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292" w:rsidRPr="00CA3FEC" w:rsidRDefault="007673CD" w:rsidP="00474330">
      <w:pPr>
        <w:autoSpaceDE w:val="0"/>
        <w:autoSpaceDN w:val="0"/>
        <w:adjustRightInd w:val="0"/>
        <w:spacing w:after="0" w:line="240" w:lineRule="auto"/>
        <w:jc w:val="center"/>
        <w:rPr>
          <w:rFonts w:ascii="Arial" w:hAnsi="Arial" w:cs="Arial"/>
          <w:color w:val="000000"/>
          <w:sz w:val="24"/>
          <w:szCs w:val="24"/>
          <w:lang w:val="en-GB"/>
        </w:rPr>
      </w:pPr>
      <w:r w:rsidRPr="00CA3FEC">
        <w:rPr>
          <w:rFonts w:ascii="Arial" w:hAnsi="Arial" w:cs="Arial"/>
          <w:b/>
          <w:bCs/>
          <w:color w:val="000000"/>
          <w:sz w:val="24"/>
          <w:szCs w:val="24"/>
          <w:lang w:val="en-GB"/>
        </w:rPr>
        <w:fldChar w:fldCharType="begin"/>
      </w:r>
      <w:r w:rsidR="00310292" w:rsidRPr="00CA3FEC">
        <w:rPr>
          <w:rFonts w:ascii="Arial" w:hAnsi="Arial" w:cs="Arial"/>
          <w:b/>
          <w:bCs/>
          <w:color w:val="000000"/>
          <w:sz w:val="24"/>
          <w:szCs w:val="24"/>
          <w:lang w:val="en-GB"/>
        </w:rPr>
        <w:instrText xml:space="preserve"> MACROBUTTON MTEditEquationSection2 </w:instrText>
      </w:r>
      <w:r w:rsidR="00310292" w:rsidRPr="00CA3FEC">
        <w:rPr>
          <w:rStyle w:val="MTEquationSection"/>
        </w:rPr>
        <w:instrText>Equation Chapter 4 Section 1</w:instrText>
      </w:r>
      <w:r w:rsidRPr="00CA3FEC">
        <w:rPr>
          <w:rFonts w:ascii="Arial" w:hAnsi="Arial" w:cs="Arial"/>
          <w:b/>
          <w:bCs/>
          <w:color w:val="000000"/>
          <w:sz w:val="24"/>
          <w:szCs w:val="24"/>
          <w:lang w:val="en-GB"/>
        </w:rPr>
        <w:fldChar w:fldCharType="begin"/>
      </w:r>
      <w:r w:rsidR="00310292" w:rsidRPr="00CA3FEC">
        <w:rPr>
          <w:rFonts w:ascii="Arial" w:hAnsi="Arial" w:cs="Arial"/>
          <w:b/>
          <w:bCs/>
          <w:color w:val="000000"/>
          <w:sz w:val="24"/>
          <w:szCs w:val="24"/>
          <w:lang w:val="en-GB"/>
        </w:rPr>
        <w:instrText xml:space="preserve"> SEQ MTEqn \r \h \* MERGEFORMAT </w:instrText>
      </w:r>
      <w:r w:rsidRPr="00CA3FEC">
        <w:rPr>
          <w:rFonts w:ascii="Arial" w:hAnsi="Arial" w:cs="Arial"/>
          <w:b/>
          <w:bCs/>
          <w:color w:val="000000"/>
          <w:sz w:val="24"/>
          <w:szCs w:val="24"/>
          <w:lang w:val="en-GB"/>
        </w:rPr>
        <w:fldChar w:fldCharType="end"/>
      </w:r>
      <w:r w:rsidRPr="00CA3FEC">
        <w:rPr>
          <w:rFonts w:ascii="Arial" w:hAnsi="Arial" w:cs="Arial"/>
          <w:b/>
          <w:bCs/>
          <w:color w:val="000000"/>
          <w:sz w:val="24"/>
          <w:szCs w:val="24"/>
          <w:lang w:val="en-GB"/>
        </w:rPr>
        <w:fldChar w:fldCharType="begin"/>
      </w:r>
      <w:r w:rsidR="00310292" w:rsidRPr="00CA3FEC">
        <w:rPr>
          <w:rFonts w:ascii="Arial" w:hAnsi="Arial" w:cs="Arial"/>
          <w:b/>
          <w:bCs/>
          <w:color w:val="000000"/>
          <w:sz w:val="24"/>
          <w:szCs w:val="24"/>
          <w:lang w:val="en-GB"/>
        </w:rPr>
        <w:instrText xml:space="preserve"> SEQ MTSec \r 1 \h \* MERGEFORMAT </w:instrText>
      </w:r>
      <w:r w:rsidRPr="00CA3FEC">
        <w:rPr>
          <w:rFonts w:ascii="Arial" w:hAnsi="Arial" w:cs="Arial"/>
          <w:b/>
          <w:bCs/>
          <w:color w:val="000000"/>
          <w:sz w:val="24"/>
          <w:szCs w:val="24"/>
          <w:lang w:val="en-GB"/>
        </w:rPr>
        <w:fldChar w:fldCharType="end"/>
      </w:r>
      <w:r w:rsidRPr="00CA3FEC">
        <w:rPr>
          <w:rFonts w:ascii="Arial" w:hAnsi="Arial" w:cs="Arial"/>
          <w:b/>
          <w:bCs/>
          <w:color w:val="000000"/>
          <w:sz w:val="24"/>
          <w:szCs w:val="24"/>
          <w:lang w:val="en-GB"/>
        </w:rPr>
        <w:fldChar w:fldCharType="begin"/>
      </w:r>
      <w:r w:rsidR="00310292" w:rsidRPr="00CA3FEC">
        <w:rPr>
          <w:rFonts w:ascii="Arial" w:hAnsi="Arial" w:cs="Arial"/>
          <w:b/>
          <w:bCs/>
          <w:color w:val="000000"/>
          <w:sz w:val="24"/>
          <w:szCs w:val="24"/>
          <w:lang w:val="en-GB"/>
        </w:rPr>
        <w:instrText xml:space="preserve"> SEQ MTChap \r 4 \h \* MERGEFORMAT </w:instrText>
      </w:r>
      <w:r w:rsidRPr="00CA3FEC">
        <w:rPr>
          <w:rFonts w:ascii="Arial" w:hAnsi="Arial" w:cs="Arial"/>
          <w:b/>
          <w:bCs/>
          <w:color w:val="000000"/>
          <w:sz w:val="24"/>
          <w:szCs w:val="24"/>
          <w:lang w:val="en-GB"/>
        </w:rPr>
        <w:fldChar w:fldCharType="end"/>
      </w:r>
      <w:r w:rsidRPr="00CA3FEC">
        <w:rPr>
          <w:rFonts w:ascii="Arial" w:hAnsi="Arial" w:cs="Arial"/>
          <w:b/>
          <w:bCs/>
          <w:color w:val="000000"/>
          <w:sz w:val="24"/>
          <w:szCs w:val="24"/>
          <w:lang w:val="en-GB"/>
        </w:rPr>
        <w:fldChar w:fldCharType="end"/>
      </w:r>
      <w:r w:rsidR="00310292" w:rsidRPr="00CA3FEC">
        <w:rPr>
          <w:rFonts w:ascii="Arial" w:hAnsi="Arial" w:cs="Arial"/>
          <w:b/>
          <w:bCs/>
          <w:color w:val="000000"/>
          <w:sz w:val="24"/>
          <w:szCs w:val="24"/>
          <w:lang w:val="en-GB"/>
        </w:rPr>
        <w:t xml:space="preserve">POSSIBLE POWER TRAIN CONCEPTS FOR NUCLEAR POWERED MERCHANT SHIPS </w:t>
      </w:r>
    </w:p>
    <w:p w:rsidR="00310292" w:rsidRPr="00CA3FEC" w:rsidRDefault="00310292" w:rsidP="00474330">
      <w:pPr>
        <w:autoSpaceDE w:val="0"/>
        <w:autoSpaceDN w:val="0"/>
        <w:adjustRightInd w:val="0"/>
        <w:spacing w:after="0" w:line="240" w:lineRule="auto"/>
        <w:jc w:val="center"/>
        <w:rPr>
          <w:rFonts w:ascii="Arial" w:hAnsi="Arial" w:cs="Arial"/>
          <w:b/>
          <w:color w:val="000000"/>
          <w:sz w:val="24"/>
          <w:szCs w:val="24"/>
          <w:lang w:val="en-GB"/>
        </w:rPr>
      </w:pPr>
      <w:bookmarkStart w:id="0" w:name="OLE_LINK3"/>
      <w:bookmarkStart w:id="1" w:name="OLE_LINK4"/>
      <w:r w:rsidRPr="00CA3FEC">
        <w:rPr>
          <w:rFonts w:ascii="Arial" w:hAnsi="Arial" w:cs="Arial"/>
          <w:b/>
          <w:bCs/>
          <w:color w:val="000000"/>
          <w:sz w:val="24"/>
          <w:szCs w:val="24"/>
          <w:lang w:val="en-GB"/>
        </w:rPr>
        <w:t>E. Dedes</w:t>
      </w:r>
      <w:r w:rsidRPr="00CA3FEC">
        <w:rPr>
          <w:rFonts w:ascii="Arial" w:hAnsi="Arial" w:cs="Arial"/>
          <w:iCs/>
          <w:color w:val="000000"/>
          <w:sz w:val="24"/>
          <w:szCs w:val="24"/>
          <w:vertAlign w:val="superscript"/>
          <w:lang w:val="en-GB"/>
        </w:rPr>
        <w:t>1</w:t>
      </w:r>
      <w:r w:rsidRPr="00CA3FEC">
        <w:rPr>
          <w:rFonts w:ascii="Arial" w:hAnsi="Arial" w:cs="Arial"/>
          <w:iCs/>
          <w:color w:val="000000"/>
          <w:sz w:val="24"/>
          <w:szCs w:val="24"/>
          <w:lang w:val="en-GB"/>
        </w:rPr>
        <w:t>,</w:t>
      </w:r>
      <w:r w:rsidRPr="00CA3FEC">
        <w:rPr>
          <w:rFonts w:ascii="Arial" w:hAnsi="Arial" w:cs="Arial"/>
          <w:b/>
          <w:bCs/>
          <w:color w:val="000000"/>
          <w:sz w:val="24"/>
          <w:szCs w:val="24"/>
          <w:lang w:val="en-GB"/>
        </w:rPr>
        <w:t xml:space="preserve"> S.</w:t>
      </w:r>
      <w:r>
        <w:rPr>
          <w:rFonts w:ascii="Arial" w:hAnsi="Arial" w:cs="Arial"/>
          <w:b/>
          <w:bCs/>
          <w:color w:val="000000"/>
          <w:sz w:val="24"/>
          <w:szCs w:val="24"/>
          <w:lang w:val="en-GB"/>
        </w:rPr>
        <w:t>R.</w:t>
      </w:r>
      <w:r w:rsidRPr="00CA3FEC">
        <w:rPr>
          <w:rFonts w:ascii="Arial" w:hAnsi="Arial" w:cs="Arial"/>
          <w:b/>
          <w:bCs/>
          <w:color w:val="000000"/>
          <w:sz w:val="24"/>
          <w:szCs w:val="24"/>
          <w:lang w:val="en-GB"/>
        </w:rPr>
        <w:t xml:space="preserve"> Turnock</w:t>
      </w:r>
      <w:r w:rsidRPr="00CA3FEC">
        <w:rPr>
          <w:rFonts w:ascii="Arial" w:hAnsi="Arial" w:cs="Arial"/>
          <w:iCs/>
          <w:color w:val="000000"/>
          <w:sz w:val="24"/>
          <w:szCs w:val="24"/>
          <w:vertAlign w:val="superscript"/>
          <w:lang w:val="en-GB"/>
        </w:rPr>
        <w:t>1</w:t>
      </w:r>
      <w:r w:rsidRPr="00CA3FEC">
        <w:rPr>
          <w:rFonts w:ascii="Arial" w:hAnsi="Arial" w:cs="Arial"/>
          <w:iCs/>
          <w:color w:val="000000"/>
          <w:sz w:val="24"/>
          <w:szCs w:val="24"/>
          <w:lang w:val="en-GB"/>
        </w:rPr>
        <w:t xml:space="preserve">, </w:t>
      </w:r>
      <w:r w:rsidRPr="00CA3FEC">
        <w:rPr>
          <w:rFonts w:ascii="Arial" w:hAnsi="Arial" w:cs="Arial"/>
          <w:b/>
          <w:bCs/>
          <w:color w:val="000000"/>
          <w:sz w:val="24"/>
          <w:szCs w:val="24"/>
          <w:lang w:val="en-GB"/>
        </w:rPr>
        <w:t>D.</w:t>
      </w:r>
      <w:r>
        <w:rPr>
          <w:rFonts w:ascii="Arial" w:hAnsi="Arial" w:cs="Arial"/>
          <w:b/>
          <w:bCs/>
          <w:color w:val="000000"/>
          <w:sz w:val="24"/>
          <w:szCs w:val="24"/>
          <w:lang w:val="en-GB"/>
        </w:rPr>
        <w:t>A.</w:t>
      </w:r>
      <w:r w:rsidRPr="00CA3FEC">
        <w:rPr>
          <w:rFonts w:ascii="Arial" w:hAnsi="Arial" w:cs="Arial"/>
          <w:b/>
          <w:bCs/>
          <w:color w:val="000000"/>
          <w:sz w:val="24"/>
          <w:szCs w:val="24"/>
          <w:lang w:val="en-GB"/>
        </w:rPr>
        <w:t xml:space="preserve"> Hudson</w:t>
      </w:r>
      <w:r w:rsidRPr="00CA3FEC">
        <w:rPr>
          <w:rFonts w:ascii="Arial" w:hAnsi="Arial" w:cs="Arial"/>
          <w:iCs/>
          <w:color w:val="000000"/>
          <w:sz w:val="24"/>
          <w:szCs w:val="24"/>
          <w:vertAlign w:val="superscript"/>
          <w:lang w:val="en-GB"/>
        </w:rPr>
        <w:t>1</w:t>
      </w:r>
      <w:r w:rsidRPr="00CA3FEC">
        <w:rPr>
          <w:rFonts w:ascii="Arial" w:hAnsi="Arial" w:cs="Arial"/>
          <w:iCs/>
          <w:color w:val="000000"/>
          <w:sz w:val="24"/>
          <w:szCs w:val="24"/>
          <w:lang w:val="en-GB"/>
        </w:rPr>
        <w:t xml:space="preserve"> </w:t>
      </w:r>
      <w:bookmarkEnd w:id="0"/>
      <w:bookmarkEnd w:id="1"/>
      <w:r w:rsidRPr="00CA3FEC">
        <w:rPr>
          <w:rFonts w:ascii="Arial" w:hAnsi="Arial" w:cs="Arial"/>
          <w:iCs/>
          <w:color w:val="000000"/>
          <w:sz w:val="24"/>
          <w:szCs w:val="24"/>
          <w:lang w:val="en-GB"/>
        </w:rPr>
        <w:t xml:space="preserve">and </w:t>
      </w:r>
      <w:smartTag w:uri="urn:schemas-microsoft-com:office:smarttags" w:element="place">
        <w:r w:rsidRPr="00CA3FEC">
          <w:rPr>
            <w:rFonts w:ascii="Arial" w:hAnsi="Arial" w:cs="Arial"/>
            <w:b/>
            <w:iCs/>
            <w:color w:val="000000"/>
            <w:sz w:val="24"/>
            <w:szCs w:val="24"/>
            <w:lang w:val="en-GB"/>
          </w:rPr>
          <w:t>S. Hirdaris</w:t>
        </w:r>
        <w:r w:rsidRPr="00CA3FEC">
          <w:rPr>
            <w:rFonts w:ascii="Arial" w:hAnsi="Arial" w:cs="Arial"/>
            <w:b/>
            <w:iCs/>
            <w:color w:val="000000"/>
            <w:sz w:val="24"/>
            <w:szCs w:val="24"/>
            <w:vertAlign w:val="superscript"/>
            <w:lang w:val="en-GB"/>
          </w:rPr>
          <w:t>2</w:t>
        </w:r>
      </w:smartTag>
      <w:r w:rsidRPr="00CA3FEC">
        <w:rPr>
          <w:rFonts w:ascii="Arial" w:hAnsi="Arial" w:cs="Arial"/>
          <w:b/>
          <w:iCs/>
          <w:color w:val="000000"/>
          <w:sz w:val="24"/>
          <w:szCs w:val="24"/>
          <w:vertAlign w:val="superscript"/>
          <w:lang w:val="en-GB"/>
        </w:rPr>
        <w:t xml:space="preserve"> </w:t>
      </w:r>
    </w:p>
    <w:p w:rsidR="00310292" w:rsidRPr="00CA3FEC" w:rsidRDefault="00310292" w:rsidP="00474330">
      <w:pPr>
        <w:autoSpaceDE w:val="0"/>
        <w:autoSpaceDN w:val="0"/>
        <w:adjustRightInd w:val="0"/>
        <w:spacing w:after="0" w:line="240" w:lineRule="auto"/>
        <w:outlineLvl w:val="0"/>
        <w:rPr>
          <w:rFonts w:ascii="Arial" w:hAnsi="Arial" w:cs="Arial"/>
          <w:b/>
          <w:bCs/>
          <w:color w:val="000000"/>
          <w:sz w:val="20"/>
          <w:szCs w:val="20"/>
          <w:lang w:val="en-GB"/>
        </w:rPr>
      </w:pPr>
    </w:p>
    <w:p w:rsidR="00310292" w:rsidRDefault="00310292" w:rsidP="007348CA">
      <w:pPr>
        <w:autoSpaceDE w:val="0"/>
        <w:autoSpaceDN w:val="0"/>
        <w:adjustRightInd w:val="0"/>
        <w:spacing w:after="0" w:line="240" w:lineRule="auto"/>
        <w:ind w:left="360"/>
        <w:jc w:val="both"/>
        <w:outlineLvl w:val="0"/>
        <w:rPr>
          <w:rFonts w:ascii="Arial" w:hAnsi="Arial" w:cs="Arial"/>
          <w:bCs/>
          <w:color w:val="000000"/>
          <w:sz w:val="20"/>
          <w:szCs w:val="20"/>
          <w:lang w:val="en-GB"/>
        </w:rPr>
      </w:pPr>
      <w:r w:rsidRPr="00CA3FEC">
        <w:rPr>
          <w:rFonts w:ascii="Arial" w:hAnsi="Arial" w:cs="Arial"/>
          <w:bCs/>
          <w:color w:val="000000"/>
          <w:sz w:val="20"/>
          <w:szCs w:val="20"/>
          <w:vertAlign w:val="superscript"/>
          <w:lang w:val="en-GB"/>
        </w:rPr>
        <w:t>1</w:t>
      </w:r>
      <w:r w:rsidRPr="00460FFA">
        <w:rPr>
          <w:rFonts w:ascii="Arial" w:hAnsi="Arial" w:cs="Arial"/>
          <w:bCs/>
          <w:color w:val="000000"/>
          <w:sz w:val="20"/>
          <w:szCs w:val="20"/>
          <w:lang w:val="en-GB"/>
        </w:rPr>
        <w:t xml:space="preserve"> </w:t>
      </w:r>
      <w:r>
        <w:rPr>
          <w:rFonts w:ascii="Arial" w:hAnsi="Arial" w:cs="Arial"/>
          <w:bCs/>
          <w:color w:val="000000"/>
          <w:sz w:val="20"/>
          <w:szCs w:val="20"/>
          <w:lang w:val="en-GB"/>
        </w:rPr>
        <w:t>Froude Building</w:t>
      </w:r>
      <w:r w:rsidR="001B5FE1">
        <w:rPr>
          <w:rFonts w:ascii="Arial" w:hAnsi="Arial" w:cs="Arial"/>
          <w:bCs/>
          <w:color w:val="000000"/>
          <w:sz w:val="20"/>
          <w:szCs w:val="20"/>
          <w:lang w:val="en-GB"/>
        </w:rPr>
        <w:t xml:space="preserve"> </w:t>
      </w:r>
      <w:r>
        <w:rPr>
          <w:rFonts w:ascii="Arial" w:hAnsi="Arial" w:cs="Arial"/>
          <w:bCs/>
          <w:color w:val="000000"/>
          <w:sz w:val="20"/>
          <w:szCs w:val="20"/>
          <w:lang w:val="en-GB"/>
        </w:rPr>
        <w:t xml:space="preserve">(28), </w:t>
      </w:r>
      <w:r w:rsidRPr="00CA3FEC">
        <w:rPr>
          <w:rFonts w:ascii="Arial" w:hAnsi="Arial" w:cs="Arial"/>
          <w:bCs/>
          <w:color w:val="000000"/>
          <w:sz w:val="20"/>
          <w:szCs w:val="20"/>
          <w:lang w:val="en-GB"/>
        </w:rPr>
        <w:t xml:space="preserve">Faculty of Engineering and the Environment, University of Southampton, </w:t>
      </w:r>
      <w:bookmarkStart w:id="2" w:name="OLE_LINK10"/>
      <w:bookmarkStart w:id="3" w:name="OLE_LINK11"/>
    </w:p>
    <w:p w:rsidR="00310292" w:rsidRPr="00CA3FEC" w:rsidRDefault="00310292" w:rsidP="007348CA">
      <w:pPr>
        <w:autoSpaceDE w:val="0"/>
        <w:autoSpaceDN w:val="0"/>
        <w:adjustRightInd w:val="0"/>
        <w:spacing w:after="0" w:line="240" w:lineRule="auto"/>
        <w:ind w:left="360"/>
        <w:jc w:val="both"/>
        <w:outlineLvl w:val="0"/>
        <w:rPr>
          <w:rFonts w:ascii="Arial" w:hAnsi="Arial" w:cs="Arial"/>
          <w:bCs/>
          <w:color w:val="000000"/>
          <w:sz w:val="20"/>
          <w:szCs w:val="20"/>
          <w:lang w:val="en-GB"/>
        </w:rPr>
      </w:pPr>
      <w:r w:rsidRPr="00CA3FEC">
        <w:rPr>
          <w:rFonts w:ascii="Arial" w:hAnsi="Arial" w:cs="Arial"/>
          <w:bCs/>
          <w:color w:val="000000"/>
          <w:sz w:val="20"/>
          <w:szCs w:val="20"/>
          <w:lang w:val="en-GB"/>
        </w:rPr>
        <w:t xml:space="preserve">University Road, </w:t>
      </w:r>
      <w:smartTag w:uri="urn:schemas-microsoft-com:office:smarttags" w:element="place">
        <w:smartTag w:uri="urn:schemas-microsoft-com:office:smarttags" w:element="City">
          <w:r w:rsidRPr="00CA3FEC">
            <w:rPr>
              <w:rFonts w:ascii="Arial" w:hAnsi="Arial" w:cs="Arial"/>
              <w:bCs/>
              <w:color w:val="000000"/>
              <w:sz w:val="20"/>
              <w:szCs w:val="20"/>
              <w:lang w:val="en-GB"/>
            </w:rPr>
            <w:t>Southampton</w:t>
          </w:r>
        </w:smartTag>
        <w:r w:rsidRPr="00CA3FEC">
          <w:rPr>
            <w:rFonts w:ascii="Arial" w:hAnsi="Arial" w:cs="Arial"/>
            <w:bCs/>
            <w:color w:val="000000"/>
            <w:sz w:val="20"/>
            <w:szCs w:val="20"/>
            <w:lang w:val="en-GB"/>
          </w:rPr>
          <w:t xml:space="preserve"> </w:t>
        </w:r>
        <w:bookmarkEnd w:id="2"/>
        <w:bookmarkEnd w:id="3"/>
        <w:smartTag w:uri="urn:schemas-microsoft-com:office:smarttags" w:element="PostalCode">
          <w:r w:rsidRPr="00CA3FEC">
            <w:rPr>
              <w:rFonts w:ascii="Arial" w:hAnsi="Arial" w:cs="Arial"/>
              <w:bCs/>
              <w:color w:val="000000"/>
              <w:sz w:val="20"/>
              <w:szCs w:val="20"/>
              <w:lang w:val="en-GB"/>
            </w:rPr>
            <w:t>SO17 1BJ</w:t>
          </w:r>
        </w:smartTag>
        <w:r w:rsidRPr="00CA3FEC">
          <w:rPr>
            <w:rFonts w:ascii="Arial" w:hAnsi="Arial" w:cs="Arial"/>
            <w:bCs/>
            <w:color w:val="000000"/>
            <w:sz w:val="20"/>
            <w:szCs w:val="20"/>
            <w:lang w:val="en-GB"/>
          </w:rPr>
          <w:t xml:space="preserve">, </w:t>
        </w:r>
        <w:smartTag w:uri="urn:schemas-microsoft-com:office:smarttags" w:element="country-region">
          <w:r w:rsidRPr="00CA3FEC">
            <w:rPr>
              <w:rFonts w:ascii="Arial" w:hAnsi="Arial" w:cs="Arial"/>
              <w:bCs/>
              <w:color w:val="000000"/>
              <w:sz w:val="20"/>
              <w:szCs w:val="20"/>
              <w:lang w:val="en-GB"/>
            </w:rPr>
            <w:t>UK</w:t>
          </w:r>
        </w:smartTag>
      </w:smartTag>
      <w:r w:rsidRPr="00CA3FEC">
        <w:rPr>
          <w:rFonts w:ascii="Arial" w:hAnsi="Arial" w:cs="Arial"/>
          <w:bCs/>
          <w:color w:val="000000"/>
          <w:sz w:val="20"/>
          <w:szCs w:val="20"/>
          <w:lang w:val="en-GB"/>
        </w:rPr>
        <w:t xml:space="preserve">, </w:t>
      </w:r>
      <w:smartTag w:uri="urn:schemas-microsoft-com:office:smarttags" w:element="PersonName">
        <w:r w:rsidRPr="00CA3FEC">
          <w:rPr>
            <w:rFonts w:ascii="Arial" w:hAnsi="Arial" w:cs="Arial"/>
            <w:bCs/>
            <w:color w:val="000000"/>
            <w:sz w:val="20"/>
            <w:szCs w:val="20"/>
            <w:lang w:val="en-GB"/>
          </w:rPr>
          <w:t>srt@soton.ac.uk</w:t>
        </w:r>
      </w:smartTag>
      <w:r w:rsidRPr="00CA3FEC">
        <w:rPr>
          <w:rFonts w:ascii="Arial" w:hAnsi="Arial" w:cs="Arial"/>
          <w:bCs/>
          <w:color w:val="000000"/>
          <w:sz w:val="20"/>
          <w:szCs w:val="20"/>
          <w:lang w:val="en-GB"/>
        </w:rPr>
        <w:t xml:space="preserve"> </w:t>
      </w:r>
    </w:p>
    <w:p w:rsidR="00310292" w:rsidRPr="00CA3FEC" w:rsidRDefault="00310292" w:rsidP="00A44833">
      <w:pPr>
        <w:autoSpaceDE w:val="0"/>
        <w:autoSpaceDN w:val="0"/>
        <w:adjustRightInd w:val="0"/>
        <w:spacing w:after="0" w:line="240" w:lineRule="auto"/>
        <w:ind w:left="360"/>
        <w:jc w:val="both"/>
        <w:outlineLvl w:val="0"/>
        <w:rPr>
          <w:rFonts w:ascii="Arial" w:hAnsi="Arial" w:cs="Arial"/>
          <w:bCs/>
          <w:color w:val="000000"/>
          <w:sz w:val="20"/>
          <w:szCs w:val="20"/>
          <w:lang w:val="en-GB"/>
        </w:rPr>
      </w:pPr>
      <w:r w:rsidRPr="00CA3FEC">
        <w:rPr>
          <w:rFonts w:ascii="Arial" w:hAnsi="Arial" w:cs="Arial"/>
          <w:bCs/>
          <w:color w:val="000000"/>
          <w:sz w:val="20"/>
          <w:szCs w:val="20"/>
          <w:vertAlign w:val="superscript"/>
          <w:lang w:val="en-GB"/>
        </w:rPr>
        <w:t>2</w:t>
      </w:r>
      <w:r w:rsidRPr="00CA3FEC">
        <w:rPr>
          <w:rFonts w:ascii="Arial" w:hAnsi="Arial" w:cs="Arial"/>
          <w:bCs/>
          <w:color w:val="000000"/>
          <w:sz w:val="20"/>
          <w:szCs w:val="20"/>
          <w:lang w:val="en-GB"/>
        </w:rPr>
        <w:t>Lloyds Register of Shipping,</w:t>
      </w:r>
      <w:r w:rsidRPr="00CA3FEC">
        <w:rPr>
          <w:lang w:val="en-GB"/>
        </w:rPr>
        <w:t xml:space="preserve"> </w:t>
      </w:r>
      <w:smartTag w:uri="urn:schemas-microsoft-com:office:smarttags" w:element="address">
        <w:smartTag w:uri="urn:schemas-microsoft-com:office:smarttags" w:element="Street">
          <w:r w:rsidRPr="00CA3FEC">
            <w:rPr>
              <w:rFonts w:ascii="Arial" w:hAnsi="Arial" w:cs="Arial"/>
              <w:bCs/>
              <w:color w:val="000000"/>
              <w:sz w:val="20"/>
              <w:szCs w:val="20"/>
              <w:lang w:val="en-GB"/>
            </w:rPr>
            <w:t>71 Fenchurch St</w:t>
          </w:r>
        </w:smartTag>
        <w:r w:rsidRPr="00CA3FEC">
          <w:rPr>
            <w:rFonts w:ascii="Arial" w:hAnsi="Arial" w:cs="Arial"/>
            <w:bCs/>
            <w:color w:val="000000"/>
            <w:sz w:val="20"/>
            <w:szCs w:val="20"/>
            <w:lang w:val="en-GB"/>
          </w:rPr>
          <w:t xml:space="preserve">, </w:t>
        </w:r>
        <w:smartTag w:uri="urn:schemas-microsoft-com:office:smarttags" w:element="City">
          <w:r w:rsidRPr="00CA3FEC">
            <w:rPr>
              <w:rFonts w:ascii="Arial" w:hAnsi="Arial" w:cs="Arial"/>
              <w:bCs/>
              <w:color w:val="000000"/>
              <w:sz w:val="20"/>
              <w:szCs w:val="20"/>
              <w:lang w:val="en-GB"/>
            </w:rPr>
            <w:t>London</w:t>
          </w:r>
        </w:smartTag>
      </w:smartTag>
      <w:r w:rsidRPr="00CA3FEC">
        <w:rPr>
          <w:rFonts w:ascii="Arial" w:hAnsi="Arial" w:cs="Arial"/>
          <w:bCs/>
          <w:color w:val="000000"/>
          <w:sz w:val="20"/>
          <w:szCs w:val="20"/>
          <w:lang w:val="en-GB"/>
        </w:rPr>
        <w:t xml:space="preserve"> EC3M4BS, </w:t>
      </w:r>
      <w:smartTag w:uri="urn:schemas-microsoft-com:office:smarttags" w:element="place">
        <w:smartTag w:uri="urn:schemas-microsoft-com:office:smarttags" w:element="country-region">
          <w:r w:rsidRPr="00CA3FEC">
            <w:rPr>
              <w:rFonts w:ascii="Arial" w:hAnsi="Arial" w:cs="Arial"/>
              <w:bCs/>
              <w:color w:val="000000"/>
              <w:sz w:val="20"/>
              <w:szCs w:val="20"/>
              <w:lang w:val="en-GB"/>
            </w:rPr>
            <w:t>UK</w:t>
          </w:r>
        </w:smartTag>
      </w:smartTag>
      <w:r w:rsidRPr="00CA3FEC">
        <w:rPr>
          <w:rFonts w:ascii="Arial" w:hAnsi="Arial" w:cs="Arial"/>
          <w:bCs/>
          <w:color w:val="000000"/>
          <w:sz w:val="20"/>
          <w:szCs w:val="20"/>
          <w:lang w:val="en-GB"/>
        </w:rPr>
        <w:t>, Spyros.Hirdaris@lr.org</w:t>
      </w:r>
    </w:p>
    <w:p w:rsidR="00310292" w:rsidRPr="00CA3FEC" w:rsidRDefault="00310292" w:rsidP="00474330">
      <w:pPr>
        <w:autoSpaceDE w:val="0"/>
        <w:autoSpaceDN w:val="0"/>
        <w:adjustRightInd w:val="0"/>
        <w:spacing w:after="0" w:line="240" w:lineRule="auto"/>
        <w:outlineLvl w:val="0"/>
        <w:rPr>
          <w:rFonts w:ascii="Arial" w:hAnsi="Arial" w:cs="Arial"/>
          <w:b/>
          <w:bCs/>
          <w:color w:val="000000"/>
          <w:sz w:val="20"/>
          <w:szCs w:val="20"/>
          <w:lang w:val="en-GB"/>
        </w:rPr>
      </w:pPr>
    </w:p>
    <w:p w:rsidR="00310292" w:rsidRPr="00CA3FEC" w:rsidRDefault="00310292" w:rsidP="00474330">
      <w:pPr>
        <w:autoSpaceDE w:val="0"/>
        <w:autoSpaceDN w:val="0"/>
        <w:adjustRightInd w:val="0"/>
        <w:spacing w:after="0" w:line="240" w:lineRule="auto"/>
        <w:outlineLvl w:val="0"/>
        <w:rPr>
          <w:rFonts w:ascii="Arial" w:hAnsi="Arial" w:cs="Arial"/>
          <w:color w:val="000000"/>
          <w:sz w:val="20"/>
          <w:szCs w:val="20"/>
          <w:lang w:val="en-GB"/>
        </w:rPr>
      </w:pPr>
      <w:r w:rsidRPr="00CA3FEC">
        <w:rPr>
          <w:rFonts w:ascii="Arial" w:hAnsi="Arial" w:cs="Arial"/>
          <w:b/>
          <w:bCs/>
          <w:color w:val="000000"/>
          <w:sz w:val="20"/>
          <w:szCs w:val="20"/>
          <w:lang w:val="en-GB"/>
        </w:rPr>
        <w:t xml:space="preserve">ABSTRACT </w:t>
      </w:r>
    </w:p>
    <w:p w:rsidR="00310292" w:rsidRPr="00CA3FEC" w:rsidRDefault="00310292" w:rsidP="00A15BDC">
      <w:pPr>
        <w:autoSpaceDE w:val="0"/>
        <w:autoSpaceDN w:val="0"/>
        <w:adjustRightInd w:val="0"/>
        <w:spacing w:after="0" w:line="240" w:lineRule="auto"/>
        <w:jc w:val="both"/>
        <w:rPr>
          <w:rFonts w:ascii="Arial" w:hAnsi="Arial" w:cs="Arial"/>
          <w:color w:val="000000"/>
          <w:sz w:val="20"/>
          <w:szCs w:val="20"/>
          <w:lang w:val="en-GB"/>
        </w:rPr>
      </w:pPr>
      <w:r w:rsidRPr="00CA3FEC">
        <w:rPr>
          <w:rFonts w:ascii="Arial" w:hAnsi="Arial" w:cs="Arial"/>
          <w:color w:val="000000"/>
          <w:sz w:val="20"/>
          <w:szCs w:val="20"/>
          <w:lang w:val="en-GB"/>
        </w:rPr>
        <w:t>Nuclear propulsion has many potential advantages in terms of reduced emissions, as nuclear fission itself has zero CO</w:t>
      </w:r>
      <w:r w:rsidRPr="00CA3FEC">
        <w:rPr>
          <w:rFonts w:ascii="Arial" w:hAnsi="Arial" w:cs="Arial"/>
          <w:color w:val="000000"/>
          <w:sz w:val="20"/>
          <w:szCs w:val="20"/>
          <w:vertAlign w:val="subscript"/>
          <w:lang w:val="en-GB"/>
        </w:rPr>
        <w:t>2</w:t>
      </w:r>
      <w:r w:rsidRPr="00CA3FEC">
        <w:rPr>
          <w:rFonts w:ascii="Arial" w:hAnsi="Arial" w:cs="Arial"/>
          <w:color w:val="000000"/>
          <w:sz w:val="20"/>
          <w:szCs w:val="20"/>
          <w:lang w:val="en-GB"/>
        </w:rPr>
        <w:t>, NO</w:t>
      </w:r>
      <w:r w:rsidRPr="00CA3FEC">
        <w:rPr>
          <w:rFonts w:ascii="Arial" w:hAnsi="Arial" w:cs="Arial"/>
          <w:color w:val="000000"/>
          <w:sz w:val="20"/>
          <w:szCs w:val="20"/>
          <w:vertAlign w:val="subscript"/>
          <w:lang w:val="en-GB"/>
        </w:rPr>
        <w:t>x</w:t>
      </w:r>
      <w:r w:rsidRPr="00CA3FEC">
        <w:rPr>
          <w:rFonts w:ascii="Arial" w:hAnsi="Arial" w:cs="Arial"/>
          <w:color w:val="000000"/>
          <w:sz w:val="20"/>
          <w:szCs w:val="20"/>
          <w:lang w:val="en-GB"/>
        </w:rPr>
        <w:t>, SO</w:t>
      </w:r>
      <w:r w:rsidRPr="00CA3FEC">
        <w:rPr>
          <w:rFonts w:ascii="Arial" w:hAnsi="Arial" w:cs="Arial"/>
          <w:color w:val="000000"/>
          <w:sz w:val="20"/>
          <w:szCs w:val="20"/>
          <w:vertAlign w:val="subscript"/>
          <w:lang w:val="en-GB"/>
        </w:rPr>
        <w:t>x</w:t>
      </w:r>
      <w:r w:rsidRPr="00CA3FEC">
        <w:rPr>
          <w:rFonts w:ascii="Arial" w:hAnsi="Arial" w:cs="Arial"/>
          <w:color w:val="000000"/>
          <w:sz w:val="20"/>
          <w:szCs w:val="20"/>
          <w:lang w:val="en-GB"/>
        </w:rPr>
        <w:t xml:space="preserve"> and PM emissions, although the whole nuclear fuel cycle has an amount of emission associated with it. An overview of current and future reactor technologies suitable for marine propulsion is presented.  A comparison in terms of efficiency and technology used is performed and technical and constructional aspects for surface non - military applications are discussed.  A debate of feasible ship types is made and proposals of propulsion layouts are highlighted including the use of all electric ship concepts. The actual engine loading and the efficiency of propulsion components have great importance in propulsion behaviour and fuel consumption, which imply further constraints in merchant nuclear propulsion applications in terms of refuelling intervals. The social impacts and constraints in operation of such vessels, orients the designers towards large DWT vessels that can load and unload outside the ports. </w:t>
      </w:r>
    </w:p>
    <w:p w:rsidR="00310292" w:rsidRPr="00CA3FEC" w:rsidRDefault="00310292" w:rsidP="00474330">
      <w:pPr>
        <w:autoSpaceDE w:val="0"/>
        <w:autoSpaceDN w:val="0"/>
        <w:adjustRightInd w:val="0"/>
        <w:spacing w:after="0" w:line="240" w:lineRule="auto"/>
        <w:rPr>
          <w:rFonts w:ascii="Arial" w:hAnsi="Arial" w:cs="Arial"/>
          <w:i/>
          <w:sz w:val="20"/>
          <w:szCs w:val="20"/>
          <w:lang w:val="en-GB"/>
        </w:rPr>
      </w:pPr>
      <w:r w:rsidRPr="00CA3FEC">
        <w:rPr>
          <w:rFonts w:ascii="Arial" w:hAnsi="Arial" w:cs="Arial"/>
          <w:i/>
          <w:sz w:val="20"/>
          <w:szCs w:val="20"/>
          <w:lang w:val="en-GB"/>
        </w:rPr>
        <w:t xml:space="preserve">Keywords: Nuclear Propulsion, Rankine cycle, Emissions, Hybrid systems, reactor technologies </w:t>
      </w:r>
    </w:p>
    <w:p w:rsidR="00310292" w:rsidRPr="00CA3FEC" w:rsidRDefault="00310292" w:rsidP="00474330">
      <w:pPr>
        <w:autoSpaceDE w:val="0"/>
        <w:autoSpaceDN w:val="0"/>
        <w:adjustRightInd w:val="0"/>
        <w:spacing w:after="0" w:line="240" w:lineRule="auto"/>
        <w:rPr>
          <w:rFonts w:ascii="Arial" w:hAnsi="Arial" w:cs="Arial"/>
          <w:sz w:val="20"/>
          <w:szCs w:val="20"/>
          <w:lang w:val="en-GB"/>
        </w:rPr>
      </w:pPr>
      <w:r w:rsidRPr="00CA3FEC">
        <w:rPr>
          <w:rFonts w:ascii="Arial" w:hAnsi="Arial" w:cs="Arial"/>
          <w:sz w:val="20"/>
          <w:szCs w:val="20"/>
          <w:lang w:val="en-GB"/>
        </w:rPr>
        <w:t xml:space="preserve"> </w:t>
      </w:r>
    </w:p>
    <w:p w:rsidR="00310292" w:rsidRPr="00CA3FEC" w:rsidRDefault="00310292" w:rsidP="00474330">
      <w:pPr>
        <w:autoSpaceDE w:val="0"/>
        <w:autoSpaceDN w:val="0"/>
        <w:adjustRightInd w:val="0"/>
        <w:spacing w:after="0" w:line="240" w:lineRule="auto"/>
        <w:rPr>
          <w:rFonts w:ascii="Arial" w:hAnsi="Arial" w:cs="Arial"/>
          <w:b/>
          <w:bCs/>
          <w:sz w:val="20"/>
          <w:szCs w:val="20"/>
          <w:lang w:val="en-GB"/>
        </w:rPr>
        <w:sectPr w:rsidR="00310292" w:rsidRPr="00CA3FEC" w:rsidSect="00D918A6">
          <w:pgSz w:w="11907" w:h="16839" w:code="9"/>
          <w:pgMar w:top="1134" w:right="851" w:bottom="1418" w:left="1134" w:header="708" w:footer="708" w:gutter="0"/>
          <w:cols w:space="708"/>
          <w:docGrid w:linePitch="360"/>
        </w:sectPr>
      </w:pPr>
    </w:p>
    <w:p w:rsidR="00310292" w:rsidRPr="00CA3FEC" w:rsidRDefault="00310292" w:rsidP="00474330">
      <w:pPr>
        <w:autoSpaceDE w:val="0"/>
        <w:autoSpaceDN w:val="0"/>
        <w:adjustRightInd w:val="0"/>
        <w:spacing w:after="0" w:line="240" w:lineRule="auto"/>
        <w:rPr>
          <w:rFonts w:ascii="Arial" w:hAnsi="Arial" w:cs="Arial"/>
          <w:b/>
          <w:bCs/>
          <w:sz w:val="20"/>
          <w:szCs w:val="20"/>
          <w:lang w:val="en-GB"/>
        </w:rPr>
      </w:pPr>
      <w:r w:rsidRPr="00CA3FEC">
        <w:rPr>
          <w:rFonts w:ascii="Arial" w:hAnsi="Arial" w:cs="Arial"/>
          <w:b/>
          <w:bCs/>
          <w:sz w:val="20"/>
          <w:szCs w:val="20"/>
          <w:lang w:val="en-GB"/>
        </w:rPr>
        <w:lastRenderedPageBreak/>
        <w:t xml:space="preserve">NOMENCLATURE </w:t>
      </w:r>
    </w:p>
    <w:p w:rsidR="00310292" w:rsidRPr="00CA3FEC" w:rsidRDefault="00310292" w:rsidP="00474330">
      <w:pPr>
        <w:autoSpaceDE w:val="0"/>
        <w:autoSpaceDN w:val="0"/>
        <w:adjustRightInd w:val="0"/>
        <w:spacing w:after="0" w:line="240" w:lineRule="auto"/>
        <w:rPr>
          <w:rFonts w:ascii="Arial" w:hAnsi="Arial" w:cs="Arial"/>
          <w:sz w:val="20"/>
          <w:szCs w:val="20"/>
          <w:lang w:val="en-GB"/>
        </w:rPr>
      </w:pPr>
    </w:p>
    <w:p w:rsidR="00310292" w:rsidRPr="00CA3FEC" w:rsidRDefault="00310292" w:rsidP="00ED6EE9">
      <w:pPr>
        <w:tabs>
          <w:tab w:val="left" w:pos="709"/>
        </w:tabs>
        <w:autoSpaceDE w:val="0"/>
        <w:autoSpaceDN w:val="0"/>
        <w:adjustRightInd w:val="0"/>
        <w:spacing w:after="0" w:line="240" w:lineRule="auto"/>
        <w:jc w:val="both"/>
        <w:rPr>
          <w:rFonts w:ascii="Arial" w:hAnsi="Arial" w:cs="Arial"/>
          <w:sz w:val="20"/>
          <w:szCs w:val="20"/>
          <w:lang w:val="en-GB"/>
        </w:rPr>
      </w:pPr>
      <w:bookmarkStart w:id="4" w:name="OLE_LINK44"/>
      <w:bookmarkStart w:id="5" w:name="OLE_LINK45"/>
      <w:r w:rsidRPr="00CA3FEC">
        <w:rPr>
          <w:rFonts w:ascii="Arial" w:hAnsi="Arial" w:cs="Arial"/>
          <w:sz w:val="20"/>
          <w:szCs w:val="20"/>
          <w:lang w:val="el-GR"/>
        </w:rPr>
        <w:t>η</w:t>
      </w:r>
      <w:r w:rsidRPr="00CA3FEC">
        <w:rPr>
          <w:rFonts w:ascii="Arial" w:hAnsi="Arial" w:cs="Arial"/>
          <w:sz w:val="20"/>
          <w:szCs w:val="20"/>
          <w:vertAlign w:val="subscript"/>
          <w:lang w:val="en-GB"/>
        </w:rPr>
        <w:t>Rankine</w:t>
      </w:r>
      <w:bookmarkEnd w:id="4"/>
      <w:bookmarkEnd w:id="5"/>
      <w:r w:rsidRPr="00CA3FEC">
        <w:rPr>
          <w:rFonts w:ascii="Arial" w:hAnsi="Arial" w:cs="Arial"/>
          <w:sz w:val="20"/>
          <w:szCs w:val="20"/>
          <w:lang w:val="en-GB"/>
        </w:rPr>
        <w:t xml:space="preserve"> </w:t>
      </w:r>
      <w:r w:rsidRPr="00CA3FEC">
        <w:rPr>
          <w:rFonts w:ascii="Arial" w:hAnsi="Arial" w:cs="Arial"/>
          <w:sz w:val="20"/>
          <w:szCs w:val="20"/>
          <w:lang w:val="en-GB"/>
        </w:rPr>
        <w:tab/>
        <w:t>= Rankine cycle efficiency</w:t>
      </w:r>
    </w:p>
    <w:p w:rsidR="00310292" w:rsidRPr="00CA3FEC" w:rsidRDefault="00310292" w:rsidP="00ED6EE9">
      <w:pPr>
        <w:tabs>
          <w:tab w:val="left" w:pos="709"/>
        </w:tabs>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l-GR"/>
        </w:rPr>
        <w:t>η</w:t>
      </w:r>
      <w:r w:rsidRPr="00CA3FEC">
        <w:rPr>
          <w:rFonts w:ascii="Arial" w:hAnsi="Arial" w:cs="Arial"/>
          <w:sz w:val="20"/>
          <w:szCs w:val="20"/>
          <w:vertAlign w:val="subscript"/>
          <w:lang w:val="en-GB"/>
        </w:rPr>
        <w:t>overall</w:t>
      </w:r>
      <w:r w:rsidRPr="00CA3FEC">
        <w:rPr>
          <w:rFonts w:ascii="Arial" w:hAnsi="Arial" w:cs="Arial"/>
          <w:sz w:val="20"/>
          <w:szCs w:val="20"/>
          <w:lang w:val="en-GB"/>
        </w:rPr>
        <w:t xml:space="preserve"> </w:t>
      </w:r>
      <w:r w:rsidRPr="00CA3FEC">
        <w:rPr>
          <w:rFonts w:ascii="Arial" w:hAnsi="Arial" w:cs="Arial"/>
          <w:sz w:val="20"/>
          <w:szCs w:val="20"/>
          <w:lang w:val="en-GB"/>
        </w:rPr>
        <w:tab/>
        <w:t>= Turbine system overall efficiency</w:t>
      </w:r>
    </w:p>
    <w:p w:rsidR="00310292" w:rsidRPr="00CA3FEC" w:rsidRDefault="00310292" w:rsidP="00ED6EE9">
      <w:pPr>
        <w:tabs>
          <w:tab w:val="left" w:pos="709"/>
        </w:tabs>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t>W</w:t>
      </w:r>
      <w:r w:rsidRPr="00CA3FEC">
        <w:rPr>
          <w:rFonts w:ascii="Arial" w:hAnsi="Arial" w:cs="Arial"/>
          <w:sz w:val="20"/>
          <w:szCs w:val="20"/>
          <w:vertAlign w:val="subscript"/>
          <w:lang w:val="en-GB"/>
        </w:rPr>
        <w:t>T</w:t>
      </w:r>
      <w:r w:rsidRPr="00CA3FEC">
        <w:rPr>
          <w:rFonts w:ascii="Arial" w:hAnsi="Arial" w:cs="Arial"/>
          <w:sz w:val="20"/>
          <w:szCs w:val="20"/>
          <w:lang w:val="en-GB"/>
        </w:rPr>
        <w:t xml:space="preserve"> </w:t>
      </w:r>
      <w:r w:rsidRPr="00CA3FEC">
        <w:rPr>
          <w:rFonts w:ascii="Arial" w:hAnsi="Arial" w:cs="Arial"/>
          <w:sz w:val="20"/>
          <w:szCs w:val="20"/>
          <w:lang w:val="en-GB"/>
        </w:rPr>
        <w:tab/>
        <w:t>= work in the Turbine</w:t>
      </w:r>
    </w:p>
    <w:p w:rsidR="00310292" w:rsidRPr="00CA3FEC" w:rsidRDefault="00310292" w:rsidP="00ED6EE9">
      <w:pPr>
        <w:tabs>
          <w:tab w:val="left" w:pos="709"/>
        </w:tabs>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t>W</w:t>
      </w:r>
      <w:r w:rsidRPr="00CA3FEC">
        <w:rPr>
          <w:rFonts w:ascii="Arial" w:hAnsi="Arial" w:cs="Arial"/>
          <w:sz w:val="20"/>
          <w:szCs w:val="20"/>
          <w:vertAlign w:val="subscript"/>
          <w:lang w:val="en-GB"/>
        </w:rPr>
        <w:t>P</w:t>
      </w:r>
      <w:r w:rsidRPr="00CA3FEC">
        <w:rPr>
          <w:rFonts w:ascii="Arial" w:hAnsi="Arial" w:cs="Arial"/>
          <w:sz w:val="20"/>
          <w:szCs w:val="20"/>
          <w:lang w:val="en-GB"/>
        </w:rPr>
        <w:t xml:space="preserve"> </w:t>
      </w:r>
      <w:r w:rsidRPr="00CA3FEC">
        <w:rPr>
          <w:rFonts w:ascii="Arial" w:hAnsi="Arial" w:cs="Arial"/>
          <w:sz w:val="20"/>
          <w:szCs w:val="20"/>
          <w:lang w:val="en-GB"/>
        </w:rPr>
        <w:tab/>
        <w:t>= work required at pressuriser</w:t>
      </w:r>
    </w:p>
    <w:p w:rsidR="00310292" w:rsidRPr="00CA3FEC" w:rsidRDefault="00310292" w:rsidP="00ED6EE9">
      <w:pPr>
        <w:tabs>
          <w:tab w:val="left" w:pos="709"/>
        </w:tabs>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t>Q</w:t>
      </w:r>
      <w:r w:rsidRPr="00CA3FEC">
        <w:rPr>
          <w:rFonts w:ascii="Arial" w:hAnsi="Arial" w:cs="Arial"/>
          <w:sz w:val="20"/>
          <w:szCs w:val="20"/>
          <w:vertAlign w:val="subscript"/>
          <w:lang w:val="en-GB"/>
        </w:rPr>
        <w:t>1</w:t>
      </w:r>
      <w:r w:rsidRPr="00CA3FEC">
        <w:rPr>
          <w:rFonts w:ascii="Arial" w:hAnsi="Arial" w:cs="Arial"/>
          <w:sz w:val="20"/>
          <w:szCs w:val="20"/>
          <w:lang w:val="en-GB"/>
        </w:rPr>
        <w:t xml:space="preserve"> </w:t>
      </w:r>
      <w:r w:rsidRPr="00CA3FEC">
        <w:rPr>
          <w:rFonts w:ascii="Arial" w:hAnsi="Arial" w:cs="Arial"/>
          <w:sz w:val="20"/>
          <w:szCs w:val="20"/>
          <w:lang w:val="en-GB"/>
        </w:rPr>
        <w:tab/>
        <w:t>= energy supplied by the nuclear reactor</w:t>
      </w:r>
    </w:p>
    <w:p w:rsidR="00310292" w:rsidRPr="00CA3FEC" w:rsidRDefault="00310292" w:rsidP="00ED6EE9">
      <w:pPr>
        <w:tabs>
          <w:tab w:val="left" w:pos="709"/>
        </w:tabs>
        <w:autoSpaceDE w:val="0"/>
        <w:autoSpaceDN w:val="0"/>
        <w:adjustRightInd w:val="0"/>
        <w:spacing w:after="0" w:line="240" w:lineRule="auto"/>
        <w:jc w:val="both"/>
        <w:rPr>
          <w:rFonts w:ascii="Arial" w:hAnsi="Arial" w:cs="Arial"/>
          <w:sz w:val="20"/>
          <w:szCs w:val="20"/>
          <w:lang w:val="en-GB"/>
        </w:rPr>
      </w:pPr>
      <w:proofErr w:type="gramStart"/>
      <w:r w:rsidRPr="00CA3FEC">
        <w:rPr>
          <w:rFonts w:ascii="Arial" w:hAnsi="Arial" w:cs="Arial"/>
          <w:sz w:val="20"/>
          <w:szCs w:val="20"/>
          <w:lang w:val="en-GB"/>
        </w:rPr>
        <w:t>h</w:t>
      </w:r>
      <w:r w:rsidRPr="00CA3FEC">
        <w:rPr>
          <w:rFonts w:ascii="Arial" w:hAnsi="Arial" w:cs="Arial"/>
          <w:sz w:val="20"/>
          <w:szCs w:val="20"/>
          <w:vertAlign w:val="subscript"/>
          <w:lang w:val="en-GB"/>
        </w:rPr>
        <w:t>i</w:t>
      </w:r>
      <w:proofErr w:type="gramEnd"/>
      <w:r w:rsidRPr="00CA3FEC">
        <w:rPr>
          <w:rFonts w:ascii="Arial" w:hAnsi="Arial" w:cs="Arial"/>
          <w:sz w:val="20"/>
          <w:szCs w:val="20"/>
          <w:lang w:val="en-GB"/>
        </w:rPr>
        <w:t xml:space="preserve"> </w:t>
      </w:r>
      <w:r w:rsidRPr="00CA3FEC">
        <w:rPr>
          <w:rFonts w:ascii="Arial" w:hAnsi="Arial" w:cs="Arial"/>
          <w:sz w:val="20"/>
          <w:szCs w:val="20"/>
          <w:lang w:val="en-GB"/>
        </w:rPr>
        <w:tab/>
        <w:t>= enthalpies at certain temperature and  dryness</w:t>
      </w:r>
    </w:p>
    <w:p w:rsidR="00310292" w:rsidRPr="00CA3FEC" w:rsidRDefault="00310292" w:rsidP="00ED6EE9">
      <w:pPr>
        <w:pStyle w:val="MTDisplayEquation"/>
        <w:tabs>
          <w:tab w:val="left" w:pos="709"/>
        </w:tabs>
      </w:pPr>
      <w:r w:rsidRPr="00CA3FEC">
        <w:rPr>
          <w:position w:val="-6"/>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2.9pt" o:ole="">
            <v:imagedata r:id="rId9" o:title=""/>
          </v:shape>
          <o:OLEObject Type="Embed" ProgID="Equation.DSMT4" ShapeID="_x0000_i1025" DrawAspect="Content" ObjectID="_1367237678" r:id="rId10"/>
        </w:object>
      </w:r>
      <w:r w:rsidRPr="00CA3FEC">
        <w:tab/>
        <w:t>= steam mass flow</w:t>
      </w:r>
    </w:p>
    <w:p w:rsidR="00310292" w:rsidRPr="00CA3FEC" w:rsidRDefault="00310292" w:rsidP="00ED6EE9">
      <w:pPr>
        <w:pStyle w:val="MTDisplayEquation"/>
        <w:tabs>
          <w:tab w:val="left" w:pos="709"/>
        </w:tabs>
      </w:pPr>
      <w:proofErr w:type="gramStart"/>
      <w:r w:rsidRPr="00CA3FEC">
        <w:t>h</w:t>
      </w:r>
      <w:r w:rsidRPr="00CA3FEC">
        <w:rPr>
          <w:vertAlign w:val="subscript"/>
        </w:rPr>
        <w:t>p</w:t>
      </w:r>
      <w:proofErr w:type="gramEnd"/>
      <w:r w:rsidRPr="00CA3FEC">
        <w:t xml:space="preserve"> </w:t>
      </w:r>
      <w:r w:rsidRPr="00CA3FEC">
        <w:tab/>
        <w:t xml:space="preserve">= enthalpy at condenser </w:t>
      </w:r>
    </w:p>
    <w:p w:rsidR="00310292" w:rsidRPr="00CA3FEC" w:rsidRDefault="00310292" w:rsidP="00D41075">
      <w:pPr>
        <w:spacing w:after="0"/>
        <w:rPr>
          <w:rFonts w:ascii="Arial" w:hAnsi="Arial" w:cs="Arial"/>
          <w:sz w:val="20"/>
          <w:szCs w:val="20"/>
          <w:lang w:val="en-GB"/>
        </w:rPr>
      </w:pPr>
      <w:proofErr w:type="spellStart"/>
      <w:r w:rsidRPr="00CA3FEC">
        <w:rPr>
          <w:rFonts w:ascii="Arial" w:hAnsi="Arial" w:cs="Arial"/>
          <w:sz w:val="20"/>
          <w:szCs w:val="20"/>
          <w:lang w:val="en-GB"/>
        </w:rPr>
        <w:t>P</w:t>
      </w:r>
      <w:r w:rsidRPr="00CA3FEC">
        <w:rPr>
          <w:rFonts w:ascii="Arial" w:hAnsi="Arial" w:cs="Arial"/>
          <w:sz w:val="20"/>
          <w:szCs w:val="20"/>
          <w:vertAlign w:val="subscript"/>
          <w:lang w:val="en-GB"/>
        </w:rPr>
        <w:t>total</w:t>
      </w:r>
      <w:proofErr w:type="spellEnd"/>
      <w:r w:rsidRPr="00CA3FEC">
        <w:rPr>
          <w:rFonts w:ascii="Arial" w:hAnsi="Arial" w:cs="Arial"/>
          <w:sz w:val="20"/>
          <w:szCs w:val="20"/>
          <w:vertAlign w:val="subscript"/>
          <w:lang w:val="en-GB"/>
        </w:rPr>
        <w:t xml:space="preserve"> </w:t>
      </w:r>
      <w:r w:rsidRPr="00CA3FEC">
        <w:rPr>
          <w:rFonts w:ascii="Arial" w:hAnsi="Arial" w:cs="Arial"/>
          <w:sz w:val="20"/>
          <w:szCs w:val="20"/>
          <w:vertAlign w:val="subscript"/>
          <w:lang w:val="en-GB"/>
        </w:rPr>
        <w:tab/>
      </w:r>
      <w:r w:rsidRPr="00CA3FEC">
        <w:rPr>
          <w:rFonts w:ascii="Arial" w:hAnsi="Arial" w:cs="Arial"/>
          <w:sz w:val="20"/>
          <w:szCs w:val="20"/>
          <w:lang w:val="en-GB"/>
        </w:rPr>
        <w:t>= the required voyage propulsive power</w:t>
      </w:r>
    </w:p>
    <w:p w:rsidR="00310292" w:rsidRPr="00CA3FEC" w:rsidRDefault="00310292" w:rsidP="00D41075">
      <w:pPr>
        <w:spacing w:after="0"/>
        <w:rPr>
          <w:rFonts w:ascii="Arial" w:hAnsi="Arial" w:cs="Arial"/>
          <w:sz w:val="20"/>
          <w:szCs w:val="20"/>
          <w:lang w:val="en-GB"/>
        </w:rPr>
      </w:pPr>
      <w:r w:rsidRPr="00CA3FEC">
        <w:rPr>
          <w:rFonts w:ascii="Arial" w:hAnsi="Arial" w:cs="Arial"/>
          <w:sz w:val="20"/>
          <w:szCs w:val="20"/>
          <w:lang w:val="el-GR"/>
        </w:rPr>
        <w:t>η</w:t>
      </w:r>
      <w:r w:rsidRPr="00CA3FEC">
        <w:rPr>
          <w:rFonts w:ascii="Arial" w:hAnsi="Arial" w:cs="Arial"/>
          <w:sz w:val="20"/>
          <w:szCs w:val="20"/>
          <w:vertAlign w:val="subscript"/>
          <w:lang w:val="en-GB"/>
        </w:rPr>
        <w:t>reactor</w:t>
      </w:r>
      <w:r w:rsidRPr="00CA3FEC">
        <w:rPr>
          <w:rFonts w:ascii="Arial" w:hAnsi="Arial" w:cs="Arial"/>
          <w:sz w:val="20"/>
          <w:szCs w:val="20"/>
          <w:lang w:val="en-GB"/>
        </w:rPr>
        <w:t xml:space="preserve"> </w:t>
      </w:r>
      <w:r w:rsidRPr="00CA3FEC">
        <w:rPr>
          <w:rFonts w:ascii="Arial" w:hAnsi="Arial" w:cs="Arial"/>
          <w:sz w:val="20"/>
          <w:szCs w:val="20"/>
          <w:lang w:val="en-GB"/>
        </w:rPr>
        <w:tab/>
        <w:t>= nuclear reactor efficiency</w:t>
      </w: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p>
    <w:p w:rsidR="00310292" w:rsidRPr="00CA3FEC" w:rsidRDefault="00310292" w:rsidP="00474330">
      <w:pPr>
        <w:autoSpaceDE w:val="0"/>
        <w:autoSpaceDN w:val="0"/>
        <w:adjustRightInd w:val="0"/>
        <w:spacing w:after="0" w:line="240" w:lineRule="auto"/>
        <w:rPr>
          <w:rFonts w:ascii="Arial" w:hAnsi="Arial" w:cs="Arial"/>
          <w:b/>
          <w:bCs/>
          <w:sz w:val="20"/>
          <w:szCs w:val="20"/>
          <w:lang w:val="en-GB"/>
        </w:rPr>
      </w:pPr>
      <w:r w:rsidRPr="00CA3FEC">
        <w:rPr>
          <w:rFonts w:ascii="Arial" w:hAnsi="Arial" w:cs="Arial"/>
          <w:b/>
          <w:bCs/>
          <w:sz w:val="20"/>
          <w:szCs w:val="20"/>
          <w:lang w:val="en-GB"/>
        </w:rPr>
        <w:t xml:space="preserve">1. INTRODUCTION </w:t>
      </w:r>
    </w:p>
    <w:p w:rsidR="00310292" w:rsidRPr="00CA3FEC" w:rsidRDefault="00310292" w:rsidP="00474330">
      <w:pPr>
        <w:autoSpaceDE w:val="0"/>
        <w:autoSpaceDN w:val="0"/>
        <w:adjustRightInd w:val="0"/>
        <w:spacing w:after="0" w:line="240" w:lineRule="auto"/>
        <w:rPr>
          <w:rFonts w:ascii="Arial" w:hAnsi="Arial" w:cs="Arial"/>
          <w:sz w:val="20"/>
          <w:szCs w:val="20"/>
          <w:lang w:val="en-GB"/>
        </w:rPr>
      </w:pP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t>Approximately 80% of world trade by volume is carried by sea (UNCTAD 2008). In 2007 it is estimated that international shipping was responsible for approximately 870 million tonnes of CO</w:t>
      </w:r>
      <w:r w:rsidRPr="00CA3FEC">
        <w:rPr>
          <w:rFonts w:ascii="Arial" w:hAnsi="Arial" w:cs="Arial"/>
          <w:sz w:val="20"/>
          <w:szCs w:val="20"/>
          <w:vertAlign w:val="subscript"/>
          <w:lang w:val="en-GB"/>
        </w:rPr>
        <w:t>2</w:t>
      </w:r>
      <w:r w:rsidRPr="00CA3FEC">
        <w:rPr>
          <w:rFonts w:ascii="Arial" w:hAnsi="Arial" w:cs="Arial"/>
          <w:sz w:val="20"/>
          <w:szCs w:val="20"/>
          <w:lang w:val="en-GB"/>
        </w:rPr>
        <w:t xml:space="preserve"> emissions, or 2.7% of global anthropogenic CO</w:t>
      </w:r>
      <w:r w:rsidRPr="00CA3FEC">
        <w:rPr>
          <w:rFonts w:ascii="Arial" w:hAnsi="Arial" w:cs="Arial"/>
          <w:sz w:val="20"/>
          <w:szCs w:val="20"/>
          <w:vertAlign w:val="subscript"/>
          <w:lang w:val="en-GB"/>
        </w:rPr>
        <w:t>2</w:t>
      </w:r>
      <w:r w:rsidRPr="00CA3FEC">
        <w:rPr>
          <w:rFonts w:ascii="Arial" w:hAnsi="Arial" w:cs="Arial"/>
          <w:sz w:val="20"/>
          <w:szCs w:val="20"/>
          <w:lang w:val="en-GB"/>
        </w:rPr>
        <w:t xml:space="preserve"> emissions. By way of comparison this level of emissions is between those of </w:t>
      </w:r>
      <w:smartTag w:uri="urn:schemas-microsoft-com:office:smarttags" w:element="country-region">
        <w:r w:rsidRPr="00CA3FEC">
          <w:rPr>
            <w:rFonts w:ascii="Arial" w:hAnsi="Arial" w:cs="Arial"/>
            <w:sz w:val="20"/>
            <w:szCs w:val="20"/>
            <w:lang w:val="en-GB"/>
          </w:rPr>
          <w:t>Germany</w:t>
        </w:r>
      </w:smartTag>
      <w:r w:rsidRPr="00CA3FEC">
        <w:rPr>
          <w:rFonts w:ascii="Arial" w:hAnsi="Arial" w:cs="Arial"/>
          <w:sz w:val="20"/>
          <w:szCs w:val="20"/>
          <w:lang w:val="en-GB"/>
        </w:rPr>
        <w:t xml:space="preserve"> and </w:t>
      </w:r>
      <w:smartTag w:uri="urn:schemas-microsoft-com:office:smarttags" w:element="place">
        <w:smartTag w:uri="urn:schemas-microsoft-com:office:smarttags" w:element="country-region">
          <w:r w:rsidRPr="00CA3FEC">
            <w:rPr>
              <w:rFonts w:ascii="Arial" w:hAnsi="Arial" w:cs="Arial"/>
              <w:sz w:val="20"/>
              <w:szCs w:val="20"/>
              <w:lang w:val="en-GB"/>
            </w:rPr>
            <w:t>Japan</w:t>
          </w:r>
        </w:smartTag>
      </w:smartTag>
      <w:r w:rsidRPr="00CA3FEC">
        <w:rPr>
          <w:rFonts w:ascii="Arial" w:hAnsi="Arial" w:cs="Arial"/>
          <w:sz w:val="20"/>
          <w:szCs w:val="20"/>
          <w:lang w:val="en-GB"/>
        </w:rPr>
        <w:t xml:space="preserve"> for the same year. Domestic shipping and fishing activity bring these totals to 1050 million tonnes of CO</w:t>
      </w:r>
      <w:r w:rsidRPr="00CA3FEC">
        <w:rPr>
          <w:rFonts w:ascii="Arial" w:hAnsi="Arial" w:cs="Arial"/>
          <w:sz w:val="20"/>
          <w:szCs w:val="20"/>
          <w:vertAlign w:val="subscript"/>
          <w:lang w:val="en-GB"/>
        </w:rPr>
        <w:t>2</w:t>
      </w:r>
      <w:r w:rsidRPr="00CA3FEC">
        <w:rPr>
          <w:rFonts w:ascii="Arial" w:hAnsi="Arial" w:cs="Arial"/>
          <w:sz w:val="20"/>
          <w:szCs w:val="20"/>
          <w:lang w:val="en-GB"/>
        </w:rPr>
        <w:t>, or 3.3% of global anthropogenic CO</w:t>
      </w:r>
      <w:r w:rsidRPr="00CA3FEC">
        <w:rPr>
          <w:rFonts w:ascii="Arial" w:hAnsi="Arial" w:cs="Arial"/>
          <w:sz w:val="20"/>
          <w:szCs w:val="20"/>
          <w:vertAlign w:val="subscript"/>
          <w:lang w:val="en-GB"/>
        </w:rPr>
        <w:t>2</w:t>
      </w:r>
      <w:r w:rsidRPr="00CA3FEC">
        <w:rPr>
          <w:rFonts w:ascii="Arial" w:hAnsi="Arial" w:cs="Arial"/>
          <w:sz w:val="20"/>
          <w:szCs w:val="20"/>
          <w:lang w:val="en-GB"/>
        </w:rPr>
        <w:t xml:space="preserve"> emissions. Despite the undoubted CO</w:t>
      </w:r>
      <w:r w:rsidRPr="00CA3FEC">
        <w:rPr>
          <w:rFonts w:ascii="Arial" w:hAnsi="Arial" w:cs="Arial"/>
          <w:sz w:val="20"/>
          <w:szCs w:val="20"/>
          <w:vertAlign w:val="subscript"/>
          <w:lang w:val="en-GB"/>
        </w:rPr>
        <w:t>2</w:t>
      </w:r>
      <w:r w:rsidRPr="00CA3FEC">
        <w:rPr>
          <w:rFonts w:ascii="Arial" w:hAnsi="Arial" w:cs="Arial"/>
          <w:sz w:val="20"/>
          <w:szCs w:val="20"/>
          <w:lang w:val="en-GB"/>
        </w:rPr>
        <w:t xml:space="preserve"> efficiency of shipping in terms of </w:t>
      </w:r>
      <w:proofErr w:type="spellStart"/>
      <w:r w:rsidRPr="00CA3FEC">
        <w:rPr>
          <w:rFonts w:ascii="Arial" w:hAnsi="Arial" w:cs="Arial"/>
          <w:sz w:val="20"/>
          <w:szCs w:val="20"/>
          <w:lang w:val="en-GB"/>
        </w:rPr>
        <w:t>grammes</w:t>
      </w:r>
      <w:proofErr w:type="spellEnd"/>
      <w:r w:rsidRPr="00CA3FEC">
        <w:rPr>
          <w:rFonts w:ascii="Arial" w:hAnsi="Arial" w:cs="Arial"/>
          <w:sz w:val="20"/>
          <w:szCs w:val="20"/>
          <w:lang w:val="en-GB"/>
        </w:rPr>
        <w:t xml:space="preserve"> of CO</w:t>
      </w:r>
      <w:r w:rsidRPr="00CA3FEC">
        <w:rPr>
          <w:rFonts w:ascii="Arial" w:hAnsi="Arial" w:cs="Arial"/>
          <w:sz w:val="20"/>
          <w:szCs w:val="20"/>
          <w:vertAlign w:val="subscript"/>
          <w:lang w:val="en-GB"/>
        </w:rPr>
        <w:t>2</w:t>
      </w:r>
      <w:r w:rsidRPr="00CA3FEC">
        <w:rPr>
          <w:rFonts w:ascii="Arial" w:hAnsi="Arial" w:cs="Arial"/>
          <w:sz w:val="20"/>
          <w:szCs w:val="20"/>
          <w:lang w:val="en-GB"/>
        </w:rPr>
        <w:t xml:space="preserve"> emitted per tonne-km, it is recognised within the maritime sector that reductions in these totals must be made (IMO, 2009). Shipping is responsible for a greater percentage share of NOx (~37%) and SOx (~28%) emissions (AEA, 2008) and recent legislation is aimed at reducing these emissions through the introduction of emission control areas and requirements on newly built marine diesel engines (MARPOL, 2005). The expected changes in CO</w:t>
      </w:r>
      <w:r w:rsidRPr="00CA3FEC">
        <w:rPr>
          <w:rFonts w:ascii="Arial" w:hAnsi="Arial" w:cs="Arial"/>
          <w:sz w:val="20"/>
          <w:szCs w:val="20"/>
          <w:vertAlign w:val="subscript"/>
          <w:lang w:val="en-GB"/>
        </w:rPr>
        <w:t>2</w:t>
      </w:r>
      <w:r w:rsidRPr="00CA3FEC">
        <w:rPr>
          <w:rFonts w:ascii="Arial" w:hAnsi="Arial" w:cs="Arial"/>
          <w:sz w:val="20"/>
          <w:szCs w:val="20"/>
          <w:lang w:val="en-GB"/>
        </w:rPr>
        <w:t xml:space="preserve"> emissions from shipping from 2007 to 2050 were modelled for the </w:t>
      </w:r>
      <w:smartTag w:uri="urn:schemas-microsoft-com:office:smarttags" w:element="PersonName">
        <w:r w:rsidRPr="00CA3FEC">
          <w:rPr>
            <w:rFonts w:ascii="Arial" w:hAnsi="Arial" w:cs="Arial"/>
            <w:sz w:val="20"/>
            <w:szCs w:val="20"/>
            <w:lang w:val="en-GB"/>
          </w:rPr>
          <w:t>International</w:t>
        </w:r>
      </w:smartTag>
      <w:r w:rsidRPr="00CA3FEC">
        <w:rPr>
          <w:rFonts w:ascii="Arial" w:hAnsi="Arial" w:cs="Arial"/>
          <w:sz w:val="20"/>
          <w:szCs w:val="20"/>
          <w:lang w:val="en-GB"/>
        </w:rPr>
        <w:t xml:space="preserve"> Maritime Organisation with reference to the emissions scenarios developed for the UN IPCC. These scenarios are </w:t>
      </w:r>
      <w:r w:rsidRPr="00CA3FEC">
        <w:rPr>
          <w:rFonts w:ascii="Arial" w:hAnsi="Arial" w:cs="Arial"/>
          <w:sz w:val="20"/>
          <w:szCs w:val="20"/>
          <w:lang w:val="en-GB"/>
        </w:rPr>
        <w:lastRenderedPageBreak/>
        <w:t>based on global differences in population, economy, land-use and agriculture (IMO, 2009). The base scenarios indicate annual increases of CO</w:t>
      </w:r>
      <w:r w:rsidRPr="00CA3FEC">
        <w:rPr>
          <w:rFonts w:ascii="Arial" w:hAnsi="Arial" w:cs="Arial"/>
          <w:sz w:val="20"/>
          <w:szCs w:val="20"/>
          <w:vertAlign w:val="subscript"/>
          <w:lang w:val="en-GB"/>
        </w:rPr>
        <w:t>2</w:t>
      </w:r>
      <w:r w:rsidRPr="00CA3FEC">
        <w:rPr>
          <w:rFonts w:ascii="Arial" w:hAnsi="Arial" w:cs="Arial"/>
          <w:sz w:val="20"/>
          <w:szCs w:val="20"/>
          <w:lang w:val="en-GB"/>
        </w:rPr>
        <w:t xml:space="preserve"> emissions in the range 1.9-2.7%, with the extreme scenarios predicting changes of 5.2% and -0.8%, respectively. The increase in emissions is related to predicted growth in seaborne transport. If global emissions of CO</w:t>
      </w:r>
      <w:r w:rsidRPr="00CA3FEC">
        <w:rPr>
          <w:rFonts w:ascii="Arial" w:hAnsi="Arial" w:cs="Arial"/>
          <w:sz w:val="20"/>
          <w:szCs w:val="20"/>
          <w:vertAlign w:val="subscript"/>
          <w:lang w:val="en-GB"/>
        </w:rPr>
        <w:t>2</w:t>
      </w:r>
      <w:r w:rsidRPr="00CA3FEC">
        <w:rPr>
          <w:rFonts w:ascii="Arial" w:hAnsi="Arial" w:cs="Arial"/>
          <w:sz w:val="20"/>
          <w:szCs w:val="20"/>
          <w:lang w:val="en-GB"/>
        </w:rPr>
        <w:t xml:space="preserve"> are to be stabilised at a level consistent with a 2°C rise in global average temperature by 2050 it is clear that the shipping sector must find ways to stabilise, or reduce, its emissions – or these projected values will account for 12% to 18% of all total permissible CO</w:t>
      </w:r>
      <w:r w:rsidRPr="00CA3FEC">
        <w:rPr>
          <w:rFonts w:ascii="Arial" w:hAnsi="Arial" w:cs="Arial"/>
          <w:sz w:val="20"/>
          <w:szCs w:val="20"/>
          <w:vertAlign w:val="subscript"/>
          <w:lang w:val="en-GB"/>
        </w:rPr>
        <w:t>2</w:t>
      </w:r>
      <w:r w:rsidRPr="00CA3FEC">
        <w:rPr>
          <w:rFonts w:ascii="Arial" w:hAnsi="Arial" w:cs="Arial"/>
          <w:sz w:val="20"/>
          <w:szCs w:val="20"/>
          <w:lang w:val="en-GB"/>
        </w:rPr>
        <w:t xml:space="preserve"> emissions. CO</w:t>
      </w:r>
      <w:r w:rsidRPr="00CA3FEC">
        <w:rPr>
          <w:rFonts w:ascii="Arial" w:hAnsi="Arial" w:cs="Arial"/>
          <w:sz w:val="20"/>
          <w:szCs w:val="20"/>
          <w:vertAlign w:val="subscript"/>
          <w:lang w:val="en-GB"/>
        </w:rPr>
        <w:t>2</w:t>
      </w:r>
      <w:r w:rsidRPr="00CA3FEC">
        <w:rPr>
          <w:rFonts w:ascii="Arial" w:hAnsi="Arial" w:cs="Arial"/>
          <w:sz w:val="20"/>
          <w:szCs w:val="20"/>
          <w:lang w:val="en-GB"/>
        </w:rPr>
        <w:t xml:space="preserve"> emissions from world shipping are directly related to the fuel consumption of the fleet. </w:t>
      </w:r>
    </w:p>
    <w:p w:rsidR="00310292" w:rsidRPr="00CA3FEC" w:rsidRDefault="00310292" w:rsidP="0069719E">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 xml:space="preserve">In 2007 approximately 277 million tonnes of fuel were consumed by international shipping. Three categories of ship account for almost two thirds of this consumption. The liquid bulk sector accounts for ~65 million tonnes fuel/year, container vessels for ~55 million tonnes fuel/year and the dry bulk sector for ~53 million tonnes fuel/year (IMO, 2009, p. 59). Figure 1 depicts the actual share of Carbon dioxide per vessel category which is the most important GHG emitted by ships. </w:t>
      </w:r>
    </w:p>
    <w:p w:rsidR="00310292" w:rsidRPr="00CA3FEC" w:rsidRDefault="00757C36" w:rsidP="00722ED6">
      <w:pPr>
        <w:autoSpaceDE w:val="0"/>
        <w:autoSpaceDN w:val="0"/>
        <w:adjustRightInd w:val="0"/>
        <w:spacing w:after="0" w:line="240" w:lineRule="auto"/>
        <w:jc w:val="both"/>
        <w:rPr>
          <w:rFonts w:ascii="Arial" w:hAnsi="Arial" w:cs="Arial"/>
          <w:sz w:val="20"/>
          <w:szCs w:val="20"/>
          <w:lang w:val="en-GB"/>
        </w:rPr>
      </w:pPr>
      <w:r>
        <w:rPr>
          <w:rFonts w:ascii="Arial" w:hAnsi="Arial" w:cs="Arial"/>
          <w:noProof/>
          <w:sz w:val="20"/>
          <w:szCs w:val="20"/>
          <w:lang w:val="en-GB" w:eastAsia="en-GB"/>
        </w:rPr>
        <w:drawing>
          <wp:inline distT="0" distB="0" distL="0" distR="0">
            <wp:extent cx="2907030" cy="2087880"/>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907030" cy="2087880"/>
                    </a:xfrm>
                    <a:prstGeom prst="rect">
                      <a:avLst/>
                    </a:prstGeom>
                    <a:noFill/>
                    <a:ln w="9525">
                      <a:noFill/>
                      <a:miter lim="800000"/>
                      <a:headEnd/>
                      <a:tailEnd/>
                    </a:ln>
                  </pic:spPr>
                </pic:pic>
              </a:graphicData>
            </a:graphic>
          </wp:inline>
        </w:drawing>
      </w:r>
      <w:r w:rsidR="00310292" w:rsidRPr="00CA3FEC">
        <w:rPr>
          <w:rFonts w:ascii="Arial" w:hAnsi="Arial" w:cs="Arial"/>
          <w:sz w:val="20"/>
          <w:szCs w:val="20"/>
          <w:lang w:val="en-GB"/>
        </w:rPr>
        <w:t xml:space="preserve"> </w:t>
      </w:r>
      <w:bookmarkStart w:id="6" w:name="OLE_LINK32"/>
      <w:bookmarkStart w:id="7" w:name="OLE_LINK33"/>
      <w:r w:rsidR="00310292" w:rsidRPr="00CA3FEC">
        <w:rPr>
          <w:rFonts w:ascii="Arial" w:hAnsi="Arial" w:cs="Arial"/>
          <w:sz w:val="20"/>
          <w:szCs w:val="20"/>
          <w:lang w:val="en-GB"/>
        </w:rPr>
        <w:t>Figure 1: World fleet CO</w:t>
      </w:r>
      <w:r w:rsidR="00310292" w:rsidRPr="00CA3FEC">
        <w:rPr>
          <w:rFonts w:ascii="Arial" w:hAnsi="Arial" w:cs="Arial"/>
          <w:sz w:val="20"/>
          <w:szCs w:val="20"/>
          <w:vertAlign w:val="subscript"/>
          <w:lang w:val="en-GB"/>
        </w:rPr>
        <w:t>2</w:t>
      </w:r>
      <w:r w:rsidR="00310292" w:rsidRPr="00CA3FEC">
        <w:rPr>
          <w:rFonts w:ascii="Arial" w:hAnsi="Arial" w:cs="Arial"/>
          <w:sz w:val="20"/>
          <w:szCs w:val="20"/>
          <w:lang w:val="en-GB"/>
        </w:rPr>
        <w:t xml:space="preserve"> emission </w:t>
      </w:r>
      <w:bookmarkEnd w:id="6"/>
      <w:bookmarkEnd w:id="7"/>
      <w:r w:rsidR="00310292" w:rsidRPr="00CA3FEC">
        <w:rPr>
          <w:rFonts w:ascii="Arial" w:hAnsi="Arial" w:cs="Arial"/>
          <w:sz w:val="20"/>
          <w:szCs w:val="20"/>
          <w:lang w:val="en-GB"/>
        </w:rPr>
        <w:t>share (</w:t>
      </w:r>
      <w:proofErr w:type="spellStart"/>
      <w:r w:rsidR="00310292" w:rsidRPr="00CA3FEC">
        <w:rPr>
          <w:rFonts w:ascii="Arial" w:hAnsi="Arial" w:cs="Arial"/>
          <w:sz w:val="20"/>
          <w:szCs w:val="20"/>
          <w:lang w:val="en-GB"/>
        </w:rPr>
        <w:t>Psaraftis</w:t>
      </w:r>
      <w:proofErr w:type="spellEnd"/>
      <w:r w:rsidR="00310292" w:rsidRPr="00CA3FEC">
        <w:rPr>
          <w:rFonts w:ascii="Arial" w:hAnsi="Arial" w:cs="Arial"/>
          <w:sz w:val="20"/>
          <w:szCs w:val="20"/>
          <w:lang w:val="en-GB"/>
        </w:rPr>
        <w:t xml:space="preserve"> and </w:t>
      </w:r>
      <w:proofErr w:type="spellStart"/>
      <w:r w:rsidR="00310292" w:rsidRPr="00CA3FEC">
        <w:rPr>
          <w:rFonts w:ascii="Arial" w:hAnsi="Arial" w:cs="Arial"/>
          <w:sz w:val="20"/>
          <w:szCs w:val="20"/>
          <w:lang w:val="en-GB"/>
        </w:rPr>
        <w:t>Kontovas</w:t>
      </w:r>
      <w:proofErr w:type="spellEnd"/>
      <w:r w:rsidR="00310292" w:rsidRPr="00CA3FEC">
        <w:rPr>
          <w:rFonts w:ascii="Arial" w:hAnsi="Arial" w:cs="Arial"/>
          <w:sz w:val="20"/>
          <w:szCs w:val="20"/>
          <w:lang w:val="en-GB"/>
        </w:rPr>
        <w:t>, 2009)</w:t>
      </w:r>
    </w:p>
    <w:p w:rsidR="00310292" w:rsidRPr="00CA3FEC" w:rsidRDefault="00310292" w:rsidP="00722ED6">
      <w:pPr>
        <w:autoSpaceDE w:val="0"/>
        <w:autoSpaceDN w:val="0"/>
        <w:adjustRightInd w:val="0"/>
        <w:spacing w:after="0" w:line="240" w:lineRule="auto"/>
        <w:jc w:val="both"/>
        <w:rPr>
          <w:rFonts w:ascii="Arial" w:hAnsi="Arial" w:cs="Arial"/>
          <w:sz w:val="20"/>
          <w:szCs w:val="20"/>
          <w:lang w:val="en-GB"/>
        </w:rPr>
      </w:pPr>
    </w:p>
    <w:p w:rsidR="00310292" w:rsidRPr="00CA3FEC" w:rsidRDefault="00310292" w:rsidP="0069719E">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 xml:space="preserve">Both in terms of quantity and of global warming potential, other GHG emissions from ships are less important and current European framework projects, aim in abatement technologies for Nitride Oxides and </w:t>
      </w:r>
      <w:smartTag w:uri="urn:schemas-microsoft-com:office:smarttags" w:element="place">
        <w:smartTag w:uri="urn:schemas-microsoft-com:office:smarttags" w:element="City">
          <w:r w:rsidRPr="00CA3FEC">
            <w:rPr>
              <w:rFonts w:ascii="Arial" w:hAnsi="Arial" w:cs="Arial"/>
              <w:sz w:val="20"/>
              <w:szCs w:val="20"/>
              <w:lang w:val="en-GB"/>
            </w:rPr>
            <w:t>Sulphur</w:t>
          </w:r>
        </w:smartTag>
      </w:smartTag>
      <w:r w:rsidRPr="00CA3FEC">
        <w:rPr>
          <w:rFonts w:ascii="Arial" w:hAnsi="Arial" w:cs="Arial"/>
          <w:sz w:val="20"/>
          <w:szCs w:val="20"/>
          <w:lang w:val="en-GB"/>
        </w:rPr>
        <w:t xml:space="preserve"> oxides, with promising results (Wright, 2000). These measures if implemented, could increase efficiency and reduce the emissions rate by 25% to 75% below the current levels (Gupta and </w:t>
      </w:r>
      <w:proofErr w:type="spellStart"/>
      <w:r w:rsidRPr="00CA3FEC">
        <w:rPr>
          <w:rFonts w:ascii="Arial" w:hAnsi="Arial" w:cs="Arial"/>
          <w:sz w:val="20"/>
          <w:szCs w:val="20"/>
          <w:lang w:val="en-GB"/>
        </w:rPr>
        <w:t>Batra</w:t>
      </w:r>
      <w:proofErr w:type="spellEnd"/>
      <w:r w:rsidRPr="00CA3FEC">
        <w:rPr>
          <w:rFonts w:ascii="Arial" w:hAnsi="Arial" w:cs="Arial"/>
          <w:sz w:val="20"/>
          <w:szCs w:val="20"/>
          <w:lang w:val="en-GB"/>
        </w:rPr>
        <w:t>, 2009). Many of these measures appear to be cost-effective, although financial barriers may discourage their implementation (IMO, 2009).</w:t>
      </w:r>
    </w:p>
    <w:p w:rsidR="00310292" w:rsidRDefault="00310292" w:rsidP="0069719E">
      <w:pPr>
        <w:autoSpaceDE w:val="0"/>
        <w:autoSpaceDN w:val="0"/>
        <w:adjustRightInd w:val="0"/>
        <w:spacing w:after="0" w:line="240" w:lineRule="auto"/>
        <w:ind w:firstLine="720"/>
        <w:jc w:val="both"/>
        <w:rPr>
          <w:rFonts w:ascii="Arial" w:hAnsi="Arial" w:cs="Arial"/>
          <w:sz w:val="20"/>
          <w:szCs w:val="20"/>
          <w:lang w:val="en-GB"/>
        </w:rPr>
      </w:pPr>
      <w:r>
        <w:rPr>
          <w:rFonts w:ascii="Arial" w:hAnsi="Arial" w:cs="Arial"/>
          <w:sz w:val="20"/>
          <w:szCs w:val="20"/>
          <w:lang w:val="en-GB"/>
        </w:rPr>
        <w:t xml:space="preserve">There are currently </w:t>
      </w:r>
      <w:r w:rsidRPr="00CA3FEC">
        <w:rPr>
          <w:rFonts w:ascii="Arial" w:hAnsi="Arial" w:cs="Arial"/>
          <w:sz w:val="20"/>
          <w:szCs w:val="20"/>
          <w:lang w:val="en-GB"/>
        </w:rPr>
        <w:t xml:space="preserve">600 nuclear reactors </w:t>
      </w:r>
      <w:r>
        <w:rPr>
          <w:rFonts w:ascii="Arial" w:hAnsi="Arial" w:cs="Arial"/>
          <w:sz w:val="20"/>
          <w:szCs w:val="20"/>
          <w:lang w:val="en-GB"/>
        </w:rPr>
        <w:t xml:space="preserve">in service </w:t>
      </w:r>
      <w:r w:rsidRPr="00CA3FEC">
        <w:rPr>
          <w:rFonts w:ascii="Arial" w:hAnsi="Arial" w:cs="Arial"/>
          <w:sz w:val="20"/>
          <w:szCs w:val="20"/>
          <w:lang w:val="en-GB"/>
        </w:rPr>
        <w:t xml:space="preserve">globally, </w:t>
      </w:r>
      <w:r>
        <w:rPr>
          <w:rFonts w:ascii="Arial" w:hAnsi="Arial" w:cs="Arial"/>
          <w:sz w:val="20"/>
          <w:szCs w:val="20"/>
          <w:lang w:val="en-GB"/>
        </w:rPr>
        <w:t>of which</w:t>
      </w:r>
      <w:r w:rsidRPr="00CA3FEC">
        <w:rPr>
          <w:rFonts w:ascii="Arial" w:hAnsi="Arial" w:cs="Arial"/>
          <w:sz w:val="20"/>
          <w:szCs w:val="20"/>
          <w:lang w:val="en-GB"/>
        </w:rPr>
        <w:t xml:space="preserve"> one third </w:t>
      </w:r>
      <w:r>
        <w:rPr>
          <w:rFonts w:ascii="Arial" w:hAnsi="Arial" w:cs="Arial"/>
          <w:sz w:val="20"/>
          <w:szCs w:val="20"/>
          <w:lang w:val="en-GB"/>
        </w:rPr>
        <w:t>are</w:t>
      </w:r>
      <w:r w:rsidRPr="00CA3FEC">
        <w:rPr>
          <w:rFonts w:ascii="Arial" w:hAnsi="Arial" w:cs="Arial"/>
          <w:sz w:val="20"/>
          <w:szCs w:val="20"/>
          <w:lang w:val="en-GB"/>
        </w:rPr>
        <w:t xml:space="preserve"> marine applications</w:t>
      </w:r>
      <w:r>
        <w:rPr>
          <w:rFonts w:ascii="Arial" w:hAnsi="Arial" w:cs="Arial"/>
          <w:sz w:val="20"/>
          <w:szCs w:val="20"/>
          <w:lang w:val="en-GB"/>
        </w:rPr>
        <w:t xml:space="preserve"> of which all but a few are military based. However, the possibility of much lower GHG emissions may lead to a </w:t>
      </w:r>
      <w:r w:rsidRPr="00CA3FEC">
        <w:rPr>
          <w:rFonts w:ascii="Arial" w:hAnsi="Arial" w:cs="Arial"/>
          <w:sz w:val="20"/>
          <w:szCs w:val="20"/>
          <w:lang w:val="en-GB"/>
        </w:rPr>
        <w:t xml:space="preserve">renaissance </w:t>
      </w:r>
      <w:r>
        <w:rPr>
          <w:rFonts w:ascii="Arial" w:hAnsi="Arial" w:cs="Arial"/>
          <w:sz w:val="20"/>
          <w:szCs w:val="20"/>
          <w:lang w:val="en-GB"/>
        </w:rPr>
        <w:t xml:space="preserve">in the development of a next generation of </w:t>
      </w:r>
      <w:r w:rsidRPr="00CA3FEC">
        <w:rPr>
          <w:rFonts w:ascii="Arial" w:hAnsi="Arial" w:cs="Arial"/>
          <w:sz w:val="20"/>
          <w:szCs w:val="20"/>
          <w:lang w:val="en-GB"/>
        </w:rPr>
        <w:t xml:space="preserve">nuclear powered merchant ships. </w:t>
      </w:r>
    </w:p>
    <w:p w:rsidR="00310292" w:rsidRDefault="00310292" w:rsidP="0069719E">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 xml:space="preserve">The energy in nuclear propulsion comes from the released energy of the fission of </w:t>
      </w:r>
      <w:r w:rsidRPr="00CA3FEC">
        <w:rPr>
          <w:rFonts w:ascii="Arial" w:hAnsi="Arial" w:cs="Arial"/>
          <w:sz w:val="20"/>
          <w:szCs w:val="20"/>
          <w:vertAlign w:val="superscript"/>
          <w:lang w:val="en-GB"/>
        </w:rPr>
        <w:t>235</w:t>
      </w:r>
      <w:r w:rsidRPr="00CA3FEC">
        <w:rPr>
          <w:rFonts w:ascii="Arial" w:hAnsi="Arial" w:cs="Arial"/>
          <w:sz w:val="20"/>
          <w:szCs w:val="20"/>
          <w:lang w:val="en-GB"/>
        </w:rPr>
        <w:t>U which comes from, kinetic energy of the charged fission fragments, the gamma rays due to fission, the subsequent beta and gamma decay and the energy of neutrinos. As it can be extracted, no chemical reactions as in hydrocarbons occur and the energy is considered clean and carbon free in terms of operation. Nevertheless, the mining and the re-process</w:t>
      </w:r>
      <w:r>
        <w:rPr>
          <w:rFonts w:ascii="Arial" w:hAnsi="Arial" w:cs="Arial"/>
          <w:sz w:val="20"/>
          <w:szCs w:val="20"/>
          <w:lang w:val="en-GB"/>
        </w:rPr>
        <w:t>ing</w:t>
      </w:r>
      <w:r w:rsidRPr="00CA3FEC">
        <w:rPr>
          <w:rFonts w:ascii="Arial" w:hAnsi="Arial" w:cs="Arial"/>
          <w:sz w:val="20"/>
          <w:szCs w:val="20"/>
          <w:lang w:val="en-GB"/>
        </w:rPr>
        <w:t xml:space="preserve"> of spent fuel link nuclear energy with ultra-low GHG emissions.  </w:t>
      </w:r>
    </w:p>
    <w:p w:rsidR="00310292" w:rsidRPr="00CA3FEC" w:rsidRDefault="00310292" w:rsidP="0069719E">
      <w:pPr>
        <w:autoSpaceDE w:val="0"/>
        <w:autoSpaceDN w:val="0"/>
        <w:adjustRightInd w:val="0"/>
        <w:spacing w:after="0" w:line="240" w:lineRule="auto"/>
        <w:ind w:firstLine="720"/>
        <w:jc w:val="both"/>
        <w:rPr>
          <w:rFonts w:ascii="Arial" w:hAnsi="Arial" w:cs="Arial"/>
          <w:sz w:val="20"/>
          <w:szCs w:val="20"/>
          <w:lang w:val="en-GB"/>
        </w:rPr>
      </w:pPr>
      <w:r>
        <w:rPr>
          <w:rFonts w:ascii="Arial" w:hAnsi="Arial" w:cs="Arial"/>
          <w:sz w:val="20"/>
          <w:szCs w:val="20"/>
          <w:lang w:val="en-GB"/>
        </w:rPr>
        <w:t xml:space="preserve">This paper considers the historic development of nuclear powered ships and their possible re-introduction for marine applications associated with alternative on-board energy management systems. </w:t>
      </w: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p>
    <w:p w:rsidR="00310292" w:rsidRPr="00CA3FEC" w:rsidRDefault="00310292" w:rsidP="00474330">
      <w:pPr>
        <w:autoSpaceDE w:val="0"/>
        <w:autoSpaceDN w:val="0"/>
        <w:adjustRightInd w:val="0"/>
        <w:spacing w:after="0" w:line="240" w:lineRule="auto"/>
        <w:rPr>
          <w:rFonts w:ascii="Arial" w:hAnsi="Arial" w:cs="Arial"/>
          <w:sz w:val="20"/>
          <w:szCs w:val="20"/>
          <w:lang w:val="en-GB"/>
        </w:rPr>
      </w:pPr>
      <w:r w:rsidRPr="00CA3FEC">
        <w:rPr>
          <w:rFonts w:ascii="Arial" w:hAnsi="Arial" w:cs="Arial"/>
          <w:b/>
          <w:bCs/>
          <w:sz w:val="20"/>
          <w:szCs w:val="20"/>
          <w:lang w:val="en-GB"/>
        </w:rPr>
        <w:t xml:space="preserve">2. NAVY NUCLEAR PROPULSION </w:t>
      </w: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p>
    <w:p w:rsidR="00310292" w:rsidRDefault="00310292" w:rsidP="00460FFA">
      <w:pPr>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t>After World War II, Admiral Rickover received the assignment to the division of Reactor Development and the Atomic Energy Commission which his role was to develop the first nuclear powered submarine. The USS Nautilus (SSN-571) was a successful final design which was launched in 1955 and formed the Era of naval nuclear propulsion.</w:t>
      </w:r>
    </w:p>
    <w:p w:rsidR="00310292" w:rsidRPr="00CA3FEC" w:rsidRDefault="00310292" w:rsidP="00460FFA">
      <w:pPr>
        <w:autoSpaceDE w:val="0"/>
        <w:autoSpaceDN w:val="0"/>
        <w:adjustRightInd w:val="0"/>
        <w:spacing w:after="0" w:line="240" w:lineRule="auto"/>
        <w:jc w:val="both"/>
        <w:rPr>
          <w:rFonts w:ascii="Arial" w:hAnsi="Arial" w:cs="Arial"/>
          <w:sz w:val="20"/>
          <w:szCs w:val="20"/>
          <w:lang w:val="en-GB"/>
        </w:rPr>
      </w:pPr>
      <w:r>
        <w:rPr>
          <w:rFonts w:ascii="Arial" w:hAnsi="Arial" w:cs="Arial"/>
          <w:sz w:val="20"/>
          <w:szCs w:val="20"/>
          <w:lang w:val="en-GB"/>
        </w:rPr>
        <w:t xml:space="preserve">    </w:t>
      </w:r>
      <w:r w:rsidRPr="00CA3FEC">
        <w:rPr>
          <w:rFonts w:ascii="Arial" w:hAnsi="Arial" w:cs="Arial"/>
          <w:sz w:val="20"/>
          <w:szCs w:val="20"/>
          <w:lang w:val="en-GB"/>
        </w:rPr>
        <w:t xml:space="preserve"> Concerning marine nuclear propulsion, the world’s first nuclear powered surface vessel was the 20,000 DWT </w:t>
      </w:r>
      <w:proofErr w:type="gramStart"/>
      <w:r w:rsidRPr="00CA3FEC">
        <w:rPr>
          <w:rFonts w:ascii="Arial" w:hAnsi="Arial" w:cs="Arial"/>
          <w:sz w:val="20"/>
          <w:szCs w:val="20"/>
          <w:lang w:val="en-GB"/>
        </w:rPr>
        <w:t>icebreaker</w:t>
      </w:r>
      <w:proofErr w:type="gramEnd"/>
      <w:r w:rsidRPr="00CA3FEC">
        <w:rPr>
          <w:rFonts w:ascii="Arial" w:hAnsi="Arial" w:cs="Arial"/>
          <w:sz w:val="20"/>
          <w:szCs w:val="20"/>
          <w:lang w:val="en-GB"/>
        </w:rPr>
        <w:t xml:space="preserve"> Lenin. Refuelling issues and the unique operational profile of these vessels, which had to break ice up to 2.5 meters thick, made nuclear propulsion attractive. Consequently six more </w:t>
      </w:r>
      <w:proofErr w:type="spellStart"/>
      <w:r w:rsidRPr="00CA3FEC">
        <w:rPr>
          <w:rFonts w:ascii="Arial" w:hAnsi="Arial" w:cs="Arial"/>
          <w:sz w:val="20"/>
          <w:szCs w:val="20"/>
          <w:lang w:val="en-GB"/>
        </w:rPr>
        <w:t>Arktika</w:t>
      </w:r>
      <w:proofErr w:type="spellEnd"/>
      <w:r w:rsidRPr="00CA3FEC">
        <w:rPr>
          <w:rFonts w:ascii="Arial" w:hAnsi="Arial" w:cs="Arial"/>
          <w:sz w:val="20"/>
          <w:szCs w:val="20"/>
          <w:lang w:val="en-GB"/>
        </w:rPr>
        <w:t xml:space="preserve"> class icebreakers of approximately 23,500 DWT were launched from 1975 until 1994. </w:t>
      </w:r>
    </w:p>
    <w:p w:rsidR="00310292" w:rsidRPr="00CA3FEC" w:rsidRDefault="00310292" w:rsidP="00447C24">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 xml:space="preserve">The US-built </w:t>
      </w:r>
      <w:smartTag w:uri="urn:schemas-microsoft-com:office:smarttags" w:element="place">
        <w:smartTag w:uri="urn:schemas-microsoft-com:office:smarttags" w:element="City">
          <w:r w:rsidRPr="00CA3FEC">
            <w:rPr>
              <w:rFonts w:ascii="Arial" w:hAnsi="Arial" w:cs="Arial"/>
              <w:sz w:val="20"/>
              <w:szCs w:val="20"/>
              <w:lang w:val="en-GB"/>
            </w:rPr>
            <w:t>Savannah</w:t>
          </w:r>
        </w:smartTag>
      </w:smartTag>
      <w:r w:rsidRPr="00CA3FEC">
        <w:rPr>
          <w:rFonts w:ascii="Arial" w:hAnsi="Arial" w:cs="Arial"/>
          <w:sz w:val="20"/>
          <w:szCs w:val="20"/>
          <w:lang w:val="en-GB"/>
        </w:rPr>
        <w:t xml:space="preserve"> was commissioned in 1962 and decommissioned 8 years later. This design was impressive with high safety records, the fuel economy remarkable and the absence of smoke exhaust gases were her undoubted advantages. Although she was a technical success, the ship was not designed to be economically competitive (</w:t>
      </w:r>
      <w:proofErr w:type="spellStart"/>
      <w:r w:rsidRPr="00CA3FEC">
        <w:rPr>
          <w:rFonts w:ascii="Arial" w:hAnsi="Arial" w:cs="Arial"/>
          <w:sz w:val="20"/>
          <w:szCs w:val="20"/>
          <w:lang w:val="en-GB"/>
        </w:rPr>
        <w:t>Pocock</w:t>
      </w:r>
      <w:proofErr w:type="spellEnd"/>
      <w:r w:rsidRPr="00CA3FEC">
        <w:rPr>
          <w:rFonts w:ascii="Arial" w:hAnsi="Arial" w:cs="Arial"/>
          <w:sz w:val="20"/>
          <w:szCs w:val="20"/>
          <w:lang w:val="en-GB"/>
        </w:rPr>
        <w:t xml:space="preserve">, 1970). </w:t>
      </w:r>
    </w:p>
    <w:p w:rsidR="00310292" w:rsidRPr="00CA3FEC" w:rsidRDefault="00310292" w:rsidP="00B60220">
      <w:pPr>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lastRenderedPageBreak/>
        <w:t xml:space="preserve">Three more civil cargo vessels </w:t>
      </w:r>
      <w:r>
        <w:rPr>
          <w:rFonts w:ascii="Arial" w:hAnsi="Arial" w:cs="Arial"/>
          <w:sz w:val="20"/>
          <w:szCs w:val="20"/>
          <w:lang w:val="en-GB"/>
        </w:rPr>
        <w:t>have been</w:t>
      </w:r>
      <w:r w:rsidRPr="00CA3FEC">
        <w:rPr>
          <w:rFonts w:ascii="Arial" w:hAnsi="Arial" w:cs="Arial"/>
          <w:sz w:val="20"/>
          <w:szCs w:val="20"/>
          <w:lang w:val="en-GB"/>
        </w:rPr>
        <w:t xml:space="preserve"> built. The German ore and passenger carrier Otto Hahn</w:t>
      </w:r>
      <w:r>
        <w:rPr>
          <w:rFonts w:ascii="Arial" w:hAnsi="Arial" w:cs="Arial"/>
          <w:sz w:val="20"/>
          <w:szCs w:val="20"/>
          <w:lang w:val="en-GB"/>
        </w:rPr>
        <w:t xml:space="preserve"> (</w:t>
      </w:r>
      <w:r w:rsidRPr="00CA3FEC">
        <w:rPr>
          <w:rFonts w:ascii="Arial" w:hAnsi="Arial" w:cs="Arial"/>
          <w:sz w:val="20"/>
          <w:szCs w:val="20"/>
          <w:lang w:val="en-GB"/>
        </w:rPr>
        <w:t>1964</w:t>
      </w:r>
      <w:r>
        <w:rPr>
          <w:rFonts w:ascii="Arial" w:hAnsi="Arial" w:cs="Arial"/>
          <w:sz w:val="20"/>
          <w:szCs w:val="20"/>
          <w:lang w:val="en-GB"/>
        </w:rPr>
        <w:t>)</w:t>
      </w:r>
      <w:r w:rsidRPr="00CA3FEC">
        <w:rPr>
          <w:rFonts w:ascii="Arial" w:hAnsi="Arial" w:cs="Arial"/>
          <w:sz w:val="20"/>
          <w:szCs w:val="20"/>
          <w:lang w:val="en-GB"/>
        </w:rPr>
        <w:t xml:space="preserve">, the Japanese research vessel </w:t>
      </w:r>
      <w:proofErr w:type="spellStart"/>
      <w:r w:rsidRPr="00CA3FEC">
        <w:rPr>
          <w:rFonts w:ascii="Arial" w:hAnsi="Arial" w:cs="Arial"/>
          <w:sz w:val="20"/>
          <w:szCs w:val="20"/>
          <w:lang w:val="en-GB"/>
        </w:rPr>
        <w:t>Mutsu</w:t>
      </w:r>
      <w:proofErr w:type="spellEnd"/>
      <w:r>
        <w:rPr>
          <w:rFonts w:ascii="Arial" w:hAnsi="Arial" w:cs="Arial"/>
          <w:sz w:val="20"/>
          <w:szCs w:val="20"/>
          <w:lang w:val="en-GB"/>
        </w:rPr>
        <w:t xml:space="preserve"> (1972)</w:t>
      </w:r>
      <w:r w:rsidRPr="00CA3FEC">
        <w:rPr>
          <w:rFonts w:ascii="Arial" w:hAnsi="Arial" w:cs="Arial"/>
          <w:sz w:val="20"/>
          <w:szCs w:val="20"/>
          <w:lang w:val="en-GB"/>
        </w:rPr>
        <w:t xml:space="preserve"> and the Russian container vessel </w:t>
      </w:r>
      <w:proofErr w:type="spellStart"/>
      <w:r w:rsidRPr="00CA3FEC">
        <w:rPr>
          <w:rFonts w:ascii="Arial" w:hAnsi="Arial" w:cs="Arial"/>
          <w:sz w:val="20"/>
          <w:szCs w:val="20"/>
          <w:lang w:val="en-GB"/>
        </w:rPr>
        <w:t>Sevmorput</w:t>
      </w:r>
      <w:proofErr w:type="spellEnd"/>
      <w:r w:rsidRPr="00CA3FEC">
        <w:rPr>
          <w:rFonts w:ascii="Arial" w:hAnsi="Arial" w:cs="Arial"/>
          <w:sz w:val="20"/>
          <w:szCs w:val="20"/>
          <w:lang w:val="en-GB"/>
        </w:rPr>
        <w:t xml:space="preserve">, launched in 1988 which operates in the arctic region and is one of the few remaining operational nuclear powered vessels. The Japanese vessel </w:t>
      </w:r>
      <w:proofErr w:type="spellStart"/>
      <w:r w:rsidRPr="00CA3FEC">
        <w:rPr>
          <w:rFonts w:ascii="Arial" w:hAnsi="Arial" w:cs="Arial"/>
          <w:sz w:val="20"/>
          <w:szCs w:val="20"/>
          <w:lang w:val="en-GB"/>
        </w:rPr>
        <w:t>Mutsu</w:t>
      </w:r>
      <w:proofErr w:type="spellEnd"/>
      <w:r w:rsidRPr="00CA3FEC">
        <w:rPr>
          <w:rFonts w:ascii="Arial" w:hAnsi="Arial" w:cs="Arial"/>
          <w:sz w:val="20"/>
          <w:szCs w:val="20"/>
          <w:lang w:val="en-GB"/>
        </w:rPr>
        <w:t xml:space="preserve">, contributed to the field of marine nuclear propulsion. All the engineering data of design, construction, operation and the decommissioning were systematically arranged and preserved as a database. Furthermore, the reactor responses such as power output to changes in sea state (required Thrust increase) are available. </w:t>
      </w:r>
    </w:p>
    <w:p w:rsidR="00310292" w:rsidRPr="00CA3FEC" w:rsidRDefault="00310292" w:rsidP="00B60220">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The previous mentioned commercial designs became actual vessels; two more did not have the chance to fruit. The Vickers design and the “do</w:t>
      </w:r>
      <w:r>
        <w:rPr>
          <w:rFonts w:ascii="Arial" w:hAnsi="Arial" w:cs="Arial"/>
          <w:sz w:val="20"/>
          <w:szCs w:val="20"/>
          <w:lang w:val="en-GB"/>
        </w:rPr>
        <w:t>z</w:t>
      </w:r>
      <w:r w:rsidRPr="00CA3FEC">
        <w:rPr>
          <w:rFonts w:ascii="Arial" w:hAnsi="Arial" w:cs="Arial"/>
          <w:sz w:val="20"/>
          <w:szCs w:val="20"/>
          <w:lang w:val="en-GB"/>
        </w:rPr>
        <w:t xml:space="preserve">en giants plan” dated around 1973. Both scenarios investigated the installation of nuclear reactors in tanker vessels. The Vickers plan was developed by the </w:t>
      </w:r>
      <w:proofErr w:type="spellStart"/>
      <w:r w:rsidRPr="00CA3FEC">
        <w:rPr>
          <w:rFonts w:ascii="Arial" w:hAnsi="Arial" w:cs="Arial"/>
          <w:sz w:val="20"/>
          <w:szCs w:val="20"/>
          <w:lang w:val="en-GB"/>
        </w:rPr>
        <w:t>RnD</w:t>
      </w:r>
      <w:proofErr w:type="spellEnd"/>
      <w:r w:rsidRPr="00CA3FEC">
        <w:rPr>
          <w:rFonts w:ascii="Arial" w:hAnsi="Arial" w:cs="Arial"/>
          <w:sz w:val="20"/>
          <w:szCs w:val="20"/>
          <w:lang w:val="en-GB"/>
        </w:rPr>
        <w:t xml:space="preserve"> department of Vickers Armstrong’s Naval Construction work. The design was made for a 63000 DWT tanker vessel equipped with Advanced Gas Reactor (AGR). It was believed that Pressurized Water Reactors (PWR) were economical</w:t>
      </w:r>
      <w:r>
        <w:rPr>
          <w:rFonts w:ascii="Arial" w:hAnsi="Arial" w:cs="Arial"/>
          <w:sz w:val="20"/>
          <w:szCs w:val="20"/>
          <w:lang w:val="en-GB"/>
        </w:rPr>
        <w:t>ly unfeasible due to the need for</w:t>
      </w:r>
      <w:r w:rsidRPr="00CA3FEC">
        <w:rPr>
          <w:rFonts w:ascii="Arial" w:hAnsi="Arial" w:cs="Arial"/>
          <w:sz w:val="20"/>
          <w:szCs w:val="20"/>
          <w:lang w:val="en-GB"/>
        </w:rPr>
        <w:t xml:space="preserve"> high</w:t>
      </w:r>
      <w:r>
        <w:rPr>
          <w:rFonts w:ascii="Arial" w:hAnsi="Arial" w:cs="Arial"/>
          <w:sz w:val="20"/>
          <w:szCs w:val="20"/>
          <w:lang w:val="en-GB"/>
        </w:rPr>
        <w:t>ly</w:t>
      </w:r>
      <w:r w:rsidRPr="00CA3FEC">
        <w:rPr>
          <w:rFonts w:ascii="Arial" w:hAnsi="Arial" w:cs="Arial"/>
          <w:sz w:val="20"/>
          <w:szCs w:val="20"/>
          <w:lang w:val="en-GB"/>
        </w:rPr>
        <w:t xml:space="preserve"> enrich</w:t>
      </w:r>
      <w:r>
        <w:rPr>
          <w:rFonts w:ascii="Arial" w:hAnsi="Arial" w:cs="Arial"/>
          <w:sz w:val="20"/>
          <w:szCs w:val="20"/>
          <w:lang w:val="en-GB"/>
        </w:rPr>
        <w:t>ed</w:t>
      </w:r>
      <w:r w:rsidRPr="00CA3FEC">
        <w:rPr>
          <w:rFonts w:ascii="Arial" w:hAnsi="Arial" w:cs="Arial"/>
          <w:sz w:val="20"/>
          <w:szCs w:val="20"/>
          <w:lang w:val="en-GB"/>
        </w:rPr>
        <w:t xml:space="preserve"> Uranium</w:t>
      </w:r>
      <w:r>
        <w:rPr>
          <w:rFonts w:ascii="Arial" w:hAnsi="Arial" w:cs="Arial"/>
          <w:sz w:val="20"/>
          <w:szCs w:val="20"/>
          <w:lang w:val="en-GB"/>
        </w:rPr>
        <w:t xml:space="preserve"> (HEU)</w:t>
      </w:r>
      <w:r w:rsidRPr="00CA3FEC">
        <w:rPr>
          <w:rFonts w:ascii="Arial" w:hAnsi="Arial" w:cs="Arial"/>
          <w:sz w:val="20"/>
          <w:szCs w:val="20"/>
          <w:lang w:val="en-GB"/>
        </w:rPr>
        <w:t xml:space="preserve">.  Of particular concern was the reactor placement, the motion behaviour of the rector at high sea states and the </w:t>
      </w:r>
      <w:r>
        <w:rPr>
          <w:rFonts w:ascii="Arial" w:hAnsi="Arial" w:cs="Arial"/>
          <w:sz w:val="20"/>
          <w:szCs w:val="20"/>
          <w:lang w:val="en-GB"/>
        </w:rPr>
        <w:t xml:space="preserve">necessary crew </w:t>
      </w:r>
      <w:r w:rsidRPr="00CA3FEC">
        <w:rPr>
          <w:rFonts w:ascii="Arial" w:hAnsi="Arial" w:cs="Arial"/>
          <w:sz w:val="20"/>
          <w:szCs w:val="20"/>
          <w:lang w:val="en-GB"/>
        </w:rPr>
        <w:t xml:space="preserve">shielding. The reactor compartment was enclosed by double bulkheads. Deep tanks and collision absorbent mattresses covered the sides. The reactor compartment was gas shielded since </w:t>
      </w:r>
      <w:r>
        <w:rPr>
          <w:rFonts w:ascii="Arial" w:hAnsi="Arial" w:cs="Arial"/>
          <w:sz w:val="20"/>
          <w:szCs w:val="20"/>
          <w:lang w:val="en-GB"/>
        </w:rPr>
        <w:t xml:space="preserve">at </w:t>
      </w:r>
      <w:r w:rsidRPr="00CA3FEC">
        <w:rPr>
          <w:rFonts w:ascii="Arial" w:hAnsi="Arial" w:cs="Arial"/>
          <w:sz w:val="20"/>
          <w:szCs w:val="20"/>
          <w:lang w:val="en-GB"/>
        </w:rPr>
        <w:t>that period AGR design did</w:t>
      </w:r>
      <w:r>
        <w:rPr>
          <w:rFonts w:ascii="Arial" w:hAnsi="Arial" w:cs="Arial"/>
          <w:sz w:val="20"/>
          <w:szCs w:val="20"/>
          <w:lang w:val="en-GB"/>
        </w:rPr>
        <w:t xml:space="preserve"> </w:t>
      </w:r>
      <w:r w:rsidRPr="00CA3FEC">
        <w:rPr>
          <w:rFonts w:ascii="Arial" w:hAnsi="Arial" w:cs="Arial"/>
          <w:sz w:val="20"/>
          <w:szCs w:val="20"/>
          <w:lang w:val="en-GB"/>
        </w:rPr>
        <w:t>n</w:t>
      </w:r>
      <w:r>
        <w:rPr>
          <w:rFonts w:ascii="Arial" w:hAnsi="Arial" w:cs="Arial"/>
          <w:sz w:val="20"/>
          <w:szCs w:val="20"/>
          <w:lang w:val="en-GB"/>
        </w:rPr>
        <w:t>o</w:t>
      </w:r>
      <w:r w:rsidRPr="00CA3FEC">
        <w:rPr>
          <w:rFonts w:ascii="Arial" w:hAnsi="Arial" w:cs="Arial"/>
          <w:sz w:val="20"/>
          <w:szCs w:val="20"/>
          <w:lang w:val="en-GB"/>
        </w:rPr>
        <w:t xml:space="preserve">t offer protection in </w:t>
      </w:r>
      <w:r>
        <w:rPr>
          <w:rFonts w:ascii="Arial" w:hAnsi="Arial" w:cs="Arial"/>
          <w:sz w:val="20"/>
          <w:szCs w:val="20"/>
          <w:lang w:val="en-GB"/>
        </w:rPr>
        <w:t xml:space="preserve">the </w:t>
      </w:r>
      <w:r w:rsidRPr="00CA3FEC">
        <w:rPr>
          <w:rFonts w:ascii="Arial" w:hAnsi="Arial" w:cs="Arial"/>
          <w:sz w:val="20"/>
          <w:szCs w:val="20"/>
          <w:lang w:val="en-GB"/>
        </w:rPr>
        <w:t>case of radioactive CO</w:t>
      </w:r>
      <w:r w:rsidRPr="00CA3FEC">
        <w:rPr>
          <w:rFonts w:ascii="Arial" w:hAnsi="Arial" w:cs="Arial"/>
          <w:sz w:val="20"/>
          <w:szCs w:val="20"/>
          <w:vertAlign w:val="subscript"/>
          <w:lang w:val="en-GB"/>
        </w:rPr>
        <w:t>2</w:t>
      </w:r>
      <w:r w:rsidRPr="00CA3FEC">
        <w:rPr>
          <w:rFonts w:ascii="Arial" w:hAnsi="Arial" w:cs="Arial"/>
          <w:sz w:val="20"/>
          <w:szCs w:val="20"/>
          <w:lang w:val="en-GB"/>
        </w:rPr>
        <w:t xml:space="preserve"> leakage. Despite the existence of the shielding </w:t>
      </w:r>
      <w:r>
        <w:rPr>
          <w:rFonts w:ascii="Arial" w:hAnsi="Arial" w:cs="Arial"/>
          <w:sz w:val="20"/>
          <w:szCs w:val="20"/>
          <w:lang w:val="en-GB"/>
        </w:rPr>
        <w:t xml:space="preserve">the </w:t>
      </w:r>
      <w:r w:rsidRPr="00CA3FEC">
        <w:rPr>
          <w:rFonts w:ascii="Arial" w:hAnsi="Arial" w:cs="Arial"/>
          <w:sz w:val="20"/>
          <w:szCs w:val="20"/>
          <w:lang w:val="en-GB"/>
        </w:rPr>
        <w:t>vessel was equipped with an exhaust piping system, so th</w:t>
      </w:r>
      <w:r>
        <w:rPr>
          <w:rFonts w:ascii="Arial" w:hAnsi="Arial" w:cs="Arial"/>
          <w:sz w:val="20"/>
          <w:szCs w:val="20"/>
          <w:lang w:val="en-GB"/>
        </w:rPr>
        <w:t>at</w:t>
      </w:r>
      <w:r w:rsidRPr="00CA3FEC">
        <w:rPr>
          <w:rFonts w:ascii="Arial" w:hAnsi="Arial" w:cs="Arial"/>
          <w:sz w:val="20"/>
          <w:szCs w:val="20"/>
          <w:lang w:val="en-GB"/>
        </w:rPr>
        <w:t xml:space="preserve"> radioactive stream could escape at high velocity to the atmosphere, without affecting the crew and the rest </w:t>
      </w:r>
      <w:r>
        <w:rPr>
          <w:rFonts w:ascii="Arial" w:hAnsi="Arial" w:cs="Arial"/>
          <w:sz w:val="20"/>
          <w:szCs w:val="20"/>
          <w:lang w:val="en-GB"/>
        </w:rPr>
        <w:t xml:space="preserve">of the </w:t>
      </w:r>
      <w:r w:rsidRPr="00CA3FEC">
        <w:rPr>
          <w:rFonts w:ascii="Arial" w:hAnsi="Arial" w:cs="Arial"/>
          <w:sz w:val="20"/>
          <w:szCs w:val="20"/>
          <w:lang w:val="en-GB"/>
        </w:rPr>
        <w:t>vessel structure.  The “dozen giants” project involved a combined nuclear – oil fired boilers which could provide super-heated steam (MER, 2011).</w:t>
      </w: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p>
    <w:p w:rsidR="00310292" w:rsidRPr="00CA3FEC" w:rsidRDefault="00310292" w:rsidP="00474330">
      <w:pPr>
        <w:autoSpaceDE w:val="0"/>
        <w:autoSpaceDN w:val="0"/>
        <w:adjustRightInd w:val="0"/>
        <w:spacing w:after="0" w:line="240" w:lineRule="auto"/>
        <w:rPr>
          <w:rFonts w:ascii="Arial" w:hAnsi="Arial" w:cs="Arial"/>
          <w:sz w:val="20"/>
          <w:szCs w:val="20"/>
          <w:lang w:val="en-GB"/>
        </w:rPr>
      </w:pPr>
      <w:r w:rsidRPr="00CA3FEC">
        <w:rPr>
          <w:rFonts w:ascii="Arial" w:hAnsi="Arial" w:cs="Arial"/>
          <w:b/>
          <w:bCs/>
          <w:sz w:val="20"/>
          <w:szCs w:val="20"/>
          <w:lang w:val="en-GB"/>
        </w:rPr>
        <w:t>3. REACTOR TECHNOLOGIES</w:t>
      </w: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p>
    <w:p w:rsidR="00310292" w:rsidRPr="00CA3FEC" w:rsidRDefault="00310292" w:rsidP="004C7D0D">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 xml:space="preserve">In the last decades, many reactor designs have been established, either in stationary civil applications, or </w:t>
      </w:r>
      <w:r>
        <w:rPr>
          <w:rFonts w:ascii="Arial" w:hAnsi="Arial" w:cs="Arial"/>
          <w:sz w:val="20"/>
          <w:szCs w:val="20"/>
          <w:lang w:val="en-GB"/>
        </w:rPr>
        <w:t xml:space="preserve">for </w:t>
      </w:r>
      <w:r w:rsidRPr="00CA3FEC">
        <w:rPr>
          <w:rFonts w:ascii="Arial" w:hAnsi="Arial" w:cs="Arial"/>
          <w:sz w:val="20"/>
          <w:szCs w:val="20"/>
          <w:lang w:val="en-GB"/>
        </w:rPr>
        <w:t>naval</w:t>
      </w:r>
      <w:r>
        <w:rPr>
          <w:rFonts w:ascii="Arial" w:hAnsi="Arial" w:cs="Arial"/>
          <w:sz w:val="20"/>
          <w:szCs w:val="20"/>
          <w:lang w:val="en-GB"/>
        </w:rPr>
        <w:t xml:space="preserve"> vessels</w:t>
      </w:r>
      <w:r w:rsidRPr="00CA3FEC">
        <w:rPr>
          <w:rFonts w:ascii="Arial" w:hAnsi="Arial" w:cs="Arial"/>
          <w:sz w:val="20"/>
          <w:szCs w:val="20"/>
          <w:lang w:val="en-GB"/>
        </w:rPr>
        <w:t xml:space="preserve">. The basic quantities for comparison are the thermal to electric efficiency, the moderator and coolant types and the fuel, in terms of supplying quantity and its lifecycle. This paper will focus only on reactor designs that are applicable to marine propulsion. </w:t>
      </w:r>
    </w:p>
    <w:p w:rsidR="00310292" w:rsidRPr="00CA3FEC" w:rsidRDefault="00310292" w:rsidP="009D2E42">
      <w:pPr>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tab/>
        <w:t xml:space="preserve">The most successful design is the Pressurised Water Reactor (PWR), which was developed by United States for submarine and aircraft carrier propulsion. It is consisted from 200 - 300 fuel rods and installed fuel quantity usually reaches 100 tonnes. The core temperature is on average at 325 degrees Celsius while the pressure is kept at 155 BAR. It has two separate circuits </w:t>
      </w:r>
      <w:r w:rsidRPr="00CA3FEC">
        <w:rPr>
          <w:rFonts w:ascii="Arial" w:hAnsi="Arial" w:cs="Arial"/>
          <w:sz w:val="20"/>
          <w:szCs w:val="20"/>
          <w:lang w:val="en-GB"/>
        </w:rPr>
        <w:lastRenderedPageBreak/>
        <w:t xml:space="preserve">which prohibits the contaminated coolant, which is water and acts as a moderator as well, to reach the turbines. The heat exchange takes place in a high efficiency heat exchanger located inside the reactor compartment and the secondary circuit supplies lower quality steam than a conventional oil fired boiler to the turbines </w:t>
      </w:r>
      <w:r w:rsidRPr="00CA3FEC">
        <w:rPr>
          <w:rFonts w:ascii="Arial" w:hAnsi="Arial" w:cs="Arial"/>
          <w:sz w:val="20"/>
          <w:szCs w:val="20"/>
          <w:lang w:val="en-GB" w:eastAsia="en-GB"/>
        </w:rPr>
        <w:t>(</w:t>
      </w:r>
      <w:proofErr w:type="spellStart"/>
      <w:r w:rsidRPr="00CA3FEC">
        <w:rPr>
          <w:rFonts w:ascii="Arial" w:hAnsi="Arial" w:cs="Arial"/>
          <w:sz w:val="20"/>
          <w:szCs w:val="20"/>
          <w:lang w:val="en-GB" w:eastAsia="en-GB"/>
        </w:rPr>
        <w:t>Lamarsh</w:t>
      </w:r>
      <w:proofErr w:type="spellEnd"/>
      <w:r w:rsidRPr="00CA3FEC">
        <w:rPr>
          <w:rFonts w:ascii="Arial" w:hAnsi="Arial" w:cs="Arial"/>
          <w:sz w:val="20"/>
          <w:szCs w:val="20"/>
          <w:lang w:val="en-GB" w:eastAsia="en-GB"/>
        </w:rPr>
        <w:t xml:space="preserve"> and </w:t>
      </w:r>
      <w:proofErr w:type="spellStart"/>
      <w:r w:rsidRPr="00CA3FEC">
        <w:rPr>
          <w:rFonts w:ascii="Arial" w:hAnsi="Arial" w:cs="Arial"/>
          <w:sz w:val="20"/>
          <w:szCs w:val="20"/>
          <w:lang w:val="en-GB" w:eastAsia="en-GB"/>
        </w:rPr>
        <w:t>Baratta</w:t>
      </w:r>
      <w:proofErr w:type="spellEnd"/>
      <w:r w:rsidRPr="00CA3FEC">
        <w:rPr>
          <w:rFonts w:ascii="Arial" w:hAnsi="Arial" w:cs="Arial"/>
          <w:sz w:val="20"/>
          <w:szCs w:val="20"/>
          <w:lang w:val="en-GB" w:eastAsia="en-GB"/>
        </w:rPr>
        <w:t>, 2001)</w:t>
      </w:r>
      <w:r w:rsidRPr="00CA3FEC">
        <w:rPr>
          <w:rFonts w:ascii="Arial" w:hAnsi="Arial" w:cs="Arial"/>
          <w:sz w:val="20"/>
          <w:szCs w:val="20"/>
          <w:lang w:val="en-GB"/>
        </w:rPr>
        <w:t>. The propulsion can be achieved by turbines and large gear boxes that are connected to the propulsion shafts or by generating electric energy (Carlton, et al., 2010). The fuel is highly enriched Uranium. However, in civil applications, enrichment is</w:t>
      </w:r>
      <w:r>
        <w:rPr>
          <w:rFonts w:ascii="Arial" w:hAnsi="Arial" w:cs="Arial"/>
          <w:sz w:val="20"/>
          <w:szCs w:val="20"/>
          <w:lang w:val="en-GB"/>
        </w:rPr>
        <w:t xml:space="preserve"> limited to</w:t>
      </w:r>
      <w:r w:rsidRPr="00CA3FEC">
        <w:rPr>
          <w:rFonts w:ascii="Arial" w:hAnsi="Arial" w:cs="Arial"/>
          <w:sz w:val="20"/>
          <w:szCs w:val="20"/>
          <w:lang w:val="en-GB"/>
        </w:rPr>
        <w:t xml:space="preserve"> less than 20%.</w:t>
      </w:r>
    </w:p>
    <w:p w:rsidR="00310292" w:rsidRPr="00CA3FEC" w:rsidRDefault="00310292" w:rsidP="009D2E42">
      <w:pPr>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tab/>
        <w:t xml:space="preserve">Advanced Gas Cooled Reactors (AGR) </w:t>
      </w:r>
      <w:proofErr w:type="gramStart"/>
      <w:r w:rsidRPr="00CA3FEC">
        <w:rPr>
          <w:rFonts w:ascii="Arial" w:hAnsi="Arial" w:cs="Arial"/>
          <w:sz w:val="20"/>
          <w:szCs w:val="20"/>
          <w:lang w:val="en-GB"/>
        </w:rPr>
        <w:t>were</w:t>
      </w:r>
      <w:proofErr w:type="gramEnd"/>
      <w:r w:rsidRPr="00CA3FEC">
        <w:rPr>
          <w:rFonts w:ascii="Arial" w:hAnsi="Arial" w:cs="Arial"/>
          <w:sz w:val="20"/>
          <w:szCs w:val="20"/>
          <w:lang w:val="en-GB"/>
        </w:rPr>
        <w:t xml:space="preserve"> found only in the design of Vickers. Although the British design to replace the magnesium alloy cladding (</w:t>
      </w:r>
      <w:proofErr w:type="spellStart"/>
      <w:r w:rsidRPr="00CA3FEC">
        <w:rPr>
          <w:rFonts w:ascii="Arial" w:hAnsi="Arial" w:cs="Arial"/>
          <w:sz w:val="20"/>
          <w:szCs w:val="20"/>
          <w:lang w:val="en-GB"/>
        </w:rPr>
        <w:t>Magnox</w:t>
      </w:r>
      <w:proofErr w:type="spellEnd"/>
      <w:r w:rsidRPr="00CA3FEC">
        <w:rPr>
          <w:rFonts w:ascii="Arial" w:hAnsi="Arial" w:cs="Arial"/>
          <w:sz w:val="20"/>
          <w:szCs w:val="20"/>
          <w:lang w:val="en-GB"/>
        </w:rPr>
        <w:t xml:space="preserve">) allows higher fuel and coolant temperature that leads to better thermal efficiency 40%, thus steam quality, it is not believed that this type follows the current trend for compact and small dimensional designs that new vessels dictate. </w:t>
      </w:r>
    </w:p>
    <w:p w:rsidR="00310292" w:rsidRPr="00CA3FEC" w:rsidRDefault="00310292" w:rsidP="009D2E42">
      <w:pPr>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tab/>
        <w:t xml:space="preserve">Fast reactors were fit to </w:t>
      </w:r>
      <w:r>
        <w:rPr>
          <w:rFonts w:ascii="Arial" w:hAnsi="Arial" w:cs="Arial"/>
          <w:sz w:val="20"/>
          <w:szCs w:val="20"/>
          <w:lang w:val="en-GB"/>
        </w:rPr>
        <w:t xml:space="preserve">the </w:t>
      </w:r>
      <w:r w:rsidRPr="00CA3FEC">
        <w:rPr>
          <w:rFonts w:ascii="Arial" w:hAnsi="Arial" w:cs="Arial"/>
          <w:sz w:val="20"/>
          <w:szCs w:val="20"/>
          <w:lang w:val="en-GB"/>
        </w:rPr>
        <w:t>vessels of</w:t>
      </w:r>
      <w:r>
        <w:rPr>
          <w:rFonts w:ascii="Arial" w:hAnsi="Arial" w:cs="Arial"/>
          <w:sz w:val="20"/>
          <w:szCs w:val="20"/>
          <w:lang w:val="en-GB"/>
        </w:rPr>
        <w:t xml:space="preserve"> the</w:t>
      </w:r>
      <w:r w:rsidRPr="00CA3FEC">
        <w:rPr>
          <w:rFonts w:ascii="Arial" w:hAnsi="Arial" w:cs="Arial"/>
          <w:sz w:val="20"/>
          <w:szCs w:val="20"/>
          <w:lang w:val="en-GB"/>
        </w:rPr>
        <w:t xml:space="preserve"> soviet navy. The unique characteristics are that nuclear fission reaction is sustained by fast neutrons while there is no neutron moderator, something that implies highly enriched material (Uranium or Plutonium). Nevertheless, by applying neutron economy, a number of neutrons can breed more fuel or transmute long life waste, parameters that are crucial for the modern success of nuclear energy. </w:t>
      </w:r>
    </w:p>
    <w:p w:rsidR="00310292" w:rsidRPr="00CA3FEC" w:rsidRDefault="00310292" w:rsidP="009D2E42">
      <w:pPr>
        <w:autoSpaceDE w:val="0"/>
        <w:autoSpaceDN w:val="0"/>
        <w:adjustRightInd w:val="0"/>
        <w:spacing w:after="0" w:line="240" w:lineRule="auto"/>
        <w:jc w:val="both"/>
        <w:rPr>
          <w:rFonts w:ascii="Arial" w:hAnsi="Arial" w:cs="Arial"/>
          <w:sz w:val="20"/>
          <w:szCs w:val="20"/>
          <w:lang w:val="en-GB"/>
        </w:rPr>
      </w:pPr>
    </w:p>
    <w:p w:rsidR="00310292" w:rsidRPr="00CA3FEC" w:rsidRDefault="00310292" w:rsidP="00815750">
      <w:pPr>
        <w:autoSpaceDE w:val="0"/>
        <w:autoSpaceDN w:val="0"/>
        <w:adjustRightInd w:val="0"/>
        <w:spacing w:after="0" w:line="240" w:lineRule="auto"/>
        <w:outlineLvl w:val="1"/>
        <w:rPr>
          <w:rFonts w:ascii="Arial" w:hAnsi="Arial" w:cs="Arial"/>
          <w:sz w:val="20"/>
          <w:szCs w:val="20"/>
          <w:lang w:val="en-GB"/>
        </w:rPr>
      </w:pPr>
      <w:bookmarkStart w:id="8" w:name="OLE_LINK22"/>
      <w:bookmarkStart w:id="9" w:name="OLE_LINK23"/>
      <w:r w:rsidRPr="00CA3FEC">
        <w:rPr>
          <w:rFonts w:ascii="Arial" w:hAnsi="Arial" w:cs="Arial"/>
          <w:sz w:val="20"/>
          <w:szCs w:val="20"/>
          <w:lang w:val="en-GB"/>
        </w:rPr>
        <w:t>3.1 NOVEL REACTOR TECHNOLOGIES</w:t>
      </w:r>
      <w:bookmarkEnd w:id="8"/>
      <w:bookmarkEnd w:id="9"/>
    </w:p>
    <w:p w:rsidR="00310292" w:rsidRPr="00CA3FEC" w:rsidRDefault="00310292" w:rsidP="009D2E42">
      <w:pPr>
        <w:autoSpaceDE w:val="0"/>
        <w:autoSpaceDN w:val="0"/>
        <w:adjustRightInd w:val="0"/>
        <w:spacing w:after="0" w:line="240" w:lineRule="auto"/>
        <w:jc w:val="both"/>
        <w:rPr>
          <w:rFonts w:ascii="Arial" w:hAnsi="Arial" w:cs="Arial"/>
          <w:sz w:val="20"/>
          <w:szCs w:val="20"/>
          <w:lang w:val="en-GB"/>
        </w:rPr>
      </w:pPr>
    </w:p>
    <w:p w:rsidR="00310292" w:rsidRPr="00CA3FEC" w:rsidRDefault="00310292" w:rsidP="009D2E42">
      <w:pPr>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tab/>
        <w:t xml:space="preserve">A new technology of nuclear Reactors is proposed by various manufacturers such as Toshiba, Mitsubishi </w:t>
      </w:r>
      <w:r>
        <w:rPr>
          <w:rFonts w:ascii="Arial" w:hAnsi="Arial" w:cs="Arial"/>
          <w:sz w:val="20"/>
          <w:szCs w:val="20"/>
          <w:lang w:val="en-GB"/>
        </w:rPr>
        <w:t>or</w:t>
      </w:r>
      <w:r w:rsidRPr="00CA3FEC">
        <w:rPr>
          <w:rFonts w:ascii="Arial" w:hAnsi="Arial" w:cs="Arial"/>
          <w:sz w:val="20"/>
          <w:szCs w:val="20"/>
          <w:lang w:val="en-GB"/>
        </w:rPr>
        <w:t xml:space="preserve"> Hyperion Energy. Th</w:t>
      </w:r>
      <w:r>
        <w:rPr>
          <w:rFonts w:ascii="Arial" w:hAnsi="Arial" w:cs="Arial"/>
          <w:sz w:val="20"/>
          <w:szCs w:val="20"/>
          <w:lang w:val="en-GB"/>
        </w:rPr>
        <w:t>is</w:t>
      </w:r>
      <w:r w:rsidRPr="00CA3FEC">
        <w:rPr>
          <w:rFonts w:ascii="Arial" w:hAnsi="Arial" w:cs="Arial"/>
          <w:sz w:val="20"/>
          <w:szCs w:val="20"/>
          <w:lang w:val="en-GB"/>
        </w:rPr>
        <w:t xml:space="preserve"> is called Small Modular Reactor (SMR) which is more like a nuclear battery than a reactor propulsion layout. It has a 36% thermal to electrical efficiency, competitive to the European Pressurised Reactor (EPR) design of the French </w:t>
      </w:r>
      <w:proofErr w:type="spellStart"/>
      <w:r w:rsidRPr="00CA3FEC">
        <w:rPr>
          <w:rFonts w:ascii="Arial" w:hAnsi="Arial" w:cs="Arial"/>
          <w:sz w:val="20"/>
          <w:szCs w:val="20"/>
          <w:lang w:val="en-GB"/>
        </w:rPr>
        <w:t>Areva</w:t>
      </w:r>
      <w:proofErr w:type="spellEnd"/>
      <w:r w:rsidRPr="00CA3FEC">
        <w:rPr>
          <w:rFonts w:ascii="Arial" w:hAnsi="Arial" w:cs="Arial"/>
          <w:sz w:val="20"/>
          <w:szCs w:val="20"/>
          <w:lang w:val="en-GB"/>
        </w:rPr>
        <w:t xml:space="preserve"> company.</w:t>
      </w:r>
    </w:p>
    <w:p w:rsidR="00310292" w:rsidRPr="00CA3FEC" w:rsidRDefault="00310292" w:rsidP="009D2E42">
      <w:pPr>
        <w:autoSpaceDE w:val="0"/>
        <w:autoSpaceDN w:val="0"/>
        <w:adjustRightInd w:val="0"/>
        <w:spacing w:after="0" w:line="240" w:lineRule="auto"/>
        <w:ind w:firstLine="720"/>
        <w:jc w:val="both"/>
        <w:rPr>
          <w:rFonts w:ascii="Arial" w:hAnsi="Arial" w:cs="Arial"/>
          <w:sz w:val="20"/>
          <w:szCs w:val="20"/>
          <w:lang w:val="en-GB"/>
        </w:rPr>
      </w:pPr>
      <w:r>
        <w:rPr>
          <w:rFonts w:ascii="Arial" w:hAnsi="Arial" w:cs="Arial"/>
          <w:sz w:val="20"/>
          <w:szCs w:val="20"/>
          <w:lang w:val="en-GB"/>
        </w:rPr>
        <w:t>These r</w:t>
      </w:r>
      <w:r w:rsidRPr="00CA3FEC">
        <w:rPr>
          <w:rFonts w:ascii="Arial" w:hAnsi="Arial" w:cs="Arial"/>
          <w:sz w:val="20"/>
          <w:szCs w:val="20"/>
          <w:lang w:val="en-GB"/>
        </w:rPr>
        <w:t xml:space="preserve">eactors are modular, can fit into a twenty-foot container (TEU) and weigh approximately two tonnes per installed </w:t>
      </w:r>
      <w:proofErr w:type="spellStart"/>
      <w:r w:rsidRPr="00CA3FEC">
        <w:rPr>
          <w:rFonts w:ascii="Arial" w:hAnsi="Arial" w:cs="Arial"/>
          <w:sz w:val="20"/>
          <w:szCs w:val="20"/>
          <w:lang w:val="en-GB"/>
        </w:rPr>
        <w:t>MWe</w:t>
      </w:r>
      <w:proofErr w:type="spellEnd"/>
      <w:r w:rsidRPr="00CA3FEC">
        <w:rPr>
          <w:rFonts w:ascii="Arial" w:hAnsi="Arial" w:cs="Arial"/>
          <w:sz w:val="20"/>
          <w:szCs w:val="20"/>
          <w:lang w:val="en-GB"/>
        </w:rPr>
        <w:t xml:space="preserve">. The fuel is </w:t>
      </w:r>
      <w:r>
        <w:rPr>
          <w:rFonts w:ascii="Arial" w:hAnsi="Arial" w:cs="Arial"/>
          <w:sz w:val="20"/>
          <w:szCs w:val="20"/>
          <w:lang w:val="en-GB"/>
        </w:rPr>
        <w:t>Low Enrichment (&lt;</w:t>
      </w:r>
      <w:r w:rsidRPr="00CA3FEC">
        <w:rPr>
          <w:rFonts w:ascii="Arial" w:hAnsi="Arial" w:cs="Arial"/>
          <w:sz w:val="20"/>
          <w:szCs w:val="20"/>
          <w:lang w:val="en-GB"/>
        </w:rPr>
        <w:t>20%</w:t>
      </w:r>
      <w:r>
        <w:rPr>
          <w:rFonts w:ascii="Arial" w:hAnsi="Arial" w:cs="Arial"/>
          <w:sz w:val="20"/>
          <w:szCs w:val="20"/>
          <w:lang w:val="en-GB"/>
        </w:rPr>
        <w:t xml:space="preserve">) </w:t>
      </w:r>
      <w:proofErr w:type="gramStart"/>
      <w:r w:rsidRPr="00CA3FEC">
        <w:rPr>
          <w:rFonts w:ascii="Arial" w:hAnsi="Arial" w:cs="Arial"/>
          <w:sz w:val="20"/>
          <w:szCs w:val="20"/>
          <w:lang w:val="en-GB"/>
        </w:rPr>
        <w:t>Uranium (LEU)</w:t>
      </w:r>
      <w:r w:rsidR="00CB6688">
        <w:rPr>
          <w:rFonts w:ascii="Arial" w:hAnsi="Arial" w:cs="Arial"/>
          <w:sz w:val="20"/>
          <w:szCs w:val="20"/>
          <w:lang w:val="en-GB"/>
        </w:rPr>
        <w:t>.</w:t>
      </w:r>
      <w:proofErr w:type="gramEnd"/>
      <w:r w:rsidRPr="00CA3FEC">
        <w:rPr>
          <w:rFonts w:ascii="Arial" w:hAnsi="Arial" w:cs="Arial"/>
          <w:sz w:val="20"/>
          <w:szCs w:val="20"/>
          <w:lang w:val="en-GB"/>
        </w:rPr>
        <w:t xml:space="preserve"> Details for </w:t>
      </w:r>
      <w:r>
        <w:rPr>
          <w:rFonts w:ascii="Arial" w:hAnsi="Arial" w:cs="Arial"/>
          <w:sz w:val="20"/>
          <w:szCs w:val="20"/>
          <w:lang w:val="en-GB"/>
        </w:rPr>
        <w:t xml:space="preserve">example of </w:t>
      </w:r>
      <w:r w:rsidRPr="00CA3FEC">
        <w:rPr>
          <w:rFonts w:ascii="Arial" w:hAnsi="Arial" w:cs="Arial"/>
          <w:sz w:val="20"/>
          <w:szCs w:val="20"/>
          <w:lang w:val="en-GB"/>
        </w:rPr>
        <w:t>the SMR design of Hyperion energy are presented in Table 1.</w:t>
      </w:r>
    </w:p>
    <w:p w:rsidR="00310292" w:rsidRPr="00CA3FEC" w:rsidRDefault="00310292" w:rsidP="007427F9">
      <w:pPr>
        <w:autoSpaceDE w:val="0"/>
        <w:autoSpaceDN w:val="0"/>
        <w:adjustRightInd w:val="0"/>
        <w:spacing w:after="0" w:line="240" w:lineRule="auto"/>
        <w:jc w:val="both"/>
        <w:rPr>
          <w:rFonts w:ascii="Arial" w:hAnsi="Arial" w:cs="Arial"/>
          <w:sz w:val="20"/>
          <w:szCs w:val="20"/>
          <w:lang w:val="en-GB"/>
        </w:rPr>
      </w:pPr>
    </w:p>
    <w:p w:rsidR="00310292" w:rsidRPr="00CA3FEC" w:rsidRDefault="00310292" w:rsidP="007427F9">
      <w:pPr>
        <w:autoSpaceDE w:val="0"/>
        <w:autoSpaceDN w:val="0"/>
        <w:adjustRightInd w:val="0"/>
        <w:spacing w:after="0" w:line="240" w:lineRule="auto"/>
        <w:jc w:val="both"/>
        <w:rPr>
          <w:rFonts w:ascii="Arial" w:hAnsi="Arial" w:cs="Arial"/>
          <w:sz w:val="20"/>
          <w:szCs w:val="20"/>
          <w:lang w:val="en-GB"/>
        </w:rPr>
      </w:pPr>
      <w:r w:rsidRPr="00CA3FEC">
        <w:rPr>
          <w:rFonts w:ascii="Arial" w:hAnsi="Arial" w:cs="Arial"/>
          <w:b/>
          <w:sz w:val="20"/>
          <w:szCs w:val="20"/>
          <w:lang w:val="en-GB"/>
        </w:rPr>
        <w:t>T</w:t>
      </w:r>
      <w:bookmarkStart w:id="10" w:name="OLE_LINK26"/>
      <w:bookmarkStart w:id="11" w:name="OLE_LINK27"/>
      <w:r w:rsidRPr="00CA3FEC">
        <w:rPr>
          <w:rFonts w:ascii="Arial" w:hAnsi="Arial" w:cs="Arial"/>
          <w:b/>
          <w:sz w:val="20"/>
          <w:szCs w:val="20"/>
          <w:lang w:val="en-GB"/>
        </w:rPr>
        <w:t>able 1: Hyperion Energy, Small Modular Reactor (SMR) basic commercial characteristics</w:t>
      </w:r>
      <w:bookmarkEnd w:id="10"/>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9"/>
      </w:tblGrid>
      <w:tr w:rsidR="00310292" w:rsidRPr="00CA3FEC" w:rsidTr="00AE3358">
        <w:trPr>
          <w:trHeight w:val="191"/>
          <w:jc w:val="center"/>
        </w:trPr>
        <w:tc>
          <w:tcPr>
            <w:tcW w:w="4209" w:type="dxa"/>
          </w:tcPr>
          <w:p w:rsidR="00310292" w:rsidRPr="00AE3358" w:rsidRDefault="00310292" w:rsidP="00AE3358">
            <w:pPr>
              <w:spacing w:after="0"/>
              <w:rPr>
                <w:rFonts w:ascii="Arial" w:hAnsi="Arial" w:cs="Arial"/>
                <w:sz w:val="20"/>
                <w:szCs w:val="20"/>
                <w:lang w:val="en-GB"/>
              </w:rPr>
            </w:pPr>
            <w:r w:rsidRPr="00AE3358">
              <w:rPr>
                <w:rFonts w:ascii="Arial" w:hAnsi="Arial" w:cs="Arial"/>
                <w:sz w:val="20"/>
                <w:szCs w:val="20"/>
                <w:lang w:val="en-GB"/>
              </w:rPr>
              <w:t>Reactor Power: 70MW</w:t>
            </w:r>
            <w:r w:rsidRPr="00AE3358">
              <w:rPr>
                <w:rFonts w:ascii="Arial" w:hAnsi="Arial" w:cs="Arial"/>
                <w:sz w:val="20"/>
                <w:szCs w:val="20"/>
                <w:vertAlign w:val="subscript"/>
                <w:lang w:val="en-GB"/>
              </w:rPr>
              <w:t>thermal</w:t>
            </w:r>
          </w:p>
        </w:tc>
      </w:tr>
      <w:tr w:rsidR="00310292" w:rsidRPr="00CA3FEC" w:rsidTr="00AE3358">
        <w:trPr>
          <w:trHeight w:val="191"/>
          <w:jc w:val="center"/>
        </w:trPr>
        <w:tc>
          <w:tcPr>
            <w:tcW w:w="4209" w:type="dxa"/>
          </w:tcPr>
          <w:p w:rsidR="00310292" w:rsidRPr="00AE3358" w:rsidRDefault="00310292" w:rsidP="00AE3358">
            <w:pPr>
              <w:spacing w:after="0"/>
              <w:rPr>
                <w:rFonts w:ascii="Times New Roman" w:hAnsi="Times New Roman"/>
                <w:sz w:val="16"/>
                <w:szCs w:val="16"/>
                <w:vertAlign w:val="subscript"/>
                <w:lang w:val="en-GB"/>
              </w:rPr>
            </w:pPr>
            <w:r w:rsidRPr="00AE3358">
              <w:rPr>
                <w:rFonts w:ascii="Arial" w:hAnsi="Arial" w:cs="Arial"/>
                <w:sz w:val="20"/>
                <w:szCs w:val="20"/>
                <w:lang w:val="en-GB"/>
              </w:rPr>
              <w:t>Electrical output : 25MW</w:t>
            </w:r>
            <w:r w:rsidRPr="00AE3358">
              <w:rPr>
                <w:rFonts w:ascii="Arial" w:hAnsi="Arial" w:cs="Arial"/>
                <w:sz w:val="20"/>
                <w:szCs w:val="20"/>
                <w:vertAlign w:val="subscript"/>
                <w:lang w:val="en-GB"/>
              </w:rPr>
              <w:t>electrical</w:t>
            </w:r>
          </w:p>
        </w:tc>
      </w:tr>
      <w:tr w:rsidR="00310292" w:rsidRPr="00CA3FEC" w:rsidTr="00AE3358">
        <w:trPr>
          <w:trHeight w:val="266"/>
          <w:jc w:val="center"/>
        </w:trPr>
        <w:tc>
          <w:tcPr>
            <w:tcW w:w="4209" w:type="dxa"/>
          </w:tcPr>
          <w:p w:rsidR="00310292" w:rsidRPr="00AE3358" w:rsidRDefault="00310292" w:rsidP="00AE3358">
            <w:pPr>
              <w:spacing w:after="0"/>
              <w:rPr>
                <w:rFonts w:ascii="Arial" w:hAnsi="Arial" w:cs="Arial"/>
                <w:sz w:val="20"/>
                <w:szCs w:val="20"/>
                <w:lang w:val="en-GB"/>
              </w:rPr>
            </w:pPr>
            <w:r w:rsidRPr="00AE3358">
              <w:rPr>
                <w:rFonts w:ascii="Arial" w:hAnsi="Arial" w:cs="Arial"/>
                <w:sz w:val="20"/>
                <w:szCs w:val="20"/>
                <w:lang w:val="en-GB"/>
              </w:rPr>
              <w:t>Lifetime: 8 - 10 years</w:t>
            </w:r>
          </w:p>
        </w:tc>
      </w:tr>
      <w:tr w:rsidR="00310292" w:rsidRPr="00CA3FEC" w:rsidTr="00AE3358">
        <w:trPr>
          <w:trHeight w:val="267"/>
          <w:jc w:val="center"/>
        </w:trPr>
        <w:tc>
          <w:tcPr>
            <w:tcW w:w="4209" w:type="dxa"/>
          </w:tcPr>
          <w:p w:rsidR="00310292" w:rsidRPr="00AE3358" w:rsidRDefault="00310292" w:rsidP="00AE3358">
            <w:pPr>
              <w:spacing w:after="0"/>
              <w:rPr>
                <w:rFonts w:ascii="Arial" w:hAnsi="Arial" w:cs="Arial"/>
                <w:sz w:val="20"/>
                <w:szCs w:val="20"/>
                <w:lang w:val="en-GB"/>
              </w:rPr>
            </w:pPr>
            <w:r w:rsidRPr="00AE3358">
              <w:rPr>
                <w:rFonts w:ascii="Arial" w:hAnsi="Arial" w:cs="Arial"/>
                <w:sz w:val="20"/>
                <w:szCs w:val="20"/>
                <w:lang w:val="en-GB"/>
              </w:rPr>
              <w:t>Size: 1.5</w:t>
            </w:r>
            <w:r>
              <w:rPr>
                <w:rFonts w:ascii="Arial" w:hAnsi="Arial" w:cs="Arial"/>
                <w:sz w:val="20"/>
                <w:szCs w:val="20"/>
                <w:lang w:val="en-GB"/>
              </w:rPr>
              <w:t xml:space="preserve">m </w:t>
            </w:r>
            <w:r w:rsidRPr="00AE3358">
              <w:rPr>
                <w:rFonts w:ascii="Arial" w:hAnsi="Arial" w:cs="Arial"/>
                <w:sz w:val="20"/>
                <w:szCs w:val="20"/>
                <w:lang w:val="en-GB"/>
              </w:rPr>
              <w:t>w by 2.5</w:t>
            </w:r>
            <w:r>
              <w:rPr>
                <w:rFonts w:ascii="Arial" w:hAnsi="Arial" w:cs="Arial"/>
                <w:sz w:val="20"/>
                <w:szCs w:val="20"/>
                <w:lang w:val="en-GB"/>
              </w:rPr>
              <w:t xml:space="preserve">m </w:t>
            </w:r>
            <w:r w:rsidRPr="00AE3358">
              <w:rPr>
                <w:rFonts w:ascii="Arial" w:hAnsi="Arial" w:cs="Arial"/>
                <w:sz w:val="20"/>
                <w:szCs w:val="20"/>
                <w:lang w:val="en-GB"/>
              </w:rPr>
              <w:t>h</w:t>
            </w:r>
          </w:p>
        </w:tc>
      </w:tr>
      <w:tr w:rsidR="00310292" w:rsidRPr="00CA3FEC" w:rsidTr="00AE3358">
        <w:trPr>
          <w:trHeight w:val="280"/>
          <w:jc w:val="center"/>
        </w:trPr>
        <w:tc>
          <w:tcPr>
            <w:tcW w:w="4209" w:type="dxa"/>
          </w:tcPr>
          <w:p w:rsidR="00310292" w:rsidRPr="00AE3358" w:rsidRDefault="00310292" w:rsidP="00AE3358">
            <w:pPr>
              <w:spacing w:after="0"/>
              <w:rPr>
                <w:rFonts w:ascii="Arial" w:hAnsi="Arial" w:cs="Arial"/>
                <w:sz w:val="20"/>
                <w:szCs w:val="20"/>
                <w:lang w:val="en-GB"/>
              </w:rPr>
            </w:pPr>
            <w:r w:rsidRPr="00AE3358">
              <w:rPr>
                <w:rFonts w:ascii="Arial" w:hAnsi="Arial" w:cs="Arial"/>
                <w:sz w:val="20"/>
                <w:szCs w:val="20"/>
                <w:lang w:val="en-GB"/>
              </w:rPr>
              <w:t>Weight: Less than 50tons including pressure vessel, fuel and primary coolant LBE</w:t>
            </w:r>
          </w:p>
        </w:tc>
      </w:tr>
      <w:tr w:rsidR="00310292" w:rsidRPr="00CA3FEC" w:rsidTr="00AE3358">
        <w:trPr>
          <w:trHeight w:val="280"/>
          <w:jc w:val="center"/>
        </w:trPr>
        <w:tc>
          <w:tcPr>
            <w:tcW w:w="4209" w:type="dxa"/>
          </w:tcPr>
          <w:p w:rsidR="00310292" w:rsidRPr="00AE3358" w:rsidRDefault="00310292" w:rsidP="00AE3358">
            <w:pPr>
              <w:spacing w:after="0"/>
              <w:rPr>
                <w:rFonts w:ascii="Arial" w:hAnsi="Arial" w:cs="Arial"/>
                <w:sz w:val="20"/>
                <w:szCs w:val="20"/>
                <w:lang w:val="en-GB"/>
              </w:rPr>
            </w:pPr>
            <w:r w:rsidRPr="00AE3358">
              <w:rPr>
                <w:rFonts w:ascii="Arial" w:hAnsi="Arial" w:cs="Arial"/>
                <w:sz w:val="20"/>
                <w:szCs w:val="20"/>
                <w:lang w:val="en-GB"/>
              </w:rPr>
              <w:t xml:space="preserve">Structural material : </w:t>
            </w:r>
            <w:proofErr w:type="spellStart"/>
            <w:r w:rsidRPr="00AE3358">
              <w:rPr>
                <w:rFonts w:ascii="Arial" w:hAnsi="Arial" w:cs="Arial"/>
                <w:sz w:val="20"/>
                <w:szCs w:val="20"/>
                <w:lang w:val="en-GB"/>
              </w:rPr>
              <w:t>Staineless</w:t>
            </w:r>
            <w:proofErr w:type="spellEnd"/>
            <w:r w:rsidRPr="00AE3358">
              <w:rPr>
                <w:rFonts w:ascii="Arial" w:hAnsi="Arial" w:cs="Arial"/>
                <w:sz w:val="20"/>
                <w:szCs w:val="20"/>
                <w:lang w:val="en-GB"/>
              </w:rPr>
              <w:t xml:space="preserve"> steel</w:t>
            </w:r>
          </w:p>
        </w:tc>
      </w:tr>
      <w:tr w:rsidR="00310292" w:rsidRPr="00CA3FEC" w:rsidTr="00AE3358">
        <w:trPr>
          <w:trHeight w:val="263"/>
          <w:jc w:val="center"/>
        </w:trPr>
        <w:tc>
          <w:tcPr>
            <w:tcW w:w="4209" w:type="dxa"/>
          </w:tcPr>
          <w:p w:rsidR="00310292" w:rsidRPr="00AE3358" w:rsidRDefault="00310292" w:rsidP="00AE3358">
            <w:pPr>
              <w:spacing w:after="0"/>
              <w:rPr>
                <w:rFonts w:ascii="Arial" w:hAnsi="Arial" w:cs="Arial"/>
                <w:sz w:val="20"/>
                <w:szCs w:val="20"/>
                <w:lang w:val="en-GB"/>
              </w:rPr>
            </w:pPr>
            <w:r w:rsidRPr="00AE3358">
              <w:rPr>
                <w:rFonts w:ascii="Arial" w:hAnsi="Arial" w:cs="Arial"/>
                <w:sz w:val="20"/>
                <w:szCs w:val="20"/>
                <w:lang w:val="en-GB"/>
              </w:rPr>
              <w:t xml:space="preserve">Coolant: </w:t>
            </w:r>
            <w:proofErr w:type="spellStart"/>
            <w:r w:rsidRPr="00AE3358">
              <w:rPr>
                <w:rFonts w:ascii="Arial" w:hAnsi="Arial" w:cs="Arial"/>
                <w:sz w:val="20"/>
                <w:szCs w:val="20"/>
                <w:lang w:val="en-GB"/>
              </w:rPr>
              <w:t>PbBi</w:t>
            </w:r>
            <w:proofErr w:type="spellEnd"/>
          </w:p>
        </w:tc>
      </w:tr>
      <w:tr w:rsidR="00310292" w:rsidRPr="00CA3FEC" w:rsidTr="00AE3358">
        <w:trPr>
          <w:trHeight w:val="261"/>
          <w:jc w:val="center"/>
        </w:trPr>
        <w:tc>
          <w:tcPr>
            <w:tcW w:w="4209" w:type="dxa"/>
          </w:tcPr>
          <w:p w:rsidR="00310292" w:rsidRPr="00AE3358" w:rsidRDefault="00310292" w:rsidP="00AE3358">
            <w:pPr>
              <w:spacing w:after="0"/>
              <w:rPr>
                <w:rFonts w:ascii="Arial" w:hAnsi="Arial" w:cs="Arial"/>
                <w:sz w:val="20"/>
                <w:szCs w:val="20"/>
                <w:lang w:val="en-GB"/>
              </w:rPr>
            </w:pPr>
            <w:r w:rsidRPr="00AE3358">
              <w:rPr>
                <w:rFonts w:ascii="Arial" w:hAnsi="Arial" w:cs="Arial"/>
                <w:sz w:val="20"/>
                <w:szCs w:val="20"/>
                <w:lang w:val="en-GB"/>
              </w:rPr>
              <w:t>Fuel: Stainless clad, uranium nitride (U</w:t>
            </w:r>
            <w:r w:rsidRPr="00AE3358">
              <w:rPr>
                <w:rFonts w:ascii="Arial" w:hAnsi="Arial" w:cs="Arial"/>
                <w:sz w:val="20"/>
                <w:szCs w:val="20"/>
                <w:vertAlign w:val="subscript"/>
                <w:lang w:val="en-GB"/>
              </w:rPr>
              <w:t>2</w:t>
            </w:r>
            <w:r w:rsidRPr="00AE3358">
              <w:rPr>
                <w:rFonts w:ascii="Arial" w:hAnsi="Arial" w:cs="Arial"/>
                <w:sz w:val="20"/>
                <w:szCs w:val="20"/>
                <w:lang w:val="en-GB"/>
              </w:rPr>
              <w:t>N</w:t>
            </w:r>
            <w:r w:rsidRPr="00AE3358">
              <w:rPr>
                <w:rFonts w:ascii="Arial" w:hAnsi="Arial" w:cs="Arial"/>
                <w:sz w:val="20"/>
                <w:szCs w:val="20"/>
                <w:lang w:val="en-GB"/>
              </w:rPr>
              <w:softHyphen/>
            </w:r>
            <w:r w:rsidRPr="00AE3358">
              <w:rPr>
                <w:rFonts w:ascii="Arial" w:hAnsi="Arial" w:cs="Arial"/>
                <w:sz w:val="20"/>
                <w:szCs w:val="20"/>
                <w:vertAlign w:val="subscript"/>
                <w:lang w:val="en-GB"/>
              </w:rPr>
              <w:t>3</w:t>
            </w:r>
            <w:r w:rsidRPr="00AE3358">
              <w:rPr>
                <w:rFonts w:ascii="Arial" w:hAnsi="Arial" w:cs="Arial"/>
                <w:sz w:val="20"/>
                <w:szCs w:val="20"/>
                <w:lang w:val="en-GB"/>
              </w:rPr>
              <w:t>)</w:t>
            </w:r>
          </w:p>
        </w:tc>
      </w:tr>
      <w:tr w:rsidR="00310292" w:rsidRPr="00CA3FEC" w:rsidTr="00AE3358">
        <w:trPr>
          <w:trHeight w:val="196"/>
          <w:jc w:val="center"/>
        </w:trPr>
        <w:tc>
          <w:tcPr>
            <w:tcW w:w="4209" w:type="dxa"/>
          </w:tcPr>
          <w:p w:rsidR="00310292" w:rsidRPr="00AE3358" w:rsidRDefault="00310292" w:rsidP="00AE3358">
            <w:pPr>
              <w:spacing w:after="0"/>
              <w:rPr>
                <w:rFonts w:ascii="Arial" w:hAnsi="Arial" w:cs="Arial"/>
                <w:sz w:val="20"/>
                <w:szCs w:val="20"/>
                <w:lang w:val="en-GB"/>
              </w:rPr>
            </w:pPr>
            <w:r w:rsidRPr="00AE3358">
              <w:rPr>
                <w:rFonts w:ascii="Arial" w:hAnsi="Arial" w:cs="Arial"/>
                <w:sz w:val="20"/>
                <w:szCs w:val="20"/>
                <w:lang w:val="en-GB"/>
              </w:rPr>
              <w:lastRenderedPageBreak/>
              <w:t>Enrichment: %U-235 less than 20%</w:t>
            </w:r>
          </w:p>
        </w:tc>
      </w:tr>
      <w:tr w:rsidR="00310292" w:rsidRPr="00CA3FEC" w:rsidTr="00AE3358">
        <w:trPr>
          <w:trHeight w:val="241"/>
          <w:jc w:val="center"/>
        </w:trPr>
        <w:tc>
          <w:tcPr>
            <w:tcW w:w="4209" w:type="dxa"/>
          </w:tcPr>
          <w:p w:rsidR="00310292" w:rsidRPr="00AE3358" w:rsidRDefault="00310292" w:rsidP="00AE3358">
            <w:pPr>
              <w:spacing w:after="0"/>
              <w:rPr>
                <w:rFonts w:ascii="Arial" w:hAnsi="Arial" w:cs="Arial"/>
                <w:sz w:val="20"/>
                <w:szCs w:val="20"/>
                <w:lang w:val="en-GB"/>
              </w:rPr>
            </w:pPr>
            <w:r w:rsidRPr="00AE3358">
              <w:rPr>
                <w:rFonts w:ascii="Arial" w:hAnsi="Arial" w:cs="Arial"/>
                <w:sz w:val="20"/>
                <w:szCs w:val="20"/>
                <w:lang w:val="en-GB"/>
              </w:rPr>
              <w:t>Refuel on site: No</w:t>
            </w:r>
          </w:p>
        </w:tc>
      </w:tr>
      <w:tr w:rsidR="00310292" w:rsidRPr="00CA3FEC" w:rsidTr="00AE3358">
        <w:trPr>
          <w:trHeight w:val="229"/>
          <w:jc w:val="center"/>
        </w:trPr>
        <w:tc>
          <w:tcPr>
            <w:tcW w:w="4209" w:type="dxa"/>
          </w:tcPr>
          <w:p w:rsidR="00310292" w:rsidRPr="00AE3358" w:rsidRDefault="00310292" w:rsidP="00AE3358">
            <w:pPr>
              <w:spacing w:after="0"/>
              <w:rPr>
                <w:rFonts w:ascii="Arial" w:hAnsi="Arial" w:cs="Arial"/>
                <w:sz w:val="20"/>
                <w:szCs w:val="20"/>
                <w:lang w:val="en-GB"/>
              </w:rPr>
            </w:pPr>
            <w:r w:rsidRPr="00AE3358">
              <w:rPr>
                <w:rFonts w:ascii="Arial" w:hAnsi="Arial" w:cs="Arial"/>
                <w:sz w:val="20"/>
                <w:szCs w:val="20"/>
                <w:lang w:val="en-GB"/>
              </w:rPr>
              <w:t>Sealed core: Yes</w:t>
            </w:r>
          </w:p>
        </w:tc>
      </w:tr>
      <w:tr w:rsidR="00310292" w:rsidRPr="00CA3FEC" w:rsidTr="00AE3358">
        <w:trPr>
          <w:trHeight w:val="242"/>
          <w:jc w:val="center"/>
        </w:trPr>
        <w:tc>
          <w:tcPr>
            <w:tcW w:w="4209" w:type="dxa"/>
          </w:tcPr>
          <w:p w:rsidR="00310292" w:rsidRPr="00AE3358" w:rsidRDefault="00310292" w:rsidP="00AE3358">
            <w:pPr>
              <w:spacing w:after="0"/>
              <w:rPr>
                <w:rFonts w:ascii="Arial" w:hAnsi="Arial" w:cs="Arial"/>
                <w:sz w:val="20"/>
                <w:szCs w:val="20"/>
                <w:lang w:val="en-GB"/>
              </w:rPr>
            </w:pPr>
            <w:r w:rsidRPr="00AE3358">
              <w:rPr>
                <w:rFonts w:ascii="Arial" w:hAnsi="Arial" w:cs="Arial"/>
                <w:sz w:val="20"/>
                <w:szCs w:val="20"/>
                <w:lang w:val="en-GB"/>
              </w:rPr>
              <w:t>License : Design certification</w:t>
            </w:r>
          </w:p>
        </w:tc>
      </w:tr>
      <w:tr w:rsidR="00310292" w:rsidRPr="00CA3FEC" w:rsidTr="00AE3358">
        <w:trPr>
          <w:trHeight w:val="241"/>
          <w:jc w:val="center"/>
        </w:trPr>
        <w:tc>
          <w:tcPr>
            <w:tcW w:w="4209" w:type="dxa"/>
          </w:tcPr>
          <w:p w:rsidR="00310292" w:rsidRPr="00AE3358" w:rsidRDefault="00310292" w:rsidP="00AE3358">
            <w:pPr>
              <w:spacing w:after="0"/>
              <w:rPr>
                <w:rFonts w:ascii="Arial" w:hAnsi="Arial" w:cs="Arial"/>
                <w:sz w:val="20"/>
                <w:szCs w:val="20"/>
                <w:lang w:val="en-GB"/>
              </w:rPr>
            </w:pPr>
            <w:r w:rsidRPr="00AE3358">
              <w:rPr>
                <w:rFonts w:ascii="Arial" w:hAnsi="Arial" w:cs="Arial"/>
                <w:sz w:val="20"/>
                <w:szCs w:val="20"/>
                <w:lang w:val="en-GB"/>
              </w:rPr>
              <w:t>Passive shutdown : yes</w:t>
            </w:r>
          </w:p>
        </w:tc>
      </w:tr>
      <w:tr w:rsidR="00310292" w:rsidRPr="00CA3FEC" w:rsidTr="00AE3358">
        <w:trPr>
          <w:trHeight w:val="267"/>
          <w:jc w:val="center"/>
        </w:trPr>
        <w:tc>
          <w:tcPr>
            <w:tcW w:w="4209" w:type="dxa"/>
          </w:tcPr>
          <w:p w:rsidR="00310292" w:rsidRPr="00AE3358" w:rsidRDefault="00310292" w:rsidP="00AE3358">
            <w:pPr>
              <w:spacing w:after="0"/>
              <w:rPr>
                <w:rFonts w:ascii="Arial" w:hAnsi="Arial" w:cs="Arial"/>
                <w:sz w:val="20"/>
                <w:szCs w:val="20"/>
                <w:lang w:val="en-GB"/>
              </w:rPr>
            </w:pPr>
            <w:r w:rsidRPr="00AE3358">
              <w:rPr>
                <w:rFonts w:ascii="Arial" w:hAnsi="Arial" w:cs="Arial"/>
                <w:sz w:val="20"/>
                <w:szCs w:val="20"/>
                <w:lang w:val="en-GB"/>
              </w:rPr>
              <w:t>Active Shutdown: Yes</w:t>
            </w:r>
          </w:p>
        </w:tc>
      </w:tr>
      <w:tr w:rsidR="00310292" w:rsidRPr="00CA3FEC" w:rsidTr="00AE3358">
        <w:trPr>
          <w:trHeight w:val="229"/>
          <w:jc w:val="center"/>
        </w:trPr>
        <w:tc>
          <w:tcPr>
            <w:tcW w:w="4209" w:type="dxa"/>
          </w:tcPr>
          <w:p w:rsidR="00310292" w:rsidRPr="00AE3358" w:rsidRDefault="00310292" w:rsidP="00AE3358">
            <w:pPr>
              <w:spacing w:after="0"/>
              <w:rPr>
                <w:rFonts w:ascii="Arial" w:hAnsi="Arial" w:cs="Arial"/>
                <w:sz w:val="20"/>
                <w:szCs w:val="20"/>
                <w:lang w:val="en-GB"/>
              </w:rPr>
            </w:pPr>
            <w:r w:rsidRPr="00AE3358">
              <w:rPr>
                <w:rFonts w:ascii="Arial" w:hAnsi="Arial" w:cs="Arial"/>
                <w:sz w:val="20"/>
                <w:szCs w:val="20"/>
                <w:lang w:val="en-GB"/>
              </w:rPr>
              <w:t>Transportable : Yes; intact core</w:t>
            </w:r>
          </w:p>
        </w:tc>
      </w:tr>
      <w:tr w:rsidR="00310292" w:rsidRPr="00CA3FEC" w:rsidTr="00AE3358">
        <w:trPr>
          <w:trHeight w:val="267"/>
          <w:jc w:val="center"/>
        </w:trPr>
        <w:tc>
          <w:tcPr>
            <w:tcW w:w="4209" w:type="dxa"/>
          </w:tcPr>
          <w:p w:rsidR="00310292" w:rsidRPr="00AE3358" w:rsidRDefault="00310292" w:rsidP="00AE3358">
            <w:pPr>
              <w:spacing w:after="0"/>
              <w:rPr>
                <w:rFonts w:ascii="Arial" w:hAnsi="Arial" w:cs="Arial"/>
                <w:sz w:val="20"/>
                <w:szCs w:val="20"/>
                <w:lang w:val="en-GB"/>
              </w:rPr>
            </w:pPr>
            <w:r w:rsidRPr="00AE3358">
              <w:rPr>
                <w:rFonts w:ascii="Arial" w:hAnsi="Arial" w:cs="Arial"/>
                <w:sz w:val="20"/>
                <w:szCs w:val="20"/>
                <w:lang w:val="en-GB"/>
              </w:rPr>
              <w:t>Factory fuel</w:t>
            </w:r>
            <w:r>
              <w:rPr>
                <w:rFonts w:ascii="Arial" w:hAnsi="Arial" w:cs="Arial"/>
                <w:sz w:val="20"/>
                <w:szCs w:val="20"/>
                <w:lang w:val="en-GB"/>
              </w:rPr>
              <w:t>l</w:t>
            </w:r>
            <w:r w:rsidRPr="00AE3358">
              <w:rPr>
                <w:rFonts w:ascii="Arial" w:hAnsi="Arial" w:cs="Arial"/>
                <w:sz w:val="20"/>
                <w:szCs w:val="20"/>
                <w:lang w:val="en-GB"/>
              </w:rPr>
              <w:t>ed : Yes</w:t>
            </w:r>
          </w:p>
        </w:tc>
      </w:tr>
      <w:tr w:rsidR="00310292" w:rsidRPr="00CA3FEC" w:rsidTr="00AE3358">
        <w:trPr>
          <w:trHeight w:val="636"/>
          <w:jc w:val="center"/>
        </w:trPr>
        <w:tc>
          <w:tcPr>
            <w:tcW w:w="4209" w:type="dxa"/>
          </w:tcPr>
          <w:p w:rsidR="00310292" w:rsidRPr="00AE3358" w:rsidRDefault="00310292" w:rsidP="00AE3358">
            <w:pPr>
              <w:jc w:val="both"/>
              <w:rPr>
                <w:rFonts w:ascii="Arial" w:hAnsi="Arial" w:cs="Arial"/>
                <w:sz w:val="20"/>
                <w:szCs w:val="20"/>
                <w:lang w:val="en-GB"/>
              </w:rPr>
            </w:pPr>
            <w:r w:rsidRPr="00AE3358">
              <w:rPr>
                <w:rFonts w:ascii="Arial" w:hAnsi="Arial" w:cs="Arial"/>
                <w:sz w:val="20"/>
                <w:szCs w:val="20"/>
                <w:lang w:val="en-GB"/>
              </w:rPr>
              <w:t>Safety and Control Elements: 2 redundant shutdown systems &amp; reactivity control rods</w:t>
            </w:r>
          </w:p>
        </w:tc>
      </w:tr>
    </w:tbl>
    <w:p w:rsidR="00310292" w:rsidRPr="00CA3FEC" w:rsidRDefault="00310292" w:rsidP="009D2E42">
      <w:pPr>
        <w:autoSpaceDE w:val="0"/>
        <w:autoSpaceDN w:val="0"/>
        <w:adjustRightInd w:val="0"/>
        <w:spacing w:after="0" w:line="240" w:lineRule="auto"/>
        <w:jc w:val="both"/>
        <w:rPr>
          <w:rFonts w:ascii="Arial" w:hAnsi="Arial" w:cs="Arial"/>
          <w:sz w:val="20"/>
          <w:szCs w:val="20"/>
          <w:lang w:val="en-GB"/>
        </w:rPr>
      </w:pPr>
    </w:p>
    <w:p w:rsidR="00310292" w:rsidRPr="00CA3FEC" w:rsidRDefault="00310292" w:rsidP="009D2E42">
      <w:pPr>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t>3.2 REACTOR DESIGN COMPARISON</w:t>
      </w:r>
    </w:p>
    <w:p w:rsidR="00310292" w:rsidRPr="00CA3FEC" w:rsidRDefault="00310292" w:rsidP="00C428F0">
      <w:pPr>
        <w:autoSpaceDE w:val="0"/>
        <w:autoSpaceDN w:val="0"/>
        <w:adjustRightInd w:val="0"/>
        <w:spacing w:before="240" w:after="0" w:line="240" w:lineRule="auto"/>
        <w:ind w:firstLine="720"/>
        <w:jc w:val="both"/>
        <w:rPr>
          <w:rFonts w:ascii="Arial" w:hAnsi="Arial" w:cs="Arial"/>
          <w:sz w:val="20"/>
          <w:szCs w:val="20"/>
          <w:lang w:val="en-GB"/>
        </w:rPr>
      </w:pPr>
      <w:r w:rsidRPr="00CA3FEC">
        <w:rPr>
          <w:rFonts w:ascii="Arial" w:hAnsi="Arial" w:cs="Arial"/>
          <w:sz w:val="20"/>
          <w:szCs w:val="20"/>
          <w:lang w:val="en-GB"/>
        </w:rPr>
        <w:t>The reactor comparison will be based on the following parameters. The first and important is the burn-up. This term describes the energy produced per unit of mass fuel [GW days/tonne]. A typical Value of a PWR design is 45000GWdays/tonne compared to a gas fired boiler which is 0.4GWdays/tonne. The second parameter is the thermal to electrical efficiency. This efficiency comprises the steam generator efficiency and the electric generator efficiency which varies according to the load. Other important parameters for the consumption of fuel are the operating temperatures and pressures. In general PWR designs operate at the temperature range around 320</w:t>
      </w:r>
      <w:bookmarkStart w:id="12" w:name="OLE_LINK24"/>
      <w:bookmarkStart w:id="13" w:name="OLE_LINK25"/>
      <w:r w:rsidRPr="00CA3FEC">
        <w:rPr>
          <w:rFonts w:ascii="Arial" w:hAnsi="Arial" w:cs="Arial"/>
          <w:sz w:val="20"/>
          <w:szCs w:val="20"/>
          <w:vertAlign w:val="superscript"/>
          <w:lang w:val="en-GB"/>
        </w:rPr>
        <w:t>0</w:t>
      </w:r>
      <w:r w:rsidRPr="00CA3FEC">
        <w:rPr>
          <w:rFonts w:ascii="Arial" w:hAnsi="Arial" w:cs="Arial"/>
          <w:sz w:val="20"/>
          <w:szCs w:val="20"/>
          <w:lang w:val="en-GB"/>
        </w:rPr>
        <w:t>C</w:t>
      </w:r>
      <w:bookmarkEnd w:id="12"/>
      <w:bookmarkEnd w:id="13"/>
      <w:r w:rsidRPr="00CA3FEC">
        <w:rPr>
          <w:rFonts w:ascii="Arial" w:hAnsi="Arial" w:cs="Arial"/>
          <w:sz w:val="20"/>
          <w:szCs w:val="20"/>
          <w:lang w:val="en-GB"/>
        </w:rPr>
        <w:t xml:space="preserve"> and 155bar pressure with a temperature drop equal to 30</w:t>
      </w:r>
      <w:r w:rsidRPr="00CA3FEC">
        <w:rPr>
          <w:rFonts w:ascii="Arial" w:hAnsi="Arial" w:cs="Arial"/>
          <w:sz w:val="20"/>
          <w:szCs w:val="20"/>
          <w:vertAlign w:val="superscript"/>
          <w:lang w:val="en-GB"/>
        </w:rPr>
        <w:t>0</w:t>
      </w:r>
      <w:r w:rsidRPr="00CA3FEC">
        <w:rPr>
          <w:rFonts w:ascii="Arial" w:hAnsi="Arial" w:cs="Arial"/>
          <w:sz w:val="20"/>
          <w:szCs w:val="20"/>
          <w:lang w:val="en-GB"/>
        </w:rPr>
        <w:t xml:space="preserve">C and 9bar pressure drop due to the operation of the secondary steam cycle. Table 2 contains a comparison of civil reactor designs in general. In marine applications as it was mentioned PWR and fast Reactors have already been installed </w:t>
      </w:r>
      <w:r w:rsidR="004459D2">
        <w:rPr>
          <w:rFonts w:ascii="Arial" w:hAnsi="Arial" w:cs="Arial"/>
          <w:sz w:val="20"/>
          <w:szCs w:val="20"/>
          <w:lang w:val="en-GB"/>
        </w:rPr>
        <w:t xml:space="preserve">on </w:t>
      </w:r>
      <w:r w:rsidRPr="00CA3FEC">
        <w:rPr>
          <w:rFonts w:ascii="Arial" w:hAnsi="Arial" w:cs="Arial"/>
          <w:sz w:val="20"/>
          <w:szCs w:val="20"/>
          <w:lang w:val="en-GB"/>
        </w:rPr>
        <w:t xml:space="preserve">naval </w:t>
      </w:r>
      <w:r w:rsidR="004459D2">
        <w:rPr>
          <w:rFonts w:ascii="Arial" w:hAnsi="Arial" w:cs="Arial"/>
          <w:sz w:val="20"/>
          <w:szCs w:val="20"/>
          <w:lang w:val="en-GB"/>
        </w:rPr>
        <w:t>vessel</w:t>
      </w:r>
      <w:r w:rsidRPr="00CA3FEC">
        <w:rPr>
          <w:rFonts w:ascii="Arial" w:hAnsi="Arial" w:cs="Arial"/>
          <w:sz w:val="20"/>
          <w:szCs w:val="20"/>
          <w:lang w:val="en-GB"/>
        </w:rPr>
        <w:t>s. Gas reactors</w:t>
      </w:r>
      <w:r w:rsidR="004459D2">
        <w:rPr>
          <w:rFonts w:ascii="Arial" w:hAnsi="Arial" w:cs="Arial"/>
          <w:sz w:val="20"/>
          <w:szCs w:val="20"/>
          <w:lang w:val="en-GB"/>
        </w:rPr>
        <w:t>,</w:t>
      </w:r>
      <w:r w:rsidRPr="00CA3FEC">
        <w:rPr>
          <w:rFonts w:ascii="Arial" w:hAnsi="Arial" w:cs="Arial"/>
          <w:sz w:val="20"/>
          <w:szCs w:val="20"/>
          <w:lang w:val="en-GB"/>
        </w:rPr>
        <w:t xml:space="preserve"> despite their high efficiency and operating temperatures, </w:t>
      </w:r>
      <w:r w:rsidR="004459D2">
        <w:rPr>
          <w:rFonts w:ascii="Arial" w:hAnsi="Arial" w:cs="Arial"/>
          <w:sz w:val="20"/>
          <w:szCs w:val="20"/>
          <w:lang w:val="en-GB"/>
        </w:rPr>
        <w:t>are not viable due to their</w:t>
      </w:r>
      <w:r w:rsidRPr="00CA3FEC">
        <w:rPr>
          <w:rFonts w:ascii="Arial" w:hAnsi="Arial" w:cs="Arial"/>
          <w:sz w:val="20"/>
          <w:szCs w:val="20"/>
          <w:lang w:val="en-GB"/>
        </w:rPr>
        <w:t xml:space="preserve"> low power</w:t>
      </w:r>
      <w:r w:rsidR="004459D2">
        <w:rPr>
          <w:rFonts w:ascii="Arial" w:hAnsi="Arial" w:cs="Arial"/>
          <w:sz w:val="20"/>
          <w:szCs w:val="20"/>
          <w:lang w:val="en-GB"/>
        </w:rPr>
        <w:t xml:space="preserve"> density</w:t>
      </w:r>
      <w:proofErr w:type="gramStart"/>
      <w:r w:rsidR="004459D2">
        <w:rPr>
          <w:rFonts w:ascii="Arial" w:hAnsi="Arial" w:cs="Arial"/>
          <w:sz w:val="20"/>
          <w:szCs w:val="20"/>
          <w:lang w:val="en-GB"/>
        </w:rPr>
        <w:t>.</w:t>
      </w:r>
      <w:r w:rsidRPr="00CA3FEC">
        <w:rPr>
          <w:rFonts w:ascii="Arial" w:hAnsi="Arial" w:cs="Arial"/>
          <w:sz w:val="20"/>
          <w:szCs w:val="20"/>
          <w:lang w:val="en-GB"/>
        </w:rPr>
        <w:t>.</w:t>
      </w:r>
      <w:proofErr w:type="gramEnd"/>
      <w:r w:rsidRPr="00CA3FEC">
        <w:rPr>
          <w:rFonts w:ascii="Arial" w:hAnsi="Arial" w:cs="Arial"/>
          <w:sz w:val="20"/>
          <w:szCs w:val="20"/>
          <w:lang w:val="en-GB"/>
        </w:rPr>
        <w:t xml:space="preserve"> Advanced boiling water reactor (BWR) designs, should however be investigated in the future. </w:t>
      </w:r>
    </w:p>
    <w:p w:rsidR="00310292" w:rsidRPr="00CA3FEC" w:rsidRDefault="00310292" w:rsidP="00FB5644">
      <w:pPr>
        <w:autoSpaceDE w:val="0"/>
        <w:autoSpaceDN w:val="0"/>
        <w:adjustRightInd w:val="0"/>
        <w:spacing w:before="240" w:after="0" w:line="240" w:lineRule="auto"/>
        <w:jc w:val="both"/>
        <w:rPr>
          <w:rFonts w:ascii="Arial" w:hAnsi="Arial" w:cs="Arial"/>
          <w:b/>
          <w:sz w:val="20"/>
          <w:szCs w:val="20"/>
          <w:lang w:val="en-GB"/>
        </w:rPr>
      </w:pPr>
      <w:r w:rsidRPr="00CA3FEC">
        <w:rPr>
          <w:rFonts w:ascii="Arial" w:hAnsi="Arial" w:cs="Arial"/>
          <w:b/>
          <w:sz w:val="20"/>
          <w:szCs w:val="20"/>
          <w:lang w:val="en-GB"/>
        </w:rPr>
        <w:t xml:space="preserve">Table 2: Characteristics of civil reactor commercial designs (HMS-Sultan, 2008; </w:t>
      </w:r>
      <w:proofErr w:type="spellStart"/>
      <w:r w:rsidRPr="00CA3FEC">
        <w:rPr>
          <w:rFonts w:ascii="Arial" w:hAnsi="Arial" w:cs="Arial"/>
          <w:b/>
          <w:sz w:val="20"/>
          <w:szCs w:val="20"/>
          <w:lang w:val="en-GB"/>
        </w:rPr>
        <w:t>Bocock</w:t>
      </w:r>
      <w:proofErr w:type="spellEnd"/>
      <w:r w:rsidRPr="00CA3FEC">
        <w:rPr>
          <w:rFonts w:ascii="Arial" w:hAnsi="Arial" w:cs="Arial"/>
          <w:b/>
          <w:sz w:val="20"/>
          <w:szCs w:val="20"/>
          <w:lang w:val="en-GB"/>
        </w:rPr>
        <w:t xml:space="preserve">, 1970) </w:t>
      </w:r>
    </w:p>
    <w:tbl>
      <w:tblPr>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992"/>
        <w:gridCol w:w="850"/>
        <w:gridCol w:w="993"/>
        <w:gridCol w:w="992"/>
      </w:tblGrid>
      <w:tr w:rsidR="00310292" w:rsidRPr="00CA3FEC" w:rsidTr="00C524F4">
        <w:trPr>
          <w:trHeight w:val="335"/>
        </w:trPr>
        <w:tc>
          <w:tcPr>
            <w:tcW w:w="1101"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 xml:space="preserve">Reactor </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PWR</w:t>
            </w:r>
          </w:p>
        </w:tc>
        <w:tc>
          <w:tcPr>
            <w:tcW w:w="850"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BWR</w:t>
            </w:r>
          </w:p>
        </w:tc>
        <w:tc>
          <w:tcPr>
            <w:tcW w:w="993"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MAGNOX</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AGR</w:t>
            </w:r>
          </w:p>
        </w:tc>
      </w:tr>
      <w:tr w:rsidR="00310292" w:rsidRPr="00CA3FEC" w:rsidTr="00C524F4">
        <w:trPr>
          <w:trHeight w:val="573"/>
        </w:trPr>
        <w:tc>
          <w:tcPr>
            <w:tcW w:w="1101"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Fuel:</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3% LEU</w:t>
            </w:r>
          </w:p>
        </w:tc>
        <w:tc>
          <w:tcPr>
            <w:tcW w:w="850"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2.2% LEU</w:t>
            </w:r>
          </w:p>
        </w:tc>
        <w:tc>
          <w:tcPr>
            <w:tcW w:w="993"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Natural Uranium</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2% LE UO</w:t>
            </w:r>
            <w:r w:rsidRPr="00AE3358">
              <w:rPr>
                <w:rFonts w:ascii="Arial" w:hAnsi="Arial" w:cs="Arial"/>
                <w:sz w:val="20"/>
                <w:szCs w:val="20"/>
                <w:vertAlign w:val="subscript"/>
                <w:lang w:val="en-GB"/>
              </w:rPr>
              <w:t>2</w:t>
            </w:r>
          </w:p>
        </w:tc>
      </w:tr>
      <w:tr w:rsidR="00310292" w:rsidRPr="00CA3FEC" w:rsidTr="00C524F4">
        <w:trPr>
          <w:trHeight w:val="541"/>
        </w:trPr>
        <w:tc>
          <w:tcPr>
            <w:tcW w:w="1101"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Cladding</w:t>
            </w:r>
          </w:p>
        </w:tc>
        <w:tc>
          <w:tcPr>
            <w:tcW w:w="992" w:type="dxa"/>
          </w:tcPr>
          <w:p w:rsidR="00310292" w:rsidRPr="00AE3358" w:rsidRDefault="00310292" w:rsidP="00AE3358">
            <w:pPr>
              <w:spacing w:after="0" w:line="240" w:lineRule="auto"/>
              <w:rPr>
                <w:rFonts w:ascii="Arial" w:hAnsi="Arial" w:cs="Arial"/>
                <w:sz w:val="20"/>
                <w:szCs w:val="20"/>
                <w:lang w:val="en-GB"/>
              </w:rPr>
            </w:pPr>
            <w:proofErr w:type="spellStart"/>
            <w:r w:rsidRPr="00AE3358">
              <w:rPr>
                <w:rFonts w:ascii="Arial" w:hAnsi="Arial" w:cs="Arial"/>
                <w:sz w:val="20"/>
                <w:szCs w:val="20"/>
                <w:lang w:val="en-GB"/>
              </w:rPr>
              <w:t>Zircalloy</w:t>
            </w:r>
            <w:proofErr w:type="spellEnd"/>
          </w:p>
        </w:tc>
        <w:tc>
          <w:tcPr>
            <w:tcW w:w="850" w:type="dxa"/>
          </w:tcPr>
          <w:p w:rsidR="00310292" w:rsidRPr="00AE3358" w:rsidRDefault="00310292" w:rsidP="00AE3358">
            <w:pPr>
              <w:spacing w:after="0" w:line="240" w:lineRule="auto"/>
              <w:rPr>
                <w:rFonts w:ascii="Arial" w:hAnsi="Arial" w:cs="Arial"/>
                <w:sz w:val="20"/>
                <w:szCs w:val="20"/>
                <w:lang w:val="en-GB"/>
              </w:rPr>
            </w:pPr>
            <w:proofErr w:type="spellStart"/>
            <w:r w:rsidRPr="00AE3358">
              <w:rPr>
                <w:rFonts w:ascii="Arial" w:hAnsi="Arial" w:cs="Arial"/>
                <w:sz w:val="20"/>
                <w:szCs w:val="20"/>
                <w:lang w:val="en-GB"/>
              </w:rPr>
              <w:t>Zircalloy</w:t>
            </w:r>
            <w:proofErr w:type="spellEnd"/>
          </w:p>
        </w:tc>
        <w:tc>
          <w:tcPr>
            <w:tcW w:w="993"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Magnesium alloy</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St. Steel</w:t>
            </w:r>
          </w:p>
        </w:tc>
      </w:tr>
      <w:tr w:rsidR="00310292" w:rsidRPr="00CA3FEC" w:rsidTr="00C524F4">
        <w:trPr>
          <w:trHeight w:val="441"/>
        </w:trPr>
        <w:tc>
          <w:tcPr>
            <w:tcW w:w="1101"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Moderator</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Light Water</w:t>
            </w:r>
          </w:p>
        </w:tc>
        <w:tc>
          <w:tcPr>
            <w:tcW w:w="850"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Light Water</w:t>
            </w:r>
          </w:p>
        </w:tc>
        <w:tc>
          <w:tcPr>
            <w:tcW w:w="993"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Graphite</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Graphite</w:t>
            </w:r>
          </w:p>
        </w:tc>
      </w:tr>
      <w:tr w:rsidR="00310292" w:rsidRPr="00CA3FEC" w:rsidTr="00C524F4">
        <w:trPr>
          <w:trHeight w:val="341"/>
        </w:trPr>
        <w:tc>
          <w:tcPr>
            <w:tcW w:w="1101" w:type="dxa"/>
          </w:tcPr>
          <w:p w:rsidR="00310292" w:rsidRPr="00AE3358" w:rsidRDefault="00310292" w:rsidP="00AE3358">
            <w:pPr>
              <w:spacing w:after="0" w:line="240" w:lineRule="auto"/>
              <w:rPr>
                <w:rFonts w:ascii="Arial" w:hAnsi="Arial" w:cs="Arial"/>
                <w:sz w:val="20"/>
                <w:szCs w:val="20"/>
                <w:lang w:val="en-GB"/>
              </w:rPr>
            </w:pPr>
            <w:bookmarkStart w:id="14" w:name="_Hlk292907356"/>
            <w:r w:rsidRPr="00AE3358">
              <w:rPr>
                <w:rFonts w:ascii="Arial" w:hAnsi="Arial" w:cs="Arial"/>
                <w:sz w:val="20"/>
                <w:szCs w:val="20"/>
                <w:lang w:val="en-GB"/>
              </w:rPr>
              <w:t>Coolant</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Light Water</w:t>
            </w:r>
          </w:p>
        </w:tc>
        <w:tc>
          <w:tcPr>
            <w:tcW w:w="850"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Light Water</w:t>
            </w:r>
          </w:p>
        </w:tc>
        <w:tc>
          <w:tcPr>
            <w:tcW w:w="993"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Carbon dioxide</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Carbon Dioxide</w:t>
            </w:r>
          </w:p>
        </w:tc>
      </w:tr>
      <w:bookmarkEnd w:id="14"/>
      <w:tr w:rsidR="00310292" w:rsidRPr="00CA3FEC" w:rsidTr="00C524F4">
        <w:trPr>
          <w:trHeight w:val="525"/>
        </w:trPr>
        <w:tc>
          <w:tcPr>
            <w:tcW w:w="1101"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Outlet Temp.</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318</w:t>
            </w:r>
          </w:p>
        </w:tc>
        <w:tc>
          <w:tcPr>
            <w:tcW w:w="850"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318</w:t>
            </w:r>
          </w:p>
        </w:tc>
        <w:tc>
          <w:tcPr>
            <w:tcW w:w="993"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360</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620</w:t>
            </w:r>
          </w:p>
        </w:tc>
      </w:tr>
      <w:tr w:rsidR="00310292" w:rsidRPr="00CA3FEC" w:rsidTr="00C524F4">
        <w:trPr>
          <w:trHeight w:val="525"/>
        </w:trPr>
        <w:tc>
          <w:tcPr>
            <w:tcW w:w="1101"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Steam Temp.</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285</w:t>
            </w:r>
          </w:p>
        </w:tc>
        <w:tc>
          <w:tcPr>
            <w:tcW w:w="850"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286</w:t>
            </w:r>
          </w:p>
        </w:tc>
        <w:tc>
          <w:tcPr>
            <w:tcW w:w="993"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345HP</w:t>
            </w:r>
            <w:r w:rsidRPr="00AE3358">
              <w:rPr>
                <w:rFonts w:ascii="Arial" w:hAnsi="Arial" w:cs="Arial"/>
                <w:sz w:val="20"/>
                <w:szCs w:val="20"/>
                <w:lang w:val="en-GB"/>
              </w:rPr>
              <w:br/>
              <w:t>330LP</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540</w:t>
            </w:r>
          </w:p>
        </w:tc>
      </w:tr>
      <w:tr w:rsidR="00310292" w:rsidRPr="00CA3FEC" w:rsidTr="00C524F4">
        <w:trPr>
          <w:trHeight w:val="525"/>
        </w:trPr>
        <w:tc>
          <w:tcPr>
            <w:tcW w:w="1101"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lastRenderedPageBreak/>
              <w:t>Steam Pressure</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69</w:t>
            </w:r>
          </w:p>
        </w:tc>
        <w:tc>
          <w:tcPr>
            <w:tcW w:w="850"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75</w:t>
            </w:r>
          </w:p>
        </w:tc>
        <w:tc>
          <w:tcPr>
            <w:tcW w:w="993"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150</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40HP</w:t>
            </w:r>
            <w:r w:rsidRPr="00AE3358">
              <w:rPr>
                <w:rFonts w:ascii="Arial" w:hAnsi="Arial" w:cs="Arial"/>
                <w:sz w:val="20"/>
                <w:szCs w:val="20"/>
                <w:lang w:val="en-GB"/>
              </w:rPr>
              <w:br/>
              <w:t>11LP</w:t>
            </w:r>
          </w:p>
        </w:tc>
      </w:tr>
      <w:tr w:rsidR="00310292" w:rsidRPr="00CA3FEC" w:rsidTr="00C524F4">
        <w:trPr>
          <w:trHeight w:val="428"/>
        </w:trPr>
        <w:tc>
          <w:tcPr>
            <w:tcW w:w="1101"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Efficiency</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32%</w:t>
            </w:r>
          </w:p>
        </w:tc>
        <w:tc>
          <w:tcPr>
            <w:tcW w:w="850"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32%</w:t>
            </w:r>
          </w:p>
        </w:tc>
        <w:tc>
          <w:tcPr>
            <w:tcW w:w="993"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33%</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42%</w:t>
            </w:r>
          </w:p>
        </w:tc>
      </w:tr>
      <w:tr w:rsidR="00310292" w:rsidRPr="00CA3FEC" w:rsidTr="00C524F4">
        <w:trPr>
          <w:trHeight w:val="583"/>
        </w:trPr>
        <w:tc>
          <w:tcPr>
            <w:tcW w:w="1101"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Power Density</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High</w:t>
            </w:r>
          </w:p>
        </w:tc>
        <w:tc>
          <w:tcPr>
            <w:tcW w:w="850"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High</w:t>
            </w:r>
          </w:p>
        </w:tc>
        <w:tc>
          <w:tcPr>
            <w:tcW w:w="993"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Low</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Low</w:t>
            </w:r>
          </w:p>
        </w:tc>
      </w:tr>
      <w:tr w:rsidR="00310292" w:rsidRPr="00CA3FEC" w:rsidTr="00C524F4">
        <w:trPr>
          <w:trHeight w:val="459"/>
        </w:trPr>
        <w:tc>
          <w:tcPr>
            <w:tcW w:w="1101"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Burn-up</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High</w:t>
            </w:r>
          </w:p>
        </w:tc>
        <w:tc>
          <w:tcPr>
            <w:tcW w:w="850"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High</w:t>
            </w:r>
          </w:p>
        </w:tc>
        <w:tc>
          <w:tcPr>
            <w:tcW w:w="993"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Low</w:t>
            </w:r>
          </w:p>
        </w:tc>
        <w:tc>
          <w:tcPr>
            <w:tcW w:w="992"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Low</w:t>
            </w:r>
          </w:p>
        </w:tc>
      </w:tr>
    </w:tbl>
    <w:p w:rsidR="00310292" w:rsidRPr="00CA3FEC" w:rsidRDefault="00310292" w:rsidP="009D2E42">
      <w:pPr>
        <w:autoSpaceDE w:val="0"/>
        <w:autoSpaceDN w:val="0"/>
        <w:adjustRightInd w:val="0"/>
        <w:spacing w:after="0" w:line="240" w:lineRule="auto"/>
        <w:jc w:val="both"/>
        <w:rPr>
          <w:rFonts w:ascii="Arial" w:hAnsi="Arial" w:cs="Arial"/>
          <w:sz w:val="20"/>
          <w:szCs w:val="20"/>
          <w:lang w:val="en-GB"/>
        </w:rPr>
      </w:pPr>
    </w:p>
    <w:p w:rsidR="00310292" w:rsidRPr="00CA3FEC" w:rsidRDefault="00310292" w:rsidP="00474330">
      <w:pPr>
        <w:autoSpaceDE w:val="0"/>
        <w:autoSpaceDN w:val="0"/>
        <w:adjustRightInd w:val="0"/>
        <w:spacing w:after="0" w:line="240" w:lineRule="auto"/>
        <w:rPr>
          <w:rFonts w:ascii="Arial" w:hAnsi="Arial" w:cs="Arial"/>
          <w:b/>
          <w:bCs/>
          <w:sz w:val="20"/>
          <w:szCs w:val="20"/>
          <w:lang w:val="en-GB"/>
        </w:rPr>
      </w:pPr>
      <w:r w:rsidRPr="00CA3FEC">
        <w:rPr>
          <w:rFonts w:ascii="Arial" w:hAnsi="Arial" w:cs="Arial"/>
          <w:b/>
          <w:bCs/>
          <w:sz w:val="20"/>
          <w:szCs w:val="20"/>
          <w:lang w:val="en-GB"/>
        </w:rPr>
        <w:t>4. SPECIAL MARINE ENGINEERING CONSIDERATIONS</w:t>
      </w:r>
    </w:p>
    <w:p w:rsidR="00310292" w:rsidRPr="00CA3FEC" w:rsidRDefault="00310292" w:rsidP="00474330">
      <w:pPr>
        <w:autoSpaceDE w:val="0"/>
        <w:autoSpaceDN w:val="0"/>
        <w:adjustRightInd w:val="0"/>
        <w:spacing w:after="0" w:line="240" w:lineRule="auto"/>
        <w:rPr>
          <w:rFonts w:ascii="Arial" w:hAnsi="Arial" w:cs="Arial"/>
          <w:sz w:val="20"/>
          <w:szCs w:val="20"/>
          <w:lang w:val="en-GB"/>
        </w:rPr>
      </w:pPr>
    </w:p>
    <w:p w:rsidR="00310292" w:rsidRPr="00CA3FEC" w:rsidRDefault="004459D2" w:rsidP="00D05B6F">
      <w:pPr>
        <w:autoSpaceDE w:val="0"/>
        <w:autoSpaceDN w:val="0"/>
        <w:adjustRightInd w:val="0"/>
        <w:spacing w:after="0" w:line="240" w:lineRule="auto"/>
        <w:ind w:firstLine="720"/>
        <w:jc w:val="both"/>
        <w:rPr>
          <w:rFonts w:ascii="Arial" w:hAnsi="Arial" w:cs="Arial"/>
          <w:sz w:val="20"/>
          <w:szCs w:val="20"/>
          <w:lang w:val="en-GB"/>
        </w:rPr>
      </w:pPr>
      <w:r>
        <w:rPr>
          <w:rFonts w:ascii="Arial" w:hAnsi="Arial" w:cs="Arial"/>
          <w:sz w:val="20"/>
          <w:szCs w:val="20"/>
          <w:lang w:val="en-GB"/>
        </w:rPr>
        <w:t>The m</w:t>
      </w:r>
      <w:r w:rsidR="00310292" w:rsidRPr="00CA3FEC">
        <w:rPr>
          <w:rFonts w:ascii="Arial" w:hAnsi="Arial" w:cs="Arial"/>
          <w:sz w:val="20"/>
          <w:szCs w:val="20"/>
          <w:lang w:val="en-GB"/>
        </w:rPr>
        <w:t xml:space="preserve">arine environment is a dynamic </w:t>
      </w:r>
      <w:r>
        <w:rPr>
          <w:rFonts w:ascii="Arial" w:hAnsi="Arial" w:cs="Arial"/>
          <w:sz w:val="20"/>
          <w:szCs w:val="20"/>
          <w:lang w:val="en-GB"/>
        </w:rPr>
        <w:t xml:space="preserve">with continual variation in load applied </w:t>
      </w:r>
      <w:r w:rsidR="00310292" w:rsidRPr="00CA3FEC">
        <w:rPr>
          <w:rFonts w:ascii="Arial" w:hAnsi="Arial" w:cs="Arial"/>
          <w:sz w:val="20"/>
          <w:szCs w:val="20"/>
          <w:lang w:val="en-GB"/>
        </w:rPr>
        <w:t xml:space="preserve">to the vessel </w:t>
      </w:r>
      <w:r>
        <w:rPr>
          <w:rFonts w:ascii="Arial" w:hAnsi="Arial" w:cs="Arial"/>
          <w:sz w:val="20"/>
          <w:szCs w:val="20"/>
          <w:lang w:val="en-GB"/>
        </w:rPr>
        <w:t>structure with resultant motions</w:t>
      </w:r>
      <w:r w:rsidR="00310292" w:rsidRPr="00CA3FEC">
        <w:rPr>
          <w:rFonts w:ascii="Arial" w:hAnsi="Arial" w:cs="Arial"/>
          <w:sz w:val="20"/>
          <w:szCs w:val="20"/>
          <w:lang w:val="en-GB"/>
        </w:rPr>
        <w:t xml:space="preserve">. Unlike commercial nuclear power plants, </w:t>
      </w:r>
      <w:r>
        <w:rPr>
          <w:rFonts w:ascii="Arial" w:hAnsi="Arial" w:cs="Arial"/>
          <w:sz w:val="20"/>
          <w:szCs w:val="20"/>
          <w:lang w:val="en-GB"/>
        </w:rPr>
        <w:t>m</w:t>
      </w:r>
      <w:r w:rsidR="00310292" w:rsidRPr="00CA3FEC">
        <w:rPr>
          <w:rFonts w:ascii="Arial" w:hAnsi="Arial" w:cs="Arial"/>
          <w:sz w:val="20"/>
          <w:szCs w:val="20"/>
          <w:lang w:val="en-GB"/>
        </w:rPr>
        <w:t xml:space="preserve">arine </w:t>
      </w:r>
      <w:r>
        <w:rPr>
          <w:rFonts w:ascii="Arial" w:hAnsi="Arial" w:cs="Arial"/>
          <w:sz w:val="20"/>
          <w:szCs w:val="20"/>
          <w:lang w:val="en-GB"/>
        </w:rPr>
        <w:t xml:space="preserve">nuclear </w:t>
      </w:r>
      <w:r w:rsidR="00310292" w:rsidRPr="00CA3FEC">
        <w:rPr>
          <w:rFonts w:ascii="Arial" w:hAnsi="Arial" w:cs="Arial"/>
          <w:sz w:val="20"/>
          <w:szCs w:val="20"/>
          <w:lang w:val="en-GB"/>
        </w:rPr>
        <w:t xml:space="preserve">reactors must be rugged and resilient enough to withstand </w:t>
      </w:r>
      <w:r>
        <w:rPr>
          <w:rFonts w:ascii="Arial" w:hAnsi="Arial" w:cs="Arial"/>
          <w:sz w:val="20"/>
          <w:szCs w:val="20"/>
          <w:lang w:val="en-GB"/>
        </w:rPr>
        <w:t xml:space="preserve">several </w:t>
      </w:r>
      <w:r w:rsidR="00310292" w:rsidRPr="00CA3FEC">
        <w:rPr>
          <w:rFonts w:ascii="Arial" w:hAnsi="Arial" w:cs="Arial"/>
          <w:sz w:val="20"/>
          <w:szCs w:val="20"/>
          <w:lang w:val="en-GB"/>
        </w:rPr>
        <w:t xml:space="preserve">decades of rigorous operations at sea, subject to a ship's pitching and rolling and rapidly-changing demands for power, keeping the vessel speed close to </w:t>
      </w:r>
      <w:r>
        <w:rPr>
          <w:rFonts w:ascii="Arial" w:hAnsi="Arial" w:cs="Arial"/>
          <w:sz w:val="20"/>
          <w:szCs w:val="20"/>
          <w:lang w:val="en-GB"/>
        </w:rPr>
        <w:t xml:space="preserve">that </w:t>
      </w:r>
      <w:r w:rsidR="00C524F4">
        <w:rPr>
          <w:rFonts w:ascii="Arial" w:hAnsi="Arial" w:cs="Arial"/>
          <w:sz w:val="20"/>
          <w:szCs w:val="20"/>
          <w:lang w:val="en-GB"/>
        </w:rPr>
        <w:t>required</w:t>
      </w:r>
      <w:r>
        <w:rPr>
          <w:rFonts w:ascii="Arial" w:hAnsi="Arial" w:cs="Arial"/>
          <w:sz w:val="20"/>
          <w:szCs w:val="20"/>
          <w:lang w:val="en-GB"/>
        </w:rPr>
        <w:t xml:space="preserve"> by the operator.</w:t>
      </w:r>
      <w:r w:rsidR="00310292" w:rsidRPr="00CA3FEC">
        <w:rPr>
          <w:rFonts w:ascii="Arial" w:hAnsi="Arial" w:cs="Arial"/>
          <w:sz w:val="20"/>
          <w:szCs w:val="20"/>
          <w:lang w:val="en-GB"/>
        </w:rPr>
        <w:t xml:space="preserve"> These conditions, combined with the harsh environment within a reactor plant, which subjects components and materials to the long-term effects of irradiation, corrosion, high temperatures and pressures, necessitate an active, thorough and far-sighted technology effort to verify reactor operation and enhance the reliability of operating plants.  A nuclear reactor is a device which should not operate under non-stable structural conditions. The nuclear reactor should be placed near the amidships where the longitudinal centre of buoyancy is found at design or scantling draft.  The reactor compartment has to be shielded and protected from groundings, collisions and impacts. Nonetheless, these parameters are crucial for the safety of reactor, the scope of this paper will focus on the implied </w:t>
      </w:r>
      <w:r>
        <w:rPr>
          <w:rFonts w:ascii="Arial" w:hAnsi="Arial" w:cs="Arial"/>
          <w:sz w:val="20"/>
          <w:szCs w:val="20"/>
          <w:lang w:val="en-GB"/>
        </w:rPr>
        <w:t xml:space="preserve">power </w:t>
      </w:r>
      <w:r w:rsidR="00310292" w:rsidRPr="00CA3FEC">
        <w:rPr>
          <w:rFonts w:ascii="Arial" w:hAnsi="Arial" w:cs="Arial"/>
          <w:sz w:val="20"/>
          <w:szCs w:val="20"/>
          <w:lang w:val="en-GB"/>
        </w:rPr>
        <w:t>load</w:t>
      </w:r>
      <w:r>
        <w:rPr>
          <w:rFonts w:ascii="Arial" w:hAnsi="Arial" w:cs="Arial"/>
          <w:sz w:val="20"/>
          <w:szCs w:val="20"/>
          <w:lang w:val="en-GB"/>
        </w:rPr>
        <w:t xml:space="preserve"> </w:t>
      </w:r>
      <w:r w:rsidR="00C524F4">
        <w:rPr>
          <w:rFonts w:ascii="Arial" w:hAnsi="Arial" w:cs="Arial"/>
          <w:sz w:val="20"/>
          <w:szCs w:val="20"/>
          <w:lang w:val="en-GB"/>
        </w:rPr>
        <w:t>fluctuation</w:t>
      </w:r>
      <w:r w:rsidR="00310292" w:rsidRPr="00CA3FEC">
        <w:rPr>
          <w:rFonts w:ascii="Arial" w:hAnsi="Arial" w:cs="Arial"/>
          <w:sz w:val="20"/>
          <w:szCs w:val="20"/>
          <w:lang w:val="en-GB"/>
        </w:rPr>
        <w:t xml:space="preserve"> from the marine environment </w:t>
      </w:r>
      <w:r>
        <w:rPr>
          <w:rFonts w:ascii="Arial" w:hAnsi="Arial" w:cs="Arial"/>
          <w:sz w:val="20"/>
          <w:szCs w:val="20"/>
          <w:lang w:val="en-GB"/>
        </w:rPr>
        <w:t xml:space="preserve">and ship operation </w:t>
      </w:r>
      <w:r w:rsidR="00310292" w:rsidRPr="00CA3FEC">
        <w:rPr>
          <w:rFonts w:ascii="Arial" w:hAnsi="Arial" w:cs="Arial"/>
          <w:sz w:val="20"/>
          <w:szCs w:val="20"/>
          <w:lang w:val="en-GB"/>
        </w:rPr>
        <w:t xml:space="preserve">which create the actual operation profile of the reactor. </w:t>
      </w:r>
    </w:p>
    <w:p w:rsidR="00310292" w:rsidRPr="00CA3FEC" w:rsidRDefault="00310292" w:rsidP="00D05B6F">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 xml:space="preserve">Unlike other shore based electric generator plants, the marine reactor have to operate at continuous fluctuating load. Depending on the sea state, a rise of total resistance may lead to a power change of ~10%. A </w:t>
      </w:r>
      <w:r w:rsidR="004459D2">
        <w:rPr>
          <w:rFonts w:ascii="Arial" w:hAnsi="Arial" w:cs="Arial"/>
          <w:sz w:val="20"/>
          <w:szCs w:val="20"/>
          <w:lang w:val="en-GB"/>
        </w:rPr>
        <w:t xml:space="preserve">typical </w:t>
      </w:r>
      <w:r w:rsidRPr="00CA3FEC">
        <w:rPr>
          <w:rFonts w:ascii="Arial" w:hAnsi="Arial" w:cs="Arial"/>
          <w:sz w:val="20"/>
          <w:szCs w:val="20"/>
          <w:lang w:val="en-GB"/>
        </w:rPr>
        <w:t>dat</w:t>
      </w:r>
      <w:r w:rsidR="004459D2">
        <w:rPr>
          <w:rFonts w:ascii="Arial" w:hAnsi="Arial" w:cs="Arial"/>
          <w:sz w:val="20"/>
          <w:szCs w:val="20"/>
          <w:lang w:val="en-GB"/>
        </w:rPr>
        <w:t>a</w:t>
      </w:r>
      <w:r w:rsidRPr="00CA3FEC">
        <w:rPr>
          <w:rFonts w:ascii="Arial" w:hAnsi="Arial" w:cs="Arial"/>
          <w:sz w:val="20"/>
          <w:szCs w:val="20"/>
          <w:lang w:val="en-GB"/>
        </w:rPr>
        <w:t xml:space="preserve"> set of voyage engine loading </w:t>
      </w:r>
      <w:r w:rsidR="004459D2">
        <w:rPr>
          <w:rFonts w:ascii="Arial" w:hAnsi="Arial" w:cs="Arial"/>
          <w:sz w:val="20"/>
          <w:szCs w:val="20"/>
          <w:lang w:val="en-GB"/>
        </w:rPr>
        <w:t xml:space="preserve">fluctuations </w:t>
      </w:r>
      <w:r w:rsidRPr="00CA3FEC">
        <w:rPr>
          <w:rFonts w:ascii="Arial" w:hAnsi="Arial" w:cs="Arial"/>
          <w:sz w:val="20"/>
          <w:szCs w:val="20"/>
          <w:lang w:val="en-GB"/>
        </w:rPr>
        <w:t>can be found in Figure 2.</w:t>
      </w:r>
    </w:p>
    <w:p w:rsidR="004459D2" w:rsidRDefault="00310292" w:rsidP="00D05B6F">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 xml:space="preserve">Although the rapid load change is the least important aspect in modern nuclear reactors in respect of accident probability, as designs are under-moderated and have always negative temperature coefficient, the operation of turbo-machinery in non-optimum conditions increase the fuel consumption either the fuel is a HFO or nuclear. Despite the fact the Uranium price is constant the last decades, with the exception of recent problems in mines of Canada which actually increased the price of </w:t>
      </w:r>
      <w:r w:rsidRPr="00CA3FEC">
        <w:rPr>
          <w:rFonts w:ascii="Arial" w:hAnsi="Arial" w:cs="Arial"/>
          <w:sz w:val="20"/>
          <w:szCs w:val="20"/>
          <w:vertAlign w:val="superscript"/>
          <w:lang w:val="en-GB"/>
        </w:rPr>
        <w:t>238</w:t>
      </w:r>
      <w:r w:rsidRPr="00CA3FEC">
        <w:rPr>
          <w:rFonts w:ascii="Arial" w:hAnsi="Arial" w:cs="Arial"/>
          <w:sz w:val="20"/>
          <w:szCs w:val="20"/>
          <w:lang w:val="en-GB"/>
        </w:rPr>
        <w:t xml:space="preserve">U up to four times, it is important in our opinion to have fully optimised </w:t>
      </w:r>
      <w:proofErr w:type="gramStart"/>
      <w:r w:rsidRPr="00CA3FEC">
        <w:rPr>
          <w:rFonts w:ascii="Arial" w:hAnsi="Arial" w:cs="Arial"/>
          <w:sz w:val="20"/>
          <w:szCs w:val="20"/>
          <w:lang w:val="en-GB"/>
        </w:rPr>
        <w:t>an</w:t>
      </w:r>
      <w:proofErr w:type="gramEnd"/>
      <w:r w:rsidRPr="00CA3FEC">
        <w:rPr>
          <w:rFonts w:ascii="Arial" w:hAnsi="Arial" w:cs="Arial"/>
          <w:sz w:val="20"/>
          <w:szCs w:val="20"/>
          <w:lang w:val="en-GB"/>
        </w:rPr>
        <w:t xml:space="preserve"> least energy intensive systems from the early </w:t>
      </w:r>
      <w:r w:rsidR="004459D2">
        <w:rPr>
          <w:rFonts w:ascii="Arial" w:hAnsi="Arial" w:cs="Arial"/>
          <w:sz w:val="20"/>
          <w:szCs w:val="20"/>
          <w:lang w:val="en-GB"/>
        </w:rPr>
        <w:t xml:space="preserve">design stage. Minimising fuel usage will either </w:t>
      </w:r>
      <w:r w:rsidR="004459D2">
        <w:rPr>
          <w:rFonts w:ascii="Arial" w:hAnsi="Arial" w:cs="Arial"/>
          <w:sz w:val="20"/>
          <w:szCs w:val="20"/>
          <w:lang w:val="en-GB"/>
        </w:rPr>
        <w:lastRenderedPageBreak/>
        <w:t>reduce or even completely remove the need for through life refuelling with potentially large cost savings</w:t>
      </w:r>
      <w:r w:rsidRPr="00CA3FEC">
        <w:rPr>
          <w:rFonts w:ascii="Arial" w:hAnsi="Arial" w:cs="Arial"/>
          <w:sz w:val="20"/>
          <w:szCs w:val="20"/>
          <w:lang w:val="en-GB"/>
        </w:rPr>
        <w:t xml:space="preserve">. </w:t>
      </w:r>
    </w:p>
    <w:p w:rsidR="00310292" w:rsidRPr="00CA3FEC" w:rsidRDefault="00310292" w:rsidP="00D05B6F">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The world’s economy is volatile and some nations have already deployed an energy self-sufficien</w:t>
      </w:r>
      <w:r w:rsidR="004459D2">
        <w:rPr>
          <w:rFonts w:ascii="Arial" w:hAnsi="Arial" w:cs="Arial"/>
          <w:sz w:val="20"/>
          <w:szCs w:val="20"/>
          <w:lang w:val="en-GB"/>
        </w:rPr>
        <w:t>cy</w:t>
      </w:r>
      <w:r w:rsidRPr="00CA3FEC">
        <w:rPr>
          <w:rFonts w:ascii="Arial" w:hAnsi="Arial" w:cs="Arial"/>
          <w:sz w:val="20"/>
          <w:szCs w:val="20"/>
          <w:lang w:val="en-GB"/>
        </w:rPr>
        <w:t xml:space="preserve"> strategy. Currently, the Uranium price is </w:t>
      </w:r>
      <w:r w:rsidR="004459D2">
        <w:rPr>
          <w:rFonts w:ascii="Arial" w:hAnsi="Arial" w:cs="Arial"/>
          <w:sz w:val="20"/>
          <w:szCs w:val="20"/>
          <w:lang w:val="en-GB"/>
        </w:rPr>
        <w:t>a minor component</w:t>
      </w:r>
      <w:r w:rsidRPr="00CA3FEC">
        <w:rPr>
          <w:rFonts w:ascii="Arial" w:hAnsi="Arial" w:cs="Arial"/>
          <w:sz w:val="20"/>
          <w:szCs w:val="20"/>
          <w:lang w:val="en-GB"/>
        </w:rPr>
        <w:t xml:space="preserve"> as it represents only the 7.5% of the total cost</w:t>
      </w:r>
      <w:r w:rsidR="004459D2">
        <w:rPr>
          <w:rFonts w:ascii="Arial" w:hAnsi="Arial" w:cs="Arial"/>
          <w:sz w:val="20"/>
          <w:szCs w:val="20"/>
          <w:lang w:val="en-GB"/>
        </w:rPr>
        <w:t>, with</w:t>
      </w:r>
      <w:r w:rsidRPr="00CA3FEC">
        <w:rPr>
          <w:rFonts w:ascii="Arial" w:hAnsi="Arial" w:cs="Arial"/>
          <w:sz w:val="20"/>
          <w:szCs w:val="20"/>
          <w:lang w:val="en-GB"/>
        </w:rPr>
        <w:t xml:space="preserve"> another 7.5% </w:t>
      </w:r>
      <w:r w:rsidR="004459D2">
        <w:rPr>
          <w:rFonts w:ascii="Arial" w:hAnsi="Arial" w:cs="Arial"/>
          <w:sz w:val="20"/>
          <w:szCs w:val="20"/>
          <w:lang w:val="en-GB"/>
        </w:rPr>
        <w:t>associated with</w:t>
      </w:r>
      <w:r w:rsidRPr="00CA3FEC">
        <w:rPr>
          <w:rFonts w:ascii="Arial" w:hAnsi="Arial" w:cs="Arial"/>
          <w:sz w:val="20"/>
          <w:szCs w:val="20"/>
          <w:lang w:val="en-GB"/>
        </w:rPr>
        <w:t xml:space="preserve"> the fuel enrichment and the rest 85% is the reactor and secondary circuit component cost (double gears, turbines and generators)</w:t>
      </w:r>
      <w:r w:rsidR="00B01E4A">
        <w:rPr>
          <w:rFonts w:ascii="Arial" w:hAnsi="Arial" w:cs="Arial"/>
          <w:sz w:val="20"/>
          <w:szCs w:val="20"/>
          <w:lang w:val="en-GB"/>
        </w:rPr>
        <w:t xml:space="preserve"> (Abram, 2011)</w:t>
      </w:r>
      <w:r w:rsidRPr="00CA3FEC">
        <w:rPr>
          <w:rFonts w:ascii="Arial" w:hAnsi="Arial" w:cs="Arial"/>
          <w:sz w:val="20"/>
          <w:szCs w:val="20"/>
          <w:lang w:val="en-GB"/>
        </w:rPr>
        <w:t xml:space="preserve">.  </w:t>
      </w:r>
    </w:p>
    <w:p w:rsidR="00310292" w:rsidRPr="00CA3FEC" w:rsidRDefault="00757C36" w:rsidP="00D05B6F">
      <w:pPr>
        <w:autoSpaceDE w:val="0"/>
        <w:autoSpaceDN w:val="0"/>
        <w:adjustRightInd w:val="0"/>
        <w:spacing w:after="0" w:line="240" w:lineRule="auto"/>
        <w:jc w:val="both"/>
        <w:rPr>
          <w:rFonts w:ascii="Arial" w:hAnsi="Arial" w:cs="Arial"/>
          <w:sz w:val="20"/>
          <w:szCs w:val="20"/>
          <w:lang w:val="en-GB"/>
        </w:rPr>
      </w:pPr>
      <w:r>
        <w:rPr>
          <w:rFonts w:ascii="Arial" w:hAnsi="Arial" w:cs="Arial"/>
          <w:noProof/>
          <w:sz w:val="20"/>
          <w:szCs w:val="20"/>
          <w:lang w:val="en-GB" w:eastAsia="en-GB"/>
        </w:rPr>
        <w:drawing>
          <wp:inline distT="0" distB="0" distL="0" distR="0" wp14:anchorId="4F11F79A" wp14:editId="7F54A40F">
            <wp:extent cx="2898775" cy="21913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898775" cy="2191385"/>
                    </a:xfrm>
                    <a:prstGeom prst="rect">
                      <a:avLst/>
                    </a:prstGeom>
                    <a:noFill/>
                    <a:ln w="9525">
                      <a:noFill/>
                      <a:miter lim="800000"/>
                      <a:headEnd/>
                      <a:tailEnd/>
                    </a:ln>
                  </pic:spPr>
                </pic:pic>
              </a:graphicData>
            </a:graphic>
          </wp:inline>
        </w:drawing>
      </w:r>
    </w:p>
    <w:p w:rsidR="00310292" w:rsidRDefault="00310292" w:rsidP="00D05B6F">
      <w:pPr>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t>Figure 2: Engine loading based on noon-report data as edited in the work of Dedes, et al. (2011).</w:t>
      </w:r>
    </w:p>
    <w:p w:rsidR="004459D2" w:rsidRPr="00CA3FEC" w:rsidRDefault="004459D2" w:rsidP="00D05B6F">
      <w:pPr>
        <w:autoSpaceDE w:val="0"/>
        <w:autoSpaceDN w:val="0"/>
        <w:adjustRightInd w:val="0"/>
        <w:spacing w:after="0" w:line="240" w:lineRule="auto"/>
        <w:jc w:val="both"/>
        <w:rPr>
          <w:rFonts w:ascii="Arial" w:hAnsi="Arial" w:cs="Arial"/>
          <w:sz w:val="20"/>
          <w:szCs w:val="20"/>
          <w:lang w:val="en-GB"/>
        </w:rPr>
      </w:pPr>
    </w:p>
    <w:p w:rsidR="00310292" w:rsidRPr="00CA3FEC" w:rsidRDefault="00310292" w:rsidP="00C524F4">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 xml:space="preserve">Therefore, at the initial stage of a modern nuclear study, the cost of Uranium will be assumed low. Meanwhile, in terms of refuelling, shipping sector requires the vessel to operate most of the time. A 20 day dry-docking on average per year is assumed. According to class regulations, intermediate and special surveys occur while the ship is dry-docked, and repairs and planned hull and machinery maintenance occur. While refuelling in Nuclear Reactors is not an easy and fast process, refuelling has to be performed during special surveys (intervals of 5 years) and depending on the extent of repairs to be completed by the end of dry-docking. As a result, 30 days for refuelling and general repairs at 10 years special survey is ideal. Nonetheless, the refuelling period can be extended as the ship during the period of 10 years, could have skipped the bunkering process that sometimes occurs in bunker stations that actually stop the vessel and </w:t>
      </w:r>
      <w:r w:rsidR="002E6D7D">
        <w:rPr>
          <w:rFonts w:ascii="Arial" w:hAnsi="Arial" w:cs="Arial"/>
          <w:sz w:val="20"/>
          <w:szCs w:val="20"/>
          <w:lang w:val="en-GB"/>
        </w:rPr>
        <w:t xml:space="preserve">thus </w:t>
      </w:r>
      <w:r w:rsidRPr="00CA3FEC">
        <w:rPr>
          <w:rFonts w:ascii="Arial" w:hAnsi="Arial" w:cs="Arial"/>
          <w:sz w:val="20"/>
          <w:szCs w:val="20"/>
          <w:lang w:val="en-GB"/>
        </w:rPr>
        <w:t xml:space="preserve">increase the </w:t>
      </w:r>
      <w:r w:rsidR="002E6D7D">
        <w:rPr>
          <w:rFonts w:ascii="Arial" w:hAnsi="Arial" w:cs="Arial"/>
          <w:sz w:val="20"/>
          <w:szCs w:val="20"/>
          <w:lang w:val="en-GB"/>
        </w:rPr>
        <w:t xml:space="preserve">available </w:t>
      </w:r>
      <w:r w:rsidRPr="00CA3FEC">
        <w:rPr>
          <w:rFonts w:ascii="Arial" w:hAnsi="Arial" w:cs="Arial"/>
          <w:sz w:val="20"/>
          <w:szCs w:val="20"/>
          <w:lang w:val="en-GB"/>
        </w:rPr>
        <w:t>voyage time. As a result, saved days could be added at the one or two nuclear refuelling per vessel’s life time intervals, without affecting the operational availabili</w:t>
      </w:r>
      <w:r w:rsidR="00C524F4">
        <w:rPr>
          <w:rFonts w:ascii="Arial" w:hAnsi="Arial" w:cs="Arial"/>
          <w:sz w:val="20"/>
          <w:szCs w:val="20"/>
          <w:lang w:val="en-GB"/>
        </w:rPr>
        <w:t>ty of the nuclear powered ship.</w:t>
      </w:r>
    </w:p>
    <w:p w:rsidR="00310292" w:rsidRPr="00CA3FEC" w:rsidRDefault="00310292" w:rsidP="00D05B6F">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bCs/>
          <w:sz w:val="20"/>
          <w:szCs w:val="20"/>
          <w:lang w:val="en-GB"/>
        </w:rPr>
        <w:t xml:space="preserve">In our view, if a large nuclear fleet become a reality, fuel availability and prices have to be investigated thoroughly. According to </w:t>
      </w:r>
      <w:bookmarkStart w:id="15" w:name="OLE_LINK8"/>
      <w:proofErr w:type="spellStart"/>
      <w:r w:rsidRPr="00CA3FEC">
        <w:rPr>
          <w:rFonts w:ascii="Arial" w:hAnsi="Arial" w:cs="Arial"/>
          <w:sz w:val="20"/>
          <w:szCs w:val="20"/>
          <w:lang w:val="en-GB" w:eastAsia="en-GB"/>
        </w:rPr>
        <w:t>Deutch</w:t>
      </w:r>
      <w:proofErr w:type="spellEnd"/>
      <w:r w:rsidRPr="00CA3FEC">
        <w:rPr>
          <w:rFonts w:ascii="Arial" w:hAnsi="Arial" w:cs="Arial"/>
          <w:sz w:val="20"/>
          <w:szCs w:val="20"/>
          <w:lang w:val="en-GB" w:eastAsia="en-GB"/>
        </w:rPr>
        <w:t xml:space="preserve"> et al. (2003)</w:t>
      </w:r>
      <w:bookmarkEnd w:id="15"/>
      <w:r w:rsidRPr="00CA3FEC">
        <w:rPr>
          <w:rFonts w:ascii="Arial" w:hAnsi="Arial" w:cs="Arial"/>
          <w:bCs/>
          <w:sz w:val="20"/>
          <w:szCs w:val="20"/>
          <w:lang w:val="en-GB"/>
        </w:rPr>
        <w:t xml:space="preserve"> updated by </w:t>
      </w:r>
      <w:proofErr w:type="spellStart"/>
      <w:r w:rsidRPr="00CA3FEC">
        <w:rPr>
          <w:rFonts w:ascii="Arial" w:hAnsi="Arial" w:cs="Arial"/>
          <w:sz w:val="20"/>
          <w:szCs w:val="20"/>
          <w:lang w:val="en-GB" w:eastAsia="en-GB"/>
        </w:rPr>
        <w:t>Ansolabehere</w:t>
      </w:r>
      <w:proofErr w:type="spellEnd"/>
      <w:r w:rsidRPr="00CA3FEC">
        <w:rPr>
          <w:rFonts w:ascii="Arial" w:hAnsi="Arial" w:cs="Arial"/>
          <w:sz w:val="20"/>
          <w:szCs w:val="20"/>
          <w:lang w:val="en-GB" w:eastAsia="en-GB"/>
        </w:rPr>
        <w:t xml:space="preserve"> et al., (2008)</w:t>
      </w:r>
      <w:r w:rsidRPr="00CA3FEC">
        <w:rPr>
          <w:rFonts w:ascii="Arial" w:hAnsi="Arial" w:cs="Arial"/>
          <w:bCs/>
          <w:sz w:val="20"/>
          <w:szCs w:val="20"/>
          <w:lang w:val="en-GB"/>
        </w:rPr>
        <w:t xml:space="preserve">, the supply of Uranium ore can withstand demand of up to 1000 reactors </w:t>
      </w:r>
      <w:r w:rsidR="00747AA9">
        <w:rPr>
          <w:rFonts w:ascii="Arial" w:hAnsi="Arial" w:cs="Arial"/>
          <w:bCs/>
          <w:sz w:val="20"/>
          <w:szCs w:val="20"/>
          <w:lang w:val="en-GB"/>
        </w:rPr>
        <w:t xml:space="preserve">of 1000MWe </w:t>
      </w:r>
      <w:r w:rsidRPr="00CA3FEC">
        <w:rPr>
          <w:rFonts w:ascii="Arial" w:hAnsi="Arial" w:cs="Arial"/>
          <w:bCs/>
          <w:sz w:val="20"/>
          <w:szCs w:val="20"/>
          <w:lang w:val="en-GB"/>
        </w:rPr>
        <w:t>without accounting any new deposits or the construction of fast breed reactors.</w:t>
      </w:r>
      <w:r w:rsidR="00747AA9">
        <w:rPr>
          <w:rFonts w:ascii="Arial" w:hAnsi="Arial" w:cs="Arial"/>
          <w:bCs/>
          <w:sz w:val="20"/>
          <w:szCs w:val="20"/>
          <w:lang w:val="en-GB"/>
        </w:rPr>
        <w:t xml:space="preserve"> The global growth scenario projects that </w:t>
      </w:r>
      <w:r w:rsidR="00747AA9">
        <w:rPr>
          <w:rFonts w:ascii="Arial" w:hAnsi="Arial" w:cs="Arial"/>
          <w:bCs/>
          <w:sz w:val="20"/>
          <w:szCs w:val="20"/>
          <w:lang w:val="en-GB"/>
        </w:rPr>
        <w:lastRenderedPageBreak/>
        <w:t>by 2050, 1000GWe of Nuclear power will share the 19% of global electrical power generation.</w:t>
      </w:r>
    </w:p>
    <w:p w:rsidR="00310292" w:rsidRPr="00CA3FEC" w:rsidRDefault="00310292" w:rsidP="00D05B6F">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 xml:space="preserve">      </w:t>
      </w: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bookmarkStart w:id="16" w:name="OLE_LINK46"/>
      <w:bookmarkStart w:id="17" w:name="OLE_LINK47"/>
      <w:r w:rsidRPr="00CA3FEC">
        <w:rPr>
          <w:rFonts w:ascii="Arial" w:hAnsi="Arial" w:cs="Arial"/>
          <w:sz w:val="20"/>
          <w:szCs w:val="20"/>
          <w:lang w:val="en-GB"/>
        </w:rPr>
        <w:t xml:space="preserve">4.1 RANKINE CYCLE </w:t>
      </w:r>
      <w:bookmarkEnd w:id="16"/>
      <w:bookmarkEnd w:id="17"/>
      <w:r w:rsidRPr="00CA3FEC">
        <w:rPr>
          <w:rFonts w:ascii="Arial" w:hAnsi="Arial" w:cs="Arial"/>
          <w:sz w:val="20"/>
          <w:szCs w:val="20"/>
          <w:lang w:val="en-GB"/>
        </w:rPr>
        <w:t>AND PROPULSION COMPONENTS EFFICIENCIES</w:t>
      </w: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t xml:space="preserve"> </w:t>
      </w:r>
    </w:p>
    <w:p w:rsidR="00310292" w:rsidRPr="00CA3FEC" w:rsidRDefault="00310292" w:rsidP="00214C7C">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 xml:space="preserve">Although, nuclear fuel is cheap compared to oil and gas propulsion </w:t>
      </w:r>
      <w:r w:rsidR="002E6D7D">
        <w:rPr>
          <w:rFonts w:ascii="Arial" w:hAnsi="Arial" w:cs="Arial"/>
          <w:sz w:val="20"/>
          <w:szCs w:val="20"/>
          <w:lang w:val="en-GB"/>
        </w:rPr>
        <w:t xml:space="preserve">the </w:t>
      </w:r>
      <w:r w:rsidRPr="00CA3FEC">
        <w:rPr>
          <w:rFonts w:ascii="Arial" w:hAnsi="Arial" w:cs="Arial"/>
          <w:sz w:val="20"/>
          <w:szCs w:val="20"/>
          <w:lang w:val="en-GB"/>
        </w:rPr>
        <w:t xml:space="preserve">power train should run </w:t>
      </w:r>
      <w:r w:rsidR="002E6D7D">
        <w:rPr>
          <w:rFonts w:ascii="Arial" w:hAnsi="Arial" w:cs="Arial"/>
          <w:sz w:val="20"/>
          <w:szCs w:val="20"/>
          <w:lang w:val="en-GB"/>
        </w:rPr>
        <w:t xml:space="preserve">at or </w:t>
      </w:r>
      <w:r w:rsidRPr="00CA3FEC">
        <w:rPr>
          <w:rFonts w:ascii="Arial" w:hAnsi="Arial" w:cs="Arial"/>
          <w:sz w:val="20"/>
          <w:szCs w:val="20"/>
          <w:lang w:val="en-GB"/>
        </w:rPr>
        <w:t xml:space="preserve">near </w:t>
      </w:r>
      <w:r w:rsidR="002E6D7D">
        <w:rPr>
          <w:rFonts w:ascii="Arial" w:hAnsi="Arial" w:cs="Arial"/>
          <w:sz w:val="20"/>
          <w:szCs w:val="20"/>
          <w:lang w:val="en-GB"/>
        </w:rPr>
        <w:t>o</w:t>
      </w:r>
      <w:r w:rsidRPr="00CA3FEC">
        <w:rPr>
          <w:rFonts w:ascii="Arial" w:hAnsi="Arial" w:cs="Arial"/>
          <w:sz w:val="20"/>
          <w:szCs w:val="20"/>
          <w:lang w:val="en-GB"/>
        </w:rPr>
        <w:t xml:space="preserve">ptimum conditions </w:t>
      </w:r>
      <w:r w:rsidR="002E6D7D">
        <w:rPr>
          <w:rFonts w:ascii="Arial" w:hAnsi="Arial" w:cs="Arial"/>
          <w:sz w:val="20"/>
          <w:szCs w:val="20"/>
          <w:lang w:val="en-GB"/>
        </w:rPr>
        <w:t xml:space="preserve">for </w:t>
      </w:r>
      <w:r w:rsidRPr="00CA3FEC">
        <w:rPr>
          <w:rFonts w:ascii="Arial" w:hAnsi="Arial" w:cs="Arial"/>
          <w:sz w:val="20"/>
          <w:szCs w:val="20"/>
          <w:lang w:val="en-GB"/>
        </w:rPr>
        <w:t xml:space="preserve">most </w:t>
      </w:r>
      <w:r w:rsidR="002E6D7D">
        <w:rPr>
          <w:rFonts w:ascii="Arial" w:hAnsi="Arial" w:cs="Arial"/>
          <w:sz w:val="20"/>
          <w:szCs w:val="20"/>
          <w:lang w:val="en-GB"/>
        </w:rPr>
        <w:t xml:space="preserve">of </w:t>
      </w:r>
      <w:r w:rsidRPr="00CA3FEC">
        <w:rPr>
          <w:rFonts w:ascii="Arial" w:hAnsi="Arial" w:cs="Arial"/>
          <w:sz w:val="20"/>
          <w:szCs w:val="20"/>
          <w:lang w:val="en-GB"/>
        </w:rPr>
        <w:t xml:space="preserve">the operational time in order to achieve sustainability. Reactor technology however </w:t>
      </w:r>
      <w:r w:rsidR="002E6D7D">
        <w:rPr>
          <w:rFonts w:ascii="Arial" w:hAnsi="Arial" w:cs="Arial"/>
          <w:sz w:val="20"/>
          <w:szCs w:val="20"/>
          <w:lang w:val="en-GB"/>
        </w:rPr>
        <w:t xml:space="preserve">still </w:t>
      </w:r>
      <w:r w:rsidRPr="00CA3FEC">
        <w:rPr>
          <w:rFonts w:ascii="Arial" w:hAnsi="Arial" w:cs="Arial"/>
          <w:sz w:val="20"/>
          <w:szCs w:val="20"/>
          <w:lang w:val="en-GB"/>
        </w:rPr>
        <w:t>limits the possibility for drastic improvements in steam generation efficiency. The following graphs explain the steam cycles occurring in conventional and nuclear steam power plants. Figure 3 depicts a steam cycle with superheating.</w:t>
      </w:r>
    </w:p>
    <w:p w:rsidR="00310292" w:rsidRPr="00CA3FEC" w:rsidRDefault="00310292" w:rsidP="00214C7C">
      <w:pPr>
        <w:autoSpaceDE w:val="0"/>
        <w:autoSpaceDN w:val="0"/>
        <w:adjustRightInd w:val="0"/>
        <w:spacing w:after="0" w:line="240" w:lineRule="auto"/>
        <w:ind w:firstLine="720"/>
        <w:jc w:val="both"/>
        <w:rPr>
          <w:rFonts w:ascii="Arial" w:hAnsi="Arial" w:cs="Arial"/>
          <w:sz w:val="20"/>
          <w:szCs w:val="20"/>
          <w:lang w:val="en-GB"/>
        </w:rPr>
      </w:pPr>
      <w:proofErr w:type="gramStart"/>
      <w:r w:rsidRPr="00CA3FEC">
        <w:rPr>
          <w:rFonts w:ascii="Arial" w:hAnsi="Arial" w:cs="Arial"/>
          <w:sz w:val="20"/>
          <w:szCs w:val="20"/>
          <w:lang w:val="en-GB"/>
        </w:rPr>
        <w:t>z</w:t>
      </w:r>
      <w:proofErr w:type="gramEnd"/>
      <w:r w:rsidR="00757C36">
        <w:rPr>
          <w:rFonts w:ascii="Arial" w:hAnsi="Arial" w:cs="Arial"/>
          <w:noProof/>
          <w:sz w:val="20"/>
          <w:szCs w:val="20"/>
          <w:lang w:val="en-GB" w:eastAsia="en-GB"/>
        </w:rPr>
        <w:drawing>
          <wp:inline distT="0" distB="0" distL="0" distR="0" wp14:anchorId="59BB89C5" wp14:editId="0AA12AEE">
            <wp:extent cx="2924175" cy="134556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2924175" cy="1345565"/>
                    </a:xfrm>
                    <a:prstGeom prst="rect">
                      <a:avLst/>
                    </a:prstGeom>
                    <a:noFill/>
                    <a:ln w="9525">
                      <a:noFill/>
                      <a:miter lim="800000"/>
                      <a:headEnd/>
                      <a:tailEnd/>
                    </a:ln>
                  </pic:spPr>
                </pic:pic>
              </a:graphicData>
            </a:graphic>
          </wp:inline>
        </w:drawing>
      </w:r>
      <w:r w:rsidRPr="00CA3FEC">
        <w:rPr>
          <w:rFonts w:ascii="Arial" w:hAnsi="Arial" w:cs="Arial"/>
          <w:sz w:val="20"/>
          <w:szCs w:val="20"/>
          <w:lang w:val="en-GB"/>
        </w:rPr>
        <w:t xml:space="preserve">Figure 3: Steam Cycle with superheating 3’-3 and one expander (turbine). </w:t>
      </w:r>
    </w:p>
    <w:p w:rsidR="00310292" w:rsidRPr="00CA3FEC" w:rsidRDefault="00310292" w:rsidP="00214C7C">
      <w:pPr>
        <w:autoSpaceDE w:val="0"/>
        <w:autoSpaceDN w:val="0"/>
        <w:adjustRightInd w:val="0"/>
        <w:spacing w:after="0" w:line="240" w:lineRule="auto"/>
        <w:ind w:firstLine="720"/>
        <w:jc w:val="both"/>
        <w:rPr>
          <w:rFonts w:ascii="Arial" w:hAnsi="Arial" w:cs="Arial"/>
          <w:sz w:val="20"/>
          <w:szCs w:val="20"/>
          <w:lang w:val="en-GB"/>
        </w:rPr>
      </w:pPr>
    </w:p>
    <w:p w:rsidR="00310292" w:rsidRPr="00CA3FEC" w:rsidRDefault="00310292" w:rsidP="006D3FDB">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 xml:space="preserve">Superheating is a better way to increase Rankine efficiency by the extra area of (3’ 3 4 4’) (Van </w:t>
      </w:r>
      <w:proofErr w:type="spellStart"/>
      <w:r w:rsidRPr="00CA3FEC">
        <w:rPr>
          <w:rFonts w:ascii="Arial" w:hAnsi="Arial" w:cs="Arial"/>
          <w:sz w:val="20"/>
          <w:szCs w:val="20"/>
          <w:lang w:val="en-GB"/>
        </w:rPr>
        <w:t>Wylen</w:t>
      </w:r>
      <w:proofErr w:type="spellEnd"/>
      <w:r w:rsidRPr="00CA3FEC">
        <w:rPr>
          <w:rFonts w:ascii="Arial" w:hAnsi="Arial" w:cs="Arial"/>
          <w:sz w:val="20"/>
          <w:szCs w:val="20"/>
          <w:lang w:val="en-GB"/>
        </w:rPr>
        <w:t xml:space="preserve"> and Sonntag, 1978). Superheated steam ensures longer turbine life because of the absence of erosion from high-velocity water particles that are suspended in wet vapour (Rajput, 2009). Moreover, the Rankine cycle efficiency can be improved by increasing the average temperature (2’ - 3’) which heat is supplied (2- 3’) or by decreasing the temperature which heat is rejected (points refer to Figure 3).  Figure 4 represents the actual nuclear cycle where no superheating is possible as the cycle </w:t>
      </w:r>
      <w:r w:rsidR="002E6D7D">
        <w:rPr>
          <w:rFonts w:ascii="Arial" w:hAnsi="Arial" w:cs="Arial"/>
          <w:sz w:val="20"/>
          <w:szCs w:val="20"/>
          <w:lang w:val="en-GB"/>
        </w:rPr>
        <w:t xml:space="preserve">has to </w:t>
      </w:r>
      <w:r w:rsidRPr="00CA3FEC">
        <w:rPr>
          <w:rFonts w:ascii="Arial" w:hAnsi="Arial" w:cs="Arial"/>
          <w:sz w:val="20"/>
          <w:szCs w:val="20"/>
          <w:lang w:val="en-GB"/>
        </w:rPr>
        <w:t>operate at lower temperatures due to reactor constraints</w:t>
      </w:r>
      <w:r w:rsidR="00C524F4">
        <w:rPr>
          <w:rFonts w:ascii="Arial" w:hAnsi="Arial" w:cs="Arial"/>
          <w:sz w:val="20"/>
          <w:szCs w:val="20"/>
          <w:lang w:val="en-GB"/>
        </w:rPr>
        <w:t xml:space="preserve"> (Nuclear cycle typical values are: T</w:t>
      </w:r>
      <w:r w:rsidR="00C524F4">
        <w:rPr>
          <w:rFonts w:ascii="Arial" w:hAnsi="Arial" w:cs="Arial"/>
          <w:sz w:val="20"/>
          <w:szCs w:val="20"/>
          <w:vertAlign w:val="subscript"/>
          <w:lang w:val="en-GB"/>
        </w:rPr>
        <w:t>3</w:t>
      </w:r>
      <w:r w:rsidR="00AD013B">
        <w:rPr>
          <w:rFonts w:ascii="Arial" w:hAnsi="Arial" w:cs="Arial"/>
          <w:sz w:val="20"/>
          <w:szCs w:val="20"/>
          <w:vertAlign w:val="subscript"/>
          <w:lang w:val="en-GB"/>
        </w:rPr>
        <w:t>’</w:t>
      </w:r>
      <w:r w:rsidR="00C524F4">
        <w:rPr>
          <w:rFonts w:ascii="Arial" w:hAnsi="Arial" w:cs="Arial"/>
          <w:sz w:val="20"/>
          <w:szCs w:val="20"/>
          <w:lang w:val="en-GB"/>
        </w:rPr>
        <w:t>= 2</w:t>
      </w:r>
      <w:bookmarkStart w:id="18" w:name="OLE_LINK7"/>
      <w:r w:rsidR="00AD013B">
        <w:rPr>
          <w:rFonts w:ascii="Arial" w:hAnsi="Arial" w:cs="Arial"/>
          <w:sz w:val="20"/>
          <w:szCs w:val="20"/>
          <w:lang w:val="en-GB"/>
        </w:rPr>
        <w:t>85</w:t>
      </w:r>
      <w:r w:rsidR="00C524F4">
        <w:rPr>
          <w:rFonts w:ascii="Arial" w:hAnsi="Arial" w:cs="Arial"/>
          <w:sz w:val="20"/>
          <w:szCs w:val="20"/>
          <w:vertAlign w:val="superscript"/>
          <w:lang w:val="en-GB"/>
        </w:rPr>
        <w:t>0</w:t>
      </w:r>
      <w:r w:rsidR="00C524F4">
        <w:rPr>
          <w:rFonts w:ascii="Arial" w:hAnsi="Arial" w:cs="Arial"/>
          <w:sz w:val="20"/>
          <w:szCs w:val="20"/>
          <w:lang w:val="en-GB"/>
        </w:rPr>
        <w:t>C</w:t>
      </w:r>
      <w:bookmarkEnd w:id="18"/>
      <w:r w:rsidR="00C524F4">
        <w:rPr>
          <w:rFonts w:ascii="Arial" w:hAnsi="Arial" w:cs="Arial"/>
          <w:sz w:val="20"/>
          <w:szCs w:val="20"/>
          <w:lang w:val="en-GB"/>
        </w:rPr>
        <w:t>, X</w:t>
      </w:r>
      <w:r w:rsidR="00C524F4">
        <w:rPr>
          <w:rFonts w:ascii="Arial" w:hAnsi="Arial" w:cs="Arial"/>
          <w:sz w:val="20"/>
          <w:szCs w:val="20"/>
          <w:vertAlign w:val="subscript"/>
          <w:lang w:val="en-GB"/>
        </w:rPr>
        <w:t>3</w:t>
      </w:r>
      <w:r w:rsidR="00AD013B">
        <w:rPr>
          <w:rFonts w:ascii="Arial" w:hAnsi="Arial" w:cs="Arial"/>
          <w:sz w:val="20"/>
          <w:szCs w:val="20"/>
          <w:vertAlign w:val="subscript"/>
          <w:lang w:val="en-GB"/>
        </w:rPr>
        <w:t xml:space="preserve">’ </w:t>
      </w:r>
      <w:r w:rsidR="00AD013B">
        <w:rPr>
          <w:rFonts w:ascii="Arial" w:hAnsi="Arial" w:cs="Arial"/>
          <w:sz w:val="20"/>
          <w:szCs w:val="20"/>
          <w:lang w:val="en-GB"/>
        </w:rPr>
        <w:t>~=0.9975</w:t>
      </w:r>
      <w:r w:rsidR="00C524F4">
        <w:rPr>
          <w:rFonts w:ascii="Arial" w:hAnsi="Arial" w:cs="Arial"/>
          <w:sz w:val="20"/>
          <w:szCs w:val="20"/>
          <w:lang w:val="en-GB"/>
        </w:rPr>
        <w:t>, P</w:t>
      </w:r>
      <w:r w:rsidR="00C524F4">
        <w:rPr>
          <w:rFonts w:ascii="Arial" w:hAnsi="Arial" w:cs="Arial"/>
          <w:sz w:val="20"/>
          <w:szCs w:val="20"/>
          <w:vertAlign w:val="subscript"/>
          <w:lang w:val="en-GB"/>
        </w:rPr>
        <w:t>3</w:t>
      </w:r>
      <w:r w:rsidR="00AD013B">
        <w:rPr>
          <w:rFonts w:ascii="Arial" w:hAnsi="Arial" w:cs="Arial"/>
          <w:sz w:val="20"/>
          <w:szCs w:val="20"/>
          <w:vertAlign w:val="subscript"/>
          <w:lang w:val="en-GB"/>
        </w:rPr>
        <w:t>’</w:t>
      </w:r>
      <w:r w:rsidR="00C524F4">
        <w:rPr>
          <w:rFonts w:ascii="Arial" w:hAnsi="Arial" w:cs="Arial"/>
          <w:sz w:val="20"/>
          <w:szCs w:val="20"/>
          <w:lang w:val="en-GB"/>
        </w:rPr>
        <w:t xml:space="preserve">= </w:t>
      </w:r>
      <w:r w:rsidR="00AD013B">
        <w:rPr>
          <w:rFonts w:ascii="Arial" w:hAnsi="Arial" w:cs="Arial"/>
          <w:sz w:val="20"/>
          <w:szCs w:val="20"/>
          <w:lang w:val="en-GB"/>
        </w:rPr>
        <w:t>69</w:t>
      </w:r>
      <w:r w:rsidR="00C524F4">
        <w:rPr>
          <w:rFonts w:ascii="Arial" w:hAnsi="Arial" w:cs="Arial"/>
          <w:sz w:val="20"/>
          <w:szCs w:val="20"/>
          <w:lang w:val="en-GB"/>
        </w:rPr>
        <w:t>bar, while typical steam, T</w:t>
      </w:r>
      <w:r w:rsidR="00AD013B">
        <w:rPr>
          <w:rFonts w:ascii="Arial" w:hAnsi="Arial" w:cs="Arial"/>
          <w:sz w:val="20"/>
          <w:szCs w:val="20"/>
          <w:vertAlign w:val="subscript"/>
          <w:lang w:val="en-GB"/>
        </w:rPr>
        <w:t>3</w:t>
      </w:r>
      <w:r w:rsidR="00C524F4">
        <w:rPr>
          <w:rFonts w:ascii="Arial" w:hAnsi="Arial" w:cs="Arial"/>
          <w:sz w:val="20"/>
          <w:szCs w:val="20"/>
          <w:lang w:val="en-GB"/>
        </w:rPr>
        <w:t>=600</w:t>
      </w:r>
      <w:r w:rsidR="00C524F4">
        <w:rPr>
          <w:rFonts w:ascii="Arial" w:hAnsi="Arial" w:cs="Arial"/>
          <w:sz w:val="20"/>
          <w:szCs w:val="20"/>
          <w:vertAlign w:val="superscript"/>
          <w:lang w:val="en-GB"/>
        </w:rPr>
        <w:t>0</w:t>
      </w:r>
      <w:r w:rsidR="00C524F4">
        <w:rPr>
          <w:rFonts w:ascii="Arial" w:hAnsi="Arial" w:cs="Arial"/>
          <w:sz w:val="20"/>
          <w:szCs w:val="20"/>
          <w:lang w:val="en-GB"/>
        </w:rPr>
        <w:t>C, X</w:t>
      </w:r>
      <w:r w:rsidR="00AD013B">
        <w:rPr>
          <w:rFonts w:ascii="Arial" w:hAnsi="Arial" w:cs="Arial"/>
          <w:sz w:val="20"/>
          <w:szCs w:val="20"/>
          <w:vertAlign w:val="subscript"/>
          <w:lang w:val="en-GB"/>
        </w:rPr>
        <w:t>3</w:t>
      </w:r>
      <w:r w:rsidR="00C524F4">
        <w:rPr>
          <w:rFonts w:ascii="Arial" w:hAnsi="Arial" w:cs="Arial"/>
          <w:sz w:val="20"/>
          <w:szCs w:val="20"/>
          <w:lang w:val="en-GB"/>
        </w:rPr>
        <w:t>&gt;1, P</w:t>
      </w:r>
      <w:r w:rsidR="00AD013B">
        <w:rPr>
          <w:rFonts w:ascii="Arial" w:hAnsi="Arial" w:cs="Arial"/>
          <w:sz w:val="20"/>
          <w:szCs w:val="20"/>
          <w:vertAlign w:val="subscript"/>
          <w:lang w:val="en-GB"/>
        </w:rPr>
        <w:t>3</w:t>
      </w:r>
      <w:r w:rsidR="00C524F4">
        <w:rPr>
          <w:rFonts w:ascii="Arial" w:hAnsi="Arial" w:cs="Arial"/>
          <w:sz w:val="20"/>
          <w:szCs w:val="20"/>
          <w:lang w:val="en-GB"/>
        </w:rPr>
        <w:t>= 80bar)</w:t>
      </w:r>
      <w:r w:rsidRPr="00CA3FEC">
        <w:rPr>
          <w:rFonts w:ascii="Arial" w:hAnsi="Arial" w:cs="Arial"/>
          <w:sz w:val="20"/>
          <w:szCs w:val="20"/>
          <w:lang w:val="en-GB"/>
        </w:rPr>
        <w:t xml:space="preserve">. </w:t>
      </w:r>
    </w:p>
    <w:p w:rsidR="00310292" w:rsidRPr="00CA3FEC" w:rsidRDefault="00310292" w:rsidP="007F0513">
      <w:pPr>
        <w:autoSpaceDE w:val="0"/>
        <w:autoSpaceDN w:val="0"/>
        <w:adjustRightInd w:val="0"/>
        <w:spacing w:after="0" w:line="240" w:lineRule="auto"/>
        <w:jc w:val="both"/>
        <w:rPr>
          <w:rFonts w:ascii="Arial" w:hAnsi="Arial" w:cs="Arial"/>
          <w:sz w:val="20"/>
          <w:szCs w:val="20"/>
          <w:lang w:val="en-GB"/>
        </w:rPr>
      </w:pPr>
    </w:p>
    <w:p w:rsidR="00310292" w:rsidRPr="00CA3FEC" w:rsidRDefault="00757C36" w:rsidP="00371B2E">
      <w:pPr>
        <w:autoSpaceDE w:val="0"/>
        <w:autoSpaceDN w:val="0"/>
        <w:adjustRightInd w:val="0"/>
        <w:spacing w:after="0" w:line="240" w:lineRule="auto"/>
        <w:jc w:val="center"/>
        <w:rPr>
          <w:rFonts w:ascii="Arial" w:hAnsi="Arial" w:cs="Arial"/>
          <w:sz w:val="20"/>
          <w:szCs w:val="20"/>
          <w:lang w:val="en-GB"/>
        </w:rPr>
      </w:pPr>
      <w:r>
        <w:rPr>
          <w:rFonts w:ascii="Arial" w:hAnsi="Arial" w:cs="Arial"/>
          <w:noProof/>
          <w:sz w:val="20"/>
          <w:szCs w:val="20"/>
          <w:lang w:val="en-GB" w:eastAsia="en-GB"/>
        </w:rPr>
        <w:drawing>
          <wp:inline distT="0" distB="0" distL="0" distR="0" wp14:anchorId="7D55411D" wp14:editId="4AAFEA33">
            <wp:extent cx="1716405" cy="138049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716405" cy="1380490"/>
                    </a:xfrm>
                    <a:prstGeom prst="rect">
                      <a:avLst/>
                    </a:prstGeom>
                    <a:noFill/>
                    <a:ln w="9525">
                      <a:noFill/>
                      <a:miter lim="800000"/>
                      <a:headEnd/>
                      <a:tailEnd/>
                    </a:ln>
                  </pic:spPr>
                </pic:pic>
              </a:graphicData>
            </a:graphic>
          </wp:inline>
        </w:drawing>
      </w:r>
    </w:p>
    <w:p w:rsidR="00310292" w:rsidRPr="00CA3FEC" w:rsidRDefault="00310292" w:rsidP="00371B2E">
      <w:pPr>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t>Figure 4: Nuclear steam cycle using two expanders, with reheating (2-3) between high pressure (HP) (1-2) turbine and low pressure (LP) turbine (3-4) and preheating (5-6)</w:t>
      </w:r>
    </w:p>
    <w:p w:rsidR="00310292" w:rsidRPr="00CA3FEC" w:rsidRDefault="00310292" w:rsidP="00371B2E">
      <w:pPr>
        <w:autoSpaceDE w:val="0"/>
        <w:autoSpaceDN w:val="0"/>
        <w:adjustRightInd w:val="0"/>
        <w:spacing w:after="0" w:line="240" w:lineRule="auto"/>
        <w:jc w:val="both"/>
        <w:rPr>
          <w:rFonts w:ascii="Arial" w:hAnsi="Arial" w:cs="Arial"/>
          <w:sz w:val="20"/>
          <w:szCs w:val="20"/>
          <w:lang w:val="en-GB"/>
        </w:rPr>
      </w:pPr>
    </w:p>
    <w:p w:rsidR="00310292" w:rsidRPr="00CA3FEC" w:rsidRDefault="00310292" w:rsidP="00E50A48">
      <w:pPr>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lastRenderedPageBreak/>
        <w:t xml:space="preserve">To increase efficiency and to protect the low pressure turbine from operating with steam of </w:t>
      </w:r>
      <w:r w:rsidR="00B60110">
        <w:rPr>
          <w:rFonts w:ascii="Arial" w:hAnsi="Arial" w:cs="Arial"/>
          <w:sz w:val="20"/>
          <w:szCs w:val="20"/>
          <w:lang w:val="en-GB"/>
        </w:rPr>
        <w:t xml:space="preserve">dryness </w:t>
      </w:r>
      <w:r w:rsidRPr="00CA3FEC">
        <w:rPr>
          <w:rFonts w:ascii="Arial" w:hAnsi="Arial" w:cs="Arial"/>
          <w:sz w:val="20"/>
          <w:szCs w:val="20"/>
          <w:lang w:val="en-GB"/>
        </w:rPr>
        <w:t>&lt;0.9 (</w:t>
      </w:r>
      <w:r w:rsidR="00B60110">
        <w:rPr>
          <w:rFonts w:ascii="Arial" w:hAnsi="Arial" w:cs="Arial"/>
          <w:sz w:val="20"/>
          <w:szCs w:val="20"/>
          <w:lang w:val="en-GB"/>
        </w:rPr>
        <w:t>X&lt;0.9</w:t>
      </w:r>
      <w:r w:rsidRPr="00CA3FEC">
        <w:rPr>
          <w:rFonts w:ascii="Arial" w:hAnsi="Arial" w:cs="Arial"/>
          <w:sz w:val="20"/>
          <w:szCs w:val="20"/>
          <w:lang w:val="en-GB"/>
        </w:rPr>
        <w:t xml:space="preserve">), reheating </w:t>
      </w:r>
      <w:proofErr w:type="spellStart"/>
      <w:r w:rsidRPr="00CA3FEC">
        <w:rPr>
          <w:rFonts w:ascii="Arial" w:hAnsi="Arial" w:cs="Arial"/>
          <w:sz w:val="20"/>
          <w:szCs w:val="20"/>
          <w:lang w:val="en-GB"/>
        </w:rPr>
        <w:t>accurs</w:t>
      </w:r>
      <w:proofErr w:type="spellEnd"/>
      <w:r w:rsidRPr="00CA3FEC">
        <w:rPr>
          <w:rFonts w:ascii="Arial" w:hAnsi="Arial" w:cs="Arial"/>
          <w:sz w:val="20"/>
          <w:szCs w:val="20"/>
          <w:lang w:val="en-GB"/>
        </w:rPr>
        <w:t xml:space="preserve"> after the high pressure turbine (HP) and the steam efficiency increases.</w:t>
      </w:r>
    </w:p>
    <w:p w:rsidR="00310292" w:rsidRPr="00CA3FEC" w:rsidRDefault="00310292" w:rsidP="00F4672F">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If the coolant and moderator is light water (H</w:t>
      </w:r>
      <w:r w:rsidRPr="00CA3FEC">
        <w:rPr>
          <w:rFonts w:ascii="Arial" w:hAnsi="Arial" w:cs="Arial"/>
          <w:sz w:val="20"/>
          <w:szCs w:val="20"/>
          <w:vertAlign w:val="subscript"/>
          <w:lang w:val="en-GB"/>
        </w:rPr>
        <w:t>2</w:t>
      </w:r>
      <w:r w:rsidRPr="00CA3FEC">
        <w:rPr>
          <w:rFonts w:ascii="Arial" w:hAnsi="Arial" w:cs="Arial"/>
          <w:sz w:val="20"/>
          <w:szCs w:val="20"/>
          <w:lang w:val="en-GB"/>
        </w:rPr>
        <w:t xml:space="preserve">O), in order to keep it in a single phase, </w:t>
      </w:r>
      <w:r w:rsidR="002E6D7D">
        <w:rPr>
          <w:rFonts w:ascii="Arial" w:hAnsi="Arial" w:cs="Arial"/>
          <w:sz w:val="20"/>
          <w:szCs w:val="20"/>
          <w:lang w:val="en-GB"/>
        </w:rPr>
        <w:t xml:space="preserve">the </w:t>
      </w:r>
      <w:r w:rsidRPr="00CA3FEC">
        <w:rPr>
          <w:rFonts w:ascii="Arial" w:hAnsi="Arial" w:cs="Arial"/>
          <w:sz w:val="20"/>
          <w:szCs w:val="20"/>
          <w:lang w:val="en-GB"/>
        </w:rPr>
        <w:t>reactor maximum temperature should always be under 550</w:t>
      </w:r>
      <w:r w:rsidRPr="00CA3FEC">
        <w:rPr>
          <w:rFonts w:ascii="Arial" w:hAnsi="Arial" w:cs="Arial"/>
          <w:sz w:val="20"/>
          <w:szCs w:val="20"/>
          <w:vertAlign w:val="superscript"/>
          <w:lang w:val="en-GB"/>
        </w:rPr>
        <w:t>0</w:t>
      </w:r>
      <w:r w:rsidRPr="00CA3FEC">
        <w:rPr>
          <w:rFonts w:ascii="Arial" w:hAnsi="Arial" w:cs="Arial"/>
          <w:sz w:val="20"/>
          <w:szCs w:val="20"/>
          <w:lang w:val="en-GB"/>
        </w:rPr>
        <w:t xml:space="preserve">C. Although operation with two-phase coolant is possible (in BWR designs), it is very difficult to control, therefore BWR designs have lower safety limits. Thus, operational risk increases and other methods for Rankine efficiency increase have to be examined.  It has been observed that by increasing the secondary steam cycle boiler pressure, the cycle efficiency tends to rise and reaches maximum value at about 166bar. Thermal efficiency of the cycle increases if the </w:t>
      </w:r>
      <w:proofErr w:type="spellStart"/>
      <w:r w:rsidRPr="00CA3FEC">
        <w:rPr>
          <w:rFonts w:ascii="Arial" w:hAnsi="Arial" w:cs="Arial"/>
          <w:sz w:val="20"/>
          <w:szCs w:val="20"/>
          <w:lang w:val="en-GB"/>
        </w:rPr>
        <w:t>T</w:t>
      </w:r>
      <w:r w:rsidRPr="00CA3FEC">
        <w:rPr>
          <w:rFonts w:ascii="Arial" w:hAnsi="Arial" w:cs="Arial"/>
          <w:sz w:val="20"/>
          <w:szCs w:val="20"/>
          <w:vertAlign w:val="subscript"/>
          <w:lang w:val="en-GB"/>
        </w:rPr>
        <w:t>max</w:t>
      </w:r>
      <w:proofErr w:type="spellEnd"/>
      <w:r w:rsidRPr="00CA3FEC">
        <w:rPr>
          <w:rFonts w:ascii="Arial" w:hAnsi="Arial" w:cs="Arial"/>
          <w:sz w:val="20"/>
          <w:szCs w:val="20"/>
          <w:lang w:val="en-GB"/>
        </w:rPr>
        <w:t xml:space="preserve"> (without superheating) is higher and by keeping the </w:t>
      </w:r>
      <w:proofErr w:type="spellStart"/>
      <w:r w:rsidRPr="00CA3FEC">
        <w:rPr>
          <w:rFonts w:ascii="Arial" w:hAnsi="Arial" w:cs="Arial"/>
          <w:sz w:val="20"/>
          <w:szCs w:val="20"/>
          <w:lang w:val="en-GB"/>
        </w:rPr>
        <w:t>T</w:t>
      </w:r>
      <w:r w:rsidRPr="00CA3FEC">
        <w:rPr>
          <w:rFonts w:ascii="Arial" w:hAnsi="Arial" w:cs="Arial"/>
          <w:sz w:val="20"/>
          <w:szCs w:val="20"/>
          <w:vertAlign w:val="subscript"/>
          <w:lang w:val="en-GB"/>
        </w:rPr>
        <w:t>min</w:t>
      </w:r>
      <w:proofErr w:type="spellEnd"/>
      <w:r w:rsidRPr="00CA3FEC">
        <w:rPr>
          <w:rFonts w:ascii="Arial" w:hAnsi="Arial" w:cs="Arial"/>
          <w:sz w:val="20"/>
          <w:szCs w:val="20"/>
          <w:lang w:val="en-GB"/>
        </w:rPr>
        <w:t xml:space="preserve"> lower or equal to the initial cycle. This means too that high temperature reactors have increased efficiency.   </w:t>
      </w:r>
    </w:p>
    <w:p w:rsidR="00310292" w:rsidRPr="00CA3FEC" w:rsidRDefault="00310292" w:rsidP="00214C7C">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The net efficiency of the Rankine cycle is given by equation (1.1)</w:t>
      </w:r>
    </w:p>
    <w:p w:rsidR="00310292" w:rsidRPr="00CA3FEC" w:rsidRDefault="00310292" w:rsidP="00214C7C">
      <w:pPr>
        <w:autoSpaceDE w:val="0"/>
        <w:autoSpaceDN w:val="0"/>
        <w:adjustRightInd w:val="0"/>
        <w:spacing w:after="0" w:line="240" w:lineRule="auto"/>
        <w:ind w:firstLine="720"/>
        <w:jc w:val="both"/>
        <w:rPr>
          <w:rFonts w:ascii="Arial" w:hAnsi="Arial" w:cs="Arial"/>
          <w:sz w:val="20"/>
          <w:szCs w:val="20"/>
          <w:lang w:val="en-GB"/>
        </w:rPr>
      </w:pPr>
    </w:p>
    <w:p w:rsidR="00310292" w:rsidRPr="00CA3FEC" w:rsidRDefault="00310292" w:rsidP="006D1EC6">
      <w:pPr>
        <w:pStyle w:val="MTDisplayEquation"/>
        <w:jc w:val="center"/>
      </w:pPr>
      <w:r w:rsidRPr="00CA3FEC">
        <w:tab/>
      </w:r>
      <w:r w:rsidRPr="00CA3FEC">
        <w:rPr>
          <w:position w:val="-34"/>
        </w:rPr>
        <w:object w:dxaOrig="3640" w:dyaOrig="780">
          <v:shape id="_x0000_i1026" type="#_x0000_t75" style="width:180pt;height:38.05pt" o:ole="">
            <v:imagedata r:id="rId15" o:title=""/>
          </v:shape>
          <o:OLEObject Type="Embed" ProgID="Equation.DSMT4" ShapeID="_x0000_i1026" DrawAspect="Content" ObjectID="_1367237679" r:id="rId16"/>
        </w:object>
      </w:r>
      <w:r w:rsidRPr="00CA3FEC">
        <w:tab/>
      </w:r>
      <w:r w:rsidR="007673CD" w:rsidRPr="00CA3FEC">
        <w:fldChar w:fldCharType="begin"/>
      </w:r>
      <w:r w:rsidRPr="00CA3FEC">
        <w:instrText xml:space="preserve"> MACROBUTTON MTPlaceRef \* MERGEFORMAT </w:instrText>
      </w:r>
      <w:r w:rsidR="007673CD" w:rsidRPr="00CA3FEC">
        <w:fldChar w:fldCharType="begin"/>
      </w:r>
      <w:r w:rsidRPr="00CA3FEC">
        <w:instrText xml:space="preserve"> SEQ MTEqn \h \* MERGEFORMAT </w:instrText>
      </w:r>
      <w:r w:rsidR="007673CD" w:rsidRPr="00CA3FEC">
        <w:fldChar w:fldCharType="end"/>
      </w:r>
      <w:r w:rsidRPr="00CA3FEC">
        <w:instrText>(</w:instrText>
      </w:r>
      <w:r w:rsidR="00AE3E90">
        <w:fldChar w:fldCharType="begin"/>
      </w:r>
      <w:r w:rsidR="00AE3E90">
        <w:instrText xml:space="preserve"> SEQ MTSec \c \* Arabic \* MERGEFORMAT </w:instrText>
      </w:r>
      <w:r w:rsidR="00AE3E90">
        <w:fldChar w:fldCharType="separate"/>
      </w:r>
      <w:r>
        <w:rPr>
          <w:noProof/>
        </w:rPr>
        <w:instrText>1</w:instrText>
      </w:r>
      <w:r w:rsidR="00AE3E90">
        <w:rPr>
          <w:noProof/>
        </w:rPr>
        <w:fldChar w:fldCharType="end"/>
      </w:r>
      <w:r w:rsidRPr="00CA3FEC">
        <w:instrText>.</w:instrText>
      </w:r>
      <w:r w:rsidR="00AE3E90">
        <w:fldChar w:fldCharType="begin"/>
      </w:r>
      <w:r w:rsidR="00AE3E90">
        <w:instrText xml:space="preserve"> SEQ MTEqn \c \* Arabic \* MERGEFORMAT </w:instrText>
      </w:r>
      <w:r w:rsidR="00AE3E90">
        <w:fldChar w:fldCharType="separate"/>
      </w:r>
      <w:r>
        <w:rPr>
          <w:noProof/>
        </w:rPr>
        <w:instrText>1</w:instrText>
      </w:r>
      <w:r w:rsidR="00AE3E90">
        <w:rPr>
          <w:noProof/>
        </w:rPr>
        <w:fldChar w:fldCharType="end"/>
      </w:r>
      <w:r w:rsidRPr="00CA3FEC">
        <w:instrText>)</w:instrText>
      </w:r>
      <w:r w:rsidR="007673CD" w:rsidRPr="00CA3FEC">
        <w:fldChar w:fldCharType="end"/>
      </w:r>
    </w:p>
    <w:p w:rsidR="00310292" w:rsidRPr="00CA3FEC" w:rsidRDefault="00310292" w:rsidP="00214C7C">
      <w:pPr>
        <w:autoSpaceDE w:val="0"/>
        <w:autoSpaceDN w:val="0"/>
        <w:adjustRightInd w:val="0"/>
        <w:spacing w:after="0" w:line="240" w:lineRule="auto"/>
        <w:ind w:firstLine="720"/>
        <w:jc w:val="both"/>
        <w:rPr>
          <w:rFonts w:ascii="Arial" w:hAnsi="Arial" w:cs="Arial"/>
          <w:sz w:val="20"/>
          <w:szCs w:val="20"/>
          <w:lang w:val="en-GB"/>
        </w:rPr>
      </w:pP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proofErr w:type="gramStart"/>
      <w:r w:rsidRPr="00CA3FEC">
        <w:rPr>
          <w:rFonts w:ascii="Arial" w:hAnsi="Arial" w:cs="Arial"/>
          <w:sz w:val="20"/>
          <w:szCs w:val="20"/>
          <w:lang w:val="en-GB"/>
        </w:rPr>
        <w:t>where</w:t>
      </w:r>
      <w:proofErr w:type="gramEnd"/>
      <w:r w:rsidRPr="00CA3FEC">
        <w:rPr>
          <w:rFonts w:ascii="Arial" w:hAnsi="Arial" w:cs="Arial"/>
          <w:sz w:val="20"/>
          <w:szCs w:val="20"/>
          <w:lang w:val="en-GB"/>
        </w:rPr>
        <w:t>,</w:t>
      </w: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t>W</w:t>
      </w:r>
      <w:r w:rsidRPr="00CA3FEC">
        <w:rPr>
          <w:rFonts w:ascii="Arial" w:hAnsi="Arial" w:cs="Arial"/>
          <w:sz w:val="20"/>
          <w:szCs w:val="20"/>
          <w:vertAlign w:val="subscript"/>
          <w:lang w:val="en-GB"/>
        </w:rPr>
        <w:t>T</w:t>
      </w:r>
      <w:r w:rsidRPr="00CA3FEC">
        <w:rPr>
          <w:rFonts w:ascii="Arial" w:hAnsi="Arial" w:cs="Arial"/>
          <w:sz w:val="20"/>
          <w:szCs w:val="20"/>
          <w:lang w:val="en-GB"/>
        </w:rPr>
        <w:t xml:space="preserve"> = work in the Turbine</w:t>
      </w: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t>W</w:t>
      </w:r>
      <w:r w:rsidRPr="00CA3FEC">
        <w:rPr>
          <w:rFonts w:ascii="Arial" w:hAnsi="Arial" w:cs="Arial"/>
          <w:sz w:val="20"/>
          <w:szCs w:val="20"/>
          <w:vertAlign w:val="subscript"/>
          <w:lang w:val="en-GB"/>
        </w:rPr>
        <w:t>P</w:t>
      </w:r>
      <w:r w:rsidRPr="00CA3FEC">
        <w:rPr>
          <w:rFonts w:ascii="Arial" w:hAnsi="Arial" w:cs="Arial"/>
          <w:sz w:val="20"/>
          <w:szCs w:val="20"/>
          <w:lang w:val="en-GB"/>
        </w:rPr>
        <w:t xml:space="preserve"> = work required at pressuriser</w:t>
      </w: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t>Q</w:t>
      </w:r>
      <w:r w:rsidRPr="00CA3FEC">
        <w:rPr>
          <w:rFonts w:ascii="Arial" w:hAnsi="Arial" w:cs="Arial"/>
          <w:sz w:val="20"/>
          <w:szCs w:val="20"/>
          <w:vertAlign w:val="subscript"/>
          <w:lang w:val="en-GB"/>
        </w:rPr>
        <w:t>1</w:t>
      </w:r>
      <w:r w:rsidRPr="00CA3FEC">
        <w:rPr>
          <w:rFonts w:ascii="Arial" w:hAnsi="Arial" w:cs="Arial"/>
          <w:sz w:val="20"/>
          <w:szCs w:val="20"/>
          <w:lang w:val="en-GB"/>
        </w:rPr>
        <w:t xml:space="preserve"> = energy supplied by the boiler (nuclear reactor)</w:t>
      </w: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proofErr w:type="gramStart"/>
      <w:r w:rsidRPr="00CA3FEC">
        <w:rPr>
          <w:rFonts w:ascii="Arial" w:hAnsi="Arial" w:cs="Arial"/>
          <w:sz w:val="20"/>
          <w:szCs w:val="20"/>
          <w:lang w:val="en-GB"/>
        </w:rPr>
        <w:t>h</w:t>
      </w:r>
      <w:r w:rsidRPr="00CA3FEC">
        <w:rPr>
          <w:rFonts w:ascii="Arial" w:hAnsi="Arial" w:cs="Arial"/>
          <w:sz w:val="20"/>
          <w:szCs w:val="20"/>
          <w:vertAlign w:val="subscript"/>
          <w:lang w:val="en-GB"/>
        </w:rPr>
        <w:t>i</w:t>
      </w:r>
      <w:proofErr w:type="gramEnd"/>
      <w:r w:rsidRPr="00CA3FEC">
        <w:rPr>
          <w:rFonts w:ascii="Arial" w:hAnsi="Arial" w:cs="Arial"/>
          <w:sz w:val="20"/>
          <w:szCs w:val="20"/>
          <w:lang w:val="en-GB"/>
        </w:rPr>
        <w:t xml:space="preserve"> = enthalpies at certain temperatures and dryness</w:t>
      </w: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t>Turbo-generator work can be defined by the following equation (1.2):</w:t>
      </w: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p>
    <w:p w:rsidR="00310292" w:rsidRPr="00CA3FEC" w:rsidRDefault="00310292" w:rsidP="00E81870">
      <w:pPr>
        <w:pStyle w:val="MTDisplayEquation"/>
      </w:pPr>
      <w:r w:rsidRPr="00CA3FEC">
        <w:tab/>
      </w:r>
      <w:r w:rsidRPr="00CA3FEC">
        <w:rPr>
          <w:position w:val="-16"/>
        </w:rPr>
        <w:object w:dxaOrig="2280" w:dyaOrig="440">
          <v:shape id="_x0000_i1027" type="#_x0000_t75" style="width:114.1pt;height:21.75pt" o:ole="">
            <v:imagedata r:id="rId17" o:title=""/>
          </v:shape>
          <o:OLEObject Type="Embed" ProgID="Equation.DSMT4" ShapeID="_x0000_i1027" DrawAspect="Content" ObjectID="_1367237680" r:id="rId18"/>
        </w:object>
      </w:r>
      <w:r w:rsidRPr="00CA3FEC">
        <w:tab/>
      </w:r>
      <w:r w:rsidR="007673CD" w:rsidRPr="00CA3FEC">
        <w:fldChar w:fldCharType="begin"/>
      </w:r>
      <w:r w:rsidRPr="00CA3FEC">
        <w:instrText xml:space="preserve"> MACROBUTTON MTPlaceRef \* MERGEFORMAT </w:instrText>
      </w:r>
      <w:r w:rsidR="007673CD" w:rsidRPr="00CA3FEC">
        <w:fldChar w:fldCharType="begin"/>
      </w:r>
      <w:r w:rsidRPr="00CA3FEC">
        <w:instrText xml:space="preserve"> SEQ MTEqn \h \* MERGEFORMAT </w:instrText>
      </w:r>
      <w:r w:rsidR="007673CD" w:rsidRPr="00CA3FEC">
        <w:fldChar w:fldCharType="end"/>
      </w:r>
      <w:r w:rsidRPr="00CA3FEC">
        <w:instrText>(</w:instrText>
      </w:r>
      <w:r w:rsidR="00AE3E90">
        <w:fldChar w:fldCharType="begin"/>
      </w:r>
      <w:r w:rsidR="00AE3E90">
        <w:instrText xml:space="preserve"> SEQ MTSec \c \* Arabic \* MERGEFORMAT </w:instrText>
      </w:r>
      <w:r w:rsidR="00AE3E90">
        <w:fldChar w:fldCharType="separate"/>
      </w:r>
      <w:r>
        <w:rPr>
          <w:noProof/>
        </w:rPr>
        <w:instrText>1</w:instrText>
      </w:r>
      <w:r w:rsidR="00AE3E90">
        <w:rPr>
          <w:noProof/>
        </w:rPr>
        <w:fldChar w:fldCharType="end"/>
      </w:r>
      <w:r w:rsidRPr="00CA3FEC">
        <w:instrText>.</w:instrText>
      </w:r>
      <w:r w:rsidR="00AE3E90">
        <w:fldChar w:fldCharType="begin"/>
      </w:r>
      <w:r w:rsidR="00AE3E90">
        <w:instrText xml:space="preserve"> SEQ MTEqn \c \* Arabic \* MERGEFORMAT </w:instrText>
      </w:r>
      <w:r w:rsidR="00AE3E90">
        <w:fldChar w:fldCharType="separate"/>
      </w:r>
      <w:r>
        <w:rPr>
          <w:noProof/>
        </w:rPr>
        <w:instrText>2</w:instrText>
      </w:r>
      <w:r w:rsidR="00AE3E90">
        <w:rPr>
          <w:noProof/>
        </w:rPr>
        <w:fldChar w:fldCharType="end"/>
      </w:r>
      <w:r w:rsidRPr="00CA3FEC">
        <w:instrText>)</w:instrText>
      </w:r>
      <w:r w:rsidR="007673CD" w:rsidRPr="00CA3FEC">
        <w:fldChar w:fldCharType="end"/>
      </w:r>
    </w:p>
    <w:p w:rsidR="00310292" w:rsidRPr="00CA3FEC" w:rsidRDefault="00310292" w:rsidP="00E81870">
      <w:pPr>
        <w:pStyle w:val="MTDisplayEquation"/>
      </w:pPr>
    </w:p>
    <w:p w:rsidR="00310292" w:rsidRPr="00CA3FEC" w:rsidRDefault="00310292" w:rsidP="00E81870">
      <w:pPr>
        <w:pStyle w:val="MTDisplayEquation"/>
      </w:pPr>
      <w:proofErr w:type="gramStart"/>
      <w:r w:rsidRPr="00CA3FEC">
        <w:t>where</w:t>
      </w:r>
      <w:proofErr w:type="gramEnd"/>
      <w:r w:rsidRPr="00CA3FEC">
        <w:t>,</w:t>
      </w:r>
    </w:p>
    <w:p w:rsidR="00310292" w:rsidRPr="00CA3FEC" w:rsidRDefault="00310292" w:rsidP="00E81870">
      <w:pPr>
        <w:pStyle w:val="MTDisplayEquation"/>
      </w:pPr>
      <w:r w:rsidRPr="00CA3FEC">
        <w:rPr>
          <w:position w:val="-6"/>
        </w:rPr>
        <w:object w:dxaOrig="240" w:dyaOrig="260">
          <v:shape id="_x0000_i1028" type="#_x0000_t75" style="width:12.25pt;height:12.9pt" o:ole="">
            <v:imagedata r:id="rId9" o:title=""/>
          </v:shape>
          <o:OLEObject Type="Embed" ProgID="Equation.DSMT4" ShapeID="_x0000_i1028" DrawAspect="Content" ObjectID="_1367237681" r:id="rId19"/>
        </w:object>
      </w:r>
      <w:r w:rsidRPr="00CA3FEC">
        <w:t>= steam mass flow</w:t>
      </w:r>
    </w:p>
    <w:p w:rsidR="00310292" w:rsidRPr="00CA3FEC" w:rsidRDefault="00310292" w:rsidP="00E81870">
      <w:pPr>
        <w:pStyle w:val="MTDisplayEquation"/>
      </w:pPr>
      <w:r w:rsidRPr="00CA3FEC">
        <w:t>h</w:t>
      </w:r>
      <w:r w:rsidRPr="00CA3FEC">
        <w:rPr>
          <w:vertAlign w:val="subscript"/>
        </w:rPr>
        <w:t>0</w:t>
      </w:r>
      <w:r w:rsidRPr="00CA3FEC">
        <w:t xml:space="preserve"> = enthalpy before expansion (in Figure 4, 0 </w:t>
      </w:r>
      <w:bookmarkStart w:id="19" w:name="OLE_LINK42"/>
      <w:bookmarkStart w:id="20" w:name="OLE_LINK43"/>
      <w:r w:rsidRPr="00CA3FEC">
        <w:sym w:font="Symbol" w:char="F0BA"/>
      </w:r>
      <w:bookmarkEnd w:id="19"/>
      <w:bookmarkEnd w:id="20"/>
      <w:r w:rsidRPr="00CA3FEC">
        <w:t xml:space="preserve"> 1)</w:t>
      </w:r>
    </w:p>
    <w:p w:rsidR="00310292" w:rsidRPr="00CA3FEC" w:rsidRDefault="00310292" w:rsidP="00E81870">
      <w:pPr>
        <w:pStyle w:val="MTDisplayEquation"/>
      </w:pPr>
      <w:proofErr w:type="gramStart"/>
      <w:r w:rsidRPr="00CA3FEC">
        <w:t>h</w:t>
      </w:r>
      <w:r w:rsidRPr="00CA3FEC">
        <w:rPr>
          <w:vertAlign w:val="subscript"/>
        </w:rPr>
        <w:t>p</w:t>
      </w:r>
      <w:proofErr w:type="gramEnd"/>
      <w:r w:rsidRPr="00CA3FEC">
        <w:t xml:space="preserve"> = enthalpy at condenser (in Figure 4, p </w:t>
      </w:r>
      <w:r w:rsidRPr="00CA3FEC">
        <w:sym w:font="Symbol" w:char="F0BA"/>
      </w:r>
      <w:r w:rsidRPr="00CA3FEC">
        <w:t xml:space="preserve"> 4)</w:t>
      </w:r>
    </w:p>
    <w:p w:rsidR="00310292" w:rsidRPr="00CA3FEC" w:rsidRDefault="00310292" w:rsidP="00E81870">
      <w:pPr>
        <w:pStyle w:val="MTDisplayEquation"/>
      </w:pPr>
      <w:r w:rsidRPr="00CA3FEC">
        <w:rPr>
          <w:lang w:val="el-GR"/>
        </w:rPr>
        <w:t>η</w:t>
      </w:r>
      <w:proofErr w:type="spellStart"/>
      <w:r w:rsidRPr="00CA3FEC">
        <w:rPr>
          <w:vertAlign w:val="subscript"/>
        </w:rPr>
        <w:t>overal</w:t>
      </w:r>
      <w:proofErr w:type="spellEnd"/>
      <w:r w:rsidRPr="00CA3FEC">
        <w:t xml:space="preserve"> = overall efficien</w:t>
      </w:r>
      <w:r w:rsidR="002E6D7D">
        <w:t>c</w:t>
      </w:r>
      <w:r w:rsidRPr="00CA3FEC">
        <w:t xml:space="preserve">y of the turbo-generator system. </w:t>
      </w:r>
    </w:p>
    <w:p w:rsidR="00310292" w:rsidRPr="00CA3FEC" w:rsidRDefault="00310292" w:rsidP="00092DB3">
      <w:pPr>
        <w:pStyle w:val="MTDisplayEquation"/>
        <w:tabs>
          <w:tab w:val="clear" w:pos="2300"/>
          <w:tab w:val="clear" w:pos="4600"/>
        </w:tabs>
        <w:ind w:firstLine="720"/>
      </w:pPr>
      <w:r w:rsidRPr="00CA3FEC">
        <w:t xml:space="preserve">The mass flow, pressure drop and the efficiency of the turbine is described by manufacturer </w:t>
      </w:r>
      <w:r w:rsidR="002E6D7D">
        <w:t xml:space="preserve">system </w:t>
      </w:r>
      <w:r w:rsidRPr="00CA3FEC">
        <w:t xml:space="preserve">maps. Usually these systems are optimised for a broad range of operation and at high loads, but in every other load, their efficiency drops. Typical turbo-generator efficiency values </w:t>
      </w:r>
      <w:r w:rsidR="002E6D7D">
        <w:t xml:space="preserve">for example for </w:t>
      </w:r>
      <w:r w:rsidRPr="00CA3FEC">
        <w:t>an LNG operated LNG carrier vessel vary from 0.93 to 0.96.</w:t>
      </w:r>
      <w:r w:rsidR="002E6D7D">
        <w:t>and</w:t>
      </w:r>
      <w:r w:rsidRPr="00CA3FEC">
        <w:t xml:space="preserve"> remain almost constant at high loads (</w:t>
      </w:r>
      <w:proofErr w:type="spellStart"/>
      <w:r w:rsidRPr="00CA3FEC">
        <w:t>Vakasi</w:t>
      </w:r>
      <w:proofErr w:type="spellEnd"/>
      <w:r w:rsidRPr="00CA3FEC">
        <w:t>, 2009).</w:t>
      </w:r>
    </w:p>
    <w:p w:rsidR="00310292" w:rsidRDefault="00310292" w:rsidP="00E81870">
      <w:pPr>
        <w:pStyle w:val="MTDisplayEquation"/>
        <w:rPr>
          <w:position w:val="-4"/>
        </w:rPr>
      </w:pPr>
      <w:r w:rsidRPr="00CA3FEC">
        <w:rPr>
          <w:position w:val="-4"/>
        </w:rPr>
        <w:object w:dxaOrig="180" w:dyaOrig="279">
          <v:shape id="_x0000_i1029" type="#_x0000_t75" style="width:8.85pt;height:14.25pt" o:ole="">
            <v:imagedata r:id="rId20" o:title=""/>
          </v:shape>
          <o:OLEObject Type="Embed" ProgID="Equation.DSMT4" ShapeID="_x0000_i1029" DrawAspect="Content" ObjectID="_1367237682" r:id="rId21"/>
        </w:object>
      </w:r>
    </w:p>
    <w:p w:rsidR="00CB6688" w:rsidRDefault="00CB6688" w:rsidP="00CB6688">
      <w:pPr>
        <w:rPr>
          <w:lang w:val="en-GB"/>
        </w:rPr>
      </w:pPr>
    </w:p>
    <w:p w:rsidR="00CB6688" w:rsidRPr="00CB6688" w:rsidRDefault="00CB6688" w:rsidP="00CB6688">
      <w:pPr>
        <w:rPr>
          <w:lang w:val="en-GB"/>
        </w:rPr>
      </w:pPr>
    </w:p>
    <w:p w:rsidR="00310292" w:rsidRPr="00CA3FEC" w:rsidRDefault="00310292" w:rsidP="00474330">
      <w:pPr>
        <w:autoSpaceDE w:val="0"/>
        <w:autoSpaceDN w:val="0"/>
        <w:adjustRightInd w:val="0"/>
        <w:spacing w:after="0" w:line="240" w:lineRule="auto"/>
        <w:jc w:val="both"/>
        <w:rPr>
          <w:rFonts w:ascii="Arial" w:hAnsi="Arial" w:cs="Arial"/>
          <w:b/>
          <w:bCs/>
          <w:sz w:val="20"/>
          <w:szCs w:val="20"/>
          <w:lang w:val="en-GB"/>
        </w:rPr>
      </w:pPr>
      <w:r w:rsidRPr="00CA3FEC">
        <w:rPr>
          <w:rFonts w:ascii="Arial" w:hAnsi="Arial" w:cs="Arial"/>
          <w:b/>
          <w:bCs/>
          <w:sz w:val="20"/>
          <w:szCs w:val="20"/>
          <w:lang w:val="en-GB"/>
        </w:rPr>
        <w:lastRenderedPageBreak/>
        <w:t>5. HYBRID NUCLEAR PROPULSION</w:t>
      </w:r>
    </w:p>
    <w:p w:rsidR="00310292" w:rsidRPr="00CA3FEC" w:rsidRDefault="00310292" w:rsidP="00474330">
      <w:pPr>
        <w:autoSpaceDE w:val="0"/>
        <w:autoSpaceDN w:val="0"/>
        <w:adjustRightInd w:val="0"/>
        <w:spacing w:after="0" w:line="240" w:lineRule="auto"/>
        <w:jc w:val="both"/>
        <w:rPr>
          <w:rFonts w:ascii="Arial" w:hAnsi="Arial" w:cs="Arial"/>
          <w:b/>
          <w:bCs/>
          <w:sz w:val="20"/>
          <w:szCs w:val="20"/>
          <w:lang w:val="en-GB"/>
        </w:rPr>
      </w:pPr>
    </w:p>
    <w:p w:rsidR="00310292" w:rsidRPr="00CA3FEC" w:rsidRDefault="00310292" w:rsidP="004025BE">
      <w:pPr>
        <w:spacing w:after="0" w:line="240" w:lineRule="auto"/>
        <w:ind w:firstLine="720"/>
        <w:jc w:val="both"/>
        <w:rPr>
          <w:rFonts w:ascii="Arial" w:hAnsi="Arial" w:cs="Arial"/>
          <w:sz w:val="20"/>
          <w:szCs w:val="20"/>
          <w:lang w:val="en-GB"/>
        </w:rPr>
      </w:pPr>
      <w:bookmarkStart w:id="21" w:name="OLE_LINK34"/>
      <w:bookmarkStart w:id="22" w:name="OLE_LINK35"/>
      <w:r w:rsidRPr="00CA3FEC">
        <w:rPr>
          <w:rFonts w:ascii="Arial" w:hAnsi="Arial" w:cs="Arial"/>
          <w:sz w:val="20"/>
          <w:szCs w:val="20"/>
          <w:lang w:val="en-GB"/>
        </w:rPr>
        <w:t xml:space="preserve">For </w:t>
      </w:r>
      <w:r w:rsidR="002E6D7D">
        <w:rPr>
          <w:rFonts w:ascii="Arial" w:hAnsi="Arial" w:cs="Arial"/>
          <w:sz w:val="20"/>
          <w:szCs w:val="20"/>
          <w:lang w:val="en-GB"/>
        </w:rPr>
        <w:t xml:space="preserve">a </w:t>
      </w:r>
      <w:r w:rsidRPr="00CA3FEC">
        <w:rPr>
          <w:rFonts w:ascii="Arial" w:hAnsi="Arial" w:cs="Arial"/>
          <w:sz w:val="20"/>
          <w:szCs w:val="20"/>
          <w:lang w:val="en-GB"/>
        </w:rPr>
        <w:t xml:space="preserve">better understanding of the </w:t>
      </w:r>
      <w:r w:rsidR="002E6D7D">
        <w:rPr>
          <w:rFonts w:ascii="Arial" w:hAnsi="Arial" w:cs="Arial"/>
          <w:sz w:val="20"/>
          <w:szCs w:val="20"/>
          <w:lang w:val="en-GB"/>
        </w:rPr>
        <w:t>actual operational constraints the application of nuclear propulsion to a specific voyage based ship operation is made. T</w:t>
      </w:r>
      <w:r w:rsidRPr="00CA3FEC">
        <w:rPr>
          <w:rFonts w:ascii="Arial" w:hAnsi="Arial" w:cs="Arial"/>
          <w:sz w:val="20"/>
          <w:szCs w:val="20"/>
          <w:lang w:val="en-GB"/>
        </w:rPr>
        <w:t xml:space="preserve">he work of Dedes et al. (2011) </w:t>
      </w:r>
      <w:r w:rsidR="002E6D7D">
        <w:rPr>
          <w:rFonts w:ascii="Arial" w:hAnsi="Arial" w:cs="Arial"/>
          <w:sz w:val="20"/>
          <w:szCs w:val="20"/>
          <w:lang w:val="en-GB"/>
        </w:rPr>
        <w:t xml:space="preserve">shows </w:t>
      </w:r>
      <w:r w:rsidRPr="00CA3FEC">
        <w:rPr>
          <w:rFonts w:ascii="Arial" w:hAnsi="Arial" w:cs="Arial"/>
          <w:sz w:val="20"/>
          <w:szCs w:val="20"/>
          <w:lang w:val="en-GB"/>
        </w:rPr>
        <w:t xml:space="preserve">that according to the vessel characteristics, mainly described from </w:t>
      </w:r>
      <w:r w:rsidR="002E6D7D">
        <w:rPr>
          <w:rFonts w:ascii="Arial" w:hAnsi="Arial" w:cs="Arial"/>
          <w:sz w:val="20"/>
          <w:szCs w:val="20"/>
          <w:lang w:val="en-GB"/>
        </w:rPr>
        <w:t xml:space="preserve">overall </w:t>
      </w:r>
      <w:r w:rsidRPr="00CA3FEC">
        <w:rPr>
          <w:rFonts w:ascii="Arial" w:hAnsi="Arial" w:cs="Arial"/>
          <w:sz w:val="20"/>
          <w:szCs w:val="20"/>
          <w:lang w:val="en-GB"/>
        </w:rPr>
        <w:t>displacement, the fluctuation of engine loading depend</w:t>
      </w:r>
      <w:r w:rsidR="002E6D7D">
        <w:rPr>
          <w:rFonts w:ascii="Arial" w:hAnsi="Arial" w:cs="Arial"/>
          <w:sz w:val="20"/>
          <w:szCs w:val="20"/>
          <w:lang w:val="en-GB"/>
        </w:rPr>
        <w:t>s</w:t>
      </w:r>
      <w:r w:rsidRPr="00CA3FEC">
        <w:rPr>
          <w:rFonts w:ascii="Arial" w:hAnsi="Arial" w:cs="Arial"/>
          <w:sz w:val="20"/>
          <w:szCs w:val="20"/>
          <w:lang w:val="en-GB"/>
        </w:rPr>
        <w:t xml:space="preserve"> on the sea state a</w:t>
      </w:r>
      <w:r w:rsidR="002E6D7D">
        <w:rPr>
          <w:rFonts w:ascii="Arial" w:hAnsi="Arial" w:cs="Arial"/>
          <w:sz w:val="20"/>
          <w:szCs w:val="20"/>
          <w:lang w:val="en-GB"/>
        </w:rPr>
        <w:t>lthough less so</w:t>
      </w:r>
      <w:r w:rsidRPr="00CA3FEC">
        <w:rPr>
          <w:rFonts w:ascii="Arial" w:hAnsi="Arial" w:cs="Arial"/>
          <w:sz w:val="20"/>
          <w:szCs w:val="20"/>
          <w:lang w:val="en-GB"/>
        </w:rPr>
        <w:t xml:space="preserve"> when vessel displacement exceeds 140,000 tonnes. In smaller vessels, the average voyage </w:t>
      </w:r>
      <w:r w:rsidR="002E6D7D">
        <w:rPr>
          <w:rFonts w:ascii="Arial" w:hAnsi="Arial" w:cs="Arial"/>
          <w:sz w:val="20"/>
          <w:szCs w:val="20"/>
          <w:lang w:val="en-GB"/>
        </w:rPr>
        <w:t xml:space="preserve">power </w:t>
      </w:r>
      <w:r w:rsidRPr="00CA3FEC">
        <w:rPr>
          <w:rFonts w:ascii="Arial" w:hAnsi="Arial" w:cs="Arial"/>
          <w:sz w:val="20"/>
          <w:szCs w:val="20"/>
          <w:lang w:val="en-GB"/>
        </w:rPr>
        <w:t xml:space="preserve">loading </w:t>
      </w:r>
      <w:r w:rsidR="002E6D7D">
        <w:rPr>
          <w:rFonts w:ascii="Arial" w:hAnsi="Arial" w:cs="Arial"/>
          <w:sz w:val="20"/>
          <w:szCs w:val="20"/>
          <w:lang w:val="en-GB"/>
        </w:rPr>
        <w:t xml:space="preserve">variation </w:t>
      </w:r>
      <w:r w:rsidRPr="00CA3FEC">
        <w:rPr>
          <w:rFonts w:ascii="Arial" w:hAnsi="Arial" w:cs="Arial"/>
          <w:sz w:val="20"/>
          <w:szCs w:val="20"/>
          <w:lang w:val="en-GB"/>
        </w:rPr>
        <w:t xml:space="preserve">can exceed 10%, as shown in Figure 2. In </w:t>
      </w:r>
      <w:r w:rsidR="002E6D7D">
        <w:rPr>
          <w:rFonts w:ascii="Arial" w:hAnsi="Arial" w:cs="Arial"/>
          <w:sz w:val="20"/>
          <w:szCs w:val="20"/>
          <w:lang w:val="en-GB"/>
        </w:rPr>
        <w:t xml:space="preserve">the </w:t>
      </w:r>
      <w:r w:rsidRPr="00CA3FEC">
        <w:rPr>
          <w:rFonts w:ascii="Arial" w:hAnsi="Arial" w:cs="Arial"/>
          <w:sz w:val="20"/>
          <w:szCs w:val="20"/>
          <w:lang w:val="en-GB"/>
        </w:rPr>
        <w:t xml:space="preserve">case of conventional nuclear reactor technology, the reactor in order to alter the output, the reactivity </w:t>
      </w:r>
      <w:proofErr w:type="gramStart"/>
      <w:r w:rsidR="002E6D7D">
        <w:rPr>
          <w:rFonts w:ascii="Arial" w:hAnsi="Arial" w:cs="Arial"/>
          <w:sz w:val="20"/>
          <w:szCs w:val="20"/>
          <w:lang w:val="en-GB"/>
        </w:rPr>
        <w:t>ρ</w:t>
      </w:r>
      <w:r w:rsidRPr="00CA3FEC">
        <w:rPr>
          <w:rFonts w:ascii="Arial" w:hAnsi="Arial" w:cs="Arial"/>
          <w:sz w:val="20"/>
          <w:szCs w:val="20"/>
          <w:lang w:val="en-GB"/>
        </w:rPr>
        <w:t>(</w:t>
      </w:r>
      <w:proofErr w:type="gramEnd"/>
      <w:r w:rsidRPr="00CA3FEC">
        <w:rPr>
          <w:rFonts w:ascii="Arial" w:hAnsi="Arial" w:cs="Arial"/>
          <w:sz w:val="20"/>
          <w:szCs w:val="20"/>
          <w:lang w:val="en-GB"/>
        </w:rPr>
        <w:t>equation 1.3) has to increase so the reactor can become critical again (</w:t>
      </w:r>
      <w:r w:rsidR="001D4591">
        <w:rPr>
          <w:rFonts w:ascii="Arial" w:hAnsi="Arial" w:cs="Arial"/>
          <w:sz w:val="20"/>
          <w:szCs w:val="20"/>
          <w:lang w:val="en-GB"/>
        </w:rPr>
        <w:t>ρ</w:t>
      </w:r>
      <w:r w:rsidRPr="00CA3FEC">
        <w:rPr>
          <w:rFonts w:ascii="Arial" w:hAnsi="Arial" w:cs="Arial"/>
          <w:sz w:val="20"/>
          <w:szCs w:val="20"/>
          <w:lang w:val="en-GB"/>
        </w:rPr>
        <w:t>=0).</w:t>
      </w:r>
    </w:p>
    <w:p w:rsidR="00310292" w:rsidRPr="00CA3FEC" w:rsidRDefault="00310292" w:rsidP="00FC66D3">
      <w:pPr>
        <w:spacing w:after="0" w:line="240" w:lineRule="auto"/>
        <w:jc w:val="both"/>
        <w:rPr>
          <w:rFonts w:ascii="Arial" w:hAnsi="Arial" w:cs="Arial"/>
          <w:sz w:val="20"/>
          <w:szCs w:val="20"/>
          <w:lang w:val="en-GB"/>
        </w:rPr>
      </w:pPr>
    </w:p>
    <w:p w:rsidR="00310292" w:rsidRPr="00CA3FEC" w:rsidRDefault="00310292" w:rsidP="00A04D5E">
      <w:pPr>
        <w:pStyle w:val="MTDisplayEquation"/>
      </w:pPr>
      <w:r w:rsidRPr="00CA3FEC">
        <w:tab/>
      </w:r>
      <w:r w:rsidRPr="00CA3FEC">
        <w:rPr>
          <w:position w:val="-22"/>
        </w:rPr>
        <w:object w:dxaOrig="859" w:dyaOrig="580">
          <v:shape id="_x0000_i1030" type="#_x0000_t75" style="width:42.8pt;height:29.2pt" o:ole="">
            <v:imagedata r:id="rId22" o:title=""/>
          </v:shape>
          <o:OLEObject Type="Embed" ProgID="Equation.DSMT4" ShapeID="_x0000_i1030" DrawAspect="Content" ObjectID="_1367237683" r:id="rId23"/>
        </w:object>
      </w:r>
      <w:r w:rsidRPr="00CA3FEC">
        <w:tab/>
      </w:r>
      <w:r w:rsidR="007673CD" w:rsidRPr="00CA3FEC">
        <w:fldChar w:fldCharType="begin"/>
      </w:r>
      <w:r w:rsidRPr="00CA3FEC">
        <w:instrText xml:space="preserve"> MACROBUTTON MTPlaceRef \* MERGEFORMAT </w:instrText>
      </w:r>
      <w:r w:rsidR="007673CD" w:rsidRPr="00CA3FEC">
        <w:fldChar w:fldCharType="begin"/>
      </w:r>
      <w:r w:rsidRPr="00CA3FEC">
        <w:instrText xml:space="preserve"> SEQ MTEqn \h \* MERGEFORMAT </w:instrText>
      </w:r>
      <w:r w:rsidR="007673CD" w:rsidRPr="00CA3FEC">
        <w:fldChar w:fldCharType="end"/>
      </w:r>
      <w:r w:rsidRPr="00CA3FEC">
        <w:instrText>(</w:instrText>
      </w:r>
      <w:r w:rsidR="00AE3E90">
        <w:fldChar w:fldCharType="begin"/>
      </w:r>
      <w:r w:rsidR="00AE3E90">
        <w:instrText xml:space="preserve"> SEQ MTSec \c \* Arabic \* MERGEFORMAT </w:instrText>
      </w:r>
      <w:r w:rsidR="00AE3E90">
        <w:fldChar w:fldCharType="separate"/>
      </w:r>
      <w:r>
        <w:rPr>
          <w:noProof/>
        </w:rPr>
        <w:instrText>1</w:instrText>
      </w:r>
      <w:r w:rsidR="00AE3E90">
        <w:rPr>
          <w:noProof/>
        </w:rPr>
        <w:fldChar w:fldCharType="end"/>
      </w:r>
      <w:r w:rsidRPr="00CA3FEC">
        <w:instrText>.</w:instrText>
      </w:r>
      <w:r w:rsidR="00AE3E90">
        <w:fldChar w:fldCharType="begin"/>
      </w:r>
      <w:r w:rsidR="00AE3E90">
        <w:instrText xml:space="preserve"> SEQ MTEqn \c \* Arabic \* MERGEFORMAT </w:instrText>
      </w:r>
      <w:r w:rsidR="00AE3E90">
        <w:fldChar w:fldCharType="separate"/>
      </w:r>
      <w:r>
        <w:rPr>
          <w:noProof/>
        </w:rPr>
        <w:instrText>3</w:instrText>
      </w:r>
      <w:r w:rsidR="00AE3E90">
        <w:rPr>
          <w:noProof/>
        </w:rPr>
        <w:fldChar w:fldCharType="end"/>
      </w:r>
      <w:r w:rsidRPr="00CA3FEC">
        <w:instrText>)</w:instrText>
      </w:r>
      <w:r w:rsidR="007673CD" w:rsidRPr="00CA3FEC">
        <w:fldChar w:fldCharType="end"/>
      </w:r>
    </w:p>
    <w:p w:rsidR="00310292" w:rsidRDefault="00B60110" w:rsidP="00FC66D3">
      <w:pPr>
        <w:spacing w:after="0" w:line="240" w:lineRule="auto"/>
        <w:jc w:val="both"/>
        <w:rPr>
          <w:rFonts w:ascii="Arial" w:hAnsi="Arial" w:cs="Arial"/>
          <w:sz w:val="20"/>
          <w:szCs w:val="20"/>
          <w:lang w:val="en-GB"/>
        </w:rPr>
      </w:pPr>
      <w:proofErr w:type="gramStart"/>
      <w:r>
        <w:rPr>
          <w:rFonts w:ascii="Arial" w:hAnsi="Arial" w:cs="Arial"/>
          <w:sz w:val="20"/>
          <w:szCs w:val="20"/>
          <w:lang w:val="en-GB"/>
        </w:rPr>
        <w:t>where</w:t>
      </w:r>
      <w:proofErr w:type="gramEnd"/>
      <w:r>
        <w:rPr>
          <w:rFonts w:ascii="Arial" w:hAnsi="Arial" w:cs="Arial"/>
          <w:sz w:val="20"/>
          <w:szCs w:val="20"/>
          <w:lang w:val="en-GB"/>
        </w:rPr>
        <w:t>,</w:t>
      </w:r>
    </w:p>
    <w:p w:rsidR="00B60110" w:rsidRDefault="00B60110" w:rsidP="00FC66D3">
      <w:pPr>
        <w:spacing w:after="0" w:line="240" w:lineRule="auto"/>
        <w:jc w:val="both"/>
        <w:rPr>
          <w:rFonts w:ascii="Arial" w:hAnsi="Arial" w:cs="Arial"/>
          <w:sz w:val="20"/>
          <w:szCs w:val="20"/>
          <w:lang w:val="en-GB"/>
        </w:rPr>
      </w:pPr>
      <w:r>
        <w:rPr>
          <w:rFonts w:ascii="Arial" w:hAnsi="Arial" w:cs="Arial"/>
          <w:sz w:val="20"/>
          <w:szCs w:val="20"/>
          <w:lang w:val="en-GB"/>
        </w:rPr>
        <w:t>k = multiplication factor</w:t>
      </w:r>
    </w:p>
    <w:p w:rsidR="00AD013B" w:rsidRDefault="00AD013B" w:rsidP="00FC66D3">
      <w:pPr>
        <w:spacing w:after="0" w:line="240" w:lineRule="auto"/>
        <w:jc w:val="both"/>
        <w:rPr>
          <w:rFonts w:ascii="Arial" w:hAnsi="Arial" w:cs="Arial"/>
          <w:sz w:val="20"/>
          <w:szCs w:val="20"/>
          <w:lang w:val="en-GB"/>
        </w:rPr>
      </w:pPr>
    </w:p>
    <w:p w:rsidR="00B60110" w:rsidRPr="00CA3FEC" w:rsidRDefault="00B60110" w:rsidP="00FC66D3">
      <w:pPr>
        <w:spacing w:after="0" w:line="240" w:lineRule="auto"/>
        <w:jc w:val="both"/>
        <w:rPr>
          <w:rFonts w:ascii="Arial" w:hAnsi="Arial" w:cs="Arial"/>
          <w:sz w:val="20"/>
          <w:szCs w:val="20"/>
          <w:lang w:val="en-GB"/>
        </w:rPr>
      </w:pPr>
      <w:r>
        <w:rPr>
          <w:rFonts w:ascii="Arial" w:hAnsi="Arial" w:cs="Arial"/>
          <w:sz w:val="20"/>
          <w:szCs w:val="20"/>
          <w:lang w:val="en-GB"/>
        </w:rPr>
        <w:t xml:space="preserve">When k&gt;1 reactor is supercritical and when k&lt;1 reactor is subcritical. </w:t>
      </w:r>
      <w:r w:rsidR="00C524F4">
        <w:rPr>
          <w:rFonts w:ascii="Arial" w:hAnsi="Arial" w:cs="Arial"/>
          <w:sz w:val="20"/>
          <w:szCs w:val="20"/>
          <w:lang w:val="en-GB"/>
        </w:rPr>
        <w:t>At</w:t>
      </w:r>
      <w:r>
        <w:rPr>
          <w:rFonts w:ascii="Arial" w:hAnsi="Arial" w:cs="Arial"/>
          <w:sz w:val="20"/>
          <w:szCs w:val="20"/>
          <w:lang w:val="en-GB"/>
        </w:rPr>
        <w:t xml:space="preserve"> constant load, k=1 (critical condition)</w:t>
      </w:r>
    </w:p>
    <w:p w:rsidR="00310292" w:rsidRPr="00CA3FEC" w:rsidRDefault="00310292" w:rsidP="00337317">
      <w:pPr>
        <w:spacing w:after="0" w:line="240" w:lineRule="auto"/>
        <w:jc w:val="both"/>
        <w:rPr>
          <w:rFonts w:ascii="Arial" w:hAnsi="Arial" w:cs="Arial"/>
          <w:sz w:val="20"/>
          <w:szCs w:val="20"/>
          <w:lang w:val="en-GB"/>
        </w:rPr>
      </w:pPr>
      <w:r w:rsidRPr="00CA3FEC">
        <w:rPr>
          <w:rFonts w:ascii="Arial" w:hAnsi="Arial" w:cs="Arial"/>
          <w:sz w:val="20"/>
          <w:szCs w:val="20"/>
          <w:lang w:val="en-GB"/>
        </w:rPr>
        <w:t>Although modern reactors can rapidly change load (in seconds), the operation of the secondary steam system (turbo-machinery) is affected. Depending on the load, efficiency fluctuates. Ideally, the system should always run under optimum and favourable conditions. However, the propeller loads affect the demand and force the system to react by altering the mass flow and the temperature and pressure drop</w:t>
      </w:r>
      <w:r w:rsidR="001D4591">
        <w:rPr>
          <w:rFonts w:ascii="Arial" w:hAnsi="Arial" w:cs="Arial"/>
          <w:sz w:val="20"/>
          <w:szCs w:val="20"/>
          <w:lang w:val="en-GB"/>
        </w:rPr>
        <w:t>s</w:t>
      </w:r>
      <w:r w:rsidRPr="00CA3FEC">
        <w:rPr>
          <w:rFonts w:ascii="Arial" w:hAnsi="Arial" w:cs="Arial"/>
          <w:sz w:val="20"/>
          <w:szCs w:val="20"/>
          <w:lang w:val="en-GB"/>
        </w:rPr>
        <w:t xml:space="preserve">. The latter are directly connected to the operation of the nuclear reactor. Other parameters affecting loading, hence turbo-machinery operation are the auxiliary loads. Cruise ships, ferries and containerships have notable auxiliary loads with many peak values. A nuclear reactor can either slow down the reaction by part lowering the control rods </w:t>
      </w:r>
      <w:r w:rsidR="00AD013B">
        <w:rPr>
          <w:rFonts w:ascii="Arial" w:hAnsi="Arial" w:cs="Arial"/>
          <w:sz w:val="20"/>
          <w:szCs w:val="20"/>
          <w:lang w:val="en-GB"/>
        </w:rPr>
        <w:t>which</w:t>
      </w:r>
      <w:r w:rsidRPr="00CA3FEC">
        <w:rPr>
          <w:rFonts w:ascii="Arial" w:hAnsi="Arial" w:cs="Arial"/>
          <w:sz w:val="20"/>
          <w:szCs w:val="20"/>
          <w:lang w:val="en-GB"/>
        </w:rPr>
        <w:t xml:space="preserve"> </w:t>
      </w:r>
      <w:r w:rsidR="001D4591">
        <w:rPr>
          <w:rFonts w:ascii="Arial" w:hAnsi="Arial" w:cs="Arial"/>
          <w:sz w:val="20"/>
          <w:szCs w:val="20"/>
          <w:lang w:val="en-GB"/>
        </w:rPr>
        <w:t xml:space="preserve">absorb a greater proportion of neutrons </w:t>
      </w:r>
      <w:r w:rsidR="00AD013B">
        <w:rPr>
          <w:rFonts w:ascii="Arial" w:hAnsi="Arial" w:cs="Arial"/>
          <w:sz w:val="20"/>
          <w:szCs w:val="20"/>
          <w:lang w:val="en-GB"/>
        </w:rPr>
        <w:t xml:space="preserve">and </w:t>
      </w:r>
      <w:r w:rsidR="001D4591">
        <w:rPr>
          <w:rFonts w:ascii="Arial" w:hAnsi="Arial" w:cs="Arial"/>
          <w:sz w:val="20"/>
          <w:szCs w:val="20"/>
          <w:lang w:val="en-GB"/>
        </w:rPr>
        <w:t>‘</w:t>
      </w:r>
      <w:r w:rsidRPr="00CA3FEC">
        <w:rPr>
          <w:rFonts w:ascii="Arial" w:hAnsi="Arial" w:cs="Arial"/>
          <w:sz w:val="20"/>
          <w:szCs w:val="20"/>
          <w:lang w:val="en-GB"/>
        </w:rPr>
        <w:t>semi poison</w:t>
      </w:r>
      <w:r w:rsidR="001D4591">
        <w:rPr>
          <w:rFonts w:ascii="Arial" w:hAnsi="Arial" w:cs="Arial"/>
          <w:sz w:val="20"/>
          <w:szCs w:val="20"/>
          <w:lang w:val="en-GB"/>
        </w:rPr>
        <w:t>’</w:t>
      </w:r>
      <w:r w:rsidRPr="00CA3FEC">
        <w:rPr>
          <w:rFonts w:ascii="Arial" w:hAnsi="Arial" w:cs="Arial"/>
          <w:sz w:val="20"/>
          <w:szCs w:val="20"/>
          <w:lang w:val="en-GB"/>
        </w:rPr>
        <w:t xml:space="preserve"> the reactor. However, peak demands and significant drops should be avoided for safety reasons. In conventional ships, </w:t>
      </w:r>
      <w:r w:rsidR="001D4591">
        <w:rPr>
          <w:rFonts w:ascii="Arial" w:hAnsi="Arial" w:cs="Arial"/>
          <w:sz w:val="20"/>
          <w:szCs w:val="20"/>
          <w:lang w:val="en-GB"/>
        </w:rPr>
        <w:t xml:space="preserve">the use of </w:t>
      </w:r>
      <w:r w:rsidRPr="00CA3FEC">
        <w:rPr>
          <w:rFonts w:ascii="Arial" w:hAnsi="Arial" w:cs="Arial"/>
          <w:sz w:val="20"/>
          <w:szCs w:val="20"/>
          <w:lang w:val="en-GB"/>
        </w:rPr>
        <w:t>slow steaming is considered to be a solution against high fuel consumption. Although specific fuel oil consumption (SFOC) [g/kWh] in Diesel engines increases</w:t>
      </w:r>
      <w:r w:rsidR="001D4591">
        <w:rPr>
          <w:rFonts w:ascii="Arial" w:hAnsi="Arial" w:cs="Arial"/>
          <w:sz w:val="20"/>
          <w:szCs w:val="20"/>
          <w:lang w:val="en-GB"/>
        </w:rPr>
        <w:t xml:space="preserve"> due to off-design operation</w:t>
      </w:r>
      <w:r w:rsidRPr="00CA3FEC">
        <w:rPr>
          <w:rFonts w:ascii="Arial" w:hAnsi="Arial" w:cs="Arial"/>
          <w:sz w:val="20"/>
          <w:szCs w:val="20"/>
          <w:lang w:val="en-GB"/>
        </w:rPr>
        <w:t xml:space="preserve">, the total consumption is reduced [tonnes/day]. In </w:t>
      </w:r>
      <w:r w:rsidR="001D4591">
        <w:rPr>
          <w:rFonts w:ascii="Arial" w:hAnsi="Arial" w:cs="Arial"/>
          <w:sz w:val="20"/>
          <w:szCs w:val="20"/>
          <w:lang w:val="en-GB"/>
        </w:rPr>
        <w:t xml:space="preserve">the </w:t>
      </w:r>
      <w:r w:rsidRPr="00CA3FEC">
        <w:rPr>
          <w:rFonts w:ascii="Arial" w:hAnsi="Arial" w:cs="Arial"/>
          <w:sz w:val="20"/>
          <w:szCs w:val="20"/>
          <w:lang w:val="en-GB"/>
        </w:rPr>
        <w:t>nuclear reactor</w:t>
      </w:r>
      <w:r w:rsidR="001D4591">
        <w:rPr>
          <w:rFonts w:ascii="Arial" w:hAnsi="Arial" w:cs="Arial"/>
          <w:sz w:val="20"/>
          <w:szCs w:val="20"/>
          <w:lang w:val="en-GB"/>
        </w:rPr>
        <w:t xml:space="preserve"> itself the fission decay of the Uranium fuel just depends on the level of allowed reactivity allowed and hence the heat generated. </w:t>
      </w:r>
      <w:r w:rsidRPr="00CA3FEC">
        <w:rPr>
          <w:rFonts w:ascii="Arial" w:hAnsi="Arial" w:cs="Arial"/>
          <w:sz w:val="20"/>
          <w:szCs w:val="20"/>
          <w:lang w:val="en-GB"/>
        </w:rPr>
        <w:t xml:space="preserve">, </w:t>
      </w:r>
      <w:r w:rsidR="001D4591">
        <w:rPr>
          <w:rFonts w:ascii="Arial" w:hAnsi="Arial" w:cs="Arial"/>
          <w:sz w:val="20"/>
          <w:szCs w:val="20"/>
          <w:lang w:val="en-GB"/>
        </w:rPr>
        <w:t>E</w:t>
      </w:r>
      <w:r w:rsidRPr="00CA3FEC">
        <w:rPr>
          <w:rFonts w:ascii="Arial" w:hAnsi="Arial" w:cs="Arial"/>
          <w:sz w:val="20"/>
          <w:szCs w:val="20"/>
          <w:lang w:val="en-GB"/>
        </w:rPr>
        <w:t>fficiency issues arise in the secondary steam cycle and are the same f</w:t>
      </w:r>
      <w:r w:rsidR="001D4591">
        <w:rPr>
          <w:rFonts w:ascii="Arial" w:hAnsi="Arial" w:cs="Arial"/>
          <w:sz w:val="20"/>
          <w:szCs w:val="20"/>
          <w:lang w:val="en-GB"/>
        </w:rPr>
        <w:t>or</w:t>
      </w:r>
      <w:r w:rsidRPr="00CA3FEC">
        <w:rPr>
          <w:rFonts w:ascii="Arial" w:hAnsi="Arial" w:cs="Arial"/>
          <w:sz w:val="20"/>
          <w:szCs w:val="20"/>
          <w:lang w:val="en-GB"/>
        </w:rPr>
        <w:t xml:space="preserve"> a conventional ship using steam cycle propulsion. Therefore a new approach of the machinery should be performed. Carlton et al., (2010) states that complex steam based cycles that increase cycle efficiency are not favourable in marine applications due to the necessity for astern propulsion. Reheating </w:t>
      </w:r>
      <w:r w:rsidR="001D4591">
        <w:rPr>
          <w:rFonts w:ascii="Arial" w:hAnsi="Arial" w:cs="Arial"/>
          <w:sz w:val="20"/>
          <w:szCs w:val="20"/>
          <w:lang w:val="en-GB"/>
        </w:rPr>
        <w:t xml:space="preserve">is </w:t>
      </w:r>
      <w:r w:rsidRPr="00CA3FEC">
        <w:rPr>
          <w:rFonts w:ascii="Arial" w:hAnsi="Arial" w:cs="Arial"/>
          <w:sz w:val="20"/>
          <w:szCs w:val="20"/>
          <w:lang w:val="en-GB"/>
        </w:rPr>
        <w:t xml:space="preserve">mentioned as a way to </w:t>
      </w:r>
      <w:r w:rsidRPr="00CA3FEC">
        <w:rPr>
          <w:rFonts w:ascii="Arial" w:hAnsi="Arial" w:cs="Arial"/>
          <w:sz w:val="20"/>
          <w:szCs w:val="20"/>
          <w:lang w:val="en-GB"/>
        </w:rPr>
        <w:lastRenderedPageBreak/>
        <w:t xml:space="preserve">increase efficiency </w:t>
      </w:r>
      <w:r w:rsidR="001D4591">
        <w:rPr>
          <w:rFonts w:ascii="Arial" w:hAnsi="Arial" w:cs="Arial"/>
          <w:sz w:val="20"/>
          <w:szCs w:val="20"/>
          <w:lang w:val="en-GB"/>
        </w:rPr>
        <w:t xml:space="preserve">but this </w:t>
      </w:r>
      <w:r w:rsidRPr="00CA3FEC">
        <w:rPr>
          <w:rFonts w:ascii="Arial" w:hAnsi="Arial" w:cs="Arial"/>
          <w:sz w:val="20"/>
          <w:szCs w:val="20"/>
          <w:lang w:val="en-GB"/>
        </w:rPr>
        <w:t>cannot be performed as while the ship is in astern movement, the re-heater is not protected from overheating</w:t>
      </w:r>
      <w:r w:rsidR="00AD013B">
        <w:rPr>
          <w:rFonts w:ascii="Arial" w:hAnsi="Arial" w:cs="Arial"/>
          <w:sz w:val="20"/>
          <w:szCs w:val="20"/>
          <w:lang w:val="en-GB"/>
        </w:rPr>
        <w:t xml:space="preserve"> </w:t>
      </w:r>
      <w:r w:rsidRPr="00CA3FEC">
        <w:rPr>
          <w:rFonts w:ascii="Arial" w:hAnsi="Arial" w:cs="Arial"/>
          <w:sz w:val="20"/>
          <w:szCs w:val="20"/>
          <w:lang w:val="en-GB"/>
        </w:rPr>
        <w:t xml:space="preserve">tubes. Marine boilers though, are separately </w:t>
      </w:r>
      <w:r w:rsidR="001D4591">
        <w:rPr>
          <w:rFonts w:ascii="Arial" w:hAnsi="Arial" w:cs="Arial"/>
          <w:sz w:val="20"/>
          <w:szCs w:val="20"/>
          <w:lang w:val="en-GB"/>
        </w:rPr>
        <w:t xml:space="preserve">oil </w:t>
      </w:r>
      <w:r w:rsidRPr="00CA3FEC">
        <w:rPr>
          <w:rFonts w:ascii="Arial" w:hAnsi="Arial" w:cs="Arial"/>
          <w:sz w:val="20"/>
          <w:szCs w:val="20"/>
          <w:lang w:val="en-GB"/>
        </w:rPr>
        <w:t xml:space="preserve">fired, but in terms of zero carbon emissions, this solution should be </w:t>
      </w:r>
      <w:r w:rsidR="001D4591">
        <w:rPr>
          <w:rFonts w:ascii="Arial" w:hAnsi="Arial" w:cs="Arial"/>
          <w:sz w:val="20"/>
          <w:szCs w:val="20"/>
          <w:lang w:val="en-GB"/>
        </w:rPr>
        <w:t>avoided</w:t>
      </w:r>
      <w:r w:rsidRPr="00CA3FEC">
        <w:rPr>
          <w:rFonts w:ascii="Arial" w:hAnsi="Arial" w:cs="Arial"/>
          <w:sz w:val="20"/>
          <w:szCs w:val="20"/>
          <w:lang w:val="en-GB"/>
        </w:rPr>
        <w:t xml:space="preserve">. </w:t>
      </w:r>
    </w:p>
    <w:p w:rsidR="00310292" w:rsidRPr="00CA3FEC" w:rsidRDefault="00310292" w:rsidP="00E54405">
      <w:pPr>
        <w:spacing w:line="240" w:lineRule="auto"/>
        <w:jc w:val="both"/>
        <w:rPr>
          <w:rFonts w:ascii="Arial" w:hAnsi="Arial" w:cs="Arial"/>
          <w:sz w:val="20"/>
          <w:szCs w:val="20"/>
          <w:lang w:val="en-GB"/>
        </w:rPr>
      </w:pPr>
      <w:r w:rsidRPr="00CA3FEC">
        <w:rPr>
          <w:rFonts w:ascii="Arial" w:hAnsi="Arial" w:cs="Arial"/>
          <w:sz w:val="20"/>
          <w:szCs w:val="20"/>
          <w:lang w:val="en-GB"/>
        </w:rPr>
        <w:t>5.1 THE HYBRID MACHINERY COMPONENTS</w:t>
      </w:r>
    </w:p>
    <w:p w:rsidR="00310292" w:rsidRPr="00CA3FEC" w:rsidRDefault="00310292" w:rsidP="00A04D5E">
      <w:pPr>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Hybrid nuclear propulsion combines the advantages of direct steam propulsion, the flexibility of electrical systems in manoeuvring and while ship is at b</w:t>
      </w:r>
      <w:r w:rsidR="001D4591">
        <w:rPr>
          <w:rFonts w:ascii="Arial" w:hAnsi="Arial" w:cs="Arial"/>
          <w:sz w:val="20"/>
          <w:szCs w:val="20"/>
          <w:lang w:val="en-GB"/>
        </w:rPr>
        <w:t>e</w:t>
      </w:r>
      <w:r w:rsidRPr="00CA3FEC">
        <w:rPr>
          <w:rFonts w:ascii="Arial" w:hAnsi="Arial" w:cs="Arial"/>
          <w:sz w:val="20"/>
          <w:szCs w:val="20"/>
          <w:lang w:val="en-GB"/>
        </w:rPr>
        <w:t xml:space="preserve">rth, the safety features in case of main propulsion unit failure and enhanced secondary system safety in case of ship black – out, involving energy storage devices. The coupling of electric propulsion and direct propulsion turbine requires a gearbox with two inputs (the first connected to the propulsion turbine and second to the electric motor). All the power generation comes from a nuclear reactor which produces steam through the steam generators attached to the primary circuit. </w:t>
      </w:r>
    </w:p>
    <w:p w:rsidR="00310292" w:rsidRPr="00CA3FEC" w:rsidRDefault="001D4591" w:rsidP="00A04D5E">
      <w:pPr>
        <w:spacing w:after="0" w:line="240" w:lineRule="auto"/>
        <w:ind w:firstLine="720"/>
        <w:jc w:val="both"/>
        <w:rPr>
          <w:rFonts w:ascii="Arial" w:hAnsi="Arial" w:cs="Arial"/>
          <w:sz w:val="20"/>
          <w:szCs w:val="20"/>
          <w:lang w:val="en-GB"/>
        </w:rPr>
      </w:pPr>
      <w:r>
        <w:rPr>
          <w:rFonts w:ascii="Arial" w:hAnsi="Arial" w:cs="Arial"/>
          <w:sz w:val="20"/>
          <w:szCs w:val="20"/>
          <w:lang w:val="en-GB"/>
        </w:rPr>
        <w:t>The m</w:t>
      </w:r>
      <w:r w:rsidR="00310292" w:rsidRPr="00CA3FEC">
        <w:rPr>
          <w:rFonts w:ascii="Arial" w:hAnsi="Arial" w:cs="Arial"/>
          <w:sz w:val="20"/>
          <w:szCs w:val="20"/>
          <w:lang w:val="en-GB"/>
        </w:rPr>
        <w:t xml:space="preserve">ain characteristics on the steam are the low quality, due to the absence of superheating, and the existence of reheating between the HP and LP turbines at all stages of operation. </w:t>
      </w:r>
    </w:p>
    <w:p w:rsidR="009D3A48" w:rsidRDefault="001D4591" w:rsidP="00316272">
      <w:pPr>
        <w:spacing w:after="0" w:line="240" w:lineRule="auto"/>
        <w:ind w:firstLine="720"/>
        <w:jc w:val="both"/>
        <w:rPr>
          <w:rFonts w:ascii="Arial" w:hAnsi="Arial" w:cs="Arial"/>
          <w:sz w:val="20"/>
          <w:szCs w:val="20"/>
          <w:lang w:val="en-GB"/>
        </w:rPr>
      </w:pPr>
      <w:r>
        <w:rPr>
          <w:rFonts w:ascii="Arial" w:hAnsi="Arial" w:cs="Arial"/>
          <w:sz w:val="20"/>
          <w:szCs w:val="20"/>
          <w:lang w:val="en-GB"/>
        </w:rPr>
        <w:t>The s</w:t>
      </w:r>
      <w:r w:rsidR="00310292" w:rsidRPr="00CA3FEC">
        <w:rPr>
          <w:rFonts w:ascii="Arial" w:hAnsi="Arial" w:cs="Arial"/>
          <w:sz w:val="20"/>
          <w:szCs w:val="20"/>
          <w:lang w:val="en-GB"/>
        </w:rPr>
        <w:t xml:space="preserve">hip will </w:t>
      </w:r>
      <w:r w:rsidR="009D3A48">
        <w:rPr>
          <w:rFonts w:ascii="Arial" w:hAnsi="Arial" w:cs="Arial"/>
          <w:sz w:val="20"/>
          <w:szCs w:val="20"/>
          <w:lang w:val="en-GB"/>
        </w:rPr>
        <w:t xml:space="preserve">be considered to </w:t>
      </w:r>
      <w:r w:rsidR="00310292" w:rsidRPr="00CA3FEC">
        <w:rPr>
          <w:rFonts w:ascii="Arial" w:hAnsi="Arial" w:cs="Arial"/>
          <w:sz w:val="20"/>
          <w:szCs w:val="20"/>
          <w:lang w:val="en-GB"/>
        </w:rPr>
        <w:t xml:space="preserve">operate in </w:t>
      </w:r>
      <w:r>
        <w:rPr>
          <w:rFonts w:ascii="Arial" w:hAnsi="Arial" w:cs="Arial"/>
          <w:sz w:val="20"/>
          <w:szCs w:val="20"/>
          <w:lang w:val="en-GB"/>
        </w:rPr>
        <w:t>four</w:t>
      </w:r>
      <w:r w:rsidR="00310292" w:rsidRPr="00CA3FEC">
        <w:rPr>
          <w:rFonts w:ascii="Arial" w:hAnsi="Arial" w:cs="Arial"/>
          <w:sz w:val="20"/>
          <w:szCs w:val="20"/>
          <w:lang w:val="en-GB"/>
        </w:rPr>
        <w:t xml:space="preserve"> normal and one emergency modes of operation. </w:t>
      </w:r>
    </w:p>
    <w:p w:rsidR="009D3A48" w:rsidRDefault="00310292" w:rsidP="00B60110">
      <w:pPr>
        <w:pStyle w:val="ListParagraph"/>
        <w:numPr>
          <w:ilvl w:val="0"/>
          <w:numId w:val="10"/>
        </w:numPr>
        <w:spacing w:after="0" w:line="240" w:lineRule="auto"/>
        <w:ind w:left="426"/>
        <w:jc w:val="both"/>
        <w:rPr>
          <w:rFonts w:ascii="Arial" w:hAnsi="Arial" w:cs="Arial"/>
          <w:sz w:val="20"/>
          <w:szCs w:val="20"/>
          <w:lang w:val="en-GB"/>
        </w:rPr>
      </w:pPr>
      <w:r w:rsidRPr="00B60110">
        <w:rPr>
          <w:rFonts w:ascii="Arial" w:hAnsi="Arial" w:cs="Arial"/>
          <w:sz w:val="20"/>
          <w:szCs w:val="20"/>
          <w:lang w:val="en-GB"/>
        </w:rPr>
        <w:t xml:space="preserve">The first is identified as normal where the main propulsion turbine provides the power to the propulsor and a secondary turbo-generator which utilises a part of the steam flow provides at sea basic loads only. </w:t>
      </w:r>
    </w:p>
    <w:p w:rsidR="00B60110" w:rsidRPr="00B60110" w:rsidRDefault="00B60110" w:rsidP="00B60110">
      <w:pPr>
        <w:pStyle w:val="ListParagraph"/>
        <w:numPr>
          <w:ilvl w:val="0"/>
          <w:numId w:val="10"/>
        </w:numPr>
        <w:spacing w:after="0" w:line="240" w:lineRule="auto"/>
        <w:ind w:left="426"/>
        <w:jc w:val="both"/>
        <w:rPr>
          <w:rFonts w:ascii="Arial" w:hAnsi="Arial" w:cs="Arial"/>
          <w:sz w:val="20"/>
          <w:szCs w:val="20"/>
          <w:lang w:val="en-GB"/>
        </w:rPr>
      </w:pPr>
      <w:r w:rsidRPr="00B60110">
        <w:rPr>
          <w:rFonts w:ascii="Arial" w:hAnsi="Arial" w:cs="Arial"/>
          <w:sz w:val="20"/>
          <w:szCs w:val="20"/>
          <w:lang w:val="en-GB"/>
        </w:rPr>
        <w:t xml:space="preserve">The second mode is called ‘slow steaming’ in which no propulsion occurs from the main turbine. The ship uses the electric motor to cover the propulsion demand. However, while the electric loads are significantly higher than the auxiliary, a second turbine which will be optimised for this operation has to be installed. In this scenario, steam oriented for the main turbine will pass thought the main propulsion generator and the rest through the turbo-generator for auxiliary “at sea” loads as in scenario one. In this operation load levelling has to be investigated as described in the work of Dedes et al. (2011). Although slow steaming is achieved by having optimised electric production, the trade-off between conversion losses and main propulsion turbine efficiency drop has to be investigated in detail. However, due to lack of turbo machinery data, no further investigation was performed. </w:t>
      </w:r>
    </w:p>
    <w:p w:rsidR="00B60110" w:rsidRDefault="00310292" w:rsidP="00B60110">
      <w:pPr>
        <w:pStyle w:val="ListParagraph"/>
        <w:numPr>
          <w:ilvl w:val="0"/>
          <w:numId w:val="11"/>
        </w:numPr>
        <w:spacing w:after="0" w:line="240" w:lineRule="auto"/>
        <w:ind w:left="426"/>
        <w:jc w:val="both"/>
        <w:rPr>
          <w:rFonts w:ascii="Arial" w:hAnsi="Arial" w:cs="Arial"/>
          <w:sz w:val="20"/>
          <w:szCs w:val="20"/>
          <w:lang w:val="en-GB"/>
        </w:rPr>
      </w:pPr>
      <w:r w:rsidRPr="00B60110">
        <w:rPr>
          <w:rFonts w:ascii="Arial" w:hAnsi="Arial" w:cs="Arial"/>
          <w:sz w:val="20"/>
          <w:szCs w:val="20"/>
          <w:lang w:val="en-GB"/>
        </w:rPr>
        <w:t xml:space="preserve">The third scenario is while the ship is manoeuvring. This scenario is identical to the </w:t>
      </w:r>
      <w:r w:rsidR="00AD013B" w:rsidRPr="00B60110">
        <w:rPr>
          <w:rFonts w:ascii="Arial" w:hAnsi="Arial" w:cs="Arial"/>
          <w:sz w:val="20"/>
          <w:szCs w:val="20"/>
          <w:lang w:val="en-GB"/>
        </w:rPr>
        <w:t>second;</w:t>
      </w:r>
      <w:r w:rsidRPr="00B60110">
        <w:rPr>
          <w:rFonts w:ascii="Arial" w:hAnsi="Arial" w:cs="Arial"/>
          <w:sz w:val="20"/>
          <w:szCs w:val="20"/>
          <w:lang w:val="en-GB"/>
        </w:rPr>
        <w:t xml:space="preserve"> however, due to significant</w:t>
      </w:r>
      <w:r w:rsidR="009D3A48">
        <w:rPr>
          <w:rFonts w:ascii="Arial" w:hAnsi="Arial" w:cs="Arial"/>
          <w:sz w:val="20"/>
          <w:szCs w:val="20"/>
          <w:lang w:val="en-GB"/>
        </w:rPr>
        <w:t>ly</w:t>
      </w:r>
      <w:r w:rsidRPr="00B60110">
        <w:rPr>
          <w:rFonts w:ascii="Arial" w:hAnsi="Arial" w:cs="Arial"/>
          <w:sz w:val="20"/>
          <w:szCs w:val="20"/>
          <w:lang w:val="en-GB"/>
        </w:rPr>
        <w:t xml:space="preserve"> less propulsion loads than at slow steaming but with higher electric loads, the main </w:t>
      </w:r>
      <w:r w:rsidRPr="00C524F4">
        <w:rPr>
          <w:rFonts w:ascii="Arial" w:hAnsi="Arial" w:cs="Arial"/>
          <w:sz w:val="20"/>
          <w:szCs w:val="20"/>
          <w:lang w:val="en-GB"/>
        </w:rPr>
        <w:t xml:space="preserve">propulsion generator should operate only. In case of reactor limit operation, the ship should be able to withstand operation using energy storage devices only. Because the propulsion is </w:t>
      </w:r>
      <w:r w:rsidRPr="00C524F4">
        <w:rPr>
          <w:rFonts w:ascii="Arial" w:hAnsi="Arial" w:cs="Arial"/>
          <w:sz w:val="20"/>
          <w:szCs w:val="20"/>
          <w:lang w:val="en-GB"/>
        </w:rPr>
        <w:lastRenderedPageBreak/>
        <w:t>performed by the electric motor, steam re-heating in the turbo-generator can be performed again having increased efficiency.</w:t>
      </w:r>
    </w:p>
    <w:p w:rsidR="00310292" w:rsidRPr="00C524F4" w:rsidRDefault="00310292" w:rsidP="00C524F4">
      <w:pPr>
        <w:pStyle w:val="ListParagraph"/>
        <w:numPr>
          <w:ilvl w:val="0"/>
          <w:numId w:val="11"/>
        </w:numPr>
        <w:spacing w:after="0" w:line="240" w:lineRule="auto"/>
        <w:ind w:left="426"/>
        <w:jc w:val="both"/>
        <w:rPr>
          <w:rFonts w:ascii="Arial" w:hAnsi="Arial" w:cs="Arial"/>
          <w:sz w:val="20"/>
          <w:szCs w:val="20"/>
          <w:lang w:val="en-GB"/>
        </w:rPr>
      </w:pPr>
      <w:r w:rsidRPr="00C524F4">
        <w:rPr>
          <w:rFonts w:ascii="Arial" w:hAnsi="Arial" w:cs="Arial"/>
          <w:sz w:val="20"/>
          <w:szCs w:val="20"/>
          <w:lang w:val="en-GB"/>
        </w:rPr>
        <w:t xml:space="preserve"> The fourth scenario is when the vessel is berthed. According to the port restrictions, either the nuclear reactor can operate at low loads driving only one turbine (preferably the electric propulsion turbine, as electric loads are higher than at sea, but lower than manoeuvring (refer to Table 3).</w:t>
      </w:r>
    </w:p>
    <w:p w:rsidR="00310292" w:rsidRPr="00CA3FEC" w:rsidRDefault="00310292" w:rsidP="00316272">
      <w:pPr>
        <w:spacing w:after="0" w:line="240" w:lineRule="auto"/>
        <w:ind w:firstLine="720"/>
        <w:jc w:val="both"/>
        <w:rPr>
          <w:rFonts w:ascii="Arial" w:hAnsi="Arial" w:cs="Arial"/>
          <w:sz w:val="20"/>
          <w:szCs w:val="20"/>
          <w:lang w:val="en-GB"/>
        </w:rPr>
      </w:pPr>
    </w:p>
    <w:p w:rsidR="00310292" w:rsidRPr="00CA3FEC" w:rsidRDefault="00310292" w:rsidP="001402C3">
      <w:pPr>
        <w:spacing w:line="240" w:lineRule="auto"/>
        <w:jc w:val="both"/>
        <w:rPr>
          <w:rFonts w:ascii="Arial" w:hAnsi="Arial" w:cs="Arial"/>
          <w:b/>
          <w:sz w:val="20"/>
          <w:szCs w:val="20"/>
          <w:lang w:val="en-GB"/>
        </w:rPr>
      </w:pPr>
      <w:bookmarkStart w:id="23" w:name="OLE_LINK73"/>
      <w:bookmarkStart w:id="24" w:name="OLE_LINK74"/>
      <w:r w:rsidRPr="00CA3FEC">
        <w:rPr>
          <w:rFonts w:ascii="Arial" w:hAnsi="Arial" w:cs="Arial"/>
          <w:b/>
          <w:sz w:val="20"/>
          <w:szCs w:val="20"/>
          <w:lang w:val="en-GB"/>
        </w:rPr>
        <w:t>Table 3: Examined ship electrical load analysis</w:t>
      </w:r>
      <w:r w:rsidR="002426A3">
        <w:rPr>
          <w:rFonts w:ascii="Arial" w:hAnsi="Arial" w:cs="Arial"/>
          <w:b/>
          <w:sz w:val="20"/>
          <w:szCs w:val="20"/>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851"/>
        <w:gridCol w:w="1275"/>
        <w:gridCol w:w="1313"/>
      </w:tblGrid>
      <w:tr w:rsidR="00310292" w:rsidRPr="00CA3FEC" w:rsidTr="002426A3">
        <w:trPr>
          <w:jc w:val="center"/>
        </w:trPr>
        <w:tc>
          <w:tcPr>
            <w:tcW w:w="1384" w:type="dxa"/>
          </w:tcPr>
          <w:bookmarkEnd w:id="23"/>
          <w:bookmarkEnd w:id="24"/>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Scenario:</w:t>
            </w:r>
          </w:p>
        </w:tc>
        <w:tc>
          <w:tcPr>
            <w:tcW w:w="851"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Total Load</w:t>
            </w:r>
            <w:r w:rsidR="002426A3">
              <w:rPr>
                <w:rFonts w:ascii="Arial" w:hAnsi="Arial" w:cs="Arial"/>
                <w:sz w:val="20"/>
                <w:szCs w:val="20"/>
                <w:lang w:val="en-GB"/>
              </w:rPr>
              <w:t xml:space="preserve"> [kW]</w:t>
            </w:r>
          </w:p>
        </w:tc>
        <w:tc>
          <w:tcPr>
            <w:tcW w:w="1275"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Continuous Load</w:t>
            </w:r>
            <w:r w:rsidR="002426A3">
              <w:rPr>
                <w:rFonts w:ascii="Arial" w:hAnsi="Arial" w:cs="Arial"/>
                <w:sz w:val="20"/>
                <w:szCs w:val="20"/>
                <w:lang w:val="en-GB"/>
              </w:rPr>
              <w:t xml:space="preserve"> [kW]</w:t>
            </w:r>
          </w:p>
        </w:tc>
        <w:tc>
          <w:tcPr>
            <w:tcW w:w="1313"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Internment Load</w:t>
            </w:r>
            <w:r w:rsidR="002426A3">
              <w:rPr>
                <w:rFonts w:ascii="Arial" w:hAnsi="Arial" w:cs="Arial"/>
                <w:sz w:val="20"/>
                <w:szCs w:val="20"/>
                <w:lang w:val="en-GB"/>
              </w:rPr>
              <w:t xml:space="preserve"> [kW]</w:t>
            </w:r>
          </w:p>
        </w:tc>
      </w:tr>
      <w:tr w:rsidR="00310292" w:rsidRPr="00CA3FEC" w:rsidTr="002426A3">
        <w:trPr>
          <w:jc w:val="center"/>
        </w:trPr>
        <w:tc>
          <w:tcPr>
            <w:tcW w:w="1384"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Normal sea going</w:t>
            </w:r>
          </w:p>
        </w:tc>
        <w:tc>
          <w:tcPr>
            <w:tcW w:w="851"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522.5</w:t>
            </w:r>
          </w:p>
        </w:tc>
        <w:tc>
          <w:tcPr>
            <w:tcW w:w="1275"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402.7</w:t>
            </w:r>
          </w:p>
        </w:tc>
        <w:tc>
          <w:tcPr>
            <w:tcW w:w="1313"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363.1</w:t>
            </w:r>
          </w:p>
        </w:tc>
      </w:tr>
      <w:tr w:rsidR="00310292" w:rsidRPr="00CA3FEC" w:rsidTr="002426A3">
        <w:trPr>
          <w:jc w:val="center"/>
        </w:trPr>
        <w:tc>
          <w:tcPr>
            <w:tcW w:w="1384" w:type="dxa"/>
          </w:tcPr>
          <w:p w:rsidR="00310292" w:rsidRPr="00AE3358" w:rsidRDefault="00310292" w:rsidP="00AE3358">
            <w:pPr>
              <w:spacing w:after="0" w:line="240" w:lineRule="auto"/>
              <w:jc w:val="both"/>
              <w:rPr>
                <w:rFonts w:ascii="Arial" w:hAnsi="Arial" w:cs="Arial"/>
                <w:sz w:val="20"/>
                <w:szCs w:val="20"/>
                <w:lang w:val="en-GB"/>
              </w:rPr>
            </w:pPr>
            <w:bookmarkStart w:id="25" w:name="OLE_LINK48"/>
            <w:bookmarkStart w:id="26" w:name="OLE_LINK49"/>
            <w:r w:rsidRPr="00AE3358">
              <w:rPr>
                <w:rFonts w:ascii="Arial" w:hAnsi="Arial" w:cs="Arial"/>
                <w:sz w:val="20"/>
                <w:szCs w:val="20"/>
                <w:lang w:val="en-GB"/>
              </w:rPr>
              <w:t>Manoeuvring</w:t>
            </w:r>
            <w:r w:rsidRPr="00AE3358">
              <w:rPr>
                <w:rFonts w:ascii="Arial" w:hAnsi="Arial" w:cs="Arial"/>
                <w:sz w:val="20"/>
                <w:szCs w:val="20"/>
                <w:lang w:val="en-GB"/>
              </w:rPr>
              <w:br/>
              <w:t>with ballasting</w:t>
            </w:r>
            <w:bookmarkEnd w:id="25"/>
            <w:bookmarkEnd w:id="26"/>
          </w:p>
        </w:tc>
        <w:tc>
          <w:tcPr>
            <w:tcW w:w="851"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991.2</w:t>
            </w:r>
          </w:p>
        </w:tc>
        <w:tc>
          <w:tcPr>
            <w:tcW w:w="1275"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961.1</w:t>
            </w:r>
          </w:p>
        </w:tc>
        <w:tc>
          <w:tcPr>
            <w:tcW w:w="1313"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151.7</w:t>
            </w:r>
          </w:p>
        </w:tc>
      </w:tr>
      <w:tr w:rsidR="00310292" w:rsidRPr="00CA3FEC" w:rsidTr="002426A3">
        <w:trPr>
          <w:jc w:val="center"/>
        </w:trPr>
        <w:tc>
          <w:tcPr>
            <w:tcW w:w="1384"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Manoeuvring</w:t>
            </w:r>
            <w:r w:rsidRPr="00AE3358">
              <w:rPr>
                <w:rFonts w:ascii="Arial" w:hAnsi="Arial" w:cs="Arial"/>
                <w:sz w:val="20"/>
                <w:szCs w:val="20"/>
                <w:lang w:val="en-GB"/>
              </w:rPr>
              <w:br/>
              <w:t>without ballasting</w:t>
            </w:r>
          </w:p>
        </w:tc>
        <w:tc>
          <w:tcPr>
            <w:tcW w:w="851"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765.4</w:t>
            </w:r>
          </w:p>
        </w:tc>
        <w:tc>
          <w:tcPr>
            <w:tcW w:w="1275"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715.3</w:t>
            </w:r>
          </w:p>
        </w:tc>
        <w:tc>
          <w:tcPr>
            <w:tcW w:w="1313"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151.7</w:t>
            </w:r>
          </w:p>
        </w:tc>
      </w:tr>
      <w:tr w:rsidR="00310292" w:rsidRPr="00CA3FEC" w:rsidTr="002426A3">
        <w:trPr>
          <w:jc w:val="center"/>
        </w:trPr>
        <w:tc>
          <w:tcPr>
            <w:tcW w:w="1384"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Cargo Handling</w:t>
            </w:r>
          </w:p>
        </w:tc>
        <w:tc>
          <w:tcPr>
            <w:tcW w:w="851"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823.0</w:t>
            </w:r>
          </w:p>
        </w:tc>
        <w:tc>
          <w:tcPr>
            <w:tcW w:w="1275"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655.5</w:t>
            </w:r>
          </w:p>
        </w:tc>
        <w:tc>
          <w:tcPr>
            <w:tcW w:w="1313"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507.5</w:t>
            </w:r>
          </w:p>
        </w:tc>
      </w:tr>
      <w:tr w:rsidR="00310292" w:rsidRPr="00CA3FEC" w:rsidTr="002426A3">
        <w:trPr>
          <w:jc w:val="center"/>
        </w:trPr>
        <w:tc>
          <w:tcPr>
            <w:tcW w:w="1384"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At Harbour</w:t>
            </w:r>
          </w:p>
        </w:tc>
        <w:tc>
          <w:tcPr>
            <w:tcW w:w="851"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478.2</w:t>
            </w:r>
          </w:p>
        </w:tc>
        <w:tc>
          <w:tcPr>
            <w:tcW w:w="1275"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370.4</w:t>
            </w:r>
          </w:p>
        </w:tc>
        <w:tc>
          <w:tcPr>
            <w:tcW w:w="1313"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326.4</w:t>
            </w:r>
          </w:p>
        </w:tc>
      </w:tr>
    </w:tbl>
    <w:p w:rsidR="00310292" w:rsidRPr="00CA3FEC" w:rsidRDefault="00310292" w:rsidP="00265E50">
      <w:pPr>
        <w:spacing w:line="240" w:lineRule="auto"/>
        <w:jc w:val="both"/>
        <w:rPr>
          <w:rFonts w:ascii="Arial" w:hAnsi="Arial" w:cs="Arial"/>
          <w:sz w:val="20"/>
          <w:szCs w:val="20"/>
          <w:lang w:val="en-GB"/>
        </w:rPr>
      </w:pPr>
      <w:r w:rsidRPr="00CA3FEC">
        <w:rPr>
          <w:rFonts w:ascii="Arial" w:hAnsi="Arial" w:cs="Arial"/>
          <w:sz w:val="20"/>
          <w:szCs w:val="20"/>
          <w:lang w:val="en-GB"/>
        </w:rPr>
        <w:t xml:space="preserve"> </w:t>
      </w:r>
    </w:p>
    <w:p w:rsidR="00310292" w:rsidRPr="00CA3FEC" w:rsidRDefault="00310292" w:rsidP="00AD3E4E">
      <w:pPr>
        <w:spacing w:after="0" w:line="240" w:lineRule="auto"/>
        <w:jc w:val="both"/>
        <w:rPr>
          <w:rFonts w:ascii="Arial" w:hAnsi="Arial" w:cs="Arial"/>
          <w:sz w:val="20"/>
          <w:szCs w:val="20"/>
          <w:lang w:val="en-GB"/>
        </w:rPr>
      </w:pPr>
      <w:r w:rsidRPr="00CA3FEC">
        <w:rPr>
          <w:rFonts w:ascii="Arial" w:hAnsi="Arial" w:cs="Arial"/>
          <w:sz w:val="20"/>
          <w:szCs w:val="20"/>
          <w:lang w:val="en-GB"/>
        </w:rPr>
        <w:t xml:space="preserve">For the emergency scenario where the main propulsion turbine fails, the electric motor directly connected to the gearbox and fed by electricity produced again by the nuclear reactor can provide propulsion. In </w:t>
      </w:r>
      <w:r w:rsidR="009D3A48">
        <w:rPr>
          <w:rFonts w:ascii="Arial" w:hAnsi="Arial" w:cs="Arial"/>
          <w:sz w:val="20"/>
          <w:szCs w:val="20"/>
          <w:lang w:val="en-GB"/>
        </w:rPr>
        <w:t xml:space="preserve">the </w:t>
      </w:r>
      <w:r w:rsidRPr="00CA3FEC">
        <w:rPr>
          <w:rFonts w:ascii="Arial" w:hAnsi="Arial" w:cs="Arial"/>
          <w:sz w:val="20"/>
          <w:szCs w:val="20"/>
          <w:lang w:val="en-GB"/>
        </w:rPr>
        <w:t xml:space="preserve">case of nuclear reactor </w:t>
      </w:r>
      <w:r w:rsidR="002426A3">
        <w:rPr>
          <w:rFonts w:ascii="Arial" w:hAnsi="Arial" w:cs="Arial"/>
          <w:sz w:val="20"/>
          <w:szCs w:val="20"/>
          <w:lang w:val="en-GB"/>
        </w:rPr>
        <w:t>emergency shut-down (</w:t>
      </w:r>
      <w:r w:rsidRPr="00CA3FEC">
        <w:rPr>
          <w:rFonts w:ascii="Arial" w:hAnsi="Arial" w:cs="Arial"/>
          <w:sz w:val="20"/>
          <w:szCs w:val="20"/>
          <w:lang w:val="en-GB"/>
        </w:rPr>
        <w:t>scram</w:t>
      </w:r>
      <w:r w:rsidR="002426A3">
        <w:rPr>
          <w:rFonts w:ascii="Arial" w:hAnsi="Arial" w:cs="Arial"/>
          <w:sz w:val="20"/>
          <w:szCs w:val="20"/>
          <w:lang w:val="en-GB"/>
        </w:rPr>
        <w:t>)</w:t>
      </w:r>
      <w:r w:rsidRPr="00CA3FEC">
        <w:rPr>
          <w:rFonts w:ascii="Arial" w:hAnsi="Arial" w:cs="Arial"/>
          <w:sz w:val="20"/>
          <w:szCs w:val="20"/>
          <w:lang w:val="en-GB"/>
        </w:rPr>
        <w:t>, propulsion can be achieved by the independent diesel emergency generators and as</w:t>
      </w:r>
      <w:r w:rsidR="006D759D">
        <w:rPr>
          <w:rFonts w:ascii="Arial" w:hAnsi="Arial" w:cs="Arial"/>
          <w:sz w:val="20"/>
          <w:szCs w:val="20"/>
          <w:lang w:val="en-GB"/>
        </w:rPr>
        <w:t xml:space="preserve"> a back-up the battery storage. </w:t>
      </w:r>
      <w:r w:rsidRPr="00CA3FEC">
        <w:rPr>
          <w:rFonts w:ascii="Arial" w:hAnsi="Arial" w:cs="Arial"/>
          <w:sz w:val="20"/>
          <w:szCs w:val="20"/>
          <w:lang w:val="en-GB"/>
        </w:rPr>
        <w:t xml:space="preserve">The system </w:t>
      </w:r>
      <w:r w:rsidR="006D759D">
        <w:rPr>
          <w:rFonts w:ascii="Arial" w:hAnsi="Arial" w:cs="Arial"/>
          <w:sz w:val="20"/>
          <w:szCs w:val="20"/>
          <w:lang w:val="en-GB"/>
        </w:rPr>
        <w:t xml:space="preserve">is now more flexible retiring any </w:t>
      </w:r>
      <w:r w:rsidR="0000687B">
        <w:rPr>
          <w:rFonts w:ascii="Arial" w:hAnsi="Arial" w:cs="Arial"/>
          <w:sz w:val="20"/>
          <w:szCs w:val="20"/>
          <w:lang w:val="en-GB"/>
        </w:rPr>
        <w:t>component</w:t>
      </w:r>
      <w:r w:rsidR="006D759D">
        <w:rPr>
          <w:rFonts w:ascii="Arial" w:hAnsi="Arial" w:cs="Arial"/>
          <w:sz w:val="20"/>
          <w:szCs w:val="20"/>
          <w:lang w:val="en-GB"/>
        </w:rPr>
        <w:t xml:space="preserve"> matching issues. Nonetheless, conversion losses do </w:t>
      </w:r>
      <w:r w:rsidR="00C71F65">
        <w:rPr>
          <w:rFonts w:ascii="Arial" w:hAnsi="Arial" w:cs="Arial"/>
          <w:sz w:val="20"/>
          <w:szCs w:val="20"/>
          <w:lang w:val="en-GB"/>
        </w:rPr>
        <w:t>exist. Conversion issues</w:t>
      </w:r>
      <w:r w:rsidR="006D759D">
        <w:rPr>
          <w:rFonts w:ascii="Arial" w:hAnsi="Arial" w:cs="Arial"/>
          <w:sz w:val="20"/>
          <w:szCs w:val="20"/>
          <w:lang w:val="en-GB"/>
        </w:rPr>
        <w:t xml:space="preserve"> </w:t>
      </w:r>
      <w:r w:rsidRPr="00CA3FEC">
        <w:rPr>
          <w:rFonts w:ascii="Arial" w:hAnsi="Arial" w:cs="Arial"/>
          <w:sz w:val="20"/>
          <w:szCs w:val="20"/>
          <w:lang w:val="en-GB"/>
        </w:rPr>
        <w:t xml:space="preserve">are not a primary concern as </w:t>
      </w:r>
      <w:r w:rsidR="00C71F65">
        <w:rPr>
          <w:rFonts w:ascii="Arial" w:hAnsi="Arial" w:cs="Arial"/>
          <w:sz w:val="20"/>
          <w:szCs w:val="20"/>
          <w:lang w:val="en-GB"/>
        </w:rPr>
        <w:t xml:space="preserve">inevitably </w:t>
      </w:r>
      <w:r w:rsidRPr="00CA3FEC">
        <w:rPr>
          <w:rFonts w:ascii="Arial" w:hAnsi="Arial" w:cs="Arial"/>
          <w:sz w:val="20"/>
          <w:szCs w:val="20"/>
          <w:lang w:val="en-GB"/>
        </w:rPr>
        <w:t xml:space="preserve">electricity is needed </w:t>
      </w:r>
      <w:r w:rsidR="00C71F65">
        <w:rPr>
          <w:rFonts w:ascii="Arial" w:hAnsi="Arial" w:cs="Arial"/>
          <w:sz w:val="20"/>
          <w:szCs w:val="20"/>
          <w:lang w:val="en-GB"/>
        </w:rPr>
        <w:t>t</w:t>
      </w:r>
      <w:r w:rsidR="006D759D">
        <w:rPr>
          <w:rFonts w:ascii="Arial" w:hAnsi="Arial" w:cs="Arial"/>
          <w:sz w:val="20"/>
          <w:szCs w:val="20"/>
          <w:lang w:val="en-GB"/>
        </w:rPr>
        <w:t xml:space="preserve">o cover auxiliary loads and </w:t>
      </w:r>
      <w:r w:rsidRPr="00CA3FEC">
        <w:rPr>
          <w:rFonts w:ascii="Arial" w:hAnsi="Arial" w:cs="Arial"/>
          <w:sz w:val="20"/>
          <w:szCs w:val="20"/>
          <w:lang w:val="en-GB"/>
        </w:rPr>
        <w:t>astern propulsion is performed for very short periods over the life time of the vessel compared to a-head or manoeuvring operation</w:t>
      </w:r>
      <w:r w:rsidR="00C71F65">
        <w:rPr>
          <w:rFonts w:ascii="Arial" w:hAnsi="Arial" w:cs="Arial"/>
          <w:sz w:val="20"/>
          <w:szCs w:val="20"/>
          <w:lang w:val="en-GB"/>
        </w:rPr>
        <w:t xml:space="preserve"> where ship can operate using higher quality steam.</w:t>
      </w:r>
      <w:r w:rsidRPr="00CA3FEC">
        <w:rPr>
          <w:rFonts w:ascii="Arial" w:hAnsi="Arial" w:cs="Arial"/>
          <w:sz w:val="20"/>
          <w:szCs w:val="20"/>
          <w:lang w:val="en-GB"/>
        </w:rPr>
        <w:t xml:space="preserve"> </w:t>
      </w:r>
      <w:r w:rsidR="00C71F65">
        <w:rPr>
          <w:rFonts w:ascii="Arial" w:hAnsi="Arial" w:cs="Arial"/>
          <w:sz w:val="20"/>
          <w:szCs w:val="20"/>
          <w:lang w:val="en-GB"/>
        </w:rPr>
        <w:t>I</w:t>
      </w:r>
      <w:r w:rsidRPr="00CA3FEC">
        <w:rPr>
          <w:rFonts w:ascii="Arial" w:hAnsi="Arial" w:cs="Arial"/>
          <w:sz w:val="20"/>
          <w:szCs w:val="20"/>
          <w:lang w:val="en-GB"/>
        </w:rPr>
        <w:t xml:space="preserve">n accident conditions consumption is not of importance </w:t>
      </w:r>
      <w:r w:rsidR="00C71F65">
        <w:rPr>
          <w:rFonts w:ascii="Arial" w:hAnsi="Arial" w:cs="Arial"/>
          <w:sz w:val="20"/>
          <w:szCs w:val="20"/>
          <w:lang w:val="en-GB"/>
        </w:rPr>
        <w:t>as primary goal is not to damage the ship or harm crew or the environment.</w:t>
      </w:r>
      <w:r w:rsidRPr="00CA3FEC">
        <w:rPr>
          <w:rFonts w:ascii="Arial" w:hAnsi="Arial" w:cs="Arial"/>
          <w:sz w:val="20"/>
          <w:szCs w:val="20"/>
          <w:lang w:val="en-GB"/>
        </w:rPr>
        <w:t xml:space="preserve"> </w:t>
      </w:r>
    </w:p>
    <w:p w:rsidR="00310292" w:rsidRPr="00CA3FEC" w:rsidRDefault="00310292" w:rsidP="00AD3E4E">
      <w:pPr>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 xml:space="preserve">In general </w:t>
      </w:r>
      <w:r w:rsidR="009D3A48">
        <w:rPr>
          <w:rFonts w:ascii="Arial" w:hAnsi="Arial" w:cs="Arial"/>
          <w:sz w:val="20"/>
          <w:szCs w:val="20"/>
          <w:lang w:val="en-GB"/>
        </w:rPr>
        <w:t xml:space="preserve">an </w:t>
      </w:r>
      <w:r w:rsidRPr="00CA3FEC">
        <w:rPr>
          <w:rFonts w:ascii="Arial" w:hAnsi="Arial" w:cs="Arial"/>
          <w:sz w:val="20"/>
          <w:szCs w:val="20"/>
          <w:lang w:val="en-GB"/>
        </w:rPr>
        <w:t>energy storage system offers great</w:t>
      </w:r>
      <w:r w:rsidR="009D3A48">
        <w:rPr>
          <w:rFonts w:ascii="Arial" w:hAnsi="Arial" w:cs="Arial"/>
          <w:sz w:val="20"/>
          <w:szCs w:val="20"/>
          <w:lang w:val="en-GB"/>
        </w:rPr>
        <w:t>er</w:t>
      </w:r>
      <w:r w:rsidRPr="00CA3FEC">
        <w:rPr>
          <w:rFonts w:ascii="Arial" w:hAnsi="Arial" w:cs="Arial"/>
          <w:sz w:val="20"/>
          <w:szCs w:val="20"/>
          <w:lang w:val="en-GB"/>
        </w:rPr>
        <w:t xml:space="preserve"> flexibility in load handling. Any peak demand, either it is an auxiliary load or a propulsion load as shown in Figure 2 can be treated without altering constantly the load</w:t>
      </w:r>
      <w:r w:rsidR="009D3A48">
        <w:rPr>
          <w:rFonts w:ascii="Arial" w:hAnsi="Arial" w:cs="Arial"/>
          <w:sz w:val="20"/>
          <w:szCs w:val="20"/>
          <w:lang w:val="en-GB"/>
        </w:rPr>
        <w:t xml:space="preserve"> applied on the reactor</w:t>
      </w:r>
      <w:r w:rsidRPr="00CA3FEC">
        <w:rPr>
          <w:rFonts w:ascii="Arial" w:hAnsi="Arial" w:cs="Arial"/>
          <w:sz w:val="20"/>
          <w:szCs w:val="20"/>
          <w:lang w:val="en-GB"/>
        </w:rPr>
        <w:t xml:space="preserve">. The sizing of the reactor can be performed in a manner that the final reactor size is downscaled, thus the initial cost </w:t>
      </w:r>
      <w:r w:rsidR="009D3A48">
        <w:rPr>
          <w:rFonts w:ascii="Arial" w:hAnsi="Arial" w:cs="Arial"/>
          <w:sz w:val="20"/>
          <w:szCs w:val="20"/>
          <w:lang w:val="en-GB"/>
        </w:rPr>
        <w:t>c</w:t>
      </w:r>
      <w:r w:rsidRPr="00CA3FEC">
        <w:rPr>
          <w:rFonts w:ascii="Arial" w:hAnsi="Arial" w:cs="Arial"/>
          <w:sz w:val="20"/>
          <w:szCs w:val="20"/>
          <w:lang w:val="en-GB"/>
        </w:rPr>
        <w:t xml:space="preserve">ould drop significantly. A cost comparison between a conventional containership (Emma Maersk) and a nuclear powered is performed in </w:t>
      </w:r>
      <w:bookmarkStart w:id="27" w:name="OLE_LINK65"/>
      <w:bookmarkStart w:id="28" w:name="OLE_LINK66"/>
      <w:r w:rsidRPr="00CA3FEC">
        <w:rPr>
          <w:rFonts w:ascii="Arial" w:hAnsi="Arial" w:cs="Arial"/>
          <w:sz w:val="20"/>
          <w:szCs w:val="20"/>
          <w:lang w:val="en-GB"/>
        </w:rPr>
        <w:t>Marcus et al. (2009)</w:t>
      </w:r>
      <w:bookmarkEnd w:id="27"/>
      <w:bookmarkEnd w:id="28"/>
      <w:r w:rsidRPr="00CA3FEC">
        <w:rPr>
          <w:rFonts w:ascii="Arial" w:hAnsi="Arial" w:cs="Arial"/>
          <w:sz w:val="20"/>
          <w:szCs w:val="20"/>
          <w:lang w:val="en-GB"/>
        </w:rPr>
        <w:t xml:space="preserve">. According to Hori (2008) the estimated cost is between 2500 – 3500 $/kW depending on ship type and installed power. </w:t>
      </w:r>
      <w:r w:rsidRPr="00CA3FEC">
        <w:rPr>
          <w:rFonts w:ascii="Arial" w:hAnsi="Arial" w:cs="Arial"/>
          <w:sz w:val="20"/>
          <w:szCs w:val="20"/>
          <w:lang w:val="en-GB"/>
        </w:rPr>
        <w:lastRenderedPageBreak/>
        <w:t xml:space="preserve">Installed power is directly connected to refuelling intervals. </w:t>
      </w:r>
    </w:p>
    <w:p w:rsidR="00310292" w:rsidRPr="00CA3FEC" w:rsidRDefault="00310292" w:rsidP="005C45AE">
      <w:pPr>
        <w:spacing w:after="0" w:line="240" w:lineRule="auto"/>
        <w:jc w:val="both"/>
        <w:rPr>
          <w:rFonts w:ascii="Arial" w:hAnsi="Arial" w:cs="Arial"/>
          <w:sz w:val="20"/>
          <w:szCs w:val="20"/>
          <w:lang w:val="en-GB"/>
        </w:rPr>
      </w:pPr>
    </w:p>
    <w:p w:rsidR="00310292" w:rsidRPr="00CA3FEC" w:rsidRDefault="00310292" w:rsidP="009F3157">
      <w:pPr>
        <w:spacing w:after="0" w:line="240" w:lineRule="auto"/>
        <w:jc w:val="both"/>
        <w:rPr>
          <w:rFonts w:ascii="Arial" w:hAnsi="Arial" w:cs="Arial"/>
          <w:b/>
          <w:bCs/>
          <w:sz w:val="20"/>
          <w:szCs w:val="20"/>
          <w:lang w:val="en-GB"/>
        </w:rPr>
      </w:pPr>
      <w:r w:rsidRPr="00CA3FEC">
        <w:rPr>
          <w:rFonts w:ascii="Arial" w:hAnsi="Arial" w:cs="Arial"/>
          <w:b/>
          <w:bCs/>
          <w:sz w:val="20"/>
          <w:szCs w:val="20"/>
          <w:lang w:val="en-GB"/>
        </w:rPr>
        <w:t>6. BULK CARRIER SIMULATED VOYAGE</w:t>
      </w:r>
    </w:p>
    <w:p w:rsidR="00310292" w:rsidRPr="00CA3FEC" w:rsidRDefault="00310292" w:rsidP="009F3157">
      <w:pPr>
        <w:spacing w:after="0" w:line="240" w:lineRule="auto"/>
        <w:jc w:val="both"/>
        <w:rPr>
          <w:rFonts w:ascii="Arial" w:hAnsi="Arial" w:cs="Arial"/>
          <w:b/>
          <w:bCs/>
          <w:sz w:val="20"/>
          <w:szCs w:val="20"/>
          <w:lang w:val="en-GB"/>
        </w:rPr>
      </w:pPr>
    </w:p>
    <w:p w:rsidR="00310292" w:rsidRPr="00CA3FEC" w:rsidRDefault="00310292" w:rsidP="009F3157">
      <w:pPr>
        <w:spacing w:after="0" w:line="240" w:lineRule="auto"/>
        <w:ind w:firstLine="720"/>
        <w:jc w:val="both"/>
        <w:rPr>
          <w:rFonts w:ascii="Arial" w:hAnsi="Arial" w:cs="Arial"/>
          <w:bCs/>
          <w:sz w:val="20"/>
          <w:szCs w:val="20"/>
          <w:lang w:val="en-GB"/>
        </w:rPr>
      </w:pPr>
      <w:r w:rsidRPr="00CA3FEC">
        <w:rPr>
          <w:rFonts w:ascii="Arial" w:hAnsi="Arial" w:cs="Arial"/>
          <w:bCs/>
          <w:sz w:val="20"/>
          <w:szCs w:val="20"/>
          <w:lang w:val="en-GB"/>
        </w:rPr>
        <w:t xml:space="preserve">A ship voyage simulator was developed initially to investigate the performance of the fleet in real voyages, correlate the reported consumption with the expected, judging from actual propeller – engine matching and thrust requirements. This simulator which is built in Matlab/Simulink environment is modular and further blocks can be implemented which represent, energy storage devices, turbo-machinery, thermodynamic process and a simple reactor operation, based on manufacturer maps. For the purpose of this paper, a Post-Panamax bulk carrier 93,000DWT was selected (basic ship data can be found in Appendix I). It should be noted that </w:t>
      </w:r>
      <w:r w:rsidR="009D3A48">
        <w:rPr>
          <w:rFonts w:ascii="Arial" w:hAnsi="Arial" w:cs="Arial"/>
          <w:bCs/>
          <w:sz w:val="20"/>
          <w:szCs w:val="20"/>
          <w:lang w:val="en-GB"/>
        </w:rPr>
        <w:t>th</w:t>
      </w:r>
      <w:r w:rsidRPr="00CA3FEC">
        <w:rPr>
          <w:rFonts w:ascii="Arial" w:hAnsi="Arial" w:cs="Arial"/>
          <w:bCs/>
          <w:sz w:val="20"/>
          <w:szCs w:val="20"/>
          <w:lang w:val="en-GB"/>
        </w:rPr>
        <w:t xml:space="preserve">is </w:t>
      </w:r>
      <w:r w:rsidR="009D3A48">
        <w:rPr>
          <w:rFonts w:ascii="Arial" w:hAnsi="Arial" w:cs="Arial"/>
          <w:bCs/>
          <w:sz w:val="20"/>
          <w:szCs w:val="20"/>
          <w:lang w:val="en-GB"/>
        </w:rPr>
        <w:t xml:space="preserve">is considered </w:t>
      </w:r>
      <w:r w:rsidRPr="00CA3FEC">
        <w:rPr>
          <w:rFonts w:ascii="Arial" w:hAnsi="Arial" w:cs="Arial"/>
          <w:bCs/>
          <w:sz w:val="20"/>
          <w:szCs w:val="20"/>
          <w:lang w:val="en-GB"/>
        </w:rPr>
        <w:t xml:space="preserve">the minimum size vessel were nuclear propulsion is applicable </w:t>
      </w:r>
      <w:r w:rsidR="00313C6E">
        <w:rPr>
          <w:rFonts w:ascii="Arial" w:hAnsi="Arial" w:cs="Arial"/>
          <w:bCs/>
          <w:sz w:val="20"/>
          <w:szCs w:val="20"/>
          <w:lang w:val="en-GB"/>
        </w:rPr>
        <w:t>for</w:t>
      </w:r>
      <w:r w:rsidRPr="00CA3FEC">
        <w:rPr>
          <w:rFonts w:ascii="Arial" w:hAnsi="Arial" w:cs="Arial"/>
          <w:bCs/>
          <w:sz w:val="20"/>
          <w:szCs w:val="20"/>
          <w:lang w:val="en-GB"/>
        </w:rPr>
        <w:t xml:space="preserve"> berthing at shore only.</w:t>
      </w:r>
    </w:p>
    <w:p w:rsidR="00310292" w:rsidRPr="00CA3FEC" w:rsidRDefault="00310292" w:rsidP="009F3157">
      <w:pPr>
        <w:spacing w:after="0" w:line="240" w:lineRule="auto"/>
        <w:ind w:firstLine="720"/>
        <w:jc w:val="both"/>
        <w:rPr>
          <w:rFonts w:ascii="Arial" w:hAnsi="Arial" w:cs="Arial"/>
          <w:bCs/>
          <w:sz w:val="20"/>
          <w:szCs w:val="20"/>
          <w:lang w:val="en-GB"/>
        </w:rPr>
      </w:pPr>
      <w:r w:rsidRPr="00CA3FEC">
        <w:rPr>
          <w:rFonts w:ascii="Arial" w:hAnsi="Arial" w:cs="Arial"/>
          <w:bCs/>
          <w:sz w:val="20"/>
          <w:szCs w:val="20"/>
          <w:lang w:val="en-GB"/>
        </w:rPr>
        <w:t xml:space="preserve">The resistance approximation is performed using the </w:t>
      </w:r>
      <w:proofErr w:type="spellStart"/>
      <w:r w:rsidRPr="00CA3FEC">
        <w:rPr>
          <w:rFonts w:ascii="Arial" w:hAnsi="Arial" w:cs="Arial"/>
          <w:bCs/>
          <w:sz w:val="20"/>
          <w:szCs w:val="20"/>
          <w:lang w:val="en-GB"/>
        </w:rPr>
        <w:t>Hotrop</w:t>
      </w:r>
      <w:proofErr w:type="spellEnd"/>
      <w:r w:rsidRPr="00CA3FEC">
        <w:rPr>
          <w:rFonts w:ascii="Arial" w:hAnsi="Arial" w:cs="Arial"/>
          <w:bCs/>
          <w:sz w:val="20"/>
          <w:szCs w:val="20"/>
          <w:lang w:val="en-GB"/>
        </w:rPr>
        <w:t xml:space="preserve"> - Mennen method (</w:t>
      </w:r>
      <w:proofErr w:type="spellStart"/>
      <w:r w:rsidRPr="00CA3FEC">
        <w:rPr>
          <w:rFonts w:ascii="Arial" w:hAnsi="Arial" w:cs="Arial"/>
          <w:bCs/>
          <w:sz w:val="20"/>
          <w:szCs w:val="20"/>
          <w:lang w:val="en-GB"/>
        </w:rPr>
        <w:t>Holtrop</w:t>
      </w:r>
      <w:proofErr w:type="spellEnd"/>
      <w:r w:rsidRPr="00CA3FEC">
        <w:rPr>
          <w:rFonts w:ascii="Arial" w:hAnsi="Arial" w:cs="Arial"/>
          <w:bCs/>
          <w:sz w:val="20"/>
          <w:szCs w:val="20"/>
          <w:lang w:val="en-GB"/>
        </w:rPr>
        <w:t xml:space="preserve"> and Mennen, 1982) which was reviewed by </w:t>
      </w:r>
      <w:proofErr w:type="spellStart"/>
      <w:r w:rsidRPr="00CA3FEC">
        <w:rPr>
          <w:rFonts w:ascii="Arial" w:hAnsi="Arial" w:cs="Arial"/>
          <w:bCs/>
          <w:sz w:val="20"/>
          <w:szCs w:val="20"/>
          <w:lang w:val="en-GB"/>
        </w:rPr>
        <w:t>Holtrop</w:t>
      </w:r>
      <w:proofErr w:type="spellEnd"/>
      <w:r w:rsidRPr="00CA3FEC">
        <w:rPr>
          <w:rFonts w:ascii="Arial" w:hAnsi="Arial" w:cs="Arial"/>
          <w:bCs/>
          <w:sz w:val="20"/>
          <w:szCs w:val="20"/>
          <w:lang w:val="en-GB"/>
        </w:rPr>
        <w:t xml:space="preserve"> (1984), the added resistance us</w:t>
      </w:r>
      <w:r w:rsidR="00313C6E">
        <w:rPr>
          <w:rFonts w:ascii="Arial" w:hAnsi="Arial" w:cs="Arial"/>
          <w:bCs/>
          <w:sz w:val="20"/>
          <w:szCs w:val="20"/>
          <w:lang w:val="en-GB"/>
        </w:rPr>
        <w:t>es</w:t>
      </w:r>
      <w:r w:rsidR="006D759D">
        <w:rPr>
          <w:rFonts w:ascii="Arial" w:hAnsi="Arial" w:cs="Arial"/>
          <w:bCs/>
          <w:sz w:val="20"/>
          <w:szCs w:val="20"/>
          <w:lang w:val="en-GB"/>
        </w:rPr>
        <w:t xml:space="preserve"> </w:t>
      </w:r>
      <w:proofErr w:type="spellStart"/>
      <w:r w:rsidRPr="00CA3FEC">
        <w:rPr>
          <w:rFonts w:ascii="Arial" w:hAnsi="Arial" w:cs="Arial"/>
          <w:bCs/>
          <w:sz w:val="20"/>
          <w:szCs w:val="20"/>
          <w:lang w:val="en-GB"/>
        </w:rPr>
        <w:t>Aerts</w:t>
      </w:r>
      <w:r w:rsidR="00B60110">
        <w:rPr>
          <w:rFonts w:ascii="Arial" w:hAnsi="Arial" w:cs="Arial"/>
          <w:bCs/>
          <w:sz w:val="20"/>
          <w:szCs w:val="20"/>
          <w:lang w:val="en-GB"/>
        </w:rPr>
        <w:t>s</w:t>
      </w:r>
      <w:r w:rsidRPr="00CA3FEC">
        <w:rPr>
          <w:rFonts w:ascii="Arial" w:hAnsi="Arial" w:cs="Arial"/>
          <w:bCs/>
          <w:sz w:val="20"/>
          <w:szCs w:val="20"/>
          <w:lang w:val="en-GB"/>
        </w:rPr>
        <w:t>en</w:t>
      </w:r>
      <w:proofErr w:type="spellEnd"/>
      <w:r w:rsidRPr="00CA3FEC">
        <w:rPr>
          <w:rFonts w:ascii="Arial" w:hAnsi="Arial" w:cs="Arial"/>
          <w:bCs/>
          <w:sz w:val="20"/>
          <w:szCs w:val="20"/>
          <w:lang w:val="en-GB"/>
        </w:rPr>
        <w:t xml:space="preserve"> (1963) and Kwon (2008) methods, for the wind </w:t>
      </w:r>
      <w:r w:rsidR="006D759D">
        <w:rPr>
          <w:rFonts w:ascii="Arial" w:hAnsi="Arial" w:cs="Arial"/>
          <w:bCs/>
          <w:sz w:val="20"/>
          <w:szCs w:val="20"/>
          <w:lang w:val="en-GB"/>
        </w:rPr>
        <w:t xml:space="preserve">resistance Isherwood (1973) and </w:t>
      </w:r>
      <w:proofErr w:type="spellStart"/>
      <w:r w:rsidRPr="00CA3FEC">
        <w:rPr>
          <w:rFonts w:ascii="Arial" w:hAnsi="Arial" w:cs="Arial"/>
          <w:bCs/>
          <w:sz w:val="20"/>
          <w:szCs w:val="20"/>
          <w:lang w:val="en-GB"/>
        </w:rPr>
        <w:t>Blendermann</w:t>
      </w:r>
      <w:proofErr w:type="spellEnd"/>
      <w:r w:rsidRPr="00CA3FEC">
        <w:rPr>
          <w:rFonts w:ascii="Arial" w:hAnsi="Arial" w:cs="Arial"/>
          <w:bCs/>
          <w:sz w:val="20"/>
          <w:szCs w:val="20"/>
          <w:lang w:val="en-GB"/>
        </w:rPr>
        <w:t xml:space="preserve"> (1994) statistical equations. For the propeller, no K</w:t>
      </w:r>
      <w:r w:rsidRPr="00C524F4">
        <w:rPr>
          <w:rFonts w:ascii="Arial" w:hAnsi="Arial" w:cs="Arial"/>
          <w:bCs/>
          <w:sz w:val="20"/>
          <w:szCs w:val="20"/>
          <w:vertAlign w:val="subscript"/>
          <w:lang w:val="en-GB"/>
        </w:rPr>
        <w:t>T</w:t>
      </w:r>
      <w:r w:rsidRPr="00CA3FEC">
        <w:rPr>
          <w:rFonts w:ascii="Arial" w:hAnsi="Arial" w:cs="Arial"/>
          <w:bCs/>
          <w:sz w:val="20"/>
          <w:szCs w:val="20"/>
          <w:lang w:val="en-GB"/>
        </w:rPr>
        <w:t xml:space="preserve"> K</w:t>
      </w:r>
      <w:r w:rsidRPr="00C524F4">
        <w:rPr>
          <w:rFonts w:ascii="Arial" w:hAnsi="Arial" w:cs="Arial"/>
          <w:bCs/>
          <w:sz w:val="20"/>
          <w:szCs w:val="20"/>
          <w:vertAlign w:val="subscript"/>
          <w:lang w:val="en-GB"/>
        </w:rPr>
        <w:t>Q</w:t>
      </w:r>
      <w:r w:rsidRPr="00CA3FEC">
        <w:rPr>
          <w:rFonts w:ascii="Arial" w:hAnsi="Arial" w:cs="Arial"/>
          <w:bCs/>
          <w:sz w:val="20"/>
          <w:szCs w:val="20"/>
          <w:lang w:val="en-GB"/>
        </w:rPr>
        <w:t xml:space="preserve"> polynomial approximations were used, but the actual open water characteristics of the ship’s propeller. </w:t>
      </w:r>
      <w:r w:rsidR="009D3A48">
        <w:rPr>
          <w:rFonts w:ascii="Arial" w:hAnsi="Arial" w:cs="Arial"/>
          <w:bCs/>
          <w:sz w:val="20"/>
          <w:szCs w:val="20"/>
          <w:lang w:val="en-GB"/>
        </w:rPr>
        <w:t>For an overall discussion of available semi-empirical ship powering estimation see Molland et al (2011).</w:t>
      </w:r>
    </w:p>
    <w:p w:rsidR="00310292" w:rsidRPr="00CA3FEC" w:rsidRDefault="00310292" w:rsidP="009F3157">
      <w:pPr>
        <w:spacing w:after="0" w:line="240" w:lineRule="auto"/>
        <w:ind w:firstLine="720"/>
        <w:jc w:val="both"/>
        <w:rPr>
          <w:rFonts w:ascii="Arial" w:hAnsi="Arial" w:cs="Arial"/>
          <w:bCs/>
          <w:sz w:val="20"/>
          <w:szCs w:val="20"/>
          <w:lang w:val="en-GB"/>
        </w:rPr>
      </w:pPr>
    </w:p>
    <w:p w:rsidR="00310292" w:rsidRPr="00CA3FEC" w:rsidRDefault="00310292" w:rsidP="003D0171">
      <w:pPr>
        <w:spacing w:after="0" w:line="240" w:lineRule="auto"/>
        <w:jc w:val="both"/>
        <w:rPr>
          <w:rFonts w:ascii="Arial" w:hAnsi="Arial" w:cs="Arial"/>
          <w:bCs/>
          <w:sz w:val="20"/>
          <w:szCs w:val="20"/>
          <w:lang w:val="en-GB"/>
        </w:rPr>
      </w:pPr>
      <w:r w:rsidRPr="00CA3FEC">
        <w:rPr>
          <w:rFonts w:ascii="Arial" w:hAnsi="Arial" w:cs="Arial"/>
          <w:bCs/>
          <w:sz w:val="20"/>
          <w:szCs w:val="20"/>
          <w:lang w:val="en-GB"/>
        </w:rPr>
        <w:t>6.</w:t>
      </w:r>
      <w:r w:rsidR="009D3A48">
        <w:rPr>
          <w:rFonts w:ascii="Arial" w:hAnsi="Arial" w:cs="Arial"/>
          <w:bCs/>
          <w:sz w:val="20"/>
          <w:szCs w:val="20"/>
          <w:lang w:val="en-GB"/>
        </w:rPr>
        <w:t>1</w:t>
      </w:r>
      <w:r w:rsidRPr="00CA3FEC">
        <w:rPr>
          <w:rFonts w:ascii="Arial" w:hAnsi="Arial" w:cs="Arial"/>
          <w:bCs/>
          <w:sz w:val="20"/>
          <w:szCs w:val="20"/>
          <w:lang w:val="en-GB"/>
        </w:rPr>
        <w:t xml:space="preserve"> COMPARISON OF FUEL CONSUMPTION</w:t>
      </w:r>
    </w:p>
    <w:p w:rsidR="00310292" w:rsidRPr="00CA3FEC" w:rsidRDefault="00310292" w:rsidP="003D0171">
      <w:pPr>
        <w:spacing w:after="0" w:line="240" w:lineRule="auto"/>
        <w:jc w:val="both"/>
        <w:rPr>
          <w:rFonts w:ascii="Arial" w:hAnsi="Arial" w:cs="Arial"/>
          <w:bCs/>
          <w:sz w:val="20"/>
          <w:szCs w:val="20"/>
          <w:lang w:val="en-GB"/>
        </w:rPr>
      </w:pPr>
    </w:p>
    <w:p w:rsidR="00310292" w:rsidRPr="00CA3FEC" w:rsidRDefault="00310292" w:rsidP="004025BE">
      <w:pPr>
        <w:spacing w:after="0" w:line="240" w:lineRule="auto"/>
        <w:ind w:firstLine="360"/>
        <w:jc w:val="both"/>
        <w:rPr>
          <w:rFonts w:ascii="Arial" w:hAnsi="Arial" w:cs="Arial"/>
          <w:sz w:val="20"/>
          <w:szCs w:val="20"/>
          <w:lang w:val="en-GB"/>
        </w:rPr>
      </w:pPr>
      <w:r w:rsidRPr="00CA3FEC">
        <w:rPr>
          <w:rFonts w:ascii="Arial" w:hAnsi="Arial" w:cs="Arial"/>
          <w:sz w:val="20"/>
          <w:szCs w:val="20"/>
          <w:lang w:val="en-GB"/>
        </w:rPr>
        <w:t xml:space="preserve">In order to calculate the nuclear fuel consumption the following assumptions </w:t>
      </w:r>
      <w:r w:rsidR="00313C6E">
        <w:rPr>
          <w:rFonts w:ascii="Arial" w:hAnsi="Arial" w:cs="Arial"/>
          <w:sz w:val="20"/>
          <w:szCs w:val="20"/>
          <w:lang w:val="en-GB"/>
        </w:rPr>
        <w:t>are</w:t>
      </w:r>
      <w:r w:rsidR="006D759D">
        <w:rPr>
          <w:rFonts w:ascii="Arial" w:hAnsi="Arial" w:cs="Arial"/>
          <w:sz w:val="20"/>
          <w:szCs w:val="20"/>
          <w:lang w:val="en-GB"/>
        </w:rPr>
        <w:t xml:space="preserve"> </w:t>
      </w:r>
      <w:r w:rsidR="0000687B">
        <w:rPr>
          <w:rFonts w:ascii="Arial" w:hAnsi="Arial" w:cs="Arial"/>
          <w:sz w:val="20"/>
          <w:szCs w:val="20"/>
          <w:lang w:val="en-GB"/>
        </w:rPr>
        <w:t>made:</w:t>
      </w:r>
    </w:p>
    <w:p w:rsidR="00310292" w:rsidRPr="00CA3FEC" w:rsidRDefault="00310292" w:rsidP="003D0171">
      <w:pPr>
        <w:spacing w:after="0" w:line="240" w:lineRule="auto"/>
        <w:jc w:val="both"/>
        <w:rPr>
          <w:rFonts w:ascii="Arial" w:hAnsi="Arial" w:cs="Arial"/>
          <w:sz w:val="20"/>
          <w:szCs w:val="20"/>
          <w:lang w:val="en-GB"/>
        </w:rPr>
      </w:pPr>
    </w:p>
    <w:p w:rsidR="00310292" w:rsidRPr="00CA3FEC" w:rsidRDefault="00310292" w:rsidP="003D0171">
      <w:pPr>
        <w:pStyle w:val="ListParagraph"/>
        <w:numPr>
          <w:ilvl w:val="0"/>
          <w:numId w:val="8"/>
        </w:numPr>
        <w:spacing w:after="0" w:line="240" w:lineRule="auto"/>
        <w:jc w:val="both"/>
        <w:rPr>
          <w:rFonts w:ascii="Arial" w:hAnsi="Arial" w:cs="Arial"/>
          <w:sz w:val="20"/>
          <w:szCs w:val="20"/>
          <w:lang w:val="en-GB"/>
        </w:rPr>
      </w:pPr>
      <w:r w:rsidRPr="00CA3FEC">
        <w:rPr>
          <w:rFonts w:ascii="Arial" w:hAnsi="Arial" w:cs="Arial"/>
          <w:sz w:val="20"/>
          <w:szCs w:val="20"/>
          <w:lang w:val="en-GB"/>
        </w:rPr>
        <w:t>~ 85% of reactions leads to fission</w:t>
      </w:r>
    </w:p>
    <w:p w:rsidR="00310292" w:rsidRPr="00CA3FEC" w:rsidRDefault="00310292" w:rsidP="003D0171">
      <w:pPr>
        <w:pStyle w:val="ListParagraph"/>
        <w:numPr>
          <w:ilvl w:val="0"/>
          <w:numId w:val="8"/>
        </w:numPr>
        <w:spacing w:after="0" w:line="240" w:lineRule="auto"/>
        <w:jc w:val="both"/>
        <w:rPr>
          <w:rFonts w:ascii="Arial" w:hAnsi="Arial" w:cs="Arial"/>
          <w:sz w:val="20"/>
          <w:szCs w:val="20"/>
          <w:lang w:val="en-GB"/>
        </w:rPr>
      </w:pPr>
      <w:r w:rsidRPr="00CA3FEC">
        <w:rPr>
          <w:rFonts w:ascii="Arial" w:hAnsi="Arial" w:cs="Arial"/>
          <w:sz w:val="20"/>
          <w:szCs w:val="20"/>
          <w:lang w:val="en-GB"/>
        </w:rPr>
        <w:t>1 fission releases ~ 200MeV energy</w:t>
      </w:r>
    </w:p>
    <w:p w:rsidR="00310292" w:rsidRPr="00CA3FEC" w:rsidRDefault="00310292" w:rsidP="003D0171">
      <w:pPr>
        <w:pStyle w:val="ListParagraph"/>
        <w:numPr>
          <w:ilvl w:val="0"/>
          <w:numId w:val="8"/>
        </w:numPr>
        <w:spacing w:after="0" w:line="240" w:lineRule="auto"/>
        <w:jc w:val="both"/>
        <w:rPr>
          <w:rFonts w:ascii="Arial" w:hAnsi="Arial" w:cs="Arial"/>
          <w:sz w:val="20"/>
          <w:szCs w:val="20"/>
          <w:lang w:val="en-GB"/>
        </w:rPr>
      </w:pPr>
      <w:r w:rsidRPr="00CA3FEC">
        <w:rPr>
          <w:rFonts w:ascii="Arial" w:hAnsi="Arial" w:cs="Arial"/>
          <w:sz w:val="20"/>
          <w:szCs w:val="20"/>
          <w:lang w:val="en-GB"/>
        </w:rPr>
        <w:t xml:space="preserve">1 mol of </w:t>
      </w:r>
      <w:bookmarkStart w:id="29" w:name="OLE_LINK2"/>
      <w:r w:rsidRPr="00CA3FEC">
        <w:rPr>
          <w:rFonts w:ascii="Arial" w:hAnsi="Arial" w:cs="Arial"/>
          <w:sz w:val="20"/>
          <w:szCs w:val="20"/>
          <w:lang w:val="en-GB"/>
        </w:rPr>
        <w:t>U</w:t>
      </w:r>
      <w:r w:rsidRPr="00CA3FEC">
        <w:rPr>
          <w:rFonts w:ascii="Arial" w:hAnsi="Arial" w:cs="Arial"/>
          <w:sz w:val="20"/>
          <w:szCs w:val="20"/>
          <w:vertAlign w:val="subscript"/>
          <w:lang w:val="en-GB"/>
        </w:rPr>
        <w:t>2</w:t>
      </w:r>
      <w:r w:rsidRPr="00CA3FEC">
        <w:rPr>
          <w:rFonts w:ascii="Arial" w:hAnsi="Arial" w:cs="Arial"/>
          <w:sz w:val="20"/>
          <w:szCs w:val="20"/>
          <w:lang w:val="en-GB"/>
        </w:rPr>
        <w:t>N</w:t>
      </w:r>
      <w:r w:rsidRPr="00CA3FEC">
        <w:rPr>
          <w:rFonts w:ascii="Arial" w:hAnsi="Arial" w:cs="Arial"/>
          <w:sz w:val="20"/>
          <w:szCs w:val="20"/>
          <w:lang w:val="en-GB"/>
        </w:rPr>
        <w:softHyphen/>
      </w:r>
      <w:r w:rsidRPr="00CA3FEC">
        <w:rPr>
          <w:rFonts w:ascii="Arial" w:hAnsi="Arial" w:cs="Arial"/>
          <w:sz w:val="20"/>
          <w:szCs w:val="20"/>
          <w:vertAlign w:val="subscript"/>
          <w:lang w:val="en-GB"/>
        </w:rPr>
        <w:t>3</w:t>
      </w:r>
      <w:bookmarkEnd w:id="29"/>
      <w:r w:rsidRPr="00CA3FEC">
        <w:rPr>
          <w:rFonts w:ascii="Arial" w:hAnsi="Arial" w:cs="Arial"/>
          <w:sz w:val="20"/>
          <w:szCs w:val="20"/>
          <w:lang w:val="en-GB"/>
        </w:rPr>
        <w:t xml:space="preserve"> weights 518.078g </w:t>
      </w:r>
    </w:p>
    <w:p w:rsidR="00310292" w:rsidRPr="00CA3FEC" w:rsidRDefault="00310292" w:rsidP="003D0171">
      <w:pPr>
        <w:pStyle w:val="ListParagraph"/>
        <w:numPr>
          <w:ilvl w:val="0"/>
          <w:numId w:val="8"/>
        </w:numPr>
        <w:spacing w:after="0" w:line="240" w:lineRule="auto"/>
        <w:jc w:val="both"/>
        <w:rPr>
          <w:rFonts w:ascii="Arial" w:hAnsi="Arial" w:cs="Arial"/>
          <w:sz w:val="20"/>
          <w:szCs w:val="20"/>
          <w:lang w:val="en-GB"/>
        </w:rPr>
      </w:pPr>
      <w:r w:rsidRPr="00CA3FEC">
        <w:rPr>
          <w:rFonts w:ascii="Arial" w:hAnsi="Arial" w:cs="Arial"/>
          <w:sz w:val="20"/>
          <w:szCs w:val="20"/>
          <w:lang w:val="en-GB"/>
        </w:rPr>
        <w:t>Avogadro number = 6.02x10</w:t>
      </w:r>
      <w:r w:rsidRPr="00CA3FEC">
        <w:rPr>
          <w:rFonts w:ascii="Arial" w:hAnsi="Arial" w:cs="Arial"/>
          <w:sz w:val="20"/>
          <w:szCs w:val="20"/>
          <w:vertAlign w:val="superscript"/>
          <w:lang w:val="en-GB"/>
        </w:rPr>
        <w:t>23</w:t>
      </w:r>
      <w:r w:rsidRPr="00CA3FEC">
        <w:rPr>
          <w:rFonts w:ascii="Arial" w:hAnsi="Arial" w:cs="Arial"/>
          <w:sz w:val="20"/>
          <w:szCs w:val="20"/>
          <w:lang w:val="en-GB"/>
        </w:rPr>
        <w:t xml:space="preserve"> atoms/mol</w:t>
      </w:r>
    </w:p>
    <w:p w:rsidR="00310292" w:rsidRPr="00CA3FEC" w:rsidRDefault="00310292" w:rsidP="003D0171">
      <w:pPr>
        <w:pStyle w:val="ListParagraph"/>
        <w:numPr>
          <w:ilvl w:val="0"/>
          <w:numId w:val="8"/>
        </w:numPr>
        <w:spacing w:after="0" w:line="240" w:lineRule="auto"/>
        <w:jc w:val="both"/>
        <w:rPr>
          <w:rFonts w:ascii="Arial" w:hAnsi="Arial" w:cs="Arial"/>
          <w:sz w:val="20"/>
          <w:szCs w:val="20"/>
          <w:lang w:val="en-GB"/>
        </w:rPr>
      </w:pPr>
      <w:r w:rsidRPr="00CA3FEC">
        <w:rPr>
          <w:rFonts w:ascii="Arial" w:hAnsi="Arial" w:cs="Arial"/>
          <w:sz w:val="20"/>
          <w:szCs w:val="20"/>
          <w:lang w:val="en-GB"/>
        </w:rPr>
        <w:t>Small Modular Reactor efficiency = 36%</w:t>
      </w:r>
    </w:p>
    <w:p w:rsidR="00310292" w:rsidRPr="00CA3FEC" w:rsidRDefault="00310292" w:rsidP="00D41075">
      <w:pPr>
        <w:spacing w:after="0" w:line="240" w:lineRule="auto"/>
        <w:jc w:val="both"/>
        <w:rPr>
          <w:rFonts w:ascii="Arial" w:hAnsi="Arial" w:cs="Arial"/>
          <w:sz w:val="20"/>
          <w:szCs w:val="20"/>
          <w:lang w:val="en-GB"/>
        </w:rPr>
      </w:pPr>
    </w:p>
    <w:p w:rsidR="00310292" w:rsidRPr="00CA3FEC" w:rsidRDefault="00310292" w:rsidP="00F94D39">
      <w:pPr>
        <w:spacing w:after="0" w:line="240" w:lineRule="auto"/>
        <w:jc w:val="both"/>
        <w:rPr>
          <w:rFonts w:ascii="Arial" w:hAnsi="Arial" w:cs="Arial"/>
          <w:sz w:val="20"/>
          <w:szCs w:val="20"/>
          <w:lang w:val="en-GB"/>
        </w:rPr>
      </w:pPr>
      <w:r w:rsidRPr="00CA3FEC">
        <w:rPr>
          <w:rFonts w:ascii="Arial" w:hAnsi="Arial" w:cs="Arial"/>
          <w:sz w:val="20"/>
          <w:szCs w:val="20"/>
          <w:lang w:val="en-GB"/>
        </w:rPr>
        <w:t xml:space="preserve">The examined voyage time is 32 days. The departure port is </w:t>
      </w:r>
      <w:proofErr w:type="spellStart"/>
      <w:r w:rsidRPr="00CA3FEC">
        <w:rPr>
          <w:rFonts w:ascii="Arial" w:hAnsi="Arial" w:cs="Arial"/>
          <w:sz w:val="20"/>
          <w:szCs w:val="20"/>
        </w:rPr>
        <w:t>Dalrymple</w:t>
      </w:r>
      <w:proofErr w:type="spellEnd"/>
      <w:r w:rsidRPr="00CA3FEC">
        <w:rPr>
          <w:rFonts w:ascii="Arial" w:hAnsi="Arial" w:cs="Arial"/>
          <w:sz w:val="20"/>
          <w:szCs w:val="20"/>
        </w:rPr>
        <w:t xml:space="preserve"> Bay coal station in Australia heading to Taranto</w:t>
      </w:r>
      <w:r w:rsidRPr="00CA3FEC">
        <w:rPr>
          <w:rFonts w:ascii="Arial" w:hAnsi="Arial" w:cs="Arial"/>
          <w:sz w:val="20"/>
          <w:szCs w:val="20"/>
          <w:lang w:val="en-GB"/>
        </w:rPr>
        <w:t xml:space="preserve"> port in </w:t>
      </w:r>
      <w:r w:rsidR="001B5FE1">
        <w:rPr>
          <w:rFonts w:ascii="Arial" w:hAnsi="Arial" w:cs="Arial"/>
          <w:sz w:val="20"/>
          <w:szCs w:val="20"/>
          <w:lang w:val="en-GB"/>
        </w:rPr>
        <w:t xml:space="preserve">Italy, sailing 9,535 sea miles. </w:t>
      </w:r>
      <w:r w:rsidRPr="00CA3FEC">
        <w:rPr>
          <w:rFonts w:ascii="Arial" w:hAnsi="Arial" w:cs="Arial"/>
          <w:sz w:val="20"/>
          <w:szCs w:val="20"/>
          <w:lang w:val="en-GB"/>
        </w:rPr>
        <w:t xml:space="preserve">The ‘as measured’ fuel consumption for the main engine is equal to 1348.9 tonnes. </w:t>
      </w:r>
    </w:p>
    <w:p w:rsidR="00310292" w:rsidRPr="00CA3FEC" w:rsidRDefault="00310292" w:rsidP="00A56C9D">
      <w:pPr>
        <w:pStyle w:val="MTDisplayEquation"/>
      </w:pPr>
      <w:r w:rsidRPr="00CA3FEC">
        <w:tab/>
      </w:r>
      <w:r w:rsidRPr="00CA3FEC">
        <w:rPr>
          <w:position w:val="-28"/>
        </w:rPr>
        <w:object w:dxaOrig="1880" w:dyaOrig="639">
          <v:shape id="_x0000_i1031" type="#_x0000_t75" style="width:93.05pt;height:31.25pt" o:ole="">
            <v:imagedata r:id="rId24" o:title=""/>
          </v:shape>
          <o:OLEObject Type="Embed" ProgID="Equation.DSMT4" ShapeID="_x0000_i1031" DrawAspect="Content" ObjectID="_1367237684" r:id="rId25"/>
        </w:object>
      </w:r>
      <w:r w:rsidRPr="00CA3FEC">
        <w:tab/>
      </w:r>
      <w:r w:rsidR="007673CD" w:rsidRPr="00CA3FEC">
        <w:fldChar w:fldCharType="begin"/>
      </w:r>
      <w:r w:rsidRPr="00CA3FEC">
        <w:instrText xml:space="preserve"> MACROBUTTON MTPlaceRef \* MERGEFORMAT </w:instrText>
      </w:r>
      <w:r w:rsidR="007673CD" w:rsidRPr="00CA3FEC">
        <w:fldChar w:fldCharType="begin"/>
      </w:r>
      <w:r w:rsidRPr="00CA3FEC">
        <w:instrText xml:space="preserve"> SEQ MTEqn \h \* MERGEFORMAT </w:instrText>
      </w:r>
      <w:r w:rsidR="007673CD" w:rsidRPr="00CA3FEC">
        <w:fldChar w:fldCharType="end"/>
      </w:r>
      <w:r w:rsidRPr="00CA3FEC">
        <w:instrText>(</w:instrText>
      </w:r>
      <w:r w:rsidR="00AE3E90">
        <w:fldChar w:fldCharType="begin"/>
      </w:r>
      <w:r w:rsidR="00AE3E90">
        <w:instrText xml:space="preserve"> SEQ MTSec \c \* Arabic \* MERGEFORMAT </w:instrText>
      </w:r>
      <w:r w:rsidR="00AE3E90">
        <w:fldChar w:fldCharType="separate"/>
      </w:r>
      <w:r>
        <w:rPr>
          <w:noProof/>
        </w:rPr>
        <w:instrText>1</w:instrText>
      </w:r>
      <w:r w:rsidR="00AE3E90">
        <w:rPr>
          <w:noProof/>
        </w:rPr>
        <w:fldChar w:fldCharType="end"/>
      </w:r>
      <w:r w:rsidRPr="00CA3FEC">
        <w:instrText>.</w:instrText>
      </w:r>
      <w:r w:rsidR="00AE3E90">
        <w:fldChar w:fldCharType="begin"/>
      </w:r>
      <w:r w:rsidR="00AE3E90">
        <w:instrText xml:space="preserve"> SEQ MTEqn \c \* Arabic \* MERGEFORMAT </w:instrText>
      </w:r>
      <w:r w:rsidR="00AE3E90">
        <w:fldChar w:fldCharType="separate"/>
      </w:r>
      <w:r>
        <w:rPr>
          <w:noProof/>
        </w:rPr>
        <w:instrText>4</w:instrText>
      </w:r>
      <w:r w:rsidR="00AE3E90">
        <w:rPr>
          <w:noProof/>
        </w:rPr>
        <w:fldChar w:fldCharType="end"/>
      </w:r>
      <w:r w:rsidRPr="00CA3FEC">
        <w:instrText>)</w:instrText>
      </w:r>
      <w:r w:rsidR="007673CD" w:rsidRPr="00CA3FEC">
        <w:fldChar w:fldCharType="end"/>
      </w:r>
    </w:p>
    <w:p w:rsidR="00310292" w:rsidRPr="00CA3FEC" w:rsidRDefault="00310292" w:rsidP="006468A8">
      <w:pPr>
        <w:pStyle w:val="MTDisplayEquation"/>
      </w:pPr>
      <w:r w:rsidRPr="00CA3FEC">
        <w:tab/>
      </w:r>
      <w:r w:rsidRPr="00CA3FEC">
        <w:rPr>
          <w:position w:val="-22"/>
        </w:rPr>
        <w:object w:dxaOrig="1320" w:dyaOrig="580">
          <v:shape id="_x0000_i1032" type="#_x0000_t75" style="width:65.2pt;height:29.2pt" o:ole="">
            <v:imagedata r:id="rId26" o:title=""/>
          </v:shape>
          <o:OLEObject Type="Embed" ProgID="Equation.DSMT4" ShapeID="_x0000_i1032" DrawAspect="Content" ObjectID="_1367237685" r:id="rId27"/>
        </w:object>
      </w:r>
      <w:r w:rsidRPr="00CA3FEC">
        <w:tab/>
      </w:r>
      <w:r w:rsidR="007673CD" w:rsidRPr="00CA3FEC">
        <w:fldChar w:fldCharType="begin"/>
      </w:r>
      <w:r w:rsidRPr="00CA3FEC">
        <w:instrText xml:space="preserve"> MACROBUTTON MTPlaceRef \* MERGEFORMAT </w:instrText>
      </w:r>
      <w:r w:rsidR="007673CD" w:rsidRPr="00CA3FEC">
        <w:fldChar w:fldCharType="begin"/>
      </w:r>
      <w:r w:rsidRPr="00CA3FEC">
        <w:instrText xml:space="preserve"> SEQ MTEqn \h \* MERGEFORMAT </w:instrText>
      </w:r>
      <w:r w:rsidR="007673CD" w:rsidRPr="00CA3FEC">
        <w:fldChar w:fldCharType="end"/>
      </w:r>
      <w:r w:rsidRPr="00CA3FEC">
        <w:instrText>(</w:instrText>
      </w:r>
      <w:r w:rsidR="00AE3E90">
        <w:fldChar w:fldCharType="begin"/>
      </w:r>
      <w:r w:rsidR="00AE3E90">
        <w:instrText xml:space="preserve"> SEQ MTSec \c \* Arabic \* MERGEFORMAT </w:instrText>
      </w:r>
      <w:r w:rsidR="00AE3E90">
        <w:fldChar w:fldCharType="separate"/>
      </w:r>
      <w:r>
        <w:rPr>
          <w:noProof/>
        </w:rPr>
        <w:instrText>1</w:instrText>
      </w:r>
      <w:r w:rsidR="00AE3E90">
        <w:rPr>
          <w:noProof/>
        </w:rPr>
        <w:fldChar w:fldCharType="end"/>
      </w:r>
      <w:r w:rsidRPr="00CA3FEC">
        <w:instrText>.</w:instrText>
      </w:r>
      <w:r w:rsidR="00AE3E90">
        <w:fldChar w:fldCharType="begin"/>
      </w:r>
      <w:r w:rsidR="00AE3E90">
        <w:instrText xml:space="preserve"> SEQ MTEqn \c \* Arabic \* MERGEFORMAT </w:instrText>
      </w:r>
      <w:r w:rsidR="00AE3E90">
        <w:fldChar w:fldCharType="separate"/>
      </w:r>
      <w:r>
        <w:rPr>
          <w:noProof/>
        </w:rPr>
        <w:instrText>5</w:instrText>
      </w:r>
      <w:r w:rsidR="00AE3E90">
        <w:rPr>
          <w:noProof/>
        </w:rPr>
        <w:fldChar w:fldCharType="end"/>
      </w:r>
      <w:r w:rsidRPr="00CA3FEC">
        <w:instrText>)</w:instrText>
      </w:r>
      <w:r w:rsidR="007673CD" w:rsidRPr="00CA3FEC">
        <w:fldChar w:fldCharType="end"/>
      </w:r>
    </w:p>
    <w:p w:rsidR="00310292" w:rsidRPr="00CA3FEC" w:rsidRDefault="00310292" w:rsidP="006468A8">
      <w:pPr>
        <w:spacing w:after="0"/>
        <w:rPr>
          <w:rFonts w:ascii="Arial" w:hAnsi="Arial" w:cs="Arial"/>
          <w:sz w:val="20"/>
          <w:szCs w:val="20"/>
          <w:lang w:val="en-GB"/>
        </w:rPr>
      </w:pPr>
      <w:bookmarkStart w:id="30" w:name="OLE_LINK71"/>
      <w:bookmarkStart w:id="31" w:name="OLE_LINK72"/>
      <w:proofErr w:type="gramStart"/>
      <w:r w:rsidRPr="00CA3FEC">
        <w:rPr>
          <w:rFonts w:ascii="Arial" w:hAnsi="Arial" w:cs="Arial"/>
          <w:sz w:val="20"/>
          <w:szCs w:val="20"/>
          <w:lang w:val="en-GB"/>
        </w:rPr>
        <w:t>where</w:t>
      </w:r>
      <w:proofErr w:type="gramEnd"/>
      <w:r w:rsidRPr="00CA3FEC">
        <w:rPr>
          <w:rFonts w:ascii="Arial" w:hAnsi="Arial" w:cs="Arial"/>
          <w:sz w:val="20"/>
          <w:szCs w:val="20"/>
          <w:lang w:val="en-GB"/>
        </w:rPr>
        <w:t>,</w:t>
      </w:r>
    </w:p>
    <w:p w:rsidR="00310292" w:rsidRPr="00CA3FEC" w:rsidRDefault="00310292" w:rsidP="006468A8">
      <w:pPr>
        <w:tabs>
          <w:tab w:val="left" w:pos="709"/>
        </w:tabs>
        <w:spacing w:after="0"/>
        <w:rPr>
          <w:rFonts w:ascii="Arial" w:hAnsi="Arial" w:cs="Arial"/>
          <w:sz w:val="20"/>
          <w:szCs w:val="20"/>
          <w:lang w:val="en-GB"/>
        </w:rPr>
      </w:pPr>
      <w:proofErr w:type="spellStart"/>
      <w:r w:rsidRPr="00CA3FEC">
        <w:rPr>
          <w:rFonts w:ascii="Arial" w:hAnsi="Arial" w:cs="Arial"/>
          <w:sz w:val="20"/>
          <w:szCs w:val="20"/>
          <w:lang w:val="en-GB"/>
        </w:rPr>
        <w:t>P</w:t>
      </w:r>
      <w:r w:rsidRPr="00CA3FEC">
        <w:rPr>
          <w:rFonts w:ascii="Arial" w:hAnsi="Arial" w:cs="Arial"/>
          <w:sz w:val="20"/>
          <w:szCs w:val="20"/>
          <w:vertAlign w:val="subscript"/>
          <w:lang w:val="en-GB"/>
        </w:rPr>
        <w:t>total</w:t>
      </w:r>
      <w:proofErr w:type="spellEnd"/>
      <w:r w:rsidRPr="00CA3FEC">
        <w:rPr>
          <w:rFonts w:ascii="Arial" w:hAnsi="Arial" w:cs="Arial"/>
          <w:sz w:val="20"/>
          <w:szCs w:val="20"/>
          <w:vertAlign w:val="subscript"/>
          <w:lang w:val="en-GB"/>
        </w:rPr>
        <w:t xml:space="preserve"> </w:t>
      </w:r>
      <w:r w:rsidRPr="00CA3FEC">
        <w:rPr>
          <w:rFonts w:ascii="Arial" w:hAnsi="Arial" w:cs="Arial"/>
          <w:sz w:val="20"/>
          <w:szCs w:val="20"/>
          <w:vertAlign w:val="subscript"/>
          <w:lang w:val="en-GB"/>
        </w:rPr>
        <w:tab/>
      </w:r>
      <w:r w:rsidRPr="00CA3FEC">
        <w:rPr>
          <w:rFonts w:ascii="Arial" w:hAnsi="Arial" w:cs="Arial"/>
          <w:sz w:val="20"/>
          <w:szCs w:val="20"/>
          <w:lang w:val="en-GB"/>
        </w:rPr>
        <w:t>= the required voyage propulsive power</w:t>
      </w:r>
    </w:p>
    <w:p w:rsidR="00310292" w:rsidRPr="00CA3FEC" w:rsidRDefault="00310292" w:rsidP="006468A8">
      <w:pPr>
        <w:tabs>
          <w:tab w:val="left" w:pos="709"/>
        </w:tabs>
        <w:spacing w:after="0"/>
        <w:rPr>
          <w:rFonts w:ascii="Arial" w:hAnsi="Arial" w:cs="Arial"/>
          <w:sz w:val="20"/>
          <w:szCs w:val="20"/>
          <w:lang w:val="en-GB"/>
        </w:rPr>
      </w:pPr>
      <w:r w:rsidRPr="00CA3FEC">
        <w:rPr>
          <w:rFonts w:ascii="Arial" w:hAnsi="Arial" w:cs="Arial"/>
          <w:sz w:val="20"/>
          <w:szCs w:val="20"/>
          <w:lang w:val="el-GR"/>
        </w:rPr>
        <w:t>η</w:t>
      </w:r>
      <w:r w:rsidRPr="00CA3FEC">
        <w:rPr>
          <w:rFonts w:ascii="Arial" w:hAnsi="Arial" w:cs="Arial"/>
          <w:sz w:val="20"/>
          <w:szCs w:val="20"/>
          <w:vertAlign w:val="subscript"/>
          <w:lang w:val="en-GB"/>
        </w:rPr>
        <w:t>reactor</w:t>
      </w:r>
      <w:r w:rsidRPr="00CA3FEC">
        <w:rPr>
          <w:rFonts w:ascii="Arial" w:hAnsi="Arial" w:cs="Arial"/>
          <w:sz w:val="20"/>
          <w:szCs w:val="20"/>
          <w:lang w:val="en-GB"/>
        </w:rPr>
        <w:t xml:space="preserve"> </w:t>
      </w:r>
      <w:r w:rsidRPr="00CA3FEC">
        <w:rPr>
          <w:rFonts w:ascii="Arial" w:hAnsi="Arial" w:cs="Arial"/>
          <w:sz w:val="20"/>
          <w:szCs w:val="20"/>
          <w:lang w:val="en-GB"/>
        </w:rPr>
        <w:tab/>
        <w:t>= nuclear reactor efficiency</w:t>
      </w:r>
    </w:p>
    <w:p w:rsidR="00310292" w:rsidRPr="00CA3FEC" w:rsidRDefault="00310292" w:rsidP="006468A8">
      <w:pPr>
        <w:tabs>
          <w:tab w:val="left" w:pos="709"/>
        </w:tabs>
        <w:spacing w:after="0"/>
        <w:rPr>
          <w:rFonts w:ascii="Arial" w:hAnsi="Arial" w:cs="Arial"/>
          <w:sz w:val="20"/>
          <w:szCs w:val="20"/>
          <w:lang w:val="en-GB"/>
        </w:rPr>
      </w:pPr>
      <w:r w:rsidRPr="00CA3FEC">
        <w:rPr>
          <w:rFonts w:ascii="Arial" w:hAnsi="Arial" w:cs="Arial"/>
          <w:sz w:val="20"/>
          <w:szCs w:val="20"/>
          <w:lang w:val="en-GB"/>
        </w:rPr>
        <w:t>A</w:t>
      </w:r>
      <w:r w:rsidRPr="00CA3FEC">
        <w:rPr>
          <w:rFonts w:ascii="Arial" w:hAnsi="Arial" w:cs="Arial"/>
          <w:sz w:val="20"/>
          <w:szCs w:val="20"/>
          <w:lang w:val="en-GB"/>
        </w:rPr>
        <w:tab/>
        <w:t>= number of fissions</w:t>
      </w:r>
    </w:p>
    <w:p w:rsidR="00310292" w:rsidRPr="00CA3FEC" w:rsidRDefault="00310292" w:rsidP="006468A8">
      <w:pPr>
        <w:tabs>
          <w:tab w:val="left" w:pos="709"/>
        </w:tabs>
        <w:spacing w:after="0"/>
        <w:rPr>
          <w:rFonts w:ascii="Arial" w:hAnsi="Arial" w:cs="Arial"/>
          <w:sz w:val="20"/>
          <w:szCs w:val="20"/>
          <w:lang w:val="en-GB"/>
        </w:rPr>
      </w:pPr>
      <w:proofErr w:type="spellStart"/>
      <w:r w:rsidRPr="00CA3FEC">
        <w:rPr>
          <w:rFonts w:ascii="Arial" w:hAnsi="Arial" w:cs="Arial"/>
          <w:sz w:val="20"/>
          <w:szCs w:val="20"/>
          <w:lang w:val="en-GB"/>
        </w:rPr>
        <w:lastRenderedPageBreak/>
        <w:t>No</w:t>
      </w:r>
      <w:r w:rsidRPr="00CA3FEC">
        <w:rPr>
          <w:rFonts w:ascii="Arial" w:hAnsi="Arial" w:cs="Arial"/>
          <w:sz w:val="20"/>
          <w:szCs w:val="20"/>
          <w:vertAlign w:val="subscript"/>
          <w:lang w:val="en-GB"/>
        </w:rPr>
        <w:t>atoms</w:t>
      </w:r>
      <w:bookmarkEnd w:id="30"/>
      <w:bookmarkEnd w:id="31"/>
      <w:proofErr w:type="spellEnd"/>
      <w:r w:rsidRPr="00CA3FEC">
        <w:rPr>
          <w:rFonts w:ascii="Arial" w:hAnsi="Arial" w:cs="Arial"/>
          <w:sz w:val="20"/>
          <w:szCs w:val="20"/>
          <w:vertAlign w:val="subscript"/>
          <w:lang w:val="en-GB"/>
        </w:rPr>
        <w:t xml:space="preserve"> </w:t>
      </w:r>
      <w:r w:rsidRPr="00CA3FEC">
        <w:rPr>
          <w:rFonts w:ascii="Arial" w:hAnsi="Arial" w:cs="Arial"/>
          <w:sz w:val="20"/>
          <w:szCs w:val="20"/>
          <w:vertAlign w:val="subscript"/>
          <w:lang w:val="en-GB"/>
        </w:rPr>
        <w:tab/>
      </w:r>
      <w:r w:rsidRPr="00CA3FEC">
        <w:rPr>
          <w:rFonts w:ascii="Arial" w:hAnsi="Arial" w:cs="Arial"/>
          <w:sz w:val="20"/>
          <w:szCs w:val="20"/>
          <w:lang w:val="en-GB"/>
        </w:rPr>
        <w:t>= the required number of atoms to achieve the number of fissions.</w:t>
      </w:r>
    </w:p>
    <w:p w:rsidR="00310292" w:rsidRPr="00CA3FEC" w:rsidRDefault="00310292" w:rsidP="005C45AE">
      <w:pPr>
        <w:tabs>
          <w:tab w:val="left" w:pos="709"/>
        </w:tabs>
        <w:spacing w:after="0"/>
        <w:rPr>
          <w:rFonts w:ascii="Arial" w:hAnsi="Arial" w:cs="Arial"/>
          <w:sz w:val="20"/>
          <w:szCs w:val="20"/>
          <w:lang w:val="en-GB"/>
        </w:rPr>
      </w:pPr>
    </w:p>
    <w:p w:rsidR="00310292" w:rsidRDefault="00310292" w:rsidP="000A35A2">
      <w:pPr>
        <w:tabs>
          <w:tab w:val="left" w:pos="709"/>
        </w:tabs>
        <w:spacing w:after="0"/>
        <w:jc w:val="both"/>
        <w:rPr>
          <w:rFonts w:ascii="Arial" w:hAnsi="Arial" w:cs="Arial"/>
          <w:sz w:val="20"/>
          <w:szCs w:val="20"/>
          <w:lang w:val="en-GB"/>
        </w:rPr>
      </w:pPr>
      <w:r w:rsidRPr="00CA3FEC">
        <w:rPr>
          <w:rFonts w:ascii="Arial" w:hAnsi="Arial" w:cs="Arial"/>
          <w:sz w:val="20"/>
          <w:szCs w:val="20"/>
          <w:lang w:val="en-GB"/>
        </w:rPr>
        <w:t xml:space="preserve">Total </w:t>
      </w:r>
      <w:r w:rsidR="00313C6E">
        <w:rPr>
          <w:rFonts w:ascii="Arial" w:hAnsi="Arial" w:cs="Arial"/>
          <w:sz w:val="20"/>
          <w:szCs w:val="20"/>
          <w:lang w:val="en-GB"/>
        </w:rPr>
        <w:t>mean daily p</w:t>
      </w:r>
      <w:r w:rsidRPr="00CA3FEC">
        <w:rPr>
          <w:rFonts w:ascii="Arial" w:hAnsi="Arial" w:cs="Arial"/>
          <w:sz w:val="20"/>
          <w:szCs w:val="20"/>
          <w:lang w:val="en-GB"/>
        </w:rPr>
        <w:t xml:space="preserve">ower </w:t>
      </w:r>
      <w:bookmarkStart w:id="32" w:name="OLE_LINK12"/>
      <w:proofErr w:type="spellStart"/>
      <w:r w:rsidRPr="00CA3FEC">
        <w:rPr>
          <w:rFonts w:ascii="Arial" w:hAnsi="Arial" w:cs="Arial"/>
          <w:sz w:val="20"/>
          <w:szCs w:val="20"/>
          <w:lang w:val="en-GB"/>
        </w:rPr>
        <w:t>P</w:t>
      </w:r>
      <w:r w:rsidRPr="00CA3FEC">
        <w:rPr>
          <w:rFonts w:ascii="Arial" w:hAnsi="Arial" w:cs="Arial"/>
          <w:sz w:val="20"/>
          <w:szCs w:val="20"/>
          <w:vertAlign w:val="subscript"/>
          <w:lang w:val="en-GB"/>
        </w:rPr>
        <w:t>total</w:t>
      </w:r>
      <w:bookmarkEnd w:id="32"/>
      <w:proofErr w:type="spellEnd"/>
      <w:r w:rsidRPr="00CA3FEC">
        <w:rPr>
          <w:rFonts w:ascii="Arial" w:hAnsi="Arial" w:cs="Arial"/>
          <w:sz w:val="20"/>
          <w:szCs w:val="20"/>
          <w:lang w:val="en-GB"/>
        </w:rPr>
        <w:t xml:space="preserve"> is calculated by the ship simulator. </w:t>
      </w:r>
      <w:r w:rsidR="001B5FE1">
        <w:rPr>
          <w:rFonts w:ascii="Arial" w:hAnsi="Arial" w:cs="Arial"/>
          <w:sz w:val="20"/>
          <w:szCs w:val="20"/>
          <w:lang w:val="en-GB"/>
        </w:rPr>
        <w:t>It was</w:t>
      </w:r>
      <w:r w:rsidR="001B5FE1" w:rsidRPr="00CA3FEC">
        <w:rPr>
          <w:rFonts w:ascii="Arial" w:hAnsi="Arial" w:cs="Arial"/>
          <w:sz w:val="20"/>
          <w:szCs w:val="20"/>
          <w:lang w:val="en-GB"/>
        </w:rPr>
        <w:t xml:space="preserve"> determined by the Thrust – Resistance match for self-propelled ships.</w:t>
      </w:r>
      <w:r w:rsidR="0000687B">
        <w:rPr>
          <w:rFonts w:ascii="Arial" w:hAnsi="Arial" w:cs="Arial"/>
          <w:sz w:val="20"/>
          <w:szCs w:val="20"/>
          <w:lang w:val="en-GB"/>
        </w:rPr>
        <w:t xml:space="preserve"> </w:t>
      </w:r>
      <w:r w:rsidR="001B5FE1">
        <w:rPr>
          <w:rFonts w:ascii="Arial" w:hAnsi="Arial" w:cs="Arial"/>
          <w:sz w:val="20"/>
          <w:szCs w:val="20"/>
          <w:lang w:val="en-GB"/>
        </w:rPr>
        <w:t xml:space="preserve">Thus, </w:t>
      </w:r>
      <w:proofErr w:type="spellStart"/>
      <w:r w:rsidR="001B5FE1" w:rsidRPr="00CA3FEC">
        <w:rPr>
          <w:rFonts w:ascii="Arial" w:hAnsi="Arial" w:cs="Arial"/>
          <w:sz w:val="20"/>
          <w:szCs w:val="20"/>
          <w:lang w:val="en-GB"/>
        </w:rPr>
        <w:t>P</w:t>
      </w:r>
      <w:r w:rsidR="001B5FE1" w:rsidRPr="00CA3FEC">
        <w:rPr>
          <w:rFonts w:ascii="Arial" w:hAnsi="Arial" w:cs="Arial"/>
          <w:sz w:val="20"/>
          <w:szCs w:val="20"/>
          <w:vertAlign w:val="subscript"/>
          <w:lang w:val="en-GB"/>
        </w:rPr>
        <w:t>total</w:t>
      </w:r>
      <w:proofErr w:type="spellEnd"/>
      <w:r w:rsidR="001B5FE1">
        <w:rPr>
          <w:rFonts w:ascii="Arial" w:hAnsi="Arial" w:cs="Arial"/>
          <w:sz w:val="20"/>
          <w:szCs w:val="20"/>
          <w:lang w:val="en-GB"/>
        </w:rPr>
        <w:t xml:space="preserve"> is the required shaft power to achieve the reported speed at specific sea state.</w:t>
      </w:r>
      <w:r w:rsidR="0000687B">
        <w:rPr>
          <w:rFonts w:ascii="Arial" w:hAnsi="Arial" w:cs="Arial"/>
          <w:sz w:val="20"/>
          <w:szCs w:val="20"/>
          <w:lang w:val="en-GB"/>
        </w:rPr>
        <w:t xml:space="preserve"> This power comes either from a Diesel engine or from a steam turbine (nuclear power plant).</w:t>
      </w:r>
      <w:r w:rsidR="001B5FE1">
        <w:rPr>
          <w:rFonts w:ascii="Arial" w:hAnsi="Arial" w:cs="Arial"/>
          <w:sz w:val="20"/>
          <w:szCs w:val="20"/>
          <w:lang w:val="en-GB"/>
        </w:rPr>
        <w:t xml:space="preserve"> </w:t>
      </w:r>
      <w:r w:rsidRPr="00CA3FEC">
        <w:rPr>
          <w:rFonts w:ascii="Arial" w:hAnsi="Arial" w:cs="Arial"/>
          <w:sz w:val="20"/>
          <w:szCs w:val="20"/>
          <w:lang w:val="en-GB"/>
        </w:rPr>
        <w:t xml:space="preserve">The values are plotted in Figure 5 along with the engine loading. </w:t>
      </w:r>
    </w:p>
    <w:p w:rsidR="00CB6688" w:rsidRPr="00CA3FEC" w:rsidRDefault="00CB6688" w:rsidP="000A35A2">
      <w:pPr>
        <w:tabs>
          <w:tab w:val="left" w:pos="709"/>
        </w:tabs>
        <w:spacing w:after="0"/>
        <w:jc w:val="both"/>
        <w:rPr>
          <w:rFonts w:ascii="Arial" w:hAnsi="Arial" w:cs="Arial"/>
          <w:sz w:val="20"/>
          <w:szCs w:val="20"/>
          <w:lang w:val="en-GB"/>
        </w:rPr>
      </w:pPr>
    </w:p>
    <w:p w:rsidR="00310292" w:rsidRPr="00CA3FEC" w:rsidRDefault="00757C36" w:rsidP="005C45AE">
      <w:pPr>
        <w:spacing w:after="0" w:line="240" w:lineRule="auto"/>
        <w:jc w:val="both"/>
        <w:rPr>
          <w:rFonts w:ascii="Arial" w:hAnsi="Arial" w:cs="Arial"/>
          <w:sz w:val="20"/>
          <w:szCs w:val="20"/>
          <w:lang w:val="en-GB"/>
        </w:rPr>
      </w:pPr>
      <w:r>
        <w:rPr>
          <w:rFonts w:ascii="Arial" w:hAnsi="Arial" w:cs="Arial"/>
          <w:noProof/>
          <w:sz w:val="20"/>
          <w:szCs w:val="20"/>
          <w:lang w:val="en-GB" w:eastAsia="en-GB"/>
        </w:rPr>
        <w:drawing>
          <wp:inline distT="0" distB="0" distL="0" distR="0" wp14:anchorId="5381EFFE" wp14:editId="3AE0C38F">
            <wp:extent cx="2898775" cy="2191385"/>
            <wp:effectExtent l="1905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srcRect/>
                    <a:stretch>
                      <a:fillRect/>
                    </a:stretch>
                  </pic:blipFill>
                  <pic:spPr bwMode="auto">
                    <a:xfrm>
                      <a:off x="0" y="0"/>
                      <a:ext cx="2898775" cy="2191385"/>
                    </a:xfrm>
                    <a:prstGeom prst="rect">
                      <a:avLst/>
                    </a:prstGeom>
                    <a:noFill/>
                    <a:ln w="9525">
                      <a:noFill/>
                      <a:miter lim="800000"/>
                      <a:headEnd/>
                      <a:tailEnd/>
                    </a:ln>
                  </pic:spPr>
                </pic:pic>
              </a:graphicData>
            </a:graphic>
          </wp:inline>
        </w:drawing>
      </w:r>
    </w:p>
    <w:p w:rsidR="00310292" w:rsidRDefault="00310292" w:rsidP="005C45AE">
      <w:pPr>
        <w:tabs>
          <w:tab w:val="left" w:pos="709"/>
        </w:tabs>
        <w:spacing w:after="0"/>
        <w:rPr>
          <w:rFonts w:ascii="Arial" w:hAnsi="Arial" w:cs="Arial"/>
          <w:sz w:val="20"/>
          <w:szCs w:val="20"/>
          <w:lang w:val="en-GB"/>
        </w:rPr>
      </w:pPr>
      <w:r w:rsidRPr="00CA3FEC">
        <w:rPr>
          <w:rFonts w:ascii="Arial" w:hAnsi="Arial" w:cs="Arial"/>
          <w:sz w:val="20"/>
          <w:szCs w:val="20"/>
          <w:lang w:val="en-GB"/>
        </w:rPr>
        <w:t>Figure 5: Simulated engine loading and engine power output during the examined laden voyage</w:t>
      </w:r>
    </w:p>
    <w:p w:rsidR="00313C6E" w:rsidRPr="00CA3FEC" w:rsidRDefault="00313C6E" w:rsidP="005C45AE">
      <w:pPr>
        <w:tabs>
          <w:tab w:val="left" w:pos="709"/>
        </w:tabs>
        <w:spacing w:after="0"/>
        <w:rPr>
          <w:rFonts w:ascii="Arial" w:hAnsi="Arial" w:cs="Arial"/>
          <w:sz w:val="20"/>
          <w:szCs w:val="20"/>
          <w:lang w:val="en-GB"/>
        </w:rPr>
      </w:pPr>
    </w:p>
    <w:p w:rsidR="00310292" w:rsidRPr="00CA3FEC" w:rsidRDefault="00310292" w:rsidP="000A35A2">
      <w:pPr>
        <w:tabs>
          <w:tab w:val="left" w:pos="709"/>
        </w:tabs>
        <w:spacing w:after="0"/>
        <w:jc w:val="both"/>
        <w:rPr>
          <w:rFonts w:ascii="Arial" w:hAnsi="Arial" w:cs="Arial"/>
          <w:sz w:val="20"/>
          <w:szCs w:val="20"/>
          <w:lang w:val="en-GB"/>
        </w:rPr>
      </w:pPr>
      <w:r w:rsidRPr="00CA3FEC">
        <w:rPr>
          <w:rFonts w:ascii="Arial" w:hAnsi="Arial" w:cs="Arial"/>
          <w:sz w:val="20"/>
          <w:szCs w:val="20"/>
          <w:lang w:val="en-GB"/>
        </w:rPr>
        <w:t xml:space="preserve">The simulation result converge with the published data of Dedes, et al. (2011) and it can be observed from Figure 5 that load fluctuation is significant and exceed regularly the optimum point of operation, leading to decreased fuel economy, hence increased exhaust gas emissions. </w:t>
      </w:r>
    </w:p>
    <w:p w:rsidR="00310292" w:rsidRPr="00CA3FEC" w:rsidRDefault="00310292" w:rsidP="000A35A2">
      <w:pPr>
        <w:tabs>
          <w:tab w:val="left" w:pos="709"/>
        </w:tabs>
        <w:spacing w:after="0"/>
        <w:jc w:val="both"/>
        <w:rPr>
          <w:rFonts w:ascii="Arial" w:hAnsi="Arial" w:cs="Arial"/>
          <w:sz w:val="20"/>
          <w:szCs w:val="20"/>
          <w:lang w:val="en-GB"/>
        </w:rPr>
      </w:pPr>
      <w:r w:rsidRPr="00CA3FEC">
        <w:rPr>
          <w:rFonts w:ascii="Arial" w:hAnsi="Arial" w:cs="Arial"/>
          <w:sz w:val="20"/>
          <w:szCs w:val="20"/>
          <w:lang w:val="en-GB"/>
        </w:rPr>
        <w:tab/>
        <w:t xml:space="preserve">By dividing the </w:t>
      </w:r>
      <w:proofErr w:type="spellStart"/>
      <w:r w:rsidRPr="00CA3FEC">
        <w:rPr>
          <w:rFonts w:ascii="Arial" w:hAnsi="Arial" w:cs="Arial"/>
          <w:sz w:val="20"/>
          <w:szCs w:val="20"/>
          <w:lang w:val="en-GB"/>
        </w:rPr>
        <w:t>No</w:t>
      </w:r>
      <w:r w:rsidRPr="00CA3FEC">
        <w:rPr>
          <w:rFonts w:ascii="Arial" w:hAnsi="Arial" w:cs="Arial"/>
          <w:sz w:val="20"/>
          <w:szCs w:val="20"/>
          <w:vertAlign w:val="subscript"/>
          <w:lang w:val="en-GB"/>
        </w:rPr>
        <w:t>atoms</w:t>
      </w:r>
      <w:proofErr w:type="spellEnd"/>
      <w:r w:rsidRPr="00CA3FEC">
        <w:rPr>
          <w:rFonts w:ascii="Arial" w:hAnsi="Arial" w:cs="Arial"/>
          <w:sz w:val="20"/>
          <w:szCs w:val="20"/>
          <w:vertAlign w:val="subscript"/>
          <w:lang w:val="en-GB"/>
        </w:rPr>
        <w:t xml:space="preserve"> </w:t>
      </w:r>
      <w:r w:rsidRPr="00CA3FEC">
        <w:rPr>
          <w:rFonts w:ascii="Arial" w:hAnsi="Arial" w:cs="Arial"/>
          <w:sz w:val="20"/>
          <w:szCs w:val="20"/>
          <w:lang w:val="en-GB"/>
        </w:rPr>
        <w:t xml:space="preserve">with the </w:t>
      </w:r>
      <w:proofErr w:type="spellStart"/>
      <w:r w:rsidRPr="00CA3FEC">
        <w:rPr>
          <w:rFonts w:ascii="Arial" w:hAnsi="Arial" w:cs="Arial"/>
          <w:sz w:val="20"/>
          <w:szCs w:val="20"/>
          <w:lang w:val="en-GB"/>
        </w:rPr>
        <w:t>Avogardo</w:t>
      </w:r>
      <w:proofErr w:type="spellEnd"/>
      <w:r w:rsidRPr="00CA3FEC">
        <w:rPr>
          <w:rFonts w:ascii="Arial" w:hAnsi="Arial" w:cs="Arial"/>
          <w:sz w:val="20"/>
          <w:szCs w:val="20"/>
          <w:lang w:val="en-GB"/>
        </w:rPr>
        <w:t xml:space="preserve"> number, the amount of spent nuclear fuel is calculated. The following Table </w:t>
      </w:r>
      <w:r w:rsidR="001B5FE1" w:rsidRPr="00CA3FEC">
        <w:rPr>
          <w:rFonts w:ascii="Arial" w:hAnsi="Arial" w:cs="Arial"/>
          <w:sz w:val="20"/>
          <w:szCs w:val="20"/>
          <w:lang w:val="en-GB"/>
        </w:rPr>
        <w:t>4</w:t>
      </w:r>
      <w:r w:rsidRPr="00CA3FEC">
        <w:rPr>
          <w:rFonts w:ascii="Arial" w:hAnsi="Arial" w:cs="Arial"/>
          <w:sz w:val="20"/>
          <w:szCs w:val="20"/>
          <w:lang w:val="en-GB"/>
        </w:rPr>
        <w:t xml:space="preserve"> contains the results of the simulation and the consumed nuclear fuel. The CO</w:t>
      </w:r>
      <w:r w:rsidRPr="00CA3FEC">
        <w:rPr>
          <w:rFonts w:ascii="Arial" w:hAnsi="Arial" w:cs="Arial"/>
          <w:sz w:val="20"/>
          <w:szCs w:val="20"/>
          <w:vertAlign w:val="subscript"/>
          <w:lang w:val="en-GB"/>
        </w:rPr>
        <w:t>2</w:t>
      </w:r>
      <w:r w:rsidRPr="00CA3FEC">
        <w:rPr>
          <w:rFonts w:ascii="Arial" w:hAnsi="Arial" w:cs="Arial"/>
          <w:sz w:val="20"/>
          <w:szCs w:val="20"/>
          <w:vertAlign w:val="subscript"/>
          <w:lang w:val="en-GB"/>
        </w:rPr>
        <w:softHyphen/>
      </w:r>
      <w:r w:rsidRPr="00CA3FEC">
        <w:rPr>
          <w:rFonts w:ascii="Arial" w:hAnsi="Arial" w:cs="Arial"/>
          <w:sz w:val="20"/>
          <w:szCs w:val="20"/>
          <w:vertAlign w:val="subscript"/>
          <w:lang w:val="en-GB"/>
        </w:rPr>
        <w:softHyphen/>
      </w:r>
      <w:r w:rsidR="001B5FE1">
        <w:rPr>
          <w:rFonts w:ascii="Arial" w:hAnsi="Arial" w:cs="Arial"/>
          <w:sz w:val="20"/>
          <w:szCs w:val="20"/>
          <w:lang w:val="en-GB"/>
        </w:rPr>
        <w:t xml:space="preserve"> emissions of the n</w:t>
      </w:r>
      <w:r w:rsidRPr="00CA3FEC">
        <w:rPr>
          <w:rFonts w:ascii="Arial" w:hAnsi="Arial" w:cs="Arial"/>
          <w:sz w:val="20"/>
          <w:szCs w:val="20"/>
          <w:lang w:val="en-GB"/>
        </w:rPr>
        <w:t xml:space="preserve">uclear </w:t>
      </w:r>
      <w:r w:rsidR="00313C6E">
        <w:rPr>
          <w:rFonts w:ascii="Arial" w:hAnsi="Arial" w:cs="Arial"/>
          <w:sz w:val="20"/>
          <w:szCs w:val="20"/>
          <w:lang w:val="en-GB"/>
        </w:rPr>
        <w:t xml:space="preserve">fuel </w:t>
      </w:r>
      <w:r w:rsidRPr="00CA3FEC">
        <w:rPr>
          <w:rFonts w:ascii="Arial" w:hAnsi="Arial" w:cs="Arial"/>
          <w:sz w:val="20"/>
          <w:szCs w:val="20"/>
          <w:lang w:val="en-GB"/>
        </w:rPr>
        <w:t xml:space="preserve">are </w:t>
      </w:r>
      <w:r w:rsidR="00313C6E">
        <w:rPr>
          <w:rFonts w:ascii="Arial" w:hAnsi="Arial" w:cs="Arial"/>
          <w:sz w:val="20"/>
          <w:szCs w:val="20"/>
          <w:lang w:val="en-GB"/>
        </w:rPr>
        <w:t xml:space="preserve">whole </w:t>
      </w:r>
      <w:r w:rsidRPr="00CA3FEC">
        <w:rPr>
          <w:rFonts w:ascii="Arial" w:hAnsi="Arial" w:cs="Arial"/>
          <w:sz w:val="20"/>
          <w:szCs w:val="20"/>
          <w:lang w:val="en-GB"/>
        </w:rPr>
        <w:t xml:space="preserve">lifecycle estimates. Emissions occur through plant construction, Uranium mining and milling and plant decommissioning </w:t>
      </w:r>
      <w:bookmarkStart w:id="33" w:name="OLE_LINK5"/>
      <w:bookmarkStart w:id="34" w:name="OLE_LINK6"/>
      <w:r w:rsidRPr="00CA3FEC">
        <w:rPr>
          <w:rFonts w:ascii="CMR10" w:hAnsi="CMR10" w:cs="CMR10"/>
          <w:sz w:val="20"/>
          <w:szCs w:val="20"/>
          <w:lang w:val="en-GB" w:eastAsia="en-GB"/>
        </w:rPr>
        <w:t>(</w:t>
      </w:r>
      <w:proofErr w:type="spellStart"/>
      <w:r w:rsidRPr="00CA3FEC">
        <w:rPr>
          <w:rFonts w:ascii="CMR10" w:hAnsi="CMR10" w:cs="CMR10"/>
          <w:sz w:val="20"/>
          <w:szCs w:val="20"/>
          <w:lang w:val="en-GB" w:eastAsia="en-GB"/>
        </w:rPr>
        <w:t>Sovacool</w:t>
      </w:r>
      <w:proofErr w:type="spellEnd"/>
      <w:r w:rsidRPr="00CA3FEC">
        <w:rPr>
          <w:rFonts w:ascii="CMR10" w:hAnsi="CMR10" w:cs="CMR10"/>
          <w:sz w:val="20"/>
          <w:szCs w:val="20"/>
          <w:lang w:val="en-GB" w:eastAsia="en-GB"/>
        </w:rPr>
        <w:t>, 2008)</w:t>
      </w:r>
      <w:bookmarkEnd w:id="33"/>
      <w:bookmarkEnd w:id="34"/>
      <w:r w:rsidRPr="00CA3FEC">
        <w:rPr>
          <w:rFonts w:ascii="CMR10" w:hAnsi="CMR10" w:cs="CMR10"/>
          <w:sz w:val="20"/>
          <w:szCs w:val="20"/>
          <w:lang w:val="en-GB" w:eastAsia="en-GB"/>
        </w:rPr>
        <w:t>.</w:t>
      </w:r>
      <w:r w:rsidRPr="00CA3FEC">
        <w:rPr>
          <w:rFonts w:ascii="Arial" w:hAnsi="Arial" w:cs="Arial"/>
          <w:sz w:val="20"/>
          <w:szCs w:val="20"/>
          <w:lang w:val="en-GB"/>
        </w:rPr>
        <w:t xml:space="preserve"> In this paper, 1.4g CO</w:t>
      </w:r>
      <w:r w:rsidRPr="00CA3FEC">
        <w:rPr>
          <w:rFonts w:ascii="Arial" w:hAnsi="Arial" w:cs="Arial"/>
          <w:sz w:val="20"/>
          <w:szCs w:val="20"/>
          <w:vertAlign w:val="subscript"/>
          <w:lang w:val="en-GB"/>
        </w:rPr>
        <w:t>2</w:t>
      </w:r>
      <w:r w:rsidRPr="00CA3FEC">
        <w:rPr>
          <w:rFonts w:ascii="Arial" w:hAnsi="Arial" w:cs="Arial"/>
          <w:sz w:val="20"/>
          <w:szCs w:val="20"/>
          <w:lang w:val="en-GB"/>
        </w:rPr>
        <w:t>e/kWh was selected.</w:t>
      </w:r>
    </w:p>
    <w:p w:rsidR="00CB6688" w:rsidRDefault="00CB6688" w:rsidP="00CB6688">
      <w:pPr>
        <w:spacing w:after="0" w:line="240" w:lineRule="auto"/>
        <w:jc w:val="both"/>
        <w:rPr>
          <w:rFonts w:ascii="Arial" w:hAnsi="Arial" w:cs="Arial"/>
          <w:b/>
          <w:sz w:val="20"/>
          <w:szCs w:val="20"/>
          <w:lang w:val="en-GB"/>
        </w:rPr>
      </w:pPr>
    </w:p>
    <w:p w:rsidR="00310292" w:rsidRPr="00CA3FEC" w:rsidRDefault="00310292" w:rsidP="00CB6688">
      <w:pPr>
        <w:spacing w:after="0" w:line="240" w:lineRule="auto"/>
        <w:jc w:val="both"/>
        <w:rPr>
          <w:rFonts w:ascii="Arial" w:hAnsi="Arial" w:cs="Arial"/>
          <w:b/>
          <w:sz w:val="20"/>
          <w:szCs w:val="20"/>
          <w:lang w:val="en-GB"/>
        </w:rPr>
      </w:pPr>
      <w:r w:rsidRPr="00CA3FEC">
        <w:rPr>
          <w:rFonts w:ascii="Arial" w:hAnsi="Arial" w:cs="Arial"/>
          <w:b/>
          <w:sz w:val="20"/>
          <w:szCs w:val="20"/>
          <w:lang w:val="en-GB"/>
        </w:rPr>
        <w:t>Table 4: Simulation results for HFO and Uranium consumption and GHG emissions of the examined voyage. Values are in tonnes.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1395"/>
        <w:gridCol w:w="873"/>
        <w:gridCol w:w="869"/>
        <w:gridCol w:w="863"/>
      </w:tblGrid>
      <w:tr w:rsidR="00310292" w:rsidRPr="00CA3FEC" w:rsidTr="00AE3358">
        <w:tc>
          <w:tcPr>
            <w:tcW w:w="823"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Fuel</w:t>
            </w:r>
          </w:p>
        </w:tc>
        <w:tc>
          <w:tcPr>
            <w:tcW w:w="1395"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Consumption</w:t>
            </w:r>
          </w:p>
        </w:tc>
        <w:tc>
          <w:tcPr>
            <w:tcW w:w="873" w:type="dxa"/>
          </w:tcPr>
          <w:p w:rsidR="00310292" w:rsidRPr="00AE3358" w:rsidRDefault="00310292" w:rsidP="00AE3358">
            <w:pPr>
              <w:spacing w:after="0" w:line="240" w:lineRule="auto"/>
              <w:rPr>
                <w:rFonts w:ascii="Arial" w:hAnsi="Arial" w:cs="Arial"/>
                <w:sz w:val="20"/>
                <w:szCs w:val="20"/>
                <w:lang w:val="en-GB"/>
              </w:rPr>
            </w:pPr>
            <w:r w:rsidRPr="00AE3358">
              <w:rPr>
                <w:rFonts w:ascii="Arial" w:hAnsi="Arial" w:cs="Arial"/>
                <w:sz w:val="20"/>
                <w:szCs w:val="20"/>
                <w:lang w:val="en-GB"/>
              </w:rPr>
              <w:t>CO</w:t>
            </w:r>
            <w:r w:rsidRPr="00AE3358">
              <w:rPr>
                <w:rFonts w:ascii="Arial" w:hAnsi="Arial" w:cs="Arial"/>
                <w:sz w:val="20"/>
                <w:szCs w:val="20"/>
                <w:vertAlign w:val="subscript"/>
                <w:lang w:val="en-GB"/>
              </w:rPr>
              <w:t>2</w:t>
            </w:r>
          </w:p>
        </w:tc>
        <w:tc>
          <w:tcPr>
            <w:tcW w:w="869"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NO</w:t>
            </w:r>
            <w:r w:rsidRPr="00AE3358">
              <w:rPr>
                <w:rFonts w:ascii="Arial" w:hAnsi="Arial" w:cs="Arial"/>
                <w:sz w:val="20"/>
                <w:szCs w:val="20"/>
                <w:vertAlign w:val="subscript"/>
                <w:lang w:val="en-GB"/>
              </w:rPr>
              <w:t>x</w:t>
            </w:r>
          </w:p>
        </w:tc>
        <w:tc>
          <w:tcPr>
            <w:tcW w:w="863" w:type="dxa"/>
          </w:tcPr>
          <w:p w:rsidR="00310292" w:rsidRPr="00AE3358" w:rsidRDefault="00310292" w:rsidP="00AE3358">
            <w:pPr>
              <w:spacing w:after="0" w:line="240" w:lineRule="auto"/>
              <w:jc w:val="both"/>
              <w:rPr>
                <w:rFonts w:ascii="Arial" w:hAnsi="Arial" w:cs="Arial"/>
                <w:sz w:val="20"/>
                <w:szCs w:val="20"/>
                <w:vertAlign w:val="subscript"/>
                <w:lang w:val="en-GB"/>
              </w:rPr>
            </w:pPr>
            <w:r w:rsidRPr="00AE3358">
              <w:rPr>
                <w:rFonts w:ascii="Arial" w:hAnsi="Arial" w:cs="Arial"/>
                <w:sz w:val="20"/>
                <w:szCs w:val="20"/>
                <w:lang w:val="en-GB"/>
              </w:rPr>
              <w:t>SO</w:t>
            </w:r>
            <w:r w:rsidRPr="00AE3358">
              <w:rPr>
                <w:rFonts w:ascii="Arial" w:hAnsi="Arial" w:cs="Arial"/>
                <w:sz w:val="20"/>
                <w:szCs w:val="20"/>
                <w:vertAlign w:val="subscript"/>
                <w:lang w:val="en-GB"/>
              </w:rPr>
              <w:t>x</w:t>
            </w:r>
          </w:p>
        </w:tc>
      </w:tr>
      <w:tr w:rsidR="00310292" w:rsidRPr="00CA3FEC" w:rsidTr="00AE3358">
        <w:tc>
          <w:tcPr>
            <w:tcW w:w="823"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HFO</w:t>
            </w:r>
          </w:p>
        </w:tc>
        <w:tc>
          <w:tcPr>
            <w:tcW w:w="1395"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1354.1</w:t>
            </w:r>
          </w:p>
        </w:tc>
        <w:tc>
          <w:tcPr>
            <w:tcW w:w="873"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8585</w:t>
            </w:r>
          </w:p>
        </w:tc>
        <w:tc>
          <w:tcPr>
            <w:tcW w:w="869"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117.8</w:t>
            </w:r>
          </w:p>
        </w:tc>
        <w:tc>
          <w:tcPr>
            <w:tcW w:w="863"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3067</w:t>
            </w:r>
          </w:p>
        </w:tc>
      </w:tr>
      <w:tr w:rsidR="00310292" w:rsidRPr="00CA3FEC" w:rsidTr="00AE3358">
        <w:tc>
          <w:tcPr>
            <w:tcW w:w="823"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U</w:t>
            </w:r>
            <w:r w:rsidRPr="00AE3358">
              <w:rPr>
                <w:rFonts w:ascii="Arial" w:hAnsi="Arial" w:cs="Arial"/>
                <w:sz w:val="20"/>
                <w:szCs w:val="20"/>
                <w:vertAlign w:val="subscript"/>
                <w:lang w:val="en-GB"/>
              </w:rPr>
              <w:t>2</w:t>
            </w:r>
            <w:r w:rsidRPr="00AE3358">
              <w:rPr>
                <w:rFonts w:ascii="Arial" w:hAnsi="Arial" w:cs="Arial"/>
                <w:sz w:val="20"/>
                <w:szCs w:val="20"/>
                <w:lang w:val="en-GB"/>
              </w:rPr>
              <w:t>N</w:t>
            </w:r>
            <w:r w:rsidRPr="00AE3358">
              <w:rPr>
                <w:rFonts w:ascii="Arial" w:hAnsi="Arial" w:cs="Arial"/>
                <w:sz w:val="20"/>
                <w:szCs w:val="20"/>
                <w:lang w:val="en-GB"/>
              </w:rPr>
              <w:softHyphen/>
            </w:r>
            <w:r w:rsidRPr="00AE3358">
              <w:rPr>
                <w:rFonts w:ascii="Arial" w:hAnsi="Arial" w:cs="Arial"/>
                <w:sz w:val="20"/>
                <w:szCs w:val="20"/>
                <w:vertAlign w:val="subscript"/>
                <w:lang w:val="en-GB"/>
              </w:rPr>
              <w:t>3</w:t>
            </w:r>
          </w:p>
        </w:tc>
        <w:tc>
          <w:tcPr>
            <w:tcW w:w="1395"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0.0022</w:t>
            </w:r>
          </w:p>
        </w:tc>
        <w:tc>
          <w:tcPr>
            <w:tcW w:w="873"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8.5</w:t>
            </w:r>
          </w:p>
        </w:tc>
        <w:tc>
          <w:tcPr>
            <w:tcW w:w="869"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w:t>
            </w:r>
          </w:p>
        </w:tc>
        <w:tc>
          <w:tcPr>
            <w:tcW w:w="863" w:type="dxa"/>
          </w:tcPr>
          <w:p w:rsidR="00310292" w:rsidRPr="00AE3358" w:rsidRDefault="00310292" w:rsidP="00AE3358">
            <w:pPr>
              <w:spacing w:after="0" w:line="240" w:lineRule="auto"/>
              <w:jc w:val="both"/>
              <w:rPr>
                <w:rFonts w:ascii="Arial" w:hAnsi="Arial" w:cs="Arial"/>
                <w:sz w:val="20"/>
                <w:szCs w:val="20"/>
                <w:lang w:val="en-GB"/>
              </w:rPr>
            </w:pPr>
            <w:r w:rsidRPr="00AE3358">
              <w:rPr>
                <w:rFonts w:ascii="Arial" w:hAnsi="Arial" w:cs="Arial"/>
                <w:sz w:val="20"/>
                <w:szCs w:val="20"/>
                <w:lang w:val="en-GB"/>
              </w:rPr>
              <w:t>-</w:t>
            </w:r>
          </w:p>
        </w:tc>
      </w:tr>
    </w:tbl>
    <w:p w:rsidR="00310292" w:rsidRDefault="00310292" w:rsidP="009D1A17">
      <w:pPr>
        <w:autoSpaceDE w:val="0"/>
        <w:autoSpaceDN w:val="0"/>
        <w:adjustRightInd w:val="0"/>
        <w:spacing w:after="0" w:line="240" w:lineRule="auto"/>
        <w:rPr>
          <w:rFonts w:ascii="Arial" w:hAnsi="Arial" w:cs="Arial"/>
          <w:sz w:val="20"/>
          <w:szCs w:val="20"/>
          <w:lang w:val="en-GB"/>
        </w:rPr>
      </w:pPr>
      <w:bookmarkStart w:id="35" w:name="OLE_LINK40"/>
      <w:bookmarkStart w:id="36" w:name="OLE_LINK41"/>
      <w:bookmarkStart w:id="37" w:name="OLE_LINK36"/>
      <w:bookmarkStart w:id="38" w:name="OLE_LINK37"/>
      <w:bookmarkStart w:id="39" w:name="OLE_LINK38"/>
      <w:bookmarkStart w:id="40" w:name="OLE_LINK39"/>
      <w:bookmarkEnd w:id="21"/>
      <w:bookmarkEnd w:id="22"/>
    </w:p>
    <w:p w:rsidR="00310292" w:rsidRPr="00CA3FEC" w:rsidRDefault="00310292" w:rsidP="009D1A17">
      <w:pPr>
        <w:autoSpaceDE w:val="0"/>
        <w:autoSpaceDN w:val="0"/>
        <w:adjustRightInd w:val="0"/>
        <w:spacing w:after="0" w:line="240" w:lineRule="auto"/>
        <w:rPr>
          <w:rFonts w:ascii="Arial" w:hAnsi="Arial" w:cs="Arial"/>
          <w:b/>
          <w:bCs/>
          <w:sz w:val="20"/>
          <w:szCs w:val="20"/>
          <w:lang w:val="en-GB"/>
        </w:rPr>
      </w:pPr>
      <w:bookmarkStart w:id="41" w:name="OLE_LINK50"/>
      <w:bookmarkStart w:id="42" w:name="OLE_LINK51"/>
      <w:r w:rsidRPr="00CA3FEC">
        <w:rPr>
          <w:rFonts w:ascii="Arial" w:hAnsi="Arial" w:cs="Arial"/>
          <w:b/>
          <w:bCs/>
          <w:sz w:val="20"/>
          <w:szCs w:val="20"/>
          <w:lang w:val="en-GB"/>
        </w:rPr>
        <w:t xml:space="preserve">7. SAFETY </w:t>
      </w:r>
      <w:bookmarkEnd w:id="41"/>
      <w:bookmarkEnd w:id="42"/>
      <w:r w:rsidRPr="00CA3FEC">
        <w:rPr>
          <w:rFonts w:ascii="Arial" w:hAnsi="Arial" w:cs="Arial"/>
          <w:b/>
          <w:bCs/>
          <w:sz w:val="20"/>
          <w:szCs w:val="20"/>
          <w:lang w:val="en-GB"/>
        </w:rPr>
        <w:t xml:space="preserve">AND RELIABILITY </w:t>
      </w:r>
    </w:p>
    <w:bookmarkEnd w:id="35"/>
    <w:bookmarkEnd w:id="36"/>
    <w:p w:rsidR="00CB6688" w:rsidRDefault="00CB6688" w:rsidP="00126303">
      <w:pPr>
        <w:autoSpaceDE w:val="0"/>
        <w:autoSpaceDN w:val="0"/>
        <w:adjustRightInd w:val="0"/>
        <w:spacing w:after="0" w:line="240" w:lineRule="auto"/>
        <w:jc w:val="both"/>
        <w:rPr>
          <w:rFonts w:ascii="Arial" w:hAnsi="Arial" w:cs="Arial"/>
          <w:b/>
          <w:bCs/>
          <w:sz w:val="20"/>
          <w:szCs w:val="20"/>
          <w:lang w:val="en-GB"/>
        </w:rPr>
      </w:pPr>
    </w:p>
    <w:p w:rsidR="00310292" w:rsidRPr="00CA3FEC" w:rsidRDefault="00310292" w:rsidP="00126303">
      <w:pPr>
        <w:autoSpaceDE w:val="0"/>
        <w:autoSpaceDN w:val="0"/>
        <w:adjustRightInd w:val="0"/>
        <w:spacing w:after="0" w:line="240" w:lineRule="auto"/>
        <w:jc w:val="both"/>
        <w:rPr>
          <w:rFonts w:ascii="Arial" w:hAnsi="Arial" w:cs="Arial"/>
          <w:bCs/>
          <w:sz w:val="20"/>
          <w:szCs w:val="20"/>
          <w:lang w:val="en-GB"/>
        </w:rPr>
      </w:pPr>
      <w:r w:rsidRPr="00CA3FEC">
        <w:rPr>
          <w:rFonts w:ascii="Arial" w:hAnsi="Arial" w:cs="Arial"/>
          <w:b/>
          <w:bCs/>
          <w:sz w:val="20"/>
          <w:szCs w:val="20"/>
          <w:lang w:val="en-GB"/>
        </w:rPr>
        <w:tab/>
      </w:r>
      <w:r w:rsidRPr="00CA3FEC">
        <w:rPr>
          <w:rFonts w:ascii="Arial" w:hAnsi="Arial" w:cs="Arial"/>
          <w:bCs/>
          <w:sz w:val="20"/>
          <w:szCs w:val="20"/>
          <w:lang w:val="en-GB"/>
        </w:rPr>
        <w:t xml:space="preserve">The safe operation of ship requires the availability of propulsion power, steering capability, </w:t>
      </w:r>
      <w:r w:rsidRPr="00CA3FEC">
        <w:rPr>
          <w:rFonts w:ascii="Arial" w:hAnsi="Arial" w:cs="Arial"/>
          <w:bCs/>
          <w:sz w:val="20"/>
          <w:szCs w:val="20"/>
          <w:lang w:val="en-GB"/>
        </w:rPr>
        <w:lastRenderedPageBreak/>
        <w:t>navigation, auxiliary power generation. Currently, this is mainly secured by ensuring that each component complies with the general standards having enhanced reliability and performance.  In nuclear powered ships, due to the high initial cost of the reactor, it is believed that only one nuclear reactor proving enough output for the propulsion and auxiliary loads will be installed. In case of a reactor failure, a back-up propulsion system should be fitted, to ensure that the ship can return safely to a convenient port and all the emergency functions can run. A combination of diesel generator and batteries is the suitable solution. Although Diesel generators can provide enough power to propel and provide enough electricity for cooling the decay heat of the reactor, as in land based power plants, a second back-up system is required. Integrating the solution of Hybrid Nuclear, batteries seem to offer both load levelling in terms of demand, can actually down scale the reactor installed thermal power and can offer at the same time a back-up system in case of total failure.</w:t>
      </w:r>
    </w:p>
    <w:p w:rsidR="00310292" w:rsidRPr="00CA3FEC" w:rsidRDefault="00310292" w:rsidP="00126303">
      <w:pPr>
        <w:autoSpaceDE w:val="0"/>
        <w:autoSpaceDN w:val="0"/>
        <w:adjustRightInd w:val="0"/>
        <w:spacing w:after="0" w:line="240" w:lineRule="auto"/>
        <w:jc w:val="both"/>
        <w:rPr>
          <w:rFonts w:ascii="Arial" w:hAnsi="Arial" w:cs="Arial"/>
          <w:bCs/>
          <w:sz w:val="20"/>
          <w:szCs w:val="20"/>
          <w:lang w:val="en-GB"/>
        </w:rPr>
      </w:pPr>
      <w:r w:rsidRPr="00CA3FEC">
        <w:rPr>
          <w:rFonts w:ascii="Arial" w:hAnsi="Arial" w:cs="Arial"/>
          <w:bCs/>
          <w:sz w:val="20"/>
          <w:szCs w:val="20"/>
          <w:lang w:val="en-GB"/>
        </w:rPr>
        <w:tab/>
        <w:t xml:space="preserve">The basic principles to design the secondary safety systems are the diversity (different principles of operation), redundancy (multiple components and systems to guard against the individual failure of components), independence (systems have to be physically separated), </w:t>
      </w:r>
      <w:r w:rsidR="001B5FE1">
        <w:rPr>
          <w:rFonts w:ascii="Arial" w:hAnsi="Arial" w:cs="Arial"/>
          <w:bCs/>
          <w:sz w:val="20"/>
          <w:szCs w:val="20"/>
          <w:lang w:val="en-GB"/>
        </w:rPr>
        <w:t xml:space="preserve">be failsafe and </w:t>
      </w:r>
      <w:r w:rsidRPr="00CA3FEC">
        <w:rPr>
          <w:rFonts w:ascii="Arial" w:hAnsi="Arial" w:cs="Arial"/>
          <w:bCs/>
          <w:sz w:val="20"/>
          <w:szCs w:val="20"/>
          <w:lang w:val="en-GB"/>
        </w:rPr>
        <w:t xml:space="preserve">be testable (tested without disrupting operation, or with redundancy).  </w:t>
      </w:r>
    </w:p>
    <w:p w:rsidR="00310292" w:rsidRPr="00CA3FEC" w:rsidRDefault="00310292" w:rsidP="00D8619A">
      <w:pPr>
        <w:autoSpaceDE w:val="0"/>
        <w:autoSpaceDN w:val="0"/>
        <w:adjustRightInd w:val="0"/>
        <w:spacing w:after="0" w:line="240" w:lineRule="auto"/>
        <w:ind w:firstLine="720"/>
        <w:jc w:val="both"/>
        <w:rPr>
          <w:rFonts w:ascii="Arial" w:hAnsi="Arial" w:cs="Arial"/>
          <w:bCs/>
          <w:sz w:val="20"/>
          <w:szCs w:val="20"/>
          <w:lang w:val="en-GB"/>
        </w:rPr>
      </w:pPr>
      <w:r w:rsidRPr="00CA3FEC">
        <w:rPr>
          <w:rFonts w:ascii="Arial" w:hAnsi="Arial" w:cs="Arial"/>
          <w:bCs/>
          <w:sz w:val="20"/>
          <w:szCs w:val="20"/>
          <w:lang w:val="en-GB"/>
        </w:rPr>
        <w:t xml:space="preserve">Modern reactor designs are always under-moderated and they operate with a negative reactivity coefficient. In case of rapid or extreme load change, turbine failure or loss of primary coolant, the reactor will self-shut down to avoid damage. In terms of </w:t>
      </w:r>
      <w:r w:rsidR="00313C6E">
        <w:rPr>
          <w:rFonts w:ascii="Arial" w:hAnsi="Arial" w:cs="Arial"/>
          <w:bCs/>
          <w:sz w:val="20"/>
          <w:szCs w:val="20"/>
          <w:lang w:val="en-GB"/>
        </w:rPr>
        <w:t xml:space="preserve">the ship </w:t>
      </w:r>
      <w:r w:rsidRPr="00CA3FEC">
        <w:rPr>
          <w:rFonts w:ascii="Arial" w:hAnsi="Arial" w:cs="Arial"/>
          <w:bCs/>
          <w:sz w:val="20"/>
          <w:szCs w:val="20"/>
          <w:lang w:val="en-GB"/>
        </w:rPr>
        <w:t>accelerations imposed o</w:t>
      </w:r>
      <w:r w:rsidR="00313C6E">
        <w:rPr>
          <w:rFonts w:ascii="Arial" w:hAnsi="Arial" w:cs="Arial"/>
          <w:bCs/>
          <w:sz w:val="20"/>
          <w:szCs w:val="20"/>
          <w:lang w:val="en-GB"/>
        </w:rPr>
        <w:t>n</w:t>
      </w:r>
      <w:r w:rsidRPr="00CA3FEC">
        <w:rPr>
          <w:rFonts w:ascii="Arial" w:hAnsi="Arial" w:cs="Arial"/>
          <w:bCs/>
          <w:sz w:val="20"/>
          <w:szCs w:val="20"/>
          <w:lang w:val="en-GB"/>
        </w:rPr>
        <w:t xml:space="preserve"> the reactor, the designer has to calculate the operational margins and match the design with the operational profile of the ship.</w:t>
      </w:r>
    </w:p>
    <w:p w:rsidR="00310292" w:rsidRPr="00CA3FEC" w:rsidRDefault="00310292" w:rsidP="005B3151">
      <w:pPr>
        <w:autoSpaceDE w:val="0"/>
        <w:autoSpaceDN w:val="0"/>
        <w:adjustRightInd w:val="0"/>
        <w:spacing w:after="0" w:line="240" w:lineRule="auto"/>
        <w:ind w:firstLine="720"/>
        <w:jc w:val="both"/>
        <w:rPr>
          <w:rFonts w:ascii="Arial" w:hAnsi="Arial" w:cs="Arial"/>
          <w:bCs/>
          <w:sz w:val="20"/>
          <w:szCs w:val="20"/>
          <w:lang w:val="en-GB"/>
        </w:rPr>
      </w:pPr>
      <w:r w:rsidRPr="00CA3FEC">
        <w:rPr>
          <w:rFonts w:ascii="Arial" w:hAnsi="Arial" w:cs="Arial"/>
          <w:bCs/>
          <w:sz w:val="20"/>
          <w:szCs w:val="20"/>
          <w:lang w:val="en-GB"/>
        </w:rPr>
        <w:t xml:space="preserve">In terms of radioactivity, in PWR designs (where SMR are part of that category), the safety system must protect the three barriers to release of radioactivity which are the fuel cladding, the primary cooling circuit and the containment. It is an obvious risk that ship is a small system. There is fear that there might be an exposure to radioactive material by radiation or by inhalation of particles. Based on long design experience coming from more than 800 years of PWR operation, this risk in modern reactors which operate under normal conditions is </w:t>
      </w:r>
      <w:r w:rsidR="00313C6E">
        <w:rPr>
          <w:rFonts w:ascii="Arial" w:hAnsi="Arial" w:cs="Arial"/>
          <w:bCs/>
          <w:sz w:val="20"/>
          <w:szCs w:val="20"/>
          <w:lang w:val="en-GB"/>
        </w:rPr>
        <w:t xml:space="preserve">considered </w:t>
      </w:r>
      <w:r w:rsidRPr="00CA3FEC">
        <w:rPr>
          <w:rFonts w:ascii="Arial" w:hAnsi="Arial" w:cs="Arial"/>
          <w:bCs/>
          <w:sz w:val="20"/>
          <w:szCs w:val="20"/>
          <w:lang w:val="en-GB"/>
        </w:rPr>
        <w:t>low</w:t>
      </w:r>
      <w:r w:rsidR="00B01E4A">
        <w:rPr>
          <w:rFonts w:ascii="Arial" w:hAnsi="Arial" w:cs="Arial"/>
          <w:bCs/>
          <w:sz w:val="20"/>
          <w:szCs w:val="20"/>
          <w:lang w:val="en-GB"/>
        </w:rPr>
        <w:t xml:space="preserve"> </w:t>
      </w:r>
      <w:r w:rsidR="00B01E4A" w:rsidRPr="00B01E4A">
        <w:rPr>
          <w:rFonts w:ascii="Arial" w:hAnsi="Arial" w:cs="Arial"/>
          <w:sz w:val="20"/>
          <w:szCs w:val="20"/>
          <w:lang w:val="en-GB" w:eastAsia="en-GB"/>
        </w:rPr>
        <w:t>(DNV, 2010)</w:t>
      </w:r>
      <w:r w:rsidRPr="00CA3FEC">
        <w:rPr>
          <w:rFonts w:ascii="Arial" w:hAnsi="Arial" w:cs="Arial"/>
          <w:bCs/>
          <w:sz w:val="20"/>
          <w:szCs w:val="20"/>
          <w:lang w:val="en-GB"/>
        </w:rPr>
        <w:t xml:space="preserve">. </w:t>
      </w:r>
    </w:p>
    <w:p w:rsidR="00310292" w:rsidRPr="00CA3FEC" w:rsidRDefault="00310292" w:rsidP="005B3151">
      <w:pPr>
        <w:autoSpaceDE w:val="0"/>
        <w:autoSpaceDN w:val="0"/>
        <w:adjustRightInd w:val="0"/>
        <w:spacing w:after="0" w:line="240" w:lineRule="auto"/>
        <w:ind w:firstLine="720"/>
        <w:jc w:val="both"/>
        <w:rPr>
          <w:rFonts w:ascii="Arial" w:hAnsi="Arial" w:cs="Arial"/>
          <w:bCs/>
          <w:sz w:val="20"/>
          <w:szCs w:val="20"/>
          <w:lang w:val="en-GB"/>
        </w:rPr>
      </w:pPr>
      <w:r w:rsidRPr="00CA3FEC">
        <w:rPr>
          <w:rFonts w:ascii="Arial" w:hAnsi="Arial" w:cs="Arial"/>
          <w:bCs/>
          <w:sz w:val="20"/>
          <w:szCs w:val="20"/>
          <w:lang w:val="en-GB"/>
        </w:rPr>
        <w:t xml:space="preserve">In the case of </w:t>
      </w:r>
      <w:r w:rsidR="00313C6E">
        <w:rPr>
          <w:rFonts w:ascii="Arial" w:hAnsi="Arial" w:cs="Arial"/>
          <w:bCs/>
          <w:sz w:val="20"/>
          <w:szCs w:val="20"/>
          <w:lang w:val="en-GB"/>
        </w:rPr>
        <w:t xml:space="preserve">a </w:t>
      </w:r>
      <w:r w:rsidRPr="00CA3FEC">
        <w:rPr>
          <w:rFonts w:ascii="Arial" w:hAnsi="Arial" w:cs="Arial"/>
          <w:bCs/>
          <w:sz w:val="20"/>
          <w:szCs w:val="20"/>
          <w:lang w:val="en-GB"/>
        </w:rPr>
        <w:t>ship, the containment compartment, is shielded and protected with double bulkheads, double bottom and double skin in case of collision and grounding. The probability of collision to the amidships is increased compared to the stern. Unfortunately, there is a trade-off between the risk of exposing the reactor to high accelerations and the risk of collision and potential breach of the containment compartment.</w:t>
      </w:r>
    </w:p>
    <w:p w:rsidR="00310292" w:rsidRPr="00CA3FEC" w:rsidRDefault="00310292" w:rsidP="005B3151">
      <w:pPr>
        <w:autoSpaceDE w:val="0"/>
        <w:autoSpaceDN w:val="0"/>
        <w:adjustRightInd w:val="0"/>
        <w:spacing w:after="0" w:line="240" w:lineRule="auto"/>
        <w:ind w:firstLine="720"/>
        <w:jc w:val="both"/>
        <w:rPr>
          <w:rFonts w:ascii="Arial" w:hAnsi="Arial" w:cs="Arial"/>
          <w:bCs/>
          <w:sz w:val="20"/>
          <w:szCs w:val="20"/>
          <w:lang w:val="en-GB"/>
        </w:rPr>
      </w:pPr>
      <w:r w:rsidRPr="00CA3FEC">
        <w:rPr>
          <w:rFonts w:ascii="Arial" w:hAnsi="Arial" w:cs="Arial"/>
          <w:bCs/>
          <w:sz w:val="20"/>
          <w:szCs w:val="20"/>
          <w:lang w:val="en-GB"/>
        </w:rPr>
        <w:t xml:space="preserve">The </w:t>
      </w:r>
      <w:r w:rsidR="00313C6E">
        <w:rPr>
          <w:rFonts w:ascii="Arial" w:hAnsi="Arial" w:cs="Arial"/>
          <w:bCs/>
          <w:sz w:val="20"/>
          <w:szCs w:val="20"/>
          <w:lang w:val="en-GB"/>
        </w:rPr>
        <w:t xml:space="preserve">possible </w:t>
      </w:r>
      <w:r w:rsidRPr="00CA3FEC">
        <w:rPr>
          <w:rFonts w:ascii="Arial" w:hAnsi="Arial" w:cs="Arial"/>
          <w:bCs/>
          <w:sz w:val="20"/>
          <w:szCs w:val="20"/>
          <w:lang w:val="en-GB"/>
        </w:rPr>
        <w:t xml:space="preserve">environmental impact of nuclear powered vessels (submarines or surface </w:t>
      </w:r>
      <w:r w:rsidRPr="00CA3FEC">
        <w:rPr>
          <w:rFonts w:ascii="Arial" w:hAnsi="Arial" w:cs="Arial"/>
          <w:bCs/>
          <w:sz w:val="20"/>
          <w:szCs w:val="20"/>
          <w:lang w:val="en-GB"/>
        </w:rPr>
        <w:lastRenderedPageBreak/>
        <w:t xml:space="preserve">ships) </w:t>
      </w:r>
      <w:r w:rsidR="00313C6E">
        <w:rPr>
          <w:rFonts w:ascii="Arial" w:hAnsi="Arial" w:cs="Arial"/>
          <w:bCs/>
          <w:sz w:val="20"/>
          <w:szCs w:val="20"/>
          <w:lang w:val="en-GB"/>
        </w:rPr>
        <w:t xml:space="preserve">requires assessment, however it is noted </w:t>
      </w:r>
      <w:r w:rsidR="001B5FE1">
        <w:rPr>
          <w:rFonts w:ascii="Arial" w:hAnsi="Arial" w:cs="Arial"/>
          <w:bCs/>
          <w:sz w:val="20"/>
          <w:szCs w:val="20"/>
          <w:lang w:val="en-GB"/>
        </w:rPr>
        <w:t xml:space="preserve">that </w:t>
      </w:r>
      <w:r w:rsidR="00313C6E">
        <w:rPr>
          <w:rFonts w:ascii="Arial" w:hAnsi="Arial" w:cs="Arial"/>
          <w:bCs/>
          <w:sz w:val="20"/>
          <w:szCs w:val="20"/>
          <w:lang w:val="en-GB"/>
        </w:rPr>
        <w:t xml:space="preserve">a number of </w:t>
      </w:r>
      <w:r w:rsidRPr="00CA3FEC">
        <w:rPr>
          <w:rFonts w:ascii="Arial" w:hAnsi="Arial" w:cs="Arial"/>
          <w:bCs/>
          <w:sz w:val="20"/>
          <w:szCs w:val="20"/>
          <w:lang w:val="en-GB"/>
        </w:rPr>
        <w:t xml:space="preserve">submarine accidents </w:t>
      </w:r>
      <w:r w:rsidR="00313C6E">
        <w:rPr>
          <w:rFonts w:ascii="Arial" w:hAnsi="Arial" w:cs="Arial"/>
          <w:bCs/>
          <w:sz w:val="20"/>
          <w:szCs w:val="20"/>
          <w:lang w:val="en-GB"/>
        </w:rPr>
        <w:t xml:space="preserve">have </w:t>
      </w:r>
      <w:r w:rsidRPr="00CA3FEC">
        <w:rPr>
          <w:rFonts w:ascii="Arial" w:hAnsi="Arial" w:cs="Arial"/>
          <w:bCs/>
          <w:sz w:val="20"/>
          <w:szCs w:val="20"/>
          <w:lang w:val="en-GB"/>
        </w:rPr>
        <w:t>occurred and no major nuclear contamination reported. In May 2011, a Russian icebreaker reported excess of radioactivity. IAEA categorised the event at scale 0</w:t>
      </w:r>
      <w:r w:rsidR="00C55A95">
        <w:rPr>
          <w:rFonts w:ascii="Arial" w:hAnsi="Arial" w:cs="Arial"/>
          <w:bCs/>
          <w:sz w:val="20"/>
          <w:szCs w:val="20"/>
          <w:lang w:val="en-GB"/>
        </w:rPr>
        <w:t xml:space="preserve"> </w:t>
      </w:r>
      <w:r w:rsidR="00C55A95" w:rsidRPr="00C55A95">
        <w:rPr>
          <w:rFonts w:ascii="Arial" w:hAnsi="Arial" w:cs="Arial"/>
          <w:noProof/>
          <w:sz w:val="20"/>
          <w:szCs w:val="20"/>
          <w:lang w:val="en-GB"/>
        </w:rPr>
        <w:t>(IAEA: news centre, 2011)</w:t>
      </w:r>
      <w:r w:rsidRPr="00CA3FEC">
        <w:rPr>
          <w:rFonts w:ascii="Arial" w:hAnsi="Arial" w:cs="Arial"/>
          <w:bCs/>
          <w:sz w:val="20"/>
          <w:szCs w:val="20"/>
          <w:lang w:val="en-GB"/>
        </w:rPr>
        <w:t xml:space="preserve">. </w:t>
      </w:r>
    </w:p>
    <w:p w:rsidR="00310292" w:rsidRPr="00CA3FEC" w:rsidRDefault="00310292" w:rsidP="00126303">
      <w:pPr>
        <w:autoSpaceDE w:val="0"/>
        <w:autoSpaceDN w:val="0"/>
        <w:adjustRightInd w:val="0"/>
        <w:spacing w:after="0" w:line="240" w:lineRule="auto"/>
        <w:jc w:val="both"/>
        <w:rPr>
          <w:rFonts w:ascii="Arial" w:hAnsi="Arial" w:cs="Arial"/>
          <w:bCs/>
          <w:sz w:val="20"/>
          <w:szCs w:val="20"/>
          <w:lang w:val="en-GB"/>
        </w:rPr>
      </w:pPr>
      <w:r w:rsidRPr="00CA3FEC">
        <w:rPr>
          <w:rFonts w:ascii="Arial" w:hAnsi="Arial" w:cs="Arial"/>
          <w:bCs/>
          <w:sz w:val="20"/>
          <w:szCs w:val="20"/>
          <w:lang w:val="en-GB"/>
        </w:rPr>
        <w:tab/>
      </w:r>
    </w:p>
    <w:p w:rsidR="00310292" w:rsidRPr="00CA3FEC" w:rsidRDefault="00310292" w:rsidP="009D1A17">
      <w:pPr>
        <w:autoSpaceDE w:val="0"/>
        <w:autoSpaceDN w:val="0"/>
        <w:adjustRightInd w:val="0"/>
        <w:spacing w:after="0" w:line="240" w:lineRule="auto"/>
        <w:rPr>
          <w:rFonts w:ascii="Arial" w:hAnsi="Arial" w:cs="Arial"/>
          <w:b/>
          <w:bCs/>
          <w:sz w:val="20"/>
          <w:szCs w:val="20"/>
          <w:lang w:val="en-GB"/>
        </w:rPr>
      </w:pPr>
      <w:r w:rsidRPr="00CA3FEC">
        <w:rPr>
          <w:rFonts w:ascii="Arial" w:hAnsi="Arial" w:cs="Arial"/>
          <w:b/>
          <w:bCs/>
          <w:sz w:val="20"/>
          <w:szCs w:val="20"/>
          <w:lang w:val="en-GB"/>
        </w:rPr>
        <w:t xml:space="preserve">8. SOCIO-ECONOMIC ISSUES </w:t>
      </w:r>
    </w:p>
    <w:p w:rsidR="00310292" w:rsidRPr="00CA3FEC" w:rsidRDefault="00310292" w:rsidP="009D1A17">
      <w:pPr>
        <w:autoSpaceDE w:val="0"/>
        <w:autoSpaceDN w:val="0"/>
        <w:adjustRightInd w:val="0"/>
        <w:spacing w:after="0" w:line="240" w:lineRule="auto"/>
        <w:rPr>
          <w:rFonts w:ascii="Arial" w:hAnsi="Arial" w:cs="Arial"/>
          <w:sz w:val="20"/>
          <w:szCs w:val="20"/>
          <w:lang w:val="en-GB"/>
        </w:rPr>
      </w:pPr>
      <w:r w:rsidRPr="00CA3FEC">
        <w:rPr>
          <w:rFonts w:ascii="Arial" w:hAnsi="Arial" w:cs="Arial"/>
          <w:b/>
          <w:bCs/>
          <w:sz w:val="20"/>
          <w:szCs w:val="20"/>
          <w:lang w:val="en-GB"/>
        </w:rPr>
        <w:tab/>
        <w:t xml:space="preserve"> </w:t>
      </w:r>
    </w:p>
    <w:p w:rsidR="00310292" w:rsidRPr="00CA3FEC" w:rsidRDefault="00310292" w:rsidP="00B20221">
      <w:pPr>
        <w:autoSpaceDE w:val="0"/>
        <w:autoSpaceDN w:val="0"/>
        <w:adjustRightInd w:val="0"/>
        <w:spacing w:after="0" w:line="240" w:lineRule="auto"/>
        <w:jc w:val="both"/>
        <w:rPr>
          <w:rFonts w:ascii="Arial" w:hAnsi="Arial" w:cs="Arial"/>
          <w:bCs/>
          <w:sz w:val="20"/>
          <w:szCs w:val="20"/>
          <w:lang w:val="en-GB"/>
        </w:rPr>
      </w:pPr>
      <w:r w:rsidRPr="00CA3FEC">
        <w:rPr>
          <w:rFonts w:ascii="Arial" w:hAnsi="Arial" w:cs="Arial"/>
          <w:b/>
          <w:bCs/>
          <w:sz w:val="20"/>
          <w:szCs w:val="20"/>
          <w:lang w:val="en-GB"/>
        </w:rPr>
        <w:tab/>
      </w:r>
      <w:r w:rsidR="00C154E9">
        <w:rPr>
          <w:rFonts w:ascii="Arial" w:hAnsi="Arial" w:cs="Arial"/>
          <w:bCs/>
          <w:sz w:val="20"/>
          <w:szCs w:val="20"/>
          <w:lang w:val="en-GB"/>
        </w:rPr>
        <w:t>In the l</w:t>
      </w:r>
      <w:r w:rsidRPr="00CA3FEC">
        <w:rPr>
          <w:rFonts w:ascii="Arial" w:hAnsi="Arial" w:cs="Arial"/>
          <w:bCs/>
          <w:sz w:val="20"/>
          <w:szCs w:val="20"/>
          <w:lang w:val="en-GB"/>
        </w:rPr>
        <w:t>ast decade</w:t>
      </w:r>
      <w:r w:rsidR="00C154E9">
        <w:rPr>
          <w:rFonts w:ascii="Arial" w:hAnsi="Arial" w:cs="Arial"/>
          <w:bCs/>
          <w:sz w:val="20"/>
          <w:szCs w:val="20"/>
          <w:lang w:val="en-GB"/>
        </w:rPr>
        <w:t>s</w:t>
      </w:r>
      <w:r w:rsidRPr="00CA3FEC">
        <w:rPr>
          <w:rFonts w:ascii="Arial" w:hAnsi="Arial" w:cs="Arial"/>
          <w:bCs/>
          <w:sz w:val="20"/>
          <w:szCs w:val="20"/>
          <w:lang w:val="en-GB"/>
        </w:rPr>
        <w:t xml:space="preserve"> terrorist attacks and nuclear major accidents in Chernobyl and Fukushima, </w:t>
      </w:r>
      <w:r w:rsidR="00C154E9">
        <w:rPr>
          <w:rFonts w:ascii="Arial" w:hAnsi="Arial" w:cs="Arial"/>
          <w:bCs/>
          <w:sz w:val="20"/>
          <w:szCs w:val="20"/>
          <w:lang w:val="en-GB"/>
        </w:rPr>
        <w:t xml:space="preserve">have ensured a </w:t>
      </w:r>
      <w:r w:rsidRPr="00CA3FEC">
        <w:rPr>
          <w:rFonts w:ascii="Arial" w:hAnsi="Arial" w:cs="Arial"/>
          <w:bCs/>
          <w:sz w:val="20"/>
          <w:szCs w:val="20"/>
          <w:lang w:val="en-GB"/>
        </w:rPr>
        <w:t>general public aware</w:t>
      </w:r>
      <w:r w:rsidR="00C154E9">
        <w:rPr>
          <w:rFonts w:ascii="Arial" w:hAnsi="Arial" w:cs="Arial"/>
          <w:bCs/>
          <w:sz w:val="20"/>
          <w:szCs w:val="20"/>
          <w:lang w:val="en-GB"/>
        </w:rPr>
        <w:t>ness</w:t>
      </w:r>
      <w:r w:rsidRPr="00CA3FEC">
        <w:rPr>
          <w:rFonts w:ascii="Arial" w:hAnsi="Arial" w:cs="Arial"/>
          <w:bCs/>
          <w:sz w:val="20"/>
          <w:szCs w:val="20"/>
          <w:lang w:val="en-GB"/>
        </w:rPr>
        <w:t xml:space="preserve"> of </w:t>
      </w:r>
      <w:r w:rsidR="00C154E9">
        <w:rPr>
          <w:rFonts w:ascii="Arial" w:hAnsi="Arial" w:cs="Arial"/>
          <w:bCs/>
          <w:sz w:val="20"/>
          <w:szCs w:val="20"/>
          <w:lang w:val="en-GB"/>
        </w:rPr>
        <w:t xml:space="preserve">the potential hazards associated with the use of </w:t>
      </w:r>
      <w:r w:rsidRPr="00CA3FEC">
        <w:rPr>
          <w:rFonts w:ascii="Arial" w:hAnsi="Arial" w:cs="Arial"/>
          <w:bCs/>
          <w:sz w:val="20"/>
          <w:szCs w:val="20"/>
          <w:lang w:val="en-GB"/>
        </w:rPr>
        <w:t xml:space="preserve">nuclear power. </w:t>
      </w:r>
    </w:p>
    <w:p w:rsidR="00310292" w:rsidRPr="00CA3FEC" w:rsidRDefault="00310292" w:rsidP="00735BF1">
      <w:pPr>
        <w:autoSpaceDE w:val="0"/>
        <w:autoSpaceDN w:val="0"/>
        <w:adjustRightInd w:val="0"/>
        <w:spacing w:after="0" w:line="240" w:lineRule="auto"/>
        <w:ind w:firstLine="720"/>
        <w:jc w:val="both"/>
        <w:rPr>
          <w:rFonts w:ascii="Arial" w:hAnsi="Arial" w:cs="Arial"/>
          <w:bCs/>
          <w:sz w:val="20"/>
          <w:szCs w:val="20"/>
          <w:lang w:val="en-GB"/>
        </w:rPr>
      </w:pPr>
      <w:r w:rsidRPr="00CA3FEC">
        <w:rPr>
          <w:rFonts w:ascii="Arial" w:hAnsi="Arial" w:cs="Arial"/>
          <w:bCs/>
          <w:sz w:val="20"/>
          <w:szCs w:val="20"/>
          <w:lang w:val="en-GB"/>
        </w:rPr>
        <w:t xml:space="preserve">In shipping, another aspect arises as harbours </w:t>
      </w:r>
      <w:r w:rsidR="00C154E9">
        <w:rPr>
          <w:rFonts w:ascii="Arial" w:hAnsi="Arial" w:cs="Arial"/>
          <w:bCs/>
          <w:sz w:val="20"/>
          <w:szCs w:val="20"/>
          <w:lang w:val="en-GB"/>
        </w:rPr>
        <w:t xml:space="preserve">are </w:t>
      </w:r>
      <w:r w:rsidRPr="00CA3FEC">
        <w:rPr>
          <w:rFonts w:ascii="Arial" w:hAnsi="Arial" w:cs="Arial"/>
          <w:bCs/>
          <w:sz w:val="20"/>
          <w:szCs w:val="20"/>
          <w:lang w:val="en-GB"/>
        </w:rPr>
        <w:t xml:space="preserve">usually located close to </w:t>
      </w:r>
      <w:r w:rsidR="00C154E9">
        <w:rPr>
          <w:rFonts w:ascii="Arial" w:hAnsi="Arial" w:cs="Arial"/>
          <w:bCs/>
          <w:sz w:val="20"/>
          <w:szCs w:val="20"/>
          <w:lang w:val="en-GB"/>
        </w:rPr>
        <w:t>areas of large population density</w:t>
      </w:r>
      <w:r w:rsidRPr="00CA3FEC">
        <w:rPr>
          <w:rFonts w:ascii="Arial" w:hAnsi="Arial" w:cs="Arial"/>
          <w:bCs/>
          <w:sz w:val="20"/>
          <w:szCs w:val="20"/>
          <w:lang w:val="en-GB"/>
        </w:rPr>
        <w:t xml:space="preserve">. Although the risk of terrorist threat </w:t>
      </w:r>
      <w:r w:rsidR="00C154E9">
        <w:rPr>
          <w:rFonts w:ascii="Arial" w:hAnsi="Arial" w:cs="Arial"/>
          <w:bCs/>
          <w:sz w:val="20"/>
          <w:szCs w:val="20"/>
          <w:lang w:val="en-GB"/>
        </w:rPr>
        <w:t>may be</w:t>
      </w:r>
      <w:r w:rsidRPr="00CA3FEC">
        <w:rPr>
          <w:rFonts w:ascii="Arial" w:hAnsi="Arial" w:cs="Arial"/>
          <w:bCs/>
          <w:sz w:val="20"/>
          <w:szCs w:val="20"/>
          <w:lang w:val="en-GB"/>
        </w:rPr>
        <w:t xml:space="preserve"> limited in secured ports, and the LEU fuel </w:t>
      </w:r>
      <w:r w:rsidR="00C154E9">
        <w:rPr>
          <w:rFonts w:ascii="Arial" w:hAnsi="Arial" w:cs="Arial"/>
          <w:bCs/>
          <w:sz w:val="20"/>
          <w:szCs w:val="20"/>
          <w:lang w:val="en-GB"/>
        </w:rPr>
        <w:t xml:space="preserve">is not suitable for </w:t>
      </w:r>
      <w:r w:rsidRPr="00CA3FEC">
        <w:rPr>
          <w:rFonts w:ascii="Arial" w:hAnsi="Arial" w:cs="Arial"/>
          <w:bCs/>
          <w:sz w:val="20"/>
          <w:szCs w:val="20"/>
          <w:lang w:val="en-GB"/>
        </w:rPr>
        <w:t xml:space="preserve">nuclear </w:t>
      </w:r>
      <w:r w:rsidR="00C154E9">
        <w:rPr>
          <w:rFonts w:ascii="Arial" w:hAnsi="Arial" w:cs="Arial"/>
          <w:bCs/>
          <w:sz w:val="20"/>
          <w:szCs w:val="20"/>
          <w:lang w:val="en-GB"/>
        </w:rPr>
        <w:t>weapons</w:t>
      </w:r>
      <w:r w:rsidRPr="00CA3FEC">
        <w:rPr>
          <w:rFonts w:ascii="Arial" w:hAnsi="Arial" w:cs="Arial"/>
          <w:bCs/>
          <w:sz w:val="20"/>
          <w:szCs w:val="20"/>
          <w:lang w:val="en-GB"/>
        </w:rPr>
        <w:t xml:space="preserve">, still the political implications and the general public opinion is believed to be against the entrance to the harbours of </w:t>
      </w:r>
      <w:r w:rsidR="00C154E9">
        <w:rPr>
          <w:rFonts w:ascii="Arial" w:hAnsi="Arial" w:cs="Arial"/>
          <w:bCs/>
          <w:sz w:val="20"/>
          <w:szCs w:val="20"/>
          <w:lang w:val="en-GB"/>
        </w:rPr>
        <w:t>nuclear powered</w:t>
      </w:r>
      <w:r w:rsidR="001B5FE1">
        <w:rPr>
          <w:rFonts w:ascii="Arial" w:hAnsi="Arial" w:cs="Arial"/>
          <w:bCs/>
          <w:sz w:val="20"/>
          <w:szCs w:val="20"/>
          <w:lang w:val="en-GB"/>
        </w:rPr>
        <w:t xml:space="preserve"> </w:t>
      </w:r>
      <w:r w:rsidRPr="00CA3FEC">
        <w:rPr>
          <w:rFonts w:ascii="Arial" w:hAnsi="Arial" w:cs="Arial"/>
          <w:bCs/>
          <w:sz w:val="20"/>
          <w:szCs w:val="20"/>
          <w:lang w:val="en-GB"/>
        </w:rPr>
        <w:t xml:space="preserve">ships. Hence, </w:t>
      </w:r>
      <w:r w:rsidR="00C154E9">
        <w:rPr>
          <w:rFonts w:ascii="Arial" w:hAnsi="Arial" w:cs="Arial"/>
          <w:bCs/>
          <w:sz w:val="20"/>
          <w:szCs w:val="20"/>
          <w:lang w:val="en-GB"/>
        </w:rPr>
        <w:t xml:space="preserve">at least initially, </w:t>
      </w:r>
      <w:r w:rsidRPr="00CA3FEC">
        <w:rPr>
          <w:rFonts w:ascii="Arial" w:hAnsi="Arial" w:cs="Arial"/>
          <w:bCs/>
          <w:sz w:val="20"/>
          <w:szCs w:val="20"/>
          <w:lang w:val="en-GB"/>
        </w:rPr>
        <w:t xml:space="preserve">the ship </w:t>
      </w:r>
      <w:r w:rsidR="001B5FE1" w:rsidRPr="00CA3FEC">
        <w:rPr>
          <w:rFonts w:ascii="Arial" w:hAnsi="Arial" w:cs="Arial"/>
          <w:bCs/>
          <w:sz w:val="20"/>
          <w:szCs w:val="20"/>
          <w:lang w:val="en-GB"/>
        </w:rPr>
        <w:t>type</w:t>
      </w:r>
      <w:r w:rsidR="001B5FE1">
        <w:rPr>
          <w:rFonts w:ascii="Arial" w:hAnsi="Arial" w:cs="Arial"/>
          <w:bCs/>
          <w:sz w:val="20"/>
          <w:szCs w:val="20"/>
          <w:lang w:val="en-GB"/>
        </w:rPr>
        <w:t>s</w:t>
      </w:r>
      <w:r w:rsidR="001B5FE1" w:rsidRPr="00CA3FEC">
        <w:rPr>
          <w:rFonts w:ascii="Arial" w:hAnsi="Arial" w:cs="Arial"/>
          <w:bCs/>
          <w:sz w:val="20"/>
          <w:szCs w:val="20"/>
          <w:lang w:val="en-GB"/>
        </w:rPr>
        <w:t xml:space="preserve"> which seem</w:t>
      </w:r>
      <w:r w:rsidRPr="00CA3FEC">
        <w:rPr>
          <w:rFonts w:ascii="Arial" w:hAnsi="Arial" w:cs="Arial"/>
          <w:bCs/>
          <w:sz w:val="20"/>
          <w:szCs w:val="20"/>
          <w:lang w:val="en-GB"/>
        </w:rPr>
        <w:t xml:space="preserve"> attractive </w:t>
      </w:r>
      <w:r w:rsidR="00C154E9">
        <w:rPr>
          <w:rFonts w:ascii="Arial" w:hAnsi="Arial" w:cs="Arial"/>
          <w:bCs/>
          <w:sz w:val="20"/>
          <w:szCs w:val="20"/>
          <w:lang w:val="en-GB"/>
        </w:rPr>
        <w:t>are</w:t>
      </w:r>
      <w:r w:rsidRPr="00CA3FEC">
        <w:rPr>
          <w:rFonts w:ascii="Arial" w:hAnsi="Arial" w:cs="Arial"/>
          <w:bCs/>
          <w:sz w:val="20"/>
          <w:szCs w:val="20"/>
          <w:lang w:val="en-GB"/>
        </w:rPr>
        <w:t xml:space="preserve"> bulk carrier</w:t>
      </w:r>
      <w:r w:rsidR="00C154E9">
        <w:rPr>
          <w:rFonts w:ascii="Arial" w:hAnsi="Arial" w:cs="Arial"/>
          <w:bCs/>
          <w:sz w:val="20"/>
          <w:szCs w:val="20"/>
          <w:lang w:val="en-GB"/>
        </w:rPr>
        <w:t>s</w:t>
      </w:r>
      <w:r w:rsidRPr="00CA3FEC">
        <w:rPr>
          <w:rFonts w:ascii="Arial" w:hAnsi="Arial" w:cs="Arial"/>
          <w:bCs/>
          <w:sz w:val="20"/>
          <w:szCs w:val="20"/>
          <w:lang w:val="en-GB"/>
        </w:rPr>
        <w:t xml:space="preserve"> and tanker</w:t>
      </w:r>
      <w:r w:rsidR="00C154E9">
        <w:rPr>
          <w:rFonts w:ascii="Arial" w:hAnsi="Arial" w:cs="Arial"/>
          <w:bCs/>
          <w:sz w:val="20"/>
          <w:szCs w:val="20"/>
          <w:lang w:val="en-GB"/>
        </w:rPr>
        <w:t>s</w:t>
      </w:r>
      <w:r w:rsidRPr="00CA3FEC">
        <w:rPr>
          <w:rFonts w:ascii="Arial" w:hAnsi="Arial" w:cs="Arial"/>
          <w:bCs/>
          <w:sz w:val="20"/>
          <w:szCs w:val="20"/>
          <w:lang w:val="en-GB"/>
        </w:rPr>
        <w:t>. They are capable of loading - unloading away from the shore and as shown in Figure 1, share a significant proportion of CO</w:t>
      </w:r>
      <w:r w:rsidRPr="00CA3FEC">
        <w:rPr>
          <w:rFonts w:ascii="Arial" w:hAnsi="Arial" w:cs="Arial"/>
          <w:bCs/>
          <w:sz w:val="20"/>
          <w:szCs w:val="20"/>
          <w:vertAlign w:val="subscript"/>
          <w:lang w:val="en-GB"/>
        </w:rPr>
        <w:t>2</w:t>
      </w:r>
      <w:r w:rsidRPr="00CA3FEC">
        <w:rPr>
          <w:rFonts w:ascii="Arial" w:hAnsi="Arial" w:cs="Arial"/>
          <w:bCs/>
          <w:sz w:val="20"/>
          <w:szCs w:val="20"/>
          <w:vertAlign w:val="subscript"/>
          <w:lang w:val="en-GB"/>
        </w:rPr>
        <w:softHyphen/>
      </w:r>
      <w:r w:rsidRPr="00CA3FEC">
        <w:rPr>
          <w:rFonts w:ascii="Arial" w:hAnsi="Arial" w:cs="Arial"/>
          <w:bCs/>
          <w:sz w:val="20"/>
          <w:szCs w:val="20"/>
          <w:lang w:val="en-GB"/>
        </w:rPr>
        <w:t xml:space="preserve"> emissions. Furthermore, due to the high initial cost which is 2.5 times the cost of conventional vessel, the HFO consumption of these ships should be high. </w:t>
      </w:r>
    </w:p>
    <w:p w:rsidR="00310292" w:rsidRPr="00CA3FEC" w:rsidRDefault="00310292" w:rsidP="00B20221">
      <w:pPr>
        <w:autoSpaceDE w:val="0"/>
        <w:autoSpaceDN w:val="0"/>
        <w:adjustRightInd w:val="0"/>
        <w:spacing w:after="0" w:line="240" w:lineRule="auto"/>
        <w:jc w:val="both"/>
        <w:rPr>
          <w:rFonts w:ascii="Arial" w:hAnsi="Arial" w:cs="Arial"/>
          <w:bCs/>
          <w:sz w:val="20"/>
          <w:szCs w:val="20"/>
          <w:lang w:val="en-GB"/>
        </w:rPr>
      </w:pPr>
      <w:r w:rsidRPr="00CA3FEC">
        <w:rPr>
          <w:rFonts w:ascii="Arial" w:hAnsi="Arial" w:cs="Arial"/>
          <w:bCs/>
          <w:sz w:val="20"/>
          <w:szCs w:val="20"/>
          <w:lang w:val="en-GB"/>
        </w:rPr>
        <w:tab/>
        <w:t xml:space="preserve">Concerning the operation of such vessel some implications arise. Firstly, not all ports can accept these vessels. Secondly, in transatlantic or transpacific voyages which usually large vessels operate as liners, decrease the flexibility for chartering. Thus nuclear powered vessels with port restrictions obstruct free economy. Furthermore, the construction and repairs of such ships is limited to </w:t>
      </w:r>
      <w:r w:rsidR="001B5FE1" w:rsidRPr="00CA3FEC">
        <w:rPr>
          <w:rFonts w:ascii="Arial" w:hAnsi="Arial" w:cs="Arial"/>
          <w:bCs/>
          <w:sz w:val="20"/>
          <w:szCs w:val="20"/>
          <w:lang w:val="en-GB"/>
        </w:rPr>
        <w:t>li</w:t>
      </w:r>
      <w:r w:rsidR="001B5FE1">
        <w:rPr>
          <w:rFonts w:ascii="Arial" w:hAnsi="Arial" w:cs="Arial"/>
          <w:bCs/>
          <w:sz w:val="20"/>
          <w:szCs w:val="20"/>
          <w:lang w:val="en-GB"/>
        </w:rPr>
        <w:t>c</w:t>
      </w:r>
      <w:r w:rsidR="001B5FE1" w:rsidRPr="00CA3FEC">
        <w:rPr>
          <w:rFonts w:ascii="Arial" w:hAnsi="Arial" w:cs="Arial"/>
          <w:bCs/>
          <w:sz w:val="20"/>
          <w:szCs w:val="20"/>
          <w:lang w:val="en-GB"/>
        </w:rPr>
        <w:t>enced</w:t>
      </w:r>
      <w:r w:rsidRPr="00CA3FEC">
        <w:rPr>
          <w:rFonts w:ascii="Arial" w:hAnsi="Arial" w:cs="Arial"/>
          <w:bCs/>
          <w:sz w:val="20"/>
          <w:szCs w:val="20"/>
          <w:lang w:val="en-GB"/>
        </w:rPr>
        <w:t xml:space="preserve"> shipyards which again bound the economy and potentially the construction and repair cost would remain high due to the inexistence of competition.</w:t>
      </w:r>
    </w:p>
    <w:p w:rsidR="00310292" w:rsidRPr="00CA3FEC" w:rsidRDefault="00310292" w:rsidP="00B20221">
      <w:pPr>
        <w:autoSpaceDE w:val="0"/>
        <w:autoSpaceDN w:val="0"/>
        <w:adjustRightInd w:val="0"/>
        <w:spacing w:after="0" w:line="240" w:lineRule="auto"/>
        <w:jc w:val="both"/>
        <w:rPr>
          <w:rFonts w:ascii="Arial" w:hAnsi="Arial" w:cs="Arial"/>
          <w:bCs/>
          <w:sz w:val="20"/>
          <w:szCs w:val="20"/>
          <w:lang w:val="en-GB"/>
        </w:rPr>
      </w:pPr>
      <w:r w:rsidRPr="00CA3FEC">
        <w:rPr>
          <w:rFonts w:ascii="Arial" w:hAnsi="Arial" w:cs="Arial"/>
          <w:bCs/>
          <w:sz w:val="20"/>
          <w:szCs w:val="20"/>
          <w:lang w:val="en-GB"/>
        </w:rPr>
        <w:tab/>
        <w:t xml:space="preserve">The manning and operational costs of such vessels are still an issue. Nuclear ships </w:t>
      </w:r>
      <w:r w:rsidR="00C154E9">
        <w:rPr>
          <w:rFonts w:ascii="Arial" w:hAnsi="Arial" w:cs="Arial"/>
          <w:bCs/>
          <w:sz w:val="20"/>
          <w:szCs w:val="20"/>
          <w:lang w:val="en-GB"/>
        </w:rPr>
        <w:t xml:space="preserve">will </w:t>
      </w:r>
      <w:r w:rsidRPr="00CA3FEC">
        <w:rPr>
          <w:rFonts w:ascii="Arial" w:hAnsi="Arial" w:cs="Arial"/>
          <w:bCs/>
          <w:sz w:val="20"/>
          <w:szCs w:val="20"/>
          <w:lang w:val="en-GB"/>
        </w:rPr>
        <w:t xml:space="preserve">require fully qualified </w:t>
      </w:r>
      <w:r w:rsidR="00C154E9">
        <w:rPr>
          <w:rFonts w:ascii="Arial" w:hAnsi="Arial" w:cs="Arial"/>
          <w:bCs/>
          <w:sz w:val="20"/>
          <w:szCs w:val="20"/>
          <w:lang w:val="en-GB"/>
        </w:rPr>
        <w:t xml:space="preserve">and thus expensive </w:t>
      </w:r>
      <w:r w:rsidRPr="00CA3FEC">
        <w:rPr>
          <w:rFonts w:ascii="Arial" w:hAnsi="Arial" w:cs="Arial"/>
          <w:bCs/>
          <w:sz w:val="20"/>
          <w:szCs w:val="20"/>
          <w:lang w:val="en-GB"/>
        </w:rPr>
        <w:t xml:space="preserve">personnel on board. The rest of the crew can be as it is currently. However, specialised crew increases the operational cost of the vessel. </w:t>
      </w:r>
    </w:p>
    <w:p w:rsidR="00310292" w:rsidRPr="00CA3FEC" w:rsidRDefault="00310292" w:rsidP="00B20221">
      <w:pPr>
        <w:autoSpaceDE w:val="0"/>
        <w:autoSpaceDN w:val="0"/>
        <w:adjustRightInd w:val="0"/>
        <w:spacing w:after="0" w:line="240" w:lineRule="auto"/>
        <w:jc w:val="both"/>
        <w:rPr>
          <w:rFonts w:ascii="Arial" w:hAnsi="Arial" w:cs="Arial"/>
          <w:bCs/>
          <w:sz w:val="20"/>
          <w:szCs w:val="20"/>
          <w:lang w:val="en-GB"/>
        </w:rPr>
      </w:pPr>
      <w:r w:rsidRPr="00CA3FEC">
        <w:rPr>
          <w:rFonts w:ascii="Arial" w:hAnsi="Arial" w:cs="Arial"/>
          <w:bCs/>
          <w:sz w:val="20"/>
          <w:szCs w:val="20"/>
          <w:lang w:val="en-GB"/>
        </w:rPr>
        <w:tab/>
        <w:t xml:space="preserve">From the shipping company view, the daily performance monitoring of the fleet and the maintenance surveying that superintendent engineers perform in dry-dockings, should change. Superintendent engineers have to attend continuing professional development (CPD) courses in nuclear engineering so they can understand the principles of operation and of course be aware and identify any failures in materials that radioactive exposure causes. Nevertheless, small modular reactors can be considered as black boxes and might be property of the developing company, so no company engineers have to attend such an </w:t>
      </w:r>
      <w:r w:rsidRPr="00CA3FEC">
        <w:rPr>
          <w:rFonts w:ascii="Arial" w:hAnsi="Arial" w:cs="Arial"/>
          <w:bCs/>
          <w:sz w:val="20"/>
          <w:szCs w:val="20"/>
          <w:lang w:val="en-GB"/>
        </w:rPr>
        <w:lastRenderedPageBreak/>
        <w:t>inspection</w:t>
      </w:r>
      <w:r w:rsidR="00C154E9">
        <w:rPr>
          <w:rFonts w:ascii="Arial" w:hAnsi="Arial" w:cs="Arial"/>
          <w:bCs/>
          <w:sz w:val="20"/>
          <w:szCs w:val="20"/>
          <w:lang w:val="en-GB"/>
        </w:rPr>
        <w:t xml:space="preserve"> but rather as in the early days of radio the nuclear company provides the operators</w:t>
      </w:r>
      <w:r w:rsidRPr="00CA3FEC">
        <w:rPr>
          <w:rFonts w:ascii="Arial" w:hAnsi="Arial" w:cs="Arial"/>
          <w:bCs/>
          <w:sz w:val="20"/>
          <w:szCs w:val="20"/>
          <w:lang w:val="en-GB"/>
        </w:rPr>
        <w:t xml:space="preserve">.   </w:t>
      </w:r>
    </w:p>
    <w:p w:rsidR="00310292" w:rsidRPr="00CA3FEC" w:rsidRDefault="00310292" w:rsidP="00B20221">
      <w:pPr>
        <w:autoSpaceDE w:val="0"/>
        <w:autoSpaceDN w:val="0"/>
        <w:adjustRightInd w:val="0"/>
        <w:spacing w:after="0" w:line="240" w:lineRule="auto"/>
        <w:jc w:val="both"/>
        <w:rPr>
          <w:rFonts w:ascii="Arial" w:hAnsi="Arial" w:cs="Arial"/>
          <w:bCs/>
          <w:sz w:val="20"/>
          <w:szCs w:val="20"/>
          <w:lang w:val="en-GB"/>
        </w:rPr>
      </w:pPr>
      <w:r w:rsidRPr="00CA3FEC">
        <w:rPr>
          <w:rFonts w:ascii="Arial" w:hAnsi="Arial" w:cs="Arial"/>
          <w:bCs/>
          <w:sz w:val="20"/>
          <w:szCs w:val="20"/>
          <w:lang w:val="en-GB"/>
        </w:rPr>
        <w:tab/>
        <w:t xml:space="preserve">The limitations that currently seem to exist in nuclear merchant shipping dictate that a potential ship-owner has to be willing to be a first mover, to have a strong financial position and decide that is going to be a long term investment. Due to the fact that the acceptance of a ship might be limited and hence trade restrictions might occur, the ship-owner must be willing to accept the high risks of an unknown territory. However, in case of success the benefit of the prime mover can be significant. </w:t>
      </w:r>
    </w:p>
    <w:p w:rsidR="00310292" w:rsidRPr="00CA3FEC" w:rsidRDefault="00310292" w:rsidP="00B20221">
      <w:pPr>
        <w:autoSpaceDE w:val="0"/>
        <w:autoSpaceDN w:val="0"/>
        <w:adjustRightInd w:val="0"/>
        <w:spacing w:after="0" w:line="240" w:lineRule="auto"/>
        <w:jc w:val="both"/>
        <w:rPr>
          <w:rFonts w:ascii="Arial" w:hAnsi="Arial" w:cs="Arial"/>
          <w:bCs/>
          <w:sz w:val="20"/>
          <w:szCs w:val="20"/>
          <w:lang w:val="en-GB"/>
        </w:rPr>
      </w:pPr>
      <w:r w:rsidRPr="00CA3FEC">
        <w:rPr>
          <w:rFonts w:ascii="Arial" w:hAnsi="Arial" w:cs="Arial"/>
          <w:bCs/>
          <w:sz w:val="20"/>
          <w:szCs w:val="20"/>
          <w:lang w:val="en-GB"/>
        </w:rPr>
        <w:tab/>
        <w:t xml:space="preserve">Traditional P&amp;I clubs cover the liability to third parties in case of accidents. When having a nuclear fleet, a new trust </w:t>
      </w:r>
      <w:r w:rsidR="00C154E9">
        <w:rPr>
          <w:rFonts w:ascii="Arial" w:hAnsi="Arial" w:cs="Arial"/>
          <w:bCs/>
          <w:sz w:val="20"/>
          <w:szCs w:val="20"/>
          <w:lang w:val="en-GB"/>
        </w:rPr>
        <w:t xml:space="preserve">would probably </w:t>
      </w:r>
      <w:r w:rsidRPr="00CA3FEC">
        <w:rPr>
          <w:rFonts w:ascii="Arial" w:hAnsi="Arial" w:cs="Arial"/>
          <w:bCs/>
          <w:sz w:val="20"/>
          <w:szCs w:val="20"/>
          <w:lang w:val="en-GB"/>
        </w:rPr>
        <w:t xml:space="preserve">be </w:t>
      </w:r>
      <w:r w:rsidR="00C154E9">
        <w:rPr>
          <w:rFonts w:ascii="Arial" w:hAnsi="Arial" w:cs="Arial"/>
          <w:bCs/>
          <w:sz w:val="20"/>
          <w:szCs w:val="20"/>
          <w:lang w:val="en-GB"/>
        </w:rPr>
        <w:t xml:space="preserve">required </w:t>
      </w:r>
      <w:r w:rsidRPr="00CA3FEC">
        <w:rPr>
          <w:rFonts w:ascii="Arial" w:hAnsi="Arial" w:cs="Arial"/>
          <w:bCs/>
          <w:sz w:val="20"/>
          <w:szCs w:val="20"/>
          <w:lang w:val="en-GB"/>
        </w:rPr>
        <w:t>to cover any radiological pollution that might occur after a serious accident. As a general comment it can be said that the situation will be volatile and a lot of steps are required before the actual operation of nuclear powered merchant vessels</w:t>
      </w:r>
      <w:r w:rsidR="00C154E9">
        <w:rPr>
          <w:rFonts w:ascii="Arial" w:hAnsi="Arial" w:cs="Arial"/>
          <w:bCs/>
          <w:sz w:val="20"/>
          <w:szCs w:val="20"/>
          <w:lang w:val="en-GB"/>
        </w:rPr>
        <w:t xml:space="preserve"> can occur</w:t>
      </w:r>
      <w:r w:rsidRPr="00CA3FEC">
        <w:rPr>
          <w:rFonts w:ascii="Arial" w:hAnsi="Arial" w:cs="Arial"/>
          <w:bCs/>
          <w:sz w:val="20"/>
          <w:szCs w:val="20"/>
          <w:lang w:val="en-GB"/>
        </w:rPr>
        <w:t>.</w:t>
      </w:r>
    </w:p>
    <w:p w:rsidR="00310292" w:rsidRDefault="00310292" w:rsidP="00B20221">
      <w:pPr>
        <w:autoSpaceDE w:val="0"/>
        <w:autoSpaceDN w:val="0"/>
        <w:adjustRightInd w:val="0"/>
        <w:spacing w:after="0" w:line="240" w:lineRule="auto"/>
        <w:jc w:val="both"/>
        <w:rPr>
          <w:rFonts w:ascii="Arial" w:hAnsi="Arial" w:cs="Arial"/>
          <w:bCs/>
          <w:sz w:val="20"/>
          <w:szCs w:val="20"/>
          <w:lang w:val="en-GB"/>
        </w:rPr>
      </w:pPr>
      <w:r w:rsidRPr="00CA3FEC">
        <w:rPr>
          <w:rFonts w:ascii="Arial" w:hAnsi="Arial" w:cs="Arial"/>
          <w:bCs/>
          <w:sz w:val="20"/>
          <w:szCs w:val="20"/>
          <w:lang w:val="en-GB"/>
        </w:rPr>
        <w:tab/>
        <w:t xml:space="preserve">Finally, the spent fuel of global nuclear powered shipping should be considered. PWR designs create hazardous depleted fuel. In terms of fuel economy, the worst thing to perform is to bury the spent fuel. The study of </w:t>
      </w:r>
      <w:proofErr w:type="spellStart"/>
      <w:r w:rsidRPr="00CA3FEC">
        <w:rPr>
          <w:rFonts w:ascii="Arial" w:hAnsi="Arial" w:cs="Arial"/>
          <w:sz w:val="20"/>
          <w:szCs w:val="20"/>
          <w:lang w:val="en-GB" w:eastAsia="en-GB"/>
        </w:rPr>
        <w:t>Deutch</w:t>
      </w:r>
      <w:proofErr w:type="spellEnd"/>
      <w:r w:rsidRPr="00CA3FEC">
        <w:rPr>
          <w:rFonts w:ascii="Arial" w:hAnsi="Arial" w:cs="Arial"/>
          <w:sz w:val="20"/>
          <w:szCs w:val="20"/>
          <w:lang w:val="en-GB" w:eastAsia="en-GB"/>
        </w:rPr>
        <w:t xml:space="preserve"> et al. </w:t>
      </w:r>
      <w:r w:rsidR="00C154E9">
        <w:rPr>
          <w:rFonts w:ascii="Arial" w:hAnsi="Arial" w:cs="Arial"/>
          <w:sz w:val="20"/>
          <w:szCs w:val="20"/>
          <w:lang w:val="en-GB" w:eastAsia="en-GB"/>
        </w:rPr>
        <w:t>(</w:t>
      </w:r>
      <w:r w:rsidRPr="00CA3FEC">
        <w:rPr>
          <w:rFonts w:ascii="Arial" w:hAnsi="Arial" w:cs="Arial"/>
          <w:sz w:val="20"/>
          <w:szCs w:val="20"/>
          <w:lang w:val="en-GB" w:eastAsia="en-GB"/>
        </w:rPr>
        <w:t>2003</w:t>
      </w:r>
      <w:r w:rsidR="00C154E9">
        <w:rPr>
          <w:rFonts w:ascii="Arial" w:hAnsi="Arial" w:cs="Arial"/>
          <w:sz w:val="20"/>
          <w:szCs w:val="20"/>
          <w:lang w:val="en-GB" w:eastAsia="en-GB"/>
        </w:rPr>
        <w:t>)</w:t>
      </w:r>
      <w:r w:rsidRPr="00CA3FEC">
        <w:rPr>
          <w:rFonts w:ascii="Arial" w:hAnsi="Arial" w:cs="Arial"/>
          <w:bCs/>
          <w:sz w:val="20"/>
          <w:szCs w:val="20"/>
          <w:lang w:val="en-GB"/>
        </w:rPr>
        <w:t xml:space="preserve"> showed that the discovered Uranium resources are sufficient for the next 70 years, without including the needed reactor power for shipping. Therefore, fuel recycling has to </w:t>
      </w:r>
      <w:r w:rsidR="001B5FE1" w:rsidRPr="00CA3FEC">
        <w:rPr>
          <w:rFonts w:ascii="Arial" w:hAnsi="Arial" w:cs="Arial"/>
          <w:bCs/>
          <w:sz w:val="20"/>
          <w:szCs w:val="20"/>
          <w:lang w:val="en-GB"/>
        </w:rPr>
        <w:t>initiate</w:t>
      </w:r>
      <w:r w:rsidRPr="00CA3FEC">
        <w:rPr>
          <w:rFonts w:ascii="Arial" w:hAnsi="Arial" w:cs="Arial"/>
          <w:bCs/>
          <w:sz w:val="20"/>
          <w:szCs w:val="20"/>
          <w:lang w:val="en-GB"/>
        </w:rPr>
        <w:t xml:space="preserve"> before any nuclear renaissance. Technological improvements in fast reactor technology (</w:t>
      </w:r>
      <w:proofErr w:type="spellStart"/>
      <w:r w:rsidRPr="00CA3FEC">
        <w:rPr>
          <w:rFonts w:ascii="Arial" w:hAnsi="Arial" w:cs="Arial"/>
          <w:bCs/>
          <w:sz w:val="20"/>
          <w:szCs w:val="20"/>
          <w:lang w:val="en-GB"/>
        </w:rPr>
        <w:t>Lamarsh</w:t>
      </w:r>
      <w:proofErr w:type="spellEnd"/>
      <w:r w:rsidRPr="00CA3FEC">
        <w:rPr>
          <w:rFonts w:ascii="Arial" w:hAnsi="Arial" w:cs="Arial"/>
          <w:bCs/>
          <w:sz w:val="20"/>
          <w:szCs w:val="20"/>
          <w:lang w:val="en-GB"/>
        </w:rPr>
        <w:t xml:space="preserve"> and </w:t>
      </w:r>
      <w:proofErr w:type="spellStart"/>
      <w:r w:rsidRPr="00CA3FEC">
        <w:rPr>
          <w:rFonts w:ascii="Arial" w:hAnsi="Arial" w:cs="Arial"/>
          <w:bCs/>
          <w:sz w:val="20"/>
          <w:szCs w:val="20"/>
          <w:lang w:val="en-GB"/>
        </w:rPr>
        <w:t>Baratta</w:t>
      </w:r>
      <w:proofErr w:type="spellEnd"/>
      <w:r w:rsidRPr="00CA3FEC">
        <w:rPr>
          <w:rFonts w:ascii="Arial" w:hAnsi="Arial" w:cs="Arial"/>
          <w:bCs/>
          <w:sz w:val="20"/>
          <w:szCs w:val="20"/>
          <w:lang w:val="en-GB"/>
        </w:rPr>
        <w:t xml:space="preserve">, 2010) </w:t>
      </w:r>
      <w:r w:rsidR="00C154E9">
        <w:rPr>
          <w:rFonts w:ascii="Arial" w:hAnsi="Arial" w:cs="Arial"/>
          <w:bCs/>
          <w:sz w:val="20"/>
          <w:szCs w:val="20"/>
          <w:lang w:val="en-GB"/>
        </w:rPr>
        <w:t xml:space="preserve">should </w:t>
      </w:r>
      <w:r w:rsidRPr="00CA3FEC">
        <w:rPr>
          <w:rFonts w:ascii="Arial" w:hAnsi="Arial" w:cs="Arial"/>
          <w:bCs/>
          <w:sz w:val="20"/>
          <w:szCs w:val="20"/>
          <w:lang w:val="en-GB"/>
        </w:rPr>
        <w:t xml:space="preserve">allow the depleted fuel </w:t>
      </w:r>
      <w:r w:rsidR="00C154E9">
        <w:rPr>
          <w:rFonts w:ascii="Arial" w:hAnsi="Arial" w:cs="Arial"/>
          <w:bCs/>
          <w:sz w:val="20"/>
          <w:szCs w:val="20"/>
          <w:lang w:val="en-GB"/>
        </w:rPr>
        <w:t>to</w:t>
      </w:r>
      <w:r w:rsidRPr="00CA3FEC">
        <w:rPr>
          <w:rFonts w:ascii="Arial" w:hAnsi="Arial" w:cs="Arial"/>
          <w:bCs/>
          <w:sz w:val="20"/>
          <w:szCs w:val="20"/>
          <w:lang w:val="en-GB"/>
        </w:rPr>
        <w:t xml:space="preserve"> be re-used, </w:t>
      </w:r>
      <w:r w:rsidR="00C154E9">
        <w:rPr>
          <w:rFonts w:ascii="Arial" w:hAnsi="Arial" w:cs="Arial"/>
          <w:bCs/>
          <w:sz w:val="20"/>
          <w:szCs w:val="20"/>
          <w:lang w:val="en-GB"/>
        </w:rPr>
        <w:t xml:space="preserve">and thus </w:t>
      </w:r>
      <w:r w:rsidRPr="00CA3FEC">
        <w:rPr>
          <w:rFonts w:ascii="Arial" w:hAnsi="Arial" w:cs="Arial"/>
          <w:bCs/>
          <w:sz w:val="20"/>
          <w:szCs w:val="20"/>
          <w:lang w:val="en-GB"/>
        </w:rPr>
        <w:t xml:space="preserve">the nuclear fuel cycle can close and the actual burnt fuel can breed more, having practically unlimited fuel for 1500 years. However, it needs almost 40-50 years to breed more fuel with the current technology. </w:t>
      </w:r>
    </w:p>
    <w:p w:rsidR="00B01E4A" w:rsidRPr="00CA3FEC" w:rsidRDefault="00B01E4A" w:rsidP="00B20221">
      <w:pPr>
        <w:autoSpaceDE w:val="0"/>
        <w:autoSpaceDN w:val="0"/>
        <w:adjustRightInd w:val="0"/>
        <w:spacing w:after="0" w:line="240" w:lineRule="auto"/>
        <w:jc w:val="both"/>
        <w:rPr>
          <w:rFonts w:ascii="Arial" w:hAnsi="Arial" w:cs="Arial"/>
          <w:bCs/>
          <w:sz w:val="20"/>
          <w:szCs w:val="20"/>
          <w:lang w:val="en-GB"/>
        </w:rPr>
      </w:pPr>
    </w:p>
    <w:p w:rsidR="00310292" w:rsidRPr="00CA3FEC" w:rsidRDefault="00310292" w:rsidP="00474330">
      <w:pPr>
        <w:autoSpaceDE w:val="0"/>
        <w:autoSpaceDN w:val="0"/>
        <w:adjustRightInd w:val="0"/>
        <w:spacing w:after="0" w:line="240" w:lineRule="auto"/>
        <w:rPr>
          <w:rFonts w:ascii="Arial" w:hAnsi="Arial" w:cs="Arial"/>
          <w:sz w:val="20"/>
          <w:szCs w:val="20"/>
          <w:lang w:val="en-GB"/>
        </w:rPr>
      </w:pPr>
      <w:r w:rsidRPr="00CA3FEC">
        <w:rPr>
          <w:rFonts w:ascii="Arial" w:hAnsi="Arial" w:cs="Arial"/>
          <w:b/>
          <w:bCs/>
          <w:sz w:val="20"/>
          <w:szCs w:val="20"/>
          <w:lang w:val="en-GB"/>
        </w:rPr>
        <w:t xml:space="preserve">9. CONCLUSIONS </w:t>
      </w:r>
      <w:bookmarkEnd w:id="37"/>
      <w:bookmarkEnd w:id="38"/>
    </w:p>
    <w:bookmarkEnd w:id="39"/>
    <w:bookmarkEnd w:id="40"/>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p>
    <w:p w:rsidR="00310292" w:rsidRPr="00CA3FEC" w:rsidRDefault="00310292" w:rsidP="00011C79">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 xml:space="preserve">A nuclear ship will face many constraints in the early stages of its application. The very high initial vessel cost which is estimated to be </w:t>
      </w:r>
      <w:proofErr w:type="spellStart"/>
      <w:r w:rsidR="00C154E9">
        <w:rPr>
          <w:rFonts w:ascii="Arial" w:hAnsi="Arial" w:cs="Arial"/>
          <w:sz w:val="20"/>
          <w:szCs w:val="20"/>
          <w:lang w:val="en-GB"/>
        </w:rPr>
        <w:t>upto</w:t>
      </w:r>
      <w:proofErr w:type="spellEnd"/>
      <w:r w:rsidR="00C154E9">
        <w:rPr>
          <w:rFonts w:ascii="Arial" w:hAnsi="Arial" w:cs="Arial"/>
          <w:sz w:val="20"/>
          <w:szCs w:val="20"/>
          <w:lang w:val="en-GB"/>
        </w:rPr>
        <w:t xml:space="preserve"> three</w:t>
      </w:r>
      <w:r w:rsidRPr="00CA3FEC">
        <w:rPr>
          <w:rFonts w:ascii="Arial" w:hAnsi="Arial" w:cs="Arial"/>
          <w:sz w:val="20"/>
          <w:szCs w:val="20"/>
          <w:lang w:val="en-GB"/>
        </w:rPr>
        <w:t xml:space="preserve"> times the cost of conventional ships, the increased manning cost, the high insurance and the decommissioning cost would make the </w:t>
      </w:r>
      <w:r w:rsidR="00C154E9">
        <w:rPr>
          <w:rFonts w:ascii="Arial" w:hAnsi="Arial" w:cs="Arial"/>
          <w:sz w:val="20"/>
          <w:szCs w:val="20"/>
          <w:lang w:val="en-GB"/>
        </w:rPr>
        <w:t xml:space="preserve">typically conservative and cost-conscious </w:t>
      </w:r>
      <w:r w:rsidRPr="00CA3FEC">
        <w:rPr>
          <w:rFonts w:ascii="Arial" w:hAnsi="Arial" w:cs="Arial"/>
          <w:sz w:val="20"/>
          <w:szCs w:val="20"/>
          <w:lang w:val="en-GB"/>
        </w:rPr>
        <w:t>ship-owner sceptic</w:t>
      </w:r>
      <w:r w:rsidR="00C154E9">
        <w:rPr>
          <w:rFonts w:ascii="Arial" w:hAnsi="Arial" w:cs="Arial"/>
          <w:sz w:val="20"/>
          <w:szCs w:val="20"/>
          <w:lang w:val="en-GB"/>
        </w:rPr>
        <w:t>al</w:t>
      </w:r>
      <w:r w:rsidRPr="00CA3FEC">
        <w:rPr>
          <w:rFonts w:ascii="Arial" w:hAnsi="Arial" w:cs="Arial"/>
          <w:sz w:val="20"/>
          <w:szCs w:val="20"/>
          <w:lang w:val="en-GB"/>
        </w:rPr>
        <w:t>. Harbour restrictions may pose constraints to the applicable vessel type and ship types which are capable of loading and unloading outside the harbours seem to be a favourable start point.</w:t>
      </w:r>
    </w:p>
    <w:p w:rsidR="00310292" w:rsidRPr="00CA3FEC" w:rsidRDefault="00310292" w:rsidP="0004553D">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 xml:space="preserve">Despite the socio-economic issues discussed in this paper, in terms of emissions, these ships have zero GHG emissions during their operation. Recent technological improvements in nuclear reactors, demonstrated that fast reactors can breed more fuel and recycle the used in conventional installations, offering great flexibility in dealing with long life nuclear waste reducing significantly the environmental impact and </w:t>
      </w:r>
      <w:r w:rsidRPr="00CA3FEC">
        <w:rPr>
          <w:rFonts w:ascii="Arial" w:hAnsi="Arial" w:cs="Arial"/>
          <w:sz w:val="20"/>
          <w:szCs w:val="20"/>
          <w:lang w:val="en-GB"/>
        </w:rPr>
        <w:lastRenderedPageBreak/>
        <w:t xml:space="preserve">increasing the Uranium resources for 1500 years of reactor operation. </w:t>
      </w:r>
    </w:p>
    <w:p w:rsidR="00310292" w:rsidRPr="00CA3FEC" w:rsidRDefault="00310292" w:rsidP="0004553D">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 xml:space="preserve">In terms of secondary steam propulsion system efficiency, the proposed hybrid propulsion has great potential in the flexibility of ship operation, while it exploits the advantages of direct propulsion, the flexibility of electric propulsion and the operation of systems which increase the Rankine cycle efficiency. Moreover, energy storage devices </w:t>
      </w:r>
      <w:r w:rsidR="00CB6688">
        <w:rPr>
          <w:rFonts w:ascii="Arial" w:hAnsi="Arial" w:cs="Arial"/>
          <w:sz w:val="20"/>
          <w:szCs w:val="20"/>
          <w:lang w:val="en-GB"/>
        </w:rPr>
        <w:t>can supply energy when ship is operating at high sea states for a short period of time, eliminating the need for over dimensioned nuclear reactor designs. Furthermore, it offers l</w:t>
      </w:r>
      <w:r w:rsidRPr="00CA3FEC">
        <w:rPr>
          <w:rFonts w:ascii="Arial" w:hAnsi="Arial" w:cs="Arial"/>
          <w:sz w:val="20"/>
          <w:szCs w:val="20"/>
          <w:lang w:val="en-GB"/>
        </w:rPr>
        <w:t xml:space="preserve">oad levelling </w:t>
      </w:r>
      <w:r w:rsidR="00CB6688">
        <w:rPr>
          <w:rFonts w:ascii="Arial" w:hAnsi="Arial" w:cs="Arial"/>
          <w:sz w:val="20"/>
          <w:szCs w:val="20"/>
          <w:lang w:val="en-GB"/>
        </w:rPr>
        <w:t xml:space="preserve">and </w:t>
      </w:r>
      <w:r w:rsidRPr="00CA3FEC">
        <w:rPr>
          <w:rFonts w:ascii="Arial" w:hAnsi="Arial" w:cs="Arial"/>
          <w:sz w:val="20"/>
          <w:szCs w:val="20"/>
          <w:lang w:val="en-GB"/>
        </w:rPr>
        <w:t>can be used as backup of the emergency cooling system of the reactor.</w:t>
      </w:r>
    </w:p>
    <w:p w:rsidR="00310292" w:rsidRPr="00CA3FEC" w:rsidRDefault="00310292" w:rsidP="0004553D">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The developed ship voyage simulator gives a noteworthy aid in the calculation of the energy requirements of a specific route using only the weather characteristic data during the examined voyage and the basic ship dimensions. Thus, fuel consumption and emissions can be calculated along with the efficiency of the propulsive system. In this paper, Uranium fuel consumption was demonstrated and compared to HFO consumption for a single voyage.</w:t>
      </w:r>
    </w:p>
    <w:p w:rsidR="00310292" w:rsidRPr="00CA3FEC" w:rsidRDefault="00310292" w:rsidP="006037D0">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 xml:space="preserve"> Marcus et al. (2009) demonstrated the feasibility study of a container vessel similar to the largest conventional (Emma Maersk). Thus container ships &gt; 8000 TEUs with the current price of HFO are feasible.</w:t>
      </w: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p>
    <w:p w:rsidR="00310292" w:rsidRPr="00CA3FEC" w:rsidRDefault="00310292" w:rsidP="00474330">
      <w:pPr>
        <w:autoSpaceDE w:val="0"/>
        <w:autoSpaceDN w:val="0"/>
        <w:adjustRightInd w:val="0"/>
        <w:spacing w:after="0" w:line="240" w:lineRule="auto"/>
        <w:rPr>
          <w:rFonts w:ascii="Arial" w:hAnsi="Arial" w:cs="Arial"/>
          <w:sz w:val="20"/>
          <w:szCs w:val="20"/>
          <w:lang w:val="en-GB"/>
        </w:rPr>
      </w:pPr>
      <w:r w:rsidRPr="00CA3FEC">
        <w:rPr>
          <w:rFonts w:ascii="Arial" w:hAnsi="Arial" w:cs="Arial"/>
          <w:b/>
          <w:bCs/>
          <w:sz w:val="20"/>
          <w:szCs w:val="20"/>
          <w:lang w:val="en-GB"/>
        </w:rPr>
        <w:t xml:space="preserve">ACKNOWLEDGEMENTS </w:t>
      </w: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p>
    <w:p w:rsidR="00310292" w:rsidRPr="00CA3FEC" w:rsidRDefault="00310292" w:rsidP="004025BE">
      <w:pPr>
        <w:autoSpaceDE w:val="0"/>
        <w:autoSpaceDN w:val="0"/>
        <w:adjustRightInd w:val="0"/>
        <w:spacing w:after="0" w:line="240" w:lineRule="auto"/>
        <w:ind w:firstLine="720"/>
        <w:jc w:val="both"/>
        <w:rPr>
          <w:rFonts w:ascii="Arial" w:hAnsi="Arial" w:cs="Arial"/>
          <w:sz w:val="20"/>
          <w:szCs w:val="20"/>
          <w:lang w:val="en-GB"/>
        </w:rPr>
      </w:pPr>
      <w:r w:rsidRPr="00CA3FEC">
        <w:rPr>
          <w:rFonts w:ascii="Arial" w:hAnsi="Arial" w:cs="Arial"/>
          <w:sz w:val="20"/>
          <w:szCs w:val="20"/>
          <w:lang w:val="en-GB"/>
        </w:rPr>
        <w:t xml:space="preserve">The authors wish to thank Lloyd’s Register of Shipping UK, Hellenic Lloyds Register and the Foundation </w:t>
      </w:r>
      <w:proofErr w:type="spellStart"/>
      <w:r w:rsidRPr="00CA3FEC">
        <w:rPr>
          <w:rFonts w:ascii="Arial" w:hAnsi="Arial" w:cs="Arial"/>
          <w:sz w:val="20"/>
          <w:szCs w:val="20"/>
          <w:lang w:val="en-GB"/>
        </w:rPr>
        <w:t>Propondis</w:t>
      </w:r>
      <w:proofErr w:type="spellEnd"/>
      <w:r w:rsidRPr="00CA3FEC">
        <w:rPr>
          <w:rFonts w:ascii="Arial" w:hAnsi="Arial" w:cs="Arial"/>
          <w:sz w:val="20"/>
          <w:szCs w:val="20"/>
          <w:lang w:val="en-GB"/>
        </w:rPr>
        <w:t xml:space="preserve"> for the financial support of the PhD project. Moreover, Lloyd’s Register Research and Development Group UK for the scientific support and the Greek Maritime corporation which provided the case study data of the conventional bulk carriers.</w:t>
      </w:r>
    </w:p>
    <w:p w:rsidR="00310292" w:rsidRPr="00CA3FEC" w:rsidRDefault="00310292" w:rsidP="00474330">
      <w:pPr>
        <w:autoSpaceDE w:val="0"/>
        <w:autoSpaceDN w:val="0"/>
        <w:adjustRightInd w:val="0"/>
        <w:spacing w:after="0" w:line="240" w:lineRule="auto"/>
        <w:jc w:val="both"/>
        <w:rPr>
          <w:rFonts w:ascii="Arial" w:hAnsi="Arial" w:cs="Arial"/>
          <w:sz w:val="20"/>
          <w:szCs w:val="20"/>
          <w:lang w:val="en-GB"/>
        </w:rPr>
      </w:pPr>
      <w:r w:rsidRPr="00CA3FEC">
        <w:rPr>
          <w:rFonts w:ascii="Arial" w:hAnsi="Arial" w:cs="Arial"/>
          <w:sz w:val="20"/>
          <w:szCs w:val="20"/>
          <w:lang w:val="en-GB"/>
        </w:rPr>
        <w:t xml:space="preserve"> </w:t>
      </w:r>
    </w:p>
    <w:p w:rsidR="00310292" w:rsidRPr="00CA3FEC" w:rsidRDefault="00310292" w:rsidP="00474330">
      <w:pPr>
        <w:autoSpaceDE w:val="0"/>
        <w:autoSpaceDN w:val="0"/>
        <w:adjustRightInd w:val="0"/>
        <w:spacing w:after="0" w:line="240" w:lineRule="auto"/>
        <w:rPr>
          <w:rFonts w:ascii="Arial" w:hAnsi="Arial" w:cs="Arial"/>
          <w:sz w:val="20"/>
          <w:szCs w:val="20"/>
          <w:lang w:val="en-GB"/>
        </w:rPr>
      </w:pPr>
      <w:r w:rsidRPr="00CA3FEC">
        <w:rPr>
          <w:rFonts w:ascii="Arial" w:hAnsi="Arial" w:cs="Arial"/>
          <w:b/>
          <w:bCs/>
          <w:sz w:val="20"/>
          <w:szCs w:val="20"/>
          <w:lang w:val="en-GB"/>
        </w:rPr>
        <w:t>REFERENCES</w:t>
      </w:r>
    </w:p>
    <w:p w:rsidR="00310292" w:rsidRPr="00CA3FEC" w:rsidRDefault="00B01E4A" w:rsidP="00B01E4A">
      <w:pPr>
        <w:autoSpaceDE w:val="0"/>
        <w:autoSpaceDN w:val="0"/>
        <w:adjustRightInd w:val="0"/>
        <w:spacing w:after="0" w:line="240" w:lineRule="auto"/>
        <w:jc w:val="both"/>
        <w:rPr>
          <w:rFonts w:ascii="Arial" w:hAnsi="Arial" w:cs="Arial"/>
          <w:sz w:val="20"/>
          <w:szCs w:val="20"/>
          <w:lang w:val="en-GB"/>
        </w:rPr>
      </w:pPr>
      <w:r>
        <w:rPr>
          <w:rFonts w:ascii="CMR10" w:hAnsi="CMR10" w:cs="CMR10"/>
          <w:sz w:val="20"/>
          <w:szCs w:val="20"/>
        </w:rPr>
        <w:t>Abram, T.</w:t>
      </w:r>
      <w:r w:rsidRPr="00CA3FEC">
        <w:rPr>
          <w:rFonts w:ascii="CMR10" w:hAnsi="CMR10" w:cs="CMR10"/>
          <w:sz w:val="20"/>
          <w:szCs w:val="20"/>
        </w:rPr>
        <w:t xml:space="preserve"> (20</w:t>
      </w:r>
      <w:r>
        <w:rPr>
          <w:rFonts w:ascii="CMR10" w:hAnsi="CMR10" w:cs="CMR10"/>
          <w:sz w:val="20"/>
          <w:szCs w:val="20"/>
        </w:rPr>
        <w:t>11</w:t>
      </w:r>
      <w:r w:rsidRPr="00CA3FEC">
        <w:rPr>
          <w:rFonts w:ascii="CMR10" w:hAnsi="CMR10" w:cs="CMR10"/>
          <w:sz w:val="20"/>
          <w:szCs w:val="20"/>
        </w:rPr>
        <w:t xml:space="preserve">), </w:t>
      </w:r>
      <w:r>
        <w:rPr>
          <w:rFonts w:ascii="CMTI10" w:hAnsi="CMTI10" w:cs="CMTI10"/>
          <w:sz w:val="20"/>
          <w:szCs w:val="20"/>
        </w:rPr>
        <w:t>Water Cooled Reactors</w:t>
      </w:r>
      <w:r w:rsidRPr="00CA3FEC">
        <w:rPr>
          <w:rFonts w:ascii="CMTI10" w:hAnsi="CMTI10" w:cs="CMTI10"/>
          <w:sz w:val="20"/>
          <w:szCs w:val="20"/>
        </w:rPr>
        <w:t xml:space="preserve"> - lecture notes SESG6026, </w:t>
      </w:r>
      <w:r w:rsidRPr="00CA3FEC">
        <w:rPr>
          <w:rFonts w:ascii="CMTI10" w:hAnsi="CMTI10" w:cs="CMTI10"/>
          <w:i/>
          <w:sz w:val="20"/>
          <w:szCs w:val="20"/>
        </w:rPr>
        <w:t>University of</w:t>
      </w:r>
      <w:r>
        <w:rPr>
          <w:rFonts w:ascii="CMTI10" w:hAnsi="CMTI10" w:cs="CMTI10"/>
          <w:i/>
          <w:sz w:val="20"/>
          <w:szCs w:val="20"/>
        </w:rPr>
        <w:t xml:space="preserve"> </w:t>
      </w:r>
      <w:r w:rsidRPr="00CA3FEC">
        <w:rPr>
          <w:rFonts w:ascii="CMTI10" w:hAnsi="CMTI10" w:cs="CMTI10"/>
          <w:i/>
          <w:sz w:val="20"/>
          <w:szCs w:val="20"/>
        </w:rPr>
        <w:t>Southampton MSc,</w:t>
      </w:r>
      <w:r>
        <w:rPr>
          <w:rFonts w:ascii="CMTI10" w:hAnsi="CMTI10" w:cs="CMTI10"/>
          <w:i/>
          <w:sz w:val="20"/>
          <w:szCs w:val="20"/>
        </w:rPr>
        <w:t xml:space="preserve"> Dalton Institute</w:t>
      </w:r>
      <w:r w:rsidRPr="00CA3FEC">
        <w:rPr>
          <w:rFonts w:ascii="CMR10" w:hAnsi="CMR10" w:cs="CMR10"/>
          <w:i/>
          <w:sz w:val="20"/>
          <w:szCs w:val="20"/>
        </w:rPr>
        <w:t xml:space="preserve">, </w:t>
      </w:r>
      <w:proofErr w:type="gramStart"/>
      <w:r>
        <w:rPr>
          <w:rFonts w:ascii="CMR10" w:hAnsi="CMR10" w:cs="CMR10"/>
          <w:i/>
          <w:sz w:val="20"/>
          <w:szCs w:val="20"/>
        </w:rPr>
        <w:t>The</w:t>
      </w:r>
      <w:proofErr w:type="gramEnd"/>
      <w:r>
        <w:rPr>
          <w:rFonts w:ascii="CMR10" w:hAnsi="CMR10" w:cs="CMR10"/>
          <w:i/>
          <w:sz w:val="20"/>
          <w:szCs w:val="20"/>
        </w:rPr>
        <w:t xml:space="preserve"> University of Manchester.</w:t>
      </w:r>
    </w:p>
    <w:p w:rsidR="00310292" w:rsidRPr="00CA3FEC" w:rsidRDefault="00310292" w:rsidP="00B60B21">
      <w:pPr>
        <w:autoSpaceDE w:val="0"/>
        <w:autoSpaceDN w:val="0"/>
        <w:adjustRightInd w:val="0"/>
        <w:spacing w:after="0" w:line="240" w:lineRule="auto"/>
        <w:jc w:val="both"/>
        <w:rPr>
          <w:rFonts w:ascii="Arial" w:hAnsi="Arial" w:cs="Arial"/>
          <w:sz w:val="20"/>
          <w:szCs w:val="20"/>
          <w:lang w:val="en-GB"/>
        </w:rPr>
      </w:pPr>
      <w:proofErr w:type="gramStart"/>
      <w:r w:rsidRPr="00CA3FEC">
        <w:rPr>
          <w:rFonts w:ascii="Arial" w:hAnsi="Arial" w:cs="Arial"/>
          <w:sz w:val="20"/>
          <w:szCs w:val="20"/>
          <w:lang w:val="en-GB"/>
        </w:rPr>
        <w:t>AEA Energy &amp; Environment.</w:t>
      </w:r>
      <w:proofErr w:type="gramEnd"/>
      <w:r w:rsidRPr="00CA3FEC">
        <w:rPr>
          <w:rFonts w:ascii="Arial" w:hAnsi="Arial" w:cs="Arial"/>
          <w:sz w:val="20"/>
          <w:szCs w:val="20"/>
          <w:lang w:val="en-GB"/>
        </w:rPr>
        <w:t xml:space="preserve"> (2008). </w:t>
      </w:r>
      <w:r w:rsidRPr="00CA3FEC">
        <w:rPr>
          <w:rFonts w:ascii="Arial" w:hAnsi="Arial" w:cs="Arial"/>
          <w:i/>
          <w:sz w:val="20"/>
          <w:szCs w:val="20"/>
          <w:lang w:val="en-GB"/>
        </w:rPr>
        <w:t>Greenhouse gas emissions from shipping: trends, projection and abatement potential</w:t>
      </w:r>
      <w:r w:rsidRPr="00CA3FEC">
        <w:rPr>
          <w:rFonts w:ascii="Arial" w:hAnsi="Arial" w:cs="Arial"/>
          <w:sz w:val="20"/>
          <w:szCs w:val="20"/>
          <w:lang w:val="en-GB"/>
        </w:rPr>
        <w:t>. Didcot, Final Report ED43808, Issue 4.</w:t>
      </w:r>
    </w:p>
    <w:p w:rsidR="00310292" w:rsidRPr="00CA3FEC" w:rsidRDefault="00310292" w:rsidP="00B60B21">
      <w:pPr>
        <w:autoSpaceDE w:val="0"/>
        <w:autoSpaceDN w:val="0"/>
        <w:adjustRightInd w:val="0"/>
        <w:spacing w:after="0" w:line="240" w:lineRule="auto"/>
        <w:jc w:val="both"/>
        <w:rPr>
          <w:rFonts w:ascii="Arial" w:hAnsi="Arial" w:cs="Arial"/>
          <w:sz w:val="20"/>
          <w:szCs w:val="20"/>
          <w:lang w:val="en-GB"/>
        </w:rPr>
      </w:pPr>
      <w:proofErr w:type="spellStart"/>
      <w:r w:rsidRPr="00CA3FEC">
        <w:rPr>
          <w:rFonts w:ascii="Arial" w:hAnsi="Arial" w:cs="Arial"/>
          <w:sz w:val="20"/>
          <w:szCs w:val="20"/>
          <w:lang w:val="en-GB"/>
        </w:rPr>
        <w:t>Aertssen</w:t>
      </w:r>
      <w:proofErr w:type="spellEnd"/>
      <w:r w:rsidRPr="00CA3FEC">
        <w:rPr>
          <w:rFonts w:ascii="Arial" w:hAnsi="Arial" w:cs="Arial"/>
          <w:sz w:val="20"/>
          <w:szCs w:val="20"/>
          <w:lang w:val="en-GB"/>
        </w:rPr>
        <w:t xml:space="preserve">, G. J. (1969). </w:t>
      </w:r>
      <w:r w:rsidR="0003376D">
        <w:rPr>
          <w:rFonts w:ascii="Arial" w:hAnsi="Arial" w:cs="Arial"/>
          <w:sz w:val="20"/>
          <w:szCs w:val="20"/>
          <w:lang w:val="en-GB"/>
        </w:rPr>
        <w:t>‘</w:t>
      </w:r>
      <w:r w:rsidRPr="00CA3FEC">
        <w:rPr>
          <w:rFonts w:ascii="Arial" w:hAnsi="Arial" w:cs="Arial"/>
          <w:sz w:val="20"/>
          <w:szCs w:val="20"/>
          <w:lang w:val="en-GB"/>
        </w:rPr>
        <w:t>Appendix V, Report of Performance Committee</w:t>
      </w:r>
      <w:r w:rsidR="0003376D">
        <w:rPr>
          <w:rFonts w:ascii="Arial" w:hAnsi="Arial" w:cs="Arial"/>
          <w:sz w:val="20"/>
          <w:szCs w:val="20"/>
          <w:lang w:val="en-GB"/>
        </w:rPr>
        <w:t>’</w:t>
      </w:r>
      <w:r w:rsidRPr="00CA3FEC">
        <w:rPr>
          <w:rFonts w:ascii="Arial" w:hAnsi="Arial" w:cs="Arial"/>
          <w:sz w:val="20"/>
          <w:szCs w:val="20"/>
          <w:lang w:val="en-GB"/>
        </w:rPr>
        <w:t xml:space="preserve">. 12th </w:t>
      </w:r>
      <w:r w:rsidRPr="00CA3FEC">
        <w:rPr>
          <w:rFonts w:ascii="Arial" w:hAnsi="Arial" w:cs="Arial"/>
          <w:i/>
          <w:sz w:val="20"/>
          <w:szCs w:val="20"/>
          <w:lang w:val="en-GB"/>
        </w:rPr>
        <w:t>ITTC, Rome</w:t>
      </w:r>
      <w:r w:rsidRPr="00CA3FEC">
        <w:rPr>
          <w:rFonts w:ascii="Arial" w:hAnsi="Arial" w:cs="Arial"/>
          <w:sz w:val="20"/>
          <w:szCs w:val="20"/>
          <w:lang w:val="en-GB"/>
        </w:rPr>
        <w:t xml:space="preserve">. International </w:t>
      </w:r>
      <w:proofErr w:type="spellStart"/>
      <w:r w:rsidRPr="00CA3FEC">
        <w:rPr>
          <w:rFonts w:ascii="Arial" w:hAnsi="Arial" w:cs="Arial"/>
          <w:sz w:val="20"/>
          <w:szCs w:val="20"/>
          <w:lang w:val="en-GB"/>
        </w:rPr>
        <w:t>Towning</w:t>
      </w:r>
      <w:proofErr w:type="spellEnd"/>
      <w:r w:rsidRPr="00CA3FEC">
        <w:rPr>
          <w:rFonts w:ascii="Arial" w:hAnsi="Arial" w:cs="Arial"/>
          <w:sz w:val="20"/>
          <w:szCs w:val="20"/>
          <w:lang w:val="en-GB"/>
        </w:rPr>
        <w:t xml:space="preserve"> Tank Conference, </w:t>
      </w:r>
      <w:proofErr w:type="gramStart"/>
      <w:r w:rsidRPr="00CA3FEC">
        <w:rPr>
          <w:rFonts w:ascii="Arial" w:hAnsi="Arial" w:cs="Arial"/>
          <w:sz w:val="20"/>
          <w:szCs w:val="20"/>
          <w:lang w:val="en-GB"/>
        </w:rPr>
        <w:t>www.ittc.sname.org .</w:t>
      </w:r>
      <w:proofErr w:type="gramEnd"/>
    </w:p>
    <w:p w:rsidR="00310292" w:rsidRPr="00CA3FEC" w:rsidRDefault="00310292" w:rsidP="00B60B21">
      <w:pPr>
        <w:autoSpaceDE w:val="0"/>
        <w:autoSpaceDN w:val="0"/>
        <w:adjustRightInd w:val="0"/>
        <w:spacing w:after="0" w:line="240" w:lineRule="auto"/>
        <w:jc w:val="both"/>
        <w:rPr>
          <w:rFonts w:ascii="CMR10" w:hAnsi="CMR10" w:cs="CMR10"/>
          <w:sz w:val="20"/>
          <w:szCs w:val="20"/>
        </w:rPr>
      </w:pPr>
      <w:proofErr w:type="spellStart"/>
      <w:r w:rsidRPr="00CA3FEC">
        <w:rPr>
          <w:rFonts w:ascii="CMR10" w:hAnsi="CMR10" w:cs="CMR10"/>
          <w:sz w:val="20"/>
          <w:szCs w:val="20"/>
        </w:rPr>
        <w:t>Ansolabehere</w:t>
      </w:r>
      <w:proofErr w:type="spellEnd"/>
      <w:r w:rsidRPr="00CA3FEC">
        <w:rPr>
          <w:rFonts w:ascii="CMR10" w:hAnsi="CMR10" w:cs="CMR10"/>
          <w:sz w:val="20"/>
          <w:szCs w:val="20"/>
        </w:rPr>
        <w:t xml:space="preserve">, S., </w:t>
      </w:r>
      <w:proofErr w:type="spellStart"/>
      <w:r w:rsidRPr="00CA3FEC">
        <w:rPr>
          <w:rFonts w:ascii="CMR10" w:hAnsi="CMR10" w:cs="CMR10"/>
          <w:sz w:val="20"/>
          <w:szCs w:val="20"/>
        </w:rPr>
        <w:t>Deutch</w:t>
      </w:r>
      <w:proofErr w:type="spellEnd"/>
      <w:r w:rsidRPr="00CA3FEC">
        <w:rPr>
          <w:rFonts w:ascii="CMR10" w:hAnsi="CMR10" w:cs="CMR10"/>
          <w:sz w:val="20"/>
          <w:szCs w:val="20"/>
        </w:rPr>
        <w:t xml:space="preserve">, J., Driscoll, M., Gray, P., </w:t>
      </w:r>
      <w:proofErr w:type="spellStart"/>
      <w:r w:rsidRPr="00CA3FEC">
        <w:rPr>
          <w:rFonts w:ascii="CMR10" w:hAnsi="CMR10" w:cs="CMR10"/>
          <w:sz w:val="20"/>
          <w:szCs w:val="20"/>
        </w:rPr>
        <w:t>Holdren</w:t>
      </w:r>
      <w:proofErr w:type="spellEnd"/>
      <w:r w:rsidRPr="00CA3FEC">
        <w:rPr>
          <w:rFonts w:ascii="CMR10" w:hAnsi="CMR10" w:cs="CMR10"/>
          <w:sz w:val="20"/>
          <w:szCs w:val="20"/>
        </w:rPr>
        <w:t xml:space="preserve">, J., </w:t>
      </w:r>
      <w:proofErr w:type="spellStart"/>
      <w:r w:rsidRPr="00CA3FEC">
        <w:rPr>
          <w:rFonts w:ascii="CMR10" w:hAnsi="CMR10" w:cs="CMR10"/>
          <w:sz w:val="20"/>
          <w:szCs w:val="20"/>
        </w:rPr>
        <w:t>Joskow</w:t>
      </w:r>
      <w:proofErr w:type="spellEnd"/>
      <w:r w:rsidRPr="00CA3FEC">
        <w:rPr>
          <w:rFonts w:ascii="CMR10" w:hAnsi="CMR10" w:cs="CMR10"/>
          <w:sz w:val="20"/>
          <w:szCs w:val="20"/>
        </w:rPr>
        <w:t>, P., Lester, R. and Moniz, E.</w:t>
      </w:r>
    </w:p>
    <w:p w:rsidR="00310292" w:rsidRPr="00CA3FEC" w:rsidRDefault="00310292" w:rsidP="00B60B21">
      <w:pPr>
        <w:autoSpaceDE w:val="0"/>
        <w:autoSpaceDN w:val="0"/>
        <w:adjustRightInd w:val="0"/>
        <w:spacing w:after="0" w:line="240" w:lineRule="auto"/>
        <w:jc w:val="both"/>
        <w:rPr>
          <w:rFonts w:ascii="CMR10" w:hAnsi="CMR10" w:cs="CMR10"/>
          <w:i/>
          <w:sz w:val="20"/>
          <w:szCs w:val="20"/>
        </w:rPr>
      </w:pPr>
      <w:r w:rsidRPr="00CA3FEC">
        <w:rPr>
          <w:rFonts w:ascii="CMR10" w:hAnsi="CMR10" w:cs="CMR10"/>
          <w:sz w:val="20"/>
          <w:szCs w:val="20"/>
        </w:rPr>
        <w:t xml:space="preserve">(2008), </w:t>
      </w:r>
      <w:r w:rsidR="0003376D">
        <w:rPr>
          <w:rFonts w:ascii="CMR10" w:hAnsi="CMR10" w:cs="CMR10"/>
          <w:sz w:val="20"/>
          <w:szCs w:val="20"/>
        </w:rPr>
        <w:t>‘</w:t>
      </w:r>
      <w:proofErr w:type="gramStart"/>
      <w:r w:rsidRPr="00CA3FEC">
        <w:rPr>
          <w:rFonts w:ascii="CMR10" w:hAnsi="CMR10" w:cs="CMR10"/>
          <w:i/>
          <w:sz w:val="20"/>
          <w:szCs w:val="20"/>
        </w:rPr>
        <w:t>The</w:t>
      </w:r>
      <w:proofErr w:type="gramEnd"/>
      <w:r w:rsidRPr="00CA3FEC">
        <w:rPr>
          <w:rFonts w:ascii="CMR10" w:hAnsi="CMR10" w:cs="CMR10"/>
          <w:i/>
          <w:sz w:val="20"/>
          <w:szCs w:val="20"/>
        </w:rPr>
        <w:t xml:space="preserve"> future of nuclear power: an interdisciplinary </w:t>
      </w:r>
      <w:proofErr w:type="spellStart"/>
      <w:r w:rsidRPr="00CA3FEC">
        <w:rPr>
          <w:rFonts w:ascii="CMR10" w:hAnsi="CMR10" w:cs="CMR10"/>
          <w:i/>
          <w:sz w:val="20"/>
          <w:szCs w:val="20"/>
        </w:rPr>
        <w:t>mit</w:t>
      </w:r>
      <w:proofErr w:type="spellEnd"/>
      <w:r w:rsidRPr="00CA3FEC">
        <w:rPr>
          <w:rFonts w:ascii="CMR10" w:hAnsi="CMR10" w:cs="CMR10"/>
          <w:i/>
          <w:sz w:val="20"/>
          <w:szCs w:val="20"/>
        </w:rPr>
        <w:t xml:space="preserve"> study</w:t>
      </w:r>
      <w:r w:rsidR="0003376D">
        <w:rPr>
          <w:rFonts w:ascii="CMR10" w:hAnsi="CMR10" w:cs="CMR10"/>
          <w:i/>
          <w:sz w:val="20"/>
          <w:szCs w:val="20"/>
        </w:rPr>
        <w:t>’</w:t>
      </w:r>
      <w:r w:rsidRPr="00CA3FEC">
        <w:rPr>
          <w:rFonts w:ascii="CMR10" w:hAnsi="CMR10" w:cs="CMR10"/>
          <w:sz w:val="20"/>
          <w:szCs w:val="20"/>
        </w:rPr>
        <w:t>.</w:t>
      </w:r>
    </w:p>
    <w:p w:rsidR="00310292" w:rsidRPr="00CA3FEC" w:rsidRDefault="00310292" w:rsidP="00B60B21">
      <w:pPr>
        <w:autoSpaceDE w:val="0"/>
        <w:autoSpaceDN w:val="0"/>
        <w:adjustRightInd w:val="0"/>
        <w:spacing w:after="0" w:line="240" w:lineRule="auto"/>
        <w:jc w:val="both"/>
        <w:rPr>
          <w:rFonts w:ascii="CMR10" w:hAnsi="CMR10" w:cs="CMR10"/>
          <w:sz w:val="20"/>
          <w:szCs w:val="20"/>
        </w:rPr>
      </w:pPr>
      <w:proofErr w:type="spellStart"/>
      <w:r w:rsidRPr="00CA3FEC">
        <w:rPr>
          <w:rFonts w:ascii="CMR10" w:hAnsi="CMR10" w:cs="CMR10"/>
          <w:sz w:val="20"/>
          <w:szCs w:val="20"/>
        </w:rPr>
        <w:t>Blendermann</w:t>
      </w:r>
      <w:proofErr w:type="spellEnd"/>
      <w:r w:rsidRPr="00CA3FEC">
        <w:rPr>
          <w:rFonts w:ascii="CMR10" w:hAnsi="CMR10" w:cs="CMR10"/>
          <w:sz w:val="20"/>
          <w:szCs w:val="20"/>
        </w:rPr>
        <w:t xml:space="preserve">, W. (1994), </w:t>
      </w:r>
      <w:r w:rsidR="0003376D">
        <w:rPr>
          <w:rFonts w:ascii="CMR10" w:hAnsi="CMR10" w:cs="CMR10"/>
          <w:sz w:val="20"/>
          <w:szCs w:val="20"/>
        </w:rPr>
        <w:t>‘</w:t>
      </w:r>
      <w:r w:rsidRPr="00CA3FEC">
        <w:rPr>
          <w:rFonts w:ascii="CMR10" w:hAnsi="CMR10" w:cs="CMR10"/>
          <w:sz w:val="20"/>
          <w:szCs w:val="20"/>
        </w:rPr>
        <w:t>Parameter identification of wind loads on ships</w:t>
      </w:r>
      <w:r w:rsidR="0003376D">
        <w:rPr>
          <w:rFonts w:ascii="CMR10" w:hAnsi="CMR10" w:cs="CMR10"/>
          <w:sz w:val="20"/>
          <w:szCs w:val="20"/>
        </w:rPr>
        <w:t>’</w:t>
      </w:r>
      <w:r w:rsidRPr="00CA3FEC">
        <w:rPr>
          <w:rFonts w:ascii="CMR10" w:hAnsi="CMR10" w:cs="CMR10"/>
          <w:sz w:val="20"/>
          <w:szCs w:val="20"/>
        </w:rPr>
        <w:t xml:space="preserve">, </w:t>
      </w:r>
      <w:r w:rsidRPr="00CA3FEC">
        <w:rPr>
          <w:rFonts w:ascii="CMTI10" w:hAnsi="CMTI10" w:cs="CMTI10"/>
          <w:i/>
          <w:sz w:val="20"/>
          <w:szCs w:val="20"/>
        </w:rPr>
        <w:t>Journal of Wind Engineering</w:t>
      </w:r>
      <w:r w:rsidR="0003376D">
        <w:rPr>
          <w:rFonts w:ascii="CMTI10" w:hAnsi="CMTI10" w:cs="CMTI10"/>
          <w:i/>
          <w:sz w:val="20"/>
          <w:szCs w:val="20"/>
        </w:rPr>
        <w:t xml:space="preserve"> </w:t>
      </w:r>
      <w:r w:rsidRPr="00CA3FEC">
        <w:rPr>
          <w:rFonts w:ascii="CMTI10" w:hAnsi="CMTI10" w:cs="CMTI10"/>
          <w:sz w:val="20"/>
          <w:szCs w:val="20"/>
        </w:rPr>
        <w:t xml:space="preserve">and Industrial Aerodynamics </w:t>
      </w:r>
      <w:r w:rsidRPr="00CA3FEC">
        <w:rPr>
          <w:rFonts w:ascii="CMBX10" w:hAnsi="CMBX10" w:cs="CMBX10"/>
          <w:sz w:val="20"/>
          <w:szCs w:val="20"/>
        </w:rPr>
        <w:t>51</w:t>
      </w:r>
      <w:r w:rsidRPr="00CA3FEC">
        <w:rPr>
          <w:rFonts w:ascii="CMR10" w:hAnsi="CMR10" w:cs="CMR10"/>
          <w:sz w:val="20"/>
          <w:szCs w:val="20"/>
        </w:rPr>
        <w:t>(3), 339-351.</w:t>
      </w:r>
    </w:p>
    <w:p w:rsidR="00310292" w:rsidRPr="00CA3FEC" w:rsidRDefault="00310292" w:rsidP="00B60B21">
      <w:pPr>
        <w:autoSpaceDE w:val="0"/>
        <w:autoSpaceDN w:val="0"/>
        <w:adjustRightInd w:val="0"/>
        <w:spacing w:after="0" w:line="240" w:lineRule="auto"/>
        <w:jc w:val="both"/>
        <w:rPr>
          <w:rFonts w:ascii="CMTI10" w:hAnsi="CMTI10" w:cs="CMTI10"/>
          <w:i/>
          <w:sz w:val="20"/>
          <w:szCs w:val="20"/>
        </w:rPr>
      </w:pPr>
      <w:r w:rsidRPr="00CA3FEC">
        <w:rPr>
          <w:rFonts w:ascii="CMR10" w:hAnsi="CMR10" w:cs="CMR10"/>
          <w:sz w:val="20"/>
          <w:szCs w:val="20"/>
        </w:rPr>
        <w:lastRenderedPageBreak/>
        <w:t xml:space="preserve">Carlton, J.S., J. V. and R., S. (2010), </w:t>
      </w:r>
      <w:r w:rsidR="0003376D">
        <w:rPr>
          <w:rFonts w:ascii="CMR10" w:hAnsi="CMR10" w:cs="CMR10"/>
          <w:sz w:val="20"/>
          <w:szCs w:val="20"/>
        </w:rPr>
        <w:t>‘</w:t>
      </w:r>
      <w:r w:rsidRPr="00CA3FEC">
        <w:rPr>
          <w:rFonts w:ascii="CMR10" w:hAnsi="CMR10" w:cs="CMR10"/>
          <w:sz w:val="20"/>
          <w:szCs w:val="20"/>
        </w:rPr>
        <w:t>The nuclear propulsion of merchant ships</w:t>
      </w:r>
      <w:r w:rsidR="0003376D">
        <w:rPr>
          <w:rFonts w:ascii="CMR10" w:hAnsi="CMR10" w:cs="CMR10"/>
          <w:sz w:val="20"/>
          <w:szCs w:val="20"/>
        </w:rPr>
        <w:t>’</w:t>
      </w:r>
      <w:r w:rsidRPr="00CA3FEC">
        <w:rPr>
          <w:rFonts w:ascii="CMR10" w:hAnsi="CMR10" w:cs="CMR10"/>
          <w:sz w:val="20"/>
          <w:szCs w:val="20"/>
        </w:rPr>
        <w:t xml:space="preserve">, </w:t>
      </w:r>
      <w:r w:rsidRPr="00CA3FEC">
        <w:rPr>
          <w:rFonts w:ascii="CMTI10" w:hAnsi="CMTI10" w:cs="CMTI10"/>
          <w:i/>
          <w:sz w:val="20"/>
          <w:szCs w:val="20"/>
        </w:rPr>
        <w:t>The Royal Academy</w:t>
      </w:r>
    </w:p>
    <w:p w:rsidR="00310292" w:rsidRPr="00CA3FEC" w:rsidRDefault="00310292" w:rsidP="00B60B21">
      <w:pPr>
        <w:autoSpaceDE w:val="0"/>
        <w:autoSpaceDN w:val="0"/>
        <w:adjustRightInd w:val="0"/>
        <w:spacing w:after="0" w:line="240" w:lineRule="auto"/>
        <w:jc w:val="both"/>
        <w:rPr>
          <w:rFonts w:ascii="CMR10" w:hAnsi="CMR10" w:cs="CMR10"/>
          <w:sz w:val="20"/>
          <w:szCs w:val="20"/>
        </w:rPr>
      </w:pPr>
      <w:proofErr w:type="gramStart"/>
      <w:r w:rsidRPr="00CA3FEC">
        <w:rPr>
          <w:rFonts w:ascii="CMTI10" w:hAnsi="CMTI10" w:cs="CMTI10"/>
          <w:i/>
          <w:sz w:val="20"/>
          <w:szCs w:val="20"/>
        </w:rPr>
        <w:t>of</w:t>
      </w:r>
      <w:proofErr w:type="gramEnd"/>
      <w:r w:rsidRPr="00CA3FEC">
        <w:rPr>
          <w:rFonts w:ascii="CMTI10" w:hAnsi="CMTI10" w:cs="CMTI10"/>
          <w:i/>
          <w:sz w:val="20"/>
          <w:szCs w:val="20"/>
        </w:rPr>
        <w:t xml:space="preserve"> Engineering</w:t>
      </w:r>
      <w:r w:rsidRPr="00CA3FEC">
        <w:rPr>
          <w:rFonts w:ascii="CMTI10" w:hAnsi="CMTI10" w:cs="CMTI10"/>
          <w:sz w:val="20"/>
          <w:szCs w:val="20"/>
        </w:rPr>
        <w:t xml:space="preserve"> </w:t>
      </w:r>
      <w:r w:rsidRPr="00CA3FEC">
        <w:rPr>
          <w:rFonts w:ascii="CMR10" w:hAnsi="CMR10" w:cs="CMR10"/>
          <w:sz w:val="20"/>
          <w:szCs w:val="20"/>
        </w:rPr>
        <w:t>.</w:t>
      </w:r>
    </w:p>
    <w:p w:rsidR="00310292" w:rsidRPr="00CA3FEC" w:rsidRDefault="00310292" w:rsidP="00B60B21">
      <w:pPr>
        <w:autoSpaceDE w:val="0"/>
        <w:autoSpaceDN w:val="0"/>
        <w:adjustRightInd w:val="0"/>
        <w:spacing w:after="0" w:line="240" w:lineRule="auto"/>
        <w:jc w:val="both"/>
        <w:rPr>
          <w:rFonts w:ascii="CMR10" w:hAnsi="CMR10" w:cs="CMR10"/>
          <w:sz w:val="20"/>
          <w:szCs w:val="20"/>
        </w:rPr>
      </w:pPr>
      <w:r w:rsidRPr="00CA3FEC">
        <w:rPr>
          <w:rFonts w:ascii="CMR10" w:hAnsi="CMR10" w:cs="CMR10"/>
          <w:sz w:val="20"/>
          <w:szCs w:val="20"/>
        </w:rPr>
        <w:t xml:space="preserve">Dedes, E., Hudson, D. and Turnock, S. (2011), </w:t>
      </w:r>
      <w:r w:rsidR="0003376D">
        <w:rPr>
          <w:rFonts w:ascii="CMR10" w:hAnsi="CMR10" w:cs="CMR10"/>
          <w:sz w:val="20"/>
          <w:szCs w:val="20"/>
        </w:rPr>
        <w:t>‘</w:t>
      </w:r>
      <w:r w:rsidRPr="00CA3FEC">
        <w:rPr>
          <w:rFonts w:ascii="CMR10" w:hAnsi="CMR10" w:cs="CMR10"/>
          <w:sz w:val="20"/>
          <w:szCs w:val="20"/>
        </w:rPr>
        <w:t>Assessing the potential of hybrid energy technology to reduce exhaust emissions from global shipping</w:t>
      </w:r>
      <w:r w:rsidR="0003376D">
        <w:rPr>
          <w:rFonts w:ascii="CMR10" w:hAnsi="CMR10" w:cs="CMR10"/>
          <w:sz w:val="20"/>
          <w:szCs w:val="20"/>
        </w:rPr>
        <w:t>’</w:t>
      </w:r>
      <w:r w:rsidRPr="00CA3FEC">
        <w:rPr>
          <w:rFonts w:ascii="CMR10" w:hAnsi="CMR10" w:cs="CMR10"/>
          <w:sz w:val="20"/>
          <w:szCs w:val="20"/>
        </w:rPr>
        <w:t xml:space="preserve">, </w:t>
      </w:r>
      <w:r w:rsidRPr="00CA3FEC">
        <w:rPr>
          <w:rFonts w:ascii="CMTI10" w:hAnsi="CMTI10" w:cs="CMTI10"/>
          <w:sz w:val="20"/>
          <w:szCs w:val="20"/>
        </w:rPr>
        <w:t xml:space="preserve">Under Review </w:t>
      </w:r>
      <w:r w:rsidRPr="00CA3FEC">
        <w:rPr>
          <w:rFonts w:ascii="CMTI10" w:hAnsi="CMTI10" w:cs="CMTI10"/>
          <w:i/>
          <w:sz w:val="20"/>
          <w:szCs w:val="20"/>
        </w:rPr>
        <w:t xml:space="preserve">Energy </w:t>
      </w:r>
      <w:proofErr w:type="gramStart"/>
      <w:r w:rsidRPr="00CA3FEC">
        <w:rPr>
          <w:rFonts w:ascii="CMTI10" w:hAnsi="CMTI10" w:cs="CMTI10"/>
          <w:i/>
          <w:sz w:val="20"/>
          <w:szCs w:val="20"/>
        </w:rPr>
        <w:t>Policy</w:t>
      </w:r>
      <w:r w:rsidRPr="00CA3FEC">
        <w:rPr>
          <w:rFonts w:ascii="CMTI10" w:hAnsi="CMTI10" w:cs="CMTI10"/>
          <w:sz w:val="20"/>
          <w:szCs w:val="20"/>
        </w:rPr>
        <w:t xml:space="preserve"> </w:t>
      </w:r>
      <w:r w:rsidRPr="00CA3FEC">
        <w:rPr>
          <w:rFonts w:ascii="CMR10" w:hAnsi="CMR10" w:cs="CMR10"/>
          <w:sz w:val="20"/>
          <w:szCs w:val="20"/>
        </w:rPr>
        <w:t>.</w:t>
      </w:r>
      <w:proofErr w:type="gramEnd"/>
    </w:p>
    <w:p w:rsidR="00310292" w:rsidRPr="00CA3FEC" w:rsidRDefault="00310292" w:rsidP="00B60B21">
      <w:pPr>
        <w:autoSpaceDE w:val="0"/>
        <w:autoSpaceDN w:val="0"/>
        <w:adjustRightInd w:val="0"/>
        <w:spacing w:after="0" w:line="240" w:lineRule="auto"/>
        <w:jc w:val="both"/>
        <w:rPr>
          <w:rFonts w:ascii="CMR10" w:hAnsi="CMR10" w:cs="CMR10"/>
          <w:sz w:val="20"/>
          <w:szCs w:val="20"/>
        </w:rPr>
      </w:pPr>
      <w:proofErr w:type="spellStart"/>
      <w:r w:rsidRPr="00CA3FEC">
        <w:rPr>
          <w:rFonts w:ascii="CMR10" w:hAnsi="CMR10" w:cs="CMR10"/>
          <w:sz w:val="20"/>
          <w:szCs w:val="20"/>
        </w:rPr>
        <w:t>Deutch</w:t>
      </w:r>
      <w:proofErr w:type="spellEnd"/>
      <w:r w:rsidRPr="00CA3FEC">
        <w:rPr>
          <w:rFonts w:ascii="CMR10" w:hAnsi="CMR10" w:cs="CMR10"/>
          <w:sz w:val="20"/>
          <w:szCs w:val="20"/>
        </w:rPr>
        <w:t xml:space="preserve">, J., Moniz, E., </w:t>
      </w:r>
      <w:proofErr w:type="spellStart"/>
      <w:r w:rsidRPr="00CA3FEC">
        <w:rPr>
          <w:rFonts w:ascii="CMR10" w:hAnsi="CMR10" w:cs="CMR10"/>
          <w:sz w:val="20"/>
          <w:szCs w:val="20"/>
        </w:rPr>
        <w:t>Ansolabehere</w:t>
      </w:r>
      <w:proofErr w:type="spellEnd"/>
      <w:r w:rsidRPr="00CA3FEC">
        <w:rPr>
          <w:rFonts w:ascii="CMR10" w:hAnsi="CMR10" w:cs="CMR10"/>
          <w:sz w:val="20"/>
          <w:szCs w:val="20"/>
        </w:rPr>
        <w:t xml:space="preserve">, S., Driscoll, M., Gray, P., </w:t>
      </w:r>
      <w:proofErr w:type="spellStart"/>
      <w:r w:rsidRPr="00CA3FEC">
        <w:rPr>
          <w:rFonts w:ascii="CMR10" w:hAnsi="CMR10" w:cs="CMR10"/>
          <w:sz w:val="20"/>
          <w:szCs w:val="20"/>
        </w:rPr>
        <w:t>Holdren</w:t>
      </w:r>
      <w:proofErr w:type="spellEnd"/>
      <w:r w:rsidRPr="00CA3FEC">
        <w:rPr>
          <w:rFonts w:ascii="CMR10" w:hAnsi="CMR10" w:cs="CMR10"/>
          <w:sz w:val="20"/>
          <w:szCs w:val="20"/>
        </w:rPr>
        <w:t xml:space="preserve">, J., </w:t>
      </w:r>
      <w:proofErr w:type="spellStart"/>
      <w:r w:rsidRPr="00CA3FEC">
        <w:rPr>
          <w:rFonts w:ascii="CMR10" w:hAnsi="CMR10" w:cs="CMR10"/>
          <w:sz w:val="20"/>
          <w:szCs w:val="20"/>
        </w:rPr>
        <w:t>Joskow</w:t>
      </w:r>
      <w:proofErr w:type="spellEnd"/>
      <w:r w:rsidRPr="00CA3FEC">
        <w:rPr>
          <w:rFonts w:ascii="CMR10" w:hAnsi="CMR10" w:cs="CMR10"/>
          <w:sz w:val="20"/>
          <w:szCs w:val="20"/>
        </w:rPr>
        <w:t>, P., Lester, R. and</w:t>
      </w:r>
    </w:p>
    <w:p w:rsidR="00310292" w:rsidRPr="00CA3FEC" w:rsidRDefault="00310292" w:rsidP="00B60B21">
      <w:pPr>
        <w:autoSpaceDE w:val="0"/>
        <w:autoSpaceDN w:val="0"/>
        <w:adjustRightInd w:val="0"/>
        <w:spacing w:after="0" w:line="240" w:lineRule="auto"/>
        <w:jc w:val="both"/>
        <w:rPr>
          <w:rFonts w:ascii="CMR10" w:hAnsi="CMR10" w:cs="CMR10"/>
          <w:sz w:val="20"/>
          <w:szCs w:val="20"/>
        </w:rPr>
      </w:pPr>
      <w:proofErr w:type="spellStart"/>
      <w:r w:rsidRPr="00CA3FEC">
        <w:rPr>
          <w:rFonts w:ascii="CMR10" w:hAnsi="CMR10" w:cs="CMR10"/>
          <w:sz w:val="20"/>
          <w:szCs w:val="20"/>
        </w:rPr>
        <w:t>Todreas</w:t>
      </w:r>
      <w:proofErr w:type="spellEnd"/>
      <w:r w:rsidRPr="00CA3FEC">
        <w:rPr>
          <w:rFonts w:ascii="CMR10" w:hAnsi="CMR10" w:cs="CMR10"/>
          <w:sz w:val="20"/>
          <w:szCs w:val="20"/>
        </w:rPr>
        <w:t xml:space="preserve">, N. (2003), </w:t>
      </w:r>
      <w:r w:rsidR="0003376D">
        <w:rPr>
          <w:rFonts w:ascii="CMR10" w:hAnsi="CMR10" w:cs="CMR10"/>
          <w:sz w:val="20"/>
          <w:szCs w:val="20"/>
        </w:rPr>
        <w:t>‘</w:t>
      </w:r>
      <w:r w:rsidRPr="00CA3FEC">
        <w:rPr>
          <w:rFonts w:ascii="CMR10" w:hAnsi="CMR10" w:cs="CMR10"/>
          <w:sz w:val="20"/>
          <w:szCs w:val="20"/>
        </w:rPr>
        <w:t xml:space="preserve">The future of nuclear power, </w:t>
      </w:r>
      <w:r w:rsidRPr="00CA3FEC">
        <w:rPr>
          <w:rFonts w:ascii="CMTI10" w:hAnsi="CMTI10" w:cs="CMTI10"/>
          <w:i/>
          <w:sz w:val="20"/>
          <w:szCs w:val="20"/>
        </w:rPr>
        <w:t>an MIT Interdisciplinary Study</w:t>
      </w:r>
      <w:r w:rsidR="0003376D">
        <w:rPr>
          <w:rFonts w:ascii="CMTI10" w:hAnsi="CMTI10" w:cs="CMTI10"/>
          <w:i/>
          <w:sz w:val="20"/>
          <w:szCs w:val="20"/>
        </w:rPr>
        <w:t>’</w:t>
      </w:r>
      <w:r w:rsidRPr="00CA3FEC">
        <w:rPr>
          <w:rFonts w:ascii="CMTI10" w:hAnsi="CMTI10" w:cs="CMTI10"/>
          <w:i/>
          <w:sz w:val="20"/>
          <w:szCs w:val="20"/>
        </w:rPr>
        <w:t xml:space="preserve">, </w:t>
      </w:r>
      <w:bookmarkStart w:id="43" w:name="OLE_LINK13"/>
      <w:r w:rsidRPr="00CA3FEC">
        <w:rPr>
          <w:rFonts w:ascii="CMTI10" w:hAnsi="CMTI10" w:cs="CMTI10"/>
          <w:i/>
          <w:sz w:val="20"/>
          <w:szCs w:val="20"/>
        </w:rPr>
        <w:t xml:space="preserve">http://web. </w:t>
      </w:r>
      <w:proofErr w:type="gramStart"/>
      <w:r w:rsidRPr="00CA3FEC">
        <w:rPr>
          <w:rFonts w:ascii="CMTI10" w:hAnsi="CMTI10" w:cs="CMTI10"/>
          <w:i/>
          <w:sz w:val="20"/>
          <w:szCs w:val="20"/>
        </w:rPr>
        <w:t>mit.edu/</w:t>
      </w:r>
      <w:proofErr w:type="spellStart"/>
      <w:r w:rsidRPr="00CA3FEC">
        <w:rPr>
          <w:rFonts w:ascii="CMTI10" w:hAnsi="CMTI10" w:cs="CMTI10"/>
          <w:i/>
          <w:sz w:val="20"/>
          <w:szCs w:val="20"/>
        </w:rPr>
        <w:t>nuclearpower</w:t>
      </w:r>
      <w:bookmarkEnd w:id="43"/>
      <w:proofErr w:type="spellEnd"/>
      <w:proofErr w:type="gramEnd"/>
      <w:r w:rsidRPr="00CA3FEC">
        <w:rPr>
          <w:rFonts w:ascii="CMTI10" w:hAnsi="CMTI10" w:cs="CMTI10"/>
          <w:i/>
          <w:sz w:val="20"/>
          <w:szCs w:val="20"/>
        </w:rPr>
        <w:t>.</w:t>
      </w:r>
    </w:p>
    <w:p w:rsidR="00B01E4A" w:rsidRDefault="00B01E4A" w:rsidP="00B60B21">
      <w:pPr>
        <w:autoSpaceDE w:val="0"/>
        <w:autoSpaceDN w:val="0"/>
        <w:adjustRightInd w:val="0"/>
        <w:spacing w:after="0" w:line="240" w:lineRule="auto"/>
        <w:jc w:val="both"/>
        <w:rPr>
          <w:rFonts w:ascii="CMR10" w:hAnsi="CMR10" w:cs="CMR10"/>
          <w:sz w:val="20"/>
          <w:szCs w:val="20"/>
        </w:rPr>
      </w:pPr>
      <w:proofErr w:type="gramStart"/>
      <w:r>
        <w:rPr>
          <w:rFonts w:ascii="CMR10" w:hAnsi="CMR10" w:cs="CMR10"/>
          <w:sz w:val="20"/>
          <w:szCs w:val="20"/>
          <w:lang w:val="en-GB" w:eastAsia="en-GB"/>
        </w:rPr>
        <w:t>DNV (2010).</w:t>
      </w:r>
      <w:proofErr w:type="gramEnd"/>
      <w:r>
        <w:rPr>
          <w:rFonts w:ascii="CMR10" w:hAnsi="CMR10" w:cs="CMR10"/>
          <w:sz w:val="20"/>
          <w:szCs w:val="20"/>
          <w:lang w:val="en-GB" w:eastAsia="en-GB"/>
        </w:rPr>
        <w:t xml:space="preserve"> Nuclear powered ships. Technical Report 2010-0685, </w:t>
      </w:r>
      <w:proofErr w:type="spellStart"/>
      <w:r>
        <w:rPr>
          <w:rFonts w:ascii="CMR10" w:hAnsi="CMR10" w:cs="CMR10"/>
          <w:sz w:val="20"/>
          <w:szCs w:val="20"/>
          <w:lang w:val="en-GB" w:eastAsia="en-GB"/>
        </w:rPr>
        <w:t>Det</w:t>
      </w:r>
      <w:proofErr w:type="spellEnd"/>
      <w:r>
        <w:rPr>
          <w:rFonts w:ascii="CMR10" w:hAnsi="CMR10" w:cs="CMR10"/>
          <w:sz w:val="20"/>
          <w:szCs w:val="20"/>
          <w:lang w:val="en-GB" w:eastAsia="en-GB"/>
        </w:rPr>
        <w:t xml:space="preserve"> Norske </w:t>
      </w:r>
      <w:proofErr w:type="spellStart"/>
      <w:r>
        <w:rPr>
          <w:rFonts w:ascii="CMR10" w:hAnsi="CMR10" w:cs="CMR10"/>
          <w:sz w:val="20"/>
          <w:szCs w:val="20"/>
          <w:lang w:val="en-GB" w:eastAsia="en-GB"/>
        </w:rPr>
        <w:t>Veritas</w:t>
      </w:r>
      <w:proofErr w:type="spellEnd"/>
      <w:r>
        <w:rPr>
          <w:rFonts w:ascii="CMR10" w:hAnsi="CMR10" w:cs="CMR10"/>
          <w:sz w:val="20"/>
          <w:szCs w:val="20"/>
          <w:lang w:val="en-GB" w:eastAsia="en-GB"/>
        </w:rPr>
        <w:t xml:space="preserve"> DNV.</w:t>
      </w:r>
    </w:p>
    <w:p w:rsidR="00310292" w:rsidRPr="00CA3FEC" w:rsidRDefault="00310292" w:rsidP="00B60B21">
      <w:pPr>
        <w:autoSpaceDE w:val="0"/>
        <w:autoSpaceDN w:val="0"/>
        <w:adjustRightInd w:val="0"/>
        <w:spacing w:after="0" w:line="240" w:lineRule="auto"/>
        <w:jc w:val="both"/>
        <w:rPr>
          <w:rFonts w:ascii="CMR10" w:hAnsi="CMR10" w:cs="CMR10"/>
          <w:sz w:val="20"/>
          <w:szCs w:val="20"/>
        </w:rPr>
      </w:pPr>
      <w:r w:rsidRPr="00CA3FEC">
        <w:rPr>
          <w:rFonts w:ascii="CMR10" w:hAnsi="CMR10" w:cs="CMR10"/>
          <w:sz w:val="20"/>
          <w:szCs w:val="20"/>
        </w:rPr>
        <w:t xml:space="preserve">Gupta, C. and </w:t>
      </w:r>
      <w:proofErr w:type="spellStart"/>
      <w:r w:rsidRPr="00CA3FEC">
        <w:rPr>
          <w:rFonts w:ascii="CMR10" w:hAnsi="CMR10" w:cs="CMR10"/>
          <w:sz w:val="20"/>
          <w:szCs w:val="20"/>
        </w:rPr>
        <w:t>Batra</w:t>
      </w:r>
      <w:proofErr w:type="spellEnd"/>
      <w:r w:rsidRPr="00CA3FEC">
        <w:rPr>
          <w:rFonts w:ascii="CMR10" w:hAnsi="CMR10" w:cs="CMR10"/>
          <w:sz w:val="20"/>
          <w:szCs w:val="20"/>
        </w:rPr>
        <w:t xml:space="preserve">, L. (2010), </w:t>
      </w:r>
      <w:r w:rsidR="0003376D">
        <w:rPr>
          <w:rFonts w:ascii="CMR10" w:hAnsi="CMR10" w:cs="CMR10"/>
          <w:sz w:val="20"/>
          <w:szCs w:val="20"/>
        </w:rPr>
        <w:t>‘</w:t>
      </w:r>
      <w:r w:rsidRPr="00CA3FEC">
        <w:rPr>
          <w:rFonts w:ascii="CMR10" w:hAnsi="CMR10" w:cs="CMR10"/>
          <w:sz w:val="20"/>
          <w:szCs w:val="20"/>
        </w:rPr>
        <w:t>Marine Engine Emissions and their Control: Present and the Future</w:t>
      </w:r>
      <w:r w:rsidR="0003376D">
        <w:rPr>
          <w:rFonts w:ascii="CMR10" w:hAnsi="CMR10" w:cs="CMR10"/>
          <w:sz w:val="20"/>
          <w:szCs w:val="20"/>
        </w:rPr>
        <w:t>’</w:t>
      </w:r>
      <w:r w:rsidRPr="00CA3FEC">
        <w:rPr>
          <w:rFonts w:ascii="CMR10" w:hAnsi="CMR10" w:cs="CMR10"/>
          <w:sz w:val="20"/>
          <w:szCs w:val="20"/>
        </w:rPr>
        <w:t>.</w:t>
      </w:r>
    </w:p>
    <w:p w:rsidR="00310292" w:rsidRPr="00CA3FEC" w:rsidRDefault="00310292" w:rsidP="00B60B21">
      <w:pPr>
        <w:autoSpaceDE w:val="0"/>
        <w:autoSpaceDN w:val="0"/>
        <w:adjustRightInd w:val="0"/>
        <w:spacing w:after="0" w:line="240" w:lineRule="auto"/>
        <w:jc w:val="both"/>
        <w:rPr>
          <w:rFonts w:ascii="CMR10" w:hAnsi="CMR10" w:cs="CMR10"/>
          <w:sz w:val="20"/>
          <w:szCs w:val="20"/>
        </w:rPr>
      </w:pPr>
      <w:bookmarkStart w:id="44" w:name="OLE_LINK9"/>
      <w:r w:rsidRPr="00CA3FEC">
        <w:rPr>
          <w:rFonts w:ascii="CMR10" w:hAnsi="CMR10" w:cs="CMR10"/>
          <w:sz w:val="20"/>
          <w:szCs w:val="20"/>
        </w:rPr>
        <w:t xml:space="preserve">HMS-Sultan (2008), </w:t>
      </w:r>
      <w:r w:rsidRPr="00CA3FEC">
        <w:rPr>
          <w:rFonts w:ascii="CMTI10" w:hAnsi="CMTI10" w:cs="CMTI10"/>
          <w:sz w:val="20"/>
          <w:szCs w:val="20"/>
        </w:rPr>
        <w:t xml:space="preserve">Sustainable energy Nuclear Power - lecture notes SESG6026, </w:t>
      </w:r>
      <w:r w:rsidRPr="00CA3FEC">
        <w:rPr>
          <w:rFonts w:ascii="CMTI10" w:hAnsi="CMTI10" w:cs="CMTI10"/>
          <w:i/>
          <w:sz w:val="20"/>
          <w:szCs w:val="20"/>
        </w:rPr>
        <w:t>University of</w:t>
      </w:r>
      <w:r w:rsidR="00B01E4A">
        <w:rPr>
          <w:rFonts w:ascii="CMTI10" w:hAnsi="CMTI10" w:cs="CMTI10"/>
          <w:i/>
          <w:sz w:val="20"/>
          <w:szCs w:val="20"/>
        </w:rPr>
        <w:t xml:space="preserve"> </w:t>
      </w:r>
      <w:r w:rsidRPr="00CA3FEC">
        <w:rPr>
          <w:rFonts w:ascii="CMTI10" w:hAnsi="CMTI10" w:cs="CMTI10"/>
          <w:i/>
          <w:sz w:val="20"/>
          <w:szCs w:val="20"/>
        </w:rPr>
        <w:t>Southampton MSc, HMS Sultan</w:t>
      </w:r>
      <w:r w:rsidRPr="00CA3FEC">
        <w:rPr>
          <w:rFonts w:ascii="CMR10" w:hAnsi="CMR10" w:cs="CMR10"/>
          <w:i/>
          <w:sz w:val="20"/>
          <w:szCs w:val="20"/>
        </w:rPr>
        <w:t xml:space="preserve">, Nuclear Department </w:t>
      </w:r>
      <w:proofErr w:type="spellStart"/>
      <w:r w:rsidRPr="00CA3FEC">
        <w:rPr>
          <w:rFonts w:ascii="CMR10" w:hAnsi="CMR10" w:cs="CMR10"/>
          <w:i/>
          <w:sz w:val="20"/>
          <w:szCs w:val="20"/>
        </w:rPr>
        <w:t>Defence</w:t>
      </w:r>
      <w:proofErr w:type="spellEnd"/>
      <w:r w:rsidRPr="00CA3FEC">
        <w:rPr>
          <w:rFonts w:ascii="CMR10" w:hAnsi="CMR10" w:cs="CMR10"/>
          <w:i/>
          <w:sz w:val="20"/>
          <w:szCs w:val="20"/>
        </w:rPr>
        <w:t xml:space="preserve"> Academy</w:t>
      </w:r>
      <w:bookmarkEnd w:id="44"/>
      <w:r w:rsidRPr="00CA3FEC">
        <w:rPr>
          <w:rFonts w:ascii="CMR10" w:hAnsi="CMR10" w:cs="CMR10"/>
          <w:sz w:val="20"/>
          <w:szCs w:val="20"/>
        </w:rPr>
        <w:t>.</w:t>
      </w:r>
    </w:p>
    <w:p w:rsidR="00310292" w:rsidRPr="00CA3FEC" w:rsidRDefault="00310292" w:rsidP="00B60B21">
      <w:pPr>
        <w:autoSpaceDE w:val="0"/>
        <w:autoSpaceDN w:val="0"/>
        <w:adjustRightInd w:val="0"/>
        <w:spacing w:after="0" w:line="240" w:lineRule="auto"/>
        <w:jc w:val="both"/>
        <w:rPr>
          <w:rFonts w:ascii="CMR10" w:hAnsi="CMR10" w:cs="CMR10"/>
          <w:sz w:val="20"/>
          <w:szCs w:val="20"/>
        </w:rPr>
      </w:pPr>
      <w:proofErr w:type="spellStart"/>
      <w:proofErr w:type="gramStart"/>
      <w:r w:rsidRPr="00CA3FEC">
        <w:rPr>
          <w:rFonts w:ascii="CMR10" w:hAnsi="CMR10" w:cs="CMR10"/>
          <w:sz w:val="20"/>
          <w:szCs w:val="20"/>
        </w:rPr>
        <w:t>Holtrop</w:t>
      </w:r>
      <w:proofErr w:type="spellEnd"/>
      <w:r w:rsidRPr="00CA3FEC">
        <w:rPr>
          <w:rFonts w:ascii="CMR10" w:hAnsi="CMR10" w:cs="CMR10"/>
          <w:sz w:val="20"/>
          <w:szCs w:val="20"/>
        </w:rPr>
        <w:t xml:space="preserve">, J. (1984), </w:t>
      </w:r>
      <w:r w:rsidR="0003376D">
        <w:rPr>
          <w:rFonts w:ascii="CMR10" w:hAnsi="CMR10" w:cs="CMR10"/>
          <w:sz w:val="20"/>
          <w:szCs w:val="20"/>
        </w:rPr>
        <w:t>‘</w:t>
      </w:r>
      <w:r w:rsidRPr="00CA3FEC">
        <w:rPr>
          <w:rFonts w:ascii="CMR10" w:hAnsi="CMR10" w:cs="CMR10"/>
          <w:sz w:val="20"/>
          <w:szCs w:val="20"/>
        </w:rPr>
        <w:t>A statistical re-analysis of resistance and propulsion data</w:t>
      </w:r>
      <w:r w:rsidR="0003376D">
        <w:rPr>
          <w:rFonts w:ascii="CMR10" w:hAnsi="CMR10" w:cs="CMR10"/>
          <w:sz w:val="20"/>
          <w:szCs w:val="20"/>
        </w:rPr>
        <w:t>’</w:t>
      </w:r>
      <w:r w:rsidRPr="00CA3FEC">
        <w:rPr>
          <w:rFonts w:ascii="CMR10" w:hAnsi="CMR10" w:cs="CMR10"/>
          <w:sz w:val="20"/>
          <w:szCs w:val="20"/>
        </w:rPr>
        <w:t xml:space="preserve">, </w:t>
      </w:r>
      <w:r w:rsidRPr="00CA3FEC">
        <w:rPr>
          <w:rFonts w:ascii="CMTI10" w:hAnsi="CMTI10" w:cs="CMTI10"/>
          <w:i/>
          <w:sz w:val="20"/>
          <w:szCs w:val="20"/>
        </w:rPr>
        <w:t>International Shipbuilding Progress</w:t>
      </w:r>
      <w:r w:rsidRPr="00CA3FEC">
        <w:rPr>
          <w:rFonts w:ascii="CMTI10" w:hAnsi="CMTI10" w:cs="CMTI10"/>
          <w:sz w:val="20"/>
          <w:szCs w:val="20"/>
        </w:rPr>
        <w:t xml:space="preserve"> </w:t>
      </w:r>
      <w:r w:rsidRPr="00CA3FEC">
        <w:rPr>
          <w:rFonts w:ascii="CMBX10" w:hAnsi="CMBX10" w:cs="CMBX10"/>
          <w:sz w:val="20"/>
          <w:szCs w:val="20"/>
        </w:rPr>
        <w:t>31</w:t>
      </w:r>
      <w:r w:rsidRPr="00CA3FEC">
        <w:rPr>
          <w:rFonts w:ascii="CMR10" w:hAnsi="CMR10" w:cs="CMR10"/>
          <w:sz w:val="20"/>
          <w:szCs w:val="20"/>
        </w:rPr>
        <w:t>(363), 272-276.</w:t>
      </w:r>
      <w:proofErr w:type="gramEnd"/>
    </w:p>
    <w:p w:rsidR="00310292" w:rsidRPr="00CA3FEC" w:rsidRDefault="00310292" w:rsidP="00B60B21">
      <w:pPr>
        <w:autoSpaceDE w:val="0"/>
        <w:autoSpaceDN w:val="0"/>
        <w:adjustRightInd w:val="0"/>
        <w:spacing w:after="0" w:line="240" w:lineRule="auto"/>
        <w:jc w:val="both"/>
        <w:rPr>
          <w:rFonts w:ascii="CMR10" w:hAnsi="CMR10" w:cs="CMR10"/>
          <w:sz w:val="20"/>
          <w:szCs w:val="20"/>
        </w:rPr>
      </w:pPr>
      <w:proofErr w:type="spellStart"/>
      <w:proofErr w:type="gramStart"/>
      <w:r w:rsidRPr="00CA3FEC">
        <w:rPr>
          <w:rFonts w:ascii="CMR10" w:hAnsi="CMR10" w:cs="CMR10"/>
          <w:sz w:val="20"/>
          <w:szCs w:val="20"/>
        </w:rPr>
        <w:t>Holtrop</w:t>
      </w:r>
      <w:proofErr w:type="spellEnd"/>
      <w:r w:rsidRPr="00CA3FEC">
        <w:rPr>
          <w:rFonts w:ascii="CMR10" w:hAnsi="CMR10" w:cs="CMR10"/>
          <w:sz w:val="20"/>
          <w:szCs w:val="20"/>
        </w:rPr>
        <w:t xml:space="preserve">, J. and Mennen, G. (1982), </w:t>
      </w:r>
      <w:r w:rsidR="0003376D">
        <w:rPr>
          <w:rFonts w:ascii="CMR10" w:hAnsi="CMR10" w:cs="CMR10"/>
          <w:sz w:val="20"/>
          <w:szCs w:val="20"/>
        </w:rPr>
        <w:t>‘</w:t>
      </w:r>
      <w:r w:rsidRPr="00CA3FEC">
        <w:rPr>
          <w:rFonts w:ascii="CMR10" w:hAnsi="CMR10" w:cs="CMR10"/>
          <w:sz w:val="20"/>
          <w:szCs w:val="20"/>
        </w:rPr>
        <w:t>An approximate power prediction method</w:t>
      </w:r>
      <w:r w:rsidR="0003376D">
        <w:rPr>
          <w:rFonts w:ascii="CMR10" w:hAnsi="CMR10" w:cs="CMR10"/>
          <w:sz w:val="20"/>
          <w:szCs w:val="20"/>
        </w:rPr>
        <w:t>’</w:t>
      </w:r>
      <w:r w:rsidRPr="00CA3FEC">
        <w:rPr>
          <w:rFonts w:ascii="CMR10" w:hAnsi="CMR10" w:cs="CMR10"/>
          <w:sz w:val="20"/>
          <w:szCs w:val="20"/>
        </w:rPr>
        <w:t xml:space="preserve">, </w:t>
      </w:r>
      <w:r w:rsidRPr="00CA3FEC">
        <w:rPr>
          <w:rFonts w:ascii="CMTI10" w:hAnsi="CMTI10" w:cs="CMTI10"/>
          <w:i/>
          <w:sz w:val="20"/>
          <w:szCs w:val="20"/>
        </w:rPr>
        <w:t>International Shipbuilding Progress</w:t>
      </w:r>
      <w:r w:rsidRPr="00CA3FEC">
        <w:rPr>
          <w:rFonts w:ascii="CMTI10" w:hAnsi="CMTI10" w:cs="CMTI10"/>
          <w:sz w:val="20"/>
          <w:szCs w:val="20"/>
        </w:rPr>
        <w:t xml:space="preserve"> </w:t>
      </w:r>
      <w:r w:rsidRPr="00CA3FEC">
        <w:rPr>
          <w:rFonts w:ascii="CMBX10" w:hAnsi="CMBX10" w:cs="CMBX10"/>
          <w:sz w:val="20"/>
          <w:szCs w:val="20"/>
        </w:rPr>
        <w:t xml:space="preserve">29 </w:t>
      </w:r>
      <w:r w:rsidRPr="00CA3FEC">
        <w:rPr>
          <w:rFonts w:ascii="CMR10" w:hAnsi="CMR10" w:cs="CMR10"/>
          <w:sz w:val="20"/>
          <w:szCs w:val="20"/>
        </w:rPr>
        <w:t>(335), 166{170.</w:t>
      </w:r>
      <w:proofErr w:type="gramEnd"/>
    </w:p>
    <w:p w:rsidR="00310292" w:rsidRDefault="00310292" w:rsidP="00B60B21">
      <w:pPr>
        <w:autoSpaceDE w:val="0"/>
        <w:autoSpaceDN w:val="0"/>
        <w:adjustRightInd w:val="0"/>
        <w:spacing w:after="0" w:line="240" w:lineRule="auto"/>
        <w:jc w:val="both"/>
        <w:rPr>
          <w:rFonts w:ascii="CMMI10" w:hAnsi="CMMI10" w:cs="CMMI10"/>
          <w:sz w:val="20"/>
          <w:szCs w:val="20"/>
        </w:rPr>
      </w:pPr>
      <w:r w:rsidRPr="00CA3FEC">
        <w:rPr>
          <w:rFonts w:ascii="CMR10" w:hAnsi="CMR10" w:cs="CMR10"/>
          <w:sz w:val="20"/>
          <w:szCs w:val="20"/>
        </w:rPr>
        <w:t xml:space="preserve">Hori, H. (2008.), </w:t>
      </w:r>
      <w:r w:rsidR="0003376D">
        <w:rPr>
          <w:rFonts w:ascii="CMR10" w:hAnsi="CMR10" w:cs="CMR10"/>
          <w:sz w:val="20"/>
          <w:szCs w:val="20"/>
        </w:rPr>
        <w:t>‘</w:t>
      </w:r>
      <w:r w:rsidRPr="00CA3FEC">
        <w:rPr>
          <w:rFonts w:ascii="CMR10" w:hAnsi="CMR10" w:cs="CMR10"/>
          <w:sz w:val="20"/>
          <w:szCs w:val="20"/>
        </w:rPr>
        <w:t>Feasibility of a nuclear ship at crude oil price 100</w:t>
      </w:r>
      <w:r w:rsidR="0003376D">
        <w:rPr>
          <w:rFonts w:ascii="CMR10" w:hAnsi="CMR10" w:cs="CMR10"/>
          <w:sz w:val="20"/>
          <w:szCs w:val="20"/>
        </w:rPr>
        <w:t xml:space="preserve"> </w:t>
      </w:r>
      <w:r w:rsidRPr="00CA3FEC">
        <w:rPr>
          <w:rFonts w:ascii="CMMI10" w:hAnsi="CMMI10" w:cs="CMMI10"/>
          <w:sz w:val="20"/>
          <w:szCs w:val="20"/>
        </w:rPr>
        <w:t>per</w:t>
      </w:r>
      <w:r w:rsidR="0003376D">
        <w:rPr>
          <w:rFonts w:ascii="CMMI10" w:hAnsi="CMMI10" w:cs="CMMI10"/>
          <w:sz w:val="20"/>
          <w:szCs w:val="20"/>
        </w:rPr>
        <w:t xml:space="preserve"> </w:t>
      </w:r>
      <w:r w:rsidRPr="00CA3FEC">
        <w:rPr>
          <w:rFonts w:ascii="CMMI10" w:hAnsi="CMMI10" w:cs="CMMI10"/>
          <w:sz w:val="20"/>
          <w:szCs w:val="20"/>
        </w:rPr>
        <w:t>barrel</w:t>
      </w:r>
      <w:r w:rsidR="0003376D">
        <w:rPr>
          <w:rFonts w:ascii="CMMI10" w:hAnsi="CMMI10" w:cs="CMMI10"/>
          <w:sz w:val="20"/>
          <w:szCs w:val="20"/>
        </w:rPr>
        <w:t>’</w:t>
      </w:r>
      <w:r w:rsidRPr="00CA3FEC">
        <w:rPr>
          <w:rFonts w:ascii="CMMI10" w:hAnsi="CMMI10" w:cs="CMMI10"/>
          <w:sz w:val="20"/>
          <w:szCs w:val="20"/>
        </w:rPr>
        <w:t>.</w:t>
      </w:r>
    </w:p>
    <w:p w:rsidR="00FE565B" w:rsidRPr="00FE565B" w:rsidRDefault="00FE565B" w:rsidP="00B60B21">
      <w:pPr>
        <w:autoSpaceDE w:val="0"/>
        <w:autoSpaceDN w:val="0"/>
        <w:adjustRightInd w:val="0"/>
        <w:spacing w:after="0" w:line="240" w:lineRule="auto"/>
        <w:jc w:val="both"/>
        <w:rPr>
          <w:rFonts w:ascii="Arial" w:hAnsi="Arial" w:cs="Arial"/>
          <w:sz w:val="20"/>
          <w:szCs w:val="20"/>
        </w:rPr>
      </w:pPr>
      <w:r w:rsidRPr="00FE565B">
        <w:rPr>
          <w:rFonts w:ascii="Arial" w:hAnsi="Arial" w:cs="Arial"/>
          <w:i/>
          <w:sz w:val="20"/>
          <w:szCs w:val="20"/>
        </w:rPr>
        <w:t xml:space="preserve">IAEA: news </w:t>
      </w:r>
      <w:proofErr w:type="spellStart"/>
      <w:r w:rsidRPr="00FE565B">
        <w:rPr>
          <w:rFonts w:ascii="Arial" w:hAnsi="Arial" w:cs="Arial"/>
          <w:i/>
          <w:sz w:val="20"/>
          <w:szCs w:val="20"/>
        </w:rPr>
        <w:t>centre</w:t>
      </w:r>
      <w:proofErr w:type="spellEnd"/>
      <w:r w:rsidRPr="00FE565B">
        <w:rPr>
          <w:rFonts w:ascii="Arial" w:hAnsi="Arial" w:cs="Arial"/>
          <w:sz w:val="20"/>
          <w:szCs w:val="20"/>
        </w:rPr>
        <w:t>. (2011, May 6). Retrieved May 2011, from International Atomic Energy Agency: www.iaea.org</w:t>
      </w:r>
    </w:p>
    <w:p w:rsidR="00310292" w:rsidRPr="00CA3FEC" w:rsidRDefault="00310292" w:rsidP="00B60B21">
      <w:pPr>
        <w:autoSpaceDE w:val="0"/>
        <w:autoSpaceDN w:val="0"/>
        <w:adjustRightInd w:val="0"/>
        <w:spacing w:after="0" w:line="240" w:lineRule="auto"/>
        <w:jc w:val="both"/>
        <w:rPr>
          <w:rFonts w:ascii="CMR10" w:hAnsi="CMR10" w:cs="CMR10"/>
          <w:sz w:val="20"/>
          <w:szCs w:val="20"/>
        </w:rPr>
      </w:pPr>
      <w:proofErr w:type="gramStart"/>
      <w:r w:rsidRPr="00CA3FEC">
        <w:rPr>
          <w:rFonts w:ascii="CMR10" w:hAnsi="CMR10" w:cs="CMR10"/>
          <w:sz w:val="20"/>
          <w:szCs w:val="20"/>
        </w:rPr>
        <w:t xml:space="preserve">IMO (2009), </w:t>
      </w:r>
      <w:r w:rsidR="0003376D">
        <w:rPr>
          <w:rFonts w:ascii="CMR10" w:hAnsi="CMR10" w:cs="CMR10"/>
          <w:sz w:val="20"/>
          <w:szCs w:val="20"/>
        </w:rPr>
        <w:t>‘</w:t>
      </w:r>
      <w:r w:rsidRPr="00CA3FEC">
        <w:rPr>
          <w:rFonts w:ascii="CMR10" w:hAnsi="CMR10" w:cs="CMR10"/>
          <w:sz w:val="20"/>
          <w:szCs w:val="20"/>
        </w:rPr>
        <w:t>Second greenhouse gas emission study</w:t>
      </w:r>
      <w:r w:rsidR="0003376D">
        <w:rPr>
          <w:rFonts w:ascii="CMR10" w:hAnsi="CMR10" w:cs="CMR10"/>
          <w:sz w:val="20"/>
          <w:szCs w:val="20"/>
        </w:rPr>
        <w:t>’</w:t>
      </w:r>
      <w:r w:rsidRPr="00CA3FEC">
        <w:rPr>
          <w:rFonts w:ascii="CMR10" w:hAnsi="CMR10" w:cs="CMR10"/>
          <w:sz w:val="20"/>
          <w:szCs w:val="20"/>
        </w:rPr>
        <w:t xml:space="preserve">, Technical report, </w:t>
      </w:r>
      <w:r w:rsidRPr="00CA3FEC">
        <w:rPr>
          <w:rFonts w:ascii="CMR10" w:hAnsi="CMR10" w:cs="CMR10"/>
          <w:i/>
          <w:sz w:val="20"/>
          <w:szCs w:val="20"/>
        </w:rPr>
        <w:t xml:space="preserve">International Maritime </w:t>
      </w:r>
      <w:proofErr w:type="spellStart"/>
      <w:r w:rsidRPr="00CA3FEC">
        <w:rPr>
          <w:rFonts w:ascii="CMR10" w:hAnsi="CMR10" w:cs="CMR10"/>
          <w:i/>
          <w:sz w:val="20"/>
          <w:szCs w:val="20"/>
        </w:rPr>
        <w:t>Organisation</w:t>
      </w:r>
      <w:proofErr w:type="spellEnd"/>
      <w:r w:rsidRPr="00CA3FEC">
        <w:rPr>
          <w:rFonts w:ascii="CMR10" w:hAnsi="CMR10" w:cs="CMR10"/>
          <w:sz w:val="20"/>
          <w:szCs w:val="20"/>
        </w:rPr>
        <w:t>.</w:t>
      </w:r>
      <w:proofErr w:type="gramEnd"/>
    </w:p>
    <w:p w:rsidR="00310292" w:rsidRPr="00CA3FEC" w:rsidRDefault="00310292" w:rsidP="00B60B21">
      <w:pPr>
        <w:autoSpaceDE w:val="0"/>
        <w:autoSpaceDN w:val="0"/>
        <w:adjustRightInd w:val="0"/>
        <w:spacing w:after="0" w:line="240" w:lineRule="auto"/>
        <w:jc w:val="both"/>
        <w:rPr>
          <w:rFonts w:ascii="CMR10" w:hAnsi="CMR10" w:cs="CMR10"/>
          <w:sz w:val="20"/>
          <w:szCs w:val="20"/>
        </w:rPr>
      </w:pPr>
      <w:r w:rsidRPr="00CA3FEC">
        <w:rPr>
          <w:rFonts w:ascii="CMR10" w:hAnsi="CMR10" w:cs="CMR10"/>
          <w:sz w:val="20"/>
          <w:szCs w:val="20"/>
        </w:rPr>
        <w:t xml:space="preserve">Isherwood, R. (1973), </w:t>
      </w:r>
      <w:r w:rsidR="0003376D">
        <w:rPr>
          <w:rFonts w:ascii="CMR10" w:hAnsi="CMR10" w:cs="CMR10"/>
          <w:sz w:val="20"/>
          <w:szCs w:val="20"/>
        </w:rPr>
        <w:t>‘</w:t>
      </w:r>
      <w:bookmarkStart w:id="45" w:name="_GoBack"/>
      <w:bookmarkEnd w:id="45"/>
      <w:r w:rsidRPr="00CA3FEC">
        <w:rPr>
          <w:rFonts w:ascii="CMR10" w:hAnsi="CMR10" w:cs="CMR10"/>
          <w:sz w:val="20"/>
          <w:szCs w:val="20"/>
        </w:rPr>
        <w:t xml:space="preserve">Wind resistance of merchant ships', </w:t>
      </w:r>
      <w:r w:rsidRPr="00CA3FEC">
        <w:rPr>
          <w:rFonts w:ascii="CMTI10" w:hAnsi="CMTI10" w:cs="CMTI10"/>
          <w:i/>
          <w:sz w:val="20"/>
          <w:szCs w:val="20"/>
        </w:rPr>
        <w:t>RINA Supplementary Papers</w:t>
      </w:r>
      <w:r w:rsidRPr="00CA3FEC">
        <w:rPr>
          <w:rFonts w:ascii="CMTI10" w:hAnsi="CMTI10" w:cs="CMTI10"/>
          <w:sz w:val="20"/>
          <w:szCs w:val="20"/>
        </w:rPr>
        <w:t xml:space="preserve"> </w:t>
      </w:r>
      <w:r w:rsidRPr="00CA3FEC">
        <w:rPr>
          <w:rFonts w:ascii="CMBX10" w:hAnsi="CMBX10" w:cs="CMBX10"/>
          <w:sz w:val="20"/>
          <w:szCs w:val="20"/>
        </w:rPr>
        <w:t>115</w:t>
      </w:r>
      <w:r w:rsidRPr="00CA3FEC">
        <w:rPr>
          <w:rFonts w:ascii="CMR10" w:hAnsi="CMR10" w:cs="CMR10"/>
          <w:sz w:val="20"/>
          <w:szCs w:val="20"/>
        </w:rPr>
        <w:t>.</w:t>
      </w:r>
    </w:p>
    <w:p w:rsidR="00310292" w:rsidRPr="00CA3FEC" w:rsidRDefault="00310292" w:rsidP="00B60B21">
      <w:pPr>
        <w:autoSpaceDE w:val="0"/>
        <w:autoSpaceDN w:val="0"/>
        <w:adjustRightInd w:val="0"/>
        <w:spacing w:after="0" w:line="240" w:lineRule="auto"/>
        <w:jc w:val="both"/>
        <w:rPr>
          <w:rFonts w:ascii="CMR10" w:hAnsi="CMR10" w:cs="CMR10"/>
          <w:sz w:val="20"/>
          <w:szCs w:val="20"/>
        </w:rPr>
      </w:pPr>
      <w:proofErr w:type="gramStart"/>
      <w:r w:rsidRPr="00CA3FEC">
        <w:rPr>
          <w:rFonts w:ascii="CMR10" w:hAnsi="CMR10" w:cs="CMR10"/>
          <w:sz w:val="20"/>
          <w:szCs w:val="20"/>
        </w:rPr>
        <w:t xml:space="preserve">Kwon, Y. (2008), </w:t>
      </w:r>
      <w:r w:rsidR="0003376D">
        <w:rPr>
          <w:rFonts w:ascii="CMR10" w:hAnsi="CMR10" w:cs="CMR10"/>
          <w:sz w:val="20"/>
          <w:szCs w:val="20"/>
        </w:rPr>
        <w:t>‘</w:t>
      </w:r>
      <w:r w:rsidRPr="00CA3FEC">
        <w:rPr>
          <w:rFonts w:ascii="CMR10" w:hAnsi="CMR10" w:cs="CMR10"/>
          <w:sz w:val="20"/>
          <w:szCs w:val="20"/>
        </w:rPr>
        <w:t>Speed loss due to added resistance in wind and waves</w:t>
      </w:r>
      <w:r w:rsidR="0003376D">
        <w:rPr>
          <w:rFonts w:ascii="CMR10" w:hAnsi="CMR10" w:cs="CMR10"/>
          <w:sz w:val="20"/>
          <w:szCs w:val="20"/>
        </w:rPr>
        <w:t>’</w:t>
      </w:r>
      <w:r w:rsidRPr="00CA3FEC">
        <w:rPr>
          <w:rFonts w:ascii="CMR10" w:hAnsi="CMR10" w:cs="CMR10"/>
          <w:sz w:val="20"/>
          <w:szCs w:val="20"/>
        </w:rPr>
        <w:t xml:space="preserve">, </w:t>
      </w:r>
      <w:r w:rsidRPr="00CA3FEC">
        <w:rPr>
          <w:rFonts w:ascii="CMTI10" w:hAnsi="CMTI10" w:cs="CMTI10"/>
          <w:i/>
          <w:sz w:val="20"/>
          <w:szCs w:val="20"/>
        </w:rPr>
        <w:t xml:space="preserve">The Naval Architect </w:t>
      </w:r>
      <w:r w:rsidRPr="00CA3FEC">
        <w:rPr>
          <w:rFonts w:ascii="CMBX10" w:hAnsi="CMBX10" w:cs="CMBX10"/>
          <w:i/>
          <w:sz w:val="20"/>
          <w:szCs w:val="20"/>
        </w:rPr>
        <w:t>March</w:t>
      </w:r>
      <w:r w:rsidRPr="00CA3FEC">
        <w:rPr>
          <w:rFonts w:ascii="CMR10" w:hAnsi="CMR10" w:cs="CMR10"/>
          <w:sz w:val="20"/>
          <w:szCs w:val="20"/>
        </w:rPr>
        <w:t>, pp.14-16.</w:t>
      </w:r>
      <w:proofErr w:type="gramEnd"/>
    </w:p>
    <w:p w:rsidR="00310292" w:rsidRPr="00CA3FEC" w:rsidRDefault="00310292" w:rsidP="00B60B21">
      <w:pPr>
        <w:autoSpaceDE w:val="0"/>
        <w:autoSpaceDN w:val="0"/>
        <w:adjustRightInd w:val="0"/>
        <w:spacing w:after="0" w:line="240" w:lineRule="auto"/>
        <w:jc w:val="both"/>
        <w:rPr>
          <w:rFonts w:ascii="CMR10" w:hAnsi="CMR10" w:cs="CMR10"/>
          <w:sz w:val="20"/>
          <w:szCs w:val="20"/>
        </w:rPr>
      </w:pPr>
      <w:proofErr w:type="spellStart"/>
      <w:proofErr w:type="gramStart"/>
      <w:r w:rsidRPr="00CA3FEC">
        <w:rPr>
          <w:rFonts w:ascii="CMR10" w:hAnsi="CMR10" w:cs="CMR10"/>
          <w:sz w:val="20"/>
          <w:szCs w:val="20"/>
        </w:rPr>
        <w:t>Lamarsh</w:t>
      </w:r>
      <w:proofErr w:type="spellEnd"/>
      <w:r w:rsidRPr="00CA3FEC">
        <w:rPr>
          <w:rFonts w:ascii="CMR10" w:hAnsi="CMR10" w:cs="CMR10"/>
          <w:sz w:val="20"/>
          <w:szCs w:val="20"/>
        </w:rPr>
        <w:t xml:space="preserve">, J. and </w:t>
      </w:r>
      <w:proofErr w:type="spellStart"/>
      <w:r w:rsidRPr="00CA3FEC">
        <w:rPr>
          <w:rFonts w:ascii="CMR10" w:hAnsi="CMR10" w:cs="CMR10"/>
          <w:sz w:val="20"/>
          <w:szCs w:val="20"/>
        </w:rPr>
        <w:t>Baratta</w:t>
      </w:r>
      <w:proofErr w:type="spellEnd"/>
      <w:r w:rsidRPr="00CA3FEC">
        <w:rPr>
          <w:rFonts w:ascii="CMR10" w:hAnsi="CMR10" w:cs="CMR10"/>
          <w:sz w:val="20"/>
          <w:szCs w:val="20"/>
        </w:rPr>
        <w:t xml:space="preserve">, A. (2001), </w:t>
      </w:r>
      <w:r w:rsidR="0003376D">
        <w:rPr>
          <w:rFonts w:ascii="CMR10" w:hAnsi="CMR10" w:cs="CMR10"/>
          <w:sz w:val="20"/>
          <w:szCs w:val="20"/>
        </w:rPr>
        <w:t>‘</w:t>
      </w:r>
      <w:r w:rsidRPr="00CA3FEC">
        <w:rPr>
          <w:rFonts w:ascii="CMTI10" w:hAnsi="CMTI10" w:cs="CMTI10"/>
          <w:sz w:val="20"/>
          <w:szCs w:val="20"/>
        </w:rPr>
        <w:t>Introduction to nuclear engineering</w:t>
      </w:r>
      <w:r w:rsidR="0003376D">
        <w:rPr>
          <w:rFonts w:ascii="CMTI10" w:hAnsi="CMTI10" w:cs="CMTI10"/>
          <w:sz w:val="20"/>
          <w:szCs w:val="20"/>
        </w:rPr>
        <w:t>’</w:t>
      </w:r>
      <w:r w:rsidRPr="00CA3FEC">
        <w:rPr>
          <w:rFonts w:ascii="CMR10" w:hAnsi="CMR10" w:cs="CMR10"/>
          <w:sz w:val="20"/>
          <w:szCs w:val="20"/>
        </w:rPr>
        <w:t>, Prentice Hall.</w:t>
      </w:r>
      <w:proofErr w:type="gramEnd"/>
    </w:p>
    <w:p w:rsidR="00310292" w:rsidRPr="00CA3FEC" w:rsidRDefault="00310292" w:rsidP="00B60B21">
      <w:pPr>
        <w:autoSpaceDE w:val="0"/>
        <w:autoSpaceDN w:val="0"/>
        <w:adjustRightInd w:val="0"/>
        <w:spacing w:after="0" w:line="240" w:lineRule="auto"/>
        <w:jc w:val="both"/>
        <w:rPr>
          <w:rFonts w:ascii="CMR10" w:hAnsi="CMR10" w:cs="CMR10"/>
          <w:sz w:val="20"/>
          <w:szCs w:val="20"/>
        </w:rPr>
      </w:pPr>
      <w:r w:rsidRPr="00CA3FEC">
        <w:rPr>
          <w:rFonts w:ascii="CMR10" w:hAnsi="CMR10" w:cs="CMR10"/>
          <w:sz w:val="20"/>
          <w:szCs w:val="20"/>
          <w:lang w:val="fr-FR"/>
        </w:rPr>
        <w:t xml:space="preserve">Marcus, H., Beaver, J. et al. </w:t>
      </w:r>
      <w:proofErr w:type="gramStart"/>
      <w:r w:rsidRPr="00CA3FEC">
        <w:rPr>
          <w:rFonts w:ascii="CMR10" w:hAnsi="CMR10" w:cs="CMR10"/>
          <w:sz w:val="20"/>
          <w:szCs w:val="20"/>
        </w:rPr>
        <w:t xml:space="preserve">(2009), </w:t>
      </w:r>
      <w:r w:rsidR="0003376D">
        <w:rPr>
          <w:rFonts w:ascii="CMR10" w:hAnsi="CMR10" w:cs="CMR10"/>
          <w:sz w:val="20"/>
          <w:szCs w:val="20"/>
        </w:rPr>
        <w:t>‘</w:t>
      </w:r>
      <w:r w:rsidRPr="00CA3FEC">
        <w:rPr>
          <w:rFonts w:ascii="CMR10" w:hAnsi="CMR10" w:cs="CMR10"/>
          <w:sz w:val="20"/>
          <w:szCs w:val="20"/>
        </w:rPr>
        <w:t>An early conceptual design and feasibility analysis of a nuclear-powered cargo vessel</w:t>
      </w:r>
      <w:r w:rsidR="0003376D">
        <w:rPr>
          <w:rFonts w:ascii="CMR10" w:hAnsi="CMR10" w:cs="CMR10"/>
          <w:sz w:val="20"/>
          <w:szCs w:val="20"/>
        </w:rPr>
        <w:t>’</w:t>
      </w:r>
      <w:r w:rsidRPr="00CA3FEC">
        <w:rPr>
          <w:rFonts w:ascii="CMR10" w:hAnsi="CMR10" w:cs="CMR10"/>
          <w:sz w:val="20"/>
          <w:szCs w:val="20"/>
        </w:rPr>
        <w:t>, PhD thesis, Massachusetts Institute of Technology.</w:t>
      </w:r>
      <w:proofErr w:type="gramEnd"/>
    </w:p>
    <w:p w:rsidR="00310292" w:rsidRPr="00CA3FEC" w:rsidRDefault="00310292" w:rsidP="00B60B21">
      <w:pPr>
        <w:autoSpaceDE w:val="0"/>
        <w:autoSpaceDN w:val="0"/>
        <w:adjustRightInd w:val="0"/>
        <w:spacing w:after="0" w:line="240" w:lineRule="auto"/>
        <w:jc w:val="both"/>
        <w:rPr>
          <w:rFonts w:ascii="CMR10" w:hAnsi="CMR10" w:cs="CMR10"/>
          <w:sz w:val="20"/>
          <w:szCs w:val="20"/>
        </w:rPr>
      </w:pPr>
      <w:proofErr w:type="gramStart"/>
      <w:r w:rsidRPr="00CA3FEC">
        <w:rPr>
          <w:rFonts w:ascii="CMR10" w:hAnsi="CMR10" w:cs="CMR10"/>
          <w:sz w:val="20"/>
          <w:szCs w:val="20"/>
        </w:rPr>
        <w:t xml:space="preserve">MER (2011), </w:t>
      </w:r>
      <w:r w:rsidR="0003376D">
        <w:rPr>
          <w:rFonts w:ascii="CMR10" w:hAnsi="CMR10" w:cs="CMR10"/>
          <w:sz w:val="20"/>
          <w:szCs w:val="20"/>
        </w:rPr>
        <w:t>‘</w:t>
      </w:r>
      <w:r w:rsidRPr="00CA3FEC">
        <w:rPr>
          <w:rFonts w:ascii="CMR10" w:hAnsi="CMR10" w:cs="CMR10"/>
          <w:sz w:val="20"/>
          <w:szCs w:val="20"/>
        </w:rPr>
        <w:t>Early nuclear tankers</w:t>
      </w:r>
      <w:r w:rsidR="0003376D">
        <w:rPr>
          <w:rFonts w:ascii="CMR10" w:hAnsi="CMR10" w:cs="CMR10"/>
          <w:sz w:val="20"/>
          <w:szCs w:val="20"/>
        </w:rPr>
        <w:t>’</w:t>
      </w:r>
      <w:r w:rsidRPr="00CA3FEC">
        <w:rPr>
          <w:rFonts w:ascii="CMR10" w:hAnsi="CMR10" w:cs="CMR10"/>
          <w:sz w:val="20"/>
          <w:szCs w:val="20"/>
        </w:rPr>
        <w:t xml:space="preserve">, </w:t>
      </w:r>
      <w:r w:rsidRPr="00CA3FEC">
        <w:rPr>
          <w:rFonts w:ascii="CMTI10" w:hAnsi="CMTI10" w:cs="CMTI10"/>
          <w:i/>
          <w:sz w:val="20"/>
          <w:szCs w:val="20"/>
        </w:rPr>
        <w:t>Marine Engineers Review</w:t>
      </w:r>
      <w:r w:rsidRPr="00CA3FEC">
        <w:rPr>
          <w:rFonts w:ascii="CMTI10" w:hAnsi="CMTI10" w:cs="CMTI10"/>
          <w:sz w:val="20"/>
          <w:szCs w:val="20"/>
        </w:rPr>
        <w:t xml:space="preserve"> </w:t>
      </w:r>
      <w:r w:rsidRPr="00CA3FEC">
        <w:rPr>
          <w:rFonts w:ascii="CMR10" w:hAnsi="CMR10" w:cs="CMR10"/>
          <w:sz w:val="20"/>
          <w:szCs w:val="20"/>
        </w:rPr>
        <w:t>pp. 27-29.</w:t>
      </w:r>
      <w:proofErr w:type="gramEnd"/>
    </w:p>
    <w:p w:rsidR="00310292" w:rsidRDefault="00310292" w:rsidP="00B60B21">
      <w:pPr>
        <w:autoSpaceDE w:val="0"/>
        <w:autoSpaceDN w:val="0"/>
        <w:adjustRightInd w:val="0"/>
        <w:spacing w:after="0" w:line="240" w:lineRule="auto"/>
        <w:jc w:val="both"/>
        <w:rPr>
          <w:rFonts w:ascii="Arial" w:hAnsi="Arial" w:cs="Arial"/>
          <w:noProof/>
          <w:sz w:val="20"/>
          <w:szCs w:val="20"/>
        </w:rPr>
      </w:pPr>
      <w:r w:rsidRPr="00CA3FEC">
        <w:rPr>
          <w:rFonts w:ascii="Arial" w:hAnsi="Arial" w:cs="Arial"/>
          <w:noProof/>
          <w:sz w:val="20"/>
          <w:szCs w:val="20"/>
        </w:rPr>
        <w:t xml:space="preserve">MARPOL. (2005). </w:t>
      </w:r>
      <w:r w:rsidRPr="00460FFA">
        <w:rPr>
          <w:rFonts w:ascii="Arial" w:hAnsi="Arial" w:cs="Arial"/>
          <w:i/>
          <w:noProof/>
          <w:sz w:val="20"/>
          <w:szCs w:val="20"/>
          <w:lang w:val="en-GB"/>
        </w:rPr>
        <w:t>MARPOL 73/78 revised ANNEX VI, MEPC59</w:t>
      </w:r>
      <w:r w:rsidRPr="00460FFA">
        <w:rPr>
          <w:rFonts w:ascii="Arial" w:hAnsi="Arial" w:cs="Arial"/>
          <w:noProof/>
          <w:sz w:val="20"/>
          <w:szCs w:val="20"/>
          <w:lang w:val="en-GB"/>
        </w:rPr>
        <w:t xml:space="preserve">. </w:t>
      </w:r>
      <w:r w:rsidRPr="00CA3FEC">
        <w:rPr>
          <w:rFonts w:ascii="Arial" w:hAnsi="Arial" w:cs="Arial"/>
          <w:noProof/>
          <w:sz w:val="20"/>
          <w:szCs w:val="20"/>
        </w:rPr>
        <w:t>IMO</w:t>
      </w:r>
      <w:r w:rsidR="009D3A48">
        <w:rPr>
          <w:rFonts w:ascii="Arial" w:hAnsi="Arial" w:cs="Arial"/>
          <w:noProof/>
          <w:sz w:val="20"/>
          <w:szCs w:val="20"/>
        </w:rPr>
        <w:t>.</w:t>
      </w:r>
    </w:p>
    <w:p w:rsidR="009D3A48" w:rsidRPr="00CA3FEC" w:rsidRDefault="009D3A48" w:rsidP="00B60B21">
      <w:pPr>
        <w:autoSpaceDE w:val="0"/>
        <w:autoSpaceDN w:val="0"/>
        <w:adjustRightInd w:val="0"/>
        <w:spacing w:after="0" w:line="240" w:lineRule="auto"/>
        <w:jc w:val="both"/>
        <w:rPr>
          <w:rFonts w:ascii="CMR10" w:hAnsi="CMR10" w:cs="CMR10"/>
          <w:sz w:val="20"/>
          <w:szCs w:val="20"/>
        </w:rPr>
      </w:pPr>
      <w:r>
        <w:rPr>
          <w:rFonts w:ascii="Arial" w:hAnsi="Arial" w:cs="Arial"/>
          <w:noProof/>
          <w:sz w:val="20"/>
          <w:szCs w:val="20"/>
        </w:rPr>
        <w:t xml:space="preserve">Molland, A.F., Turnock, S.R. and Hudson D.A., (2011), </w:t>
      </w:r>
      <w:r w:rsidR="0003376D">
        <w:rPr>
          <w:rFonts w:ascii="Arial" w:hAnsi="Arial" w:cs="Arial"/>
          <w:noProof/>
          <w:sz w:val="20"/>
          <w:szCs w:val="20"/>
        </w:rPr>
        <w:t>‘</w:t>
      </w:r>
      <w:r>
        <w:rPr>
          <w:rFonts w:ascii="Arial" w:hAnsi="Arial" w:cs="Arial"/>
          <w:noProof/>
          <w:sz w:val="20"/>
          <w:szCs w:val="20"/>
        </w:rPr>
        <w:t>Ship resistance and propulsion: practical estimation of ship propulsive power</w:t>
      </w:r>
      <w:r w:rsidR="0003376D">
        <w:rPr>
          <w:rFonts w:ascii="Arial" w:hAnsi="Arial" w:cs="Arial"/>
          <w:noProof/>
          <w:sz w:val="20"/>
          <w:szCs w:val="20"/>
        </w:rPr>
        <w:t>’</w:t>
      </w:r>
      <w:r>
        <w:rPr>
          <w:rFonts w:ascii="Arial" w:hAnsi="Arial" w:cs="Arial"/>
          <w:noProof/>
          <w:sz w:val="20"/>
          <w:szCs w:val="20"/>
        </w:rPr>
        <w:t>, Cambridge University Press.</w:t>
      </w:r>
    </w:p>
    <w:p w:rsidR="00310292" w:rsidRPr="00CA3FEC" w:rsidRDefault="00310292" w:rsidP="00B60B21">
      <w:pPr>
        <w:autoSpaceDE w:val="0"/>
        <w:autoSpaceDN w:val="0"/>
        <w:adjustRightInd w:val="0"/>
        <w:spacing w:after="0" w:line="240" w:lineRule="auto"/>
        <w:jc w:val="both"/>
        <w:rPr>
          <w:rFonts w:ascii="CMR10" w:hAnsi="CMR10" w:cs="CMR10"/>
          <w:sz w:val="20"/>
          <w:szCs w:val="20"/>
        </w:rPr>
      </w:pPr>
      <w:proofErr w:type="spellStart"/>
      <w:r w:rsidRPr="00CA3FEC">
        <w:rPr>
          <w:rFonts w:ascii="CMR10" w:hAnsi="CMR10" w:cs="CMR10"/>
          <w:sz w:val="20"/>
          <w:szCs w:val="20"/>
        </w:rPr>
        <w:t>Pocock</w:t>
      </w:r>
      <w:proofErr w:type="spellEnd"/>
      <w:r w:rsidRPr="00CA3FEC">
        <w:rPr>
          <w:rFonts w:ascii="CMR10" w:hAnsi="CMR10" w:cs="CMR10"/>
          <w:sz w:val="20"/>
          <w:szCs w:val="20"/>
        </w:rPr>
        <w:t xml:space="preserve">, R. (1970), </w:t>
      </w:r>
      <w:r w:rsidR="0003376D">
        <w:rPr>
          <w:rFonts w:ascii="CMR10" w:hAnsi="CMR10" w:cs="CMR10"/>
          <w:sz w:val="20"/>
          <w:szCs w:val="20"/>
        </w:rPr>
        <w:t>‘</w:t>
      </w:r>
      <w:r w:rsidRPr="00CA3FEC">
        <w:rPr>
          <w:rFonts w:ascii="CMR10" w:hAnsi="CMR10" w:cs="CMR10"/>
          <w:sz w:val="20"/>
          <w:szCs w:val="20"/>
        </w:rPr>
        <w:t>Nuclear ship propulsion</w:t>
      </w:r>
      <w:r w:rsidR="0003376D">
        <w:rPr>
          <w:rFonts w:ascii="CMR10" w:hAnsi="CMR10" w:cs="CMR10"/>
          <w:sz w:val="20"/>
          <w:szCs w:val="20"/>
        </w:rPr>
        <w:t>’</w:t>
      </w:r>
      <w:r w:rsidR="00FE565B">
        <w:rPr>
          <w:rFonts w:ascii="CMR10" w:hAnsi="CMR10" w:cs="CMR10"/>
          <w:sz w:val="20"/>
          <w:szCs w:val="20"/>
        </w:rPr>
        <w:t>, Ian Allan.</w:t>
      </w:r>
    </w:p>
    <w:p w:rsidR="00310292" w:rsidRPr="00CA3FEC" w:rsidRDefault="00310292" w:rsidP="00B60B21">
      <w:pPr>
        <w:autoSpaceDE w:val="0"/>
        <w:autoSpaceDN w:val="0"/>
        <w:adjustRightInd w:val="0"/>
        <w:spacing w:after="0" w:line="240" w:lineRule="auto"/>
        <w:jc w:val="both"/>
        <w:rPr>
          <w:rFonts w:ascii="CMR10" w:hAnsi="CMR10" w:cs="CMR10"/>
          <w:sz w:val="20"/>
          <w:szCs w:val="20"/>
        </w:rPr>
      </w:pPr>
      <w:proofErr w:type="spellStart"/>
      <w:proofErr w:type="gramStart"/>
      <w:r w:rsidRPr="00CA3FEC">
        <w:rPr>
          <w:rFonts w:ascii="CMR10" w:hAnsi="CMR10" w:cs="CMR10"/>
          <w:sz w:val="20"/>
          <w:szCs w:val="20"/>
        </w:rPr>
        <w:t>Psaraftis</w:t>
      </w:r>
      <w:proofErr w:type="spellEnd"/>
      <w:r w:rsidRPr="00CA3FEC">
        <w:rPr>
          <w:rFonts w:ascii="CMR10" w:hAnsi="CMR10" w:cs="CMR10"/>
          <w:sz w:val="20"/>
          <w:szCs w:val="20"/>
        </w:rPr>
        <w:t xml:space="preserve">, H. and </w:t>
      </w:r>
      <w:proofErr w:type="spellStart"/>
      <w:r w:rsidRPr="00CA3FEC">
        <w:rPr>
          <w:rFonts w:ascii="CMR10" w:hAnsi="CMR10" w:cs="CMR10"/>
          <w:sz w:val="20"/>
          <w:szCs w:val="20"/>
        </w:rPr>
        <w:t>Kontovas</w:t>
      </w:r>
      <w:proofErr w:type="spellEnd"/>
      <w:r w:rsidRPr="00CA3FEC">
        <w:rPr>
          <w:rFonts w:ascii="CMR10" w:hAnsi="CMR10" w:cs="CMR10"/>
          <w:sz w:val="20"/>
          <w:szCs w:val="20"/>
        </w:rPr>
        <w:t xml:space="preserve">, C. (2009), </w:t>
      </w:r>
      <w:r w:rsidR="0003376D">
        <w:rPr>
          <w:rFonts w:ascii="CMR10" w:hAnsi="CMR10" w:cs="CMR10"/>
          <w:sz w:val="20"/>
          <w:szCs w:val="20"/>
        </w:rPr>
        <w:t>‘</w:t>
      </w:r>
      <w:r w:rsidRPr="00CA3FEC">
        <w:rPr>
          <w:rFonts w:ascii="CMR10" w:hAnsi="CMR10" w:cs="CMR10"/>
          <w:sz w:val="20"/>
          <w:szCs w:val="20"/>
        </w:rPr>
        <w:t>CO2 emissions statistics for the world commercial fleet</w:t>
      </w:r>
      <w:r w:rsidR="0003376D">
        <w:rPr>
          <w:rFonts w:ascii="CMR10" w:hAnsi="CMR10" w:cs="CMR10"/>
          <w:sz w:val="20"/>
          <w:szCs w:val="20"/>
        </w:rPr>
        <w:t>’</w:t>
      </w:r>
      <w:r w:rsidRPr="00CA3FEC">
        <w:rPr>
          <w:rFonts w:ascii="CMR10" w:hAnsi="CMR10" w:cs="CMR10"/>
          <w:sz w:val="20"/>
          <w:szCs w:val="20"/>
        </w:rPr>
        <w:t xml:space="preserve">, </w:t>
      </w:r>
      <w:r w:rsidRPr="00CA3FEC">
        <w:rPr>
          <w:rFonts w:ascii="CMTI10" w:hAnsi="CMTI10" w:cs="CMTI10"/>
          <w:i/>
          <w:sz w:val="20"/>
          <w:szCs w:val="20"/>
        </w:rPr>
        <w:t>WMU Journal of Maritime Affairs</w:t>
      </w:r>
      <w:r w:rsidRPr="00CA3FEC">
        <w:rPr>
          <w:rFonts w:ascii="CMTI10" w:hAnsi="CMTI10" w:cs="CMTI10"/>
          <w:sz w:val="20"/>
          <w:szCs w:val="20"/>
        </w:rPr>
        <w:t xml:space="preserve"> </w:t>
      </w:r>
      <w:r w:rsidRPr="00CA3FEC">
        <w:rPr>
          <w:rFonts w:ascii="CMBX10" w:hAnsi="CMBX10" w:cs="CMBX10"/>
          <w:sz w:val="20"/>
          <w:szCs w:val="20"/>
        </w:rPr>
        <w:t xml:space="preserve">8 </w:t>
      </w:r>
      <w:r w:rsidRPr="00CA3FEC">
        <w:rPr>
          <w:rFonts w:ascii="CMR10" w:hAnsi="CMR10" w:cs="CMR10"/>
          <w:sz w:val="20"/>
          <w:szCs w:val="20"/>
        </w:rPr>
        <w:t>(1), 1-25.</w:t>
      </w:r>
      <w:proofErr w:type="gramEnd"/>
    </w:p>
    <w:p w:rsidR="00310292" w:rsidRPr="00CA3FEC" w:rsidRDefault="00310292" w:rsidP="00B60B21">
      <w:pPr>
        <w:autoSpaceDE w:val="0"/>
        <w:autoSpaceDN w:val="0"/>
        <w:adjustRightInd w:val="0"/>
        <w:spacing w:after="0" w:line="240" w:lineRule="auto"/>
        <w:jc w:val="both"/>
        <w:rPr>
          <w:rFonts w:ascii="CMR10" w:hAnsi="CMR10" w:cs="CMR10"/>
          <w:sz w:val="20"/>
          <w:szCs w:val="20"/>
        </w:rPr>
      </w:pPr>
      <w:r w:rsidRPr="00CA3FEC">
        <w:rPr>
          <w:rFonts w:ascii="CMR10" w:hAnsi="CMR10" w:cs="CMR10"/>
          <w:sz w:val="20"/>
          <w:szCs w:val="20"/>
        </w:rPr>
        <w:t xml:space="preserve">Rajput, R. (2009), </w:t>
      </w:r>
      <w:r w:rsidR="0003376D">
        <w:rPr>
          <w:rFonts w:ascii="CMR10" w:hAnsi="CMR10" w:cs="CMR10"/>
          <w:sz w:val="20"/>
          <w:szCs w:val="20"/>
        </w:rPr>
        <w:t>‘</w:t>
      </w:r>
      <w:r w:rsidRPr="00CA3FEC">
        <w:rPr>
          <w:rFonts w:ascii="CMR10" w:hAnsi="CMR10" w:cs="CMR10"/>
          <w:i/>
          <w:sz w:val="20"/>
          <w:szCs w:val="20"/>
        </w:rPr>
        <w:t>Engineering thermodynamics: A computer approach (</w:t>
      </w:r>
      <w:proofErr w:type="spellStart"/>
      <w:r w:rsidRPr="00CA3FEC">
        <w:rPr>
          <w:rFonts w:ascii="CMR10" w:hAnsi="CMR10" w:cs="CMR10"/>
          <w:i/>
          <w:sz w:val="20"/>
          <w:szCs w:val="20"/>
        </w:rPr>
        <w:t>si</w:t>
      </w:r>
      <w:proofErr w:type="spellEnd"/>
      <w:r w:rsidRPr="00CA3FEC">
        <w:rPr>
          <w:rFonts w:ascii="CMR10" w:hAnsi="CMR10" w:cs="CMR10"/>
          <w:i/>
          <w:sz w:val="20"/>
          <w:szCs w:val="20"/>
        </w:rPr>
        <w:t xml:space="preserve"> units version)</w:t>
      </w:r>
      <w:r w:rsidR="0003376D">
        <w:rPr>
          <w:rFonts w:ascii="CMR10" w:hAnsi="CMR10" w:cs="CMR10"/>
          <w:i/>
          <w:sz w:val="20"/>
          <w:szCs w:val="20"/>
        </w:rPr>
        <w:t>’</w:t>
      </w:r>
      <w:r w:rsidR="00FE565B">
        <w:rPr>
          <w:rFonts w:ascii="CMR10" w:hAnsi="CMR10" w:cs="CMR10"/>
          <w:sz w:val="20"/>
          <w:szCs w:val="20"/>
        </w:rPr>
        <w:t>, Jones and Bartlett.</w:t>
      </w:r>
    </w:p>
    <w:p w:rsidR="00310292" w:rsidRPr="00CA3FEC" w:rsidRDefault="00310292" w:rsidP="006734EB">
      <w:pPr>
        <w:autoSpaceDE w:val="0"/>
        <w:autoSpaceDN w:val="0"/>
        <w:adjustRightInd w:val="0"/>
        <w:spacing w:after="0" w:line="240" w:lineRule="auto"/>
        <w:jc w:val="both"/>
        <w:rPr>
          <w:rFonts w:ascii="CMR10" w:hAnsi="CMR10" w:cs="CMR10"/>
          <w:sz w:val="20"/>
          <w:szCs w:val="20"/>
        </w:rPr>
      </w:pPr>
      <w:proofErr w:type="spellStart"/>
      <w:r w:rsidRPr="00CA3FEC">
        <w:rPr>
          <w:rFonts w:ascii="CMR10" w:hAnsi="CMR10" w:cs="CMR10"/>
          <w:sz w:val="20"/>
          <w:szCs w:val="20"/>
        </w:rPr>
        <w:lastRenderedPageBreak/>
        <w:t>Sovacool</w:t>
      </w:r>
      <w:proofErr w:type="spellEnd"/>
      <w:r w:rsidRPr="00CA3FEC">
        <w:rPr>
          <w:rFonts w:ascii="CMR10" w:hAnsi="CMR10" w:cs="CMR10"/>
          <w:sz w:val="20"/>
          <w:szCs w:val="20"/>
        </w:rPr>
        <w:t xml:space="preserve">, B. (2008), </w:t>
      </w:r>
      <w:r w:rsidR="0003376D">
        <w:rPr>
          <w:rFonts w:ascii="CMR10" w:hAnsi="CMR10" w:cs="CMR10"/>
          <w:sz w:val="20"/>
          <w:szCs w:val="20"/>
        </w:rPr>
        <w:t>‘</w:t>
      </w:r>
      <w:r w:rsidRPr="00CA3FEC">
        <w:rPr>
          <w:rFonts w:ascii="CMR10" w:hAnsi="CMR10" w:cs="CMR10"/>
          <w:sz w:val="20"/>
          <w:szCs w:val="20"/>
        </w:rPr>
        <w:t>Valuing the greenhouse gas emissions from nuclear power: A critical survey</w:t>
      </w:r>
      <w:r w:rsidR="0003376D">
        <w:rPr>
          <w:rFonts w:ascii="CMR10" w:hAnsi="CMR10" w:cs="CMR10"/>
          <w:sz w:val="20"/>
          <w:szCs w:val="20"/>
        </w:rPr>
        <w:t>’</w:t>
      </w:r>
      <w:r w:rsidRPr="00CA3FEC">
        <w:rPr>
          <w:rFonts w:ascii="CMR10" w:hAnsi="CMR10" w:cs="CMR10"/>
          <w:sz w:val="20"/>
          <w:szCs w:val="20"/>
        </w:rPr>
        <w:t xml:space="preserve">, </w:t>
      </w:r>
      <w:r w:rsidRPr="00CA3FEC">
        <w:rPr>
          <w:rFonts w:ascii="CMR10" w:hAnsi="CMR10" w:cs="CMR10"/>
          <w:i/>
          <w:sz w:val="20"/>
          <w:szCs w:val="20"/>
        </w:rPr>
        <w:t>Energy Policy</w:t>
      </w:r>
      <w:r w:rsidRPr="00CA3FEC">
        <w:rPr>
          <w:rFonts w:ascii="CMR10" w:hAnsi="CMR10" w:cs="CMR10"/>
          <w:sz w:val="20"/>
          <w:szCs w:val="20"/>
        </w:rPr>
        <w:t xml:space="preserve"> 36 (8), 2950-2963.</w:t>
      </w:r>
    </w:p>
    <w:p w:rsidR="00310292" w:rsidRPr="00CA3FEC" w:rsidRDefault="00310292" w:rsidP="00B60B21">
      <w:pPr>
        <w:autoSpaceDE w:val="0"/>
        <w:autoSpaceDN w:val="0"/>
        <w:adjustRightInd w:val="0"/>
        <w:spacing w:after="0" w:line="240" w:lineRule="auto"/>
        <w:jc w:val="both"/>
        <w:rPr>
          <w:rFonts w:ascii="CMR10" w:hAnsi="CMR10" w:cs="CMR10"/>
          <w:i/>
          <w:sz w:val="20"/>
          <w:szCs w:val="20"/>
        </w:rPr>
      </w:pPr>
      <w:r w:rsidRPr="00CA3FEC">
        <w:rPr>
          <w:rFonts w:ascii="CMR10" w:hAnsi="CMR10" w:cs="CMR10"/>
          <w:sz w:val="20"/>
          <w:szCs w:val="20"/>
        </w:rPr>
        <w:t xml:space="preserve">UNCTAD (2008), </w:t>
      </w:r>
      <w:r w:rsidR="0003376D">
        <w:rPr>
          <w:rFonts w:ascii="CMR10" w:hAnsi="CMR10" w:cs="CMR10"/>
          <w:sz w:val="20"/>
          <w:szCs w:val="20"/>
        </w:rPr>
        <w:t>‘</w:t>
      </w:r>
      <w:r w:rsidRPr="00CA3FEC">
        <w:rPr>
          <w:rFonts w:ascii="CMR10" w:hAnsi="CMR10" w:cs="CMR10"/>
          <w:sz w:val="20"/>
          <w:szCs w:val="20"/>
        </w:rPr>
        <w:t>Review of Maritime Transport</w:t>
      </w:r>
      <w:r w:rsidR="0003376D">
        <w:rPr>
          <w:rFonts w:ascii="CMR10" w:hAnsi="CMR10" w:cs="CMR10"/>
          <w:sz w:val="20"/>
          <w:szCs w:val="20"/>
        </w:rPr>
        <w:t>’</w:t>
      </w:r>
      <w:r w:rsidRPr="00CA3FEC">
        <w:rPr>
          <w:rFonts w:ascii="CMR10" w:hAnsi="CMR10" w:cs="CMR10"/>
          <w:sz w:val="20"/>
          <w:szCs w:val="20"/>
        </w:rPr>
        <w:t xml:space="preserve">, </w:t>
      </w:r>
      <w:r w:rsidRPr="00CA3FEC">
        <w:rPr>
          <w:rFonts w:ascii="CMR10" w:hAnsi="CMR10" w:cs="CMR10"/>
          <w:i/>
          <w:sz w:val="20"/>
          <w:szCs w:val="20"/>
        </w:rPr>
        <w:t>United Nations Conference on Trade and Develop-</w:t>
      </w:r>
    </w:p>
    <w:p w:rsidR="00310292" w:rsidRPr="00CA3FEC" w:rsidRDefault="00310292" w:rsidP="00B60B21">
      <w:pPr>
        <w:autoSpaceDE w:val="0"/>
        <w:autoSpaceDN w:val="0"/>
        <w:adjustRightInd w:val="0"/>
        <w:spacing w:after="0" w:line="240" w:lineRule="auto"/>
        <w:jc w:val="both"/>
        <w:rPr>
          <w:rFonts w:ascii="CMR10" w:hAnsi="CMR10" w:cs="CMR10"/>
          <w:sz w:val="20"/>
          <w:szCs w:val="20"/>
        </w:rPr>
      </w:pPr>
      <w:proofErr w:type="spellStart"/>
      <w:proofErr w:type="gramStart"/>
      <w:r w:rsidRPr="00CA3FEC">
        <w:rPr>
          <w:rFonts w:ascii="CMR10" w:hAnsi="CMR10" w:cs="CMR10"/>
          <w:i/>
          <w:sz w:val="20"/>
          <w:szCs w:val="20"/>
        </w:rPr>
        <w:t>ment</w:t>
      </w:r>
      <w:proofErr w:type="spellEnd"/>
      <w:proofErr w:type="gramEnd"/>
      <w:r w:rsidRPr="00CA3FEC">
        <w:rPr>
          <w:rFonts w:ascii="CMR10" w:hAnsi="CMR10" w:cs="CMR10"/>
          <w:sz w:val="20"/>
          <w:szCs w:val="20"/>
        </w:rPr>
        <w:t>, United Nations.</w:t>
      </w:r>
    </w:p>
    <w:p w:rsidR="00310292" w:rsidRPr="00CA3FEC" w:rsidRDefault="00310292" w:rsidP="00B60B21">
      <w:pPr>
        <w:autoSpaceDE w:val="0"/>
        <w:autoSpaceDN w:val="0"/>
        <w:adjustRightInd w:val="0"/>
        <w:spacing w:after="0" w:line="240" w:lineRule="auto"/>
        <w:jc w:val="both"/>
        <w:rPr>
          <w:rFonts w:ascii="CMR10" w:hAnsi="CMR10" w:cs="CMR10"/>
          <w:sz w:val="20"/>
          <w:szCs w:val="20"/>
        </w:rPr>
      </w:pPr>
      <w:bookmarkStart w:id="46" w:name="OLE_LINK63"/>
      <w:bookmarkStart w:id="47" w:name="OLE_LINK64"/>
      <w:proofErr w:type="spellStart"/>
      <w:proofErr w:type="gramStart"/>
      <w:r w:rsidRPr="00CA3FEC">
        <w:rPr>
          <w:rFonts w:ascii="CMR10" w:hAnsi="CMR10" w:cs="CMR10"/>
          <w:sz w:val="20"/>
          <w:szCs w:val="20"/>
        </w:rPr>
        <w:t>Vakasi</w:t>
      </w:r>
      <w:proofErr w:type="spellEnd"/>
      <w:r w:rsidRPr="00CA3FEC">
        <w:rPr>
          <w:rFonts w:ascii="CMR10" w:hAnsi="CMR10" w:cs="CMR10"/>
          <w:sz w:val="20"/>
          <w:szCs w:val="20"/>
        </w:rPr>
        <w:t xml:space="preserve">, V. (2009), </w:t>
      </w:r>
      <w:r w:rsidR="0003376D">
        <w:rPr>
          <w:rFonts w:ascii="CMR10" w:hAnsi="CMR10" w:cs="CMR10"/>
          <w:sz w:val="20"/>
          <w:szCs w:val="20"/>
        </w:rPr>
        <w:t>‘</w:t>
      </w:r>
      <w:r w:rsidRPr="00CA3FEC">
        <w:rPr>
          <w:rFonts w:ascii="Arial" w:hAnsi="Arial" w:cs="Arial"/>
          <w:sz w:val="20"/>
          <w:szCs w:val="20"/>
        </w:rPr>
        <w:t>Simulation of the Steam Propulsion System of a Liquefied Natural Gas Carrier</w:t>
      </w:r>
      <w:r w:rsidR="0003376D">
        <w:rPr>
          <w:rFonts w:ascii="Arial" w:hAnsi="Arial" w:cs="Arial"/>
          <w:sz w:val="20"/>
          <w:szCs w:val="20"/>
        </w:rPr>
        <w:t>’</w:t>
      </w:r>
      <w:r w:rsidRPr="00CA3FEC">
        <w:rPr>
          <w:rFonts w:ascii="CMR10" w:hAnsi="CMR10" w:cs="CMR10"/>
          <w:sz w:val="20"/>
          <w:szCs w:val="20"/>
        </w:rPr>
        <w:t xml:space="preserve">, Master's thesis, </w:t>
      </w:r>
      <w:r w:rsidRPr="00CA3FEC">
        <w:rPr>
          <w:rFonts w:ascii="CMR10" w:hAnsi="CMR10" w:cs="CMR10"/>
          <w:i/>
          <w:sz w:val="20"/>
          <w:szCs w:val="20"/>
        </w:rPr>
        <w:t>School of Naval Architecture and Marine Engineering, National Technical University of Athens</w:t>
      </w:r>
      <w:r w:rsidRPr="00CA3FEC">
        <w:rPr>
          <w:rFonts w:ascii="CMR10" w:hAnsi="CMR10" w:cs="CMR10"/>
          <w:sz w:val="20"/>
          <w:szCs w:val="20"/>
        </w:rPr>
        <w:t>.</w:t>
      </w:r>
      <w:bookmarkEnd w:id="46"/>
      <w:bookmarkEnd w:id="47"/>
      <w:proofErr w:type="gramEnd"/>
    </w:p>
    <w:p w:rsidR="00310292" w:rsidRPr="00CA3FEC" w:rsidRDefault="00310292" w:rsidP="00B60B21">
      <w:pPr>
        <w:autoSpaceDE w:val="0"/>
        <w:autoSpaceDN w:val="0"/>
        <w:adjustRightInd w:val="0"/>
        <w:spacing w:after="0" w:line="240" w:lineRule="auto"/>
        <w:jc w:val="both"/>
        <w:rPr>
          <w:rFonts w:ascii="CMR10" w:hAnsi="CMR10" w:cs="CMR10"/>
          <w:sz w:val="20"/>
          <w:szCs w:val="20"/>
        </w:rPr>
      </w:pPr>
      <w:proofErr w:type="gramStart"/>
      <w:r w:rsidRPr="00CA3FEC">
        <w:rPr>
          <w:rFonts w:ascii="CMR10" w:hAnsi="CMR10" w:cs="CMR10"/>
          <w:sz w:val="20"/>
          <w:szCs w:val="20"/>
        </w:rPr>
        <w:t xml:space="preserve">Van </w:t>
      </w:r>
      <w:proofErr w:type="spellStart"/>
      <w:r w:rsidRPr="00CA3FEC">
        <w:rPr>
          <w:rFonts w:ascii="CMR10" w:hAnsi="CMR10" w:cs="CMR10"/>
          <w:sz w:val="20"/>
          <w:szCs w:val="20"/>
        </w:rPr>
        <w:t>Wylen</w:t>
      </w:r>
      <w:proofErr w:type="spellEnd"/>
      <w:r w:rsidRPr="00CA3FEC">
        <w:rPr>
          <w:rFonts w:ascii="CMR10" w:hAnsi="CMR10" w:cs="CMR10"/>
          <w:sz w:val="20"/>
          <w:szCs w:val="20"/>
        </w:rPr>
        <w:t xml:space="preserve">, G. and Sonntag, R. (1978), </w:t>
      </w:r>
      <w:r w:rsidR="0003376D">
        <w:rPr>
          <w:rFonts w:ascii="CMR10" w:hAnsi="CMR10" w:cs="CMR10"/>
          <w:sz w:val="20"/>
          <w:szCs w:val="20"/>
        </w:rPr>
        <w:t>‘</w:t>
      </w:r>
      <w:r w:rsidRPr="00CA3FEC">
        <w:rPr>
          <w:rFonts w:ascii="CMTI10" w:hAnsi="CMTI10" w:cs="CMTI10"/>
          <w:i/>
          <w:sz w:val="20"/>
          <w:szCs w:val="20"/>
        </w:rPr>
        <w:t>Fundamentals of classical thermodynamics</w:t>
      </w:r>
      <w:r w:rsidR="0003376D">
        <w:rPr>
          <w:rFonts w:ascii="CMTI10" w:hAnsi="CMTI10" w:cs="CMTI10"/>
          <w:i/>
          <w:sz w:val="20"/>
          <w:szCs w:val="20"/>
        </w:rPr>
        <w:t>’</w:t>
      </w:r>
      <w:r w:rsidRPr="00CA3FEC">
        <w:rPr>
          <w:rFonts w:ascii="CMTI10" w:hAnsi="CMTI10" w:cs="CMTI10"/>
          <w:i/>
          <w:sz w:val="20"/>
          <w:szCs w:val="20"/>
        </w:rPr>
        <w:t>, SI version</w:t>
      </w:r>
      <w:r w:rsidRPr="00CA3FEC">
        <w:rPr>
          <w:rFonts w:ascii="CMTI10" w:hAnsi="CMTI10" w:cs="CMTI10"/>
          <w:sz w:val="20"/>
          <w:szCs w:val="20"/>
        </w:rPr>
        <w:t>, 744 pp</w:t>
      </w:r>
      <w:r w:rsidRPr="00CA3FEC">
        <w:rPr>
          <w:rFonts w:ascii="CMR10" w:hAnsi="CMR10" w:cs="CMR10"/>
          <w:sz w:val="20"/>
          <w:szCs w:val="20"/>
        </w:rPr>
        <w:t>, John Wiley and Sons, New York.</w:t>
      </w:r>
      <w:proofErr w:type="gramEnd"/>
    </w:p>
    <w:p w:rsidR="00310292" w:rsidRPr="00CA3FEC" w:rsidRDefault="00310292" w:rsidP="00B60B21">
      <w:pPr>
        <w:jc w:val="both"/>
        <w:rPr>
          <w:rFonts w:ascii="CMR10" w:hAnsi="CMR10" w:cs="CMR10"/>
          <w:sz w:val="20"/>
          <w:szCs w:val="20"/>
        </w:rPr>
      </w:pPr>
      <w:r w:rsidRPr="00CA3FEC">
        <w:rPr>
          <w:rFonts w:ascii="CMR10" w:hAnsi="CMR10" w:cs="CMR10"/>
          <w:sz w:val="20"/>
          <w:szCs w:val="20"/>
        </w:rPr>
        <w:t xml:space="preserve">Wright, A. (2000), </w:t>
      </w:r>
      <w:r w:rsidR="0003376D">
        <w:rPr>
          <w:rFonts w:ascii="CMR10" w:hAnsi="CMR10" w:cs="CMR10"/>
          <w:sz w:val="20"/>
          <w:szCs w:val="20"/>
        </w:rPr>
        <w:t>‘</w:t>
      </w:r>
      <w:r w:rsidRPr="00CA3FEC">
        <w:rPr>
          <w:rFonts w:ascii="CMTI10" w:hAnsi="CMTI10" w:cs="CMTI10"/>
          <w:i/>
          <w:sz w:val="20"/>
          <w:szCs w:val="20"/>
        </w:rPr>
        <w:t>Exhaust emissions from combustion machinery</w:t>
      </w:r>
      <w:r w:rsidR="0003376D">
        <w:rPr>
          <w:rFonts w:ascii="CMTI10" w:hAnsi="CMTI10" w:cs="CMTI10"/>
          <w:i/>
          <w:sz w:val="20"/>
          <w:szCs w:val="20"/>
        </w:rPr>
        <w:t>’</w:t>
      </w:r>
      <w:r w:rsidRPr="00CA3FEC">
        <w:rPr>
          <w:rFonts w:ascii="CMR10" w:hAnsi="CMR10" w:cs="CMR10"/>
          <w:sz w:val="20"/>
          <w:szCs w:val="20"/>
        </w:rPr>
        <w:t>, Institute of Marine Engineers.</w:t>
      </w:r>
    </w:p>
    <w:p w:rsidR="00310292" w:rsidRPr="00CA3FEC" w:rsidRDefault="00310292" w:rsidP="007427F9">
      <w:pPr>
        <w:autoSpaceDE w:val="0"/>
        <w:autoSpaceDN w:val="0"/>
        <w:adjustRightInd w:val="0"/>
        <w:spacing w:after="0" w:line="240" w:lineRule="auto"/>
        <w:jc w:val="both"/>
        <w:rPr>
          <w:rFonts w:ascii="Arial" w:hAnsi="Arial" w:cs="Arial"/>
          <w:b/>
          <w:iCs/>
          <w:sz w:val="20"/>
          <w:szCs w:val="20"/>
          <w:lang w:val="en-GB"/>
        </w:rPr>
      </w:pPr>
      <w:r w:rsidRPr="00CA3FEC">
        <w:rPr>
          <w:rFonts w:ascii="Arial" w:hAnsi="Arial" w:cs="Arial"/>
          <w:b/>
          <w:iCs/>
          <w:sz w:val="20"/>
          <w:szCs w:val="20"/>
          <w:lang w:val="en-GB"/>
        </w:rPr>
        <w:t>APPENDIX I</w:t>
      </w:r>
    </w:p>
    <w:p w:rsidR="00310292" w:rsidRPr="00CA3FEC" w:rsidRDefault="00310292" w:rsidP="007427F9">
      <w:pPr>
        <w:autoSpaceDE w:val="0"/>
        <w:autoSpaceDN w:val="0"/>
        <w:adjustRightInd w:val="0"/>
        <w:spacing w:after="0" w:line="240" w:lineRule="auto"/>
        <w:jc w:val="both"/>
        <w:rPr>
          <w:rFonts w:ascii="Arial" w:hAnsi="Arial" w:cs="Arial"/>
          <w:b/>
          <w:i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268"/>
      </w:tblGrid>
      <w:tr w:rsidR="00310292" w:rsidRPr="00CA3FEC" w:rsidTr="00AE3358">
        <w:tc>
          <w:tcPr>
            <w:tcW w:w="2518" w:type="dxa"/>
          </w:tcPr>
          <w:p w:rsidR="00310292" w:rsidRPr="00AE3358" w:rsidRDefault="00310292" w:rsidP="00AE3358">
            <w:pPr>
              <w:spacing w:after="0"/>
              <w:ind w:right="-108"/>
              <w:rPr>
                <w:rFonts w:ascii="Arial" w:hAnsi="Arial"/>
                <w:b/>
                <w:sz w:val="20"/>
                <w:szCs w:val="20"/>
              </w:rPr>
            </w:pPr>
            <w:r w:rsidRPr="00AE3358">
              <w:rPr>
                <w:rFonts w:ascii="Arial" w:hAnsi="Arial"/>
                <w:b/>
                <w:sz w:val="20"/>
                <w:szCs w:val="20"/>
              </w:rPr>
              <w:t>FLAG / PORT OF REGISTRY</w:t>
            </w:r>
          </w:p>
        </w:tc>
        <w:tc>
          <w:tcPr>
            <w:tcW w:w="2268" w:type="dxa"/>
          </w:tcPr>
          <w:p w:rsidR="00310292" w:rsidRPr="00AE3358" w:rsidRDefault="00310292" w:rsidP="00AE3358">
            <w:pPr>
              <w:spacing w:after="0"/>
              <w:ind w:left="3" w:right="-108"/>
              <w:rPr>
                <w:rFonts w:ascii="Arial" w:hAnsi="Arial"/>
                <w:sz w:val="20"/>
                <w:szCs w:val="20"/>
              </w:rPr>
            </w:pPr>
            <w:r w:rsidRPr="00AE3358">
              <w:rPr>
                <w:rFonts w:ascii="Arial" w:hAnsi="Arial"/>
                <w:sz w:val="20"/>
                <w:szCs w:val="20"/>
              </w:rPr>
              <w:t>GREEK / PIRAEUS</w:t>
            </w:r>
          </w:p>
        </w:tc>
      </w:tr>
      <w:tr w:rsidR="00310292" w:rsidRPr="00CA3FEC" w:rsidTr="00AE3358">
        <w:tc>
          <w:tcPr>
            <w:tcW w:w="2518" w:type="dxa"/>
          </w:tcPr>
          <w:p w:rsidR="00310292" w:rsidRPr="00AE3358" w:rsidRDefault="00310292" w:rsidP="00AE3358">
            <w:pPr>
              <w:spacing w:after="0"/>
              <w:ind w:right="-108"/>
              <w:rPr>
                <w:rFonts w:ascii="Arial" w:hAnsi="Arial"/>
                <w:b/>
                <w:sz w:val="20"/>
                <w:szCs w:val="20"/>
              </w:rPr>
            </w:pPr>
            <w:r w:rsidRPr="00AE3358">
              <w:rPr>
                <w:rFonts w:ascii="Arial" w:hAnsi="Arial"/>
                <w:b/>
                <w:sz w:val="20"/>
                <w:szCs w:val="20"/>
              </w:rPr>
              <w:t xml:space="preserve">YEAR OF BUILT </w:t>
            </w:r>
          </w:p>
        </w:tc>
        <w:tc>
          <w:tcPr>
            <w:tcW w:w="2268" w:type="dxa"/>
          </w:tcPr>
          <w:p w:rsidR="00310292" w:rsidRPr="00AE3358" w:rsidRDefault="00310292" w:rsidP="00AE3358">
            <w:pPr>
              <w:spacing w:after="0"/>
              <w:ind w:left="3" w:right="-108"/>
              <w:rPr>
                <w:rFonts w:ascii="Arial" w:hAnsi="Arial"/>
                <w:sz w:val="20"/>
                <w:szCs w:val="20"/>
              </w:rPr>
            </w:pPr>
            <w:r w:rsidRPr="00AE3358">
              <w:rPr>
                <w:rFonts w:ascii="Arial" w:hAnsi="Arial"/>
                <w:sz w:val="20"/>
                <w:szCs w:val="20"/>
              </w:rPr>
              <w:t xml:space="preserve">2007 </w:t>
            </w:r>
          </w:p>
        </w:tc>
      </w:tr>
      <w:tr w:rsidR="00310292" w:rsidRPr="00CA3FEC" w:rsidTr="00AE3358">
        <w:tc>
          <w:tcPr>
            <w:tcW w:w="2518" w:type="dxa"/>
          </w:tcPr>
          <w:p w:rsidR="00310292" w:rsidRPr="00AE3358" w:rsidRDefault="00310292" w:rsidP="00AE3358">
            <w:pPr>
              <w:spacing w:after="0"/>
              <w:ind w:right="-108"/>
              <w:rPr>
                <w:rFonts w:ascii="Arial" w:hAnsi="Arial"/>
                <w:b/>
                <w:sz w:val="20"/>
                <w:szCs w:val="20"/>
              </w:rPr>
            </w:pPr>
            <w:r w:rsidRPr="00AE3358">
              <w:rPr>
                <w:rFonts w:ascii="Arial" w:hAnsi="Arial"/>
                <w:b/>
                <w:sz w:val="20"/>
                <w:szCs w:val="20"/>
              </w:rPr>
              <w:t>CLASSIFICATION</w:t>
            </w:r>
          </w:p>
        </w:tc>
        <w:tc>
          <w:tcPr>
            <w:tcW w:w="2268" w:type="dxa"/>
          </w:tcPr>
          <w:p w:rsidR="00310292" w:rsidRPr="00AE3358" w:rsidRDefault="00310292" w:rsidP="00AE3358">
            <w:pPr>
              <w:spacing w:after="0"/>
              <w:ind w:left="3" w:right="-108"/>
              <w:rPr>
                <w:rFonts w:ascii="Arial" w:hAnsi="Arial"/>
                <w:sz w:val="20"/>
                <w:szCs w:val="20"/>
              </w:rPr>
            </w:pPr>
            <w:r w:rsidRPr="00AE3358">
              <w:rPr>
                <w:rFonts w:ascii="Arial" w:hAnsi="Arial"/>
                <w:sz w:val="20"/>
                <w:szCs w:val="20"/>
              </w:rPr>
              <w:t>L.R.S.</w:t>
            </w:r>
          </w:p>
        </w:tc>
      </w:tr>
      <w:tr w:rsidR="00310292" w:rsidRPr="00CA3FEC" w:rsidTr="00AE3358">
        <w:tc>
          <w:tcPr>
            <w:tcW w:w="2518" w:type="dxa"/>
          </w:tcPr>
          <w:p w:rsidR="00310292" w:rsidRPr="00AE3358" w:rsidRDefault="00310292" w:rsidP="00AE3358">
            <w:pPr>
              <w:spacing w:after="0"/>
              <w:ind w:right="-108"/>
              <w:rPr>
                <w:rFonts w:ascii="Arial" w:hAnsi="Arial"/>
                <w:b/>
                <w:sz w:val="20"/>
                <w:szCs w:val="20"/>
              </w:rPr>
            </w:pPr>
            <w:r w:rsidRPr="00AE3358">
              <w:rPr>
                <w:rFonts w:ascii="Arial" w:hAnsi="Arial"/>
                <w:b/>
                <w:sz w:val="20"/>
                <w:szCs w:val="20"/>
              </w:rPr>
              <w:lastRenderedPageBreak/>
              <w:t>GRT / NRT</w:t>
            </w:r>
          </w:p>
        </w:tc>
        <w:tc>
          <w:tcPr>
            <w:tcW w:w="2268" w:type="dxa"/>
          </w:tcPr>
          <w:p w:rsidR="00310292" w:rsidRPr="00AE3358" w:rsidRDefault="00310292" w:rsidP="00AE3358">
            <w:pPr>
              <w:spacing w:after="0"/>
              <w:ind w:left="3" w:right="-108"/>
              <w:rPr>
                <w:rFonts w:ascii="Arial" w:hAnsi="Arial"/>
                <w:sz w:val="20"/>
                <w:szCs w:val="20"/>
              </w:rPr>
            </w:pPr>
            <w:r w:rsidRPr="00AE3358">
              <w:rPr>
                <w:rFonts w:ascii="Arial" w:hAnsi="Arial"/>
                <w:sz w:val="20"/>
                <w:szCs w:val="20"/>
              </w:rPr>
              <w:t>49973 / 30679</w:t>
            </w:r>
          </w:p>
        </w:tc>
      </w:tr>
      <w:tr w:rsidR="00310292" w:rsidRPr="00CA3FEC" w:rsidTr="00AE3358">
        <w:tc>
          <w:tcPr>
            <w:tcW w:w="2518" w:type="dxa"/>
          </w:tcPr>
          <w:p w:rsidR="00310292" w:rsidRPr="00AE3358" w:rsidRDefault="00310292" w:rsidP="00AE3358">
            <w:pPr>
              <w:spacing w:after="0"/>
              <w:ind w:right="-108"/>
              <w:rPr>
                <w:rFonts w:ascii="Arial" w:hAnsi="Arial"/>
                <w:b/>
                <w:sz w:val="20"/>
                <w:szCs w:val="20"/>
              </w:rPr>
            </w:pPr>
            <w:r w:rsidRPr="00AE3358">
              <w:rPr>
                <w:rFonts w:ascii="Arial" w:hAnsi="Arial"/>
                <w:b/>
                <w:sz w:val="20"/>
                <w:szCs w:val="20"/>
              </w:rPr>
              <w:t>SUEZ</w:t>
            </w:r>
          </w:p>
        </w:tc>
        <w:tc>
          <w:tcPr>
            <w:tcW w:w="2268" w:type="dxa"/>
          </w:tcPr>
          <w:p w:rsidR="00310292" w:rsidRPr="00AE3358" w:rsidRDefault="00310292" w:rsidP="00AE3358">
            <w:pPr>
              <w:spacing w:after="0"/>
              <w:ind w:left="3" w:right="-108"/>
              <w:rPr>
                <w:rFonts w:ascii="Arial" w:hAnsi="Arial"/>
                <w:sz w:val="20"/>
                <w:szCs w:val="20"/>
              </w:rPr>
            </w:pPr>
            <w:r w:rsidRPr="00AE3358">
              <w:rPr>
                <w:rFonts w:ascii="Arial" w:hAnsi="Arial"/>
                <w:sz w:val="20"/>
                <w:szCs w:val="20"/>
              </w:rPr>
              <w:t>52763,44 /48045,08</w:t>
            </w:r>
          </w:p>
        </w:tc>
      </w:tr>
      <w:tr w:rsidR="00310292" w:rsidRPr="00CA3FEC" w:rsidTr="00AE3358">
        <w:tc>
          <w:tcPr>
            <w:tcW w:w="2518" w:type="dxa"/>
          </w:tcPr>
          <w:p w:rsidR="00310292" w:rsidRPr="00AE3358" w:rsidRDefault="00310292" w:rsidP="00AE3358">
            <w:pPr>
              <w:spacing w:after="0"/>
              <w:ind w:right="-108"/>
              <w:rPr>
                <w:rFonts w:ascii="Arial" w:hAnsi="Arial"/>
                <w:b/>
                <w:sz w:val="20"/>
                <w:szCs w:val="20"/>
              </w:rPr>
            </w:pPr>
            <w:r w:rsidRPr="00AE3358">
              <w:rPr>
                <w:rFonts w:ascii="Arial" w:hAnsi="Arial"/>
                <w:b/>
                <w:sz w:val="20"/>
                <w:szCs w:val="20"/>
              </w:rPr>
              <w:t>GRAIN  / BALE [M3]</w:t>
            </w:r>
          </w:p>
        </w:tc>
        <w:tc>
          <w:tcPr>
            <w:tcW w:w="2268" w:type="dxa"/>
          </w:tcPr>
          <w:p w:rsidR="00310292" w:rsidRPr="00AE3358" w:rsidRDefault="00310292" w:rsidP="00AE3358">
            <w:pPr>
              <w:spacing w:after="0"/>
              <w:ind w:left="3" w:right="-108"/>
              <w:rPr>
                <w:rFonts w:ascii="Arial" w:hAnsi="Arial"/>
                <w:sz w:val="20"/>
                <w:szCs w:val="20"/>
              </w:rPr>
            </w:pPr>
            <w:r w:rsidRPr="00AE3358">
              <w:rPr>
                <w:rFonts w:ascii="Arial" w:hAnsi="Arial"/>
                <w:sz w:val="20"/>
                <w:szCs w:val="20"/>
              </w:rPr>
              <w:t>109037,9 /103586,0</w:t>
            </w:r>
          </w:p>
        </w:tc>
      </w:tr>
      <w:tr w:rsidR="00310292" w:rsidRPr="00CA3FEC" w:rsidTr="00AE3358">
        <w:tc>
          <w:tcPr>
            <w:tcW w:w="2518" w:type="dxa"/>
          </w:tcPr>
          <w:p w:rsidR="00310292" w:rsidRPr="00AE3358" w:rsidRDefault="00310292" w:rsidP="00AE3358">
            <w:pPr>
              <w:spacing w:after="0"/>
              <w:ind w:right="-108"/>
              <w:rPr>
                <w:rFonts w:ascii="Arial" w:hAnsi="Arial"/>
                <w:b/>
                <w:sz w:val="20"/>
                <w:szCs w:val="20"/>
              </w:rPr>
            </w:pPr>
            <w:r w:rsidRPr="00AE3358">
              <w:rPr>
                <w:rFonts w:ascii="Arial" w:hAnsi="Arial"/>
                <w:b/>
                <w:sz w:val="20"/>
                <w:szCs w:val="20"/>
              </w:rPr>
              <w:t>DWT (MT) / DRAFT (M)</w:t>
            </w:r>
          </w:p>
        </w:tc>
        <w:tc>
          <w:tcPr>
            <w:tcW w:w="2268" w:type="dxa"/>
          </w:tcPr>
          <w:p w:rsidR="00310292" w:rsidRPr="00AE3358" w:rsidRDefault="00310292" w:rsidP="00AE3358">
            <w:pPr>
              <w:spacing w:after="0"/>
              <w:ind w:left="3" w:right="-108"/>
              <w:rPr>
                <w:rFonts w:ascii="Arial" w:hAnsi="Arial"/>
                <w:sz w:val="20"/>
                <w:szCs w:val="20"/>
              </w:rPr>
            </w:pPr>
            <w:r w:rsidRPr="00AE3358">
              <w:rPr>
                <w:rFonts w:ascii="Arial" w:hAnsi="Arial"/>
                <w:sz w:val="20"/>
                <w:szCs w:val="20"/>
              </w:rPr>
              <w:t>92451,85 /14,7255</w:t>
            </w:r>
          </w:p>
        </w:tc>
      </w:tr>
      <w:tr w:rsidR="00310292" w:rsidRPr="00CA3FEC" w:rsidTr="00AE3358">
        <w:tc>
          <w:tcPr>
            <w:tcW w:w="2518" w:type="dxa"/>
          </w:tcPr>
          <w:p w:rsidR="00310292" w:rsidRPr="00AE3358" w:rsidRDefault="00310292" w:rsidP="00AE3358">
            <w:pPr>
              <w:spacing w:after="0"/>
              <w:ind w:right="-108"/>
              <w:rPr>
                <w:rFonts w:ascii="Arial" w:hAnsi="Arial"/>
                <w:b/>
                <w:sz w:val="20"/>
                <w:szCs w:val="20"/>
              </w:rPr>
            </w:pPr>
            <w:r w:rsidRPr="00AE3358">
              <w:rPr>
                <w:rFonts w:ascii="Arial" w:hAnsi="Arial"/>
                <w:b/>
                <w:sz w:val="20"/>
                <w:szCs w:val="20"/>
              </w:rPr>
              <w:t>L (OA) / L (BP) /</w:t>
            </w:r>
          </w:p>
          <w:p w:rsidR="00310292" w:rsidRPr="00AE3358" w:rsidRDefault="00310292" w:rsidP="00AE3358">
            <w:pPr>
              <w:spacing w:after="0"/>
              <w:ind w:right="-108"/>
              <w:rPr>
                <w:rFonts w:ascii="Arial" w:hAnsi="Arial"/>
                <w:b/>
                <w:sz w:val="20"/>
                <w:szCs w:val="20"/>
              </w:rPr>
            </w:pPr>
            <w:r w:rsidRPr="00AE3358">
              <w:rPr>
                <w:rFonts w:ascii="Arial" w:hAnsi="Arial"/>
                <w:b/>
                <w:sz w:val="20"/>
                <w:szCs w:val="20"/>
              </w:rPr>
              <w:t>B (MLD) / D (MLD) / LIGHT WEIGHT</w:t>
            </w:r>
          </w:p>
        </w:tc>
        <w:tc>
          <w:tcPr>
            <w:tcW w:w="2268" w:type="dxa"/>
          </w:tcPr>
          <w:p w:rsidR="00310292" w:rsidRPr="00AE3358" w:rsidRDefault="00310292" w:rsidP="00AE3358">
            <w:pPr>
              <w:spacing w:after="0"/>
              <w:ind w:right="-108"/>
              <w:rPr>
                <w:rFonts w:ascii="Arial" w:hAnsi="Arial"/>
                <w:sz w:val="20"/>
                <w:szCs w:val="20"/>
              </w:rPr>
            </w:pPr>
            <w:r w:rsidRPr="00AE3358">
              <w:rPr>
                <w:rFonts w:ascii="Arial" w:hAnsi="Arial"/>
                <w:sz w:val="20"/>
                <w:szCs w:val="20"/>
              </w:rPr>
              <w:t>229,50 /221,60 /</w:t>
            </w:r>
          </w:p>
          <w:p w:rsidR="00310292" w:rsidRPr="00AE3358" w:rsidRDefault="00310292" w:rsidP="00AE3358">
            <w:pPr>
              <w:spacing w:after="0"/>
              <w:ind w:right="-108"/>
              <w:rPr>
                <w:rFonts w:ascii="Arial" w:hAnsi="Arial"/>
                <w:sz w:val="20"/>
                <w:szCs w:val="20"/>
              </w:rPr>
            </w:pPr>
            <w:r w:rsidRPr="00AE3358">
              <w:rPr>
                <w:rFonts w:ascii="Arial" w:hAnsi="Arial"/>
                <w:sz w:val="20"/>
                <w:szCs w:val="20"/>
              </w:rPr>
              <w:t xml:space="preserve">36,92 / 20,50 / </w:t>
            </w:r>
          </w:p>
          <w:p w:rsidR="00310292" w:rsidRPr="00AE3358" w:rsidRDefault="00310292" w:rsidP="00AE3358">
            <w:pPr>
              <w:spacing w:after="0"/>
              <w:ind w:right="-108"/>
              <w:rPr>
                <w:rFonts w:ascii="Arial" w:hAnsi="Arial"/>
                <w:sz w:val="20"/>
                <w:szCs w:val="20"/>
              </w:rPr>
            </w:pPr>
            <w:r w:rsidRPr="00AE3358">
              <w:rPr>
                <w:rFonts w:ascii="Arial" w:hAnsi="Arial"/>
                <w:sz w:val="20"/>
                <w:szCs w:val="20"/>
              </w:rPr>
              <w:t>15515,85 MT</w:t>
            </w:r>
          </w:p>
        </w:tc>
      </w:tr>
      <w:tr w:rsidR="00310292" w:rsidRPr="00CA3FEC" w:rsidTr="00AE3358">
        <w:tc>
          <w:tcPr>
            <w:tcW w:w="2518" w:type="dxa"/>
          </w:tcPr>
          <w:p w:rsidR="00310292" w:rsidRPr="00AE3358" w:rsidRDefault="00310292" w:rsidP="00AE3358">
            <w:pPr>
              <w:spacing w:after="0"/>
              <w:ind w:right="-108"/>
              <w:rPr>
                <w:rFonts w:ascii="Arial" w:hAnsi="Arial"/>
                <w:b/>
                <w:sz w:val="20"/>
                <w:szCs w:val="20"/>
              </w:rPr>
            </w:pPr>
            <w:r w:rsidRPr="00AE3358">
              <w:rPr>
                <w:rFonts w:ascii="Arial" w:hAnsi="Arial"/>
                <w:b/>
                <w:sz w:val="20"/>
                <w:szCs w:val="20"/>
              </w:rPr>
              <w:t>No OF DECKS / HOLDS/HATCHES</w:t>
            </w:r>
          </w:p>
        </w:tc>
        <w:tc>
          <w:tcPr>
            <w:tcW w:w="2268" w:type="dxa"/>
          </w:tcPr>
          <w:p w:rsidR="00310292" w:rsidRPr="00AE3358" w:rsidRDefault="00310292" w:rsidP="00AE3358">
            <w:pPr>
              <w:spacing w:after="0"/>
              <w:ind w:left="3" w:right="-108"/>
              <w:rPr>
                <w:rFonts w:ascii="Arial" w:hAnsi="Arial"/>
                <w:sz w:val="20"/>
                <w:szCs w:val="20"/>
              </w:rPr>
            </w:pPr>
            <w:r w:rsidRPr="00AE3358">
              <w:rPr>
                <w:rFonts w:ascii="Arial" w:hAnsi="Arial"/>
                <w:sz w:val="20"/>
                <w:szCs w:val="20"/>
              </w:rPr>
              <w:t>ONE / 7/7</w:t>
            </w:r>
          </w:p>
        </w:tc>
      </w:tr>
      <w:tr w:rsidR="00310292" w:rsidRPr="00CA3FEC" w:rsidTr="00AE3358">
        <w:tc>
          <w:tcPr>
            <w:tcW w:w="2518" w:type="dxa"/>
          </w:tcPr>
          <w:p w:rsidR="00310292" w:rsidRPr="00AE3358" w:rsidRDefault="00310292" w:rsidP="00AE3358">
            <w:pPr>
              <w:spacing w:after="0"/>
              <w:ind w:right="-108"/>
              <w:rPr>
                <w:rFonts w:ascii="Arial" w:hAnsi="Arial"/>
                <w:b/>
                <w:sz w:val="20"/>
                <w:szCs w:val="20"/>
              </w:rPr>
            </w:pPr>
            <w:r w:rsidRPr="00AE3358">
              <w:rPr>
                <w:rFonts w:ascii="Arial" w:hAnsi="Arial"/>
                <w:b/>
                <w:sz w:val="20"/>
                <w:szCs w:val="20"/>
              </w:rPr>
              <w:t>MAIN ENGINE TYPE</w:t>
            </w:r>
          </w:p>
          <w:p w:rsidR="00310292" w:rsidRPr="00AE3358" w:rsidRDefault="00310292" w:rsidP="00AE3358">
            <w:pPr>
              <w:spacing w:after="0"/>
              <w:ind w:right="-108"/>
              <w:rPr>
                <w:rFonts w:ascii="Arial" w:hAnsi="Arial"/>
                <w:b/>
                <w:sz w:val="20"/>
                <w:szCs w:val="20"/>
              </w:rPr>
            </w:pPr>
            <w:r w:rsidRPr="00AE3358">
              <w:rPr>
                <w:rFonts w:ascii="Arial" w:hAnsi="Arial"/>
                <w:b/>
                <w:sz w:val="20"/>
                <w:szCs w:val="20"/>
              </w:rPr>
              <w:t>BHP / RPM</w:t>
            </w:r>
          </w:p>
        </w:tc>
        <w:tc>
          <w:tcPr>
            <w:tcW w:w="2268" w:type="dxa"/>
          </w:tcPr>
          <w:p w:rsidR="00310292" w:rsidRPr="00AE3358" w:rsidRDefault="00310292" w:rsidP="00AE3358">
            <w:pPr>
              <w:spacing w:after="0"/>
              <w:ind w:left="3" w:right="-108"/>
              <w:rPr>
                <w:rFonts w:ascii="Arial" w:hAnsi="Arial"/>
                <w:sz w:val="20"/>
                <w:szCs w:val="20"/>
              </w:rPr>
            </w:pPr>
            <w:r w:rsidRPr="00AE3358">
              <w:rPr>
                <w:rFonts w:ascii="Arial" w:hAnsi="Arial"/>
                <w:sz w:val="20"/>
                <w:szCs w:val="20"/>
              </w:rPr>
              <w:t>MAN STX B&amp;W</w:t>
            </w:r>
          </w:p>
          <w:p w:rsidR="00310292" w:rsidRPr="00AE3358" w:rsidRDefault="00310292" w:rsidP="00AE3358">
            <w:pPr>
              <w:spacing w:after="0"/>
              <w:ind w:left="3" w:right="-108"/>
              <w:rPr>
                <w:rFonts w:ascii="Arial" w:hAnsi="Arial"/>
                <w:sz w:val="20"/>
                <w:szCs w:val="20"/>
              </w:rPr>
            </w:pPr>
            <w:r w:rsidRPr="00AE3358">
              <w:rPr>
                <w:rFonts w:ascii="Arial" w:hAnsi="Arial"/>
                <w:sz w:val="20"/>
                <w:szCs w:val="20"/>
              </w:rPr>
              <w:t>7S50MC-C 11060kW / 127</w:t>
            </w:r>
          </w:p>
        </w:tc>
      </w:tr>
      <w:tr w:rsidR="00310292" w:rsidRPr="00CA3FEC" w:rsidTr="00AE3358">
        <w:tc>
          <w:tcPr>
            <w:tcW w:w="2518" w:type="dxa"/>
          </w:tcPr>
          <w:p w:rsidR="00310292" w:rsidRPr="00AE3358" w:rsidRDefault="00310292" w:rsidP="00AE3358">
            <w:pPr>
              <w:spacing w:after="0"/>
              <w:ind w:right="-108"/>
              <w:rPr>
                <w:rFonts w:ascii="Arial" w:hAnsi="Arial"/>
                <w:b/>
                <w:sz w:val="20"/>
                <w:szCs w:val="20"/>
                <w:lang w:val="fr-FR"/>
              </w:rPr>
            </w:pPr>
            <w:r w:rsidRPr="00AE3358">
              <w:rPr>
                <w:rFonts w:ascii="Arial" w:hAnsi="Arial"/>
                <w:b/>
                <w:sz w:val="20"/>
                <w:szCs w:val="20"/>
                <w:lang w:val="fr-FR"/>
              </w:rPr>
              <w:t>D / GENS TYPE</w:t>
            </w:r>
          </w:p>
          <w:p w:rsidR="00310292" w:rsidRPr="00AE3358" w:rsidRDefault="00310292" w:rsidP="00AE3358">
            <w:pPr>
              <w:spacing w:after="0"/>
              <w:ind w:right="-108"/>
              <w:rPr>
                <w:rFonts w:ascii="Arial" w:hAnsi="Arial"/>
                <w:b/>
                <w:sz w:val="20"/>
                <w:szCs w:val="20"/>
                <w:lang w:val="fr-FR"/>
              </w:rPr>
            </w:pPr>
            <w:r w:rsidRPr="00AE3358">
              <w:rPr>
                <w:rFonts w:ascii="Arial" w:hAnsi="Arial"/>
                <w:b/>
                <w:sz w:val="20"/>
                <w:szCs w:val="20"/>
                <w:lang w:val="fr-FR"/>
              </w:rPr>
              <w:t>KW / RPM</w:t>
            </w:r>
          </w:p>
        </w:tc>
        <w:tc>
          <w:tcPr>
            <w:tcW w:w="2268" w:type="dxa"/>
          </w:tcPr>
          <w:p w:rsidR="00310292" w:rsidRPr="00AE3358" w:rsidRDefault="00310292" w:rsidP="00AE3358">
            <w:pPr>
              <w:spacing w:after="0"/>
              <w:ind w:left="3" w:right="-108"/>
              <w:rPr>
                <w:rFonts w:ascii="Arial" w:hAnsi="Arial"/>
                <w:sz w:val="20"/>
                <w:szCs w:val="20"/>
              </w:rPr>
            </w:pPr>
            <w:r w:rsidRPr="00AE3358">
              <w:rPr>
                <w:rFonts w:ascii="Arial" w:hAnsi="Arial"/>
                <w:sz w:val="20"/>
                <w:szCs w:val="20"/>
              </w:rPr>
              <w:t>YANMAR 6N21L-UV</w:t>
            </w:r>
          </w:p>
          <w:p w:rsidR="00310292" w:rsidRPr="00AE3358" w:rsidRDefault="00310292" w:rsidP="00AE3358">
            <w:pPr>
              <w:spacing w:after="0"/>
              <w:ind w:left="3" w:right="-108"/>
              <w:rPr>
                <w:rFonts w:ascii="Arial" w:hAnsi="Arial"/>
                <w:sz w:val="20"/>
                <w:szCs w:val="20"/>
              </w:rPr>
            </w:pPr>
            <w:r w:rsidRPr="00AE3358">
              <w:rPr>
                <w:rFonts w:ascii="Arial" w:hAnsi="Arial"/>
                <w:sz w:val="20"/>
                <w:szCs w:val="20"/>
              </w:rPr>
              <w:t>3 X 660 /720</w:t>
            </w:r>
          </w:p>
        </w:tc>
      </w:tr>
      <w:tr w:rsidR="00310292" w:rsidRPr="00CA3FEC" w:rsidTr="00AE3358">
        <w:tc>
          <w:tcPr>
            <w:tcW w:w="2518" w:type="dxa"/>
          </w:tcPr>
          <w:p w:rsidR="00310292" w:rsidRPr="00AE3358" w:rsidRDefault="00310292" w:rsidP="00AE3358">
            <w:pPr>
              <w:spacing w:after="0"/>
              <w:ind w:right="-108"/>
              <w:rPr>
                <w:rFonts w:ascii="Arial" w:hAnsi="Arial"/>
                <w:b/>
                <w:sz w:val="20"/>
                <w:szCs w:val="20"/>
              </w:rPr>
            </w:pPr>
            <w:r w:rsidRPr="00AE3358">
              <w:rPr>
                <w:rFonts w:ascii="Arial" w:hAnsi="Arial"/>
                <w:b/>
                <w:sz w:val="20"/>
                <w:szCs w:val="20"/>
              </w:rPr>
              <w:t>EXH GAS BOILER</w:t>
            </w:r>
          </w:p>
        </w:tc>
        <w:tc>
          <w:tcPr>
            <w:tcW w:w="2268" w:type="dxa"/>
          </w:tcPr>
          <w:p w:rsidR="00310292" w:rsidRPr="00AE3358" w:rsidRDefault="00310292" w:rsidP="00AE3358">
            <w:pPr>
              <w:spacing w:after="0"/>
              <w:ind w:left="3" w:right="-108"/>
              <w:rPr>
                <w:rFonts w:ascii="Arial" w:hAnsi="Arial"/>
                <w:sz w:val="20"/>
                <w:szCs w:val="20"/>
              </w:rPr>
            </w:pPr>
            <w:r w:rsidRPr="00AE3358">
              <w:rPr>
                <w:rFonts w:ascii="Arial" w:hAnsi="Arial"/>
                <w:sz w:val="20"/>
                <w:szCs w:val="20"/>
              </w:rPr>
              <w:t>KANGRIM 200KG/HR</w:t>
            </w:r>
          </w:p>
        </w:tc>
      </w:tr>
      <w:tr w:rsidR="00310292" w:rsidRPr="00256D27" w:rsidTr="00AE3358">
        <w:tc>
          <w:tcPr>
            <w:tcW w:w="2518" w:type="dxa"/>
          </w:tcPr>
          <w:p w:rsidR="00310292" w:rsidRPr="00AE3358" w:rsidRDefault="00310292" w:rsidP="00AE3358">
            <w:pPr>
              <w:spacing w:after="0"/>
              <w:ind w:right="-108"/>
              <w:rPr>
                <w:rFonts w:ascii="Arial" w:hAnsi="Arial"/>
                <w:b/>
                <w:sz w:val="20"/>
                <w:szCs w:val="20"/>
              </w:rPr>
            </w:pPr>
            <w:r w:rsidRPr="00AE3358">
              <w:rPr>
                <w:rFonts w:ascii="Arial" w:hAnsi="Arial"/>
                <w:b/>
                <w:sz w:val="20"/>
                <w:szCs w:val="20"/>
              </w:rPr>
              <w:t>PROP/BLADES</w:t>
            </w:r>
          </w:p>
          <w:p w:rsidR="00310292" w:rsidRPr="00AE3358" w:rsidRDefault="00310292" w:rsidP="00AE3358">
            <w:pPr>
              <w:spacing w:after="0"/>
              <w:ind w:right="-108"/>
              <w:rPr>
                <w:rFonts w:ascii="Arial" w:hAnsi="Arial"/>
                <w:b/>
                <w:sz w:val="20"/>
                <w:szCs w:val="20"/>
              </w:rPr>
            </w:pPr>
            <w:r w:rsidRPr="00AE3358">
              <w:rPr>
                <w:rFonts w:ascii="Arial" w:hAnsi="Arial"/>
                <w:b/>
                <w:sz w:val="20"/>
                <w:szCs w:val="20"/>
              </w:rPr>
              <w:t>DIAM / PITCH MM      WEIGHT MATERIAL</w:t>
            </w:r>
          </w:p>
        </w:tc>
        <w:tc>
          <w:tcPr>
            <w:tcW w:w="2268" w:type="dxa"/>
          </w:tcPr>
          <w:p w:rsidR="00310292" w:rsidRPr="00AE3358" w:rsidRDefault="00310292" w:rsidP="00AE3358">
            <w:pPr>
              <w:spacing w:after="0"/>
              <w:ind w:left="3" w:right="-108"/>
              <w:rPr>
                <w:rFonts w:ascii="Arial" w:hAnsi="Arial"/>
                <w:sz w:val="20"/>
                <w:szCs w:val="20"/>
              </w:rPr>
            </w:pPr>
            <w:r w:rsidRPr="00AE3358">
              <w:rPr>
                <w:rFonts w:ascii="Arial" w:hAnsi="Arial"/>
                <w:sz w:val="20"/>
                <w:szCs w:val="20"/>
              </w:rPr>
              <w:t>SILLA METAL CO. / 4 BLADES KEYLESS  7.000 / 3.9336</w:t>
            </w:r>
          </w:p>
          <w:p w:rsidR="00310292" w:rsidRPr="00AE3358" w:rsidRDefault="00310292" w:rsidP="00AE3358">
            <w:pPr>
              <w:spacing w:after="0"/>
              <w:ind w:left="3" w:right="-108"/>
              <w:rPr>
                <w:rFonts w:ascii="Arial" w:hAnsi="Arial"/>
                <w:sz w:val="20"/>
                <w:szCs w:val="20"/>
              </w:rPr>
            </w:pPr>
            <w:r w:rsidRPr="00AE3358">
              <w:rPr>
                <w:rFonts w:ascii="Arial" w:hAnsi="Arial"/>
                <w:sz w:val="20"/>
                <w:szCs w:val="20"/>
              </w:rPr>
              <w:t xml:space="preserve">(at 0,7 R) 23.50 / </w:t>
            </w:r>
          </w:p>
          <w:p w:rsidR="00310292" w:rsidRPr="00AE3358" w:rsidRDefault="00310292" w:rsidP="00AE3358">
            <w:pPr>
              <w:spacing w:after="0"/>
              <w:ind w:left="3" w:right="-108"/>
              <w:rPr>
                <w:rFonts w:ascii="Arial" w:hAnsi="Arial"/>
                <w:sz w:val="20"/>
                <w:szCs w:val="20"/>
              </w:rPr>
            </w:pPr>
            <w:r w:rsidRPr="00AE3358">
              <w:rPr>
                <w:rFonts w:ascii="Arial" w:hAnsi="Arial"/>
                <w:sz w:val="20"/>
                <w:szCs w:val="20"/>
              </w:rPr>
              <w:t>NI-AL-BRONZE (cu3)</w:t>
            </w:r>
          </w:p>
        </w:tc>
      </w:tr>
    </w:tbl>
    <w:p w:rsidR="00310292" w:rsidRPr="00256D27" w:rsidRDefault="00310292" w:rsidP="007427F9">
      <w:pPr>
        <w:autoSpaceDE w:val="0"/>
        <w:autoSpaceDN w:val="0"/>
        <w:adjustRightInd w:val="0"/>
        <w:spacing w:after="0" w:line="240" w:lineRule="auto"/>
        <w:jc w:val="both"/>
        <w:rPr>
          <w:rFonts w:ascii="Arial" w:hAnsi="Arial" w:cs="Arial"/>
          <w:b/>
          <w:iCs/>
          <w:sz w:val="20"/>
          <w:szCs w:val="20"/>
          <w:lang w:val="en-GB"/>
        </w:rPr>
        <w:sectPr w:rsidR="00310292" w:rsidRPr="00256D27" w:rsidSect="00D918A6">
          <w:type w:val="continuous"/>
          <w:pgSz w:w="11907" w:h="16839" w:code="9"/>
          <w:pgMar w:top="1134" w:right="851" w:bottom="1418" w:left="1134" w:header="709" w:footer="709" w:gutter="0"/>
          <w:cols w:num="2" w:space="708"/>
          <w:docGrid w:linePitch="360"/>
        </w:sectPr>
      </w:pPr>
    </w:p>
    <w:p w:rsidR="00310292" w:rsidRDefault="00310292" w:rsidP="007427F9">
      <w:pPr>
        <w:autoSpaceDE w:val="0"/>
        <w:autoSpaceDN w:val="0"/>
        <w:adjustRightInd w:val="0"/>
        <w:spacing w:after="0" w:line="240" w:lineRule="auto"/>
        <w:rPr>
          <w:rFonts w:ascii="Times New Roman" w:hAnsi="Times New Roman"/>
          <w:color w:val="000000"/>
          <w:sz w:val="24"/>
          <w:szCs w:val="24"/>
          <w:lang w:val="en-GB"/>
        </w:rPr>
      </w:pPr>
    </w:p>
    <w:p w:rsidR="00FE565B" w:rsidRPr="000056E8" w:rsidRDefault="00FE565B" w:rsidP="00FE565B">
      <w:pPr>
        <w:autoSpaceDE w:val="0"/>
        <w:autoSpaceDN w:val="0"/>
        <w:adjustRightInd w:val="0"/>
        <w:spacing w:after="0" w:line="240" w:lineRule="auto"/>
        <w:rPr>
          <w:rFonts w:ascii="Times New Roman" w:hAnsi="Times New Roman"/>
          <w:color w:val="000000"/>
          <w:sz w:val="24"/>
          <w:szCs w:val="24"/>
          <w:lang w:val="en-GB"/>
        </w:rPr>
      </w:pPr>
    </w:p>
    <w:sectPr w:rsidR="00FE565B" w:rsidRPr="000056E8" w:rsidSect="00D918A6">
      <w:type w:val="continuous"/>
      <w:pgSz w:w="11907" w:h="16839" w:code="9"/>
      <w:pgMar w:top="1134" w:right="851"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59D" w:rsidRDefault="006D759D" w:rsidP="00A44833">
      <w:pPr>
        <w:spacing w:after="0" w:line="240" w:lineRule="auto"/>
      </w:pPr>
      <w:r>
        <w:separator/>
      </w:r>
    </w:p>
  </w:endnote>
  <w:endnote w:type="continuationSeparator" w:id="0">
    <w:p w:rsidR="006D759D" w:rsidRDefault="006D759D" w:rsidP="00A4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MR10">
    <w:panose1 w:val="00000000000000000000"/>
    <w:charset w:val="00"/>
    <w:family w:val="auto"/>
    <w:notTrueType/>
    <w:pitch w:val="default"/>
    <w:sig w:usb0="00000003" w:usb1="00000000" w:usb2="00000000" w:usb3="00000000" w:csb0="00000001" w:csb1="00000000"/>
  </w:font>
  <w:font w:name="CMTI10">
    <w:panose1 w:val="00000000000000000000"/>
    <w:charset w:val="00"/>
    <w:family w:val="auto"/>
    <w:notTrueType/>
    <w:pitch w:val="default"/>
    <w:sig w:usb0="00000003" w:usb1="00000000" w:usb2="00000000" w:usb3="00000000" w:csb0="00000001" w:csb1="00000000"/>
  </w:font>
  <w:font w:name="CMBX10">
    <w:panose1 w:val="00000000000000000000"/>
    <w:charset w:val="00"/>
    <w:family w:val="auto"/>
    <w:notTrueType/>
    <w:pitch w:val="default"/>
    <w:sig w:usb0="00000003" w:usb1="00000000" w:usb2="00000000" w:usb3="00000000" w:csb0="00000001" w:csb1="00000000"/>
  </w:font>
  <w:font w:name="CMMI10">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59D" w:rsidRDefault="006D759D" w:rsidP="00A44833">
      <w:pPr>
        <w:spacing w:after="0" w:line="240" w:lineRule="auto"/>
      </w:pPr>
      <w:r>
        <w:separator/>
      </w:r>
    </w:p>
  </w:footnote>
  <w:footnote w:type="continuationSeparator" w:id="0">
    <w:p w:rsidR="006D759D" w:rsidRDefault="006D759D" w:rsidP="00A448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266467"/>
    <w:multiLevelType w:val="hybridMultilevel"/>
    <w:tmpl w:val="3975214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5074E6"/>
    <w:multiLevelType w:val="hybridMultilevel"/>
    <w:tmpl w:val="E2C2DADC"/>
    <w:lvl w:ilvl="0" w:tplc="B25295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B61EE9"/>
    <w:multiLevelType w:val="hybridMultilevel"/>
    <w:tmpl w:val="33DE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3533E6"/>
    <w:multiLevelType w:val="hybridMultilevel"/>
    <w:tmpl w:val="73EE02D0"/>
    <w:lvl w:ilvl="0" w:tplc="28500DDC">
      <w:start w:val="1"/>
      <w:numFmt w:val="bullet"/>
      <w:lvlText w:val="•"/>
      <w:lvlJc w:val="left"/>
      <w:pPr>
        <w:tabs>
          <w:tab w:val="num" w:pos="720"/>
        </w:tabs>
        <w:ind w:left="720" w:hanging="360"/>
      </w:pPr>
      <w:rPr>
        <w:rFonts w:ascii="Times New Roman" w:hAnsi="Times New Roman" w:hint="default"/>
      </w:rPr>
    </w:lvl>
    <w:lvl w:ilvl="1" w:tplc="297846D8" w:tentative="1">
      <w:start w:val="1"/>
      <w:numFmt w:val="bullet"/>
      <w:lvlText w:val="•"/>
      <w:lvlJc w:val="left"/>
      <w:pPr>
        <w:tabs>
          <w:tab w:val="num" w:pos="1440"/>
        </w:tabs>
        <w:ind w:left="1440" w:hanging="360"/>
      </w:pPr>
      <w:rPr>
        <w:rFonts w:ascii="Times New Roman" w:hAnsi="Times New Roman" w:hint="default"/>
      </w:rPr>
    </w:lvl>
    <w:lvl w:ilvl="2" w:tplc="291683D8" w:tentative="1">
      <w:start w:val="1"/>
      <w:numFmt w:val="bullet"/>
      <w:lvlText w:val="•"/>
      <w:lvlJc w:val="left"/>
      <w:pPr>
        <w:tabs>
          <w:tab w:val="num" w:pos="2160"/>
        </w:tabs>
        <w:ind w:left="2160" w:hanging="360"/>
      </w:pPr>
      <w:rPr>
        <w:rFonts w:ascii="Times New Roman" w:hAnsi="Times New Roman" w:hint="default"/>
      </w:rPr>
    </w:lvl>
    <w:lvl w:ilvl="3" w:tplc="5B427AC2" w:tentative="1">
      <w:start w:val="1"/>
      <w:numFmt w:val="bullet"/>
      <w:lvlText w:val="•"/>
      <w:lvlJc w:val="left"/>
      <w:pPr>
        <w:tabs>
          <w:tab w:val="num" w:pos="2880"/>
        </w:tabs>
        <w:ind w:left="2880" w:hanging="360"/>
      </w:pPr>
      <w:rPr>
        <w:rFonts w:ascii="Times New Roman" w:hAnsi="Times New Roman" w:hint="default"/>
      </w:rPr>
    </w:lvl>
    <w:lvl w:ilvl="4" w:tplc="031CC0E2" w:tentative="1">
      <w:start w:val="1"/>
      <w:numFmt w:val="bullet"/>
      <w:lvlText w:val="•"/>
      <w:lvlJc w:val="left"/>
      <w:pPr>
        <w:tabs>
          <w:tab w:val="num" w:pos="3600"/>
        </w:tabs>
        <w:ind w:left="3600" w:hanging="360"/>
      </w:pPr>
      <w:rPr>
        <w:rFonts w:ascii="Times New Roman" w:hAnsi="Times New Roman" w:hint="default"/>
      </w:rPr>
    </w:lvl>
    <w:lvl w:ilvl="5" w:tplc="396EB7C4" w:tentative="1">
      <w:start w:val="1"/>
      <w:numFmt w:val="bullet"/>
      <w:lvlText w:val="•"/>
      <w:lvlJc w:val="left"/>
      <w:pPr>
        <w:tabs>
          <w:tab w:val="num" w:pos="4320"/>
        </w:tabs>
        <w:ind w:left="4320" w:hanging="360"/>
      </w:pPr>
      <w:rPr>
        <w:rFonts w:ascii="Times New Roman" w:hAnsi="Times New Roman" w:hint="default"/>
      </w:rPr>
    </w:lvl>
    <w:lvl w:ilvl="6" w:tplc="531CCED2" w:tentative="1">
      <w:start w:val="1"/>
      <w:numFmt w:val="bullet"/>
      <w:lvlText w:val="•"/>
      <w:lvlJc w:val="left"/>
      <w:pPr>
        <w:tabs>
          <w:tab w:val="num" w:pos="5040"/>
        </w:tabs>
        <w:ind w:left="5040" w:hanging="360"/>
      </w:pPr>
      <w:rPr>
        <w:rFonts w:ascii="Times New Roman" w:hAnsi="Times New Roman" w:hint="default"/>
      </w:rPr>
    </w:lvl>
    <w:lvl w:ilvl="7" w:tplc="D6A648BE" w:tentative="1">
      <w:start w:val="1"/>
      <w:numFmt w:val="bullet"/>
      <w:lvlText w:val="•"/>
      <w:lvlJc w:val="left"/>
      <w:pPr>
        <w:tabs>
          <w:tab w:val="num" w:pos="5760"/>
        </w:tabs>
        <w:ind w:left="5760" w:hanging="360"/>
      </w:pPr>
      <w:rPr>
        <w:rFonts w:ascii="Times New Roman" w:hAnsi="Times New Roman" w:hint="default"/>
      </w:rPr>
    </w:lvl>
    <w:lvl w:ilvl="8" w:tplc="06648710" w:tentative="1">
      <w:start w:val="1"/>
      <w:numFmt w:val="bullet"/>
      <w:lvlText w:val="•"/>
      <w:lvlJc w:val="left"/>
      <w:pPr>
        <w:tabs>
          <w:tab w:val="num" w:pos="6480"/>
        </w:tabs>
        <w:ind w:left="6480" w:hanging="360"/>
      </w:pPr>
      <w:rPr>
        <w:rFonts w:ascii="Times New Roman" w:hAnsi="Times New Roman" w:hint="default"/>
      </w:rPr>
    </w:lvl>
  </w:abstractNum>
  <w:abstractNum w:abstractNumId="4">
    <w:nsid w:val="2BE95324"/>
    <w:multiLevelType w:val="hybridMultilevel"/>
    <w:tmpl w:val="F8B6160E"/>
    <w:lvl w:ilvl="0" w:tplc="30EADF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F7C51AE"/>
    <w:multiLevelType w:val="hybridMultilevel"/>
    <w:tmpl w:val="B39636D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378112BA"/>
    <w:multiLevelType w:val="hybridMultilevel"/>
    <w:tmpl w:val="F8E4E520"/>
    <w:lvl w:ilvl="0" w:tplc="487E9B4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D1A4279"/>
    <w:multiLevelType w:val="hybridMultilevel"/>
    <w:tmpl w:val="B394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32B697E"/>
    <w:multiLevelType w:val="hybridMultilevel"/>
    <w:tmpl w:val="C6D67956"/>
    <w:lvl w:ilvl="0" w:tplc="DCF41A2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578BBF1"/>
    <w:multiLevelType w:val="hybridMultilevel"/>
    <w:tmpl w:val="C4AB1B0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73EF79B6"/>
    <w:multiLevelType w:val="hybridMultilevel"/>
    <w:tmpl w:val="0B8C6B34"/>
    <w:lvl w:ilvl="0" w:tplc="0C243C02">
      <w:start w:val="1"/>
      <w:numFmt w:val="bullet"/>
      <w:lvlText w:val="•"/>
      <w:lvlJc w:val="left"/>
      <w:pPr>
        <w:tabs>
          <w:tab w:val="num" w:pos="720"/>
        </w:tabs>
        <w:ind w:left="720" w:hanging="360"/>
      </w:pPr>
      <w:rPr>
        <w:rFonts w:ascii="Times New Roman" w:hAnsi="Times New Roman" w:hint="default"/>
      </w:rPr>
    </w:lvl>
    <w:lvl w:ilvl="1" w:tplc="7C16CD74" w:tentative="1">
      <w:start w:val="1"/>
      <w:numFmt w:val="bullet"/>
      <w:lvlText w:val="•"/>
      <w:lvlJc w:val="left"/>
      <w:pPr>
        <w:tabs>
          <w:tab w:val="num" w:pos="1440"/>
        </w:tabs>
        <w:ind w:left="1440" w:hanging="360"/>
      </w:pPr>
      <w:rPr>
        <w:rFonts w:ascii="Times New Roman" w:hAnsi="Times New Roman" w:hint="default"/>
      </w:rPr>
    </w:lvl>
    <w:lvl w:ilvl="2" w:tplc="7A76A432" w:tentative="1">
      <w:start w:val="1"/>
      <w:numFmt w:val="bullet"/>
      <w:lvlText w:val="•"/>
      <w:lvlJc w:val="left"/>
      <w:pPr>
        <w:tabs>
          <w:tab w:val="num" w:pos="2160"/>
        </w:tabs>
        <w:ind w:left="2160" w:hanging="360"/>
      </w:pPr>
      <w:rPr>
        <w:rFonts w:ascii="Times New Roman" w:hAnsi="Times New Roman" w:hint="default"/>
      </w:rPr>
    </w:lvl>
    <w:lvl w:ilvl="3" w:tplc="9ACAD644" w:tentative="1">
      <w:start w:val="1"/>
      <w:numFmt w:val="bullet"/>
      <w:lvlText w:val="•"/>
      <w:lvlJc w:val="left"/>
      <w:pPr>
        <w:tabs>
          <w:tab w:val="num" w:pos="2880"/>
        </w:tabs>
        <w:ind w:left="2880" w:hanging="360"/>
      </w:pPr>
      <w:rPr>
        <w:rFonts w:ascii="Times New Roman" w:hAnsi="Times New Roman" w:hint="default"/>
      </w:rPr>
    </w:lvl>
    <w:lvl w:ilvl="4" w:tplc="6D163CAA" w:tentative="1">
      <w:start w:val="1"/>
      <w:numFmt w:val="bullet"/>
      <w:lvlText w:val="•"/>
      <w:lvlJc w:val="left"/>
      <w:pPr>
        <w:tabs>
          <w:tab w:val="num" w:pos="3600"/>
        </w:tabs>
        <w:ind w:left="3600" w:hanging="360"/>
      </w:pPr>
      <w:rPr>
        <w:rFonts w:ascii="Times New Roman" w:hAnsi="Times New Roman" w:hint="default"/>
      </w:rPr>
    </w:lvl>
    <w:lvl w:ilvl="5" w:tplc="CE3EC29C" w:tentative="1">
      <w:start w:val="1"/>
      <w:numFmt w:val="bullet"/>
      <w:lvlText w:val="•"/>
      <w:lvlJc w:val="left"/>
      <w:pPr>
        <w:tabs>
          <w:tab w:val="num" w:pos="4320"/>
        </w:tabs>
        <w:ind w:left="4320" w:hanging="360"/>
      </w:pPr>
      <w:rPr>
        <w:rFonts w:ascii="Times New Roman" w:hAnsi="Times New Roman" w:hint="default"/>
      </w:rPr>
    </w:lvl>
    <w:lvl w:ilvl="6" w:tplc="7F161256" w:tentative="1">
      <w:start w:val="1"/>
      <w:numFmt w:val="bullet"/>
      <w:lvlText w:val="•"/>
      <w:lvlJc w:val="left"/>
      <w:pPr>
        <w:tabs>
          <w:tab w:val="num" w:pos="5040"/>
        </w:tabs>
        <w:ind w:left="5040" w:hanging="360"/>
      </w:pPr>
      <w:rPr>
        <w:rFonts w:ascii="Times New Roman" w:hAnsi="Times New Roman" w:hint="default"/>
      </w:rPr>
    </w:lvl>
    <w:lvl w:ilvl="7" w:tplc="DB12EBFC" w:tentative="1">
      <w:start w:val="1"/>
      <w:numFmt w:val="bullet"/>
      <w:lvlText w:val="•"/>
      <w:lvlJc w:val="left"/>
      <w:pPr>
        <w:tabs>
          <w:tab w:val="num" w:pos="5760"/>
        </w:tabs>
        <w:ind w:left="5760" w:hanging="360"/>
      </w:pPr>
      <w:rPr>
        <w:rFonts w:ascii="Times New Roman" w:hAnsi="Times New Roman" w:hint="default"/>
      </w:rPr>
    </w:lvl>
    <w:lvl w:ilvl="8" w:tplc="E64213E2"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0"/>
  </w:num>
  <w:num w:numId="3">
    <w:abstractNumId w:val="8"/>
  </w:num>
  <w:num w:numId="4">
    <w:abstractNumId w:val="10"/>
  </w:num>
  <w:num w:numId="5">
    <w:abstractNumId w:val="3"/>
  </w:num>
  <w:num w:numId="6">
    <w:abstractNumId w:val="7"/>
  </w:num>
  <w:num w:numId="7">
    <w:abstractNumId w:val="2"/>
  </w:num>
  <w:num w:numId="8">
    <w:abstractNumId w:val="5"/>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DD"/>
    <w:rsid w:val="00004B0D"/>
    <w:rsid w:val="000055D9"/>
    <w:rsid w:val="000056E8"/>
    <w:rsid w:val="0000687B"/>
    <w:rsid w:val="00011C79"/>
    <w:rsid w:val="0003376D"/>
    <w:rsid w:val="00037F7B"/>
    <w:rsid w:val="00040B3A"/>
    <w:rsid w:val="0004553D"/>
    <w:rsid w:val="0005444C"/>
    <w:rsid w:val="00075D55"/>
    <w:rsid w:val="000804ED"/>
    <w:rsid w:val="000924E8"/>
    <w:rsid w:val="00092DB3"/>
    <w:rsid w:val="000972F8"/>
    <w:rsid w:val="000A2365"/>
    <w:rsid w:val="000A35A2"/>
    <w:rsid w:val="000B079C"/>
    <w:rsid w:val="000B26FC"/>
    <w:rsid w:val="000C30D5"/>
    <w:rsid w:val="000D47F9"/>
    <w:rsid w:val="000E0F7A"/>
    <w:rsid w:val="00123771"/>
    <w:rsid w:val="00126303"/>
    <w:rsid w:val="0013592D"/>
    <w:rsid w:val="001402C3"/>
    <w:rsid w:val="001701FD"/>
    <w:rsid w:val="001866A2"/>
    <w:rsid w:val="001901F0"/>
    <w:rsid w:val="00194DC1"/>
    <w:rsid w:val="0019515E"/>
    <w:rsid w:val="00195741"/>
    <w:rsid w:val="001B5FE1"/>
    <w:rsid w:val="001C31AA"/>
    <w:rsid w:val="001D4591"/>
    <w:rsid w:val="001F3BB0"/>
    <w:rsid w:val="001F5A44"/>
    <w:rsid w:val="001F632B"/>
    <w:rsid w:val="001F75BF"/>
    <w:rsid w:val="00214C7C"/>
    <w:rsid w:val="00221273"/>
    <w:rsid w:val="002241FA"/>
    <w:rsid w:val="00232C14"/>
    <w:rsid w:val="002426A3"/>
    <w:rsid w:val="00256D27"/>
    <w:rsid w:val="00265E50"/>
    <w:rsid w:val="00267D15"/>
    <w:rsid w:val="00284878"/>
    <w:rsid w:val="002B4619"/>
    <w:rsid w:val="002E1583"/>
    <w:rsid w:val="002E6D7D"/>
    <w:rsid w:val="002F22D6"/>
    <w:rsid w:val="002F5303"/>
    <w:rsid w:val="00310292"/>
    <w:rsid w:val="00313C6E"/>
    <w:rsid w:val="00316272"/>
    <w:rsid w:val="00337317"/>
    <w:rsid w:val="003717F7"/>
    <w:rsid w:val="00371B2E"/>
    <w:rsid w:val="0037364C"/>
    <w:rsid w:val="00391793"/>
    <w:rsid w:val="0039255D"/>
    <w:rsid w:val="003A4C73"/>
    <w:rsid w:val="003A6C0F"/>
    <w:rsid w:val="003D0171"/>
    <w:rsid w:val="003D35FD"/>
    <w:rsid w:val="003E5E34"/>
    <w:rsid w:val="00401972"/>
    <w:rsid w:val="004025BE"/>
    <w:rsid w:val="00405B9D"/>
    <w:rsid w:val="00443B3C"/>
    <w:rsid w:val="004459D2"/>
    <w:rsid w:val="00447C24"/>
    <w:rsid w:val="00460FFA"/>
    <w:rsid w:val="00474330"/>
    <w:rsid w:val="00493806"/>
    <w:rsid w:val="004C5B75"/>
    <w:rsid w:val="004C7D0D"/>
    <w:rsid w:val="00525A84"/>
    <w:rsid w:val="005478A3"/>
    <w:rsid w:val="00570BEA"/>
    <w:rsid w:val="00572433"/>
    <w:rsid w:val="00581A2A"/>
    <w:rsid w:val="005A334A"/>
    <w:rsid w:val="005A656E"/>
    <w:rsid w:val="005B2006"/>
    <w:rsid w:val="005B3151"/>
    <w:rsid w:val="005C45AE"/>
    <w:rsid w:val="005C7EB5"/>
    <w:rsid w:val="005E3D04"/>
    <w:rsid w:val="006037D0"/>
    <w:rsid w:val="00616175"/>
    <w:rsid w:val="006238A1"/>
    <w:rsid w:val="006254BD"/>
    <w:rsid w:val="00637969"/>
    <w:rsid w:val="00646863"/>
    <w:rsid w:val="006468A8"/>
    <w:rsid w:val="006632CB"/>
    <w:rsid w:val="006734EB"/>
    <w:rsid w:val="00674A5F"/>
    <w:rsid w:val="00682168"/>
    <w:rsid w:val="0069719E"/>
    <w:rsid w:val="006B006D"/>
    <w:rsid w:val="006B505B"/>
    <w:rsid w:val="006D1EC6"/>
    <w:rsid w:val="006D336E"/>
    <w:rsid w:val="006D3FDB"/>
    <w:rsid w:val="006D759D"/>
    <w:rsid w:val="00707149"/>
    <w:rsid w:val="00707CE7"/>
    <w:rsid w:val="0072080F"/>
    <w:rsid w:val="00722682"/>
    <w:rsid w:val="00722ED6"/>
    <w:rsid w:val="00734140"/>
    <w:rsid w:val="007348CA"/>
    <w:rsid w:val="00735BF1"/>
    <w:rsid w:val="007377EB"/>
    <w:rsid w:val="007427F9"/>
    <w:rsid w:val="00745F52"/>
    <w:rsid w:val="00747AA9"/>
    <w:rsid w:val="00757C36"/>
    <w:rsid w:val="007643DD"/>
    <w:rsid w:val="007673CD"/>
    <w:rsid w:val="0077275B"/>
    <w:rsid w:val="00784E92"/>
    <w:rsid w:val="00796D8D"/>
    <w:rsid w:val="007A4157"/>
    <w:rsid w:val="007B7E42"/>
    <w:rsid w:val="007D725D"/>
    <w:rsid w:val="007F0513"/>
    <w:rsid w:val="00806FE1"/>
    <w:rsid w:val="00814F80"/>
    <w:rsid w:val="00815750"/>
    <w:rsid w:val="00815768"/>
    <w:rsid w:val="008416B9"/>
    <w:rsid w:val="00857B28"/>
    <w:rsid w:val="008C2FDD"/>
    <w:rsid w:val="008C6B80"/>
    <w:rsid w:val="008D3DBF"/>
    <w:rsid w:val="008D5C7F"/>
    <w:rsid w:val="00934BEE"/>
    <w:rsid w:val="00975E64"/>
    <w:rsid w:val="009B4FD8"/>
    <w:rsid w:val="009D1A17"/>
    <w:rsid w:val="009D2E42"/>
    <w:rsid w:val="009D3A48"/>
    <w:rsid w:val="009E7D31"/>
    <w:rsid w:val="009F3157"/>
    <w:rsid w:val="00A04D5E"/>
    <w:rsid w:val="00A15BDC"/>
    <w:rsid w:val="00A30EC2"/>
    <w:rsid w:val="00A371AB"/>
    <w:rsid w:val="00A44833"/>
    <w:rsid w:val="00A56C9D"/>
    <w:rsid w:val="00A90056"/>
    <w:rsid w:val="00A90D75"/>
    <w:rsid w:val="00A93566"/>
    <w:rsid w:val="00AA0F4B"/>
    <w:rsid w:val="00AA385B"/>
    <w:rsid w:val="00AB7C9A"/>
    <w:rsid w:val="00AD013B"/>
    <w:rsid w:val="00AD3E4E"/>
    <w:rsid w:val="00AE3358"/>
    <w:rsid w:val="00AF12EC"/>
    <w:rsid w:val="00AF6302"/>
    <w:rsid w:val="00B01E4A"/>
    <w:rsid w:val="00B20221"/>
    <w:rsid w:val="00B23847"/>
    <w:rsid w:val="00B379D0"/>
    <w:rsid w:val="00B42F9E"/>
    <w:rsid w:val="00B52ED1"/>
    <w:rsid w:val="00B60110"/>
    <w:rsid w:val="00B60220"/>
    <w:rsid w:val="00B60B21"/>
    <w:rsid w:val="00B75653"/>
    <w:rsid w:val="00B974AA"/>
    <w:rsid w:val="00BC6983"/>
    <w:rsid w:val="00BE4285"/>
    <w:rsid w:val="00BF45B9"/>
    <w:rsid w:val="00C154E9"/>
    <w:rsid w:val="00C316F3"/>
    <w:rsid w:val="00C428F0"/>
    <w:rsid w:val="00C42FD1"/>
    <w:rsid w:val="00C455D0"/>
    <w:rsid w:val="00C4565E"/>
    <w:rsid w:val="00C524F4"/>
    <w:rsid w:val="00C55A95"/>
    <w:rsid w:val="00C71F65"/>
    <w:rsid w:val="00C814CA"/>
    <w:rsid w:val="00CA3FEC"/>
    <w:rsid w:val="00CB231B"/>
    <w:rsid w:val="00CB6688"/>
    <w:rsid w:val="00CC62C2"/>
    <w:rsid w:val="00CD5544"/>
    <w:rsid w:val="00D05B6F"/>
    <w:rsid w:val="00D129B4"/>
    <w:rsid w:val="00D34A04"/>
    <w:rsid w:val="00D41075"/>
    <w:rsid w:val="00D4652C"/>
    <w:rsid w:val="00D632CE"/>
    <w:rsid w:val="00D8619A"/>
    <w:rsid w:val="00D90A69"/>
    <w:rsid w:val="00D918A6"/>
    <w:rsid w:val="00DA475E"/>
    <w:rsid w:val="00DC08C4"/>
    <w:rsid w:val="00DF3FDB"/>
    <w:rsid w:val="00E13DFE"/>
    <w:rsid w:val="00E30CD2"/>
    <w:rsid w:val="00E37E0C"/>
    <w:rsid w:val="00E50A48"/>
    <w:rsid w:val="00E51B8C"/>
    <w:rsid w:val="00E54405"/>
    <w:rsid w:val="00E81870"/>
    <w:rsid w:val="00E851FB"/>
    <w:rsid w:val="00E87717"/>
    <w:rsid w:val="00E93D9B"/>
    <w:rsid w:val="00EC19AF"/>
    <w:rsid w:val="00ED6EE9"/>
    <w:rsid w:val="00F20B7D"/>
    <w:rsid w:val="00F22C1B"/>
    <w:rsid w:val="00F26CBB"/>
    <w:rsid w:val="00F4672F"/>
    <w:rsid w:val="00F869A0"/>
    <w:rsid w:val="00F94D39"/>
    <w:rsid w:val="00FB29B4"/>
    <w:rsid w:val="00FB5644"/>
    <w:rsid w:val="00FC66D3"/>
    <w:rsid w:val="00FE565B"/>
    <w:rsid w:val="00FE7D38"/>
    <w:rsid w:val="00FF3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E4A"/>
    <w:pPr>
      <w:spacing w:after="200" w:line="276" w:lineRule="auto"/>
    </w:pPr>
    <w:rPr>
      <w:lang w:val="en-US" w:eastAsia="en-US"/>
    </w:rPr>
  </w:style>
  <w:style w:type="paragraph" w:styleId="Heading1">
    <w:name w:val="heading 1"/>
    <w:basedOn w:val="Default"/>
    <w:next w:val="Default"/>
    <w:link w:val="Heading1Char"/>
    <w:uiPriority w:val="99"/>
    <w:qFormat/>
    <w:rsid w:val="008C2FDD"/>
    <w:pPr>
      <w:outlineLvl w:val="0"/>
    </w:pPr>
    <w:rPr>
      <w:color w:val="auto"/>
      <w:lang w:val="en-GB" w:eastAsia="en-GB"/>
    </w:rPr>
  </w:style>
  <w:style w:type="paragraph" w:styleId="Heading2">
    <w:name w:val="heading 2"/>
    <w:basedOn w:val="Default"/>
    <w:next w:val="Default"/>
    <w:link w:val="Heading2Char"/>
    <w:uiPriority w:val="99"/>
    <w:qFormat/>
    <w:rsid w:val="008C2FDD"/>
    <w:pPr>
      <w:outlineLvl w:val="1"/>
    </w:pPr>
    <w:rPr>
      <w:color w:val="auto"/>
      <w:lang w:val="en-GB" w:eastAsia="en-GB"/>
    </w:rPr>
  </w:style>
  <w:style w:type="paragraph" w:styleId="Heading3">
    <w:name w:val="heading 3"/>
    <w:basedOn w:val="Default"/>
    <w:next w:val="Default"/>
    <w:link w:val="Heading3Char"/>
    <w:uiPriority w:val="99"/>
    <w:qFormat/>
    <w:rsid w:val="008C2FDD"/>
    <w:pPr>
      <w:outlineLvl w:val="2"/>
    </w:pPr>
    <w:rPr>
      <w:color w:val="auto"/>
      <w:lang w:val="en-GB" w:eastAsia="en-GB"/>
    </w:rPr>
  </w:style>
  <w:style w:type="paragraph" w:styleId="Heading4">
    <w:name w:val="heading 4"/>
    <w:basedOn w:val="Normal"/>
    <w:next w:val="Normal"/>
    <w:link w:val="Heading4Char"/>
    <w:uiPriority w:val="99"/>
    <w:qFormat/>
    <w:rsid w:val="00256D2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2FDD"/>
    <w:rPr>
      <w:rFonts w:ascii="Times New Roman" w:hAnsi="Times New Roman"/>
      <w:sz w:val="24"/>
    </w:rPr>
  </w:style>
  <w:style w:type="character" w:customStyle="1" w:styleId="Heading2Char">
    <w:name w:val="Heading 2 Char"/>
    <w:basedOn w:val="DefaultParagraphFont"/>
    <w:link w:val="Heading2"/>
    <w:uiPriority w:val="99"/>
    <w:locked/>
    <w:rsid w:val="008C2FDD"/>
    <w:rPr>
      <w:rFonts w:ascii="Times New Roman" w:hAnsi="Times New Roman"/>
      <w:sz w:val="24"/>
    </w:rPr>
  </w:style>
  <w:style w:type="character" w:customStyle="1" w:styleId="Heading3Char">
    <w:name w:val="Heading 3 Char"/>
    <w:basedOn w:val="DefaultParagraphFont"/>
    <w:link w:val="Heading3"/>
    <w:uiPriority w:val="99"/>
    <w:locked/>
    <w:rsid w:val="008C2FDD"/>
    <w:rPr>
      <w:rFonts w:ascii="Times New Roman" w:hAnsi="Times New Roman"/>
      <w:sz w:val="24"/>
    </w:rPr>
  </w:style>
  <w:style w:type="character" w:customStyle="1" w:styleId="Heading4Char">
    <w:name w:val="Heading 4 Char"/>
    <w:basedOn w:val="DefaultParagraphFont"/>
    <w:link w:val="Heading4"/>
    <w:uiPriority w:val="99"/>
    <w:semiHidden/>
    <w:locked/>
    <w:rsid w:val="00256D27"/>
    <w:rPr>
      <w:rFonts w:ascii="Cambria" w:hAnsi="Cambria" w:cs="Times New Roman"/>
      <w:b/>
      <w:bCs/>
      <w:i/>
      <w:iCs/>
      <w:color w:val="4F81BD"/>
      <w:sz w:val="22"/>
      <w:szCs w:val="22"/>
      <w:lang w:val="en-US" w:eastAsia="en-US"/>
    </w:rPr>
  </w:style>
  <w:style w:type="paragraph" w:customStyle="1" w:styleId="Default">
    <w:name w:val="Default"/>
    <w:uiPriority w:val="99"/>
    <w:rsid w:val="008C2FDD"/>
    <w:pPr>
      <w:autoSpaceDE w:val="0"/>
      <w:autoSpaceDN w:val="0"/>
      <w:adjustRightInd w:val="0"/>
    </w:pPr>
    <w:rPr>
      <w:rFonts w:ascii="Times New Roman" w:hAnsi="Times New Roman"/>
      <w:color w:val="000000"/>
      <w:sz w:val="24"/>
      <w:szCs w:val="24"/>
      <w:lang w:val="en-US" w:eastAsia="en-US"/>
    </w:rPr>
  </w:style>
  <w:style w:type="paragraph" w:customStyle="1" w:styleId="Heading-Title">
    <w:name w:val="Heading - Title"/>
    <w:basedOn w:val="Default"/>
    <w:next w:val="Default"/>
    <w:uiPriority w:val="99"/>
    <w:rsid w:val="008C2FDD"/>
    <w:rPr>
      <w:color w:val="auto"/>
    </w:rPr>
  </w:style>
  <w:style w:type="paragraph" w:styleId="ListParagraph">
    <w:name w:val="List Paragraph"/>
    <w:basedOn w:val="Normal"/>
    <w:uiPriority w:val="99"/>
    <w:qFormat/>
    <w:rsid w:val="00F20B7D"/>
    <w:pPr>
      <w:ind w:left="720"/>
      <w:contextualSpacing/>
    </w:pPr>
  </w:style>
  <w:style w:type="paragraph" w:styleId="Header">
    <w:name w:val="header"/>
    <w:basedOn w:val="Normal"/>
    <w:link w:val="HeaderChar"/>
    <w:uiPriority w:val="99"/>
    <w:semiHidden/>
    <w:rsid w:val="00A448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A44833"/>
    <w:rPr>
      <w:rFonts w:cs="Times New Roman"/>
    </w:rPr>
  </w:style>
  <w:style w:type="paragraph" w:styleId="Footer">
    <w:name w:val="footer"/>
    <w:basedOn w:val="Normal"/>
    <w:link w:val="FooterChar"/>
    <w:uiPriority w:val="99"/>
    <w:semiHidden/>
    <w:rsid w:val="00A448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A44833"/>
    <w:rPr>
      <w:rFonts w:cs="Times New Roman"/>
    </w:rPr>
  </w:style>
  <w:style w:type="character" w:styleId="Hyperlink">
    <w:name w:val="Hyperlink"/>
    <w:basedOn w:val="DefaultParagraphFont"/>
    <w:uiPriority w:val="99"/>
    <w:rsid w:val="00A44833"/>
    <w:rPr>
      <w:rFonts w:cs="Times New Roman"/>
      <w:color w:val="0000FF"/>
      <w:u w:val="single"/>
    </w:rPr>
  </w:style>
  <w:style w:type="character" w:customStyle="1" w:styleId="pp-headline-item">
    <w:name w:val="pp-headline-item"/>
    <w:basedOn w:val="DefaultParagraphFont"/>
    <w:uiPriority w:val="99"/>
    <w:rsid w:val="006254BD"/>
    <w:rPr>
      <w:rFonts w:cs="Times New Roman"/>
    </w:rPr>
  </w:style>
  <w:style w:type="paragraph" w:styleId="BalloonText">
    <w:name w:val="Balloon Text"/>
    <w:basedOn w:val="Normal"/>
    <w:link w:val="BalloonTextChar"/>
    <w:uiPriority w:val="99"/>
    <w:semiHidden/>
    <w:rsid w:val="001F3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3BB0"/>
    <w:rPr>
      <w:rFonts w:ascii="Tahoma" w:hAnsi="Tahoma" w:cs="Tahoma"/>
      <w:sz w:val="16"/>
      <w:szCs w:val="16"/>
      <w:lang w:val="en-US" w:eastAsia="en-US"/>
    </w:rPr>
  </w:style>
  <w:style w:type="table" w:styleId="TableGrid">
    <w:name w:val="Table Grid"/>
    <w:basedOn w:val="TableNormal"/>
    <w:uiPriority w:val="99"/>
    <w:rsid w:val="007427F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99"/>
    <w:rsid w:val="0039255D"/>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MTEquationSection">
    <w:name w:val="MTEquationSection"/>
    <w:basedOn w:val="DefaultParagraphFont"/>
    <w:uiPriority w:val="99"/>
    <w:rsid w:val="00E81870"/>
    <w:rPr>
      <w:rFonts w:ascii="Arial" w:hAnsi="Arial" w:cs="Arial"/>
      <w:b/>
      <w:bCs/>
      <w:vanish/>
      <w:color w:val="FF0000"/>
      <w:sz w:val="24"/>
      <w:szCs w:val="24"/>
      <w:lang w:val="en-GB"/>
    </w:rPr>
  </w:style>
  <w:style w:type="paragraph" w:customStyle="1" w:styleId="MTDisplayEquation">
    <w:name w:val="MTDisplayEquation"/>
    <w:basedOn w:val="Normal"/>
    <w:next w:val="Normal"/>
    <w:link w:val="MTDisplayEquationChar"/>
    <w:uiPriority w:val="99"/>
    <w:rsid w:val="00E81870"/>
    <w:pPr>
      <w:tabs>
        <w:tab w:val="center" w:pos="2300"/>
        <w:tab w:val="right" w:pos="4600"/>
      </w:tabs>
      <w:autoSpaceDE w:val="0"/>
      <w:autoSpaceDN w:val="0"/>
      <w:adjustRightInd w:val="0"/>
      <w:spacing w:after="0" w:line="240" w:lineRule="auto"/>
      <w:jc w:val="both"/>
    </w:pPr>
    <w:rPr>
      <w:rFonts w:ascii="Arial" w:hAnsi="Arial" w:cs="Arial"/>
      <w:sz w:val="20"/>
      <w:szCs w:val="20"/>
      <w:lang w:val="en-GB"/>
    </w:rPr>
  </w:style>
  <w:style w:type="character" w:customStyle="1" w:styleId="MTDisplayEquationChar">
    <w:name w:val="MTDisplayEquation Char"/>
    <w:basedOn w:val="DefaultParagraphFont"/>
    <w:link w:val="MTDisplayEquation"/>
    <w:uiPriority w:val="99"/>
    <w:locked/>
    <w:rsid w:val="00E81870"/>
    <w:rPr>
      <w:rFonts w:ascii="Arial" w:hAnsi="Arial" w:cs="Arial"/>
      <w:lang w:eastAsia="en-US"/>
    </w:rPr>
  </w:style>
  <w:style w:type="paragraph" w:styleId="Bibliography">
    <w:name w:val="Bibliography"/>
    <w:basedOn w:val="Normal"/>
    <w:next w:val="Normal"/>
    <w:uiPriority w:val="99"/>
    <w:semiHidden/>
    <w:rsid w:val="00004B0D"/>
    <w:rPr>
      <w:lang w:val="en-GB"/>
    </w:rPr>
  </w:style>
  <w:style w:type="character" w:styleId="CommentReference">
    <w:name w:val="annotation reference"/>
    <w:basedOn w:val="DefaultParagraphFont"/>
    <w:uiPriority w:val="99"/>
    <w:semiHidden/>
    <w:unhideWhenUsed/>
    <w:rsid w:val="004459D2"/>
    <w:rPr>
      <w:sz w:val="16"/>
      <w:szCs w:val="16"/>
    </w:rPr>
  </w:style>
  <w:style w:type="paragraph" w:styleId="CommentText">
    <w:name w:val="annotation text"/>
    <w:basedOn w:val="Normal"/>
    <w:link w:val="CommentTextChar"/>
    <w:uiPriority w:val="99"/>
    <w:semiHidden/>
    <w:unhideWhenUsed/>
    <w:rsid w:val="004459D2"/>
    <w:pPr>
      <w:spacing w:line="240" w:lineRule="auto"/>
    </w:pPr>
    <w:rPr>
      <w:sz w:val="20"/>
      <w:szCs w:val="20"/>
    </w:rPr>
  </w:style>
  <w:style w:type="character" w:customStyle="1" w:styleId="CommentTextChar">
    <w:name w:val="Comment Text Char"/>
    <w:basedOn w:val="DefaultParagraphFont"/>
    <w:link w:val="CommentText"/>
    <w:uiPriority w:val="99"/>
    <w:semiHidden/>
    <w:rsid w:val="004459D2"/>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4459D2"/>
    <w:rPr>
      <w:b/>
      <w:bCs/>
    </w:rPr>
  </w:style>
  <w:style w:type="character" w:customStyle="1" w:styleId="CommentSubjectChar">
    <w:name w:val="Comment Subject Char"/>
    <w:basedOn w:val="CommentTextChar"/>
    <w:link w:val="CommentSubject"/>
    <w:uiPriority w:val="99"/>
    <w:semiHidden/>
    <w:rsid w:val="004459D2"/>
    <w:rPr>
      <w:b/>
      <w:bC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E4A"/>
    <w:pPr>
      <w:spacing w:after="200" w:line="276" w:lineRule="auto"/>
    </w:pPr>
    <w:rPr>
      <w:lang w:val="en-US" w:eastAsia="en-US"/>
    </w:rPr>
  </w:style>
  <w:style w:type="paragraph" w:styleId="Heading1">
    <w:name w:val="heading 1"/>
    <w:basedOn w:val="Default"/>
    <w:next w:val="Default"/>
    <w:link w:val="Heading1Char"/>
    <w:uiPriority w:val="99"/>
    <w:qFormat/>
    <w:rsid w:val="008C2FDD"/>
    <w:pPr>
      <w:outlineLvl w:val="0"/>
    </w:pPr>
    <w:rPr>
      <w:color w:val="auto"/>
      <w:lang w:val="en-GB" w:eastAsia="en-GB"/>
    </w:rPr>
  </w:style>
  <w:style w:type="paragraph" w:styleId="Heading2">
    <w:name w:val="heading 2"/>
    <w:basedOn w:val="Default"/>
    <w:next w:val="Default"/>
    <w:link w:val="Heading2Char"/>
    <w:uiPriority w:val="99"/>
    <w:qFormat/>
    <w:rsid w:val="008C2FDD"/>
    <w:pPr>
      <w:outlineLvl w:val="1"/>
    </w:pPr>
    <w:rPr>
      <w:color w:val="auto"/>
      <w:lang w:val="en-GB" w:eastAsia="en-GB"/>
    </w:rPr>
  </w:style>
  <w:style w:type="paragraph" w:styleId="Heading3">
    <w:name w:val="heading 3"/>
    <w:basedOn w:val="Default"/>
    <w:next w:val="Default"/>
    <w:link w:val="Heading3Char"/>
    <w:uiPriority w:val="99"/>
    <w:qFormat/>
    <w:rsid w:val="008C2FDD"/>
    <w:pPr>
      <w:outlineLvl w:val="2"/>
    </w:pPr>
    <w:rPr>
      <w:color w:val="auto"/>
      <w:lang w:val="en-GB" w:eastAsia="en-GB"/>
    </w:rPr>
  </w:style>
  <w:style w:type="paragraph" w:styleId="Heading4">
    <w:name w:val="heading 4"/>
    <w:basedOn w:val="Normal"/>
    <w:next w:val="Normal"/>
    <w:link w:val="Heading4Char"/>
    <w:uiPriority w:val="99"/>
    <w:qFormat/>
    <w:rsid w:val="00256D2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2FDD"/>
    <w:rPr>
      <w:rFonts w:ascii="Times New Roman" w:hAnsi="Times New Roman"/>
      <w:sz w:val="24"/>
    </w:rPr>
  </w:style>
  <w:style w:type="character" w:customStyle="1" w:styleId="Heading2Char">
    <w:name w:val="Heading 2 Char"/>
    <w:basedOn w:val="DefaultParagraphFont"/>
    <w:link w:val="Heading2"/>
    <w:uiPriority w:val="99"/>
    <w:locked/>
    <w:rsid w:val="008C2FDD"/>
    <w:rPr>
      <w:rFonts w:ascii="Times New Roman" w:hAnsi="Times New Roman"/>
      <w:sz w:val="24"/>
    </w:rPr>
  </w:style>
  <w:style w:type="character" w:customStyle="1" w:styleId="Heading3Char">
    <w:name w:val="Heading 3 Char"/>
    <w:basedOn w:val="DefaultParagraphFont"/>
    <w:link w:val="Heading3"/>
    <w:uiPriority w:val="99"/>
    <w:locked/>
    <w:rsid w:val="008C2FDD"/>
    <w:rPr>
      <w:rFonts w:ascii="Times New Roman" w:hAnsi="Times New Roman"/>
      <w:sz w:val="24"/>
    </w:rPr>
  </w:style>
  <w:style w:type="character" w:customStyle="1" w:styleId="Heading4Char">
    <w:name w:val="Heading 4 Char"/>
    <w:basedOn w:val="DefaultParagraphFont"/>
    <w:link w:val="Heading4"/>
    <w:uiPriority w:val="99"/>
    <w:semiHidden/>
    <w:locked/>
    <w:rsid w:val="00256D27"/>
    <w:rPr>
      <w:rFonts w:ascii="Cambria" w:hAnsi="Cambria" w:cs="Times New Roman"/>
      <w:b/>
      <w:bCs/>
      <w:i/>
      <w:iCs/>
      <w:color w:val="4F81BD"/>
      <w:sz w:val="22"/>
      <w:szCs w:val="22"/>
      <w:lang w:val="en-US" w:eastAsia="en-US"/>
    </w:rPr>
  </w:style>
  <w:style w:type="paragraph" w:customStyle="1" w:styleId="Default">
    <w:name w:val="Default"/>
    <w:uiPriority w:val="99"/>
    <w:rsid w:val="008C2FDD"/>
    <w:pPr>
      <w:autoSpaceDE w:val="0"/>
      <w:autoSpaceDN w:val="0"/>
      <w:adjustRightInd w:val="0"/>
    </w:pPr>
    <w:rPr>
      <w:rFonts w:ascii="Times New Roman" w:hAnsi="Times New Roman"/>
      <w:color w:val="000000"/>
      <w:sz w:val="24"/>
      <w:szCs w:val="24"/>
      <w:lang w:val="en-US" w:eastAsia="en-US"/>
    </w:rPr>
  </w:style>
  <w:style w:type="paragraph" w:customStyle="1" w:styleId="Heading-Title">
    <w:name w:val="Heading - Title"/>
    <w:basedOn w:val="Default"/>
    <w:next w:val="Default"/>
    <w:uiPriority w:val="99"/>
    <w:rsid w:val="008C2FDD"/>
    <w:rPr>
      <w:color w:val="auto"/>
    </w:rPr>
  </w:style>
  <w:style w:type="paragraph" w:styleId="ListParagraph">
    <w:name w:val="List Paragraph"/>
    <w:basedOn w:val="Normal"/>
    <w:uiPriority w:val="99"/>
    <w:qFormat/>
    <w:rsid w:val="00F20B7D"/>
    <w:pPr>
      <w:ind w:left="720"/>
      <w:contextualSpacing/>
    </w:pPr>
  </w:style>
  <w:style w:type="paragraph" w:styleId="Header">
    <w:name w:val="header"/>
    <w:basedOn w:val="Normal"/>
    <w:link w:val="HeaderChar"/>
    <w:uiPriority w:val="99"/>
    <w:semiHidden/>
    <w:rsid w:val="00A448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A44833"/>
    <w:rPr>
      <w:rFonts w:cs="Times New Roman"/>
    </w:rPr>
  </w:style>
  <w:style w:type="paragraph" w:styleId="Footer">
    <w:name w:val="footer"/>
    <w:basedOn w:val="Normal"/>
    <w:link w:val="FooterChar"/>
    <w:uiPriority w:val="99"/>
    <w:semiHidden/>
    <w:rsid w:val="00A448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A44833"/>
    <w:rPr>
      <w:rFonts w:cs="Times New Roman"/>
    </w:rPr>
  </w:style>
  <w:style w:type="character" w:styleId="Hyperlink">
    <w:name w:val="Hyperlink"/>
    <w:basedOn w:val="DefaultParagraphFont"/>
    <w:uiPriority w:val="99"/>
    <w:rsid w:val="00A44833"/>
    <w:rPr>
      <w:rFonts w:cs="Times New Roman"/>
      <w:color w:val="0000FF"/>
      <w:u w:val="single"/>
    </w:rPr>
  </w:style>
  <w:style w:type="character" w:customStyle="1" w:styleId="pp-headline-item">
    <w:name w:val="pp-headline-item"/>
    <w:basedOn w:val="DefaultParagraphFont"/>
    <w:uiPriority w:val="99"/>
    <w:rsid w:val="006254BD"/>
    <w:rPr>
      <w:rFonts w:cs="Times New Roman"/>
    </w:rPr>
  </w:style>
  <w:style w:type="paragraph" w:styleId="BalloonText">
    <w:name w:val="Balloon Text"/>
    <w:basedOn w:val="Normal"/>
    <w:link w:val="BalloonTextChar"/>
    <w:uiPriority w:val="99"/>
    <w:semiHidden/>
    <w:rsid w:val="001F3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3BB0"/>
    <w:rPr>
      <w:rFonts w:ascii="Tahoma" w:hAnsi="Tahoma" w:cs="Tahoma"/>
      <w:sz w:val="16"/>
      <w:szCs w:val="16"/>
      <w:lang w:val="en-US" w:eastAsia="en-US"/>
    </w:rPr>
  </w:style>
  <w:style w:type="table" w:styleId="TableGrid">
    <w:name w:val="Table Grid"/>
    <w:basedOn w:val="TableNormal"/>
    <w:uiPriority w:val="99"/>
    <w:rsid w:val="007427F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99"/>
    <w:rsid w:val="0039255D"/>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MTEquationSection">
    <w:name w:val="MTEquationSection"/>
    <w:basedOn w:val="DefaultParagraphFont"/>
    <w:uiPriority w:val="99"/>
    <w:rsid w:val="00E81870"/>
    <w:rPr>
      <w:rFonts w:ascii="Arial" w:hAnsi="Arial" w:cs="Arial"/>
      <w:b/>
      <w:bCs/>
      <w:vanish/>
      <w:color w:val="FF0000"/>
      <w:sz w:val="24"/>
      <w:szCs w:val="24"/>
      <w:lang w:val="en-GB"/>
    </w:rPr>
  </w:style>
  <w:style w:type="paragraph" w:customStyle="1" w:styleId="MTDisplayEquation">
    <w:name w:val="MTDisplayEquation"/>
    <w:basedOn w:val="Normal"/>
    <w:next w:val="Normal"/>
    <w:link w:val="MTDisplayEquationChar"/>
    <w:uiPriority w:val="99"/>
    <w:rsid w:val="00E81870"/>
    <w:pPr>
      <w:tabs>
        <w:tab w:val="center" w:pos="2300"/>
        <w:tab w:val="right" w:pos="4600"/>
      </w:tabs>
      <w:autoSpaceDE w:val="0"/>
      <w:autoSpaceDN w:val="0"/>
      <w:adjustRightInd w:val="0"/>
      <w:spacing w:after="0" w:line="240" w:lineRule="auto"/>
      <w:jc w:val="both"/>
    </w:pPr>
    <w:rPr>
      <w:rFonts w:ascii="Arial" w:hAnsi="Arial" w:cs="Arial"/>
      <w:sz w:val="20"/>
      <w:szCs w:val="20"/>
      <w:lang w:val="en-GB"/>
    </w:rPr>
  </w:style>
  <w:style w:type="character" w:customStyle="1" w:styleId="MTDisplayEquationChar">
    <w:name w:val="MTDisplayEquation Char"/>
    <w:basedOn w:val="DefaultParagraphFont"/>
    <w:link w:val="MTDisplayEquation"/>
    <w:uiPriority w:val="99"/>
    <w:locked/>
    <w:rsid w:val="00E81870"/>
    <w:rPr>
      <w:rFonts w:ascii="Arial" w:hAnsi="Arial" w:cs="Arial"/>
      <w:lang w:eastAsia="en-US"/>
    </w:rPr>
  </w:style>
  <w:style w:type="paragraph" w:styleId="Bibliography">
    <w:name w:val="Bibliography"/>
    <w:basedOn w:val="Normal"/>
    <w:next w:val="Normal"/>
    <w:uiPriority w:val="99"/>
    <w:semiHidden/>
    <w:rsid w:val="00004B0D"/>
    <w:rPr>
      <w:lang w:val="en-GB"/>
    </w:rPr>
  </w:style>
  <w:style w:type="character" w:styleId="CommentReference">
    <w:name w:val="annotation reference"/>
    <w:basedOn w:val="DefaultParagraphFont"/>
    <w:uiPriority w:val="99"/>
    <w:semiHidden/>
    <w:unhideWhenUsed/>
    <w:rsid w:val="004459D2"/>
    <w:rPr>
      <w:sz w:val="16"/>
      <w:szCs w:val="16"/>
    </w:rPr>
  </w:style>
  <w:style w:type="paragraph" w:styleId="CommentText">
    <w:name w:val="annotation text"/>
    <w:basedOn w:val="Normal"/>
    <w:link w:val="CommentTextChar"/>
    <w:uiPriority w:val="99"/>
    <w:semiHidden/>
    <w:unhideWhenUsed/>
    <w:rsid w:val="004459D2"/>
    <w:pPr>
      <w:spacing w:line="240" w:lineRule="auto"/>
    </w:pPr>
    <w:rPr>
      <w:sz w:val="20"/>
      <w:szCs w:val="20"/>
    </w:rPr>
  </w:style>
  <w:style w:type="character" w:customStyle="1" w:styleId="CommentTextChar">
    <w:name w:val="Comment Text Char"/>
    <w:basedOn w:val="DefaultParagraphFont"/>
    <w:link w:val="CommentText"/>
    <w:uiPriority w:val="99"/>
    <w:semiHidden/>
    <w:rsid w:val="004459D2"/>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4459D2"/>
    <w:rPr>
      <w:b/>
      <w:bCs/>
    </w:rPr>
  </w:style>
  <w:style w:type="character" w:customStyle="1" w:styleId="CommentSubjectChar">
    <w:name w:val="Comment Subject Char"/>
    <w:basedOn w:val="CommentTextChar"/>
    <w:link w:val="CommentSubject"/>
    <w:uiPriority w:val="99"/>
    <w:semiHidden/>
    <w:rsid w:val="004459D2"/>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12169">
      <w:marLeft w:val="0"/>
      <w:marRight w:val="0"/>
      <w:marTop w:val="0"/>
      <w:marBottom w:val="0"/>
      <w:divBdr>
        <w:top w:val="none" w:sz="0" w:space="0" w:color="auto"/>
        <w:left w:val="none" w:sz="0" w:space="0" w:color="auto"/>
        <w:bottom w:val="none" w:sz="0" w:space="0" w:color="auto"/>
        <w:right w:val="none" w:sz="0" w:space="0" w:color="auto"/>
      </w:divBdr>
    </w:div>
    <w:div w:id="275912183">
      <w:marLeft w:val="0"/>
      <w:marRight w:val="0"/>
      <w:marTop w:val="0"/>
      <w:marBottom w:val="0"/>
      <w:divBdr>
        <w:top w:val="none" w:sz="0" w:space="0" w:color="auto"/>
        <w:left w:val="none" w:sz="0" w:space="0" w:color="auto"/>
        <w:bottom w:val="none" w:sz="0" w:space="0" w:color="auto"/>
        <w:right w:val="none" w:sz="0" w:space="0" w:color="auto"/>
      </w:divBdr>
      <w:divsChild>
        <w:div w:id="275912167">
          <w:marLeft w:val="547"/>
          <w:marRight w:val="0"/>
          <w:marTop w:val="0"/>
          <w:marBottom w:val="336"/>
          <w:divBdr>
            <w:top w:val="none" w:sz="0" w:space="0" w:color="auto"/>
            <w:left w:val="none" w:sz="0" w:space="0" w:color="auto"/>
            <w:bottom w:val="none" w:sz="0" w:space="0" w:color="auto"/>
            <w:right w:val="none" w:sz="0" w:space="0" w:color="auto"/>
          </w:divBdr>
        </w:div>
        <w:div w:id="275912168">
          <w:marLeft w:val="547"/>
          <w:marRight w:val="0"/>
          <w:marTop w:val="0"/>
          <w:marBottom w:val="336"/>
          <w:divBdr>
            <w:top w:val="none" w:sz="0" w:space="0" w:color="auto"/>
            <w:left w:val="none" w:sz="0" w:space="0" w:color="auto"/>
            <w:bottom w:val="none" w:sz="0" w:space="0" w:color="auto"/>
            <w:right w:val="none" w:sz="0" w:space="0" w:color="auto"/>
          </w:divBdr>
        </w:div>
        <w:div w:id="275912170">
          <w:marLeft w:val="547"/>
          <w:marRight w:val="0"/>
          <w:marTop w:val="0"/>
          <w:marBottom w:val="336"/>
          <w:divBdr>
            <w:top w:val="none" w:sz="0" w:space="0" w:color="auto"/>
            <w:left w:val="none" w:sz="0" w:space="0" w:color="auto"/>
            <w:bottom w:val="none" w:sz="0" w:space="0" w:color="auto"/>
            <w:right w:val="none" w:sz="0" w:space="0" w:color="auto"/>
          </w:divBdr>
        </w:div>
        <w:div w:id="275912173">
          <w:marLeft w:val="547"/>
          <w:marRight w:val="0"/>
          <w:marTop w:val="0"/>
          <w:marBottom w:val="336"/>
          <w:divBdr>
            <w:top w:val="none" w:sz="0" w:space="0" w:color="auto"/>
            <w:left w:val="none" w:sz="0" w:space="0" w:color="auto"/>
            <w:bottom w:val="none" w:sz="0" w:space="0" w:color="auto"/>
            <w:right w:val="none" w:sz="0" w:space="0" w:color="auto"/>
          </w:divBdr>
        </w:div>
        <w:div w:id="275912174">
          <w:marLeft w:val="547"/>
          <w:marRight w:val="0"/>
          <w:marTop w:val="0"/>
          <w:marBottom w:val="336"/>
          <w:divBdr>
            <w:top w:val="none" w:sz="0" w:space="0" w:color="auto"/>
            <w:left w:val="none" w:sz="0" w:space="0" w:color="auto"/>
            <w:bottom w:val="none" w:sz="0" w:space="0" w:color="auto"/>
            <w:right w:val="none" w:sz="0" w:space="0" w:color="auto"/>
          </w:divBdr>
        </w:div>
        <w:div w:id="275912176">
          <w:marLeft w:val="547"/>
          <w:marRight w:val="0"/>
          <w:marTop w:val="0"/>
          <w:marBottom w:val="336"/>
          <w:divBdr>
            <w:top w:val="none" w:sz="0" w:space="0" w:color="auto"/>
            <w:left w:val="none" w:sz="0" w:space="0" w:color="auto"/>
            <w:bottom w:val="none" w:sz="0" w:space="0" w:color="auto"/>
            <w:right w:val="none" w:sz="0" w:space="0" w:color="auto"/>
          </w:divBdr>
        </w:div>
        <w:div w:id="275912181">
          <w:marLeft w:val="547"/>
          <w:marRight w:val="0"/>
          <w:marTop w:val="0"/>
          <w:marBottom w:val="336"/>
          <w:divBdr>
            <w:top w:val="none" w:sz="0" w:space="0" w:color="auto"/>
            <w:left w:val="none" w:sz="0" w:space="0" w:color="auto"/>
            <w:bottom w:val="none" w:sz="0" w:space="0" w:color="auto"/>
            <w:right w:val="none" w:sz="0" w:space="0" w:color="auto"/>
          </w:divBdr>
        </w:div>
        <w:div w:id="275912186">
          <w:marLeft w:val="547"/>
          <w:marRight w:val="0"/>
          <w:marTop w:val="0"/>
          <w:marBottom w:val="336"/>
          <w:divBdr>
            <w:top w:val="none" w:sz="0" w:space="0" w:color="auto"/>
            <w:left w:val="none" w:sz="0" w:space="0" w:color="auto"/>
            <w:bottom w:val="none" w:sz="0" w:space="0" w:color="auto"/>
            <w:right w:val="none" w:sz="0" w:space="0" w:color="auto"/>
          </w:divBdr>
        </w:div>
      </w:divsChild>
    </w:div>
    <w:div w:id="275912185">
      <w:marLeft w:val="0"/>
      <w:marRight w:val="0"/>
      <w:marTop w:val="0"/>
      <w:marBottom w:val="0"/>
      <w:divBdr>
        <w:top w:val="none" w:sz="0" w:space="0" w:color="auto"/>
        <w:left w:val="none" w:sz="0" w:space="0" w:color="auto"/>
        <w:bottom w:val="none" w:sz="0" w:space="0" w:color="auto"/>
        <w:right w:val="none" w:sz="0" w:space="0" w:color="auto"/>
      </w:divBdr>
      <w:divsChild>
        <w:div w:id="275912171">
          <w:marLeft w:val="547"/>
          <w:marRight w:val="0"/>
          <w:marTop w:val="0"/>
          <w:marBottom w:val="336"/>
          <w:divBdr>
            <w:top w:val="none" w:sz="0" w:space="0" w:color="auto"/>
            <w:left w:val="none" w:sz="0" w:space="0" w:color="auto"/>
            <w:bottom w:val="none" w:sz="0" w:space="0" w:color="auto"/>
            <w:right w:val="none" w:sz="0" w:space="0" w:color="auto"/>
          </w:divBdr>
        </w:div>
        <w:div w:id="275912172">
          <w:marLeft w:val="547"/>
          <w:marRight w:val="0"/>
          <w:marTop w:val="0"/>
          <w:marBottom w:val="336"/>
          <w:divBdr>
            <w:top w:val="none" w:sz="0" w:space="0" w:color="auto"/>
            <w:left w:val="none" w:sz="0" w:space="0" w:color="auto"/>
            <w:bottom w:val="none" w:sz="0" w:space="0" w:color="auto"/>
            <w:right w:val="none" w:sz="0" w:space="0" w:color="auto"/>
          </w:divBdr>
        </w:div>
        <w:div w:id="275912175">
          <w:marLeft w:val="547"/>
          <w:marRight w:val="0"/>
          <w:marTop w:val="0"/>
          <w:marBottom w:val="336"/>
          <w:divBdr>
            <w:top w:val="none" w:sz="0" w:space="0" w:color="auto"/>
            <w:left w:val="none" w:sz="0" w:space="0" w:color="auto"/>
            <w:bottom w:val="none" w:sz="0" w:space="0" w:color="auto"/>
            <w:right w:val="none" w:sz="0" w:space="0" w:color="auto"/>
          </w:divBdr>
        </w:div>
        <w:div w:id="275912177">
          <w:marLeft w:val="547"/>
          <w:marRight w:val="0"/>
          <w:marTop w:val="0"/>
          <w:marBottom w:val="336"/>
          <w:divBdr>
            <w:top w:val="none" w:sz="0" w:space="0" w:color="auto"/>
            <w:left w:val="none" w:sz="0" w:space="0" w:color="auto"/>
            <w:bottom w:val="none" w:sz="0" w:space="0" w:color="auto"/>
            <w:right w:val="none" w:sz="0" w:space="0" w:color="auto"/>
          </w:divBdr>
        </w:div>
        <w:div w:id="275912178">
          <w:marLeft w:val="547"/>
          <w:marRight w:val="0"/>
          <w:marTop w:val="0"/>
          <w:marBottom w:val="336"/>
          <w:divBdr>
            <w:top w:val="none" w:sz="0" w:space="0" w:color="auto"/>
            <w:left w:val="none" w:sz="0" w:space="0" w:color="auto"/>
            <w:bottom w:val="none" w:sz="0" w:space="0" w:color="auto"/>
            <w:right w:val="none" w:sz="0" w:space="0" w:color="auto"/>
          </w:divBdr>
        </w:div>
        <w:div w:id="275912179">
          <w:marLeft w:val="547"/>
          <w:marRight w:val="0"/>
          <w:marTop w:val="0"/>
          <w:marBottom w:val="336"/>
          <w:divBdr>
            <w:top w:val="none" w:sz="0" w:space="0" w:color="auto"/>
            <w:left w:val="none" w:sz="0" w:space="0" w:color="auto"/>
            <w:bottom w:val="none" w:sz="0" w:space="0" w:color="auto"/>
            <w:right w:val="none" w:sz="0" w:space="0" w:color="auto"/>
          </w:divBdr>
        </w:div>
        <w:div w:id="275912180">
          <w:marLeft w:val="547"/>
          <w:marRight w:val="0"/>
          <w:marTop w:val="0"/>
          <w:marBottom w:val="336"/>
          <w:divBdr>
            <w:top w:val="none" w:sz="0" w:space="0" w:color="auto"/>
            <w:left w:val="none" w:sz="0" w:space="0" w:color="auto"/>
            <w:bottom w:val="none" w:sz="0" w:space="0" w:color="auto"/>
            <w:right w:val="none" w:sz="0" w:space="0" w:color="auto"/>
          </w:divBdr>
        </w:div>
        <w:div w:id="275912182">
          <w:marLeft w:val="547"/>
          <w:marRight w:val="0"/>
          <w:marTop w:val="0"/>
          <w:marBottom w:val="336"/>
          <w:divBdr>
            <w:top w:val="none" w:sz="0" w:space="0" w:color="auto"/>
            <w:left w:val="none" w:sz="0" w:space="0" w:color="auto"/>
            <w:bottom w:val="none" w:sz="0" w:space="0" w:color="auto"/>
            <w:right w:val="none" w:sz="0" w:space="0" w:color="auto"/>
          </w:divBdr>
        </w:div>
        <w:div w:id="275912184">
          <w:marLeft w:val="547"/>
          <w:marRight w:val="0"/>
          <w:marTop w:val="0"/>
          <w:marBottom w:val="336"/>
          <w:divBdr>
            <w:top w:val="none" w:sz="0" w:space="0" w:color="auto"/>
            <w:left w:val="none" w:sz="0" w:space="0" w:color="auto"/>
            <w:bottom w:val="none" w:sz="0" w:space="0" w:color="auto"/>
            <w:right w:val="none" w:sz="0" w:space="0" w:color="auto"/>
          </w:divBdr>
        </w:div>
      </w:divsChild>
    </w:div>
    <w:div w:id="2759121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oleObject" Target="embeddings/oleObject3.bin"/><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8.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oleObject" Target="embeddings/oleObject6.bin"/><Relationship Id="rId28" Type="http://schemas.openxmlformats.org/officeDocument/2006/relationships/image" Target="media/image12.png"/><Relationship Id="rId10" Type="http://schemas.openxmlformats.org/officeDocument/2006/relationships/oleObject" Target="embeddings/oleObject1.bin"/><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jpeg"/><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IAE11</b:Tag>
    <b:SourceType>InternetSite</b:SourceType>
    <b:Guid>{D3E19649-4ACA-451F-9EB8-773F88698759}</b:Guid>
    <b:Title>IAEA: news centre</b:Title>
    <b:Year>2011</b:Year>
    <b:InternetSiteTitle>International Atomic Energy Agency</b:InternetSiteTitle>
    <b:Month>May</b:Month>
    <b:Day>6</b:Day>
    <b:YearAccessed>2011</b:YearAccessed>
    <b:MonthAccessed>May</b:MonthAccessed>
    <b:URL>www.iaea.org</b:URL>
    <b:RefOrder>1</b:RefOrder>
  </b:Source>
</b:Sources>
</file>

<file path=customXml/itemProps1.xml><?xml version="1.0" encoding="utf-8"?>
<ds:datastoreItem xmlns:ds="http://schemas.openxmlformats.org/officeDocument/2006/customXml" ds:itemID="{C0522569-C03C-4659-91DF-8FF4A201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7430</Words>
  <Characters>42354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POSSIBLE POWER TRAIN CONCEPTS FOR NUCLEAR POWERED MERCHANT SHIPS</vt:lpstr>
    </vt:vector>
  </TitlesOfParts>
  <Company>university of strathclyde</Company>
  <LinksUpToDate>false</LinksUpToDate>
  <CharactersWithSpaces>49685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POWER TRAIN CONCEPTS FOR NUCLEAR POWERED MERCHANT SHIPS</dc:title>
  <dc:creator>osman turan</dc:creator>
  <cp:lastModifiedBy>Dedes E.</cp:lastModifiedBy>
  <cp:revision>2</cp:revision>
  <dcterms:created xsi:type="dcterms:W3CDTF">2011-05-18T14:27:00Z</dcterms:created>
  <dcterms:modified xsi:type="dcterms:W3CDTF">2011-05-18T14:27:00Z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MTEqnNumsOnRight">
    <vt:bool>true</vt:bool>
  </property>
</Properties>
</file>