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41" w:rsidRPr="00760E53" w:rsidRDefault="00557841" w:rsidP="008A0D0F">
      <w:pPr>
        <w:jc w:val="center"/>
        <w:rPr>
          <w:rFonts w:asciiTheme="minorBidi" w:hAnsiTheme="minorBidi"/>
        </w:rPr>
      </w:pPr>
    </w:p>
    <w:p w:rsidR="008A0D0F" w:rsidRPr="00760E53" w:rsidRDefault="008A0D0F" w:rsidP="008A0D0F">
      <w:pPr>
        <w:jc w:val="center"/>
        <w:rPr>
          <w:rFonts w:asciiTheme="minorBidi" w:hAnsiTheme="minorBidi"/>
        </w:rPr>
      </w:pPr>
    </w:p>
    <w:p w:rsidR="008A0D0F" w:rsidRPr="00760E53" w:rsidRDefault="008A0D0F" w:rsidP="008A0D0F">
      <w:pPr>
        <w:jc w:val="center"/>
        <w:rPr>
          <w:rFonts w:asciiTheme="minorBidi" w:hAnsiTheme="minorBidi"/>
        </w:rPr>
      </w:pPr>
    </w:p>
    <w:p w:rsidR="008A0D0F" w:rsidRPr="00760E53" w:rsidRDefault="008A0D0F" w:rsidP="008A0D0F">
      <w:pPr>
        <w:jc w:val="center"/>
        <w:rPr>
          <w:rFonts w:asciiTheme="minorBidi" w:hAnsiTheme="minorBidi"/>
        </w:rPr>
      </w:pPr>
    </w:p>
    <w:p w:rsidR="008A0D0F" w:rsidRPr="00760E53" w:rsidRDefault="008A0D0F" w:rsidP="008A0D0F">
      <w:pPr>
        <w:jc w:val="center"/>
        <w:rPr>
          <w:rFonts w:asciiTheme="minorBidi" w:hAnsiTheme="minorBidi"/>
        </w:rPr>
      </w:pPr>
    </w:p>
    <w:p w:rsidR="008A0D0F" w:rsidRPr="00760E53" w:rsidRDefault="006F4B74" w:rsidP="00760E53">
      <w:pPr>
        <w:spacing w:after="600" w:line="240" w:lineRule="auto"/>
        <w:jc w:val="center"/>
        <w:rPr>
          <w:rFonts w:asciiTheme="minorBidi" w:hAnsiTheme="minorBidi"/>
          <w:b/>
          <w:bCs/>
          <w:sz w:val="28"/>
          <w:szCs w:val="28"/>
        </w:rPr>
      </w:pPr>
      <w:r w:rsidRPr="00760E53">
        <w:rPr>
          <w:rFonts w:asciiTheme="minorBidi" w:hAnsiTheme="minorBidi"/>
          <w:b/>
          <w:bCs/>
          <w:sz w:val="28"/>
          <w:szCs w:val="28"/>
        </w:rPr>
        <w:t>A</w:t>
      </w:r>
      <w:r w:rsidR="003F4A27" w:rsidRPr="00760E53">
        <w:rPr>
          <w:rFonts w:asciiTheme="minorBidi" w:hAnsiTheme="minorBidi"/>
          <w:b/>
          <w:bCs/>
          <w:sz w:val="28"/>
          <w:szCs w:val="28"/>
        </w:rPr>
        <w:t>n</w:t>
      </w:r>
      <w:r w:rsidRPr="00760E53">
        <w:rPr>
          <w:rFonts w:asciiTheme="minorBidi" w:hAnsiTheme="minorBidi"/>
          <w:b/>
          <w:bCs/>
          <w:sz w:val="28"/>
          <w:szCs w:val="28"/>
        </w:rPr>
        <w:t xml:space="preserve"> </w:t>
      </w:r>
      <w:r w:rsidR="003F4A27" w:rsidRPr="00760E53">
        <w:rPr>
          <w:rFonts w:asciiTheme="minorBidi" w:hAnsiTheme="minorBidi"/>
          <w:b/>
          <w:bCs/>
          <w:sz w:val="28"/>
          <w:szCs w:val="28"/>
        </w:rPr>
        <w:t xml:space="preserve">analytical </w:t>
      </w:r>
      <w:r w:rsidRPr="00760E53">
        <w:rPr>
          <w:rFonts w:asciiTheme="minorBidi" w:hAnsiTheme="minorBidi"/>
          <w:b/>
          <w:bCs/>
          <w:sz w:val="28"/>
          <w:szCs w:val="28"/>
        </w:rPr>
        <w:t>approach for quantification of glazing hazard</w:t>
      </w:r>
      <w:r w:rsidR="008A0D0F" w:rsidRPr="00760E53">
        <w:rPr>
          <w:rFonts w:asciiTheme="minorBidi" w:hAnsiTheme="minorBidi"/>
          <w:b/>
          <w:bCs/>
          <w:sz w:val="28"/>
          <w:szCs w:val="28"/>
        </w:rPr>
        <w:t xml:space="preserve"> in buildings subject to external explosive blasts</w:t>
      </w:r>
    </w:p>
    <w:p w:rsidR="00637953" w:rsidRPr="00760E53" w:rsidRDefault="00A7388C" w:rsidP="00760E53">
      <w:pPr>
        <w:spacing w:before="120" w:after="120" w:line="480" w:lineRule="auto"/>
        <w:jc w:val="center"/>
        <w:rPr>
          <w:rFonts w:asciiTheme="minorBidi" w:hAnsiTheme="minorBidi"/>
          <w:bCs/>
          <w:sz w:val="28"/>
        </w:rPr>
      </w:pPr>
      <w:r w:rsidRPr="00760E53">
        <w:rPr>
          <w:rStyle w:val="FootnoteReference"/>
          <w:rFonts w:asciiTheme="minorBidi" w:hAnsiTheme="minorBidi"/>
          <w:sz w:val="28"/>
        </w:rPr>
        <w:footnoteReference w:customMarkFollows="1" w:id="1"/>
        <w:sym w:font="Symbol" w:char="F02A"/>
      </w:r>
      <w:r w:rsidR="00637953" w:rsidRPr="00760E53">
        <w:rPr>
          <w:rFonts w:asciiTheme="minorBidi" w:hAnsiTheme="minorBidi"/>
          <w:sz w:val="28"/>
        </w:rPr>
        <w:t>Wijesundara M</w:t>
      </w:r>
      <w:r w:rsidR="00CD4750" w:rsidRPr="00760E53">
        <w:rPr>
          <w:rFonts w:asciiTheme="minorBidi" w:hAnsiTheme="minorBidi"/>
          <w:sz w:val="28"/>
        </w:rPr>
        <w:t>udalige Gayan Lakshitha</w:t>
      </w:r>
      <w:r w:rsidR="00637953" w:rsidRPr="00760E53">
        <w:rPr>
          <w:rFonts w:asciiTheme="minorBidi" w:hAnsiTheme="minorBidi"/>
          <w:sz w:val="28"/>
        </w:rPr>
        <w:t xml:space="preserve"> and </w:t>
      </w:r>
      <w:r w:rsidR="00637953" w:rsidRPr="00760E53">
        <w:rPr>
          <w:rFonts w:asciiTheme="minorBidi" w:hAnsiTheme="minorBidi"/>
          <w:bCs/>
          <w:sz w:val="28"/>
        </w:rPr>
        <w:t>Simon K Clubley</w:t>
      </w:r>
    </w:p>
    <w:p w:rsidR="004E66C4" w:rsidRPr="00760E53" w:rsidRDefault="004B3406" w:rsidP="00760E53">
      <w:pPr>
        <w:spacing w:before="120" w:after="0" w:line="480" w:lineRule="auto"/>
        <w:jc w:val="center"/>
        <w:rPr>
          <w:rFonts w:asciiTheme="minorBidi" w:hAnsiTheme="minorBidi"/>
          <w:i/>
          <w:sz w:val="24"/>
          <w:szCs w:val="24"/>
        </w:rPr>
      </w:pPr>
      <w:r w:rsidRPr="00760E53">
        <w:rPr>
          <w:rFonts w:asciiTheme="minorBidi" w:hAnsiTheme="minorBidi"/>
          <w:i/>
          <w:sz w:val="24"/>
          <w:szCs w:val="24"/>
        </w:rPr>
        <w:t>Infrastructure Research Division,</w:t>
      </w:r>
      <w:r w:rsidR="00637953" w:rsidRPr="00760E53">
        <w:rPr>
          <w:rFonts w:asciiTheme="minorBidi" w:hAnsiTheme="minorBidi"/>
          <w:i/>
          <w:sz w:val="24"/>
          <w:szCs w:val="24"/>
        </w:rPr>
        <w:t xml:space="preserve"> </w:t>
      </w:r>
      <w:r w:rsidRPr="00760E53">
        <w:rPr>
          <w:rFonts w:asciiTheme="minorBidi" w:hAnsiTheme="minorBidi"/>
          <w:i/>
          <w:sz w:val="24"/>
          <w:szCs w:val="24"/>
        </w:rPr>
        <w:t>Faculty of Engineering and the Environment, University of Southampton</w:t>
      </w:r>
      <w:r w:rsidR="00637953" w:rsidRPr="00760E53">
        <w:rPr>
          <w:rFonts w:asciiTheme="minorBidi" w:hAnsiTheme="minorBidi"/>
          <w:i/>
          <w:sz w:val="24"/>
          <w:szCs w:val="24"/>
        </w:rPr>
        <w:t>,</w:t>
      </w:r>
      <w:r w:rsidR="00115CDE" w:rsidRPr="00760E53">
        <w:rPr>
          <w:rFonts w:asciiTheme="minorBidi" w:hAnsiTheme="minorBidi"/>
          <w:i/>
          <w:sz w:val="24"/>
          <w:szCs w:val="24"/>
        </w:rPr>
        <w:t xml:space="preserve"> </w:t>
      </w:r>
      <w:r w:rsidR="00637953" w:rsidRPr="00760E53">
        <w:rPr>
          <w:rFonts w:asciiTheme="minorBidi" w:hAnsiTheme="minorBidi"/>
          <w:i/>
          <w:sz w:val="24"/>
          <w:szCs w:val="24"/>
        </w:rPr>
        <w:t>Highfield</w:t>
      </w:r>
      <w:r w:rsidRPr="00760E53">
        <w:rPr>
          <w:rFonts w:asciiTheme="minorBidi" w:hAnsiTheme="minorBidi"/>
          <w:i/>
          <w:sz w:val="24"/>
          <w:szCs w:val="24"/>
        </w:rPr>
        <w:t>, Southampton, SO17 1BJ, UK</w:t>
      </w:r>
    </w:p>
    <w:p w:rsidR="004E66C4" w:rsidRPr="00760E53" w:rsidRDefault="004E66C4" w:rsidP="00760E53">
      <w:pPr>
        <w:spacing w:after="0" w:line="480" w:lineRule="auto"/>
        <w:jc w:val="center"/>
        <w:rPr>
          <w:rFonts w:asciiTheme="minorBidi" w:hAnsiTheme="minorBidi"/>
        </w:rPr>
      </w:pPr>
    </w:p>
    <w:p w:rsidR="004B3406" w:rsidRPr="00760E53" w:rsidRDefault="00CD4750" w:rsidP="00760E53">
      <w:pPr>
        <w:spacing w:after="0" w:line="480" w:lineRule="auto"/>
        <w:jc w:val="center"/>
        <w:rPr>
          <w:rFonts w:asciiTheme="minorBidi" w:hAnsiTheme="minorBidi"/>
          <w:i/>
          <w:sz w:val="24"/>
          <w:szCs w:val="24"/>
        </w:rPr>
      </w:pPr>
      <w:r w:rsidRPr="00760E53">
        <w:rPr>
          <w:rFonts w:asciiTheme="minorBidi" w:hAnsiTheme="minorBidi"/>
          <w:sz w:val="24"/>
          <w:szCs w:val="24"/>
        </w:rPr>
        <w:t>Co-author e</w:t>
      </w:r>
      <w:r w:rsidR="004B3406" w:rsidRPr="00760E53">
        <w:rPr>
          <w:rFonts w:asciiTheme="minorBidi" w:hAnsiTheme="minorBidi"/>
          <w:sz w:val="24"/>
          <w:szCs w:val="24"/>
        </w:rPr>
        <w:t xml:space="preserve">mail: </w:t>
      </w:r>
      <w:hyperlink r:id="rId9" w:history="1">
        <w:r w:rsidR="004B3406" w:rsidRPr="00760E53">
          <w:rPr>
            <w:rStyle w:val="Hyperlink"/>
            <w:rFonts w:asciiTheme="minorBidi" w:hAnsiTheme="minorBidi"/>
            <w:sz w:val="24"/>
            <w:szCs w:val="24"/>
          </w:rPr>
          <w:t>glk2g10@soton.ac.uk</w:t>
        </w:r>
      </w:hyperlink>
      <w:r w:rsidR="00637953" w:rsidRPr="00760E53">
        <w:rPr>
          <w:rStyle w:val="Hyperlink"/>
          <w:rFonts w:asciiTheme="minorBidi" w:hAnsiTheme="minorBidi"/>
          <w:sz w:val="24"/>
          <w:szCs w:val="24"/>
        </w:rPr>
        <w:t>,</w:t>
      </w:r>
    </w:p>
    <w:p w:rsidR="004B3406" w:rsidRPr="00760E53" w:rsidRDefault="004B3406" w:rsidP="00760E53">
      <w:pPr>
        <w:spacing w:after="0" w:line="480" w:lineRule="auto"/>
        <w:jc w:val="center"/>
        <w:rPr>
          <w:rFonts w:asciiTheme="minorBidi" w:hAnsiTheme="minorBidi"/>
          <w:sz w:val="24"/>
          <w:szCs w:val="24"/>
        </w:rPr>
      </w:pPr>
    </w:p>
    <w:p w:rsidR="00637953" w:rsidRPr="00760E53" w:rsidRDefault="008D3633" w:rsidP="00760E53">
      <w:pPr>
        <w:spacing w:after="0" w:line="480" w:lineRule="auto"/>
        <w:jc w:val="center"/>
        <w:rPr>
          <w:rFonts w:asciiTheme="minorBidi" w:hAnsiTheme="minorBidi"/>
          <w:sz w:val="24"/>
          <w:szCs w:val="24"/>
        </w:rPr>
      </w:pPr>
      <w:r w:rsidRPr="00760E53">
        <w:rPr>
          <w:rFonts w:asciiTheme="minorBidi" w:hAnsiTheme="minorBidi"/>
          <w:sz w:val="24"/>
          <w:szCs w:val="24"/>
        </w:rPr>
        <w:t>This work was supported by the University of Southampton.</w:t>
      </w:r>
    </w:p>
    <w:p w:rsidR="00637953" w:rsidRPr="00760E53" w:rsidRDefault="00637953" w:rsidP="008D3633">
      <w:pPr>
        <w:spacing w:after="0" w:line="480" w:lineRule="auto"/>
        <w:rPr>
          <w:rFonts w:asciiTheme="minorBidi" w:hAnsiTheme="minorBidi"/>
        </w:rPr>
      </w:pPr>
    </w:p>
    <w:p w:rsidR="00637953" w:rsidRPr="00760E53" w:rsidRDefault="00637953" w:rsidP="00637953">
      <w:pPr>
        <w:spacing w:after="0" w:line="480" w:lineRule="auto"/>
        <w:jc w:val="center"/>
        <w:rPr>
          <w:rFonts w:asciiTheme="minorBidi" w:hAnsiTheme="minorBidi"/>
        </w:rPr>
      </w:pPr>
    </w:p>
    <w:p w:rsidR="00637953" w:rsidRPr="00760E53" w:rsidRDefault="00637953" w:rsidP="00637953">
      <w:pPr>
        <w:spacing w:after="0" w:line="480" w:lineRule="auto"/>
        <w:jc w:val="center"/>
        <w:rPr>
          <w:rFonts w:asciiTheme="minorBidi" w:hAnsiTheme="minorBidi"/>
        </w:rPr>
      </w:pPr>
    </w:p>
    <w:p w:rsidR="00637953" w:rsidRPr="00760E53" w:rsidRDefault="00637953" w:rsidP="00637953">
      <w:pPr>
        <w:spacing w:after="0" w:line="480" w:lineRule="auto"/>
        <w:jc w:val="center"/>
        <w:rPr>
          <w:rFonts w:asciiTheme="minorBidi" w:hAnsiTheme="minorBidi"/>
        </w:rPr>
      </w:pPr>
    </w:p>
    <w:p w:rsidR="004B3406" w:rsidRPr="00760E53" w:rsidRDefault="004B3406" w:rsidP="004B3406">
      <w:pPr>
        <w:spacing w:after="0"/>
        <w:jc w:val="center"/>
        <w:rPr>
          <w:rFonts w:asciiTheme="minorBidi" w:hAnsiTheme="minorBidi"/>
        </w:rPr>
      </w:pPr>
    </w:p>
    <w:p w:rsidR="004B3406" w:rsidRPr="00760E53" w:rsidRDefault="004B3406" w:rsidP="004B3406">
      <w:pPr>
        <w:spacing w:after="0"/>
        <w:jc w:val="center"/>
        <w:rPr>
          <w:rFonts w:asciiTheme="minorBidi" w:hAnsiTheme="minorBidi"/>
        </w:rPr>
      </w:pPr>
    </w:p>
    <w:p w:rsidR="004B3406" w:rsidRPr="00760E53" w:rsidRDefault="004B3406" w:rsidP="004B3406">
      <w:pPr>
        <w:spacing w:after="0"/>
        <w:jc w:val="center"/>
        <w:rPr>
          <w:rFonts w:asciiTheme="minorBidi" w:hAnsiTheme="minorBidi"/>
        </w:rPr>
      </w:pPr>
    </w:p>
    <w:p w:rsidR="004B3406" w:rsidRPr="00760E53" w:rsidRDefault="004B3406" w:rsidP="004B3406">
      <w:pPr>
        <w:spacing w:after="0"/>
        <w:jc w:val="center"/>
        <w:rPr>
          <w:rFonts w:asciiTheme="minorBidi" w:hAnsiTheme="minorBidi"/>
        </w:rPr>
      </w:pPr>
    </w:p>
    <w:p w:rsidR="008A0D0F" w:rsidRPr="00760E53" w:rsidRDefault="008A0D0F" w:rsidP="008A0D0F">
      <w:pPr>
        <w:jc w:val="center"/>
        <w:rPr>
          <w:rFonts w:asciiTheme="minorBidi" w:hAnsiTheme="minorBidi"/>
          <w:b/>
          <w:bCs/>
          <w:sz w:val="28"/>
          <w:szCs w:val="28"/>
        </w:rPr>
      </w:pPr>
    </w:p>
    <w:p w:rsidR="009B3788" w:rsidRPr="00760E53" w:rsidRDefault="009B3788" w:rsidP="008A0D0F">
      <w:pPr>
        <w:jc w:val="center"/>
        <w:rPr>
          <w:rFonts w:asciiTheme="minorBidi" w:hAnsiTheme="minorBidi"/>
          <w:b/>
          <w:bCs/>
          <w:sz w:val="28"/>
          <w:szCs w:val="28"/>
        </w:rPr>
      </w:pPr>
    </w:p>
    <w:p w:rsidR="009B3788" w:rsidRPr="00760E53" w:rsidRDefault="009B3788" w:rsidP="008A0D0F">
      <w:pPr>
        <w:jc w:val="center"/>
        <w:rPr>
          <w:rFonts w:asciiTheme="minorBidi" w:hAnsiTheme="minorBidi"/>
          <w:b/>
          <w:bCs/>
          <w:sz w:val="28"/>
          <w:szCs w:val="28"/>
        </w:rPr>
      </w:pPr>
    </w:p>
    <w:p w:rsidR="009B3788" w:rsidRPr="00760E53" w:rsidRDefault="00A7388C" w:rsidP="00A7388C">
      <w:pPr>
        <w:tabs>
          <w:tab w:val="left" w:pos="4305"/>
        </w:tabs>
        <w:rPr>
          <w:rFonts w:asciiTheme="minorBidi" w:hAnsiTheme="minorBidi"/>
          <w:b/>
          <w:bCs/>
          <w:sz w:val="28"/>
          <w:szCs w:val="28"/>
        </w:rPr>
      </w:pPr>
      <w:r w:rsidRPr="00760E53">
        <w:rPr>
          <w:rFonts w:asciiTheme="minorBidi" w:hAnsiTheme="minorBidi"/>
          <w:b/>
          <w:bCs/>
          <w:sz w:val="28"/>
          <w:szCs w:val="28"/>
        </w:rPr>
        <w:tab/>
      </w:r>
    </w:p>
    <w:p w:rsidR="009B3788" w:rsidRPr="00760E53" w:rsidRDefault="009B3788" w:rsidP="008A0D0F">
      <w:pPr>
        <w:jc w:val="center"/>
        <w:rPr>
          <w:rFonts w:asciiTheme="minorBidi" w:hAnsiTheme="minorBidi"/>
          <w:b/>
          <w:bCs/>
          <w:sz w:val="28"/>
          <w:szCs w:val="28"/>
        </w:rPr>
      </w:pPr>
    </w:p>
    <w:p w:rsidR="009B3788" w:rsidRPr="00760E53" w:rsidRDefault="009B3788" w:rsidP="008A0D0F">
      <w:pPr>
        <w:jc w:val="center"/>
        <w:rPr>
          <w:rFonts w:asciiTheme="minorBidi" w:hAnsiTheme="minorBidi"/>
          <w:b/>
          <w:bCs/>
          <w:sz w:val="28"/>
          <w:szCs w:val="28"/>
        </w:rPr>
      </w:pPr>
    </w:p>
    <w:p w:rsidR="009B3788" w:rsidRPr="00760E53" w:rsidRDefault="009B3788" w:rsidP="008A0D0F">
      <w:pPr>
        <w:jc w:val="center"/>
        <w:rPr>
          <w:rFonts w:asciiTheme="minorBidi" w:hAnsiTheme="minorBidi"/>
          <w:b/>
          <w:bCs/>
          <w:sz w:val="28"/>
          <w:szCs w:val="28"/>
        </w:rPr>
      </w:pPr>
    </w:p>
    <w:p w:rsidR="00115CDE" w:rsidRPr="00760E53" w:rsidRDefault="00115CDE" w:rsidP="00115CDE">
      <w:pPr>
        <w:spacing w:after="600" w:line="240" w:lineRule="auto"/>
        <w:rPr>
          <w:rFonts w:asciiTheme="minorBidi" w:hAnsiTheme="minorBidi"/>
          <w:b/>
          <w:bCs/>
          <w:sz w:val="28"/>
          <w:szCs w:val="28"/>
        </w:rPr>
      </w:pPr>
      <w:r w:rsidRPr="00760E53">
        <w:rPr>
          <w:rFonts w:asciiTheme="minorBidi" w:hAnsiTheme="minorBidi"/>
          <w:b/>
          <w:bCs/>
          <w:sz w:val="28"/>
          <w:szCs w:val="28"/>
        </w:rPr>
        <w:t>An analytical approach for quantification of glazing hazard in buildings subject to external explosive blasts</w:t>
      </w:r>
    </w:p>
    <w:p w:rsidR="00C05B47" w:rsidRPr="00760E53" w:rsidRDefault="00C05B47" w:rsidP="00EE08ED">
      <w:pPr>
        <w:spacing w:line="480" w:lineRule="auto"/>
        <w:ind w:left="720"/>
        <w:jc w:val="both"/>
        <w:rPr>
          <w:rFonts w:asciiTheme="minorBidi" w:hAnsiTheme="minorBidi"/>
        </w:rPr>
      </w:pPr>
      <w:r w:rsidRPr="00760E53">
        <w:rPr>
          <w:rFonts w:asciiTheme="minorBidi" w:hAnsiTheme="minorBidi"/>
        </w:rPr>
        <w:t xml:space="preserve">This paper </w:t>
      </w:r>
      <w:r w:rsidR="00A42430" w:rsidRPr="00760E53">
        <w:rPr>
          <w:rFonts w:asciiTheme="minorBidi" w:hAnsiTheme="minorBidi"/>
        </w:rPr>
        <w:t xml:space="preserve">describes a conservative </w:t>
      </w:r>
      <w:r w:rsidR="00141A82" w:rsidRPr="00760E53">
        <w:rPr>
          <w:rFonts w:asciiTheme="minorBidi" w:hAnsiTheme="minorBidi"/>
        </w:rPr>
        <w:t xml:space="preserve">analytical </w:t>
      </w:r>
      <w:r w:rsidR="00A42430" w:rsidRPr="00760E53">
        <w:rPr>
          <w:rFonts w:asciiTheme="minorBidi" w:hAnsiTheme="minorBidi"/>
        </w:rPr>
        <w:t>approach</w:t>
      </w:r>
      <w:r w:rsidRPr="00760E53">
        <w:rPr>
          <w:rFonts w:asciiTheme="minorBidi" w:hAnsiTheme="minorBidi"/>
        </w:rPr>
        <w:t xml:space="preserve"> for quantification of glazing </w:t>
      </w:r>
      <w:r w:rsidR="007A281D" w:rsidRPr="00760E53">
        <w:rPr>
          <w:rFonts w:asciiTheme="minorBidi" w:hAnsiTheme="minorBidi"/>
        </w:rPr>
        <w:t xml:space="preserve">hazard </w:t>
      </w:r>
      <w:r w:rsidRPr="00760E53">
        <w:rPr>
          <w:rFonts w:asciiTheme="minorBidi" w:hAnsiTheme="minorBidi"/>
        </w:rPr>
        <w:t>in terms of number of casualties among building occup</w:t>
      </w:r>
      <w:r w:rsidR="009F64AB" w:rsidRPr="00760E53">
        <w:rPr>
          <w:rFonts w:asciiTheme="minorBidi" w:hAnsiTheme="minorBidi"/>
        </w:rPr>
        <w:t>ier</w:t>
      </w:r>
      <w:r w:rsidRPr="00760E53">
        <w:rPr>
          <w:rFonts w:asciiTheme="minorBidi" w:hAnsiTheme="minorBidi"/>
        </w:rPr>
        <w:t xml:space="preserve">s from flying glass fragments produced by shattered windows due to external explosive blast. Three main stages are discussed in the proposed </w:t>
      </w:r>
      <w:r w:rsidR="007A281D" w:rsidRPr="00760E53">
        <w:rPr>
          <w:rFonts w:asciiTheme="minorBidi" w:hAnsiTheme="minorBidi"/>
        </w:rPr>
        <w:t>analytical approach</w:t>
      </w:r>
      <w:r w:rsidRPr="00760E53">
        <w:rPr>
          <w:rFonts w:asciiTheme="minorBidi" w:hAnsiTheme="minorBidi"/>
        </w:rPr>
        <w:t xml:space="preserve">: modelling nonlinear </w:t>
      </w:r>
      <w:r w:rsidR="007A281D" w:rsidRPr="00760E53">
        <w:rPr>
          <w:rFonts w:asciiTheme="minorBidi" w:hAnsiTheme="minorBidi"/>
        </w:rPr>
        <w:t>transient-</w:t>
      </w:r>
      <w:r w:rsidRPr="00760E53">
        <w:rPr>
          <w:rFonts w:asciiTheme="minorBidi" w:hAnsiTheme="minorBidi"/>
        </w:rPr>
        <w:t>dynamic response of monolithic windows subjected to conventional explosions</w:t>
      </w:r>
      <w:r w:rsidR="007A281D" w:rsidRPr="00760E53">
        <w:rPr>
          <w:rFonts w:asciiTheme="minorBidi" w:hAnsiTheme="minorBidi"/>
        </w:rPr>
        <w:t>,</w:t>
      </w:r>
      <w:r w:rsidRPr="00760E53">
        <w:rPr>
          <w:rFonts w:asciiTheme="minorBidi" w:hAnsiTheme="minorBidi"/>
        </w:rPr>
        <w:t xml:space="preserve"> </w:t>
      </w:r>
      <w:r w:rsidR="007A281D" w:rsidRPr="00760E53">
        <w:rPr>
          <w:rFonts w:asciiTheme="minorBidi" w:hAnsiTheme="minorBidi"/>
        </w:rPr>
        <w:t xml:space="preserve">conservative </w:t>
      </w:r>
      <w:r w:rsidRPr="00760E53">
        <w:rPr>
          <w:rFonts w:asciiTheme="minorBidi" w:hAnsiTheme="minorBidi"/>
        </w:rPr>
        <w:t xml:space="preserve">estimation of glass fragment trajectories </w:t>
      </w:r>
      <w:r w:rsidR="007A281D" w:rsidRPr="00760E53">
        <w:rPr>
          <w:rFonts w:asciiTheme="minorBidi" w:hAnsiTheme="minorBidi"/>
        </w:rPr>
        <w:t>influenced by</w:t>
      </w:r>
      <w:r w:rsidRPr="00760E53">
        <w:rPr>
          <w:rFonts w:asciiTheme="minorBidi" w:hAnsiTheme="minorBidi"/>
        </w:rPr>
        <w:t xml:space="preserve"> </w:t>
      </w:r>
      <w:r w:rsidR="006650C7" w:rsidRPr="00760E53">
        <w:rPr>
          <w:rFonts w:asciiTheme="minorBidi" w:hAnsiTheme="minorBidi"/>
        </w:rPr>
        <w:t>additional aero</w:t>
      </w:r>
      <w:r w:rsidRPr="00760E53">
        <w:rPr>
          <w:rFonts w:asciiTheme="minorBidi" w:hAnsiTheme="minorBidi"/>
        </w:rPr>
        <w:t>dynamic forces</w:t>
      </w:r>
      <w:r w:rsidR="007A281D" w:rsidRPr="00760E53">
        <w:rPr>
          <w:rFonts w:asciiTheme="minorBidi" w:hAnsiTheme="minorBidi"/>
        </w:rPr>
        <w:t xml:space="preserve"> due to vented blast pressures and</w:t>
      </w:r>
      <w:r w:rsidRPr="00760E53">
        <w:rPr>
          <w:rFonts w:asciiTheme="minorBidi" w:hAnsiTheme="minorBidi"/>
        </w:rPr>
        <w:t xml:space="preserve"> estimation of casualties. </w:t>
      </w:r>
      <w:r w:rsidR="007F42E1" w:rsidRPr="00760E53">
        <w:rPr>
          <w:rFonts w:asciiTheme="minorBidi" w:hAnsiTheme="minorBidi"/>
        </w:rPr>
        <w:t xml:space="preserve">Four injury severity levels are considered, ranging from minor cuts and bruises to multiple serious injuries with significant blood loss. The total kinetic energy of fragments at impact </w:t>
      </w:r>
      <w:r w:rsidR="006650C7" w:rsidRPr="00760E53">
        <w:rPr>
          <w:rFonts w:asciiTheme="minorBidi" w:hAnsiTheme="minorBidi"/>
        </w:rPr>
        <w:t>on occupier</w:t>
      </w:r>
      <w:r w:rsidR="007A281D" w:rsidRPr="00760E53">
        <w:rPr>
          <w:rFonts w:asciiTheme="minorBidi" w:hAnsiTheme="minorBidi"/>
        </w:rPr>
        <w:t xml:space="preserve">s </w:t>
      </w:r>
      <w:r w:rsidR="005E12ED" w:rsidRPr="00760E53">
        <w:rPr>
          <w:rFonts w:asciiTheme="minorBidi" w:hAnsiTheme="minorBidi"/>
        </w:rPr>
        <w:t>is estimated and use</w:t>
      </w:r>
      <w:r w:rsidR="00B968E1" w:rsidRPr="00760E53">
        <w:rPr>
          <w:rFonts w:asciiTheme="minorBidi" w:hAnsiTheme="minorBidi"/>
        </w:rPr>
        <w:t>d</w:t>
      </w:r>
      <w:r w:rsidR="007F42E1" w:rsidRPr="00760E53">
        <w:rPr>
          <w:rFonts w:asciiTheme="minorBidi" w:hAnsiTheme="minorBidi"/>
        </w:rPr>
        <w:t xml:space="preserve"> to predict the severity level of injuries, with calculation based on availabl</w:t>
      </w:r>
      <w:r w:rsidR="00650E82" w:rsidRPr="00760E53">
        <w:rPr>
          <w:rFonts w:asciiTheme="minorBidi" w:hAnsiTheme="minorBidi"/>
        </w:rPr>
        <w:t xml:space="preserve">e </w:t>
      </w:r>
      <w:r w:rsidR="007A281D" w:rsidRPr="00760E53">
        <w:rPr>
          <w:rFonts w:asciiTheme="minorBidi" w:hAnsiTheme="minorBidi"/>
        </w:rPr>
        <w:t>injury data</w:t>
      </w:r>
      <w:r w:rsidR="00650E82" w:rsidRPr="00760E53">
        <w:rPr>
          <w:rFonts w:asciiTheme="minorBidi" w:hAnsiTheme="minorBidi"/>
        </w:rPr>
        <w:t xml:space="preserve"> from archive </w:t>
      </w:r>
      <w:r w:rsidR="007A281D" w:rsidRPr="00760E53">
        <w:rPr>
          <w:rFonts w:asciiTheme="minorBidi" w:hAnsiTheme="minorBidi"/>
        </w:rPr>
        <w:t>events</w:t>
      </w:r>
      <w:r w:rsidR="00650E82" w:rsidRPr="00760E53">
        <w:rPr>
          <w:rFonts w:asciiTheme="minorBidi" w:hAnsiTheme="minorBidi"/>
        </w:rPr>
        <w:t>.</w:t>
      </w:r>
      <w:r w:rsidR="007F42E1" w:rsidRPr="00760E53">
        <w:rPr>
          <w:rFonts w:asciiTheme="minorBidi" w:hAnsiTheme="minorBidi"/>
        </w:rPr>
        <w:t xml:space="preserve"> </w:t>
      </w:r>
      <w:r w:rsidR="00650E82" w:rsidRPr="00760E53">
        <w:rPr>
          <w:rFonts w:asciiTheme="minorBidi" w:hAnsiTheme="minorBidi"/>
        </w:rPr>
        <w:t xml:space="preserve">Comparison studies presented in this paper highlight the lack of robustness </w:t>
      </w:r>
      <w:r w:rsidR="007A281D" w:rsidRPr="00760E53">
        <w:rPr>
          <w:rFonts w:asciiTheme="minorBidi" w:hAnsiTheme="minorBidi"/>
        </w:rPr>
        <w:t>of</w:t>
      </w:r>
      <w:r w:rsidR="00650E82" w:rsidRPr="00760E53">
        <w:rPr>
          <w:rFonts w:asciiTheme="minorBidi" w:hAnsiTheme="minorBidi"/>
        </w:rPr>
        <w:t xml:space="preserve"> existing methods towards quantification of glazing hazard due to explosive blasts. </w:t>
      </w:r>
      <w:r w:rsidRPr="00760E53">
        <w:rPr>
          <w:rFonts w:asciiTheme="minorBidi" w:hAnsiTheme="minorBidi"/>
        </w:rPr>
        <w:t>The proposed analytical method will be</w:t>
      </w:r>
      <w:r w:rsidR="007A281D" w:rsidRPr="00760E53">
        <w:rPr>
          <w:rFonts w:asciiTheme="minorBidi" w:hAnsiTheme="minorBidi"/>
        </w:rPr>
        <w:t xml:space="preserve"> of direct importance to both</w:t>
      </w:r>
      <w:r w:rsidRPr="00760E53">
        <w:rPr>
          <w:rFonts w:asciiTheme="minorBidi" w:hAnsiTheme="minorBidi"/>
        </w:rPr>
        <w:t xml:space="preserve"> engineers and practitioners </w:t>
      </w:r>
      <w:r w:rsidR="00E30DD1" w:rsidRPr="00760E53">
        <w:rPr>
          <w:rFonts w:asciiTheme="minorBidi" w:hAnsiTheme="minorBidi"/>
        </w:rPr>
        <w:t>involved with</w:t>
      </w:r>
      <w:r w:rsidRPr="00760E53">
        <w:rPr>
          <w:rFonts w:asciiTheme="minorBidi" w:hAnsiTheme="minorBidi"/>
        </w:rPr>
        <w:t xml:space="preserve"> </w:t>
      </w:r>
      <w:r w:rsidR="00F11CBE" w:rsidRPr="00760E53">
        <w:rPr>
          <w:rFonts w:asciiTheme="minorBidi" w:hAnsiTheme="minorBidi"/>
        </w:rPr>
        <w:t xml:space="preserve">planning </w:t>
      </w:r>
      <w:r w:rsidRPr="00760E53">
        <w:rPr>
          <w:rFonts w:asciiTheme="minorBidi" w:hAnsiTheme="minorBidi"/>
        </w:rPr>
        <w:t xml:space="preserve">glazing retrofits for existing buildings </w:t>
      </w:r>
      <w:r w:rsidR="00E30DD1" w:rsidRPr="00760E53">
        <w:rPr>
          <w:rFonts w:asciiTheme="minorBidi" w:hAnsiTheme="minorBidi"/>
        </w:rPr>
        <w:t>and</w:t>
      </w:r>
      <w:r w:rsidRPr="00760E53">
        <w:rPr>
          <w:rFonts w:asciiTheme="minorBidi" w:hAnsiTheme="minorBidi"/>
        </w:rPr>
        <w:t xml:space="preserve"> identifying cost-effective combinations of protection measures for new buildings. </w:t>
      </w:r>
    </w:p>
    <w:p w:rsidR="00C05B47" w:rsidRPr="00760E53" w:rsidRDefault="00514543" w:rsidP="00EE08ED">
      <w:pPr>
        <w:ind w:firstLine="720"/>
        <w:rPr>
          <w:rFonts w:asciiTheme="minorBidi" w:hAnsiTheme="minorBidi"/>
        </w:rPr>
      </w:pPr>
      <w:r w:rsidRPr="00760E53">
        <w:rPr>
          <w:rFonts w:asciiTheme="minorBidi" w:hAnsiTheme="minorBidi"/>
          <w:bCs/>
        </w:rPr>
        <w:t>Keywords</w:t>
      </w:r>
      <w:r w:rsidRPr="00760E53">
        <w:rPr>
          <w:rFonts w:asciiTheme="minorBidi" w:hAnsiTheme="minorBidi"/>
          <w:b/>
          <w:bCs/>
        </w:rPr>
        <w:t xml:space="preserve">: </w:t>
      </w:r>
      <w:r w:rsidR="00906566" w:rsidRPr="00760E53">
        <w:rPr>
          <w:rFonts w:asciiTheme="minorBidi" w:hAnsiTheme="minorBidi"/>
        </w:rPr>
        <w:t>blast loads</w:t>
      </w:r>
      <w:r w:rsidR="00BE052D" w:rsidRPr="00760E53">
        <w:rPr>
          <w:rFonts w:asciiTheme="minorBidi" w:hAnsiTheme="minorBidi"/>
        </w:rPr>
        <w:t>;</w:t>
      </w:r>
      <w:r w:rsidRPr="00760E53">
        <w:rPr>
          <w:rFonts w:asciiTheme="minorBidi" w:hAnsiTheme="minorBidi"/>
        </w:rPr>
        <w:t xml:space="preserve"> </w:t>
      </w:r>
      <w:r w:rsidR="00EE08ED" w:rsidRPr="00760E53">
        <w:rPr>
          <w:rFonts w:asciiTheme="minorBidi" w:hAnsiTheme="minorBidi"/>
        </w:rPr>
        <w:t>facade</w:t>
      </w:r>
      <w:r w:rsidR="00BE052D" w:rsidRPr="00760E53">
        <w:rPr>
          <w:rFonts w:asciiTheme="minorBidi" w:hAnsiTheme="minorBidi"/>
        </w:rPr>
        <w:t>;</w:t>
      </w:r>
      <w:r w:rsidRPr="00760E53">
        <w:rPr>
          <w:rFonts w:asciiTheme="minorBidi" w:hAnsiTheme="minorBidi"/>
        </w:rPr>
        <w:t xml:space="preserve"> </w:t>
      </w:r>
      <w:r w:rsidR="00906566" w:rsidRPr="00760E53">
        <w:rPr>
          <w:rFonts w:asciiTheme="minorBidi" w:hAnsiTheme="minorBidi"/>
        </w:rPr>
        <w:t>damage assessment</w:t>
      </w:r>
      <w:r w:rsidR="00A034B3" w:rsidRPr="00760E53">
        <w:rPr>
          <w:rFonts w:asciiTheme="minorBidi" w:hAnsiTheme="minorBidi"/>
        </w:rPr>
        <w:t xml:space="preserve">; </w:t>
      </w:r>
      <w:r w:rsidR="00EE08ED" w:rsidRPr="00760E53">
        <w:rPr>
          <w:rFonts w:asciiTheme="minorBidi" w:hAnsiTheme="minorBidi"/>
        </w:rPr>
        <w:t>glazing, extreme loads, casualties</w:t>
      </w:r>
    </w:p>
    <w:p w:rsidR="00514543" w:rsidRPr="00760E53" w:rsidRDefault="00514543" w:rsidP="00F11CBE">
      <w:pPr>
        <w:rPr>
          <w:rFonts w:asciiTheme="minorBidi" w:hAnsiTheme="minorBidi"/>
        </w:rPr>
      </w:pPr>
    </w:p>
    <w:p w:rsidR="00D1451C" w:rsidRPr="00760E53" w:rsidRDefault="00C63FCD" w:rsidP="00167A56">
      <w:pPr>
        <w:pStyle w:val="ListParagraph"/>
        <w:numPr>
          <w:ilvl w:val="0"/>
          <w:numId w:val="1"/>
        </w:numPr>
        <w:spacing w:after="120" w:line="480" w:lineRule="auto"/>
        <w:ind w:left="284" w:hanging="284"/>
        <w:rPr>
          <w:rFonts w:asciiTheme="minorBidi" w:hAnsiTheme="minorBidi"/>
          <w:sz w:val="24"/>
          <w:szCs w:val="24"/>
        </w:rPr>
      </w:pPr>
      <w:r w:rsidRPr="00760E53">
        <w:rPr>
          <w:rFonts w:asciiTheme="minorBidi" w:hAnsiTheme="minorBidi"/>
          <w:b/>
          <w:bCs/>
          <w:sz w:val="24"/>
          <w:szCs w:val="24"/>
        </w:rPr>
        <w:t>I</w:t>
      </w:r>
      <w:r w:rsidR="00D1451C" w:rsidRPr="00760E53">
        <w:rPr>
          <w:rFonts w:asciiTheme="minorBidi" w:hAnsiTheme="minorBidi"/>
          <w:b/>
          <w:bCs/>
          <w:sz w:val="24"/>
          <w:szCs w:val="24"/>
        </w:rPr>
        <w:t>ntroduction</w:t>
      </w:r>
    </w:p>
    <w:p w:rsidR="00D138DF" w:rsidRPr="00760E53" w:rsidRDefault="00D138DF" w:rsidP="00516430">
      <w:pPr>
        <w:pStyle w:val="icsmbodytext"/>
        <w:spacing w:after="240" w:line="480" w:lineRule="auto"/>
        <w:ind w:firstLine="0"/>
        <w:rPr>
          <w:rFonts w:asciiTheme="minorBidi" w:hAnsiTheme="minorBidi" w:cstheme="minorBidi"/>
          <w:sz w:val="22"/>
          <w:szCs w:val="22"/>
        </w:rPr>
      </w:pPr>
      <w:r w:rsidRPr="00760E53">
        <w:rPr>
          <w:rFonts w:asciiTheme="minorBidi" w:hAnsiTheme="minorBidi" w:cstheme="minorBidi"/>
          <w:sz w:val="22"/>
          <w:szCs w:val="22"/>
        </w:rPr>
        <w:t>A series of accidental explosions and terror</w:t>
      </w:r>
      <w:r w:rsidR="00A5073E" w:rsidRPr="00760E53">
        <w:rPr>
          <w:rFonts w:asciiTheme="minorBidi" w:hAnsiTheme="minorBidi" w:cstheme="minorBidi"/>
          <w:sz w:val="22"/>
          <w:szCs w:val="22"/>
        </w:rPr>
        <w:t xml:space="preserve">ist attacks begun by the </w:t>
      </w:r>
      <w:r w:rsidR="00FB18F5" w:rsidRPr="00760E53">
        <w:rPr>
          <w:rFonts w:asciiTheme="minorBidi" w:hAnsiTheme="minorBidi" w:cstheme="minorBidi"/>
          <w:sz w:val="22"/>
          <w:szCs w:val="22"/>
        </w:rPr>
        <w:t>mid-1950s</w:t>
      </w:r>
      <w:r w:rsidRPr="00760E53">
        <w:rPr>
          <w:rFonts w:asciiTheme="minorBidi" w:hAnsiTheme="minorBidi" w:cstheme="minorBidi"/>
          <w:sz w:val="22"/>
          <w:szCs w:val="22"/>
        </w:rPr>
        <w:t xml:space="preserve"> and intensified in the subsequent decades highlighted the vu</w:t>
      </w:r>
      <w:r w:rsidR="00D93309" w:rsidRPr="00760E53">
        <w:rPr>
          <w:rFonts w:asciiTheme="minorBidi" w:hAnsiTheme="minorBidi" w:cstheme="minorBidi"/>
          <w:sz w:val="22"/>
          <w:szCs w:val="22"/>
        </w:rPr>
        <w:t>lnerability of building occupier</w:t>
      </w:r>
      <w:r w:rsidRPr="00760E53">
        <w:rPr>
          <w:rFonts w:asciiTheme="minorBidi" w:hAnsiTheme="minorBidi" w:cstheme="minorBidi"/>
          <w:sz w:val="22"/>
          <w:szCs w:val="22"/>
        </w:rPr>
        <w:t xml:space="preserve">s to glass fragment related injuries. Experience from such events led to the conclusion by many researchers </w:t>
      </w:r>
      <w:r w:rsidRPr="00760E53">
        <w:rPr>
          <w:rFonts w:asciiTheme="minorBidi" w:hAnsiTheme="minorBidi" w:cstheme="minorBidi"/>
          <w:sz w:val="22"/>
          <w:szCs w:val="22"/>
        </w:rPr>
        <w:fldChar w:fldCharType="begin"/>
      </w:r>
      <w:r w:rsidR="002148D9" w:rsidRPr="00760E53">
        <w:rPr>
          <w:rFonts w:asciiTheme="minorBidi" w:hAnsiTheme="minorBidi" w:cstheme="minorBidi"/>
          <w:sz w:val="22"/>
          <w:szCs w:val="22"/>
        </w:rPr>
        <w:instrText xml:space="preserve"> ADDIN EN.CITE &lt;EndNote&gt;&lt;Cite&gt;&lt;Author&gt;Thompson&lt;/Author&gt;&lt;Year&gt;2004&lt;/Year&gt;&lt;RecNum&gt;196&lt;/RecNum&gt;&lt;DisplayText&gt;(Mallonee et al., 1996; Thompson, Brown, Mallonee, &amp;amp; Sunshine, 2004)&lt;/DisplayText&gt;&lt;record&gt;&lt;rec-number&gt;196&lt;/rec-number&gt;&lt;foreign-keys&gt;&lt;key app="EN" db-id="pe909s9wvvsxpoexpsb5ae9i295av5a9vzes"&gt;196&lt;/key&gt;&lt;/foreign-keys&gt;&lt;ref-type name="Journal Article"&gt;17&lt;/ref-type&gt;&lt;contributors&gt;&lt;authors&gt;&lt;author&gt;Thompson, D.&lt;/author&gt;&lt;author&gt;Brown, S.&lt;/author&gt;&lt;author&gt;Mallonee, S.&lt;/author&gt;&lt;author&gt;Sunshine, D.&lt;/author&gt;&lt;/authors&gt;&lt;/contributors&gt;&lt;titles&gt;&lt;title&gt;Fatal and non-fatal injuries among US Air Force personnel resulting from the terrorist bombing of the Khobar Towers&lt;/title&gt;&lt;secondary-title&gt;The Journal of trauma&lt;/secondary-title&gt;&lt;/titles&gt;&lt;periodical&gt;&lt;full-title&gt;The Journal of trauma&lt;/full-title&gt;&lt;/periodical&gt;&lt;pages&gt;208&lt;/pages&gt;&lt;volume&gt;57&lt;/volume&gt;&lt;number&gt;2&lt;/number&gt;&lt;dates&gt;&lt;year&gt;2004&lt;/year&gt;&lt;/dates&gt;&lt;isbn&gt;0022-5282&lt;/isbn&gt;&lt;urls&gt;&lt;/urls&gt;&lt;/record&gt;&lt;/Cite&gt;&lt;Cite&gt;&lt;Author&gt;Mallonee&lt;/Author&gt;&lt;Year&gt;1996&lt;/Year&gt;&lt;RecNum&gt;194&lt;/RecNum&gt;&lt;record&gt;&lt;rec-number&gt;194&lt;/rec-number&gt;&lt;foreign-keys&gt;&lt;key app="EN" db-id="pe909s9wvvsxpoexpsb5ae9i295av5a9vzes"&gt;194&lt;/key&gt;&lt;/foreign-keys&gt;&lt;ref-type name="Journal Article"&gt;17&lt;/ref-type&gt;&lt;contributors&gt;&lt;authors&gt;&lt;author&gt;Mallonee, S.&lt;/author&gt;&lt;author&gt;Shariat, S.&lt;/author&gt;&lt;author&gt;Stennies, G.&lt;/author&gt;&lt;author&gt;Waxweiler, R.&lt;/author&gt;&lt;author&gt;Hogan, D.&lt;/author&gt;&lt;author&gt;Jordan, F.&lt;/author&gt;&lt;/authors&gt;&lt;/contributors&gt;&lt;titles&gt;&lt;title&gt;Physical injuries and fatalities resulting from the Oklahoma City bombing&lt;/title&gt;&lt;secondary-title&gt;The journal of the American Medical Association (JAMA)&lt;/secondary-title&gt;&lt;/titles&gt;&lt;periodical&gt;&lt;full-title&gt;The journal of the American Medical Association (JAMA)&lt;/full-title&gt;&lt;/periodical&gt;&lt;pages&gt;382-387&lt;/pages&gt;&lt;volume&gt;276&lt;/volume&gt;&lt;number&gt;5&lt;/number&gt;&lt;dates&gt;&lt;year&gt;1996&lt;/year&gt;&lt;/dates&gt;&lt;isbn&gt;0098-7484&lt;/isbn&gt;&lt;urls&gt;&lt;/urls&gt;&lt;/record&gt;&lt;/Cite&gt;&lt;/EndNote&gt;</w:instrText>
      </w:r>
      <w:r w:rsidRPr="00760E53">
        <w:rPr>
          <w:rFonts w:asciiTheme="minorBidi" w:hAnsiTheme="minorBidi" w:cstheme="minorBidi"/>
          <w:sz w:val="22"/>
          <w:szCs w:val="22"/>
        </w:rPr>
        <w:fldChar w:fldCharType="separate"/>
      </w:r>
      <w:r w:rsidR="00E93545" w:rsidRPr="00760E53">
        <w:rPr>
          <w:rFonts w:asciiTheme="minorBidi" w:hAnsiTheme="minorBidi" w:cstheme="minorBidi"/>
          <w:noProof/>
          <w:sz w:val="22"/>
          <w:szCs w:val="22"/>
        </w:rPr>
        <w:t>(</w:t>
      </w:r>
      <w:hyperlink w:anchor="_ENREF_13" w:tooltip="Mallonee, 1996 #194" w:history="1">
        <w:r w:rsidR="00516430" w:rsidRPr="00760E53">
          <w:rPr>
            <w:rFonts w:asciiTheme="minorBidi" w:hAnsiTheme="minorBidi" w:cstheme="minorBidi"/>
            <w:noProof/>
            <w:sz w:val="22"/>
            <w:szCs w:val="22"/>
          </w:rPr>
          <w:t>Mallonee et al., 1996</w:t>
        </w:r>
      </w:hyperlink>
      <w:r w:rsidR="00E93545" w:rsidRPr="00760E53">
        <w:rPr>
          <w:rFonts w:asciiTheme="minorBidi" w:hAnsiTheme="minorBidi" w:cstheme="minorBidi"/>
          <w:noProof/>
          <w:sz w:val="22"/>
          <w:szCs w:val="22"/>
        </w:rPr>
        <w:t xml:space="preserve">; </w:t>
      </w:r>
      <w:hyperlink w:anchor="_ENREF_23" w:tooltip="Thompson, 2004 #196" w:history="1">
        <w:r w:rsidR="00516430" w:rsidRPr="00760E53">
          <w:rPr>
            <w:rFonts w:asciiTheme="minorBidi" w:hAnsiTheme="minorBidi" w:cstheme="minorBidi"/>
            <w:noProof/>
            <w:sz w:val="22"/>
            <w:szCs w:val="22"/>
          </w:rPr>
          <w:t>Thompson, Brown, Mallonee, &amp; Sunshine, 2004</w:t>
        </w:r>
      </w:hyperlink>
      <w:r w:rsidR="00E93545" w:rsidRPr="00760E53">
        <w:rPr>
          <w:rFonts w:asciiTheme="minorBidi" w:hAnsiTheme="minorBidi" w:cstheme="minorBidi"/>
          <w:noProof/>
          <w:sz w:val="22"/>
          <w:szCs w:val="22"/>
        </w:rPr>
        <w:t>)</w:t>
      </w:r>
      <w:r w:rsidRPr="00760E53">
        <w:rPr>
          <w:rFonts w:asciiTheme="minorBidi" w:hAnsiTheme="minorBidi" w:cstheme="minorBidi"/>
          <w:sz w:val="22"/>
          <w:szCs w:val="22"/>
        </w:rPr>
        <w:fldChar w:fldCharType="end"/>
      </w:r>
      <w:r w:rsidRPr="00760E53">
        <w:rPr>
          <w:rFonts w:asciiTheme="minorBidi" w:hAnsiTheme="minorBidi" w:cstheme="minorBidi"/>
          <w:sz w:val="22"/>
          <w:szCs w:val="22"/>
        </w:rPr>
        <w:t xml:space="preserve"> that secondary blast </w:t>
      </w:r>
      <w:r w:rsidRPr="00760E53">
        <w:rPr>
          <w:rFonts w:asciiTheme="minorBidi" w:hAnsiTheme="minorBidi" w:cstheme="minorBidi"/>
          <w:sz w:val="22"/>
          <w:szCs w:val="22"/>
        </w:rPr>
        <w:lastRenderedPageBreak/>
        <w:t xml:space="preserve">injuries from flying debris (mostly glass fragments) would account for </w:t>
      </w:r>
      <w:r w:rsidR="00D93309" w:rsidRPr="00760E53">
        <w:rPr>
          <w:rFonts w:asciiTheme="minorBidi" w:hAnsiTheme="minorBidi" w:cstheme="minorBidi"/>
          <w:sz w:val="22"/>
          <w:szCs w:val="22"/>
        </w:rPr>
        <w:t>most</w:t>
      </w:r>
      <w:r w:rsidRPr="00760E53">
        <w:rPr>
          <w:rFonts w:asciiTheme="minorBidi" w:hAnsiTheme="minorBidi" w:cstheme="minorBidi"/>
          <w:sz w:val="22"/>
          <w:szCs w:val="22"/>
        </w:rPr>
        <w:t xml:space="preserve"> of injuries to survivors. Examples for such events include the accidental explosion in the Texas City</w:t>
      </w:r>
      <w:r w:rsidR="00E93545" w:rsidRPr="00760E53">
        <w:rPr>
          <w:rFonts w:asciiTheme="minorBidi" w:hAnsiTheme="minorBidi" w:cstheme="minorBidi"/>
          <w:sz w:val="22"/>
          <w:szCs w:val="22"/>
        </w:rPr>
        <w:t xml:space="preserve"> in 1947</w:t>
      </w:r>
      <w:r w:rsidRPr="00760E53">
        <w:rPr>
          <w:rFonts w:asciiTheme="minorBidi" w:hAnsiTheme="minorBidi" w:cstheme="minorBidi"/>
          <w:sz w:val="22"/>
          <w:szCs w:val="22"/>
        </w:rPr>
        <w:t>, bombings at the embassies in Kenya and Tanzania</w:t>
      </w:r>
      <w:r w:rsidR="00E93545" w:rsidRPr="00760E53">
        <w:rPr>
          <w:rFonts w:asciiTheme="minorBidi" w:hAnsiTheme="minorBidi" w:cstheme="minorBidi"/>
          <w:sz w:val="22"/>
          <w:szCs w:val="22"/>
        </w:rPr>
        <w:t xml:space="preserve"> in </w:t>
      </w:r>
      <w:r w:rsidRPr="00760E53">
        <w:rPr>
          <w:rFonts w:asciiTheme="minorBidi" w:hAnsiTheme="minorBidi" w:cstheme="minorBidi"/>
          <w:sz w:val="22"/>
          <w:szCs w:val="22"/>
        </w:rPr>
        <w:t>1998</w:t>
      </w:r>
      <w:r w:rsidR="002F0900" w:rsidRPr="00760E53">
        <w:rPr>
          <w:rFonts w:asciiTheme="minorBidi" w:hAnsiTheme="minorBidi" w:cstheme="minorBidi"/>
          <w:sz w:val="22"/>
          <w:szCs w:val="22"/>
        </w:rPr>
        <w:t xml:space="preserve">, </w:t>
      </w:r>
      <w:proofErr w:type="gramStart"/>
      <w:r w:rsidR="002F0900" w:rsidRPr="00760E53">
        <w:rPr>
          <w:rFonts w:asciiTheme="minorBidi" w:hAnsiTheme="minorBidi" w:cstheme="minorBidi"/>
          <w:sz w:val="22"/>
          <w:szCs w:val="22"/>
        </w:rPr>
        <w:t>attack</w:t>
      </w:r>
      <w:proofErr w:type="gramEnd"/>
      <w:r w:rsidRPr="00760E53">
        <w:rPr>
          <w:rFonts w:asciiTheme="minorBidi" w:hAnsiTheme="minorBidi" w:cstheme="minorBidi"/>
          <w:sz w:val="22"/>
          <w:szCs w:val="22"/>
        </w:rPr>
        <w:t xml:space="preserve"> to the Khobar T</w:t>
      </w:r>
      <w:r w:rsidR="002F0900" w:rsidRPr="00760E53">
        <w:rPr>
          <w:rFonts w:asciiTheme="minorBidi" w:hAnsiTheme="minorBidi" w:cstheme="minorBidi"/>
          <w:sz w:val="22"/>
          <w:szCs w:val="22"/>
        </w:rPr>
        <w:t xml:space="preserve">owers in Saudi Arabia </w:t>
      </w:r>
      <w:r w:rsidR="00E93545" w:rsidRPr="00760E53">
        <w:rPr>
          <w:rFonts w:asciiTheme="minorBidi" w:hAnsiTheme="minorBidi" w:cstheme="minorBidi"/>
          <w:sz w:val="22"/>
          <w:szCs w:val="22"/>
        </w:rPr>
        <w:t>in 1996</w:t>
      </w:r>
      <w:r w:rsidR="002F0900" w:rsidRPr="00760E53">
        <w:rPr>
          <w:rFonts w:asciiTheme="minorBidi" w:hAnsiTheme="minorBidi" w:cstheme="minorBidi"/>
          <w:sz w:val="22"/>
          <w:szCs w:val="22"/>
        </w:rPr>
        <w:t>,</w:t>
      </w:r>
      <w:r w:rsidR="001A2F30" w:rsidRPr="00760E53">
        <w:rPr>
          <w:rFonts w:asciiTheme="minorBidi" w:hAnsiTheme="minorBidi" w:cstheme="minorBidi"/>
          <w:sz w:val="22"/>
          <w:szCs w:val="22"/>
        </w:rPr>
        <w:t xml:space="preserve"> </w:t>
      </w:r>
      <w:r w:rsidRPr="00760E53">
        <w:rPr>
          <w:rFonts w:asciiTheme="minorBidi" w:hAnsiTheme="minorBidi" w:cstheme="minorBidi"/>
          <w:sz w:val="22"/>
          <w:szCs w:val="22"/>
        </w:rPr>
        <w:t>bomb</w:t>
      </w:r>
      <w:r w:rsidR="001A2F30" w:rsidRPr="00760E53">
        <w:rPr>
          <w:rFonts w:asciiTheme="minorBidi" w:hAnsiTheme="minorBidi" w:cstheme="minorBidi"/>
          <w:sz w:val="22"/>
          <w:szCs w:val="22"/>
        </w:rPr>
        <w:t xml:space="preserve">ing in the Oklahoma City </w:t>
      </w:r>
      <w:r w:rsidR="00E93545" w:rsidRPr="00760E53">
        <w:rPr>
          <w:rFonts w:asciiTheme="minorBidi" w:hAnsiTheme="minorBidi" w:cstheme="minorBidi"/>
          <w:sz w:val="22"/>
          <w:szCs w:val="22"/>
        </w:rPr>
        <w:t xml:space="preserve">in </w:t>
      </w:r>
      <w:r w:rsidR="001A2F30" w:rsidRPr="00760E53">
        <w:rPr>
          <w:rFonts w:asciiTheme="minorBidi" w:hAnsiTheme="minorBidi" w:cstheme="minorBidi"/>
          <w:sz w:val="22"/>
          <w:szCs w:val="22"/>
        </w:rPr>
        <w:t>1995 and</w:t>
      </w:r>
      <w:r w:rsidR="00165E82" w:rsidRPr="00760E53">
        <w:rPr>
          <w:rFonts w:asciiTheme="minorBidi" w:hAnsiTheme="minorBidi" w:cstheme="minorBidi"/>
          <w:sz w:val="22"/>
          <w:szCs w:val="22"/>
        </w:rPr>
        <w:t xml:space="preserve"> </w:t>
      </w:r>
      <w:r w:rsidR="00B20CD8" w:rsidRPr="00760E53">
        <w:rPr>
          <w:rFonts w:asciiTheme="minorBidi" w:hAnsiTheme="minorBidi" w:cstheme="minorBidi"/>
          <w:sz w:val="22"/>
          <w:szCs w:val="22"/>
        </w:rPr>
        <w:t>at present,</w:t>
      </w:r>
      <w:r w:rsidR="001A2F30" w:rsidRPr="00760E53">
        <w:rPr>
          <w:rFonts w:asciiTheme="minorBidi" w:hAnsiTheme="minorBidi" w:cstheme="minorBidi"/>
          <w:sz w:val="22"/>
          <w:szCs w:val="22"/>
        </w:rPr>
        <w:t xml:space="preserve"> frequent explosive attacks in volatile regions of the world.</w:t>
      </w:r>
      <w:r w:rsidR="00AE2DB8" w:rsidRPr="00760E53">
        <w:rPr>
          <w:rFonts w:asciiTheme="minorBidi" w:hAnsiTheme="minorBidi" w:cstheme="minorBidi"/>
          <w:sz w:val="22"/>
          <w:szCs w:val="22"/>
        </w:rPr>
        <w:t xml:space="preserve"> </w:t>
      </w:r>
      <w:r w:rsidRPr="00760E53">
        <w:rPr>
          <w:rFonts w:asciiTheme="minorBidi" w:hAnsiTheme="minorBidi" w:cstheme="minorBidi"/>
          <w:sz w:val="22"/>
          <w:szCs w:val="22"/>
        </w:rPr>
        <w:t>Of over 5000 person</w:t>
      </w:r>
      <w:r w:rsidR="00DE2E47" w:rsidRPr="00760E53">
        <w:rPr>
          <w:rFonts w:asciiTheme="minorBidi" w:hAnsiTheme="minorBidi" w:cstheme="minorBidi"/>
          <w:sz w:val="22"/>
          <w:szCs w:val="22"/>
        </w:rPr>
        <w:t>nel</w:t>
      </w:r>
      <w:r w:rsidRPr="00760E53">
        <w:rPr>
          <w:rFonts w:asciiTheme="minorBidi" w:hAnsiTheme="minorBidi" w:cstheme="minorBidi"/>
          <w:sz w:val="22"/>
          <w:szCs w:val="22"/>
        </w:rPr>
        <w:t xml:space="preserve"> injured in the bombings at the United State embassies in Kenya and Tanzanian, many suffered injuries due to broken glass </w:t>
      </w:r>
      <w:r w:rsidRPr="00760E53">
        <w:rPr>
          <w:rFonts w:asciiTheme="minorBidi" w:hAnsiTheme="minorBidi" w:cstheme="minorBidi"/>
          <w:sz w:val="22"/>
          <w:szCs w:val="22"/>
        </w:rPr>
        <w:fldChar w:fldCharType="begin"/>
      </w:r>
      <w:r w:rsidR="00E93545" w:rsidRPr="00760E53">
        <w:rPr>
          <w:rFonts w:asciiTheme="minorBidi" w:hAnsiTheme="minorBidi" w:cstheme="minorBidi"/>
          <w:sz w:val="22"/>
          <w:szCs w:val="22"/>
        </w:rPr>
        <w:instrText xml:space="preserve"> ADDIN EN.CITE &lt;EndNote&gt;&lt;Cite&gt;&lt;Author&gt;Abdallah&lt;/Author&gt;&lt;Year&gt;2007&lt;/Year&gt;&lt;RecNum&gt;225&lt;/RecNum&gt;&lt;DisplayText&gt;(Abdallah, Heinzen, &amp;amp; Burnham, 2007)&lt;/DisplayText&gt;&lt;record&gt;&lt;rec-number&gt;225&lt;/rec-number&gt;&lt;foreign-keys&gt;&lt;key app="EN" db-id="pe909s9wvvsxpoexpsb5ae9i295av5a9vzes"&gt;225&lt;/key&gt;&lt;/foreign-keys&gt;&lt;ref-type name="Journal Article"&gt;17&lt;/ref-type&gt;&lt;contributors&gt;&lt;authors&gt;&lt;author&gt;Abdallah, S.&lt;/author&gt;&lt;author&gt;Heinzen, R.&lt;/author&gt;&lt;author&gt;Burnham, G.&lt;/author&gt;&lt;/authors&gt;&lt;/contributors&gt;&lt;titles&gt;&lt;title&gt;Immediate and long</w:instrText>
      </w:r>
      <w:r w:rsidR="00E93545" w:rsidRPr="00760E53">
        <w:rPr>
          <w:rFonts w:ascii="Cambria Math" w:hAnsi="Cambria Math" w:cs="Cambria Math"/>
          <w:sz w:val="22"/>
          <w:szCs w:val="22"/>
        </w:rPr>
        <w:instrText>‐</w:instrText>
      </w:r>
      <w:r w:rsidR="00E93545" w:rsidRPr="00760E53">
        <w:rPr>
          <w:rFonts w:asciiTheme="minorBidi" w:hAnsiTheme="minorBidi" w:cstheme="minorBidi"/>
          <w:sz w:val="22"/>
          <w:szCs w:val="22"/>
        </w:rPr>
        <w:instrText>term assistance following the bombing of the US Embassies in Kenya and Tanzania&lt;/title&gt;&lt;secondary-title&gt;Disasters&lt;/secondary-title&gt;&lt;/titles&gt;&lt;periodical&gt;&lt;full-title&gt;Disasters&lt;/full-title&gt;&lt;/periodical&gt;&lt;pages&gt;417-434&lt;/pages&gt;&lt;volume&gt;31&lt;/volume&gt;&lt;number&gt;4&lt;/number&gt;&lt;dates&gt;&lt;year&gt;2007&lt;/year&gt;&lt;/dates&gt;&lt;isbn&gt;1467-7717&lt;/isbn&gt;&lt;urls&gt;&lt;/urls&gt;&lt;/record&gt;&lt;/Cite&gt;&lt;/EndNote&gt;</w:instrText>
      </w:r>
      <w:r w:rsidRPr="00760E53">
        <w:rPr>
          <w:rFonts w:asciiTheme="minorBidi" w:hAnsiTheme="minorBidi" w:cstheme="minorBidi"/>
          <w:sz w:val="22"/>
          <w:szCs w:val="22"/>
        </w:rPr>
        <w:fldChar w:fldCharType="separate"/>
      </w:r>
      <w:r w:rsidR="00E93545" w:rsidRPr="00760E53">
        <w:rPr>
          <w:rFonts w:asciiTheme="minorBidi" w:hAnsiTheme="minorBidi" w:cstheme="minorBidi"/>
          <w:noProof/>
          <w:sz w:val="22"/>
          <w:szCs w:val="22"/>
        </w:rPr>
        <w:t>(</w:t>
      </w:r>
      <w:hyperlink w:anchor="_ENREF_1" w:tooltip="Abdallah, 2007 #225" w:history="1">
        <w:r w:rsidR="00516430" w:rsidRPr="00760E53">
          <w:rPr>
            <w:rFonts w:asciiTheme="minorBidi" w:hAnsiTheme="minorBidi" w:cstheme="minorBidi"/>
            <w:noProof/>
            <w:sz w:val="22"/>
            <w:szCs w:val="22"/>
          </w:rPr>
          <w:t>Abdallah, Heinzen, &amp; Burnham, 2007</w:t>
        </w:r>
      </w:hyperlink>
      <w:r w:rsidR="00E93545" w:rsidRPr="00760E53">
        <w:rPr>
          <w:rFonts w:asciiTheme="minorBidi" w:hAnsiTheme="minorBidi" w:cstheme="minorBidi"/>
          <w:noProof/>
          <w:sz w:val="22"/>
          <w:szCs w:val="22"/>
        </w:rPr>
        <w:t>)</w:t>
      </w:r>
      <w:r w:rsidRPr="00760E53">
        <w:rPr>
          <w:rFonts w:asciiTheme="minorBidi" w:hAnsiTheme="minorBidi" w:cstheme="minorBidi"/>
          <w:sz w:val="22"/>
          <w:szCs w:val="22"/>
        </w:rPr>
        <w:fldChar w:fldCharType="end"/>
      </w:r>
      <w:r w:rsidRPr="00760E53">
        <w:rPr>
          <w:rFonts w:asciiTheme="minorBidi" w:hAnsiTheme="minorBidi" w:cstheme="minorBidi"/>
          <w:sz w:val="22"/>
          <w:szCs w:val="22"/>
        </w:rPr>
        <w:t xml:space="preserve">. </w:t>
      </w:r>
      <w:r w:rsidR="00667B8A" w:rsidRPr="00760E53">
        <w:rPr>
          <w:rFonts w:asciiTheme="minorBidi" w:hAnsiTheme="minorBidi" w:cstheme="minorBidi"/>
          <w:sz w:val="22"/>
          <w:szCs w:val="22"/>
        </w:rPr>
        <w:t>I</w:t>
      </w:r>
      <w:r w:rsidRPr="00760E53">
        <w:rPr>
          <w:rFonts w:asciiTheme="minorBidi" w:hAnsiTheme="minorBidi" w:cstheme="minorBidi"/>
          <w:sz w:val="22"/>
          <w:szCs w:val="22"/>
        </w:rPr>
        <w:t>nvestigation</w:t>
      </w:r>
      <w:r w:rsidR="00667B8A" w:rsidRPr="00760E53">
        <w:rPr>
          <w:rFonts w:asciiTheme="minorBidi" w:hAnsiTheme="minorBidi" w:cstheme="minorBidi"/>
          <w:sz w:val="22"/>
          <w:szCs w:val="22"/>
        </w:rPr>
        <w:t>s</w:t>
      </w:r>
      <w:r w:rsidRPr="00760E53">
        <w:rPr>
          <w:rFonts w:asciiTheme="minorBidi" w:hAnsiTheme="minorBidi" w:cstheme="minorBidi"/>
          <w:sz w:val="22"/>
          <w:szCs w:val="22"/>
        </w:rPr>
        <w:t xml:space="preserve"> </w:t>
      </w:r>
      <w:r w:rsidRPr="00760E53">
        <w:rPr>
          <w:rFonts w:asciiTheme="minorBidi" w:hAnsiTheme="minorBidi" w:cstheme="minorBidi"/>
          <w:sz w:val="22"/>
          <w:szCs w:val="22"/>
        </w:rPr>
        <w:fldChar w:fldCharType="begin"/>
      </w:r>
      <w:r w:rsidR="00E93545" w:rsidRPr="00760E53">
        <w:rPr>
          <w:rFonts w:asciiTheme="minorBidi" w:hAnsiTheme="minorBidi" w:cstheme="minorBidi"/>
          <w:sz w:val="22"/>
          <w:szCs w:val="22"/>
        </w:rPr>
        <w:instrText xml:space="preserve"> ADDIN EN.CITE &lt;EndNote&gt;&lt;Cite&gt;&lt;Author&gt;Thompson&lt;/Author&gt;&lt;Year&gt;2004&lt;/Year&gt;&lt;RecNum&gt;196&lt;/RecNum&gt;&lt;DisplayText&gt;(Thompson et al., 2004)&lt;/DisplayText&gt;&lt;record&gt;&lt;rec-number&gt;196&lt;/rec-number&gt;&lt;foreign-keys&gt;&lt;key app="EN" db-id="pe909s9wvvsxpoexpsb5ae9i295av5a9vzes"&gt;196&lt;/key&gt;&lt;/foreign-keys&gt;&lt;ref-type name="Journal Article"&gt;17&lt;/ref-type&gt;&lt;contributors&gt;&lt;authors&gt;&lt;author&gt;Thompson, D.&lt;/author&gt;&lt;author&gt;Brown, S.&lt;/author&gt;&lt;author&gt;Mallonee, S.&lt;/author&gt;&lt;author&gt;Sunshine, D.&lt;/author&gt;&lt;/authors&gt;&lt;/contributors&gt;&lt;titles&gt;&lt;title&gt;Fatal and non-fatal injuries among US Air Force personnel resulting from the terrorist bombing of the Khobar Towers&lt;/title&gt;&lt;secondary-title&gt;The Journal of trauma&lt;/secondary-title&gt;&lt;/titles&gt;&lt;periodical&gt;&lt;full-title&gt;The Journal of trauma&lt;/full-title&gt;&lt;/periodical&gt;&lt;pages&gt;208&lt;/pages&gt;&lt;volume&gt;57&lt;/volume&gt;&lt;number&gt;2&lt;/number&gt;&lt;dates&gt;&lt;year&gt;2004&lt;/year&gt;&lt;/dates&gt;&lt;isbn&gt;0022-5282&lt;/isbn&gt;&lt;urls&gt;&lt;/urls&gt;&lt;/record&gt;&lt;/Cite&gt;&lt;/EndNote&gt;</w:instrText>
      </w:r>
      <w:r w:rsidRPr="00760E53">
        <w:rPr>
          <w:rFonts w:asciiTheme="minorBidi" w:hAnsiTheme="minorBidi" w:cstheme="minorBidi"/>
          <w:sz w:val="22"/>
          <w:szCs w:val="22"/>
        </w:rPr>
        <w:fldChar w:fldCharType="separate"/>
      </w:r>
      <w:r w:rsidR="00E93545" w:rsidRPr="00760E53">
        <w:rPr>
          <w:rFonts w:asciiTheme="minorBidi" w:hAnsiTheme="minorBidi" w:cstheme="minorBidi"/>
          <w:noProof/>
          <w:sz w:val="22"/>
          <w:szCs w:val="22"/>
        </w:rPr>
        <w:t>(</w:t>
      </w:r>
      <w:hyperlink w:anchor="_ENREF_23" w:tooltip="Thompson, 2004 #196" w:history="1">
        <w:r w:rsidR="00516430" w:rsidRPr="00760E53">
          <w:rPr>
            <w:rFonts w:asciiTheme="minorBidi" w:hAnsiTheme="minorBidi" w:cstheme="minorBidi"/>
            <w:noProof/>
            <w:sz w:val="22"/>
            <w:szCs w:val="22"/>
          </w:rPr>
          <w:t>Thompson et al., 2004</w:t>
        </w:r>
      </w:hyperlink>
      <w:r w:rsidR="00E93545" w:rsidRPr="00760E53">
        <w:rPr>
          <w:rFonts w:asciiTheme="minorBidi" w:hAnsiTheme="minorBidi" w:cstheme="minorBidi"/>
          <w:noProof/>
          <w:sz w:val="22"/>
          <w:szCs w:val="22"/>
        </w:rPr>
        <w:t>)</w:t>
      </w:r>
      <w:r w:rsidRPr="00760E53">
        <w:rPr>
          <w:rFonts w:asciiTheme="minorBidi" w:hAnsiTheme="minorBidi" w:cstheme="minorBidi"/>
          <w:sz w:val="22"/>
          <w:szCs w:val="22"/>
        </w:rPr>
        <w:fldChar w:fldCharType="end"/>
      </w:r>
      <w:r w:rsidRPr="00760E53">
        <w:rPr>
          <w:rFonts w:asciiTheme="minorBidi" w:hAnsiTheme="minorBidi" w:cstheme="minorBidi"/>
          <w:sz w:val="22"/>
          <w:szCs w:val="22"/>
        </w:rPr>
        <w:t xml:space="preserve"> conducted </w:t>
      </w:r>
      <w:r w:rsidR="000654E5" w:rsidRPr="00760E53">
        <w:rPr>
          <w:rFonts w:asciiTheme="minorBidi" w:hAnsiTheme="minorBidi" w:cstheme="minorBidi"/>
          <w:sz w:val="22"/>
          <w:szCs w:val="22"/>
        </w:rPr>
        <w:t>following</w:t>
      </w:r>
      <w:r w:rsidRPr="00760E53">
        <w:rPr>
          <w:rFonts w:asciiTheme="minorBidi" w:hAnsiTheme="minorBidi" w:cstheme="minorBidi"/>
          <w:sz w:val="22"/>
          <w:szCs w:val="22"/>
        </w:rPr>
        <w:t xml:space="preserve"> the attack of the Khobar Towers revealed that glass was the </w:t>
      </w:r>
      <w:r w:rsidR="00667B8A" w:rsidRPr="00760E53">
        <w:rPr>
          <w:rFonts w:asciiTheme="minorBidi" w:hAnsiTheme="minorBidi" w:cstheme="minorBidi"/>
          <w:sz w:val="22"/>
          <w:szCs w:val="22"/>
        </w:rPr>
        <w:t xml:space="preserve">primary </w:t>
      </w:r>
      <w:r w:rsidRPr="00760E53">
        <w:rPr>
          <w:rFonts w:asciiTheme="minorBidi" w:hAnsiTheme="minorBidi" w:cstheme="minorBidi"/>
          <w:sz w:val="22"/>
          <w:szCs w:val="22"/>
        </w:rPr>
        <w:t>cause for 60% of individual injuries and 88% of persons surveyed reported that glass was responsible for one or more of their injuries. The Oklahoma City bom</w:t>
      </w:r>
      <w:r w:rsidR="00C75B55" w:rsidRPr="00760E53">
        <w:rPr>
          <w:rFonts w:asciiTheme="minorBidi" w:hAnsiTheme="minorBidi" w:cstheme="minorBidi"/>
          <w:sz w:val="22"/>
          <w:szCs w:val="22"/>
        </w:rPr>
        <w:t>bing remains as one of the dead</w:t>
      </w:r>
      <w:r w:rsidRPr="00760E53">
        <w:rPr>
          <w:rFonts w:asciiTheme="minorBidi" w:hAnsiTheme="minorBidi" w:cstheme="minorBidi"/>
          <w:sz w:val="22"/>
          <w:szCs w:val="22"/>
        </w:rPr>
        <w:t xml:space="preserve">liest </w:t>
      </w:r>
      <w:r w:rsidR="00C75B55" w:rsidRPr="00760E53">
        <w:rPr>
          <w:rFonts w:asciiTheme="minorBidi" w:hAnsiTheme="minorBidi" w:cstheme="minorBidi"/>
          <w:sz w:val="22"/>
          <w:szCs w:val="22"/>
        </w:rPr>
        <w:t>explosions</w:t>
      </w:r>
      <w:r w:rsidRPr="00760E53">
        <w:rPr>
          <w:rFonts w:asciiTheme="minorBidi" w:hAnsiTheme="minorBidi" w:cstheme="minorBidi"/>
          <w:sz w:val="22"/>
          <w:szCs w:val="22"/>
        </w:rPr>
        <w:t xml:space="preserve"> in the history of </w:t>
      </w:r>
      <w:r w:rsidR="00C75B55" w:rsidRPr="00760E53">
        <w:rPr>
          <w:rFonts w:asciiTheme="minorBidi" w:hAnsiTheme="minorBidi" w:cstheme="minorBidi"/>
          <w:sz w:val="22"/>
          <w:szCs w:val="22"/>
        </w:rPr>
        <w:t>explosive</w:t>
      </w:r>
      <w:r w:rsidRPr="00760E53">
        <w:rPr>
          <w:rFonts w:asciiTheme="minorBidi" w:hAnsiTheme="minorBidi" w:cstheme="minorBidi"/>
          <w:sz w:val="22"/>
          <w:szCs w:val="22"/>
        </w:rPr>
        <w:t xml:space="preserve"> attacks to civilian </w:t>
      </w:r>
      <w:r w:rsidR="000654E5" w:rsidRPr="00760E53">
        <w:rPr>
          <w:rFonts w:asciiTheme="minorBidi" w:hAnsiTheme="minorBidi" w:cstheme="minorBidi"/>
          <w:sz w:val="22"/>
          <w:szCs w:val="22"/>
        </w:rPr>
        <w:t>buildings</w:t>
      </w:r>
      <w:r w:rsidRPr="00760E53">
        <w:rPr>
          <w:rFonts w:asciiTheme="minorBidi" w:hAnsiTheme="minorBidi" w:cstheme="minorBidi"/>
          <w:sz w:val="22"/>
          <w:szCs w:val="22"/>
        </w:rPr>
        <w:t xml:space="preserve">. Among survivors (592/759, 78%), the most common cause of injuries was flying glass fragments </w:t>
      </w:r>
      <w:r w:rsidRPr="00760E53">
        <w:rPr>
          <w:rFonts w:asciiTheme="minorBidi" w:hAnsiTheme="minorBidi" w:cstheme="minorBidi"/>
          <w:sz w:val="22"/>
          <w:szCs w:val="22"/>
        </w:rPr>
        <w:fldChar w:fldCharType="begin"/>
      </w:r>
      <w:r w:rsidR="002148D9" w:rsidRPr="00760E53">
        <w:rPr>
          <w:rFonts w:asciiTheme="minorBidi" w:hAnsiTheme="minorBidi" w:cstheme="minorBidi"/>
          <w:sz w:val="22"/>
          <w:szCs w:val="22"/>
        </w:rPr>
        <w:instrText xml:space="preserve"> ADDIN EN.CITE &lt;EndNote&gt;&lt;Cite&gt;&lt;Author&gt;Mallonee&lt;/Author&gt;&lt;Year&gt;1996&lt;/Year&gt;&lt;RecNum&gt;194&lt;/RecNum&gt;&lt;DisplayText&gt;(Mallonee et al., 1996)&lt;/DisplayText&gt;&lt;record&gt;&lt;rec-number&gt;194&lt;/rec-number&gt;&lt;foreign-keys&gt;&lt;key app="EN" db-id="pe909s9wvvsxpoexpsb5ae9i295av5a9vzes"&gt;194&lt;/key&gt;&lt;/foreign-keys&gt;&lt;ref-type name="Journal Article"&gt;17&lt;/ref-type&gt;&lt;contributors&gt;&lt;authors&gt;&lt;author&gt;Mallonee, S.&lt;/author&gt;&lt;author&gt;Shariat, S.&lt;/author&gt;&lt;author&gt;Stennies, G.&lt;/author&gt;&lt;author&gt;Waxweiler, R.&lt;/author&gt;&lt;author&gt;Hogan, D.&lt;/author&gt;&lt;author&gt;Jordan, F.&lt;/author&gt;&lt;/authors&gt;&lt;/contributors&gt;&lt;titles&gt;&lt;title&gt;Physical injuries and fatalities resulting from the Oklahoma City bombing&lt;/title&gt;&lt;secondary-title&gt;The journal of the American Medical Association (JAMA)&lt;/secondary-title&gt;&lt;/titles&gt;&lt;periodical&gt;&lt;full-title&gt;The journal of the American Medical Association (JAMA)&lt;/full-title&gt;&lt;/periodical&gt;&lt;pages&gt;382-387&lt;/pages&gt;&lt;volume&gt;276&lt;/volume&gt;&lt;number&gt;5&lt;/number&gt;&lt;dates&gt;&lt;year&gt;1996&lt;/year&gt;&lt;/dates&gt;&lt;isbn&gt;0098-7484&lt;/isbn&gt;&lt;urls&gt;&lt;/urls&gt;&lt;/record&gt;&lt;/Cite&gt;&lt;/EndNote&gt;</w:instrText>
      </w:r>
      <w:r w:rsidRPr="00760E53">
        <w:rPr>
          <w:rFonts w:asciiTheme="minorBidi" w:hAnsiTheme="minorBidi" w:cstheme="minorBidi"/>
          <w:sz w:val="22"/>
          <w:szCs w:val="22"/>
        </w:rPr>
        <w:fldChar w:fldCharType="separate"/>
      </w:r>
      <w:r w:rsidR="00E93545" w:rsidRPr="00760E53">
        <w:rPr>
          <w:rFonts w:asciiTheme="minorBidi" w:hAnsiTheme="minorBidi" w:cstheme="minorBidi"/>
          <w:noProof/>
          <w:sz w:val="22"/>
          <w:szCs w:val="22"/>
        </w:rPr>
        <w:t>(</w:t>
      </w:r>
      <w:hyperlink w:anchor="_ENREF_13" w:tooltip="Mallonee, 1996 #194" w:history="1">
        <w:r w:rsidR="00516430" w:rsidRPr="00760E53">
          <w:rPr>
            <w:rFonts w:asciiTheme="minorBidi" w:hAnsiTheme="minorBidi" w:cstheme="minorBidi"/>
            <w:noProof/>
            <w:sz w:val="22"/>
            <w:szCs w:val="22"/>
          </w:rPr>
          <w:t>Mallonee et al., 1996</w:t>
        </w:r>
      </w:hyperlink>
      <w:r w:rsidR="00E93545" w:rsidRPr="00760E53">
        <w:rPr>
          <w:rFonts w:asciiTheme="minorBidi" w:hAnsiTheme="minorBidi" w:cstheme="minorBidi"/>
          <w:noProof/>
          <w:sz w:val="22"/>
          <w:szCs w:val="22"/>
        </w:rPr>
        <w:t>)</w:t>
      </w:r>
      <w:r w:rsidRPr="00760E53">
        <w:rPr>
          <w:rFonts w:asciiTheme="minorBidi" w:hAnsiTheme="minorBidi" w:cstheme="minorBidi"/>
          <w:sz w:val="22"/>
          <w:szCs w:val="22"/>
        </w:rPr>
        <w:fldChar w:fldCharType="end"/>
      </w:r>
      <w:r w:rsidRPr="00760E53">
        <w:rPr>
          <w:rFonts w:asciiTheme="minorBidi" w:hAnsiTheme="minorBidi" w:cstheme="minorBidi"/>
          <w:sz w:val="22"/>
          <w:szCs w:val="22"/>
        </w:rPr>
        <w:t>.</w:t>
      </w:r>
    </w:p>
    <w:p w:rsidR="00572067" w:rsidRPr="00760E53" w:rsidRDefault="00B8665B" w:rsidP="00EE08ED">
      <w:pPr>
        <w:spacing w:after="240" w:line="480" w:lineRule="auto"/>
        <w:ind w:firstLine="720"/>
        <w:jc w:val="both"/>
        <w:rPr>
          <w:rFonts w:asciiTheme="minorBidi" w:hAnsiTheme="minorBidi"/>
        </w:rPr>
      </w:pPr>
      <w:r w:rsidRPr="00760E53">
        <w:rPr>
          <w:rFonts w:asciiTheme="minorBidi" w:hAnsiTheme="minorBidi"/>
        </w:rPr>
        <w:t>Most</w:t>
      </w:r>
      <w:r w:rsidR="00D138DF" w:rsidRPr="00760E53">
        <w:rPr>
          <w:rFonts w:asciiTheme="minorBidi" w:hAnsiTheme="minorBidi"/>
        </w:rPr>
        <w:t xml:space="preserve"> of </w:t>
      </w:r>
      <w:r w:rsidRPr="00760E53">
        <w:rPr>
          <w:rFonts w:asciiTheme="minorBidi" w:hAnsiTheme="minorBidi"/>
        </w:rPr>
        <w:t xml:space="preserve">the </w:t>
      </w:r>
      <w:r w:rsidR="00101E25" w:rsidRPr="00760E53">
        <w:rPr>
          <w:rFonts w:asciiTheme="minorBidi" w:hAnsiTheme="minorBidi"/>
        </w:rPr>
        <w:t>residential and light-</w:t>
      </w:r>
      <w:r w:rsidR="00D138DF" w:rsidRPr="00760E53">
        <w:rPr>
          <w:rFonts w:asciiTheme="minorBidi" w:hAnsiTheme="minorBidi"/>
        </w:rPr>
        <w:t xml:space="preserve">commercial buildings in </w:t>
      </w:r>
      <w:r w:rsidR="004E702C" w:rsidRPr="00760E53">
        <w:rPr>
          <w:rFonts w:asciiTheme="minorBidi" w:hAnsiTheme="minorBidi"/>
        </w:rPr>
        <w:t>regions</w:t>
      </w:r>
      <w:r w:rsidR="00D138DF" w:rsidRPr="00760E53">
        <w:rPr>
          <w:rFonts w:asciiTheme="minorBidi" w:hAnsiTheme="minorBidi"/>
        </w:rPr>
        <w:t xml:space="preserve"> of the world at high risk to explosive attacks have no recognisable protection measures </w:t>
      </w:r>
      <w:r w:rsidR="00FE4D2B" w:rsidRPr="00760E53">
        <w:rPr>
          <w:rFonts w:asciiTheme="minorBidi" w:hAnsiTheme="minorBidi"/>
        </w:rPr>
        <w:t>to mitigate glazing-related injuries to building occupiers</w:t>
      </w:r>
      <w:r w:rsidR="00E513B3" w:rsidRPr="00760E53">
        <w:rPr>
          <w:rFonts w:asciiTheme="minorBidi" w:hAnsiTheme="minorBidi"/>
        </w:rPr>
        <w:t>. Identifying the</w:t>
      </w:r>
      <w:r w:rsidR="00D138DF" w:rsidRPr="00760E53">
        <w:rPr>
          <w:rFonts w:asciiTheme="minorBidi" w:hAnsiTheme="minorBidi"/>
        </w:rPr>
        <w:t xml:space="preserve"> strengthening </w:t>
      </w:r>
      <w:r w:rsidR="00E513B3" w:rsidRPr="00760E53">
        <w:rPr>
          <w:rFonts w:asciiTheme="minorBidi" w:hAnsiTheme="minorBidi"/>
        </w:rPr>
        <w:t xml:space="preserve">level </w:t>
      </w:r>
      <w:r w:rsidR="00D138DF" w:rsidRPr="00760E53">
        <w:rPr>
          <w:rFonts w:asciiTheme="minorBidi" w:hAnsiTheme="minorBidi"/>
        </w:rPr>
        <w:t xml:space="preserve">required for such buildings is the first step </w:t>
      </w:r>
      <w:r w:rsidR="004E702C" w:rsidRPr="00760E53">
        <w:rPr>
          <w:rFonts w:asciiTheme="minorBidi" w:hAnsiTheme="minorBidi"/>
        </w:rPr>
        <w:t>towards</w:t>
      </w:r>
      <w:r w:rsidR="00D138DF" w:rsidRPr="00760E53">
        <w:rPr>
          <w:rFonts w:asciiTheme="minorBidi" w:hAnsiTheme="minorBidi"/>
        </w:rPr>
        <w:t xml:space="preserve"> targeting glazing retrofits. This may prevent decisions that lead to refurbishment of whole façade</w:t>
      </w:r>
      <w:r w:rsidR="004E702C" w:rsidRPr="00760E53">
        <w:rPr>
          <w:rFonts w:asciiTheme="minorBidi" w:hAnsiTheme="minorBidi"/>
        </w:rPr>
        <w:t>s</w:t>
      </w:r>
      <w:r w:rsidR="00D138DF" w:rsidRPr="00760E53">
        <w:rPr>
          <w:rFonts w:asciiTheme="minorBidi" w:hAnsiTheme="minorBidi"/>
        </w:rPr>
        <w:t>, which may n</w:t>
      </w:r>
      <w:r w:rsidR="004E702C" w:rsidRPr="00760E53">
        <w:rPr>
          <w:rFonts w:asciiTheme="minorBidi" w:hAnsiTheme="minorBidi"/>
        </w:rPr>
        <w:t>ot be economically viable. Furthermore, p</w:t>
      </w:r>
      <w:r w:rsidR="00D138DF" w:rsidRPr="00760E53">
        <w:rPr>
          <w:rFonts w:asciiTheme="minorBidi" w:hAnsiTheme="minorBidi"/>
        </w:rPr>
        <w:t xml:space="preserve">rotective design of building envelopes requires </w:t>
      </w:r>
      <w:r w:rsidR="004E702C" w:rsidRPr="00760E53">
        <w:rPr>
          <w:rFonts w:asciiTheme="minorBidi" w:hAnsiTheme="minorBidi"/>
        </w:rPr>
        <w:t xml:space="preserve">reliable predictions of </w:t>
      </w:r>
      <w:r w:rsidR="00D138DF" w:rsidRPr="00760E53">
        <w:rPr>
          <w:rFonts w:asciiTheme="minorBidi" w:hAnsiTheme="minorBidi"/>
        </w:rPr>
        <w:t>the extent of glazing damage over entire building facades. In this perspective, methods and tools that can reliably quantify the</w:t>
      </w:r>
      <w:r w:rsidR="00FB20D5" w:rsidRPr="00760E53">
        <w:rPr>
          <w:rFonts w:asciiTheme="minorBidi" w:hAnsiTheme="minorBidi"/>
        </w:rPr>
        <w:t xml:space="preserve"> extent of glazing hazard in</w:t>
      </w:r>
      <w:r w:rsidR="00D138DF" w:rsidRPr="00760E53">
        <w:rPr>
          <w:rFonts w:asciiTheme="minorBidi" w:hAnsiTheme="minorBidi"/>
        </w:rPr>
        <w:t xml:space="preserve"> buildings </w:t>
      </w:r>
      <w:r w:rsidR="00C059B9" w:rsidRPr="00760E53">
        <w:rPr>
          <w:rFonts w:asciiTheme="minorBidi" w:hAnsiTheme="minorBidi"/>
        </w:rPr>
        <w:t>will be of direct importance, particularly</w:t>
      </w:r>
      <w:r w:rsidR="00D138DF" w:rsidRPr="00760E53">
        <w:rPr>
          <w:rFonts w:asciiTheme="minorBidi" w:hAnsiTheme="minorBidi"/>
        </w:rPr>
        <w:t xml:space="preserve"> for comparisons of the effectiveness of different combinations of protection measures </w:t>
      </w:r>
      <w:r w:rsidR="00C059B9" w:rsidRPr="00760E53">
        <w:rPr>
          <w:rFonts w:asciiTheme="minorBidi" w:hAnsiTheme="minorBidi"/>
        </w:rPr>
        <w:t>towards</w:t>
      </w:r>
      <w:r w:rsidR="00D138DF" w:rsidRPr="00760E53">
        <w:rPr>
          <w:rFonts w:asciiTheme="minorBidi" w:hAnsiTheme="minorBidi"/>
        </w:rPr>
        <w:t xml:space="preserve"> </w:t>
      </w:r>
      <w:r w:rsidR="00C059B9" w:rsidRPr="00760E53">
        <w:rPr>
          <w:rFonts w:asciiTheme="minorBidi" w:hAnsiTheme="minorBidi"/>
        </w:rPr>
        <w:t>mitigating fragment-related casualties following explosive blast</w:t>
      </w:r>
      <w:r w:rsidR="00D138DF" w:rsidRPr="00760E53">
        <w:rPr>
          <w:rFonts w:asciiTheme="minorBidi" w:hAnsiTheme="minorBidi"/>
        </w:rPr>
        <w:t xml:space="preserve">. </w:t>
      </w:r>
      <w:r w:rsidR="004037C9" w:rsidRPr="00760E53">
        <w:rPr>
          <w:rFonts w:asciiTheme="minorBidi" w:hAnsiTheme="minorBidi"/>
        </w:rPr>
        <w:t>D</w:t>
      </w:r>
      <w:r w:rsidR="00F93B9D" w:rsidRPr="00760E53">
        <w:rPr>
          <w:rFonts w:asciiTheme="minorBidi" w:hAnsiTheme="minorBidi"/>
        </w:rPr>
        <w:t xml:space="preserve">espite the requirement for reliable and robust techniques, </w:t>
      </w:r>
      <w:r w:rsidR="003A49B3" w:rsidRPr="00760E53">
        <w:rPr>
          <w:rFonts w:asciiTheme="minorBidi" w:hAnsiTheme="minorBidi"/>
        </w:rPr>
        <w:t xml:space="preserve">currently </w:t>
      </w:r>
      <w:r w:rsidR="00F93B9D" w:rsidRPr="00760E53">
        <w:rPr>
          <w:rFonts w:asciiTheme="minorBidi" w:hAnsiTheme="minorBidi"/>
        </w:rPr>
        <w:t xml:space="preserve">there is a lack of </w:t>
      </w:r>
      <w:r w:rsidR="003A49B3" w:rsidRPr="00760E53">
        <w:rPr>
          <w:rFonts w:asciiTheme="minorBidi" w:hAnsiTheme="minorBidi"/>
        </w:rPr>
        <w:t>such comprehensive</w:t>
      </w:r>
      <w:r w:rsidR="00D138DF" w:rsidRPr="00760E53">
        <w:rPr>
          <w:rFonts w:asciiTheme="minorBidi" w:hAnsiTheme="minorBidi"/>
        </w:rPr>
        <w:t xml:space="preserve"> methods </w:t>
      </w:r>
      <w:r w:rsidR="003A49B3" w:rsidRPr="00760E53">
        <w:rPr>
          <w:rFonts w:asciiTheme="minorBidi" w:hAnsiTheme="minorBidi"/>
        </w:rPr>
        <w:t>for</w:t>
      </w:r>
      <w:r w:rsidR="00D138DF" w:rsidRPr="00760E53">
        <w:rPr>
          <w:rFonts w:asciiTheme="minorBidi" w:hAnsiTheme="minorBidi"/>
        </w:rPr>
        <w:t xml:space="preserve"> reliably quantify</w:t>
      </w:r>
      <w:r w:rsidR="003A49B3" w:rsidRPr="00760E53">
        <w:rPr>
          <w:rFonts w:asciiTheme="minorBidi" w:hAnsiTheme="minorBidi"/>
        </w:rPr>
        <w:t>ing</w:t>
      </w:r>
      <w:r w:rsidR="00D138DF" w:rsidRPr="00760E53">
        <w:rPr>
          <w:rFonts w:asciiTheme="minorBidi" w:hAnsiTheme="minorBidi"/>
        </w:rPr>
        <w:t xml:space="preserve"> glazing hazard</w:t>
      </w:r>
      <w:r w:rsidR="003A49B3" w:rsidRPr="00760E53">
        <w:rPr>
          <w:rFonts w:asciiTheme="minorBidi" w:hAnsiTheme="minorBidi"/>
        </w:rPr>
        <w:t>, with</w:t>
      </w:r>
      <w:r w:rsidR="00D138DF" w:rsidRPr="00760E53">
        <w:rPr>
          <w:rFonts w:asciiTheme="minorBidi" w:hAnsiTheme="minorBidi"/>
        </w:rPr>
        <w:t xml:space="preserve"> estimations based on fragment kinematics and occupant orientations and distributions inside buildings.</w:t>
      </w:r>
    </w:p>
    <w:p w:rsidR="00C748FD" w:rsidRPr="00760E53" w:rsidRDefault="00D138DF" w:rsidP="00516430">
      <w:pPr>
        <w:spacing w:after="240" w:line="480" w:lineRule="auto"/>
        <w:ind w:firstLine="720"/>
        <w:jc w:val="both"/>
        <w:rPr>
          <w:rFonts w:asciiTheme="minorBidi" w:hAnsiTheme="minorBidi"/>
        </w:rPr>
      </w:pPr>
      <w:r w:rsidRPr="00760E53">
        <w:rPr>
          <w:rFonts w:asciiTheme="minorBidi" w:hAnsiTheme="minorBidi"/>
        </w:rPr>
        <w:t xml:space="preserve"> Both occupant distribution and the extent of glazing hazard </w:t>
      </w:r>
      <w:r w:rsidR="00C75B55" w:rsidRPr="00760E53">
        <w:rPr>
          <w:rFonts w:asciiTheme="minorBidi" w:hAnsiTheme="minorBidi"/>
        </w:rPr>
        <w:t>are</w:t>
      </w:r>
      <w:r w:rsidRPr="00760E53">
        <w:rPr>
          <w:rFonts w:asciiTheme="minorBidi" w:hAnsiTheme="minorBidi"/>
        </w:rPr>
        <w:t xml:space="preserve"> influenced by </w:t>
      </w:r>
      <w:r w:rsidR="00FB20D5" w:rsidRPr="00760E53">
        <w:rPr>
          <w:rFonts w:asciiTheme="minorBidi" w:hAnsiTheme="minorBidi"/>
        </w:rPr>
        <w:t xml:space="preserve">the </w:t>
      </w:r>
      <w:r w:rsidRPr="00760E53">
        <w:rPr>
          <w:rFonts w:asciiTheme="minorBidi" w:hAnsiTheme="minorBidi"/>
        </w:rPr>
        <w:t xml:space="preserve">internal </w:t>
      </w:r>
      <w:r w:rsidR="009927E1" w:rsidRPr="00760E53">
        <w:rPr>
          <w:rFonts w:asciiTheme="minorBidi" w:hAnsiTheme="minorBidi"/>
        </w:rPr>
        <w:t xml:space="preserve">building </w:t>
      </w:r>
      <w:r w:rsidRPr="00760E53">
        <w:rPr>
          <w:rFonts w:asciiTheme="minorBidi" w:hAnsiTheme="minorBidi"/>
        </w:rPr>
        <w:t>layout</w:t>
      </w:r>
      <w:r w:rsidR="00FB20D5" w:rsidRPr="00760E53">
        <w:rPr>
          <w:rFonts w:asciiTheme="minorBidi" w:hAnsiTheme="minorBidi"/>
        </w:rPr>
        <w:t xml:space="preserve"> (open-plan or closed-plan)</w:t>
      </w:r>
      <w:r w:rsidRPr="00760E53">
        <w:rPr>
          <w:rFonts w:asciiTheme="minorBidi" w:hAnsiTheme="minorBidi"/>
        </w:rPr>
        <w:t>. Fo</w:t>
      </w:r>
      <w:r w:rsidR="00466120" w:rsidRPr="00760E53">
        <w:rPr>
          <w:rFonts w:asciiTheme="minorBidi" w:hAnsiTheme="minorBidi"/>
        </w:rPr>
        <w:t>r examp</w:t>
      </w:r>
      <w:r w:rsidR="002A5253" w:rsidRPr="00760E53">
        <w:rPr>
          <w:rFonts w:asciiTheme="minorBidi" w:hAnsiTheme="minorBidi"/>
        </w:rPr>
        <w:t xml:space="preserve">le, in </w:t>
      </w:r>
      <w:r w:rsidR="00466120" w:rsidRPr="00760E53">
        <w:rPr>
          <w:rFonts w:asciiTheme="minorBidi" w:hAnsiTheme="minorBidi"/>
        </w:rPr>
        <w:t>open-plan area</w:t>
      </w:r>
      <w:r w:rsidR="002A5253" w:rsidRPr="00760E53">
        <w:rPr>
          <w:rFonts w:asciiTheme="minorBidi" w:hAnsiTheme="minorBidi"/>
        </w:rPr>
        <w:t>s</w:t>
      </w:r>
      <w:r w:rsidR="00466120" w:rsidRPr="00760E53">
        <w:rPr>
          <w:rFonts w:asciiTheme="minorBidi" w:hAnsiTheme="minorBidi"/>
        </w:rPr>
        <w:t>,</w:t>
      </w:r>
      <w:r w:rsidRPr="00760E53">
        <w:rPr>
          <w:rFonts w:asciiTheme="minorBidi" w:hAnsiTheme="minorBidi"/>
        </w:rPr>
        <w:t xml:space="preserve"> many occupants may be vulnerable to fragment strikes from more than one window</w:t>
      </w:r>
      <w:r w:rsidR="00466120" w:rsidRPr="00760E53">
        <w:rPr>
          <w:rFonts w:asciiTheme="minorBidi" w:hAnsiTheme="minorBidi"/>
        </w:rPr>
        <w:t>;</w:t>
      </w:r>
      <w:r w:rsidRPr="00760E53">
        <w:rPr>
          <w:rFonts w:asciiTheme="minorBidi" w:hAnsiTheme="minorBidi"/>
        </w:rPr>
        <w:t xml:space="preserve"> increasing the </w:t>
      </w:r>
      <w:r w:rsidR="00C75B55" w:rsidRPr="00760E53">
        <w:rPr>
          <w:rFonts w:asciiTheme="minorBidi" w:hAnsiTheme="minorBidi"/>
        </w:rPr>
        <w:t>exposure</w:t>
      </w:r>
      <w:r w:rsidRPr="00760E53">
        <w:rPr>
          <w:rFonts w:asciiTheme="minorBidi" w:hAnsiTheme="minorBidi"/>
        </w:rPr>
        <w:t xml:space="preserve"> of </w:t>
      </w:r>
      <w:r w:rsidRPr="00760E53">
        <w:rPr>
          <w:rFonts w:asciiTheme="minorBidi" w:hAnsiTheme="minorBidi"/>
        </w:rPr>
        <w:lastRenderedPageBreak/>
        <w:t xml:space="preserve">occupants to serious injuries. </w:t>
      </w:r>
      <w:r w:rsidR="00572067" w:rsidRPr="00760E53">
        <w:rPr>
          <w:rFonts w:asciiTheme="minorBidi" w:hAnsiTheme="minorBidi"/>
        </w:rPr>
        <w:t>As a</w:t>
      </w:r>
      <w:r w:rsidR="00BD42EC" w:rsidRPr="00760E53">
        <w:rPr>
          <w:rFonts w:asciiTheme="minorBidi" w:hAnsiTheme="minorBidi"/>
        </w:rPr>
        <w:t xml:space="preserve"> consequence</w:t>
      </w:r>
      <w:r w:rsidR="004871E4" w:rsidRPr="00760E53">
        <w:rPr>
          <w:rFonts w:asciiTheme="minorBidi" w:hAnsiTheme="minorBidi"/>
        </w:rPr>
        <w:t xml:space="preserve">, </w:t>
      </w:r>
      <w:r w:rsidR="00022DA7" w:rsidRPr="00760E53">
        <w:rPr>
          <w:rFonts w:asciiTheme="minorBidi" w:hAnsiTheme="minorBidi"/>
        </w:rPr>
        <w:t>despite</w:t>
      </w:r>
      <w:r w:rsidRPr="00760E53">
        <w:rPr>
          <w:rFonts w:asciiTheme="minorBidi" w:hAnsiTheme="minorBidi"/>
        </w:rPr>
        <w:t xml:space="preserve"> existing</w:t>
      </w:r>
      <w:r w:rsidR="00466120" w:rsidRPr="00760E53">
        <w:rPr>
          <w:rFonts w:asciiTheme="minorBidi" w:hAnsiTheme="minorBidi"/>
        </w:rPr>
        <w:t xml:space="preserve"> method</w:t>
      </w:r>
      <w:r w:rsidR="00022DA7" w:rsidRPr="00760E53">
        <w:rPr>
          <w:rFonts w:asciiTheme="minorBidi" w:hAnsiTheme="minorBidi"/>
        </w:rPr>
        <w:t>’</w:t>
      </w:r>
      <w:r w:rsidR="00466120" w:rsidRPr="00760E53">
        <w:rPr>
          <w:rFonts w:asciiTheme="minorBidi" w:hAnsiTheme="minorBidi"/>
        </w:rPr>
        <w:t xml:space="preserve">s </w:t>
      </w:r>
      <w:r w:rsidR="00022DA7" w:rsidRPr="00760E53">
        <w:rPr>
          <w:rFonts w:asciiTheme="minorBidi" w:hAnsiTheme="minorBidi"/>
        </w:rPr>
        <w:t xml:space="preserve">ability of </w:t>
      </w:r>
      <w:r w:rsidRPr="00760E53">
        <w:rPr>
          <w:rFonts w:asciiTheme="minorBidi" w:hAnsiTheme="minorBidi"/>
        </w:rPr>
        <w:t>tak</w:t>
      </w:r>
      <w:r w:rsidR="00022DA7" w:rsidRPr="00760E53">
        <w:rPr>
          <w:rFonts w:asciiTheme="minorBidi" w:hAnsiTheme="minorBidi"/>
        </w:rPr>
        <w:t>ing</w:t>
      </w:r>
      <w:r w:rsidRPr="00760E53">
        <w:rPr>
          <w:rFonts w:asciiTheme="minorBidi" w:hAnsiTheme="minorBidi"/>
        </w:rPr>
        <w:t xml:space="preserve"> account of factors such as fragment mass, occupant orientation and multiple strikes of shards in </w:t>
      </w:r>
      <w:r w:rsidR="00466120" w:rsidRPr="00760E53">
        <w:rPr>
          <w:rFonts w:asciiTheme="minorBidi" w:hAnsiTheme="minorBidi"/>
        </w:rPr>
        <w:t>glazing hazard assessments</w:t>
      </w:r>
      <w:r w:rsidRPr="00760E53">
        <w:rPr>
          <w:rFonts w:asciiTheme="minorBidi" w:hAnsiTheme="minorBidi"/>
        </w:rPr>
        <w:t xml:space="preserve"> </w:t>
      </w:r>
      <w:r w:rsidR="003B765A" w:rsidRPr="00760E53">
        <w:rPr>
          <w:rFonts w:asciiTheme="minorBidi" w:hAnsiTheme="minorBidi"/>
        </w:rPr>
        <w:fldChar w:fldCharType="begin"/>
      </w:r>
      <w:r w:rsidR="002148D9" w:rsidRPr="00760E53">
        <w:rPr>
          <w:rFonts w:asciiTheme="minorBidi" w:hAnsiTheme="minorBidi"/>
        </w:rPr>
        <w:instrText xml:space="preserve"> ADDIN EN.CITE &lt;EndNote&gt;&lt;Cite&gt;&lt;Author&gt;Meyer&lt;/Author&gt;&lt;Year&gt;2004&lt;/Year&gt;&lt;RecNum&gt;313&lt;/RecNum&gt;&lt;DisplayText&gt;(Meyer, Little, &amp;amp; Conrath, 2004)&lt;/DisplayText&gt;&lt;record&gt;&lt;rec-number&gt;313&lt;/rec-number&gt;&lt;foreign-keys&gt;&lt;key app="EN" db-id="pe909s9wvvsxpoexpsb5ae9i295av5a9vzes"&gt;313&lt;/key&gt;&lt;/foreign-keys&gt;&lt;ref-type name="Report"&gt;27&lt;/ref-type&gt;&lt;contributors&gt;&lt;authors&gt;&lt;author&gt;S. Meyer&lt;/author&gt;&lt;author&gt;L. Little&lt;/author&gt;&lt;author&gt;E. Conrath&lt;/author&gt;&lt;/authors&gt;&lt;/contributors&gt;&lt;titles&gt;&lt;title&gt;Injury Based Glass Hazard Assessment (Report No. 10001BW)&lt;/title&gt;&lt;/titles&gt;&lt;number&gt;Report No: 10001BW&lt;/number&gt;&lt;dates&gt;&lt;year&gt;2004&lt;/year&gt;&lt;/dates&gt;&lt;pub-location&gt;San Antonio,TX&lt;/pub-location&gt;&lt;publisher&gt;Applied Research Associates&lt;/publisher&gt;&lt;urls&gt;&lt;/urls&gt;&lt;/record&gt;&lt;/Cite&gt;&lt;/EndNote&gt;</w:instrText>
      </w:r>
      <w:r w:rsidR="003B765A" w:rsidRPr="00760E53">
        <w:rPr>
          <w:rFonts w:asciiTheme="minorBidi" w:hAnsiTheme="minorBidi"/>
        </w:rPr>
        <w:fldChar w:fldCharType="separate"/>
      </w:r>
      <w:r w:rsidR="00E93545" w:rsidRPr="00760E53">
        <w:rPr>
          <w:rFonts w:asciiTheme="minorBidi" w:hAnsiTheme="minorBidi"/>
          <w:noProof/>
        </w:rPr>
        <w:t>(</w:t>
      </w:r>
      <w:hyperlink w:anchor="_ENREF_15" w:tooltip="Meyer, 2004 #313" w:history="1">
        <w:r w:rsidR="00516430" w:rsidRPr="00760E53">
          <w:rPr>
            <w:rFonts w:asciiTheme="minorBidi" w:hAnsiTheme="minorBidi"/>
            <w:noProof/>
          </w:rPr>
          <w:t>Meyer, Little, &amp; Conrath, 2004</w:t>
        </w:r>
      </w:hyperlink>
      <w:r w:rsidR="00E93545" w:rsidRPr="00760E53">
        <w:rPr>
          <w:rFonts w:asciiTheme="minorBidi" w:hAnsiTheme="minorBidi"/>
          <w:noProof/>
        </w:rPr>
        <w:t>)</w:t>
      </w:r>
      <w:r w:rsidR="003B765A" w:rsidRPr="00760E53">
        <w:rPr>
          <w:rFonts w:asciiTheme="minorBidi" w:hAnsiTheme="minorBidi"/>
        </w:rPr>
        <w:fldChar w:fldCharType="end"/>
      </w:r>
      <w:r w:rsidR="00466120" w:rsidRPr="00760E53">
        <w:rPr>
          <w:rFonts w:asciiTheme="minorBidi" w:hAnsiTheme="minorBidi"/>
        </w:rPr>
        <w:t xml:space="preserve">, </w:t>
      </w:r>
      <w:r w:rsidR="002A5253" w:rsidRPr="00760E53">
        <w:rPr>
          <w:rFonts w:asciiTheme="minorBidi" w:hAnsiTheme="minorBidi"/>
        </w:rPr>
        <w:t xml:space="preserve">these methods </w:t>
      </w:r>
      <w:r w:rsidR="00466120" w:rsidRPr="00760E53">
        <w:rPr>
          <w:rFonts w:asciiTheme="minorBidi" w:hAnsiTheme="minorBidi"/>
        </w:rPr>
        <w:t>remain not straightforward</w:t>
      </w:r>
      <w:r w:rsidR="00877EAA" w:rsidRPr="00760E53">
        <w:rPr>
          <w:rFonts w:asciiTheme="minorBidi" w:hAnsiTheme="minorBidi"/>
        </w:rPr>
        <w:t>.</w:t>
      </w:r>
      <w:r w:rsidR="00466120" w:rsidRPr="00760E53">
        <w:rPr>
          <w:rFonts w:asciiTheme="minorBidi" w:hAnsiTheme="minorBidi"/>
        </w:rPr>
        <w:t xml:space="preserve"> </w:t>
      </w:r>
      <w:r w:rsidR="005A6798" w:rsidRPr="00760E53">
        <w:rPr>
          <w:rFonts w:asciiTheme="minorBidi" w:hAnsiTheme="minorBidi"/>
        </w:rPr>
        <w:t xml:space="preserve">In addition, </w:t>
      </w:r>
      <w:r w:rsidR="00022DA7" w:rsidRPr="00760E53">
        <w:rPr>
          <w:rFonts w:asciiTheme="minorBidi" w:hAnsiTheme="minorBidi"/>
        </w:rPr>
        <w:t xml:space="preserve">any </w:t>
      </w:r>
      <w:r w:rsidRPr="00760E53">
        <w:rPr>
          <w:rFonts w:asciiTheme="minorBidi" w:hAnsiTheme="minorBidi"/>
        </w:rPr>
        <w:t>individual analysis</w:t>
      </w:r>
      <w:r w:rsidR="00022DA7" w:rsidRPr="00760E53">
        <w:rPr>
          <w:rFonts w:asciiTheme="minorBidi" w:hAnsiTheme="minorBidi"/>
        </w:rPr>
        <w:t xml:space="preserve"> case</w:t>
      </w:r>
      <w:r w:rsidRPr="00760E53">
        <w:rPr>
          <w:rFonts w:asciiTheme="minorBidi" w:hAnsiTheme="minorBidi"/>
        </w:rPr>
        <w:t xml:space="preserve"> </w:t>
      </w:r>
      <w:r w:rsidR="00DD19F3" w:rsidRPr="00760E53">
        <w:rPr>
          <w:rFonts w:asciiTheme="minorBidi" w:hAnsiTheme="minorBidi"/>
        </w:rPr>
        <w:t>using current methods considers</w:t>
      </w:r>
      <w:r w:rsidRPr="00760E53">
        <w:rPr>
          <w:rFonts w:asciiTheme="minorBidi" w:hAnsiTheme="minorBidi"/>
        </w:rPr>
        <w:t xml:space="preserve"> only one occupant at risk </w:t>
      </w:r>
      <w:r w:rsidR="00F72F4D" w:rsidRPr="00760E53">
        <w:rPr>
          <w:rFonts w:asciiTheme="minorBidi" w:hAnsiTheme="minorBidi"/>
        </w:rPr>
        <w:t>from</w:t>
      </w:r>
      <w:r w:rsidRPr="00760E53">
        <w:rPr>
          <w:rFonts w:asciiTheme="minorBidi" w:hAnsiTheme="minorBidi"/>
        </w:rPr>
        <w:t xml:space="preserve"> fragment-related injuries from a single window</w:t>
      </w:r>
      <w:r w:rsidR="00F72F4D" w:rsidRPr="00760E53">
        <w:rPr>
          <w:rFonts w:asciiTheme="minorBidi" w:hAnsiTheme="minorBidi"/>
        </w:rPr>
        <w:t>.</w:t>
      </w:r>
      <w:r w:rsidRPr="00760E53">
        <w:rPr>
          <w:rFonts w:asciiTheme="minorBidi" w:hAnsiTheme="minorBidi"/>
        </w:rPr>
        <w:t xml:space="preserve"> </w:t>
      </w:r>
      <w:r w:rsidR="00F72F4D" w:rsidRPr="00760E53">
        <w:rPr>
          <w:rFonts w:asciiTheme="minorBidi" w:hAnsiTheme="minorBidi"/>
        </w:rPr>
        <w:t>This requires</w:t>
      </w:r>
      <w:r w:rsidR="005E2CEC" w:rsidRPr="00760E53">
        <w:rPr>
          <w:rFonts w:asciiTheme="minorBidi" w:hAnsiTheme="minorBidi"/>
        </w:rPr>
        <w:t xml:space="preserve"> lengthy repetitious</w:t>
      </w:r>
      <w:r w:rsidRPr="00760E53">
        <w:rPr>
          <w:rFonts w:asciiTheme="minorBidi" w:hAnsiTheme="minorBidi"/>
        </w:rPr>
        <w:t xml:space="preserve"> analyses when </w:t>
      </w:r>
      <w:r w:rsidR="007015E7" w:rsidRPr="00760E53">
        <w:rPr>
          <w:rFonts w:asciiTheme="minorBidi" w:hAnsiTheme="minorBidi"/>
        </w:rPr>
        <w:t xml:space="preserve">the extent </w:t>
      </w:r>
      <w:r w:rsidR="006F2572" w:rsidRPr="00760E53">
        <w:rPr>
          <w:rFonts w:asciiTheme="minorBidi" w:hAnsiTheme="minorBidi"/>
        </w:rPr>
        <w:t xml:space="preserve">and distribution </w:t>
      </w:r>
      <w:r w:rsidR="007015E7" w:rsidRPr="00760E53">
        <w:rPr>
          <w:rFonts w:asciiTheme="minorBidi" w:hAnsiTheme="minorBidi"/>
        </w:rPr>
        <w:t>of glazing hazard over entire building envelopes is</w:t>
      </w:r>
      <w:r w:rsidRPr="00760E53">
        <w:rPr>
          <w:rFonts w:asciiTheme="minorBidi" w:hAnsiTheme="minorBidi"/>
        </w:rPr>
        <w:t xml:space="preserve"> </w:t>
      </w:r>
      <w:r w:rsidR="00B15C43" w:rsidRPr="00760E53">
        <w:rPr>
          <w:rFonts w:asciiTheme="minorBidi" w:hAnsiTheme="minorBidi"/>
        </w:rPr>
        <w:t xml:space="preserve">of interest. </w:t>
      </w:r>
      <w:r w:rsidR="00F622E9" w:rsidRPr="00760E53">
        <w:rPr>
          <w:rFonts w:asciiTheme="minorBidi" w:hAnsiTheme="minorBidi"/>
        </w:rPr>
        <w:t>Glazing hazard</w:t>
      </w:r>
      <w:r w:rsidR="00B15C43" w:rsidRPr="00760E53">
        <w:rPr>
          <w:rFonts w:asciiTheme="minorBidi" w:hAnsiTheme="minorBidi"/>
        </w:rPr>
        <w:t xml:space="preserve"> assessments over entire building envelopes are</w:t>
      </w:r>
      <w:r w:rsidR="007015E7" w:rsidRPr="00760E53">
        <w:rPr>
          <w:rFonts w:asciiTheme="minorBidi" w:hAnsiTheme="minorBidi"/>
        </w:rPr>
        <w:t xml:space="preserve"> </w:t>
      </w:r>
      <w:r w:rsidR="00B15C43" w:rsidRPr="00760E53">
        <w:rPr>
          <w:rFonts w:asciiTheme="minorBidi" w:hAnsiTheme="minorBidi"/>
        </w:rPr>
        <w:t>of significant importance</w:t>
      </w:r>
      <w:r w:rsidR="007015E7" w:rsidRPr="00760E53">
        <w:rPr>
          <w:rFonts w:asciiTheme="minorBidi" w:hAnsiTheme="minorBidi"/>
        </w:rPr>
        <w:t xml:space="preserve"> for </w:t>
      </w:r>
      <w:r w:rsidR="00022DA7" w:rsidRPr="00760E53">
        <w:rPr>
          <w:rFonts w:asciiTheme="minorBidi" w:hAnsiTheme="minorBidi"/>
        </w:rPr>
        <w:t xml:space="preserve">glazing retrofits and </w:t>
      </w:r>
      <w:r w:rsidR="007015E7" w:rsidRPr="00760E53">
        <w:rPr>
          <w:rFonts w:asciiTheme="minorBidi" w:hAnsiTheme="minorBidi"/>
        </w:rPr>
        <w:t>protective design of building</w:t>
      </w:r>
      <w:r w:rsidR="00B15C43" w:rsidRPr="00760E53">
        <w:rPr>
          <w:rFonts w:asciiTheme="minorBidi" w:hAnsiTheme="minorBidi"/>
        </w:rPr>
        <w:t>s</w:t>
      </w:r>
      <w:r w:rsidR="007C266D" w:rsidRPr="00760E53">
        <w:rPr>
          <w:rFonts w:asciiTheme="minorBidi" w:hAnsiTheme="minorBidi"/>
        </w:rPr>
        <w:t>.</w:t>
      </w:r>
      <w:r w:rsidR="00B15C43" w:rsidRPr="00760E53">
        <w:rPr>
          <w:rFonts w:asciiTheme="minorBidi" w:hAnsiTheme="minorBidi"/>
        </w:rPr>
        <w:t xml:space="preserve"> </w:t>
      </w:r>
    </w:p>
    <w:p w:rsidR="00DE2E47" w:rsidRPr="00760E53" w:rsidRDefault="00D138DF" w:rsidP="00EE08ED">
      <w:pPr>
        <w:spacing w:after="240" w:line="480" w:lineRule="auto"/>
        <w:ind w:firstLine="720"/>
        <w:jc w:val="both"/>
        <w:rPr>
          <w:rFonts w:asciiTheme="minorBidi" w:hAnsiTheme="minorBidi"/>
        </w:rPr>
      </w:pPr>
      <w:r w:rsidRPr="00760E53">
        <w:rPr>
          <w:rFonts w:asciiTheme="minorBidi" w:hAnsiTheme="minorBidi"/>
        </w:rPr>
        <w:t xml:space="preserve">The </w:t>
      </w:r>
      <w:r w:rsidR="00F24F37" w:rsidRPr="00760E53">
        <w:rPr>
          <w:rFonts w:asciiTheme="minorBidi" w:hAnsiTheme="minorBidi"/>
        </w:rPr>
        <w:t>analytical method</w:t>
      </w:r>
      <w:r w:rsidRPr="00760E53">
        <w:rPr>
          <w:rFonts w:asciiTheme="minorBidi" w:hAnsiTheme="minorBidi"/>
        </w:rPr>
        <w:t xml:space="preserve"> described in this paper addresses </w:t>
      </w:r>
      <w:r w:rsidR="00F24F37" w:rsidRPr="00760E53">
        <w:rPr>
          <w:rFonts w:asciiTheme="minorBidi" w:hAnsiTheme="minorBidi"/>
        </w:rPr>
        <w:t>the</w:t>
      </w:r>
      <w:r w:rsidR="00AE2DB8" w:rsidRPr="00760E53">
        <w:rPr>
          <w:rFonts w:asciiTheme="minorBidi" w:hAnsiTheme="minorBidi"/>
        </w:rPr>
        <w:t xml:space="preserve"> </w:t>
      </w:r>
      <w:r w:rsidRPr="00760E53">
        <w:rPr>
          <w:rFonts w:asciiTheme="minorBidi" w:hAnsiTheme="minorBidi"/>
        </w:rPr>
        <w:t>drawbacks associated with existing methods in modelling glazing systems and quantifying fragment-related hazards</w:t>
      </w:r>
      <w:r w:rsidR="00732275" w:rsidRPr="00760E53">
        <w:rPr>
          <w:rFonts w:asciiTheme="minorBidi" w:hAnsiTheme="minorBidi"/>
        </w:rPr>
        <w:t>. Section 2 of the</w:t>
      </w:r>
      <w:r w:rsidR="00027D52" w:rsidRPr="00760E53">
        <w:rPr>
          <w:rFonts w:asciiTheme="minorBidi" w:hAnsiTheme="minorBidi"/>
        </w:rPr>
        <w:t xml:space="preserve"> paper describes the method</w:t>
      </w:r>
      <w:r w:rsidR="00732275" w:rsidRPr="00760E53">
        <w:rPr>
          <w:rFonts w:asciiTheme="minorBidi" w:hAnsiTheme="minorBidi"/>
        </w:rPr>
        <w:t xml:space="preserve"> adopted for conservatively quantifying </w:t>
      </w:r>
      <w:r w:rsidR="00C748FD" w:rsidRPr="00760E53">
        <w:rPr>
          <w:rFonts w:asciiTheme="minorBidi" w:hAnsiTheme="minorBidi"/>
        </w:rPr>
        <w:t xml:space="preserve">the overall </w:t>
      </w:r>
      <w:r w:rsidR="00732275" w:rsidRPr="00760E53">
        <w:rPr>
          <w:rFonts w:asciiTheme="minorBidi" w:hAnsiTheme="minorBidi"/>
        </w:rPr>
        <w:t xml:space="preserve">glazing hazard following explosive events. Verification studies covering </w:t>
      </w:r>
      <w:r w:rsidR="00F24F37" w:rsidRPr="00760E53">
        <w:rPr>
          <w:rFonts w:asciiTheme="minorBidi" w:hAnsiTheme="minorBidi"/>
        </w:rPr>
        <w:t>numerical modelling of transient dynamic response of</w:t>
      </w:r>
      <w:r w:rsidR="00732275" w:rsidRPr="00760E53">
        <w:rPr>
          <w:rFonts w:asciiTheme="minorBidi" w:hAnsiTheme="minorBidi"/>
        </w:rPr>
        <w:t xml:space="preserve"> window panes, </w:t>
      </w:r>
      <w:r w:rsidR="00F24F37" w:rsidRPr="00760E53">
        <w:rPr>
          <w:rFonts w:asciiTheme="minorBidi" w:hAnsiTheme="minorBidi"/>
        </w:rPr>
        <w:t xml:space="preserve">estimation of </w:t>
      </w:r>
      <w:r w:rsidR="00732275" w:rsidRPr="00760E53">
        <w:rPr>
          <w:rFonts w:asciiTheme="minorBidi" w:hAnsiTheme="minorBidi"/>
        </w:rPr>
        <w:t>fr</w:t>
      </w:r>
      <w:r w:rsidR="00F24F37" w:rsidRPr="00760E53">
        <w:rPr>
          <w:rFonts w:asciiTheme="minorBidi" w:hAnsiTheme="minorBidi"/>
        </w:rPr>
        <w:t>agment trajectories and casualty estimation</w:t>
      </w:r>
      <w:r w:rsidR="00C748FD" w:rsidRPr="00760E53">
        <w:rPr>
          <w:rFonts w:asciiTheme="minorBidi" w:hAnsiTheme="minorBidi"/>
        </w:rPr>
        <w:t xml:space="preserve"> are presented in Section 3</w:t>
      </w:r>
      <w:r w:rsidR="00732275" w:rsidRPr="00760E53">
        <w:rPr>
          <w:rFonts w:asciiTheme="minorBidi" w:hAnsiTheme="minorBidi"/>
        </w:rPr>
        <w:t xml:space="preserve">. Section 4 </w:t>
      </w:r>
      <w:r w:rsidR="00F24F37" w:rsidRPr="00760E53">
        <w:rPr>
          <w:rFonts w:asciiTheme="minorBidi" w:hAnsiTheme="minorBidi"/>
        </w:rPr>
        <w:t>discu</w:t>
      </w:r>
      <w:r w:rsidR="00027D52" w:rsidRPr="00760E53">
        <w:rPr>
          <w:rFonts w:asciiTheme="minorBidi" w:hAnsiTheme="minorBidi"/>
        </w:rPr>
        <w:t>s</w:t>
      </w:r>
      <w:r w:rsidR="00F24F37" w:rsidRPr="00760E53">
        <w:rPr>
          <w:rFonts w:asciiTheme="minorBidi" w:hAnsiTheme="minorBidi"/>
        </w:rPr>
        <w:t>ses</w:t>
      </w:r>
      <w:r w:rsidR="00732275" w:rsidRPr="00760E53">
        <w:rPr>
          <w:rFonts w:asciiTheme="minorBidi" w:hAnsiTheme="minorBidi"/>
        </w:rPr>
        <w:t xml:space="preserve"> a case study conducted using the proposed method and compares </w:t>
      </w:r>
      <w:r w:rsidR="00B30A82" w:rsidRPr="00760E53">
        <w:rPr>
          <w:rFonts w:asciiTheme="minorBidi" w:hAnsiTheme="minorBidi"/>
        </w:rPr>
        <w:t xml:space="preserve">numerical </w:t>
      </w:r>
      <w:r w:rsidR="00732275" w:rsidRPr="00760E53">
        <w:rPr>
          <w:rFonts w:asciiTheme="minorBidi" w:hAnsiTheme="minorBidi"/>
        </w:rPr>
        <w:t xml:space="preserve">results with </w:t>
      </w:r>
      <w:r w:rsidR="009927E1" w:rsidRPr="00760E53">
        <w:rPr>
          <w:rFonts w:asciiTheme="minorBidi" w:hAnsiTheme="minorBidi"/>
        </w:rPr>
        <w:t xml:space="preserve">alternative </w:t>
      </w:r>
      <w:r w:rsidR="00732275" w:rsidRPr="00760E53">
        <w:rPr>
          <w:rFonts w:asciiTheme="minorBidi" w:hAnsiTheme="minorBidi"/>
        </w:rPr>
        <w:t>predictions</w:t>
      </w:r>
      <w:r w:rsidR="0037668C" w:rsidRPr="00760E53">
        <w:rPr>
          <w:rFonts w:asciiTheme="minorBidi" w:hAnsiTheme="minorBidi"/>
        </w:rPr>
        <w:t xml:space="preserve"> using available techniques</w:t>
      </w:r>
      <w:r w:rsidR="00732275" w:rsidRPr="00760E53">
        <w:rPr>
          <w:rFonts w:asciiTheme="minorBidi" w:hAnsiTheme="minorBidi"/>
        </w:rPr>
        <w:t>. Con</w:t>
      </w:r>
      <w:r w:rsidR="0037668C" w:rsidRPr="00760E53">
        <w:rPr>
          <w:rFonts w:asciiTheme="minorBidi" w:hAnsiTheme="minorBidi"/>
        </w:rPr>
        <w:t>clusions are given in Section 5.</w:t>
      </w:r>
    </w:p>
    <w:p w:rsidR="00DE2E47" w:rsidRPr="00760E53" w:rsidRDefault="0030471C" w:rsidP="00167A56">
      <w:pPr>
        <w:pStyle w:val="ListParagraph"/>
        <w:numPr>
          <w:ilvl w:val="0"/>
          <w:numId w:val="1"/>
        </w:numPr>
        <w:spacing w:after="120" w:line="480" w:lineRule="auto"/>
        <w:ind w:left="284" w:hanging="284"/>
        <w:rPr>
          <w:rFonts w:asciiTheme="minorBidi" w:hAnsiTheme="minorBidi"/>
          <w:b/>
          <w:bCs/>
          <w:sz w:val="24"/>
          <w:szCs w:val="24"/>
        </w:rPr>
      </w:pPr>
      <w:r w:rsidRPr="00760E53">
        <w:rPr>
          <w:rFonts w:asciiTheme="minorBidi" w:hAnsiTheme="minorBidi"/>
          <w:b/>
          <w:bCs/>
          <w:sz w:val="24"/>
          <w:szCs w:val="24"/>
        </w:rPr>
        <w:t>Methodology</w:t>
      </w:r>
    </w:p>
    <w:p w:rsidR="006463B3" w:rsidRPr="00760E53" w:rsidRDefault="006463B3" w:rsidP="00572067">
      <w:pPr>
        <w:pStyle w:val="icsmheading1"/>
        <w:spacing w:before="240" w:line="480" w:lineRule="auto"/>
        <w:contextualSpacing/>
        <w:jc w:val="both"/>
        <w:rPr>
          <w:rFonts w:asciiTheme="minorBidi" w:hAnsiTheme="minorBidi" w:cstheme="minorBidi"/>
          <w:b w:val="0"/>
          <w:sz w:val="22"/>
          <w:szCs w:val="22"/>
        </w:rPr>
      </w:pPr>
      <w:r w:rsidRPr="00760E53">
        <w:rPr>
          <w:rFonts w:asciiTheme="minorBidi" w:hAnsiTheme="minorBidi" w:cstheme="minorBidi"/>
          <w:b w:val="0"/>
          <w:sz w:val="22"/>
          <w:szCs w:val="22"/>
        </w:rPr>
        <w:t>The proposed method</w:t>
      </w:r>
      <w:r w:rsidR="00617C1F"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co</w:t>
      </w:r>
      <w:r w:rsidR="00AD2650" w:rsidRPr="00760E53">
        <w:rPr>
          <w:rFonts w:asciiTheme="minorBidi" w:hAnsiTheme="minorBidi" w:cstheme="minorBidi"/>
          <w:b w:val="0"/>
          <w:sz w:val="22"/>
          <w:szCs w:val="22"/>
        </w:rPr>
        <w:t>nsists of</w:t>
      </w:r>
      <w:r w:rsidRPr="00760E53">
        <w:rPr>
          <w:rFonts w:asciiTheme="minorBidi" w:hAnsiTheme="minorBidi" w:cstheme="minorBidi"/>
          <w:b w:val="0"/>
          <w:sz w:val="22"/>
          <w:szCs w:val="22"/>
        </w:rPr>
        <w:t xml:space="preserve"> three main stages: </w:t>
      </w:r>
      <w:r w:rsidR="00517E99" w:rsidRPr="00760E53">
        <w:rPr>
          <w:rFonts w:asciiTheme="minorBidi" w:hAnsiTheme="minorBidi" w:cstheme="minorBidi"/>
          <w:b w:val="0"/>
          <w:sz w:val="22"/>
          <w:szCs w:val="22"/>
        </w:rPr>
        <w:t xml:space="preserve">modelling </w:t>
      </w:r>
      <w:r w:rsidRPr="00760E53">
        <w:rPr>
          <w:rFonts w:asciiTheme="minorBidi" w:hAnsiTheme="minorBidi" w:cstheme="minorBidi"/>
          <w:b w:val="0"/>
          <w:sz w:val="22"/>
          <w:szCs w:val="22"/>
        </w:rPr>
        <w:t>nonlinear response of windows subjected</w:t>
      </w:r>
      <w:r w:rsidR="00212B0A" w:rsidRPr="00760E53">
        <w:rPr>
          <w:rFonts w:asciiTheme="minorBidi" w:hAnsiTheme="minorBidi" w:cstheme="minorBidi"/>
          <w:b w:val="0"/>
          <w:sz w:val="22"/>
          <w:szCs w:val="22"/>
        </w:rPr>
        <w:t xml:space="preserve"> to time-varying pressure loads,</w:t>
      </w:r>
      <w:r w:rsidRPr="00760E53">
        <w:rPr>
          <w:rFonts w:asciiTheme="minorBidi" w:hAnsiTheme="minorBidi" w:cstheme="minorBidi"/>
          <w:b w:val="0"/>
          <w:sz w:val="22"/>
          <w:szCs w:val="22"/>
        </w:rPr>
        <w:t xml:space="preserve"> prediction of fragment trajectories taking </w:t>
      </w:r>
      <w:r w:rsidR="00212B0A" w:rsidRPr="00760E53">
        <w:rPr>
          <w:rFonts w:asciiTheme="minorBidi" w:hAnsiTheme="minorBidi" w:cstheme="minorBidi"/>
          <w:b w:val="0"/>
          <w:sz w:val="22"/>
          <w:szCs w:val="22"/>
        </w:rPr>
        <w:t>account</w:t>
      </w:r>
      <w:r w:rsidR="00D149E3" w:rsidRPr="00760E53">
        <w:rPr>
          <w:rFonts w:asciiTheme="minorBidi" w:hAnsiTheme="minorBidi" w:cstheme="minorBidi"/>
          <w:b w:val="0"/>
          <w:sz w:val="22"/>
          <w:szCs w:val="22"/>
        </w:rPr>
        <w:t xml:space="preserve"> of additional aero</w:t>
      </w:r>
      <w:r w:rsidRPr="00760E53">
        <w:rPr>
          <w:rFonts w:asciiTheme="minorBidi" w:hAnsiTheme="minorBidi" w:cstheme="minorBidi"/>
          <w:b w:val="0"/>
          <w:sz w:val="22"/>
          <w:szCs w:val="22"/>
        </w:rPr>
        <w:t xml:space="preserve">dynamic forces </w:t>
      </w:r>
      <w:r w:rsidR="00212B0A" w:rsidRPr="00760E53">
        <w:rPr>
          <w:rFonts w:asciiTheme="minorBidi" w:hAnsiTheme="minorBidi" w:cstheme="minorBidi"/>
          <w:b w:val="0"/>
          <w:sz w:val="22"/>
          <w:szCs w:val="22"/>
        </w:rPr>
        <w:t>due to vented blast pressures</w:t>
      </w:r>
      <w:r w:rsidRPr="00760E53">
        <w:rPr>
          <w:rFonts w:asciiTheme="minorBidi" w:hAnsiTheme="minorBidi" w:cstheme="minorBidi"/>
          <w:b w:val="0"/>
          <w:sz w:val="22"/>
          <w:szCs w:val="22"/>
        </w:rPr>
        <w:t xml:space="preserve"> and </w:t>
      </w:r>
      <w:r w:rsidR="00212B0A" w:rsidRPr="00760E53">
        <w:rPr>
          <w:rFonts w:asciiTheme="minorBidi" w:hAnsiTheme="minorBidi" w:cstheme="minorBidi"/>
          <w:b w:val="0"/>
          <w:sz w:val="22"/>
          <w:szCs w:val="22"/>
        </w:rPr>
        <w:t>estimation of casualties</w:t>
      </w:r>
      <w:r w:rsidRPr="00760E53">
        <w:rPr>
          <w:rFonts w:asciiTheme="minorBidi" w:hAnsiTheme="minorBidi" w:cstheme="minorBidi"/>
          <w:b w:val="0"/>
          <w:sz w:val="22"/>
          <w:szCs w:val="22"/>
        </w:rPr>
        <w:t>.</w:t>
      </w:r>
    </w:p>
    <w:p w:rsidR="0030471C" w:rsidRPr="00760E53" w:rsidRDefault="002060E4" w:rsidP="002060E4">
      <w:pPr>
        <w:pStyle w:val="ListParagraph"/>
        <w:numPr>
          <w:ilvl w:val="1"/>
          <w:numId w:val="1"/>
        </w:numPr>
        <w:tabs>
          <w:tab w:val="left" w:pos="284"/>
        </w:tabs>
        <w:spacing w:after="240" w:line="480" w:lineRule="auto"/>
        <w:ind w:left="284" w:hanging="284"/>
        <w:rPr>
          <w:rFonts w:asciiTheme="minorBidi" w:hAnsiTheme="minorBidi"/>
          <w:b/>
          <w:i/>
          <w:iCs/>
        </w:rPr>
      </w:pPr>
      <w:r w:rsidRPr="00760E53">
        <w:rPr>
          <w:rFonts w:asciiTheme="minorBidi" w:hAnsiTheme="minorBidi"/>
          <w:b/>
          <w:i/>
          <w:iCs/>
        </w:rPr>
        <w:t>Modelling window response</w:t>
      </w:r>
    </w:p>
    <w:p w:rsidR="007317B6" w:rsidRPr="00760E53" w:rsidRDefault="007317B6" w:rsidP="00516430">
      <w:pPr>
        <w:pStyle w:val="icsmheading1"/>
        <w:spacing w:before="240" w:line="480" w:lineRule="auto"/>
        <w:jc w:val="both"/>
        <w:rPr>
          <w:rFonts w:asciiTheme="minorBidi" w:hAnsiTheme="minorBidi" w:cstheme="minorBidi"/>
          <w:b w:val="0"/>
          <w:sz w:val="22"/>
          <w:szCs w:val="22"/>
        </w:rPr>
      </w:pPr>
      <w:r w:rsidRPr="00760E53">
        <w:rPr>
          <w:rFonts w:asciiTheme="minorBidi" w:hAnsiTheme="minorBidi" w:cstheme="minorBidi"/>
          <w:b w:val="0"/>
          <w:sz w:val="22"/>
          <w:szCs w:val="22"/>
        </w:rPr>
        <w:t>Following estimation of blast load para</w:t>
      </w:r>
      <w:r w:rsidR="000D3121" w:rsidRPr="00760E53">
        <w:rPr>
          <w:rFonts w:asciiTheme="minorBidi" w:hAnsiTheme="minorBidi" w:cstheme="minorBidi"/>
          <w:b w:val="0"/>
          <w:sz w:val="22"/>
          <w:szCs w:val="22"/>
        </w:rPr>
        <w:t>meters based on the slant range</w:t>
      </w:r>
      <w:r w:rsidRPr="00760E53">
        <w:rPr>
          <w:rFonts w:asciiTheme="minorBidi" w:hAnsiTheme="minorBidi" w:cstheme="minorBidi"/>
          <w:b w:val="0"/>
          <w:sz w:val="22"/>
          <w:szCs w:val="22"/>
        </w:rPr>
        <w:t xml:space="preserve"> </w:t>
      </w:r>
      <w:r w:rsidRPr="00760E53">
        <w:rPr>
          <w:rFonts w:asciiTheme="minorBidi" w:hAnsiTheme="minorBidi" w:cstheme="minorBidi"/>
          <w:b w:val="0"/>
          <w:i/>
          <w:iCs/>
          <w:sz w:val="22"/>
          <w:szCs w:val="22"/>
        </w:rPr>
        <w:t>S</w:t>
      </w:r>
      <w:r w:rsidRPr="00760E53">
        <w:rPr>
          <w:rFonts w:asciiTheme="minorBidi" w:hAnsiTheme="minorBidi" w:cstheme="minorBidi"/>
          <w:b w:val="0"/>
          <w:sz w:val="22"/>
          <w:szCs w:val="22"/>
        </w:rPr>
        <w:t>, and oblique angle</w:t>
      </w:r>
      <w:r w:rsidRPr="00760E53">
        <w:rPr>
          <w:rFonts w:asciiTheme="minorBidi" w:hAnsiTheme="minorBidi" w:cstheme="minorBidi"/>
          <w:b w:val="0"/>
          <w:i/>
          <w:iCs/>
          <w:sz w:val="22"/>
          <w:szCs w:val="22"/>
        </w:rPr>
        <w:t xml:space="preserve"> θ</w:t>
      </w:r>
      <w:r w:rsidRPr="00760E53">
        <w:rPr>
          <w:rFonts w:asciiTheme="minorBidi" w:hAnsiTheme="minorBidi" w:cstheme="minorBidi"/>
          <w:b w:val="0"/>
          <w:sz w:val="22"/>
          <w:szCs w:val="22"/>
        </w:rPr>
        <w:t>, corresponding to window location</w:t>
      </w:r>
      <w:r w:rsidR="007900E2" w:rsidRPr="00760E53">
        <w:rPr>
          <w:rFonts w:asciiTheme="minorBidi" w:hAnsiTheme="minorBidi" w:cstheme="minorBidi"/>
          <w:b w:val="0"/>
          <w:sz w:val="22"/>
          <w:szCs w:val="22"/>
        </w:rPr>
        <w:t>s</w:t>
      </w:r>
      <w:r w:rsidRPr="00760E53">
        <w:rPr>
          <w:rFonts w:asciiTheme="minorBidi" w:hAnsiTheme="minorBidi" w:cstheme="minorBidi"/>
          <w:b w:val="0"/>
          <w:sz w:val="22"/>
          <w:szCs w:val="22"/>
        </w:rPr>
        <w:t xml:space="preserve"> </w:t>
      </w:r>
      <w:r w:rsidR="00C50E54" w:rsidRPr="00760E53">
        <w:rPr>
          <w:rFonts w:asciiTheme="minorBidi" w:hAnsiTheme="minorBidi" w:cstheme="minorBidi"/>
          <w:b w:val="0"/>
          <w:sz w:val="22"/>
          <w:szCs w:val="22"/>
        </w:rPr>
        <w:t>[</w:t>
      </w:r>
      <w:r w:rsidRPr="00760E53">
        <w:rPr>
          <w:rFonts w:asciiTheme="minorBidi" w:hAnsiTheme="minorBidi" w:cstheme="minorBidi"/>
          <w:b w:val="0"/>
          <w:sz w:val="22"/>
          <w:szCs w:val="22"/>
        </w:rPr>
        <w:t>see Figure 1</w:t>
      </w:r>
      <w:r w:rsidR="00C50E54" w:rsidRPr="00760E53">
        <w:rPr>
          <w:rFonts w:asciiTheme="minorBidi" w:hAnsiTheme="minorBidi" w:cstheme="minorBidi"/>
          <w:b w:val="0"/>
          <w:sz w:val="22"/>
          <w:szCs w:val="22"/>
        </w:rPr>
        <w:t>(</w:t>
      </w:r>
      <w:r w:rsidRPr="00760E53">
        <w:rPr>
          <w:rFonts w:asciiTheme="minorBidi" w:hAnsiTheme="minorBidi" w:cstheme="minorBidi"/>
          <w:b w:val="0"/>
          <w:sz w:val="22"/>
          <w:szCs w:val="22"/>
        </w:rPr>
        <w:t>a</w:t>
      </w:r>
      <w:r w:rsidR="00C50E54"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r w:rsidR="00DF7A1E" w:rsidRPr="00760E53">
        <w:rPr>
          <w:rFonts w:asciiTheme="minorBidi" w:hAnsiTheme="minorBidi" w:cstheme="minorBidi"/>
          <w:b w:val="0"/>
          <w:sz w:val="22"/>
          <w:szCs w:val="22"/>
        </w:rPr>
        <w:t xml:space="preserve">transient </w:t>
      </w:r>
      <w:r w:rsidRPr="00760E53">
        <w:rPr>
          <w:rFonts w:asciiTheme="minorBidi" w:hAnsiTheme="minorBidi" w:cstheme="minorBidi"/>
          <w:b w:val="0"/>
          <w:sz w:val="22"/>
          <w:szCs w:val="22"/>
        </w:rPr>
        <w:t xml:space="preserve">dynamic response of </w:t>
      </w:r>
      <w:r w:rsidR="007900E2" w:rsidRPr="00760E53">
        <w:rPr>
          <w:rFonts w:asciiTheme="minorBidi" w:hAnsiTheme="minorBidi" w:cstheme="minorBidi"/>
          <w:b w:val="0"/>
          <w:sz w:val="22"/>
          <w:szCs w:val="22"/>
        </w:rPr>
        <w:t xml:space="preserve">each </w:t>
      </w:r>
      <w:r w:rsidR="00DF7A1E" w:rsidRPr="00760E53">
        <w:rPr>
          <w:rFonts w:asciiTheme="minorBidi" w:hAnsiTheme="minorBidi" w:cstheme="minorBidi"/>
          <w:b w:val="0"/>
          <w:sz w:val="22"/>
          <w:szCs w:val="22"/>
        </w:rPr>
        <w:t>window pane</w:t>
      </w:r>
      <w:r w:rsidRPr="00760E53">
        <w:rPr>
          <w:rFonts w:asciiTheme="minorBidi" w:hAnsiTheme="minorBidi" w:cstheme="minorBidi"/>
          <w:b w:val="0"/>
          <w:sz w:val="22"/>
          <w:szCs w:val="22"/>
        </w:rPr>
        <w:t xml:space="preserve"> </w:t>
      </w:r>
      <w:r w:rsidR="007900E2" w:rsidRPr="00760E53">
        <w:rPr>
          <w:rFonts w:asciiTheme="minorBidi" w:hAnsiTheme="minorBidi" w:cstheme="minorBidi"/>
          <w:b w:val="0"/>
          <w:sz w:val="22"/>
          <w:szCs w:val="22"/>
        </w:rPr>
        <w:t>was</w:t>
      </w:r>
      <w:r w:rsidRPr="00760E53">
        <w:rPr>
          <w:rFonts w:asciiTheme="minorBidi" w:hAnsiTheme="minorBidi" w:cstheme="minorBidi"/>
          <w:b w:val="0"/>
          <w:sz w:val="22"/>
          <w:szCs w:val="22"/>
        </w:rPr>
        <w:t xml:space="preserve"> modelled using an equivalent single-degree-of-freedom (sdof) system as shown in Figure 1</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b</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where </w:t>
      </w:r>
      <w:r w:rsidRPr="00760E53">
        <w:rPr>
          <w:rFonts w:asciiTheme="minorBidi" w:hAnsiTheme="minorBidi" w:cstheme="minorBidi"/>
          <w:b w:val="0"/>
          <w:i/>
          <w:iCs/>
          <w:sz w:val="22"/>
          <w:szCs w:val="22"/>
        </w:rPr>
        <w:t>F</w:t>
      </w:r>
      <w:r w:rsidRPr="00760E53">
        <w:rPr>
          <w:rFonts w:asciiTheme="minorBidi" w:hAnsiTheme="minorBidi" w:cstheme="minorBidi"/>
          <w:b w:val="0"/>
          <w:i/>
          <w:iCs/>
          <w:sz w:val="22"/>
          <w:szCs w:val="22"/>
          <w:vertAlign w:val="subscript"/>
        </w:rPr>
        <w:t>(t)</w:t>
      </w:r>
      <w:r w:rsidR="000D3121" w:rsidRPr="00760E53">
        <w:rPr>
          <w:rFonts w:asciiTheme="minorBidi" w:hAnsiTheme="minorBidi" w:cstheme="minorBidi"/>
          <w:b w:val="0"/>
          <w:sz w:val="22"/>
          <w:szCs w:val="22"/>
        </w:rPr>
        <w:t xml:space="preserve"> is the equivalent force</w:t>
      </w:r>
      <w:r w:rsidR="00DF7A1E"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r w:rsidRPr="00760E53">
        <w:rPr>
          <w:rFonts w:asciiTheme="minorBidi" w:hAnsiTheme="minorBidi" w:cstheme="minorBidi"/>
          <w:b w:val="0"/>
          <w:i/>
          <w:iCs/>
          <w:sz w:val="22"/>
          <w:szCs w:val="22"/>
        </w:rPr>
        <w:t>R</w:t>
      </w:r>
      <w:r w:rsidRPr="00760E53">
        <w:rPr>
          <w:rFonts w:asciiTheme="minorBidi" w:hAnsiTheme="minorBidi" w:cstheme="minorBidi"/>
          <w:b w:val="0"/>
          <w:i/>
          <w:iCs/>
          <w:sz w:val="22"/>
          <w:szCs w:val="22"/>
          <w:vertAlign w:val="subscript"/>
        </w:rPr>
        <w:t>(t)</w:t>
      </w:r>
      <w:r w:rsidRPr="00760E53">
        <w:rPr>
          <w:rFonts w:asciiTheme="minorBidi" w:hAnsiTheme="minorBidi" w:cstheme="minorBidi"/>
          <w:b w:val="0"/>
          <w:sz w:val="22"/>
          <w:szCs w:val="22"/>
        </w:rPr>
        <w:t xml:space="preserve"> is the resistanc</w:t>
      </w:r>
      <w:r w:rsidR="000D3121" w:rsidRPr="00760E53">
        <w:rPr>
          <w:rFonts w:asciiTheme="minorBidi" w:hAnsiTheme="minorBidi" w:cstheme="minorBidi"/>
          <w:b w:val="0"/>
          <w:sz w:val="22"/>
          <w:szCs w:val="22"/>
        </w:rPr>
        <w:t>e of the equivalent sdof system</w:t>
      </w:r>
      <w:r w:rsidRPr="00760E53">
        <w:rPr>
          <w:rFonts w:asciiTheme="minorBidi" w:hAnsiTheme="minorBidi" w:cstheme="minorBidi"/>
          <w:b w:val="0"/>
          <w:sz w:val="22"/>
          <w:szCs w:val="22"/>
        </w:rPr>
        <w:t xml:space="preserve"> and </w:t>
      </w:r>
      <w:r w:rsidRPr="00760E53">
        <w:rPr>
          <w:rFonts w:asciiTheme="minorBidi" w:hAnsiTheme="minorBidi" w:cstheme="minorBidi"/>
          <w:b w:val="0"/>
          <w:i/>
          <w:iCs/>
          <w:sz w:val="22"/>
          <w:szCs w:val="22"/>
        </w:rPr>
        <w:t>X</w:t>
      </w:r>
      <w:r w:rsidRPr="00760E53">
        <w:rPr>
          <w:rFonts w:asciiTheme="minorBidi" w:hAnsiTheme="minorBidi" w:cstheme="minorBidi"/>
          <w:b w:val="0"/>
          <w:i/>
          <w:iCs/>
          <w:sz w:val="22"/>
          <w:szCs w:val="22"/>
          <w:vertAlign w:val="subscript"/>
        </w:rPr>
        <w:t>(t)</w:t>
      </w:r>
      <w:r w:rsidRPr="00760E53">
        <w:rPr>
          <w:rFonts w:asciiTheme="minorBidi" w:hAnsiTheme="minorBidi" w:cstheme="minorBidi"/>
          <w:b w:val="0"/>
          <w:sz w:val="22"/>
          <w:szCs w:val="22"/>
        </w:rPr>
        <w:t xml:space="preserve"> is the central displacement of the window pane.</w:t>
      </w:r>
      <w:r w:rsidR="007900E2"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 xml:space="preserve">The </w:t>
      </w:r>
      <w:r w:rsidR="00E04B6B" w:rsidRPr="00760E53">
        <w:rPr>
          <w:rFonts w:asciiTheme="minorBidi" w:hAnsiTheme="minorBidi" w:cstheme="minorBidi"/>
          <w:b w:val="0"/>
          <w:sz w:val="22"/>
          <w:szCs w:val="22"/>
        </w:rPr>
        <w:t>applicability</w:t>
      </w:r>
      <w:r w:rsidRPr="00760E53">
        <w:rPr>
          <w:rFonts w:asciiTheme="minorBidi" w:hAnsiTheme="minorBidi" w:cstheme="minorBidi"/>
          <w:b w:val="0"/>
          <w:sz w:val="22"/>
          <w:szCs w:val="22"/>
        </w:rPr>
        <w:t xml:space="preserve"> of sdof equivalent </w:t>
      </w:r>
      <w:r w:rsidRPr="00760E53">
        <w:rPr>
          <w:rFonts w:asciiTheme="minorBidi" w:hAnsiTheme="minorBidi" w:cstheme="minorBidi"/>
          <w:b w:val="0"/>
          <w:sz w:val="22"/>
          <w:szCs w:val="22"/>
        </w:rPr>
        <w:lastRenderedPageBreak/>
        <w:t xml:space="preserve">methods </w:t>
      </w:r>
      <w:r w:rsidR="00E04B6B" w:rsidRPr="00760E53">
        <w:rPr>
          <w:rFonts w:asciiTheme="minorBidi" w:hAnsiTheme="minorBidi" w:cstheme="minorBidi"/>
          <w:b w:val="0"/>
          <w:sz w:val="22"/>
          <w:szCs w:val="22"/>
        </w:rPr>
        <w:t xml:space="preserve">for modelling </w:t>
      </w:r>
      <w:r w:rsidR="00740384" w:rsidRPr="00760E53">
        <w:rPr>
          <w:rFonts w:asciiTheme="minorBidi" w:hAnsiTheme="minorBidi" w:cstheme="minorBidi"/>
          <w:b w:val="0"/>
          <w:sz w:val="22"/>
          <w:szCs w:val="22"/>
        </w:rPr>
        <w:t>response of structural and non-</w:t>
      </w:r>
      <w:r w:rsidRPr="00760E53">
        <w:rPr>
          <w:rFonts w:asciiTheme="minorBidi" w:hAnsiTheme="minorBidi" w:cstheme="minorBidi"/>
          <w:b w:val="0"/>
          <w:sz w:val="22"/>
          <w:szCs w:val="22"/>
        </w:rPr>
        <w:t xml:space="preserve">structural members (mostly glazing systems) </w:t>
      </w:r>
      <w:r w:rsidR="00E04B6B" w:rsidRPr="00760E53">
        <w:rPr>
          <w:rFonts w:asciiTheme="minorBidi" w:hAnsiTheme="minorBidi" w:cstheme="minorBidi"/>
          <w:b w:val="0"/>
          <w:sz w:val="22"/>
          <w:szCs w:val="22"/>
        </w:rPr>
        <w:t>is</w:t>
      </w:r>
      <w:r w:rsidRPr="00760E53">
        <w:rPr>
          <w:rFonts w:asciiTheme="minorBidi" w:hAnsiTheme="minorBidi" w:cstheme="minorBidi"/>
          <w:b w:val="0"/>
          <w:sz w:val="22"/>
          <w:szCs w:val="22"/>
        </w:rPr>
        <w:t xml:space="preserve"> widely accepted </w:t>
      </w:r>
      <w:r w:rsidRPr="00760E53">
        <w:rPr>
          <w:rFonts w:asciiTheme="minorBidi" w:hAnsiTheme="minorBidi" w:cstheme="minorBidi"/>
          <w:b w:val="0"/>
          <w:sz w:val="22"/>
          <w:szCs w:val="22"/>
        </w:rPr>
        <w:fldChar w:fldCharType="begin"/>
      </w:r>
      <w:r w:rsidR="00E61C4C" w:rsidRPr="00760E53">
        <w:rPr>
          <w:rFonts w:asciiTheme="minorBidi" w:hAnsiTheme="minorBidi" w:cstheme="minorBidi"/>
          <w:b w:val="0"/>
          <w:sz w:val="22"/>
          <w:szCs w:val="22"/>
        </w:rPr>
        <w:instrText xml:space="preserve"> ADDIN EN.CITE &lt;EndNote&gt;&lt;Cite&gt;&lt;Author&gt;Li&lt;/Author&gt;&lt;Year&gt;2002&lt;/Year&gt;&lt;RecNum&gt;192&lt;/RecNum&gt;&lt;DisplayText&gt;(Li &amp;amp; Meng, 2002; Smith &amp;amp; Hetherington, 1994; US Army, 2008)&lt;/DisplayText&gt;&lt;record&gt;&lt;rec-number&gt;192&lt;/rec-number&gt;&lt;foreign-keys&gt;&lt;key app="EN" db-id="pe909s9wvvsxpoexpsb5ae9i295av5a9vzes"&gt;192&lt;/key&gt;&lt;/foreign-keys&gt;&lt;ref-type name="Journal Article"&gt;17&lt;/ref-type&gt;&lt;contributors&gt;&lt;authors&gt;&lt;author&gt;Li, Q. M.&lt;/author&gt;&lt;author&gt;Meng, H.&lt;/author&gt;&lt;/authors&gt;&lt;/contributors&gt;&lt;titles&gt;&lt;title&gt;Pressure-impulse diagram for blast loads based on dimensional analysis and single-degree-of-freedom model&lt;/title&gt;&lt;secondary-title&gt;Journal of engineering mechanics&lt;/secondary-title&gt;&lt;/titles&gt;&lt;periodical&gt;&lt;full-title&gt;Journal of engineering mechanics&lt;/full-title&gt;&lt;/periodical&gt;&lt;pages&gt;87-92&lt;/pages&gt;&lt;volume&gt;128&lt;/volume&gt;&lt;number&gt;1&lt;/number&gt;&lt;dates&gt;&lt;year&gt;2002&lt;/year&gt;&lt;/dates&gt;&lt;urls&gt;&lt;/urls&gt;&lt;electronic-resource-num&gt; http://dx.doi.org/10.1061/(ASCE)0733-9399(2002)128:1(87))&lt;/electronic-resource-num&gt;&lt;/record&gt;&lt;/Cite&gt;&lt;Cite&gt;&lt;Author&gt;Smith&lt;/Author&gt;&lt;Year&gt;1994&lt;/Year&gt;&lt;RecNum&gt;191&lt;/RecNum&gt;&lt;record&gt;&lt;rec-number&gt;191&lt;/rec-number&gt;&lt;foreign-keys&gt;&lt;key app="EN" db-id="pe909s9wvvsxpoexpsb5ae9i295av5a9vzes"&gt;191&lt;/key&gt;&lt;/foreign-keys&gt;&lt;ref-type name="Book"&gt;6&lt;/ref-type&gt;&lt;contributors&gt;&lt;authors&gt;&lt;author&gt;P.D. Smith&lt;/author&gt;&lt;author&gt;J.G. Hetherington&lt;/author&gt;&lt;/authors&gt;&lt;/contributors&gt;&lt;titles&gt;&lt;title&gt;Blast and ballistic loading of structures&lt;/title&gt;&lt;/titles&gt;&lt;dates&gt;&lt;year&gt;1994&lt;/year&gt;&lt;/dates&gt;&lt;pub-location&gt;Oxford&lt;/pub-location&gt;&lt;publisher&gt;Butterworth-Heinemann&lt;/publisher&gt;&lt;urls&gt;&lt;/urls&gt;&lt;/record&gt;&lt;/Cite&gt;&lt;Cite&gt;&lt;Author&gt;Army&lt;/Author&gt;&lt;Year&gt;2008&lt;/Year&gt;&lt;RecNum&gt;145&lt;/RecNum&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rsidRPr="00760E53">
        <w:rPr>
          <w:rFonts w:asciiTheme="minorBidi" w:hAnsiTheme="minorBidi" w:cstheme="minorBidi"/>
          <w:b w:val="0"/>
          <w:sz w:val="22"/>
          <w:szCs w:val="22"/>
        </w:rPr>
        <w:fldChar w:fldCharType="separate"/>
      </w:r>
      <w:r w:rsidR="00E25E2A" w:rsidRPr="00760E53">
        <w:rPr>
          <w:rFonts w:asciiTheme="minorBidi" w:hAnsiTheme="minorBidi" w:cstheme="minorBidi"/>
          <w:b w:val="0"/>
          <w:noProof/>
          <w:sz w:val="22"/>
          <w:szCs w:val="22"/>
        </w:rPr>
        <w:t>(</w:t>
      </w:r>
      <w:hyperlink w:anchor="_ENREF_12" w:tooltip="Li, 2002 #192" w:history="1">
        <w:r w:rsidR="00516430" w:rsidRPr="00760E53">
          <w:rPr>
            <w:rFonts w:asciiTheme="minorBidi" w:hAnsiTheme="minorBidi" w:cstheme="minorBidi"/>
            <w:b w:val="0"/>
            <w:noProof/>
            <w:sz w:val="22"/>
            <w:szCs w:val="22"/>
          </w:rPr>
          <w:t>Li &amp; Meng, 2002</w:t>
        </w:r>
      </w:hyperlink>
      <w:r w:rsidR="00E25E2A" w:rsidRPr="00760E53">
        <w:rPr>
          <w:rFonts w:asciiTheme="minorBidi" w:hAnsiTheme="minorBidi" w:cstheme="minorBidi"/>
          <w:b w:val="0"/>
          <w:noProof/>
          <w:sz w:val="22"/>
          <w:szCs w:val="22"/>
        </w:rPr>
        <w:t xml:space="preserve">; </w:t>
      </w:r>
      <w:hyperlink w:anchor="_ENREF_21" w:tooltip="Smith, 1994 #191" w:history="1">
        <w:r w:rsidR="00516430" w:rsidRPr="00760E53">
          <w:rPr>
            <w:rFonts w:asciiTheme="minorBidi" w:hAnsiTheme="minorBidi" w:cstheme="minorBidi"/>
            <w:b w:val="0"/>
            <w:noProof/>
            <w:sz w:val="22"/>
            <w:szCs w:val="22"/>
          </w:rPr>
          <w:t>Smith &amp; Hetherington, 1994</w:t>
        </w:r>
      </w:hyperlink>
      <w:r w:rsidR="00E25E2A" w:rsidRPr="00760E53">
        <w:rPr>
          <w:rFonts w:asciiTheme="minorBidi" w:hAnsiTheme="minorBidi" w:cstheme="minorBidi"/>
          <w:b w:val="0"/>
          <w:noProof/>
          <w:sz w:val="22"/>
          <w:szCs w:val="22"/>
        </w:rPr>
        <w:t xml:space="preserve">; </w:t>
      </w:r>
      <w:hyperlink w:anchor="_ENREF_26" w:tooltip="US Army, 2008 #145" w:history="1">
        <w:r w:rsidR="00516430" w:rsidRPr="00760E53">
          <w:rPr>
            <w:rFonts w:asciiTheme="minorBidi" w:hAnsiTheme="minorBidi" w:cstheme="minorBidi"/>
            <w:b w:val="0"/>
            <w:noProof/>
            <w:sz w:val="22"/>
            <w:szCs w:val="22"/>
          </w:rPr>
          <w:t>US Army, 2008</w:t>
        </w:r>
      </w:hyperlink>
      <w:r w:rsidR="00E25E2A"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Pr="00760E53">
        <w:rPr>
          <w:rFonts w:asciiTheme="minorBidi" w:hAnsiTheme="minorBidi" w:cstheme="minorBidi"/>
          <w:b w:val="0"/>
          <w:sz w:val="22"/>
          <w:szCs w:val="22"/>
        </w:rPr>
        <w:t xml:space="preserve"> because of its simplicity and the proven level of accuracy achievable in practice. </w:t>
      </w:r>
      <w:r w:rsidR="00197806" w:rsidRPr="00760E53">
        <w:rPr>
          <w:rFonts w:asciiTheme="minorBidi" w:hAnsiTheme="minorBidi" w:cstheme="minorBidi"/>
          <w:b w:val="0"/>
          <w:sz w:val="22"/>
          <w:szCs w:val="22"/>
        </w:rPr>
        <w:t xml:space="preserve"> With regard to sdof structural idealizations, o</w:t>
      </w:r>
      <w:r w:rsidRPr="00760E53">
        <w:rPr>
          <w:rFonts w:asciiTheme="minorBidi" w:hAnsiTheme="minorBidi" w:cstheme="minorBidi"/>
          <w:b w:val="0"/>
          <w:sz w:val="22"/>
          <w:szCs w:val="22"/>
        </w:rPr>
        <w:t xml:space="preserve">ne </w:t>
      </w:r>
      <w:r w:rsidR="00405FB9" w:rsidRPr="00760E53">
        <w:rPr>
          <w:rFonts w:asciiTheme="minorBidi" w:hAnsiTheme="minorBidi" w:cstheme="minorBidi"/>
          <w:b w:val="0"/>
          <w:sz w:val="22"/>
          <w:szCs w:val="22"/>
        </w:rPr>
        <w:t>method  for</w:t>
      </w:r>
      <w:r w:rsidRPr="00760E53">
        <w:rPr>
          <w:rFonts w:asciiTheme="minorBidi" w:hAnsiTheme="minorBidi" w:cstheme="minorBidi"/>
          <w:b w:val="0"/>
          <w:sz w:val="22"/>
          <w:szCs w:val="22"/>
        </w:rPr>
        <w:t xml:space="preserve"> describi</w:t>
      </w:r>
      <w:r w:rsidR="000D3121" w:rsidRPr="00760E53">
        <w:rPr>
          <w:rFonts w:asciiTheme="minorBidi" w:hAnsiTheme="minorBidi" w:cstheme="minorBidi"/>
          <w:b w:val="0"/>
          <w:sz w:val="22"/>
          <w:szCs w:val="22"/>
        </w:rPr>
        <w:t xml:space="preserve">ng </w:t>
      </w:r>
      <w:r w:rsidR="006044DD" w:rsidRPr="00760E53">
        <w:rPr>
          <w:rFonts w:asciiTheme="minorBidi" w:hAnsiTheme="minorBidi" w:cstheme="minorBidi"/>
          <w:b w:val="0"/>
          <w:sz w:val="22"/>
          <w:szCs w:val="22"/>
        </w:rPr>
        <w:t xml:space="preserve">the </w:t>
      </w:r>
      <w:r w:rsidR="000D3121" w:rsidRPr="00760E53">
        <w:rPr>
          <w:rFonts w:asciiTheme="minorBidi" w:hAnsiTheme="minorBidi" w:cstheme="minorBidi"/>
          <w:b w:val="0"/>
          <w:sz w:val="22"/>
          <w:szCs w:val="22"/>
        </w:rPr>
        <w:t>equivalent resistance</w:t>
      </w:r>
      <w:r w:rsidRPr="00760E53">
        <w:rPr>
          <w:rFonts w:asciiTheme="minorBidi" w:hAnsiTheme="minorBidi" w:cstheme="minorBidi"/>
          <w:b w:val="0"/>
          <w:sz w:val="22"/>
          <w:szCs w:val="22"/>
        </w:rPr>
        <w:t xml:space="preserve"> </w:t>
      </w:r>
      <w:r w:rsidRPr="00760E53">
        <w:rPr>
          <w:rFonts w:asciiTheme="minorBidi" w:hAnsiTheme="minorBidi" w:cstheme="minorBidi"/>
          <w:b w:val="0"/>
          <w:i/>
          <w:iCs/>
          <w:sz w:val="22"/>
          <w:szCs w:val="22"/>
        </w:rPr>
        <w:t>R</w:t>
      </w:r>
      <w:r w:rsidRPr="00760E53">
        <w:rPr>
          <w:rFonts w:asciiTheme="minorBidi" w:hAnsiTheme="minorBidi" w:cstheme="minorBidi"/>
          <w:b w:val="0"/>
          <w:i/>
          <w:iCs/>
          <w:sz w:val="22"/>
          <w:szCs w:val="22"/>
          <w:vertAlign w:val="subscript"/>
        </w:rPr>
        <w:t>(t),</w:t>
      </w:r>
      <w:r w:rsidRPr="00760E53">
        <w:rPr>
          <w:rFonts w:asciiTheme="minorBidi" w:hAnsiTheme="minorBidi" w:cstheme="minorBidi"/>
          <w:b w:val="0"/>
          <w:sz w:val="22"/>
          <w:szCs w:val="22"/>
        </w:rPr>
        <w:t xml:space="preserve"> is to consider </w:t>
      </w:r>
      <w:r w:rsidR="006044DD" w:rsidRPr="00760E53">
        <w:rPr>
          <w:rFonts w:asciiTheme="minorBidi" w:hAnsiTheme="minorBidi" w:cstheme="minorBidi"/>
          <w:b w:val="0"/>
          <w:sz w:val="22"/>
          <w:szCs w:val="22"/>
        </w:rPr>
        <w:t xml:space="preserve">each </w:t>
      </w:r>
      <w:r w:rsidRPr="00760E53">
        <w:rPr>
          <w:rFonts w:asciiTheme="minorBidi" w:hAnsiTheme="minorBidi" w:cstheme="minorBidi"/>
          <w:b w:val="0"/>
          <w:sz w:val="22"/>
          <w:szCs w:val="22"/>
        </w:rPr>
        <w:t xml:space="preserve">glass pane as an elastic plate with a linear stiffness </w:t>
      </w:r>
      <w:r w:rsidRPr="00760E53">
        <w:rPr>
          <w:rFonts w:asciiTheme="minorBidi" w:hAnsiTheme="minorBidi" w:cstheme="minorBidi"/>
          <w:b w:val="0"/>
          <w:sz w:val="22"/>
          <w:szCs w:val="22"/>
        </w:rPr>
        <w:fldChar w:fldCharType="begin"/>
      </w:r>
      <w:r w:rsidR="00516430" w:rsidRPr="00760E53">
        <w:rPr>
          <w:rFonts w:asciiTheme="minorBidi" w:hAnsiTheme="minorBidi" w:cstheme="minorBidi"/>
          <w:b w:val="0"/>
          <w:sz w:val="22"/>
          <w:szCs w:val="22"/>
        </w:rPr>
        <w:instrText xml:space="preserve"> ADDIN EN.CITE &lt;EndNote&gt;&lt;Cite&gt;&lt;Author&gt;Netherton&lt;/Author&gt;&lt;Year&gt;2009&lt;/Year&gt;&lt;RecNum&gt;44&lt;/RecNum&gt;&lt;DisplayText&gt;(Netherton &amp;amp; Stewart, 2009; William, 2010)&lt;/DisplayText&gt;&lt;record&gt;&lt;rec-number&gt;44&lt;/rec-number&gt;&lt;foreign-keys&gt;&lt;key app="EN" db-id="pe909s9wvvsxpoexpsb5ae9i295av5a9vzes"&gt;44&lt;/key&gt;&lt;/foreign-keys&gt;&lt;ref-type name="Journal Article"&gt;17&lt;/ref-type&gt;&lt;contributors&gt;&lt;authors&gt;&lt;author&gt;Netherton, M. D&lt;/author&gt;&lt;author&gt;Stewart, M. G&lt;/author&gt;&lt;/authors&gt;&lt;/contributors&gt;&lt;titles&gt;&lt;title&gt;The effects of explosive blast load variability on safety hazard and damage risks for monolithic window glazing&lt;/title&gt;&lt;secondary-title&gt;International Journal of Impact Engineering&lt;/secondary-title&gt;&lt;/titles&gt;&lt;periodical&gt;&lt;full-title&gt;International Journal of Impact Engineering&lt;/full-title&gt;&lt;/periodical&gt;&lt;pages&gt;1346-1354&lt;/pages&gt;&lt;volume&gt;36&lt;/volume&gt;&lt;number&gt;12&lt;/number&gt;&lt;dates&gt;&lt;year&gt;2009&lt;/year&gt;&lt;/dates&gt;&lt;isbn&gt;0734-743X&lt;/isbn&gt;&lt;urls&gt;&lt;/urls&gt;&lt;/record&gt;&lt;/Cite&gt;&lt;Cite&gt;&lt;Author&gt;William&lt;/Author&gt;&lt;Year&gt;2010&lt;/Year&gt;&lt;RecNum&gt;163&lt;/RecNum&gt;&lt;record&gt;&lt;rec-number&gt;163&lt;/rec-number&gt;&lt;foreign-keys&gt;&lt;key app="EN" db-id="pe909s9wvvsxpoexpsb5ae9i295av5a9vzes"&gt;163&lt;/key&gt;&lt;/foreign-keys&gt;&lt;ref-type name="Thesis"&gt;32&lt;/ref-type&gt;&lt;contributors&gt;&lt;authors&gt;&lt;author&gt;C.W. William&lt;/author&gt;&lt;/authors&gt;&lt;/contributors&gt;&lt;titles&gt;&lt;title&gt;Experimental Study of Blast Resistant Glazing System Response to Explosive Loading&lt;/title&gt;&lt;/titles&gt;&lt;volume&gt;Unpublished master&amp;apos;s thesis&lt;/volume&gt;&lt;dates&gt;&lt;year&gt;2010&lt;/year&gt;&lt;/dates&gt;&lt;pub-location&gt;Lexington, KY&lt;/pub-location&gt;&lt;publisher&gt;University of Kentucky&lt;/publisher&gt;&lt;urls&gt;&lt;/urls&gt;&lt;/record&gt;&lt;/Cite&gt;&lt;/EndNote&gt;</w:instrText>
      </w:r>
      <w:r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18" w:tooltip="Netherton, 2009 #44" w:history="1">
        <w:r w:rsidR="00516430" w:rsidRPr="00760E53">
          <w:rPr>
            <w:rFonts w:asciiTheme="minorBidi" w:hAnsiTheme="minorBidi" w:cstheme="minorBidi"/>
            <w:b w:val="0"/>
            <w:noProof/>
            <w:sz w:val="22"/>
            <w:szCs w:val="22"/>
          </w:rPr>
          <w:t>Netherton &amp; Stewart, 2009</w:t>
        </w:r>
      </w:hyperlink>
      <w:r w:rsidR="00E93545" w:rsidRPr="00760E53">
        <w:rPr>
          <w:rFonts w:asciiTheme="minorBidi" w:hAnsiTheme="minorBidi" w:cstheme="minorBidi"/>
          <w:b w:val="0"/>
          <w:noProof/>
          <w:sz w:val="22"/>
          <w:szCs w:val="22"/>
        </w:rPr>
        <w:t xml:space="preserve">; </w:t>
      </w:r>
      <w:hyperlink w:anchor="_ENREF_28" w:tooltip="William, 2010 #163" w:history="1">
        <w:r w:rsidR="00516430" w:rsidRPr="00760E53">
          <w:rPr>
            <w:rFonts w:asciiTheme="minorBidi" w:hAnsiTheme="minorBidi" w:cstheme="minorBidi"/>
            <w:b w:val="0"/>
            <w:noProof/>
            <w:sz w:val="22"/>
            <w:szCs w:val="22"/>
          </w:rPr>
          <w:t>William, 2010</w:t>
        </w:r>
      </w:hyperlink>
      <w:r w:rsidR="00E93545"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Pr="00760E53">
        <w:rPr>
          <w:rFonts w:asciiTheme="minorBidi" w:hAnsiTheme="minorBidi" w:cstheme="minorBidi"/>
          <w:b w:val="0"/>
          <w:sz w:val="22"/>
          <w:szCs w:val="22"/>
        </w:rPr>
        <w:t xml:space="preserve"> and a linear load-mass transformation factor </w:t>
      </w:r>
      <w:r w:rsidRPr="00760E53">
        <w:rPr>
          <w:rFonts w:asciiTheme="minorBidi" w:hAnsiTheme="minorBidi" w:cstheme="minorBidi"/>
          <w:b w:val="0"/>
          <w:sz w:val="22"/>
          <w:szCs w:val="22"/>
        </w:rPr>
        <w:fldChar w:fldCharType="begin"/>
      </w:r>
      <w:r w:rsidR="00BF3701" w:rsidRPr="00760E53">
        <w:rPr>
          <w:rFonts w:asciiTheme="minorBidi" w:hAnsiTheme="minorBidi" w:cstheme="minorBidi"/>
          <w:b w:val="0"/>
          <w:sz w:val="22"/>
          <w:szCs w:val="22"/>
        </w:rPr>
        <w:instrText xml:space="preserve"> ADDIN EN.CITE &lt;EndNote&gt;&lt;Cite&gt;&lt;Author&gt;Army&lt;/Author&gt;&lt;Year&gt;2008&lt;/Year&gt;&lt;RecNum&gt;145&lt;/RecNum&gt;&lt;DisplayText&gt;(Biggs, 1964; US Army, 2008)&lt;/DisplayText&gt;&lt;record&gt;&lt;rec-number&gt;145&lt;/rec-number&gt;&lt;foreign-keys&gt;&lt;key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Army&lt;/publisher&gt;&lt;urls&gt;&lt;/urls&gt;&lt;/record&gt;&lt;/Cite&gt;&lt;Cite&gt;&lt;Author&gt;Biggs&lt;/Author&gt;&lt;Year&gt;1964&lt;/Year&gt;&lt;RecNum&gt;105&lt;/RecNum&gt;&lt;record&gt;&lt;rec-number&gt;105&lt;/rec-number&gt;&lt;foreign-keys&gt;&lt;key app="EN" db-id="pe909s9wvvsxpoexpsb5ae9i295av5a9vzes"&gt;105&lt;/key&gt;&lt;/foreign-keys&gt;&lt;ref-type name="Book"&gt;6&lt;/ref-type&gt;&lt;contributors&gt;&lt;authors&gt;&lt;author&gt;Biggs&lt;/author&gt;&lt;/authors&gt;&lt;/contributors&gt;&lt;titles&gt;&lt;title&gt;Introduction to Structural Dynamics&lt;/title&gt;&lt;/titles&gt;&lt;dates&gt;&lt;year&gt;1964&lt;/year&gt;&lt;/dates&gt;&lt;pub-location&gt;New York, NY&lt;/pub-location&gt;&lt;publisher&gt;McGraw-Hill&lt;/publisher&gt;&lt;urls&gt;&lt;/urls&gt;&lt;/record&gt;&lt;/Cite&gt;&lt;/EndNote&gt;</w:instrText>
      </w:r>
      <w:r w:rsidRPr="00760E53">
        <w:rPr>
          <w:rFonts w:asciiTheme="minorBidi" w:hAnsiTheme="minorBidi" w:cstheme="minorBidi"/>
          <w:b w:val="0"/>
          <w:sz w:val="22"/>
          <w:szCs w:val="22"/>
        </w:rPr>
        <w:fldChar w:fldCharType="separate"/>
      </w:r>
      <w:r w:rsidR="00E25E2A" w:rsidRPr="00760E53">
        <w:rPr>
          <w:rFonts w:asciiTheme="minorBidi" w:hAnsiTheme="minorBidi" w:cstheme="minorBidi"/>
          <w:b w:val="0"/>
          <w:noProof/>
          <w:sz w:val="22"/>
          <w:szCs w:val="22"/>
        </w:rPr>
        <w:t>(</w:t>
      </w:r>
      <w:hyperlink w:anchor="_ENREF_3" w:tooltip="Biggs, 1964 #105" w:history="1">
        <w:r w:rsidR="00516430" w:rsidRPr="00760E53">
          <w:rPr>
            <w:rFonts w:asciiTheme="minorBidi" w:hAnsiTheme="minorBidi" w:cstheme="minorBidi"/>
            <w:b w:val="0"/>
            <w:noProof/>
            <w:sz w:val="22"/>
            <w:szCs w:val="22"/>
          </w:rPr>
          <w:t>Biggs, 1964</w:t>
        </w:r>
      </w:hyperlink>
      <w:r w:rsidR="00E25E2A" w:rsidRPr="00760E53">
        <w:rPr>
          <w:rFonts w:asciiTheme="minorBidi" w:hAnsiTheme="minorBidi" w:cstheme="minorBidi"/>
          <w:b w:val="0"/>
          <w:noProof/>
          <w:sz w:val="22"/>
          <w:szCs w:val="22"/>
        </w:rPr>
        <w:t xml:space="preserve">; </w:t>
      </w:r>
      <w:hyperlink w:anchor="_ENREF_26" w:tooltip="US Army, 2008 #145" w:history="1">
        <w:r w:rsidR="00516430" w:rsidRPr="00760E53">
          <w:rPr>
            <w:rFonts w:asciiTheme="minorBidi" w:hAnsiTheme="minorBidi" w:cstheme="minorBidi"/>
            <w:b w:val="0"/>
            <w:noProof/>
            <w:sz w:val="22"/>
            <w:szCs w:val="22"/>
          </w:rPr>
          <w:t>US Army, 2008</w:t>
        </w:r>
      </w:hyperlink>
      <w:r w:rsidR="00E25E2A"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Pr="00760E53">
        <w:rPr>
          <w:rFonts w:asciiTheme="minorBidi" w:hAnsiTheme="minorBidi" w:cstheme="minorBidi"/>
          <w:b w:val="0"/>
          <w:sz w:val="22"/>
          <w:szCs w:val="22"/>
        </w:rPr>
        <w:t xml:space="preserve">. </w:t>
      </w:r>
      <w:r w:rsidR="006044DD" w:rsidRPr="00760E53">
        <w:rPr>
          <w:rFonts w:asciiTheme="minorBidi" w:hAnsiTheme="minorBidi" w:cstheme="minorBidi"/>
          <w:b w:val="0"/>
          <w:sz w:val="22"/>
          <w:szCs w:val="22"/>
        </w:rPr>
        <w:t>However, linear stiffness leads to a</w:t>
      </w:r>
      <w:r w:rsidRPr="00760E53">
        <w:rPr>
          <w:rFonts w:asciiTheme="minorBidi" w:hAnsiTheme="minorBidi" w:cstheme="minorBidi"/>
          <w:b w:val="0"/>
          <w:sz w:val="22"/>
          <w:szCs w:val="22"/>
        </w:rPr>
        <w:t xml:space="preserve"> lower bound resistance</w:t>
      </w:r>
      <w:r w:rsidR="006044DD"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r w:rsidR="006044DD" w:rsidRPr="00760E53">
        <w:rPr>
          <w:rFonts w:asciiTheme="minorBidi" w:hAnsiTheme="minorBidi" w:cstheme="minorBidi"/>
          <w:b w:val="0"/>
          <w:sz w:val="22"/>
          <w:szCs w:val="22"/>
        </w:rPr>
        <w:t>causing</w:t>
      </w:r>
      <w:r w:rsidRPr="00760E53">
        <w:rPr>
          <w:rFonts w:asciiTheme="minorBidi" w:hAnsiTheme="minorBidi" w:cstheme="minorBidi"/>
          <w:b w:val="0"/>
          <w:sz w:val="22"/>
          <w:szCs w:val="22"/>
        </w:rPr>
        <w:t xml:space="preserve"> an upper bound maximum deflection </w:t>
      </w:r>
      <w:r w:rsidR="006044DD" w:rsidRPr="00760E53">
        <w:rPr>
          <w:rFonts w:asciiTheme="minorBidi" w:hAnsiTheme="minorBidi" w:cstheme="minorBidi"/>
          <w:b w:val="0"/>
          <w:sz w:val="22"/>
          <w:szCs w:val="22"/>
        </w:rPr>
        <w:t>of window panes</w:t>
      </w:r>
      <w:r w:rsidRPr="00760E53">
        <w:rPr>
          <w:rFonts w:asciiTheme="minorBidi" w:hAnsiTheme="minorBidi" w:cstheme="minorBidi"/>
          <w:b w:val="0"/>
          <w:sz w:val="22"/>
          <w:szCs w:val="22"/>
        </w:rPr>
        <w:t>.</w:t>
      </w:r>
      <w:r w:rsidR="008268ED" w:rsidRPr="00760E53">
        <w:rPr>
          <w:rFonts w:asciiTheme="minorBidi" w:hAnsiTheme="minorBidi" w:cstheme="minorBidi"/>
          <w:b w:val="0"/>
          <w:sz w:val="22"/>
          <w:szCs w:val="22"/>
        </w:rPr>
        <w:t xml:space="preserve"> </w:t>
      </w:r>
      <w:r w:rsidR="006044DD" w:rsidRPr="00760E53">
        <w:rPr>
          <w:rFonts w:asciiTheme="minorBidi" w:hAnsiTheme="minorBidi" w:cstheme="minorBidi"/>
          <w:b w:val="0"/>
          <w:sz w:val="22"/>
          <w:szCs w:val="22"/>
        </w:rPr>
        <w:t>In this research, a</w:t>
      </w:r>
      <w:r w:rsidRPr="00760E53">
        <w:rPr>
          <w:rFonts w:asciiTheme="minorBidi" w:hAnsiTheme="minorBidi" w:cstheme="minorBidi"/>
          <w:b w:val="0"/>
          <w:sz w:val="22"/>
          <w:szCs w:val="22"/>
        </w:rPr>
        <w:t xml:space="preserve"> more </w:t>
      </w:r>
      <w:r w:rsidR="0048155C" w:rsidRPr="00760E53">
        <w:rPr>
          <w:rFonts w:asciiTheme="minorBidi" w:hAnsiTheme="minorBidi" w:cstheme="minorBidi"/>
          <w:b w:val="0"/>
          <w:sz w:val="22"/>
          <w:szCs w:val="22"/>
        </w:rPr>
        <w:t>realistic computational behaviour</w:t>
      </w:r>
      <w:r w:rsidRPr="00760E53">
        <w:rPr>
          <w:rFonts w:asciiTheme="minorBidi" w:hAnsiTheme="minorBidi" w:cstheme="minorBidi"/>
          <w:b w:val="0"/>
          <w:sz w:val="22"/>
          <w:szCs w:val="22"/>
        </w:rPr>
        <w:t xml:space="preserve"> of </w:t>
      </w:r>
      <w:r w:rsidR="008268ED" w:rsidRPr="00760E53">
        <w:rPr>
          <w:rFonts w:asciiTheme="minorBidi" w:hAnsiTheme="minorBidi" w:cstheme="minorBidi"/>
          <w:b w:val="0"/>
          <w:sz w:val="22"/>
          <w:szCs w:val="22"/>
        </w:rPr>
        <w:t>window</w:t>
      </w:r>
      <w:r w:rsidR="0048155C" w:rsidRPr="00760E53">
        <w:rPr>
          <w:rFonts w:asciiTheme="minorBidi" w:hAnsiTheme="minorBidi" w:cstheme="minorBidi"/>
          <w:b w:val="0"/>
          <w:sz w:val="22"/>
          <w:szCs w:val="22"/>
        </w:rPr>
        <w:t>s</w:t>
      </w:r>
      <w:r w:rsidR="008268ED" w:rsidRPr="00760E53">
        <w:rPr>
          <w:rFonts w:asciiTheme="minorBidi" w:hAnsiTheme="minorBidi" w:cstheme="minorBidi"/>
          <w:b w:val="0"/>
          <w:sz w:val="22"/>
          <w:szCs w:val="22"/>
        </w:rPr>
        <w:t xml:space="preserve"> </w:t>
      </w:r>
      <w:r w:rsidR="006044DD" w:rsidRPr="00760E53">
        <w:rPr>
          <w:rFonts w:asciiTheme="minorBidi" w:hAnsiTheme="minorBidi" w:cstheme="minorBidi"/>
          <w:b w:val="0"/>
          <w:sz w:val="22"/>
          <w:szCs w:val="22"/>
        </w:rPr>
        <w:t xml:space="preserve">was </w:t>
      </w:r>
      <w:r w:rsidRPr="00760E53">
        <w:rPr>
          <w:rFonts w:asciiTheme="minorBidi" w:hAnsiTheme="minorBidi" w:cstheme="minorBidi"/>
          <w:b w:val="0"/>
          <w:sz w:val="22"/>
          <w:szCs w:val="22"/>
        </w:rPr>
        <w:t xml:space="preserve">achieved using non-linear resistance properties </w:t>
      </w:r>
      <w:r w:rsidRPr="00760E53">
        <w:rPr>
          <w:rFonts w:asciiTheme="minorBidi" w:hAnsiTheme="minorBidi" w:cstheme="minorBidi"/>
          <w:b w:val="0"/>
          <w:sz w:val="22"/>
          <w:szCs w:val="22"/>
        </w:rPr>
        <w:fldChar w:fldCharType="begin"/>
      </w:r>
      <w:r w:rsidR="00BA2202" w:rsidRPr="00760E53">
        <w:rPr>
          <w:rFonts w:asciiTheme="minorBidi" w:hAnsiTheme="minorBidi" w:cstheme="minorBidi"/>
          <w:b w:val="0"/>
          <w:sz w:val="22"/>
          <w:szCs w:val="22"/>
        </w:rPr>
        <w:instrText xml:space="preserve"> ADDIN EN.CITE &lt;EndNote&gt;&lt;Cite&gt;&lt;Author&gt;Moore&lt;/Author&gt;&lt;Year&gt;1980&lt;/Year&gt;&lt;RecNum&gt;176&lt;/RecNum&gt;&lt;DisplayText&gt;(Moore, 1980; Morison, 2007)&lt;/DisplayText&gt;&lt;record&gt;&lt;rec-number&gt;176&lt;/rec-number&gt;&lt;foreign-keys&gt;&lt;key app="EN" db-id="pe909s9wvvsxpoexpsb5ae9i295av5a9vzes"&gt;176&lt;/key&gt;&lt;/foreign-keys&gt;&lt;ref-type name="Report"&gt;27&lt;/ref-type&gt;&lt;contributors&gt;&lt;authors&gt;&lt;author&gt;D.M. Moore&lt;/author&gt;&lt;/authors&gt;&lt;/contributors&gt;&lt;titles&gt;&lt;title&gt;Proposed method for determining the glass thickness of rectangular glass solar collectors panels subjected to uniform normal pressure loads (Report No. DOE/JPL - 1012-41)&lt;/title&gt;&lt;/titles&gt;&lt;dates&gt;&lt;year&gt;1980&lt;/year&gt;&lt;/dates&gt;&lt;pub-location&gt;Pasadena, CA&lt;/pub-location&gt;&lt;publisher&gt;Jet Propulsion Laboratory&lt;/publisher&gt;&lt;urls&gt;&lt;/urls&gt;&lt;/record&gt;&lt;/Cite&gt;&lt;Cite&gt;&lt;Author&gt;Morison&lt;/Author&gt;&lt;Year&gt;2007&lt;/Year&gt;&lt;RecNum&gt;56&lt;/RecNum&gt;&lt;record&gt;&lt;rec-number&gt;56&lt;/rec-number&gt;&lt;foreign-keys&gt;&lt;key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 (PhD)&lt;/volume&gt;&lt;dates&gt;&lt;year&gt;2007&lt;/year&gt;&lt;/dates&gt;&lt;pub-location&gt;Cranfield&lt;/pub-location&gt;&lt;publisher&gt;Cranfield University&lt;/publisher&gt;&lt;urls&gt;&lt;/urls&gt;&lt;/record&gt;&lt;/Cite&gt;&lt;/EndNote&gt;</w:instrText>
      </w:r>
      <w:r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16" w:tooltip="Moore, 1980 #176" w:history="1">
        <w:r w:rsidR="00516430" w:rsidRPr="00760E53">
          <w:rPr>
            <w:rFonts w:asciiTheme="minorBidi" w:hAnsiTheme="minorBidi" w:cstheme="minorBidi"/>
            <w:b w:val="0"/>
            <w:noProof/>
            <w:sz w:val="22"/>
            <w:szCs w:val="22"/>
          </w:rPr>
          <w:t>Moore, 1980</w:t>
        </w:r>
      </w:hyperlink>
      <w:r w:rsidR="00C45E43" w:rsidRPr="00760E53">
        <w:rPr>
          <w:rFonts w:asciiTheme="minorBidi" w:hAnsiTheme="minorBidi" w:cstheme="minorBidi"/>
          <w:b w:val="0"/>
          <w:noProof/>
          <w:sz w:val="22"/>
          <w:szCs w:val="22"/>
        </w:rPr>
        <w:t xml:space="preserve">; </w:t>
      </w:r>
      <w:hyperlink w:anchor="_ENREF_17" w:tooltip="Morison, 2007 #56" w:history="1">
        <w:r w:rsidR="00516430" w:rsidRPr="00760E53">
          <w:rPr>
            <w:rFonts w:asciiTheme="minorBidi" w:hAnsiTheme="minorBidi" w:cstheme="minorBidi"/>
            <w:b w:val="0"/>
            <w:noProof/>
            <w:sz w:val="22"/>
            <w:szCs w:val="22"/>
          </w:rPr>
          <w:t>Morison, 2007</w:t>
        </w:r>
      </w:hyperlink>
      <w:r w:rsidR="00C45E43"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00740384" w:rsidRPr="00760E53">
        <w:rPr>
          <w:rFonts w:asciiTheme="minorBidi" w:hAnsiTheme="minorBidi" w:cstheme="minorBidi"/>
          <w:b w:val="0"/>
          <w:sz w:val="22"/>
          <w:szCs w:val="22"/>
        </w:rPr>
        <w:t xml:space="preserve">, taking </w:t>
      </w:r>
      <w:r w:rsidRPr="00760E53">
        <w:rPr>
          <w:rFonts w:asciiTheme="minorBidi" w:hAnsiTheme="minorBidi" w:cstheme="minorBidi"/>
          <w:b w:val="0"/>
          <w:sz w:val="22"/>
          <w:szCs w:val="22"/>
        </w:rPr>
        <w:t>account of the effect of membrane stresses at large deflections</w:t>
      </w:r>
      <w:r w:rsidR="00D149E3" w:rsidRPr="00760E53">
        <w:rPr>
          <w:rFonts w:asciiTheme="minorBidi" w:hAnsiTheme="minorBidi" w:cstheme="minorBidi"/>
          <w:b w:val="0"/>
          <w:sz w:val="22"/>
          <w:szCs w:val="22"/>
        </w:rPr>
        <w:t>, and non</w:t>
      </w:r>
      <w:r w:rsidRPr="00760E53">
        <w:rPr>
          <w:rFonts w:asciiTheme="minorBidi" w:hAnsiTheme="minorBidi" w:cstheme="minorBidi"/>
          <w:b w:val="0"/>
          <w:sz w:val="22"/>
          <w:szCs w:val="22"/>
        </w:rPr>
        <w:t xml:space="preserve">linear load-mass transformation factors </w:t>
      </w:r>
      <w:r w:rsidRPr="00760E53">
        <w:rPr>
          <w:rFonts w:asciiTheme="minorBidi" w:hAnsiTheme="minorBidi" w:cstheme="minorBidi"/>
          <w:b w:val="0"/>
          <w:sz w:val="22"/>
          <w:szCs w:val="22"/>
        </w:rPr>
        <w:fldChar w:fldCharType="begin"/>
      </w:r>
      <w:r w:rsidR="00BA2202" w:rsidRPr="00760E53">
        <w:rPr>
          <w:rFonts w:asciiTheme="minorBidi" w:hAnsiTheme="minorBidi" w:cstheme="minorBidi"/>
          <w:b w:val="0"/>
          <w:sz w:val="22"/>
          <w:szCs w:val="22"/>
        </w:rPr>
        <w:instrText xml:space="preserve"> ADDIN EN.CITE &lt;EndNote&gt;&lt;Cite&gt;&lt;Author&gt;Morison&lt;/Author&gt;&lt;Year&gt;2007&lt;/Year&gt;&lt;RecNum&gt;56&lt;/RecNum&gt;&lt;DisplayText&gt;(Morison, 2007)&lt;/DisplayText&gt;&lt;record&gt;&lt;rec-number&gt;56&lt;/rec-number&gt;&lt;foreign-keys&gt;&lt;key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 (PhD)&lt;/volume&gt;&lt;dates&gt;&lt;year&gt;2007&lt;/year&gt;&lt;/dates&gt;&lt;pub-location&gt;Cranfield&lt;/pub-location&gt;&lt;publisher&gt;Cranfield University&lt;/publisher&gt;&lt;urls&gt;&lt;/urls&gt;&lt;/record&gt;&lt;/Cite&gt;&lt;/EndNote&gt;</w:instrText>
      </w:r>
      <w:r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17" w:tooltip="Morison, 2007 #56" w:history="1">
        <w:r w:rsidR="00516430" w:rsidRPr="00760E53">
          <w:rPr>
            <w:rFonts w:asciiTheme="minorBidi" w:hAnsiTheme="minorBidi" w:cstheme="minorBidi"/>
            <w:b w:val="0"/>
            <w:noProof/>
            <w:sz w:val="22"/>
            <w:szCs w:val="22"/>
          </w:rPr>
          <w:t>Morison, 2007</w:t>
        </w:r>
      </w:hyperlink>
      <w:r w:rsidR="00C45E43"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Pr="00760E53">
        <w:rPr>
          <w:rFonts w:asciiTheme="minorBidi" w:hAnsiTheme="minorBidi" w:cstheme="minorBidi"/>
          <w:b w:val="0"/>
          <w:sz w:val="22"/>
          <w:szCs w:val="22"/>
        </w:rPr>
        <w:t>. The sdof analysis method adopted in this research successfully employ</w:t>
      </w:r>
      <w:r w:rsidR="008268ED" w:rsidRPr="00760E53">
        <w:rPr>
          <w:rFonts w:asciiTheme="minorBidi" w:hAnsiTheme="minorBidi" w:cstheme="minorBidi"/>
          <w:b w:val="0"/>
          <w:sz w:val="22"/>
          <w:szCs w:val="22"/>
        </w:rPr>
        <w:t>ed</w:t>
      </w:r>
      <w:r w:rsidR="00D149E3" w:rsidRPr="00760E53">
        <w:rPr>
          <w:rFonts w:asciiTheme="minorBidi" w:hAnsiTheme="minorBidi" w:cstheme="minorBidi"/>
          <w:b w:val="0"/>
          <w:sz w:val="22"/>
          <w:szCs w:val="22"/>
        </w:rPr>
        <w:t xml:space="preserve"> non</w:t>
      </w:r>
      <w:r w:rsidRPr="00760E53">
        <w:rPr>
          <w:rFonts w:asciiTheme="minorBidi" w:hAnsiTheme="minorBidi" w:cstheme="minorBidi"/>
          <w:b w:val="0"/>
          <w:sz w:val="22"/>
          <w:szCs w:val="22"/>
        </w:rPr>
        <w:t xml:space="preserve">linear resistance properties and load-mass transformation factors developed by Morison in 2007 </w:t>
      </w:r>
      <w:r w:rsidRPr="00760E53">
        <w:rPr>
          <w:rFonts w:asciiTheme="minorBidi" w:hAnsiTheme="minorBidi" w:cstheme="minorBidi"/>
          <w:b w:val="0"/>
          <w:sz w:val="22"/>
          <w:szCs w:val="22"/>
        </w:rPr>
        <w:fldChar w:fldCharType="begin"/>
      </w:r>
      <w:r w:rsidR="00BA2202" w:rsidRPr="00760E53">
        <w:rPr>
          <w:rFonts w:asciiTheme="minorBidi" w:hAnsiTheme="minorBidi" w:cstheme="minorBidi"/>
          <w:b w:val="0"/>
          <w:sz w:val="22"/>
          <w:szCs w:val="22"/>
        </w:rPr>
        <w:instrText xml:space="preserve"> ADDIN EN.CITE &lt;EndNote&gt;&lt;Cite&gt;&lt;Author&gt;Morison&lt;/Author&gt;&lt;Year&gt;2007&lt;/Year&gt;&lt;RecNum&gt;56&lt;/RecNum&gt;&lt;DisplayText&gt;(Morison, 2007)&lt;/DisplayText&gt;&lt;record&gt;&lt;rec-number&gt;56&lt;/rec-number&gt;&lt;foreign-keys&gt;&lt;key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 (PhD)&lt;/volume&gt;&lt;dates&gt;&lt;year&gt;2007&lt;/year&gt;&lt;/dates&gt;&lt;pub-location&gt;Cranfield&lt;/pub-location&gt;&lt;publisher&gt;Cranfield University&lt;/publisher&gt;&lt;urls&gt;&lt;/urls&gt;&lt;/record&gt;&lt;/Cite&gt;&lt;/EndNote&gt;</w:instrText>
      </w:r>
      <w:r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17" w:tooltip="Morison, 2007 #56" w:history="1">
        <w:r w:rsidR="00516430" w:rsidRPr="00760E53">
          <w:rPr>
            <w:rFonts w:asciiTheme="minorBidi" w:hAnsiTheme="minorBidi" w:cstheme="minorBidi"/>
            <w:b w:val="0"/>
            <w:noProof/>
            <w:sz w:val="22"/>
            <w:szCs w:val="22"/>
          </w:rPr>
          <w:t>Morison, 2007</w:t>
        </w:r>
      </w:hyperlink>
      <w:r w:rsidR="00C45E43" w:rsidRPr="00760E53">
        <w:rPr>
          <w:rFonts w:asciiTheme="minorBidi" w:hAnsiTheme="minorBidi" w:cstheme="minorBidi"/>
          <w:b w:val="0"/>
          <w:noProof/>
          <w:sz w:val="22"/>
          <w:szCs w:val="22"/>
        </w:rPr>
        <w:t>)</w:t>
      </w:r>
      <w:r w:rsidRPr="00760E53">
        <w:rPr>
          <w:rFonts w:asciiTheme="minorBidi" w:hAnsiTheme="minorBidi" w:cstheme="minorBidi"/>
          <w:b w:val="0"/>
          <w:sz w:val="22"/>
          <w:szCs w:val="22"/>
        </w:rPr>
        <w:fldChar w:fldCharType="end"/>
      </w:r>
      <w:r w:rsidRPr="00760E53">
        <w:rPr>
          <w:rFonts w:asciiTheme="minorBidi" w:hAnsiTheme="minorBidi" w:cstheme="minorBidi"/>
          <w:b w:val="0"/>
          <w:sz w:val="22"/>
          <w:szCs w:val="22"/>
        </w:rPr>
        <w:t>.</w:t>
      </w:r>
    </w:p>
    <w:p w:rsidR="007317B6" w:rsidRPr="00760E53" w:rsidRDefault="007317B6" w:rsidP="00572067">
      <w:pPr>
        <w:pStyle w:val="icsmheading1"/>
        <w:spacing w:before="0" w:line="480" w:lineRule="auto"/>
        <w:ind w:firstLine="720"/>
        <w:jc w:val="both"/>
        <w:rPr>
          <w:rFonts w:asciiTheme="minorBidi" w:hAnsiTheme="minorBidi" w:cstheme="minorBidi"/>
          <w:b w:val="0"/>
          <w:sz w:val="22"/>
          <w:szCs w:val="22"/>
        </w:rPr>
      </w:pPr>
      <w:r w:rsidRPr="00760E53">
        <w:rPr>
          <w:rFonts w:asciiTheme="minorBidi" w:hAnsiTheme="minorBidi" w:cstheme="minorBidi"/>
          <w:b w:val="0"/>
          <w:sz w:val="22"/>
          <w:szCs w:val="22"/>
        </w:rPr>
        <w:t xml:space="preserve">During numerical integration, </w:t>
      </w:r>
      <w:r w:rsidR="000D3121" w:rsidRPr="00760E53">
        <w:rPr>
          <w:rFonts w:asciiTheme="minorBidi" w:hAnsiTheme="minorBidi" w:cstheme="minorBidi"/>
          <w:b w:val="0"/>
          <w:sz w:val="22"/>
          <w:szCs w:val="22"/>
        </w:rPr>
        <w:t>modulus of rupture of glass</w:t>
      </w:r>
      <w:r w:rsidRPr="00760E53">
        <w:rPr>
          <w:rFonts w:asciiTheme="minorBidi" w:hAnsiTheme="minorBidi" w:cstheme="minorBidi"/>
          <w:b w:val="0"/>
          <w:sz w:val="22"/>
          <w:szCs w:val="22"/>
        </w:rPr>
        <w:t xml:space="preserve"> </w:t>
      </w:r>
      <w:proofErr w:type="spellStart"/>
      <w:r w:rsidRPr="00760E53">
        <w:rPr>
          <w:rFonts w:asciiTheme="minorBidi" w:hAnsiTheme="minorBidi" w:cstheme="minorBidi"/>
          <w:b w:val="0"/>
          <w:i/>
          <w:iCs/>
          <w:sz w:val="22"/>
          <w:szCs w:val="22"/>
        </w:rPr>
        <w:t>σ</w:t>
      </w:r>
      <w:r w:rsidRPr="00760E53">
        <w:rPr>
          <w:rFonts w:asciiTheme="minorBidi" w:hAnsiTheme="minorBidi" w:cstheme="minorBidi"/>
          <w:b w:val="0"/>
          <w:i/>
          <w:iCs/>
          <w:sz w:val="22"/>
          <w:szCs w:val="22"/>
          <w:vertAlign w:val="subscript"/>
        </w:rPr>
        <w:t>fail</w:t>
      </w:r>
      <w:proofErr w:type="spellEnd"/>
      <w:r w:rsidRPr="00760E53">
        <w:rPr>
          <w:rFonts w:asciiTheme="minorBidi" w:hAnsiTheme="minorBidi" w:cstheme="minorBidi"/>
          <w:b w:val="0"/>
          <w:sz w:val="22"/>
          <w:szCs w:val="22"/>
        </w:rPr>
        <w:t xml:space="preserve">, </w:t>
      </w:r>
      <w:r w:rsidR="00862B65" w:rsidRPr="00760E53">
        <w:rPr>
          <w:rFonts w:asciiTheme="minorBidi" w:hAnsiTheme="minorBidi" w:cstheme="minorBidi"/>
          <w:b w:val="0"/>
          <w:sz w:val="22"/>
          <w:szCs w:val="22"/>
        </w:rPr>
        <w:t>was</w:t>
      </w:r>
      <w:r w:rsidRPr="00760E53">
        <w:rPr>
          <w:rFonts w:asciiTheme="minorBidi" w:hAnsiTheme="minorBidi" w:cstheme="minorBidi"/>
          <w:b w:val="0"/>
          <w:sz w:val="22"/>
          <w:szCs w:val="22"/>
        </w:rPr>
        <w:t xml:space="preserve"> compared with maximum tensile stress </w:t>
      </w:r>
      <w:proofErr w:type="spellStart"/>
      <w:r w:rsidRPr="00760E53">
        <w:rPr>
          <w:rFonts w:asciiTheme="minorBidi" w:hAnsiTheme="minorBidi" w:cstheme="minorBidi"/>
          <w:b w:val="0"/>
          <w:i/>
          <w:iCs/>
          <w:sz w:val="22"/>
          <w:szCs w:val="22"/>
        </w:rPr>
        <w:t>σ</w:t>
      </w:r>
      <w:r w:rsidRPr="00760E53">
        <w:rPr>
          <w:rFonts w:asciiTheme="minorBidi" w:hAnsiTheme="minorBidi" w:cstheme="minorBidi"/>
          <w:b w:val="0"/>
          <w:i/>
          <w:iCs/>
          <w:sz w:val="22"/>
          <w:szCs w:val="22"/>
          <w:vertAlign w:val="subscript"/>
        </w:rPr>
        <w:t>max</w:t>
      </w:r>
      <w:proofErr w:type="spellEnd"/>
      <w:r w:rsidRPr="00760E53">
        <w:rPr>
          <w:rFonts w:asciiTheme="minorBidi" w:hAnsiTheme="minorBidi" w:cstheme="minorBidi"/>
          <w:b w:val="0"/>
          <w:sz w:val="22"/>
          <w:szCs w:val="22"/>
        </w:rPr>
        <w:t xml:space="preserve">, at each time increment to identify </w:t>
      </w:r>
      <w:r w:rsidR="00740384" w:rsidRPr="00760E53">
        <w:rPr>
          <w:rFonts w:asciiTheme="minorBidi" w:hAnsiTheme="minorBidi" w:cstheme="minorBidi"/>
          <w:b w:val="0"/>
          <w:sz w:val="22"/>
          <w:szCs w:val="22"/>
        </w:rPr>
        <w:t>glazing failure</w:t>
      </w:r>
      <w:r w:rsidR="000D3121" w:rsidRPr="00760E53">
        <w:rPr>
          <w:rFonts w:asciiTheme="minorBidi" w:hAnsiTheme="minorBidi" w:cstheme="minorBidi"/>
          <w:b w:val="0"/>
          <w:sz w:val="22"/>
          <w:szCs w:val="22"/>
        </w:rPr>
        <w:t xml:space="preserve">. </w:t>
      </w:r>
      <w:r w:rsidR="00673126" w:rsidRPr="00760E53">
        <w:rPr>
          <w:rFonts w:asciiTheme="minorBidi" w:hAnsiTheme="minorBidi" w:cstheme="minorBidi"/>
          <w:b w:val="0"/>
          <w:sz w:val="22"/>
          <w:szCs w:val="22"/>
        </w:rPr>
        <w:t>Parameters</w:t>
      </w:r>
      <w:r w:rsidR="00A830B2" w:rsidRPr="00760E53">
        <w:rPr>
          <w:rFonts w:asciiTheme="minorBidi" w:hAnsiTheme="minorBidi" w:cstheme="minorBidi"/>
          <w:b w:val="0"/>
          <w:sz w:val="22"/>
          <w:szCs w:val="22"/>
        </w:rPr>
        <w:t xml:space="preserve"> estimated from sdof modelling include: (</w:t>
      </w:r>
      <w:proofErr w:type="spellStart"/>
      <w:r w:rsidR="00A830B2" w:rsidRPr="00760E53">
        <w:rPr>
          <w:rFonts w:asciiTheme="minorBidi" w:hAnsiTheme="minorBidi" w:cstheme="minorBidi"/>
          <w:b w:val="0"/>
          <w:sz w:val="22"/>
          <w:szCs w:val="22"/>
        </w:rPr>
        <w:t>i</w:t>
      </w:r>
      <w:proofErr w:type="spellEnd"/>
      <w:r w:rsidR="00A830B2" w:rsidRPr="00760E53">
        <w:rPr>
          <w:rFonts w:asciiTheme="minorBidi" w:hAnsiTheme="minorBidi" w:cstheme="minorBidi"/>
          <w:b w:val="0"/>
          <w:sz w:val="22"/>
          <w:szCs w:val="22"/>
        </w:rPr>
        <w:t>)</w:t>
      </w:r>
      <w:r w:rsidR="00673126" w:rsidRPr="00760E53">
        <w:rPr>
          <w:rFonts w:asciiTheme="minorBidi" w:hAnsiTheme="minorBidi" w:cstheme="minorBidi"/>
          <w:b w:val="0"/>
          <w:sz w:val="22"/>
          <w:szCs w:val="22"/>
        </w:rPr>
        <w:t>-</w:t>
      </w:r>
      <w:r w:rsidR="00A830B2" w:rsidRPr="00760E53">
        <w:rPr>
          <w:rFonts w:asciiTheme="minorBidi" w:hAnsiTheme="minorBidi" w:cstheme="minorBidi"/>
          <w:b w:val="0"/>
          <w:sz w:val="22"/>
          <w:szCs w:val="22"/>
        </w:rPr>
        <w:t xml:space="preserve"> t</w:t>
      </w:r>
      <w:r w:rsidR="000D3121" w:rsidRPr="00760E53">
        <w:rPr>
          <w:rFonts w:asciiTheme="minorBidi" w:hAnsiTheme="minorBidi" w:cstheme="minorBidi"/>
          <w:b w:val="0"/>
          <w:sz w:val="22"/>
          <w:szCs w:val="22"/>
        </w:rPr>
        <w:t>ime at window failure</w:t>
      </w:r>
      <w:r w:rsidRPr="00760E53">
        <w:rPr>
          <w:rFonts w:asciiTheme="minorBidi" w:hAnsiTheme="minorBidi" w:cstheme="minorBidi"/>
          <w:b w:val="0"/>
          <w:sz w:val="22"/>
          <w:szCs w:val="22"/>
        </w:rPr>
        <w:t xml:space="preserve"> </w:t>
      </w:r>
      <w:proofErr w:type="spellStart"/>
      <w:r w:rsidRPr="00760E53">
        <w:rPr>
          <w:rFonts w:asciiTheme="minorBidi" w:hAnsiTheme="minorBidi" w:cstheme="minorBidi"/>
          <w:b w:val="0"/>
          <w:i/>
          <w:iCs/>
          <w:sz w:val="22"/>
          <w:szCs w:val="22"/>
        </w:rPr>
        <w:t>t</w:t>
      </w:r>
      <w:r w:rsidRPr="00760E53">
        <w:rPr>
          <w:rFonts w:asciiTheme="minorBidi" w:hAnsiTheme="minorBidi" w:cstheme="minorBidi"/>
          <w:b w:val="0"/>
          <w:i/>
          <w:iCs/>
          <w:sz w:val="22"/>
          <w:szCs w:val="22"/>
          <w:vertAlign w:val="subscript"/>
        </w:rPr>
        <w:t>fail</w:t>
      </w:r>
      <w:proofErr w:type="spellEnd"/>
      <w:r w:rsidRPr="00760E53">
        <w:rPr>
          <w:rFonts w:asciiTheme="minorBidi" w:hAnsiTheme="minorBidi" w:cstheme="minorBidi"/>
          <w:b w:val="0"/>
          <w:sz w:val="22"/>
          <w:szCs w:val="22"/>
        </w:rPr>
        <w:t xml:space="preserve">, </w:t>
      </w:r>
      <w:r w:rsidR="00A830B2" w:rsidRPr="00760E53">
        <w:rPr>
          <w:rFonts w:asciiTheme="minorBidi" w:hAnsiTheme="minorBidi" w:cstheme="minorBidi"/>
          <w:b w:val="0"/>
          <w:sz w:val="22"/>
          <w:szCs w:val="22"/>
        </w:rPr>
        <w:t>(ii)</w:t>
      </w:r>
      <w:r w:rsidR="00673126" w:rsidRPr="00760E53">
        <w:rPr>
          <w:rFonts w:asciiTheme="minorBidi" w:hAnsiTheme="minorBidi" w:cstheme="minorBidi"/>
          <w:b w:val="0"/>
          <w:sz w:val="22"/>
          <w:szCs w:val="22"/>
        </w:rPr>
        <w:t>-</w:t>
      </w:r>
      <w:r w:rsidR="00A830B2" w:rsidRPr="00760E53">
        <w:rPr>
          <w:rFonts w:asciiTheme="minorBidi" w:hAnsiTheme="minorBidi" w:cstheme="minorBidi"/>
          <w:b w:val="0"/>
          <w:sz w:val="22"/>
          <w:szCs w:val="22"/>
        </w:rPr>
        <w:t xml:space="preserve"> maximum </w:t>
      </w:r>
      <w:r w:rsidR="00160914"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 xml:space="preserve">failure deflection </w:t>
      </w:r>
      <w:proofErr w:type="spellStart"/>
      <w:r w:rsidRPr="00760E53">
        <w:rPr>
          <w:rFonts w:asciiTheme="minorBidi" w:hAnsiTheme="minorBidi" w:cstheme="minorBidi"/>
          <w:b w:val="0"/>
          <w:i/>
          <w:iCs/>
          <w:sz w:val="22"/>
          <w:szCs w:val="22"/>
        </w:rPr>
        <w:t>Y</w:t>
      </w:r>
      <w:r w:rsidRPr="00760E53">
        <w:rPr>
          <w:rFonts w:asciiTheme="minorBidi" w:hAnsiTheme="minorBidi" w:cstheme="minorBidi"/>
          <w:b w:val="0"/>
          <w:i/>
          <w:iCs/>
          <w:sz w:val="22"/>
          <w:szCs w:val="22"/>
          <w:vertAlign w:val="subscript"/>
        </w:rPr>
        <w:t>max,c</w:t>
      </w:r>
      <w:proofErr w:type="spellEnd"/>
      <w:r w:rsidRPr="00760E53">
        <w:rPr>
          <w:rFonts w:asciiTheme="minorBidi" w:hAnsiTheme="minorBidi" w:cstheme="minorBidi"/>
          <w:b w:val="0"/>
          <w:sz w:val="22"/>
          <w:szCs w:val="22"/>
        </w:rPr>
        <w:t>,</w:t>
      </w:r>
      <w:r w:rsidRPr="00760E53">
        <w:rPr>
          <w:rFonts w:asciiTheme="minorBidi" w:hAnsiTheme="minorBidi" w:cstheme="minorBidi"/>
          <w:b w:val="0"/>
          <w:sz w:val="22"/>
          <w:szCs w:val="22"/>
          <w:vertAlign w:val="subscript"/>
        </w:rPr>
        <w:t xml:space="preserve"> </w:t>
      </w:r>
      <w:r w:rsidR="00A830B2" w:rsidRPr="00760E53">
        <w:rPr>
          <w:rFonts w:asciiTheme="minorBidi" w:hAnsiTheme="minorBidi" w:cstheme="minorBidi"/>
          <w:b w:val="0"/>
          <w:sz w:val="22"/>
          <w:szCs w:val="22"/>
        </w:rPr>
        <w:t>and (iii)</w:t>
      </w:r>
      <w:r w:rsidR="00673126" w:rsidRPr="00760E53">
        <w:rPr>
          <w:rFonts w:asciiTheme="minorBidi" w:hAnsiTheme="minorBidi" w:cstheme="minorBidi"/>
          <w:b w:val="0"/>
          <w:sz w:val="22"/>
          <w:szCs w:val="22"/>
        </w:rPr>
        <w:t>-</w:t>
      </w:r>
      <w:r w:rsidR="000D3121" w:rsidRPr="00760E53">
        <w:rPr>
          <w:rFonts w:asciiTheme="minorBidi" w:hAnsiTheme="minorBidi" w:cstheme="minorBidi"/>
          <w:b w:val="0"/>
          <w:sz w:val="22"/>
          <w:szCs w:val="22"/>
        </w:rPr>
        <w:t xml:space="preserve"> initial fragment velocity</w:t>
      </w:r>
      <w:r w:rsidRPr="00760E53">
        <w:rPr>
          <w:rFonts w:asciiTheme="minorBidi" w:hAnsiTheme="minorBidi" w:cstheme="minorBidi"/>
          <w:b w:val="0"/>
          <w:sz w:val="22"/>
          <w:szCs w:val="22"/>
        </w:rPr>
        <w:t xml:space="preserve"> </w:t>
      </w:r>
      <w:proofErr w:type="spellStart"/>
      <w:r w:rsidRPr="00760E53">
        <w:rPr>
          <w:rFonts w:asciiTheme="minorBidi" w:hAnsiTheme="minorBidi" w:cstheme="minorBidi"/>
          <w:b w:val="0"/>
          <w:i/>
          <w:iCs/>
          <w:sz w:val="22"/>
          <w:szCs w:val="22"/>
        </w:rPr>
        <w:t>V</w:t>
      </w:r>
      <w:r w:rsidRPr="00760E53">
        <w:rPr>
          <w:rFonts w:asciiTheme="minorBidi" w:hAnsiTheme="minorBidi" w:cstheme="minorBidi"/>
          <w:b w:val="0"/>
          <w:i/>
          <w:iCs/>
          <w:sz w:val="22"/>
          <w:szCs w:val="22"/>
          <w:vertAlign w:val="subscript"/>
        </w:rPr>
        <w:t>max,c</w:t>
      </w:r>
      <w:proofErr w:type="spellEnd"/>
      <w:r w:rsidRPr="00760E53">
        <w:rPr>
          <w:rFonts w:asciiTheme="minorBidi" w:hAnsiTheme="minorBidi" w:cstheme="minorBidi"/>
          <w:b w:val="0"/>
          <w:sz w:val="22"/>
          <w:szCs w:val="22"/>
        </w:rPr>
        <w:t xml:space="preserve">, at </w:t>
      </w:r>
      <w:r w:rsidR="00405FB9" w:rsidRPr="00760E53">
        <w:rPr>
          <w:rFonts w:asciiTheme="minorBidi" w:hAnsiTheme="minorBidi" w:cstheme="minorBidi"/>
          <w:b w:val="0"/>
          <w:sz w:val="22"/>
          <w:szCs w:val="22"/>
        </w:rPr>
        <w:t xml:space="preserve">the </w:t>
      </w:r>
      <w:r w:rsidR="00CF46A4" w:rsidRPr="00760E53">
        <w:rPr>
          <w:rFonts w:asciiTheme="minorBidi" w:hAnsiTheme="minorBidi" w:cstheme="minorBidi"/>
          <w:b w:val="0"/>
          <w:sz w:val="22"/>
          <w:szCs w:val="22"/>
        </w:rPr>
        <w:t>centre of the window pane [</w:t>
      </w:r>
      <w:r w:rsidRPr="00760E53">
        <w:rPr>
          <w:rFonts w:asciiTheme="minorBidi" w:hAnsiTheme="minorBidi" w:cstheme="minorBidi"/>
          <w:b w:val="0"/>
          <w:sz w:val="22"/>
          <w:szCs w:val="22"/>
        </w:rPr>
        <w:t xml:space="preserve">see </w:t>
      </w:r>
      <w:r w:rsidR="00160914" w:rsidRPr="00760E53">
        <w:rPr>
          <w:rFonts w:asciiTheme="minorBidi" w:hAnsiTheme="minorBidi" w:cstheme="minorBidi"/>
          <w:b w:val="0"/>
          <w:sz w:val="22"/>
          <w:szCs w:val="22"/>
        </w:rPr>
        <w:t>Figure 1</w:t>
      </w:r>
      <w:r w:rsidR="00CF46A4" w:rsidRPr="00760E53">
        <w:rPr>
          <w:rFonts w:asciiTheme="minorBidi" w:hAnsiTheme="minorBidi" w:cstheme="minorBidi"/>
          <w:b w:val="0"/>
          <w:sz w:val="22"/>
          <w:szCs w:val="22"/>
        </w:rPr>
        <w:t>(</w:t>
      </w:r>
      <w:r w:rsidR="00160914" w:rsidRPr="00760E53">
        <w:rPr>
          <w:rFonts w:asciiTheme="minorBidi" w:hAnsiTheme="minorBidi" w:cstheme="minorBidi"/>
          <w:b w:val="0"/>
          <w:sz w:val="22"/>
          <w:szCs w:val="22"/>
        </w:rPr>
        <w:t>c</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r w:rsidR="00862B65" w:rsidRPr="00760E53">
        <w:rPr>
          <w:rFonts w:asciiTheme="minorBidi" w:hAnsiTheme="minorBidi" w:cstheme="minorBidi"/>
          <w:b w:val="0"/>
          <w:sz w:val="22"/>
          <w:szCs w:val="22"/>
        </w:rPr>
        <w:t>T</w:t>
      </w:r>
      <w:r w:rsidRPr="00760E53">
        <w:rPr>
          <w:rFonts w:asciiTheme="minorBidi" w:hAnsiTheme="minorBidi" w:cstheme="minorBidi"/>
          <w:b w:val="0"/>
          <w:sz w:val="22"/>
          <w:szCs w:val="22"/>
        </w:rPr>
        <w:t xml:space="preserve">he distribution of initial </w:t>
      </w:r>
      <w:r w:rsidR="00862B65" w:rsidRPr="00760E53">
        <w:rPr>
          <w:rFonts w:asciiTheme="minorBidi" w:hAnsiTheme="minorBidi" w:cstheme="minorBidi"/>
          <w:b w:val="0"/>
          <w:sz w:val="22"/>
          <w:szCs w:val="22"/>
        </w:rPr>
        <w:t>fragment</w:t>
      </w:r>
      <w:r w:rsidRPr="00760E53">
        <w:rPr>
          <w:rFonts w:asciiTheme="minorBidi" w:hAnsiTheme="minorBidi" w:cstheme="minorBidi"/>
          <w:b w:val="0"/>
          <w:sz w:val="22"/>
          <w:szCs w:val="22"/>
        </w:rPr>
        <w:t xml:space="preserve"> v</w:t>
      </w:r>
      <w:r w:rsidR="000D3121" w:rsidRPr="00760E53">
        <w:rPr>
          <w:rFonts w:asciiTheme="minorBidi" w:hAnsiTheme="minorBidi" w:cstheme="minorBidi"/>
          <w:b w:val="0"/>
          <w:sz w:val="22"/>
          <w:szCs w:val="22"/>
        </w:rPr>
        <w:t>elocity</w:t>
      </w:r>
      <w:r w:rsidR="00A830B2" w:rsidRPr="00760E53">
        <w:rPr>
          <w:rFonts w:asciiTheme="minorBidi" w:hAnsiTheme="minorBidi" w:cstheme="minorBidi"/>
          <w:b w:val="0"/>
          <w:sz w:val="22"/>
          <w:szCs w:val="22"/>
        </w:rPr>
        <w:t xml:space="preserve"> </w:t>
      </w:r>
      <w:proofErr w:type="spellStart"/>
      <w:r w:rsidR="00A830B2" w:rsidRPr="00760E53">
        <w:rPr>
          <w:rFonts w:asciiTheme="minorBidi" w:hAnsiTheme="minorBidi" w:cstheme="minorBidi"/>
          <w:b w:val="0"/>
          <w:i/>
          <w:iCs/>
          <w:sz w:val="22"/>
          <w:szCs w:val="22"/>
        </w:rPr>
        <w:t>V</w:t>
      </w:r>
      <w:r w:rsidR="00A830B2" w:rsidRPr="00760E53">
        <w:rPr>
          <w:rFonts w:asciiTheme="minorBidi" w:hAnsiTheme="minorBidi" w:cstheme="minorBidi"/>
          <w:b w:val="0"/>
          <w:i/>
          <w:iCs/>
          <w:sz w:val="22"/>
          <w:szCs w:val="22"/>
          <w:vertAlign w:val="subscript"/>
        </w:rPr>
        <w:t>max</w:t>
      </w:r>
      <w:proofErr w:type="spellEnd"/>
      <w:r w:rsidR="00A830B2" w:rsidRPr="00760E53">
        <w:rPr>
          <w:rFonts w:asciiTheme="minorBidi" w:hAnsiTheme="minorBidi" w:cstheme="minorBidi"/>
          <w:b w:val="0"/>
          <w:i/>
          <w:iCs/>
          <w:sz w:val="22"/>
          <w:szCs w:val="22"/>
        </w:rPr>
        <w:t>,</w:t>
      </w:r>
      <w:r w:rsidR="000D3121" w:rsidRPr="00760E53">
        <w:rPr>
          <w:rFonts w:asciiTheme="minorBidi" w:hAnsiTheme="minorBidi" w:cstheme="minorBidi"/>
          <w:b w:val="0"/>
          <w:sz w:val="22"/>
          <w:szCs w:val="22"/>
        </w:rPr>
        <w:t xml:space="preserve"> </w:t>
      </w:r>
      <w:r w:rsidR="00A830B2" w:rsidRPr="00760E53">
        <w:rPr>
          <w:rFonts w:asciiTheme="minorBidi" w:hAnsiTheme="minorBidi" w:cstheme="minorBidi"/>
          <w:b w:val="0"/>
          <w:sz w:val="22"/>
          <w:szCs w:val="22"/>
        </w:rPr>
        <w:t>across the</w:t>
      </w:r>
      <w:r w:rsidR="000D3121" w:rsidRPr="00760E53">
        <w:rPr>
          <w:rFonts w:asciiTheme="minorBidi" w:hAnsiTheme="minorBidi" w:cstheme="minorBidi"/>
          <w:b w:val="0"/>
          <w:sz w:val="22"/>
          <w:szCs w:val="22"/>
        </w:rPr>
        <w:t xml:space="preserve"> window surface</w:t>
      </w:r>
      <w:r w:rsidRPr="00760E53">
        <w:rPr>
          <w:rFonts w:asciiTheme="minorBidi" w:hAnsiTheme="minorBidi" w:cstheme="minorBidi"/>
          <w:b w:val="0"/>
          <w:sz w:val="22"/>
          <w:szCs w:val="22"/>
        </w:rPr>
        <w:t xml:space="preserve"> </w:t>
      </w:r>
      <w:r w:rsidR="00862B65" w:rsidRPr="00760E53">
        <w:rPr>
          <w:rFonts w:asciiTheme="minorBidi" w:hAnsiTheme="minorBidi" w:cstheme="minorBidi"/>
          <w:b w:val="0"/>
          <w:sz w:val="22"/>
          <w:szCs w:val="22"/>
        </w:rPr>
        <w:t>was</w:t>
      </w:r>
      <w:r w:rsidRPr="00760E53">
        <w:rPr>
          <w:rFonts w:asciiTheme="minorBidi" w:hAnsiTheme="minorBidi" w:cstheme="minorBidi"/>
          <w:b w:val="0"/>
          <w:sz w:val="22"/>
          <w:szCs w:val="22"/>
        </w:rPr>
        <w:t xml:space="preserve"> established using </w:t>
      </w:r>
      <w:proofErr w:type="spellStart"/>
      <w:r w:rsidRPr="00760E53">
        <w:rPr>
          <w:rFonts w:asciiTheme="minorBidi" w:hAnsiTheme="minorBidi" w:cstheme="minorBidi"/>
          <w:b w:val="0"/>
          <w:i/>
          <w:iCs/>
          <w:sz w:val="22"/>
          <w:szCs w:val="22"/>
        </w:rPr>
        <w:t>V</w:t>
      </w:r>
      <w:r w:rsidRPr="00760E53">
        <w:rPr>
          <w:rFonts w:asciiTheme="minorBidi" w:hAnsiTheme="minorBidi" w:cstheme="minorBidi"/>
          <w:b w:val="0"/>
          <w:i/>
          <w:iCs/>
          <w:sz w:val="22"/>
          <w:szCs w:val="22"/>
          <w:vertAlign w:val="subscript"/>
        </w:rPr>
        <w:t>max,c</w:t>
      </w:r>
      <w:proofErr w:type="spellEnd"/>
      <w:r w:rsidRPr="00760E53">
        <w:rPr>
          <w:rFonts w:asciiTheme="minorBidi" w:hAnsiTheme="minorBidi" w:cstheme="minorBidi"/>
          <w:b w:val="0"/>
          <w:sz w:val="22"/>
          <w:szCs w:val="22"/>
        </w:rPr>
        <w:t xml:space="preserve"> and the double curvature deflected shape of the</w:t>
      </w:r>
      <w:r w:rsidR="00862B65" w:rsidRPr="00760E53">
        <w:rPr>
          <w:rFonts w:asciiTheme="minorBidi" w:hAnsiTheme="minorBidi" w:cstheme="minorBidi"/>
          <w:b w:val="0"/>
          <w:sz w:val="22"/>
          <w:szCs w:val="22"/>
        </w:rPr>
        <w:t xml:space="preserve"> pane</w:t>
      </w:r>
      <w:r w:rsidRPr="00760E53">
        <w:rPr>
          <w:rFonts w:asciiTheme="minorBidi" w:hAnsiTheme="minorBidi" w:cstheme="minorBidi"/>
          <w:b w:val="0"/>
          <w:sz w:val="22"/>
          <w:szCs w:val="22"/>
        </w:rPr>
        <w:t xml:space="preserve"> because velocity at an arbitrary point is the first derivative of displacement</w:t>
      </w:r>
      <w:r w:rsidR="00A830B2" w:rsidRPr="00760E53">
        <w:rPr>
          <w:rFonts w:asciiTheme="minorBidi" w:hAnsiTheme="minorBidi" w:cstheme="minorBidi"/>
          <w:b w:val="0"/>
          <w:sz w:val="22"/>
          <w:szCs w:val="22"/>
        </w:rPr>
        <w:t xml:space="preserve"> </w:t>
      </w:r>
      <w:r w:rsidR="00A830B2" w:rsidRPr="00760E53">
        <w:rPr>
          <w:rFonts w:asciiTheme="minorBidi" w:hAnsiTheme="minorBidi" w:cstheme="minorBidi"/>
          <w:b w:val="0"/>
          <w:i/>
          <w:iCs/>
          <w:sz w:val="22"/>
          <w:szCs w:val="22"/>
        </w:rPr>
        <w:t>Y</w:t>
      </w:r>
      <w:r w:rsidR="00A830B2" w:rsidRPr="00760E53">
        <w:rPr>
          <w:rFonts w:asciiTheme="minorBidi" w:hAnsiTheme="minorBidi" w:cstheme="minorBidi"/>
          <w:b w:val="0"/>
          <w:sz w:val="22"/>
          <w:szCs w:val="22"/>
        </w:rPr>
        <w:t xml:space="preserve">, with respect to time </w:t>
      </w:r>
      <w:r w:rsidR="00A830B2" w:rsidRPr="00760E53">
        <w:rPr>
          <w:rFonts w:asciiTheme="minorBidi" w:hAnsiTheme="minorBidi" w:cstheme="minorBidi"/>
          <w:b w:val="0"/>
          <w:i/>
          <w:iCs/>
          <w:sz w:val="22"/>
          <w:szCs w:val="22"/>
        </w:rPr>
        <w:t>t</w:t>
      </w:r>
      <w:r w:rsidR="00A830B2"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proofErr w:type="spellStart"/>
      <w:r w:rsidRPr="00760E53">
        <w:rPr>
          <w:rFonts w:asciiTheme="minorBidi" w:hAnsiTheme="minorBidi" w:cstheme="minorBidi"/>
          <w:b w:val="0"/>
          <w:i/>
          <w:iCs/>
          <w:sz w:val="22"/>
          <w:szCs w:val="22"/>
        </w:rPr>
        <w:t>dY</w:t>
      </w:r>
      <w:proofErr w:type="spellEnd"/>
      <w:r w:rsidRPr="00760E53">
        <w:rPr>
          <w:rFonts w:asciiTheme="minorBidi" w:hAnsiTheme="minorBidi" w:cstheme="minorBidi"/>
          <w:b w:val="0"/>
          <w:i/>
          <w:iCs/>
          <w:sz w:val="22"/>
          <w:szCs w:val="22"/>
        </w:rPr>
        <w:t>/</w:t>
      </w:r>
      <w:proofErr w:type="spellStart"/>
      <w:r w:rsidRPr="00760E53">
        <w:rPr>
          <w:rFonts w:asciiTheme="minorBidi" w:hAnsiTheme="minorBidi" w:cstheme="minorBidi"/>
          <w:b w:val="0"/>
          <w:i/>
          <w:iCs/>
          <w:sz w:val="22"/>
          <w:szCs w:val="22"/>
        </w:rPr>
        <w:t>dt</w:t>
      </w:r>
      <w:proofErr w:type="spellEnd"/>
      <w:r w:rsidRPr="00760E53">
        <w:rPr>
          <w:rFonts w:asciiTheme="minorBidi" w:hAnsiTheme="minorBidi" w:cstheme="minorBidi"/>
          <w:b w:val="0"/>
          <w:sz w:val="22"/>
          <w:szCs w:val="22"/>
        </w:rPr>
        <w:t xml:space="preserve">). </w:t>
      </w:r>
      <w:r w:rsidR="00E8035A" w:rsidRPr="00760E53">
        <w:rPr>
          <w:rFonts w:asciiTheme="minorBidi" w:hAnsiTheme="minorBidi" w:cstheme="minorBidi"/>
          <w:b w:val="0"/>
          <w:sz w:val="22"/>
          <w:szCs w:val="22"/>
        </w:rPr>
        <w:t>Figures 2</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a</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-2</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d</w:t>
      </w:r>
      <w:r w:rsidR="00CF46A4"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r w:rsidR="00A830B2" w:rsidRPr="00760E53">
        <w:rPr>
          <w:rFonts w:asciiTheme="minorBidi" w:hAnsiTheme="minorBidi" w:cstheme="minorBidi"/>
          <w:b w:val="0"/>
          <w:sz w:val="22"/>
          <w:szCs w:val="22"/>
        </w:rPr>
        <w:t>illustrate</w:t>
      </w:r>
      <w:r w:rsidRPr="00760E53">
        <w:rPr>
          <w:rFonts w:asciiTheme="minorBidi" w:hAnsiTheme="minorBidi" w:cstheme="minorBidi"/>
          <w:b w:val="0"/>
          <w:sz w:val="22"/>
          <w:szCs w:val="22"/>
        </w:rPr>
        <w:t xml:space="preserve"> </w:t>
      </w:r>
      <w:r w:rsidR="00A830B2" w:rsidRPr="00760E53">
        <w:rPr>
          <w:rFonts w:asciiTheme="minorBidi" w:hAnsiTheme="minorBidi" w:cstheme="minorBidi"/>
          <w:b w:val="0"/>
          <w:sz w:val="22"/>
          <w:szCs w:val="22"/>
        </w:rPr>
        <w:t xml:space="preserve">the numerical procedure </w:t>
      </w:r>
      <w:r w:rsidR="00DB0B7B" w:rsidRPr="00760E53">
        <w:rPr>
          <w:rFonts w:asciiTheme="minorBidi" w:hAnsiTheme="minorBidi" w:cstheme="minorBidi"/>
          <w:b w:val="0"/>
          <w:sz w:val="22"/>
          <w:szCs w:val="22"/>
        </w:rPr>
        <w:t>utilized</w:t>
      </w:r>
      <w:r w:rsidR="00AB079A" w:rsidRPr="00760E53">
        <w:rPr>
          <w:rFonts w:asciiTheme="minorBidi" w:hAnsiTheme="minorBidi" w:cstheme="minorBidi"/>
          <w:b w:val="0"/>
          <w:sz w:val="22"/>
          <w:szCs w:val="22"/>
        </w:rPr>
        <w:t xml:space="preserve"> </w:t>
      </w:r>
      <w:r w:rsidR="00A830B2" w:rsidRPr="00760E53">
        <w:rPr>
          <w:rFonts w:asciiTheme="minorBidi" w:hAnsiTheme="minorBidi" w:cstheme="minorBidi"/>
          <w:b w:val="0"/>
          <w:sz w:val="22"/>
          <w:szCs w:val="22"/>
        </w:rPr>
        <w:t>for estimating</w:t>
      </w:r>
      <w:r w:rsidRPr="00760E53">
        <w:rPr>
          <w:rFonts w:asciiTheme="minorBidi" w:hAnsiTheme="minorBidi" w:cstheme="minorBidi"/>
          <w:b w:val="0"/>
          <w:sz w:val="22"/>
          <w:szCs w:val="22"/>
        </w:rPr>
        <w:t xml:space="preserve"> initial </w:t>
      </w:r>
      <w:r w:rsidR="00AB079A" w:rsidRPr="00760E53">
        <w:rPr>
          <w:rFonts w:asciiTheme="minorBidi" w:hAnsiTheme="minorBidi" w:cstheme="minorBidi"/>
          <w:b w:val="0"/>
          <w:sz w:val="22"/>
          <w:szCs w:val="22"/>
        </w:rPr>
        <w:t>fragment velocities</w:t>
      </w:r>
      <w:r w:rsidRPr="00760E53">
        <w:rPr>
          <w:rFonts w:asciiTheme="minorBidi" w:hAnsiTheme="minorBidi" w:cstheme="minorBidi"/>
          <w:b w:val="0"/>
          <w:sz w:val="22"/>
          <w:szCs w:val="22"/>
        </w:rPr>
        <w:t xml:space="preserve"> (</w:t>
      </w:r>
      <w:proofErr w:type="spellStart"/>
      <w:r w:rsidRPr="00760E53">
        <w:rPr>
          <w:rFonts w:asciiTheme="minorBidi" w:hAnsiTheme="minorBidi" w:cstheme="minorBidi"/>
          <w:b w:val="0"/>
          <w:i/>
          <w:iCs/>
          <w:sz w:val="22"/>
          <w:szCs w:val="22"/>
        </w:rPr>
        <w:t>V</w:t>
      </w:r>
      <w:r w:rsidRPr="00760E53">
        <w:rPr>
          <w:rFonts w:asciiTheme="minorBidi" w:hAnsiTheme="minorBidi" w:cstheme="minorBidi"/>
          <w:b w:val="0"/>
          <w:i/>
          <w:iCs/>
          <w:sz w:val="22"/>
          <w:szCs w:val="22"/>
          <w:vertAlign w:val="subscript"/>
        </w:rPr>
        <w:t>x</w:t>
      </w:r>
      <w:r w:rsidRPr="00760E53">
        <w:rPr>
          <w:rFonts w:asciiTheme="minorBidi" w:hAnsiTheme="minorBidi" w:cstheme="minorBidi"/>
          <w:b w:val="0"/>
          <w:i/>
          <w:iCs/>
          <w:sz w:val="22"/>
          <w:szCs w:val="22"/>
        </w:rPr>
        <w:t>,V</w:t>
      </w:r>
      <w:r w:rsidRPr="00760E53">
        <w:rPr>
          <w:rFonts w:asciiTheme="minorBidi" w:hAnsiTheme="minorBidi" w:cstheme="minorBidi"/>
          <w:b w:val="0"/>
          <w:i/>
          <w:iCs/>
          <w:sz w:val="22"/>
          <w:szCs w:val="22"/>
          <w:vertAlign w:val="subscript"/>
        </w:rPr>
        <w:t>y</w:t>
      </w:r>
      <w:proofErr w:type="spellEnd"/>
      <w:r w:rsidRPr="00760E53">
        <w:rPr>
          <w:rFonts w:asciiTheme="minorBidi" w:hAnsiTheme="minorBidi" w:cstheme="minorBidi"/>
          <w:b w:val="0"/>
          <w:i/>
          <w:iCs/>
          <w:sz w:val="22"/>
          <w:szCs w:val="22"/>
        </w:rPr>
        <w:t xml:space="preserve"> and </w:t>
      </w:r>
      <w:proofErr w:type="spellStart"/>
      <w:r w:rsidRPr="00760E53">
        <w:rPr>
          <w:rFonts w:asciiTheme="minorBidi" w:hAnsiTheme="minorBidi" w:cstheme="minorBidi"/>
          <w:b w:val="0"/>
          <w:i/>
          <w:iCs/>
          <w:sz w:val="22"/>
          <w:szCs w:val="22"/>
        </w:rPr>
        <w:t>V</w:t>
      </w:r>
      <w:r w:rsidRPr="00760E53">
        <w:rPr>
          <w:rFonts w:asciiTheme="minorBidi" w:hAnsiTheme="minorBidi" w:cstheme="minorBidi"/>
          <w:b w:val="0"/>
          <w:i/>
          <w:iCs/>
          <w:sz w:val="22"/>
          <w:szCs w:val="22"/>
          <w:vertAlign w:val="subscript"/>
        </w:rPr>
        <w:t>z</w:t>
      </w:r>
      <w:proofErr w:type="spellEnd"/>
      <w:r w:rsidRPr="00760E53">
        <w:rPr>
          <w:rFonts w:asciiTheme="minorBidi" w:hAnsiTheme="minorBidi" w:cstheme="minorBidi"/>
          <w:b w:val="0"/>
          <w:sz w:val="22"/>
          <w:szCs w:val="22"/>
        </w:rPr>
        <w:t xml:space="preserve">) at an arbitrary point </w:t>
      </w:r>
      <w:r w:rsidRPr="00760E53">
        <w:rPr>
          <w:rFonts w:asciiTheme="minorBidi" w:hAnsiTheme="minorBidi" w:cstheme="minorBidi"/>
          <w:b w:val="0"/>
          <w:i/>
          <w:iCs/>
          <w:sz w:val="22"/>
          <w:szCs w:val="22"/>
        </w:rPr>
        <w:t>A</w:t>
      </w:r>
      <w:r w:rsidRPr="00760E53">
        <w:rPr>
          <w:rFonts w:asciiTheme="minorBidi" w:hAnsiTheme="minorBidi" w:cstheme="minorBidi"/>
          <w:b w:val="0"/>
          <w:sz w:val="22"/>
          <w:szCs w:val="22"/>
        </w:rPr>
        <w:t xml:space="preserve">. Parameters </w:t>
      </w:r>
      <w:r w:rsidRPr="00760E53">
        <w:rPr>
          <w:rFonts w:asciiTheme="minorBidi" w:hAnsiTheme="minorBidi" w:cstheme="minorBidi"/>
          <w:b w:val="0"/>
          <w:i/>
          <w:iCs/>
          <w:sz w:val="22"/>
          <w:szCs w:val="22"/>
        </w:rPr>
        <w:t>a</w:t>
      </w:r>
      <w:r w:rsidRPr="00760E53">
        <w:rPr>
          <w:rFonts w:asciiTheme="minorBidi" w:hAnsiTheme="minorBidi" w:cstheme="minorBidi"/>
          <w:b w:val="0"/>
          <w:sz w:val="22"/>
          <w:szCs w:val="22"/>
        </w:rPr>
        <w:t xml:space="preserve"> and </w:t>
      </w:r>
      <w:r w:rsidRPr="00760E53">
        <w:rPr>
          <w:rFonts w:asciiTheme="minorBidi" w:hAnsiTheme="minorBidi" w:cstheme="minorBidi"/>
          <w:b w:val="0"/>
          <w:i/>
          <w:iCs/>
          <w:sz w:val="22"/>
          <w:szCs w:val="22"/>
        </w:rPr>
        <w:t>b</w:t>
      </w:r>
      <w:r w:rsidRPr="00760E53">
        <w:rPr>
          <w:rFonts w:asciiTheme="minorBidi" w:hAnsiTheme="minorBidi" w:cstheme="minorBidi"/>
          <w:b w:val="0"/>
          <w:sz w:val="22"/>
          <w:szCs w:val="22"/>
        </w:rPr>
        <w:t xml:space="preserve"> are height and width of the window respectively. </w:t>
      </w:r>
      <w:r w:rsidRPr="00760E53">
        <w:rPr>
          <w:rFonts w:asciiTheme="minorBidi" w:hAnsiTheme="minorBidi" w:cstheme="minorBidi"/>
          <w:b w:val="0"/>
          <w:i/>
          <w:iCs/>
          <w:sz w:val="22"/>
          <w:szCs w:val="22"/>
        </w:rPr>
        <w:t>R</w:t>
      </w:r>
      <w:r w:rsidRPr="00760E53">
        <w:rPr>
          <w:rFonts w:asciiTheme="minorBidi" w:hAnsiTheme="minorBidi" w:cstheme="minorBidi"/>
          <w:b w:val="0"/>
          <w:i/>
          <w:iCs/>
          <w:sz w:val="22"/>
          <w:szCs w:val="22"/>
          <w:vertAlign w:val="subscript"/>
        </w:rPr>
        <w:t>a</w:t>
      </w:r>
      <w:r w:rsidRPr="00760E53">
        <w:rPr>
          <w:rFonts w:asciiTheme="minorBidi" w:hAnsiTheme="minorBidi" w:cstheme="minorBidi"/>
          <w:b w:val="0"/>
          <w:sz w:val="22"/>
          <w:szCs w:val="22"/>
        </w:rPr>
        <w:t xml:space="preserve"> and </w:t>
      </w:r>
      <w:proofErr w:type="spellStart"/>
      <w:r w:rsidRPr="00760E53">
        <w:rPr>
          <w:rFonts w:asciiTheme="minorBidi" w:hAnsiTheme="minorBidi" w:cstheme="minorBidi"/>
          <w:b w:val="0"/>
          <w:i/>
          <w:iCs/>
          <w:sz w:val="22"/>
          <w:szCs w:val="22"/>
        </w:rPr>
        <w:t>R</w:t>
      </w:r>
      <w:r w:rsidRPr="00760E53">
        <w:rPr>
          <w:rFonts w:asciiTheme="minorBidi" w:hAnsiTheme="minorBidi" w:cstheme="minorBidi"/>
          <w:b w:val="0"/>
          <w:i/>
          <w:iCs/>
          <w:sz w:val="22"/>
          <w:szCs w:val="22"/>
          <w:vertAlign w:val="subscript"/>
        </w:rPr>
        <w:t>b</w:t>
      </w:r>
      <w:proofErr w:type="spellEnd"/>
      <w:r w:rsidRPr="00760E53">
        <w:rPr>
          <w:rFonts w:asciiTheme="minorBidi" w:hAnsiTheme="minorBidi" w:cstheme="minorBidi"/>
          <w:b w:val="0"/>
          <w:sz w:val="22"/>
          <w:szCs w:val="22"/>
        </w:rPr>
        <w:t xml:space="preserve"> are radii of curvatures of the deflected shape</w:t>
      </w:r>
      <w:r w:rsidR="00275E2D"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w:t>
      </w:r>
      <w:proofErr w:type="gramStart"/>
      <w:r w:rsidRPr="00760E53">
        <w:rPr>
          <w:rFonts w:asciiTheme="minorBidi" w:hAnsiTheme="minorBidi" w:cstheme="minorBidi"/>
          <w:b w:val="0"/>
          <w:i/>
          <w:iCs/>
          <w:sz w:val="22"/>
          <w:szCs w:val="22"/>
        </w:rPr>
        <w:t>β</w:t>
      </w:r>
      <w:proofErr w:type="gramEnd"/>
      <w:r w:rsidRPr="00760E53">
        <w:rPr>
          <w:rFonts w:asciiTheme="minorBidi" w:hAnsiTheme="minorBidi" w:cstheme="minorBidi"/>
          <w:b w:val="0"/>
          <w:sz w:val="22"/>
          <w:szCs w:val="22"/>
        </w:rPr>
        <w:t xml:space="preserve"> and </w:t>
      </w:r>
      <w:r w:rsidRPr="00760E53">
        <w:rPr>
          <w:rFonts w:asciiTheme="minorBidi" w:hAnsiTheme="minorBidi" w:cstheme="minorBidi"/>
          <w:b w:val="0"/>
          <w:i/>
          <w:iCs/>
          <w:sz w:val="22"/>
          <w:szCs w:val="22"/>
        </w:rPr>
        <w:t>γ</w:t>
      </w:r>
      <w:r w:rsidRPr="00760E53">
        <w:rPr>
          <w:rFonts w:asciiTheme="minorBidi" w:hAnsiTheme="minorBidi" w:cstheme="minorBidi"/>
          <w:b w:val="0"/>
          <w:sz w:val="22"/>
          <w:szCs w:val="22"/>
        </w:rPr>
        <w:t xml:space="preserve"> are the angles </w:t>
      </w:r>
      <w:r w:rsidR="0048155C" w:rsidRPr="00760E53">
        <w:rPr>
          <w:rFonts w:asciiTheme="minorBidi" w:hAnsiTheme="minorBidi" w:cstheme="minorBidi"/>
          <w:b w:val="0"/>
          <w:sz w:val="22"/>
          <w:szCs w:val="22"/>
        </w:rPr>
        <w:t>describing the</w:t>
      </w:r>
      <w:r w:rsidRPr="00760E53">
        <w:rPr>
          <w:rFonts w:asciiTheme="minorBidi" w:hAnsiTheme="minorBidi" w:cstheme="minorBidi"/>
          <w:b w:val="0"/>
          <w:sz w:val="22"/>
          <w:szCs w:val="22"/>
        </w:rPr>
        <w:t xml:space="preserve"> point A </w:t>
      </w:r>
      <w:r w:rsidR="0048155C" w:rsidRPr="00760E53">
        <w:rPr>
          <w:rFonts w:asciiTheme="minorBidi" w:hAnsiTheme="minorBidi" w:cstheme="minorBidi"/>
          <w:b w:val="0"/>
          <w:sz w:val="22"/>
          <w:szCs w:val="22"/>
        </w:rPr>
        <w:t xml:space="preserve">on the window pane </w:t>
      </w:r>
      <w:r w:rsidRPr="00760E53">
        <w:rPr>
          <w:rFonts w:asciiTheme="minorBidi" w:hAnsiTheme="minorBidi" w:cstheme="minorBidi"/>
          <w:b w:val="0"/>
          <w:sz w:val="22"/>
          <w:szCs w:val="22"/>
        </w:rPr>
        <w:t>with respect to the centre of curvature</w:t>
      </w:r>
      <w:r w:rsidR="0031738B" w:rsidRPr="00760E53">
        <w:rPr>
          <w:rFonts w:asciiTheme="minorBidi" w:hAnsiTheme="minorBidi" w:cstheme="minorBidi"/>
          <w:b w:val="0"/>
          <w:sz w:val="22"/>
          <w:szCs w:val="22"/>
        </w:rPr>
        <w:t>.</w:t>
      </w:r>
      <w:r w:rsidR="00275E2D" w:rsidRPr="00760E53">
        <w:rPr>
          <w:rFonts w:asciiTheme="minorBidi" w:hAnsiTheme="minorBidi" w:cstheme="minorBidi"/>
          <w:b w:val="0"/>
          <w:sz w:val="22"/>
          <w:szCs w:val="22"/>
        </w:rPr>
        <w:t xml:space="preserve"> </w:t>
      </w:r>
      <w:r w:rsidR="0031738B" w:rsidRPr="00760E53">
        <w:rPr>
          <w:rFonts w:asciiTheme="minorBidi" w:hAnsiTheme="minorBidi" w:cstheme="minorBidi"/>
          <w:b w:val="0"/>
          <w:sz w:val="22"/>
          <w:szCs w:val="22"/>
        </w:rPr>
        <w:t xml:space="preserve"> Angles β and γ are </w:t>
      </w:r>
      <w:r w:rsidR="00275E2D" w:rsidRPr="00760E53">
        <w:rPr>
          <w:rFonts w:asciiTheme="minorBidi" w:hAnsiTheme="minorBidi" w:cstheme="minorBidi"/>
          <w:b w:val="0"/>
          <w:sz w:val="22"/>
          <w:szCs w:val="22"/>
        </w:rPr>
        <w:t>smaller than 8</w:t>
      </w:r>
      <w:r w:rsidR="00275E2D" w:rsidRPr="00760E53">
        <w:rPr>
          <w:rFonts w:asciiTheme="minorBidi" w:hAnsiTheme="minorBidi" w:cstheme="minorBidi"/>
          <w:b w:val="0"/>
          <w:sz w:val="22"/>
          <w:szCs w:val="22"/>
          <w:vertAlign w:val="superscript"/>
        </w:rPr>
        <w:t>0</w:t>
      </w:r>
      <w:r w:rsidR="00275E2D" w:rsidRPr="00760E53">
        <w:rPr>
          <w:rFonts w:asciiTheme="minorBidi" w:hAnsiTheme="minorBidi" w:cstheme="minorBidi"/>
          <w:b w:val="0"/>
          <w:sz w:val="22"/>
          <w:szCs w:val="22"/>
        </w:rPr>
        <w:t xml:space="preserve"> for typical annealed and toughened window </w:t>
      </w:r>
      <w:r w:rsidR="00A93F71" w:rsidRPr="00760E53">
        <w:rPr>
          <w:rFonts w:asciiTheme="minorBidi" w:hAnsiTheme="minorBidi" w:cstheme="minorBidi"/>
          <w:b w:val="0"/>
          <w:sz w:val="22"/>
          <w:szCs w:val="22"/>
        </w:rPr>
        <w:t xml:space="preserve">glass </w:t>
      </w:r>
      <w:r w:rsidR="00275E2D" w:rsidRPr="00760E53">
        <w:rPr>
          <w:rFonts w:asciiTheme="minorBidi" w:hAnsiTheme="minorBidi" w:cstheme="minorBidi"/>
          <w:b w:val="0"/>
          <w:sz w:val="22"/>
          <w:szCs w:val="22"/>
        </w:rPr>
        <w:t>panes.</w:t>
      </w:r>
      <w:r w:rsidRPr="00760E53">
        <w:rPr>
          <w:rFonts w:asciiTheme="minorBidi" w:hAnsiTheme="minorBidi" w:cstheme="minorBidi"/>
          <w:b w:val="0"/>
          <w:sz w:val="22"/>
          <w:szCs w:val="22"/>
        </w:rPr>
        <w:t xml:space="preserve"> </w:t>
      </w:r>
      <w:r w:rsidR="0048155C" w:rsidRPr="00760E53">
        <w:rPr>
          <w:rFonts w:asciiTheme="minorBidi" w:hAnsiTheme="minorBidi" w:cstheme="minorBidi"/>
          <w:b w:val="0"/>
          <w:sz w:val="22"/>
          <w:szCs w:val="22"/>
        </w:rPr>
        <w:t>E</w:t>
      </w:r>
      <w:r w:rsidR="009D3C80" w:rsidRPr="00760E53">
        <w:rPr>
          <w:rFonts w:asciiTheme="minorBidi" w:hAnsiTheme="minorBidi" w:cstheme="minorBidi"/>
          <w:b w:val="0"/>
          <w:sz w:val="22"/>
          <w:szCs w:val="22"/>
        </w:rPr>
        <w:t xml:space="preserve">quations </w:t>
      </w:r>
      <w:r w:rsidR="00756B1E" w:rsidRPr="00760E53">
        <w:rPr>
          <w:rFonts w:asciiTheme="minorBidi" w:hAnsiTheme="minorBidi" w:cstheme="minorBidi"/>
          <w:b w:val="0"/>
          <w:sz w:val="22"/>
          <w:szCs w:val="22"/>
        </w:rPr>
        <w:t>(</w:t>
      </w:r>
      <w:r w:rsidR="009D3C80" w:rsidRPr="00760E53">
        <w:rPr>
          <w:rFonts w:asciiTheme="minorBidi" w:hAnsiTheme="minorBidi" w:cstheme="minorBidi"/>
          <w:b w:val="0"/>
          <w:sz w:val="22"/>
          <w:szCs w:val="22"/>
        </w:rPr>
        <w:t>1</w:t>
      </w:r>
      <w:r w:rsidR="00756B1E" w:rsidRPr="00760E53">
        <w:rPr>
          <w:rFonts w:asciiTheme="minorBidi" w:hAnsiTheme="minorBidi" w:cstheme="minorBidi"/>
          <w:b w:val="0"/>
          <w:sz w:val="22"/>
          <w:szCs w:val="22"/>
        </w:rPr>
        <w:t xml:space="preserve">) </w:t>
      </w:r>
      <w:r w:rsidR="009D3C80" w:rsidRPr="00760E53">
        <w:rPr>
          <w:rFonts w:asciiTheme="minorBidi" w:hAnsiTheme="minorBidi" w:cstheme="minorBidi"/>
          <w:b w:val="0"/>
          <w:sz w:val="22"/>
          <w:szCs w:val="22"/>
        </w:rPr>
        <w:t>-</w:t>
      </w:r>
      <w:r w:rsidR="00756B1E" w:rsidRPr="00760E53">
        <w:rPr>
          <w:rFonts w:asciiTheme="minorBidi" w:hAnsiTheme="minorBidi" w:cstheme="minorBidi"/>
          <w:b w:val="0"/>
          <w:sz w:val="22"/>
          <w:szCs w:val="22"/>
        </w:rPr>
        <w:t xml:space="preserve"> (</w:t>
      </w:r>
      <w:r w:rsidR="009D3C80" w:rsidRPr="00760E53">
        <w:rPr>
          <w:rFonts w:asciiTheme="minorBidi" w:hAnsiTheme="minorBidi" w:cstheme="minorBidi"/>
          <w:b w:val="0"/>
          <w:sz w:val="22"/>
          <w:szCs w:val="22"/>
        </w:rPr>
        <w:t>3</w:t>
      </w:r>
      <w:r w:rsidR="00756B1E" w:rsidRPr="00760E53">
        <w:rPr>
          <w:rFonts w:asciiTheme="minorBidi" w:hAnsiTheme="minorBidi" w:cstheme="minorBidi"/>
          <w:b w:val="0"/>
          <w:sz w:val="22"/>
          <w:szCs w:val="22"/>
        </w:rPr>
        <w:t>)</w:t>
      </w:r>
      <w:r w:rsidR="0048155C" w:rsidRPr="00760E53">
        <w:rPr>
          <w:rFonts w:asciiTheme="minorBidi" w:hAnsiTheme="minorBidi" w:cstheme="minorBidi"/>
          <w:b w:val="0"/>
          <w:sz w:val="22"/>
          <w:szCs w:val="22"/>
        </w:rPr>
        <w:t xml:space="preserve"> describe the initial velocity components of fragments at the point A.</w:t>
      </w:r>
    </w:p>
    <w:p w:rsidR="00AF3104" w:rsidRPr="00760E53" w:rsidRDefault="00AF3104" w:rsidP="00572067">
      <w:pPr>
        <w:pStyle w:val="icsmheading1"/>
        <w:spacing w:before="0" w:after="120" w:line="480" w:lineRule="auto"/>
        <w:jc w:val="center"/>
        <w:rPr>
          <w:rFonts w:asciiTheme="minorBidi" w:hAnsiTheme="minorBidi" w:cstheme="minorBidi"/>
          <w:b w:val="0"/>
          <w:sz w:val="22"/>
          <w:szCs w:val="22"/>
        </w:rPr>
      </w:pPr>
      <w:proofErr w:type="spellStart"/>
      <w:r w:rsidRPr="00760E53">
        <w:rPr>
          <w:rFonts w:asciiTheme="minorBidi" w:hAnsiTheme="minorBidi" w:cstheme="minorBidi"/>
          <w:b w:val="0"/>
          <w:sz w:val="22"/>
          <w:szCs w:val="22"/>
        </w:rPr>
        <w:t>V</w:t>
      </w:r>
      <w:r w:rsidRPr="00760E53">
        <w:rPr>
          <w:rFonts w:asciiTheme="minorBidi" w:hAnsiTheme="minorBidi" w:cstheme="minorBidi"/>
          <w:b w:val="0"/>
          <w:sz w:val="22"/>
          <w:szCs w:val="22"/>
          <w:vertAlign w:val="subscript"/>
        </w:rPr>
        <w:t>x</w:t>
      </w:r>
      <w:proofErr w:type="spellEnd"/>
      <w:r w:rsidRPr="00760E53">
        <w:rPr>
          <w:rFonts w:asciiTheme="minorBidi" w:hAnsiTheme="minorBidi" w:cstheme="minorBidi"/>
          <w:b w:val="0"/>
          <w:sz w:val="22"/>
          <w:szCs w:val="22"/>
        </w:rPr>
        <w:t xml:space="preserve"> = (</w:t>
      </w:r>
      <w:proofErr w:type="spellStart"/>
      <w:r w:rsidRPr="00760E53">
        <w:rPr>
          <w:rFonts w:asciiTheme="minorBidi" w:hAnsiTheme="minorBidi" w:cstheme="minorBidi"/>
          <w:b w:val="0"/>
          <w:sz w:val="22"/>
          <w:szCs w:val="22"/>
        </w:rPr>
        <w:t>V</w:t>
      </w:r>
      <w:r w:rsidRPr="00760E53">
        <w:rPr>
          <w:rFonts w:asciiTheme="minorBidi" w:hAnsiTheme="minorBidi" w:cstheme="minorBidi"/>
          <w:b w:val="0"/>
          <w:sz w:val="22"/>
          <w:szCs w:val="22"/>
          <w:vertAlign w:val="subscript"/>
        </w:rPr>
        <w:t>max</w:t>
      </w:r>
      <w:proofErr w:type="spellEnd"/>
      <w:proofErr w:type="gramStart"/>
      <w:r w:rsidRPr="00760E53">
        <w:rPr>
          <w:rFonts w:asciiTheme="minorBidi" w:hAnsiTheme="minorBidi" w:cstheme="minorBidi"/>
          <w:b w:val="0"/>
          <w:sz w:val="22"/>
          <w:szCs w:val="22"/>
        </w:rPr>
        <w:t>)cosβ.</w:t>
      </w:r>
      <w:proofErr w:type="spellStart"/>
      <w:r w:rsidRPr="00760E53">
        <w:rPr>
          <w:rFonts w:asciiTheme="minorBidi" w:hAnsiTheme="minorBidi" w:cstheme="minorBidi"/>
          <w:b w:val="0"/>
          <w:sz w:val="22"/>
          <w:szCs w:val="22"/>
        </w:rPr>
        <w:t>cosγ</w:t>
      </w:r>
      <w:proofErr w:type="spellEnd"/>
      <w:proofErr w:type="gramEnd"/>
      <w:r w:rsidRPr="00760E53">
        <w:rPr>
          <w:rFonts w:asciiTheme="minorBidi" w:hAnsiTheme="minorBidi" w:cstheme="minorBidi"/>
          <w:b w:val="0"/>
          <w:sz w:val="22"/>
          <w:szCs w:val="22"/>
        </w:rPr>
        <w:t xml:space="preserve">                                                          (1)</w:t>
      </w:r>
    </w:p>
    <w:p w:rsidR="00AF3104" w:rsidRPr="00760E53" w:rsidRDefault="00AF3104" w:rsidP="00572067">
      <w:pPr>
        <w:pStyle w:val="icsmheading1"/>
        <w:spacing w:before="0" w:after="120" w:line="480" w:lineRule="auto"/>
        <w:jc w:val="center"/>
        <w:rPr>
          <w:rFonts w:asciiTheme="minorBidi" w:hAnsiTheme="minorBidi" w:cstheme="minorBidi"/>
          <w:b w:val="0"/>
          <w:sz w:val="22"/>
          <w:szCs w:val="22"/>
        </w:rPr>
      </w:pPr>
      <w:proofErr w:type="spellStart"/>
      <w:r w:rsidRPr="00760E53">
        <w:rPr>
          <w:rFonts w:asciiTheme="minorBidi" w:hAnsiTheme="minorBidi" w:cstheme="minorBidi"/>
          <w:b w:val="0"/>
          <w:sz w:val="22"/>
          <w:szCs w:val="22"/>
        </w:rPr>
        <w:lastRenderedPageBreak/>
        <w:t>V</w:t>
      </w:r>
      <w:r w:rsidRPr="00760E53">
        <w:rPr>
          <w:rFonts w:asciiTheme="minorBidi" w:hAnsiTheme="minorBidi" w:cstheme="minorBidi"/>
          <w:b w:val="0"/>
          <w:sz w:val="22"/>
          <w:szCs w:val="22"/>
          <w:vertAlign w:val="subscript"/>
        </w:rPr>
        <w:t>y</w:t>
      </w:r>
      <w:proofErr w:type="spellEnd"/>
      <w:r w:rsidRPr="00760E53">
        <w:rPr>
          <w:rFonts w:asciiTheme="minorBidi" w:hAnsiTheme="minorBidi" w:cstheme="minorBidi"/>
          <w:b w:val="0"/>
          <w:sz w:val="22"/>
          <w:szCs w:val="22"/>
          <w:vertAlign w:val="subscript"/>
        </w:rPr>
        <w:t xml:space="preserve"> </w:t>
      </w:r>
      <w:r w:rsidRPr="00760E53">
        <w:rPr>
          <w:rFonts w:asciiTheme="minorBidi" w:hAnsiTheme="minorBidi" w:cstheme="minorBidi"/>
          <w:b w:val="0"/>
          <w:sz w:val="22"/>
          <w:szCs w:val="22"/>
        </w:rPr>
        <w:t>= (</w:t>
      </w:r>
      <w:proofErr w:type="spellStart"/>
      <w:r w:rsidRPr="00760E53">
        <w:rPr>
          <w:rFonts w:asciiTheme="minorBidi" w:hAnsiTheme="minorBidi" w:cstheme="minorBidi"/>
          <w:b w:val="0"/>
          <w:sz w:val="22"/>
          <w:szCs w:val="22"/>
        </w:rPr>
        <w:t>V</w:t>
      </w:r>
      <w:r w:rsidRPr="00760E53">
        <w:rPr>
          <w:rFonts w:asciiTheme="minorBidi" w:hAnsiTheme="minorBidi" w:cstheme="minorBidi"/>
          <w:b w:val="0"/>
          <w:sz w:val="22"/>
          <w:szCs w:val="22"/>
          <w:vertAlign w:val="subscript"/>
        </w:rPr>
        <w:t>max</w:t>
      </w:r>
      <w:proofErr w:type="spellEnd"/>
      <w:proofErr w:type="gramStart"/>
      <w:r w:rsidRPr="00760E53">
        <w:rPr>
          <w:rFonts w:asciiTheme="minorBidi" w:hAnsiTheme="minorBidi" w:cstheme="minorBidi"/>
          <w:b w:val="0"/>
          <w:sz w:val="22"/>
          <w:szCs w:val="22"/>
        </w:rPr>
        <w:t>)sinβ.</w:t>
      </w:r>
      <w:proofErr w:type="spellStart"/>
      <w:r w:rsidRPr="00760E53">
        <w:rPr>
          <w:rFonts w:asciiTheme="minorBidi" w:hAnsiTheme="minorBidi" w:cstheme="minorBidi"/>
          <w:b w:val="0"/>
          <w:sz w:val="22"/>
          <w:szCs w:val="22"/>
        </w:rPr>
        <w:t>cosγ</w:t>
      </w:r>
      <w:proofErr w:type="spellEnd"/>
      <w:proofErr w:type="gramEnd"/>
      <w:r w:rsidRPr="00760E53">
        <w:rPr>
          <w:rFonts w:asciiTheme="minorBidi" w:hAnsiTheme="minorBidi" w:cstheme="minorBidi"/>
          <w:b w:val="0"/>
          <w:sz w:val="22"/>
          <w:szCs w:val="22"/>
        </w:rPr>
        <w:t xml:space="preserve">                                                           (2)</w:t>
      </w:r>
    </w:p>
    <w:p w:rsidR="00AF3104" w:rsidRPr="00760E53" w:rsidRDefault="00AF3104" w:rsidP="00572067">
      <w:pPr>
        <w:pStyle w:val="icsmheading1"/>
        <w:spacing w:before="0" w:line="480" w:lineRule="auto"/>
        <w:jc w:val="center"/>
        <w:rPr>
          <w:rFonts w:asciiTheme="minorBidi" w:hAnsiTheme="minorBidi" w:cstheme="minorBidi"/>
          <w:b w:val="0"/>
          <w:sz w:val="22"/>
          <w:szCs w:val="22"/>
        </w:rPr>
      </w:pPr>
      <w:proofErr w:type="spellStart"/>
      <w:r w:rsidRPr="00760E53">
        <w:rPr>
          <w:rFonts w:asciiTheme="minorBidi" w:hAnsiTheme="minorBidi" w:cstheme="minorBidi"/>
          <w:b w:val="0"/>
          <w:sz w:val="22"/>
          <w:szCs w:val="22"/>
        </w:rPr>
        <w:t>V</w:t>
      </w:r>
      <w:r w:rsidRPr="00760E53">
        <w:rPr>
          <w:rFonts w:asciiTheme="minorBidi" w:hAnsiTheme="minorBidi" w:cstheme="minorBidi"/>
          <w:b w:val="0"/>
          <w:sz w:val="22"/>
          <w:szCs w:val="22"/>
          <w:vertAlign w:val="subscript"/>
        </w:rPr>
        <w:t>z</w:t>
      </w:r>
      <w:proofErr w:type="spellEnd"/>
      <w:r w:rsidRPr="00760E53">
        <w:rPr>
          <w:rFonts w:asciiTheme="minorBidi" w:hAnsiTheme="minorBidi" w:cstheme="minorBidi"/>
          <w:b w:val="0"/>
          <w:sz w:val="22"/>
          <w:szCs w:val="22"/>
        </w:rPr>
        <w:t>=</w:t>
      </w:r>
      <w:proofErr w:type="spellStart"/>
      <w:proofErr w:type="gramStart"/>
      <w:r w:rsidRPr="00760E53">
        <w:rPr>
          <w:rFonts w:asciiTheme="minorBidi" w:hAnsiTheme="minorBidi" w:cstheme="minorBidi"/>
          <w:b w:val="0"/>
          <w:sz w:val="22"/>
          <w:szCs w:val="22"/>
        </w:rPr>
        <w:t>V</w:t>
      </w:r>
      <w:r w:rsidRPr="00760E53">
        <w:rPr>
          <w:rFonts w:asciiTheme="minorBidi" w:hAnsiTheme="minorBidi" w:cstheme="minorBidi"/>
          <w:b w:val="0"/>
          <w:sz w:val="22"/>
          <w:szCs w:val="22"/>
          <w:vertAlign w:val="subscript"/>
        </w:rPr>
        <w:t>max</w:t>
      </w:r>
      <w:proofErr w:type="spellEnd"/>
      <w:r w:rsidRPr="00760E53">
        <w:rPr>
          <w:rFonts w:asciiTheme="minorBidi" w:hAnsiTheme="minorBidi" w:cstheme="minorBidi"/>
          <w:b w:val="0"/>
          <w:sz w:val="22"/>
          <w:szCs w:val="22"/>
        </w:rPr>
        <w:t>[</w:t>
      </w:r>
      <w:proofErr w:type="gramEnd"/>
      <w:r w:rsidRPr="00760E53">
        <w:rPr>
          <w:rFonts w:asciiTheme="minorBidi" w:hAnsiTheme="minorBidi" w:cstheme="minorBidi"/>
          <w:b w:val="0"/>
          <w:sz w:val="22"/>
          <w:szCs w:val="22"/>
        </w:rPr>
        <w:t>cosβ.</w:t>
      </w:r>
      <w:proofErr w:type="spellStart"/>
      <w:r w:rsidRPr="00760E53">
        <w:rPr>
          <w:rFonts w:asciiTheme="minorBidi" w:hAnsiTheme="minorBidi" w:cstheme="minorBidi"/>
          <w:b w:val="0"/>
          <w:sz w:val="22"/>
          <w:szCs w:val="22"/>
        </w:rPr>
        <w:t>sinγ</w:t>
      </w:r>
      <w:proofErr w:type="spellEnd"/>
      <w:r w:rsidRPr="00760E53">
        <w:rPr>
          <w:rFonts w:asciiTheme="minorBidi" w:hAnsiTheme="minorBidi" w:cstheme="minorBidi"/>
          <w:b w:val="0"/>
          <w:sz w:val="22"/>
          <w:szCs w:val="22"/>
        </w:rPr>
        <w:t xml:space="preserve"> + sinβ.</w:t>
      </w:r>
      <w:proofErr w:type="spellStart"/>
      <w:r w:rsidRPr="00760E53">
        <w:rPr>
          <w:rFonts w:asciiTheme="minorBidi" w:hAnsiTheme="minorBidi" w:cstheme="minorBidi"/>
          <w:b w:val="0"/>
          <w:sz w:val="22"/>
          <w:szCs w:val="22"/>
        </w:rPr>
        <w:t>sinγ</w:t>
      </w:r>
      <w:proofErr w:type="spellEnd"/>
      <w:r w:rsidRPr="00760E53">
        <w:rPr>
          <w:rFonts w:asciiTheme="minorBidi" w:hAnsiTheme="minorBidi" w:cstheme="minorBidi"/>
          <w:b w:val="0"/>
          <w:sz w:val="22"/>
          <w:szCs w:val="22"/>
        </w:rPr>
        <w:t xml:space="preserve">]                                         </w:t>
      </w:r>
      <w:r w:rsidR="000F01BF"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(3)</w:t>
      </w:r>
    </w:p>
    <w:p w:rsidR="00E8035A" w:rsidRPr="00760E53" w:rsidRDefault="00456C6C" w:rsidP="00456C6C">
      <w:pPr>
        <w:pStyle w:val="icsmheading1"/>
        <w:numPr>
          <w:ilvl w:val="1"/>
          <w:numId w:val="1"/>
        </w:numPr>
        <w:spacing w:before="0" w:line="480" w:lineRule="auto"/>
        <w:ind w:left="284" w:hanging="284"/>
        <w:rPr>
          <w:rFonts w:asciiTheme="minorBidi" w:hAnsiTheme="minorBidi" w:cstheme="minorBidi"/>
          <w:i/>
          <w:iCs/>
          <w:sz w:val="22"/>
          <w:szCs w:val="22"/>
        </w:rPr>
      </w:pPr>
      <w:r w:rsidRPr="00760E53">
        <w:rPr>
          <w:rFonts w:asciiTheme="minorBidi" w:hAnsiTheme="minorBidi" w:cstheme="minorBidi"/>
          <w:i/>
          <w:iCs/>
          <w:sz w:val="22"/>
          <w:szCs w:val="22"/>
        </w:rPr>
        <w:t xml:space="preserve">Post-fracture behaviour of fragments </w:t>
      </w:r>
    </w:p>
    <w:p w:rsidR="002043DA" w:rsidRPr="00760E53" w:rsidRDefault="0070156E" w:rsidP="00516430">
      <w:pPr>
        <w:pStyle w:val="icsmheading1"/>
        <w:spacing w:before="120" w:line="480" w:lineRule="auto"/>
        <w:jc w:val="both"/>
        <w:rPr>
          <w:rFonts w:asciiTheme="minorBidi" w:hAnsiTheme="minorBidi" w:cstheme="minorBidi"/>
          <w:b w:val="0"/>
          <w:sz w:val="22"/>
          <w:szCs w:val="22"/>
        </w:rPr>
      </w:pPr>
      <w:r w:rsidRPr="00760E53">
        <w:rPr>
          <w:rFonts w:asciiTheme="minorBidi" w:hAnsiTheme="minorBidi" w:cstheme="minorBidi"/>
          <w:b w:val="0"/>
          <w:sz w:val="22"/>
          <w:szCs w:val="22"/>
        </w:rPr>
        <w:t>Monolithic w</w:t>
      </w:r>
      <w:r w:rsidR="00303A78" w:rsidRPr="00760E53">
        <w:rPr>
          <w:rFonts w:asciiTheme="minorBidi" w:hAnsiTheme="minorBidi" w:cstheme="minorBidi"/>
          <w:b w:val="0"/>
          <w:sz w:val="22"/>
          <w:szCs w:val="22"/>
        </w:rPr>
        <w:t>indows (annealed and toughened)</w:t>
      </w:r>
      <w:r w:rsidRPr="00760E53">
        <w:rPr>
          <w:rFonts w:asciiTheme="minorBidi" w:hAnsiTheme="minorBidi" w:cstheme="minorBidi"/>
          <w:b w:val="0"/>
          <w:sz w:val="22"/>
          <w:szCs w:val="22"/>
        </w:rPr>
        <w:t xml:space="preserve"> </w:t>
      </w:r>
      <w:r w:rsidR="000C2504" w:rsidRPr="00760E53">
        <w:rPr>
          <w:rFonts w:asciiTheme="minorBidi" w:hAnsiTheme="minorBidi" w:cstheme="minorBidi"/>
          <w:b w:val="0"/>
          <w:sz w:val="22"/>
          <w:szCs w:val="22"/>
        </w:rPr>
        <w:t>compared</w:t>
      </w:r>
      <w:r w:rsidRPr="00760E53">
        <w:rPr>
          <w:rFonts w:asciiTheme="minorBidi" w:hAnsiTheme="minorBidi" w:cstheme="minorBidi"/>
          <w:b w:val="0"/>
          <w:sz w:val="22"/>
          <w:szCs w:val="22"/>
        </w:rPr>
        <w:t xml:space="preserve"> to blast resistant glazing </w:t>
      </w:r>
      <w:r w:rsidR="00303A78" w:rsidRPr="00760E53">
        <w:rPr>
          <w:rFonts w:asciiTheme="minorBidi" w:hAnsiTheme="minorBidi" w:cstheme="minorBidi"/>
          <w:b w:val="0"/>
          <w:sz w:val="22"/>
          <w:szCs w:val="22"/>
        </w:rPr>
        <w:t>systems such as laminated glass</w:t>
      </w:r>
      <w:r w:rsidRPr="00760E53">
        <w:rPr>
          <w:rFonts w:asciiTheme="minorBidi" w:hAnsiTheme="minorBidi" w:cstheme="minorBidi"/>
          <w:b w:val="0"/>
          <w:sz w:val="22"/>
          <w:szCs w:val="22"/>
        </w:rPr>
        <w:t xml:space="preserve"> do not absorb blast energy to a large extent prior to failure. </w:t>
      </w:r>
      <w:r w:rsidR="000C2504" w:rsidRPr="00760E53">
        <w:rPr>
          <w:rFonts w:asciiTheme="minorBidi" w:hAnsiTheme="minorBidi" w:cstheme="minorBidi"/>
          <w:b w:val="0"/>
          <w:sz w:val="22"/>
          <w:szCs w:val="22"/>
        </w:rPr>
        <w:t>Annealed and toughened glass windows fail</w:t>
      </w:r>
      <w:r w:rsidRPr="00760E53">
        <w:rPr>
          <w:rFonts w:asciiTheme="minorBidi" w:hAnsiTheme="minorBidi" w:cstheme="minorBidi"/>
          <w:b w:val="0"/>
          <w:sz w:val="22"/>
          <w:szCs w:val="22"/>
        </w:rPr>
        <w:t xml:space="preserve"> rapidly </w:t>
      </w:r>
      <w:r w:rsidR="00007EE6" w:rsidRPr="00760E53">
        <w:rPr>
          <w:rFonts w:asciiTheme="minorBidi" w:hAnsiTheme="minorBidi" w:cstheme="minorBidi"/>
          <w:b w:val="0"/>
          <w:sz w:val="22"/>
          <w:szCs w:val="22"/>
        </w:rPr>
        <w:t xml:space="preserve">and </w:t>
      </w:r>
      <w:r w:rsidRPr="00760E53">
        <w:rPr>
          <w:rFonts w:asciiTheme="minorBidi" w:hAnsiTheme="minorBidi" w:cstheme="minorBidi"/>
          <w:b w:val="0"/>
          <w:sz w:val="22"/>
          <w:szCs w:val="22"/>
        </w:rPr>
        <w:t xml:space="preserve">pressure venting takes place simultaneously with disengagement of glass fragments from </w:t>
      </w:r>
      <w:r w:rsidR="00303A78" w:rsidRPr="00760E53">
        <w:rPr>
          <w:rFonts w:asciiTheme="minorBidi" w:hAnsiTheme="minorBidi" w:cstheme="minorBidi"/>
          <w:b w:val="0"/>
          <w:sz w:val="22"/>
          <w:szCs w:val="22"/>
        </w:rPr>
        <w:t>windows</w:t>
      </w:r>
      <w:r w:rsidRPr="00760E53">
        <w:rPr>
          <w:rFonts w:asciiTheme="minorBidi" w:hAnsiTheme="minorBidi" w:cstheme="minorBidi"/>
          <w:b w:val="0"/>
          <w:sz w:val="22"/>
          <w:szCs w:val="22"/>
        </w:rPr>
        <w:t xml:space="preserve">. Following disengagement, fragments become entrained and interact with the air. In general, the speed of shock waves travelling in air is </w:t>
      </w:r>
      <w:r w:rsidR="000C2504" w:rsidRPr="00760E53">
        <w:rPr>
          <w:rFonts w:asciiTheme="minorBidi" w:hAnsiTheme="minorBidi" w:cstheme="minorBidi"/>
          <w:b w:val="0"/>
          <w:sz w:val="22"/>
          <w:szCs w:val="22"/>
        </w:rPr>
        <w:t>greater</w:t>
      </w:r>
      <w:r w:rsidRPr="00760E53">
        <w:rPr>
          <w:rFonts w:asciiTheme="minorBidi" w:hAnsiTheme="minorBidi" w:cstheme="minorBidi"/>
          <w:b w:val="0"/>
          <w:sz w:val="22"/>
          <w:szCs w:val="22"/>
        </w:rPr>
        <w:t xml:space="preserve"> than that of glass fragments. </w:t>
      </w:r>
      <w:r w:rsidR="00007EE6" w:rsidRPr="00760E53">
        <w:rPr>
          <w:rFonts w:asciiTheme="minorBidi" w:hAnsiTheme="minorBidi" w:cstheme="minorBidi"/>
          <w:b w:val="0"/>
          <w:sz w:val="22"/>
          <w:szCs w:val="22"/>
        </w:rPr>
        <w:t>This leads to</w:t>
      </w:r>
      <w:r w:rsidRPr="00760E53">
        <w:rPr>
          <w:rFonts w:asciiTheme="minorBidi" w:hAnsiTheme="minorBidi" w:cstheme="minorBidi"/>
          <w:b w:val="0"/>
          <w:sz w:val="22"/>
          <w:szCs w:val="22"/>
        </w:rPr>
        <w:t xml:space="preserve"> additional aerodynamic force</w:t>
      </w:r>
      <w:r w:rsidR="00007EE6" w:rsidRPr="00760E53">
        <w:rPr>
          <w:rFonts w:asciiTheme="minorBidi" w:hAnsiTheme="minorBidi" w:cstheme="minorBidi"/>
          <w:b w:val="0"/>
          <w:sz w:val="22"/>
          <w:szCs w:val="22"/>
        </w:rPr>
        <w:t>s</w:t>
      </w:r>
      <w:r w:rsidRPr="00760E53">
        <w:rPr>
          <w:rFonts w:asciiTheme="minorBidi" w:hAnsiTheme="minorBidi" w:cstheme="minorBidi"/>
          <w:b w:val="0"/>
          <w:sz w:val="22"/>
          <w:szCs w:val="22"/>
        </w:rPr>
        <w:t xml:space="preserve"> </w:t>
      </w:r>
      <w:r w:rsidR="00E2028F" w:rsidRPr="00760E53">
        <w:rPr>
          <w:rFonts w:asciiTheme="minorBidi" w:hAnsiTheme="minorBidi" w:cstheme="minorBidi"/>
          <w:b w:val="0"/>
          <w:sz w:val="22"/>
          <w:szCs w:val="22"/>
        </w:rPr>
        <w:t>acting</w:t>
      </w:r>
      <w:r w:rsidRPr="00760E53">
        <w:rPr>
          <w:rFonts w:asciiTheme="minorBidi" w:hAnsiTheme="minorBidi" w:cstheme="minorBidi"/>
          <w:b w:val="0"/>
          <w:sz w:val="22"/>
          <w:szCs w:val="22"/>
        </w:rPr>
        <w:t xml:space="preserve"> together with gravity </w:t>
      </w:r>
      <w:r w:rsidRPr="00760E53">
        <w:rPr>
          <w:rFonts w:asciiTheme="minorBidi" w:hAnsiTheme="minorBidi" w:cstheme="minorBidi"/>
          <w:b w:val="0"/>
          <w:i/>
          <w:iCs/>
          <w:sz w:val="22"/>
          <w:szCs w:val="22"/>
        </w:rPr>
        <w:t>g</w:t>
      </w:r>
      <w:r w:rsidRPr="00760E53">
        <w:rPr>
          <w:rFonts w:asciiTheme="minorBidi" w:hAnsiTheme="minorBidi" w:cstheme="minorBidi"/>
          <w:b w:val="0"/>
          <w:sz w:val="22"/>
          <w:szCs w:val="22"/>
        </w:rPr>
        <w:t>, and accelerates fragment</w:t>
      </w:r>
      <w:r w:rsidR="00007EE6" w:rsidRPr="00760E53">
        <w:rPr>
          <w:rFonts w:asciiTheme="minorBidi" w:hAnsiTheme="minorBidi" w:cstheme="minorBidi"/>
          <w:b w:val="0"/>
          <w:sz w:val="22"/>
          <w:szCs w:val="22"/>
        </w:rPr>
        <w:t>s</w:t>
      </w:r>
      <w:r w:rsidRPr="00760E53">
        <w:rPr>
          <w:rFonts w:asciiTheme="minorBidi" w:hAnsiTheme="minorBidi" w:cstheme="minorBidi"/>
          <w:b w:val="0"/>
          <w:sz w:val="22"/>
          <w:szCs w:val="22"/>
        </w:rPr>
        <w:t xml:space="preserve"> in both horizontal and vertical </w:t>
      </w:r>
      <w:r w:rsidR="000D3121" w:rsidRPr="00760E53">
        <w:rPr>
          <w:rFonts w:asciiTheme="minorBidi" w:hAnsiTheme="minorBidi" w:cstheme="minorBidi"/>
          <w:b w:val="0"/>
          <w:sz w:val="22"/>
          <w:szCs w:val="22"/>
        </w:rPr>
        <w:t>directions. The</w:t>
      </w:r>
      <w:r w:rsidR="002043DA" w:rsidRPr="00760E53">
        <w:rPr>
          <w:rFonts w:asciiTheme="minorBidi" w:hAnsiTheme="minorBidi" w:cstheme="minorBidi"/>
          <w:b w:val="0"/>
          <w:sz w:val="22"/>
          <w:szCs w:val="22"/>
        </w:rPr>
        <w:t xml:space="preserve"> skin friction and drag forces acting on object</w:t>
      </w:r>
      <w:r w:rsidR="00694539" w:rsidRPr="00760E53">
        <w:rPr>
          <w:rFonts w:asciiTheme="minorBidi" w:hAnsiTheme="minorBidi" w:cstheme="minorBidi"/>
          <w:b w:val="0"/>
          <w:sz w:val="22"/>
          <w:szCs w:val="22"/>
        </w:rPr>
        <w:t>s</w:t>
      </w:r>
      <w:r w:rsidR="002043DA" w:rsidRPr="00760E53">
        <w:rPr>
          <w:rFonts w:asciiTheme="minorBidi" w:hAnsiTheme="minorBidi" w:cstheme="minorBidi"/>
          <w:b w:val="0"/>
          <w:sz w:val="22"/>
          <w:szCs w:val="22"/>
        </w:rPr>
        <w:t xml:space="preserve"> in moving air depend upon the drag coefficient </w:t>
      </w:r>
      <w:r w:rsidR="002043DA" w:rsidRPr="00760E53">
        <w:rPr>
          <w:rFonts w:asciiTheme="minorBidi" w:hAnsiTheme="minorBidi" w:cstheme="minorBidi"/>
          <w:b w:val="0"/>
          <w:i/>
          <w:iCs/>
          <w:sz w:val="22"/>
          <w:szCs w:val="22"/>
        </w:rPr>
        <w:t>C</w:t>
      </w:r>
      <w:r w:rsidR="002043DA" w:rsidRPr="00760E53">
        <w:rPr>
          <w:rFonts w:asciiTheme="minorBidi" w:hAnsiTheme="minorBidi" w:cstheme="minorBidi"/>
          <w:b w:val="0"/>
          <w:i/>
          <w:iCs/>
          <w:sz w:val="22"/>
          <w:szCs w:val="22"/>
          <w:vertAlign w:val="subscript"/>
        </w:rPr>
        <w:t>d</w:t>
      </w:r>
      <w:r w:rsidR="002043DA" w:rsidRPr="00760E53">
        <w:rPr>
          <w:rFonts w:asciiTheme="minorBidi" w:hAnsiTheme="minorBidi" w:cstheme="minorBidi"/>
          <w:b w:val="0"/>
          <w:sz w:val="22"/>
          <w:szCs w:val="22"/>
        </w:rPr>
        <w:t xml:space="preserve">, </w:t>
      </w:r>
      <w:r w:rsidR="00007EE6" w:rsidRPr="00760E53">
        <w:rPr>
          <w:rFonts w:asciiTheme="minorBidi" w:hAnsiTheme="minorBidi" w:cstheme="minorBidi"/>
          <w:b w:val="0"/>
          <w:sz w:val="22"/>
          <w:szCs w:val="22"/>
        </w:rPr>
        <w:t>resultant air particle velocity</w:t>
      </w:r>
      <w:r w:rsidR="002043DA" w:rsidRPr="00760E53">
        <w:rPr>
          <w:rFonts w:asciiTheme="minorBidi" w:hAnsiTheme="minorBidi" w:cstheme="minorBidi"/>
          <w:b w:val="0"/>
          <w:sz w:val="22"/>
          <w:szCs w:val="22"/>
        </w:rPr>
        <w:t xml:space="preserve"> </w:t>
      </w:r>
      <w:proofErr w:type="spellStart"/>
      <w:r w:rsidR="002043DA" w:rsidRPr="00760E53">
        <w:rPr>
          <w:rFonts w:asciiTheme="minorBidi" w:hAnsiTheme="minorBidi" w:cstheme="minorBidi"/>
          <w:b w:val="0"/>
          <w:i/>
          <w:iCs/>
          <w:sz w:val="22"/>
          <w:szCs w:val="22"/>
        </w:rPr>
        <w:t>V</w:t>
      </w:r>
      <w:r w:rsidR="002043DA" w:rsidRPr="00760E53">
        <w:rPr>
          <w:rFonts w:asciiTheme="minorBidi" w:hAnsiTheme="minorBidi" w:cstheme="minorBidi"/>
          <w:b w:val="0"/>
          <w:i/>
          <w:iCs/>
          <w:sz w:val="22"/>
          <w:szCs w:val="22"/>
          <w:vertAlign w:val="subscript"/>
        </w:rPr>
        <w:t>t</w:t>
      </w:r>
      <w:proofErr w:type="spellEnd"/>
      <w:r w:rsidR="00007EE6" w:rsidRPr="00760E53">
        <w:rPr>
          <w:rFonts w:asciiTheme="minorBidi" w:hAnsiTheme="minorBidi" w:cstheme="minorBidi"/>
          <w:b w:val="0"/>
          <w:sz w:val="22"/>
          <w:szCs w:val="22"/>
        </w:rPr>
        <w:t>, and air density</w:t>
      </w:r>
      <w:r w:rsidR="002043DA" w:rsidRPr="00760E53">
        <w:rPr>
          <w:rFonts w:asciiTheme="minorBidi" w:hAnsiTheme="minorBidi" w:cstheme="minorBidi"/>
          <w:b w:val="0"/>
          <w:sz w:val="22"/>
          <w:szCs w:val="22"/>
        </w:rPr>
        <w:t xml:space="preserve"> </w:t>
      </w:r>
      <w:proofErr w:type="spellStart"/>
      <w:r w:rsidR="002043DA" w:rsidRPr="00760E53">
        <w:rPr>
          <w:rFonts w:asciiTheme="minorBidi" w:hAnsiTheme="minorBidi" w:cstheme="minorBidi"/>
          <w:b w:val="0"/>
          <w:i/>
          <w:iCs/>
          <w:sz w:val="22"/>
          <w:szCs w:val="22"/>
        </w:rPr>
        <w:t>ρ</w:t>
      </w:r>
      <w:r w:rsidR="002043DA" w:rsidRPr="00760E53">
        <w:rPr>
          <w:rFonts w:asciiTheme="minorBidi" w:hAnsiTheme="minorBidi" w:cstheme="minorBidi"/>
          <w:b w:val="0"/>
          <w:i/>
          <w:iCs/>
          <w:sz w:val="22"/>
          <w:szCs w:val="22"/>
          <w:vertAlign w:val="subscript"/>
        </w:rPr>
        <w:t>t</w:t>
      </w:r>
      <w:proofErr w:type="spellEnd"/>
      <w:r w:rsidR="002043DA" w:rsidRPr="00760E53">
        <w:rPr>
          <w:rFonts w:asciiTheme="minorBidi" w:hAnsiTheme="minorBidi" w:cstheme="minorBidi"/>
          <w:b w:val="0"/>
          <w:sz w:val="22"/>
          <w:szCs w:val="22"/>
        </w:rPr>
        <w:t xml:space="preserve">, </w:t>
      </w:r>
      <w:r w:rsidR="002043DA" w:rsidRPr="00760E53">
        <w:rPr>
          <w:rFonts w:asciiTheme="minorBidi" w:hAnsiTheme="minorBidi" w:cstheme="minorBidi"/>
          <w:b w:val="0"/>
          <w:sz w:val="22"/>
          <w:szCs w:val="22"/>
        </w:rPr>
        <w:fldChar w:fldCharType="begin"/>
      </w:r>
      <w:r w:rsidR="00BF3701" w:rsidRPr="00760E53">
        <w:rPr>
          <w:rFonts w:asciiTheme="minorBidi" w:hAnsiTheme="minorBidi" w:cstheme="minorBidi"/>
          <w:b w:val="0"/>
          <w:sz w:val="22"/>
          <w:szCs w:val="22"/>
        </w:rPr>
        <w:instrText xml:space="preserve"> ADDIN EN.CITE &lt;EndNote&gt;&lt;Cite&gt;&lt;Author&gt;Batchelor&lt;/Author&gt;&lt;Year&gt;1967&lt;/Year&gt;&lt;RecNum&gt;178&lt;/RecNum&gt;&lt;DisplayText&gt;(Batchelor, 1967)&lt;/DisplayText&gt;&lt;record&gt;&lt;rec-number&gt;178&lt;/rec-number&gt;&lt;foreign-keys&gt;&lt;key app="EN" db-id="pe909s9wvvsxpoexpsb5ae9i295av5a9vzes"&gt;178&lt;/key&gt;&lt;/foreign-keys&gt;&lt;ref-type name="Book"&gt;6&lt;/ref-type&gt;&lt;contributors&gt;&lt;authors&gt;&lt;author&gt;G.K. Batchelor&lt;/author&gt;&lt;/authors&gt;&lt;/contributors&gt;&lt;titles&gt;&lt;title&gt;An introduction to fluid dynamics&lt;/title&gt;&lt;/titles&gt;&lt;dates&gt;&lt;year&gt;1967&lt;/year&gt;&lt;/dates&gt;&lt;pub-location&gt;Cambridge&lt;/pub-location&gt;&lt;publisher&gt;Cambridge University Press&lt;/publisher&gt;&lt;urls&gt;&lt;/urls&gt;&lt;/record&gt;&lt;/Cite&gt;&lt;/EndNote&gt;</w:instrText>
      </w:r>
      <w:r w:rsidR="002043DA"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2" w:tooltip="Batchelor, 1967 #178" w:history="1">
        <w:r w:rsidR="00516430" w:rsidRPr="00760E53">
          <w:rPr>
            <w:rFonts w:asciiTheme="minorBidi" w:hAnsiTheme="minorBidi" w:cstheme="minorBidi"/>
            <w:b w:val="0"/>
            <w:noProof/>
            <w:sz w:val="22"/>
            <w:szCs w:val="22"/>
          </w:rPr>
          <w:t>Batchelor, 1967</w:t>
        </w:r>
      </w:hyperlink>
      <w:r w:rsidR="00C45E43" w:rsidRPr="00760E53">
        <w:rPr>
          <w:rFonts w:asciiTheme="minorBidi" w:hAnsiTheme="minorBidi" w:cstheme="minorBidi"/>
          <w:b w:val="0"/>
          <w:noProof/>
          <w:sz w:val="22"/>
          <w:szCs w:val="22"/>
        </w:rPr>
        <w:t>)</w:t>
      </w:r>
      <w:r w:rsidR="002043DA" w:rsidRPr="00760E53">
        <w:rPr>
          <w:rFonts w:asciiTheme="minorBidi" w:hAnsiTheme="minorBidi" w:cstheme="minorBidi"/>
          <w:b w:val="0"/>
          <w:sz w:val="22"/>
          <w:szCs w:val="22"/>
        </w:rPr>
        <w:fldChar w:fldCharType="end"/>
      </w:r>
      <w:r w:rsidR="002043DA" w:rsidRPr="00760E53">
        <w:rPr>
          <w:rFonts w:asciiTheme="minorBidi" w:hAnsiTheme="minorBidi" w:cstheme="minorBidi"/>
          <w:b w:val="0"/>
          <w:sz w:val="22"/>
          <w:szCs w:val="22"/>
        </w:rPr>
        <w:t xml:space="preserve">. One method </w:t>
      </w:r>
      <w:r w:rsidR="00786835" w:rsidRPr="00760E53">
        <w:rPr>
          <w:rFonts w:asciiTheme="minorBidi" w:hAnsiTheme="minorBidi" w:cstheme="minorBidi"/>
          <w:b w:val="0"/>
          <w:sz w:val="22"/>
          <w:szCs w:val="22"/>
        </w:rPr>
        <w:t>for</w:t>
      </w:r>
      <w:r w:rsidR="002043DA" w:rsidRPr="00760E53">
        <w:rPr>
          <w:rFonts w:asciiTheme="minorBidi" w:hAnsiTheme="minorBidi" w:cstheme="minorBidi"/>
          <w:b w:val="0"/>
          <w:sz w:val="22"/>
          <w:szCs w:val="22"/>
        </w:rPr>
        <w:t xml:space="preserve"> estimating air particle velocity and air density </w:t>
      </w:r>
      <w:r w:rsidR="00694539" w:rsidRPr="00760E53">
        <w:rPr>
          <w:rFonts w:asciiTheme="minorBidi" w:hAnsiTheme="minorBidi" w:cstheme="minorBidi"/>
          <w:b w:val="0"/>
          <w:sz w:val="22"/>
          <w:szCs w:val="22"/>
        </w:rPr>
        <w:t xml:space="preserve">histories </w:t>
      </w:r>
      <w:r w:rsidR="002043DA" w:rsidRPr="00760E53">
        <w:rPr>
          <w:rFonts w:asciiTheme="minorBidi" w:hAnsiTheme="minorBidi" w:cstheme="minorBidi"/>
          <w:b w:val="0"/>
          <w:sz w:val="22"/>
          <w:szCs w:val="22"/>
        </w:rPr>
        <w:t>behind vent</w:t>
      </w:r>
      <w:r w:rsidR="00694539" w:rsidRPr="00760E53">
        <w:rPr>
          <w:rFonts w:asciiTheme="minorBidi" w:hAnsiTheme="minorBidi" w:cstheme="minorBidi"/>
          <w:b w:val="0"/>
          <w:sz w:val="22"/>
          <w:szCs w:val="22"/>
        </w:rPr>
        <w:t>ed</w:t>
      </w:r>
      <w:r w:rsidR="002043DA" w:rsidRPr="00760E53">
        <w:rPr>
          <w:rFonts w:asciiTheme="minorBidi" w:hAnsiTheme="minorBidi" w:cstheme="minorBidi"/>
          <w:b w:val="0"/>
          <w:sz w:val="22"/>
          <w:szCs w:val="22"/>
        </w:rPr>
        <w:t xml:space="preserve"> shock front</w:t>
      </w:r>
      <w:r w:rsidR="00694539" w:rsidRPr="00760E53">
        <w:rPr>
          <w:rFonts w:asciiTheme="minorBidi" w:hAnsiTheme="minorBidi" w:cstheme="minorBidi"/>
          <w:b w:val="0"/>
          <w:sz w:val="22"/>
          <w:szCs w:val="22"/>
        </w:rPr>
        <w:t>s</w:t>
      </w:r>
      <w:r w:rsidR="002043DA" w:rsidRPr="00760E53">
        <w:rPr>
          <w:rFonts w:asciiTheme="minorBidi" w:hAnsiTheme="minorBidi" w:cstheme="minorBidi"/>
          <w:b w:val="0"/>
          <w:sz w:val="22"/>
          <w:szCs w:val="22"/>
        </w:rPr>
        <w:t xml:space="preserve"> is to model the breakage of window</w:t>
      </w:r>
      <w:r w:rsidR="00694539" w:rsidRPr="00760E53">
        <w:rPr>
          <w:rFonts w:asciiTheme="minorBidi" w:hAnsiTheme="minorBidi" w:cstheme="minorBidi"/>
          <w:b w:val="0"/>
          <w:sz w:val="22"/>
          <w:szCs w:val="22"/>
        </w:rPr>
        <w:t>s</w:t>
      </w:r>
      <w:r w:rsidR="002043DA" w:rsidRPr="00760E53">
        <w:rPr>
          <w:rFonts w:asciiTheme="minorBidi" w:hAnsiTheme="minorBidi" w:cstheme="minorBidi"/>
          <w:b w:val="0"/>
          <w:sz w:val="22"/>
          <w:szCs w:val="22"/>
        </w:rPr>
        <w:t xml:space="preserve"> and subsequent blast venting phenomenon from first principles utilizing a </w:t>
      </w:r>
      <w:r w:rsidR="00786835" w:rsidRPr="00760E53">
        <w:rPr>
          <w:rFonts w:asciiTheme="minorBidi" w:hAnsiTheme="minorBidi" w:cstheme="minorBidi"/>
          <w:b w:val="0"/>
          <w:sz w:val="22"/>
          <w:szCs w:val="22"/>
        </w:rPr>
        <w:t>hydrocode</w:t>
      </w:r>
      <w:r w:rsidR="002043DA" w:rsidRPr="00760E53">
        <w:rPr>
          <w:rFonts w:asciiTheme="minorBidi" w:hAnsiTheme="minorBidi" w:cstheme="minorBidi"/>
          <w:b w:val="0"/>
          <w:sz w:val="22"/>
          <w:szCs w:val="22"/>
        </w:rPr>
        <w:t xml:space="preserve"> employing a coupled fluid-structure i</w:t>
      </w:r>
      <w:r w:rsidR="00EF1739" w:rsidRPr="00760E53">
        <w:rPr>
          <w:rFonts w:asciiTheme="minorBidi" w:hAnsiTheme="minorBidi" w:cstheme="minorBidi"/>
          <w:b w:val="0"/>
          <w:sz w:val="22"/>
          <w:szCs w:val="22"/>
        </w:rPr>
        <w:t>nteraction modelling technique [</w:t>
      </w:r>
      <w:r w:rsidR="002043DA" w:rsidRPr="00760E53">
        <w:rPr>
          <w:rFonts w:asciiTheme="minorBidi" w:hAnsiTheme="minorBidi" w:cstheme="minorBidi"/>
          <w:b w:val="0"/>
          <w:sz w:val="22"/>
          <w:szCs w:val="22"/>
        </w:rPr>
        <w:t xml:space="preserve">e.g. </w:t>
      </w:r>
      <w:r w:rsidR="00270ED0" w:rsidRPr="00760E53">
        <w:rPr>
          <w:rFonts w:asciiTheme="minorBidi" w:hAnsiTheme="minorBidi" w:cstheme="minorBidi"/>
          <w:b w:val="0"/>
          <w:sz w:val="22"/>
          <w:szCs w:val="22"/>
        </w:rPr>
        <w:t xml:space="preserve">the </w:t>
      </w:r>
      <w:r w:rsidR="002043DA" w:rsidRPr="00760E53">
        <w:rPr>
          <w:rFonts w:asciiTheme="minorBidi" w:hAnsiTheme="minorBidi" w:cstheme="minorBidi"/>
          <w:b w:val="0"/>
          <w:sz w:val="22"/>
          <w:szCs w:val="22"/>
        </w:rPr>
        <w:t xml:space="preserve">Euler-Lagrangian method </w:t>
      </w:r>
      <w:r w:rsidR="002043DA" w:rsidRPr="00760E53">
        <w:rPr>
          <w:rFonts w:asciiTheme="minorBidi" w:hAnsiTheme="minorBidi" w:cstheme="minorBidi"/>
          <w:b w:val="0"/>
          <w:sz w:val="22"/>
          <w:szCs w:val="22"/>
        </w:rPr>
        <w:fldChar w:fldCharType="begin"/>
      </w:r>
      <w:r w:rsidR="00ED68D5" w:rsidRPr="00760E53">
        <w:rPr>
          <w:rFonts w:asciiTheme="minorBidi" w:hAnsiTheme="minorBidi" w:cstheme="minorBidi"/>
          <w:b w:val="0"/>
          <w:sz w:val="22"/>
          <w:szCs w:val="22"/>
        </w:rPr>
        <w:instrText xml:space="preserve"> ADDIN EN.CITE &lt;EndNote&gt;&lt;Cite&gt;&lt;Author&gt;Century Dynamics&lt;/Author&gt;&lt;Year&gt;2011&lt;/Year&gt;&lt;RecNum&gt;290&lt;/RecNum&gt;&lt;DisplayText&gt;(Century Dynamics, 2011)&lt;/DisplayText&gt;&lt;record&gt;&lt;rec-number&gt;290&lt;/rec-number&gt;&lt;foreign-keys&gt;&lt;key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Autodyn (Version 14.0)&lt;/title&gt;&lt;/titles&gt;&lt;dates&gt;&lt;year&gt;2011&lt;/year&gt;&lt;/dates&gt;&lt;pub-location&gt;Canonsburg, PA&lt;/pub-location&gt;&lt;publisher&gt;Ansys&lt;/publisher&gt;&lt;urls&gt;&lt;/urls&gt;&lt;/record&gt;&lt;/Cite&gt;&lt;/EndNote&gt;</w:instrText>
      </w:r>
      <w:r w:rsidR="002043DA"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5" w:tooltip="Century Dynamics, 2011 #290" w:history="1">
        <w:r w:rsidR="00516430" w:rsidRPr="00760E53">
          <w:rPr>
            <w:rFonts w:asciiTheme="minorBidi" w:hAnsiTheme="minorBidi" w:cstheme="minorBidi"/>
            <w:b w:val="0"/>
            <w:noProof/>
            <w:sz w:val="22"/>
            <w:szCs w:val="22"/>
          </w:rPr>
          <w:t>Century Dynamics, 2011</w:t>
        </w:r>
      </w:hyperlink>
      <w:r w:rsidR="00C45E43" w:rsidRPr="00760E53">
        <w:rPr>
          <w:rFonts w:asciiTheme="minorBidi" w:hAnsiTheme="minorBidi" w:cstheme="minorBidi"/>
          <w:b w:val="0"/>
          <w:noProof/>
          <w:sz w:val="22"/>
          <w:szCs w:val="22"/>
        </w:rPr>
        <w:t>)</w:t>
      </w:r>
      <w:r w:rsidR="002043DA" w:rsidRPr="00760E53">
        <w:rPr>
          <w:rFonts w:asciiTheme="minorBidi" w:hAnsiTheme="minorBidi" w:cstheme="minorBidi"/>
          <w:b w:val="0"/>
          <w:sz w:val="22"/>
          <w:szCs w:val="22"/>
        </w:rPr>
        <w:fldChar w:fldCharType="end"/>
      </w:r>
      <w:r w:rsidR="00EF1739" w:rsidRPr="00760E53">
        <w:rPr>
          <w:rFonts w:asciiTheme="minorBidi" w:hAnsiTheme="minorBidi" w:cstheme="minorBidi"/>
          <w:b w:val="0"/>
          <w:sz w:val="22"/>
          <w:szCs w:val="22"/>
        </w:rPr>
        <w:t>]</w:t>
      </w:r>
      <w:r w:rsidR="002043DA" w:rsidRPr="00760E53">
        <w:rPr>
          <w:rFonts w:asciiTheme="minorBidi" w:hAnsiTheme="minorBidi" w:cstheme="minorBidi"/>
          <w:b w:val="0"/>
          <w:sz w:val="22"/>
          <w:szCs w:val="22"/>
        </w:rPr>
        <w:t xml:space="preserve">. However, this proves to be </w:t>
      </w:r>
      <w:r w:rsidR="006A09E8" w:rsidRPr="00760E53">
        <w:rPr>
          <w:rFonts w:asciiTheme="minorBidi" w:hAnsiTheme="minorBidi" w:cstheme="minorBidi"/>
          <w:b w:val="0"/>
          <w:sz w:val="22"/>
          <w:szCs w:val="22"/>
        </w:rPr>
        <w:t>unrealistic</w:t>
      </w:r>
      <w:r w:rsidR="002043DA" w:rsidRPr="00760E53">
        <w:rPr>
          <w:rFonts w:asciiTheme="minorBidi" w:hAnsiTheme="minorBidi" w:cstheme="minorBidi"/>
          <w:b w:val="0"/>
          <w:sz w:val="22"/>
          <w:szCs w:val="22"/>
        </w:rPr>
        <w:t xml:space="preserve"> </w:t>
      </w:r>
      <w:r w:rsidR="006A09E8" w:rsidRPr="00760E53">
        <w:rPr>
          <w:rFonts w:asciiTheme="minorBidi" w:hAnsiTheme="minorBidi" w:cstheme="minorBidi"/>
          <w:b w:val="0"/>
          <w:sz w:val="22"/>
          <w:szCs w:val="22"/>
        </w:rPr>
        <w:t xml:space="preserve">in this study </w:t>
      </w:r>
      <w:r w:rsidR="002043DA" w:rsidRPr="00760E53">
        <w:rPr>
          <w:rFonts w:asciiTheme="minorBidi" w:hAnsiTheme="minorBidi" w:cstheme="minorBidi"/>
          <w:b w:val="0"/>
          <w:sz w:val="22"/>
          <w:szCs w:val="22"/>
        </w:rPr>
        <w:t>due to the sheer scale of the problem. In solution, a simple and conservative method was int</w:t>
      </w:r>
      <w:bookmarkStart w:id="0" w:name="_GoBack"/>
      <w:bookmarkEnd w:id="0"/>
      <w:r w:rsidR="002043DA" w:rsidRPr="00760E53">
        <w:rPr>
          <w:rFonts w:asciiTheme="minorBidi" w:hAnsiTheme="minorBidi" w:cstheme="minorBidi"/>
          <w:b w:val="0"/>
          <w:sz w:val="22"/>
          <w:szCs w:val="22"/>
        </w:rPr>
        <w:t>roduced to estimate the physical properties at and behind</w:t>
      </w:r>
      <w:r w:rsidR="00007EE6" w:rsidRPr="00760E53">
        <w:rPr>
          <w:rFonts w:asciiTheme="minorBidi" w:hAnsiTheme="minorBidi" w:cstheme="minorBidi"/>
          <w:b w:val="0"/>
          <w:sz w:val="22"/>
          <w:szCs w:val="22"/>
        </w:rPr>
        <w:t xml:space="preserve"> vented</w:t>
      </w:r>
      <w:r w:rsidR="002043DA" w:rsidRPr="00760E53">
        <w:rPr>
          <w:rFonts w:asciiTheme="minorBidi" w:hAnsiTheme="minorBidi" w:cstheme="minorBidi"/>
          <w:b w:val="0"/>
          <w:sz w:val="22"/>
          <w:szCs w:val="22"/>
        </w:rPr>
        <w:t xml:space="preserve"> shock front</w:t>
      </w:r>
      <w:r w:rsidR="00007EE6" w:rsidRPr="00760E53">
        <w:rPr>
          <w:rFonts w:asciiTheme="minorBidi" w:hAnsiTheme="minorBidi" w:cstheme="minorBidi"/>
          <w:b w:val="0"/>
          <w:sz w:val="22"/>
          <w:szCs w:val="22"/>
        </w:rPr>
        <w:t>s</w:t>
      </w:r>
      <w:r w:rsidR="002043DA" w:rsidRPr="00760E53">
        <w:rPr>
          <w:rFonts w:asciiTheme="minorBidi" w:hAnsiTheme="minorBidi" w:cstheme="minorBidi"/>
          <w:b w:val="0"/>
          <w:sz w:val="22"/>
          <w:szCs w:val="22"/>
        </w:rPr>
        <w:t xml:space="preserve"> following window failure. This </w:t>
      </w:r>
      <w:r w:rsidR="00995844" w:rsidRPr="00760E53">
        <w:rPr>
          <w:rFonts w:asciiTheme="minorBidi" w:hAnsiTheme="minorBidi" w:cstheme="minorBidi"/>
          <w:b w:val="0"/>
          <w:sz w:val="22"/>
          <w:szCs w:val="22"/>
        </w:rPr>
        <w:t xml:space="preserve">conservative </w:t>
      </w:r>
      <w:r w:rsidR="002043DA" w:rsidRPr="00760E53">
        <w:rPr>
          <w:rFonts w:asciiTheme="minorBidi" w:hAnsiTheme="minorBidi" w:cstheme="minorBidi"/>
          <w:b w:val="0"/>
          <w:sz w:val="22"/>
          <w:szCs w:val="22"/>
        </w:rPr>
        <w:t xml:space="preserve">method </w:t>
      </w:r>
      <w:r w:rsidR="00E2028F" w:rsidRPr="00760E53">
        <w:rPr>
          <w:rFonts w:asciiTheme="minorBidi" w:hAnsiTheme="minorBidi" w:cstheme="minorBidi"/>
          <w:b w:val="0"/>
          <w:sz w:val="22"/>
          <w:szCs w:val="22"/>
        </w:rPr>
        <w:t>consists of</w:t>
      </w:r>
      <w:r w:rsidR="00007EE6" w:rsidRPr="00760E53">
        <w:rPr>
          <w:rFonts w:asciiTheme="minorBidi" w:hAnsiTheme="minorBidi" w:cstheme="minorBidi"/>
          <w:b w:val="0"/>
          <w:sz w:val="22"/>
          <w:szCs w:val="22"/>
        </w:rPr>
        <w:t xml:space="preserve"> 8 steps:</w:t>
      </w:r>
    </w:p>
    <w:p w:rsidR="002043DA" w:rsidRPr="00760E53" w:rsidRDefault="00E35A8D" w:rsidP="00572067">
      <w:pPr>
        <w:pStyle w:val="icsmheading1"/>
        <w:tabs>
          <w:tab w:val="left" w:pos="851"/>
        </w:tabs>
        <w:spacing w:before="120" w:line="480" w:lineRule="auto"/>
        <w:ind w:left="851" w:hanging="425"/>
        <w:jc w:val="both"/>
        <w:rPr>
          <w:rFonts w:asciiTheme="minorBidi" w:hAnsiTheme="minorBidi" w:cstheme="minorBidi"/>
          <w:b w:val="0"/>
          <w:sz w:val="22"/>
          <w:szCs w:val="22"/>
        </w:rPr>
      </w:pPr>
      <w:r w:rsidRPr="00760E53">
        <w:rPr>
          <w:rFonts w:asciiTheme="minorBidi" w:hAnsiTheme="minorBidi" w:cstheme="minorBidi"/>
          <w:bCs/>
          <w:iCs/>
          <w:sz w:val="22"/>
          <w:szCs w:val="22"/>
        </w:rPr>
        <w:t>(1)</w:t>
      </w:r>
      <w:r w:rsidR="002043DA" w:rsidRPr="00760E53">
        <w:rPr>
          <w:rFonts w:asciiTheme="minorBidi" w:hAnsiTheme="minorBidi" w:cstheme="minorBidi"/>
          <w:b w:val="0"/>
          <w:i/>
          <w:iCs/>
          <w:sz w:val="22"/>
          <w:szCs w:val="22"/>
        </w:rPr>
        <w:t xml:space="preserve"> </w:t>
      </w:r>
      <w:r w:rsidRPr="00760E53">
        <w:rPr>
          <w:rFonts w:asciiTheme="minorBidi" w:hAnsiTheme="minorBidi" w:cstheme="minorBidi"/>
          <w:b w:val="0"/>
          <w:i/>
          <w:iCs/>
          <w:sz w:val="22"/>
          <w:szCs w:val="22"/>
        </w:rPr>
        <w:tab/>
      </w:r>
      <w:r w:rsidR="00303A78" w:rsidRPr="00760E53">
        <w:rPr>
          <w:rFonts w:asciiTheme="minorBidi" w:hAnsiTheme="minorBidi" w:cstheme="minorBidi"/>
          <w:b w:val="0"/>
          <w:sz w:val="22"/>
          <w:szCs w:val="22"/>
        </w:rPr>
        <w:t>Estimation of</w:t>
      </w:r>
      <w:r w:rsidR="002043DA" w:rsidRPr="00760E53">
        <w:rPr>
          <w:rFonts w:asciiTheme="minorBidi" w:hAnsiTheme="minorBidi" w:cstheme="minorBidi"/>
          <w:b w:val="0"/>
          <w:sz w:val="22"/>
          <w:szCs w:val="22"/>
        </w:rPr>
        <w:t xml:space="preserve"> blast wave </w:t>
      </w:r>
      <w:r w:rsidR="00303A78" w:rsidRPr="00760E53">
        <w:rPr>
          <w:rFonts w:asciiTheme="minorBidi" w:hAnsiTheme="minorBidi" w:cstheme="minorBidi"/>
          <w:b w:val="0"/>
          <w:sz w:val="22"/>
          <w:szCs w:val="22"/>
        </w:rPr>
        <w:t>properties</w:t>
      </w:r>
      <w:r w:rsidR="002043DA" w:rsidRPr="00760E53">
        <w:rPr>
          <w:rFonts w:asciiTheme="minorBidi" w:hAnsiTheme="minorBidi" w:cstheme="minorBidi"/>
          <w:b w:val="0"/>
          <w:sz w:val="22"/>
          <w:szCs w:val="22"/>
        </w:rPr>
        <w:t xml:space="preserve"> at window failure</w:t>
      </w:r>
      <w:r w:rsidR="00694539" w:rsidRPr="00760E53">
        <w:rPr>
          <w:rFonts w:asciiTheme="minorBidi" w:hAnsiTheme="minorBidi" w:cstheme="minorBidi"/>
          <w:b w:val="0"/>
          <w:sz w:val="22"/>
          <w:szCs w:val="22"/>
        </w:rPr>
        <w:t xml:space="preserve"> using equivalent sdof analysis</w:t>
      </w:r>
      <w:r w:rsidR="002043DA" w:rsidRPr="00760E53">
        <w:rPr>
          <w:rFonts w:asciiTheme="minorBidi" w:hAnsiTheme="minorBidi" w:cstheme="minorBidi"/>
          <w:b w:val="0"/>
          <w:sz w:val="22"/>
          <w:szCs w:val="22"/>
        </w:rPr>
        <w:t xml:space="preserve"> </w:t>
      </w:r>
      <w:r w:rsidR="00CF46A4" w:rsidRPr="00760E53">
        <w:rPr>
          <w:rFonts w:asciiTheme="minorBidi" w:hAnsiTheme="minorBidi" w:cstheme="minorBidi"/>
          <w:b w:val="0"/>
          <w:sz w:val="22"/>
          <w:szCs w:val="22"/>
        </w:rPr>
        <w:t>[</w:t>
      </w:r>
      <w:r w:rsidR="002043DA" w:rsidRPr="00760E53">
        <w:rPr>
          <w:rFonts w:asciiTheme="minorBidi" w:hAnsiTheme="minorBidi" w:cstheme="minorBidi"/>
          <w:b w:val="0"/>
          <w:sz w:val="22"/>
          <w:szCs w:val="22"/>
        </w:rPr>
        <w:t>see Figure 3</w:t>
      </w:r>
      <w:r w:rsidR="00CF46A4" w:rsidRPr="00760E53">
        <w:rPr>
          <w:rFonts w:asciiTheme="minorBidi" w:hAnsiTheme="minorBidi" w:cstheme="minorBidi"/>
          <w:b w:val="0"/>
          <w:sz w:val="22"/>
          <w:szCs w:val="22"/>
        </w:rPr>
        <w:t>(</w:t>
      </w:r>
      <w:r w:rsidR="002043DA" w:rsidRPr="00760E53">
        <w:rPr>
          <w:rFonts w:asciiTheme="minorBidi" w:hAnsiTheme="minorBidi" w:cstheme="minorBidi"/>
          <w:b w:val="0"/>
          <w:sz w:val="22"/>
          <w:szCs w:val="22"/>
        </w:rPr>
        <w:t>a</w:t>
      </w:r>
      <w:r w:rsidR="00CF46A4" w:rsidRPr="00760E53">
        <w:rPr>
          <w:rFonts w:asciiTheme="minorBidi" w:hAnsiTheme="minorBidi" w:cstheme="minorBidi"/>
          <w:b w:val="0"/>
          <w:sz w:val="22"/>
          <w:szCs w:val="22"/>
        </w:rPr>
        <w:t>)]</w:t>
      </w:r>
      <w:r w:rsidR="002043DA" w:rsidRPr="00760E53">
        <w:rPr>
          <w:rFonts w:asciiTheme="minorBidi" w:hAnsiTheme="minorBidi" w:cstheme="minorBidi"/>
          <w:b w:val="0"/>
          <w:sz w:val="22"/>
          <w:szCs w:val="22"/>
        </w:rPr>
        <w:t>.</w:t>
      </w:r>
    </w:p>
    <w:p w:rsidR="002043DA" w:rsidRPr="00760E53" w:rsidRDefault="00E35A8D" w:rsidP="00572067">
      <w:pPr>
        <w:pStyle w:val="icsmheading1"/>
        <w:tabs>
          <w:tab w:val="left" w:pos="851"/>
        </w:tabs>
        <w:spacing w:before="120" w:line="480" w:lineRule="auto"/>
        <w:ind w:left="851" w:hanging="425"/>
        <w:jc w:val="both"/>
        <w:rPr>
          <w:rFonts w:asciiTheme="minorBidi" w:hAnsiTheme="minorBidi" w:cstheme="minorBidi"/>
          <w:b w:val="0"/>
          <w:iCs/>
          <w:sz w:val="22"/>
          <w:szCs w:val="22"/>
        </w:rPr>
      </w:pPr>
      <w:r w:rsidRPr="00760E53">
        <w:rPr>
          <w:rFonts w:asciiTheme="minorBidi" w:hAnsiTheme="minorBidi" w:cstheme="minorBidi"/>
          <w:bCs/>
          <w:iCs/>
          <w:sz w:val="22"/>
          <w:szCs w:val="22"/>
        </w:rPr>
        <w:t>(2)</w:t>
      </w:r>
      <w:r w:rsidR="002043DA" w:rsidRPr="00760E53">
        <w:rPr>
          <w:rFonts w:asciiTheme="minorBidi" w:hAnsiTheme="minorBidi" w:cstheme="minorBidi"/>
          <w:b w:val="0"/>
          <w:i/>
          <w:iCs/>
          <w:sz w:val="22"/>
          <w:szCs w:val="22"/>
        </w:rPr>
        <w:t xml:space="preserve"> </w:t>
      </w:r>
      <w:r w:rsidRPr="00760E53">
        <w:rPr>
          <w:rFonts w:asciiTheme="minorBidi" w:hAnsiTheme="minorBidi" w:cstheme="minorBidi"/>
          <w:b w:val="0"/>
          <w:i/>
          <w:iCs/>
          <w:sz w:val="22"/>
          <w:szCs w:val="22"/>
        </w:rPr>
        <w:tab/>
      </w:r>
      <w:r w:rsidR="00CE06DF" w:rsidRPr="00760E53">
        <w:rPr>
          <w:rFonts w:asciiTheme="minorBidi" w:hAnsiTheme="minorBidi" w:cstheme="minorBidi"/>
          <w:b w:val="0"/>
          <w:iCs/>
          <w:sz w:val="22"/>
          <w:szCs w:val="22"/>
        </w:rPr>
        <w:t xml:space="preserve">Calculation of </w:t>
      </w:r>
      <w:r w:rsidR="000D3121" w:rsidRPr="00760E53">
        <w:rPr>
          <w:rFonts w:asciiTheme="minorBidi" w:hAnsiTheme="minorBidi" w:cstheme="minorBidi"/>
          <w:b w:val="0"/>
          <w:iCs/>
          <w:sz w:val="22"/>
          <w:szCs w:val="22"/>
        </w:rPr>
        <w:t>scaled distance</w:t>
      </w:r>
      <w:r w:rsidR="002043DA" w:rsidRPr="00760E53">
        <w:rPr>
          <w:rFonts w:asciiTheme="minorBidi" w:hAnsiTheme="minorBidi" w:cstheme="minorBidi"/>
          <w:b w:val="0"/>
          <w:iCs/>
          <w:sz w:val="22"/>
          <w:szCs w:val="22"/>
        </w:rPr>
        <w:t xml:space="preserve"> </w:t>
      </w:r>
      <w:proofErr w:type="spellStart"/>
      <w:r w:rsidR="002043DA" w:rsidRPr="00760E53">
        <w:rPr>
          <w:rFonts w:asciiTheme="minorBidi" w:hAnsiTheme="minorBidi" w:cstheme="minorBidi"/>
          <w:b w:val="0"/>
          <w:i/>
          <w:sz w:val="22"/>
          <w:szCs w:val="22"/>
        </w:rPr>
        <w:t>Z</w:t>
      </w:r>
      <w:r w:rsidR="002043DA" w:rsidRPr="00760E53">
        <w:rPr>
          <w:rFonts w:asciiTheme="minorBidi" w:hAnsiTheme="minorBidi" w:cstheme="minorBidi"/>
          <w:b w:val="0"/>
          <w:i/>
          <w:sz w:val="22"/>
          <w:szCs w:val="22"/>
          <w:vertAlign w:val="subscript"/>
        </w:rPr>
        <w:t>new</w:t>
      </w:r>
      <w:proofErr w:type="spellEnd"/>
      <w:r w:rsidR="002043DA" w:rsidRPr="00760E53">
        <w:rPr>
          <w:rFonts w:asciiTheme="minorBidi" w:hAnsiTheme="minorBidi" w:cstheme="minorBidi"/>
          <w:b w:val="0"/>
          <w:iCs/>
          <w:sz w:val="22"/>
          <w:szCs w:val="22"/>
        </w:rPr>
        <w:t xml:space="preserve"> (</w:t>
      </w:r>
      <w:r w:rsidR="002043DA" w:rsidRPr="00760E53">
        <w:rPr>
          <w:rFonts w:asciiTheme="minorBidi" w:hAnsiTheme="minorBidi" w:cstheme="minorBidi"/>
          <w:b w:val="0"/>
          <w:i/>
          <w:sz w:val="22"/>
          <w:szCs w:val="22"/>
        </w:rPr>
        <w:t>R/W</w:t>
      </w:r>
      <w:r w:rsidR="002043DA" w:rsidRPr="00760E53">
        <w:rPr>
          <w:rFonts w:asciiTheme="minorBidi" w:hAnsiTheme="minorBidi" w:cstheme="minorBidi"/>
          <w:b w:val="0"/>
          <w:i/>
          <w:sz w:val="22"/>
          <w:szCs w:val="22"/>
          <w:vertAlign w:val="superscript"/>
        </w:rPr>
        <w:t>1/3</w:t>
      </w:r>
      <w:r w:rsidR="00CE06DF" w:rsidRPr="00760E53">
        <w:rPr>
          <w:rFonts w:asciiTheme="minorBidi" w:hAnsiTheme="minorBidi" w:cstheme="minorBidi"/>
          <w:b w:val="0"/>
          <w:iCs/>
          <w:sz w:val="22"/>
          <w:szCs w:val="22"/>
        </w:rPr>
        <w:t>) corresponding to</w:t>
      </w:r>
      <w:r w:rsidR="006A09E8" w:rsidRPr="00760E53">
        <w:rPr>
          <w:rFonts w:asciiTheme="minorBidi" w:hAnsiTheme="minorBidi" w:cstheme="minorBidi"/>
          <w:b w:val="0"/>
          <w:iCs/>
          <w:sz w:val="22"/>
          <w:szCs w:val="22"/>
        </w:rPr>
        <w:t xml:space="preserve"> peak pressure</w:t>
      </w:r>
      <w:r w:rsidR="00CE06DF" w:rsidRPr="00760E53">
        <w:rPr>
          <w:rFonts w:asciiTheme="minorBidi" w:hAnsiTheme="minorBidi" w:cstheme="minorBidi"/>
          <w:b w:val="0"/>
          <w:iCs/>
          <w:sz w:val="22"/>
          <w:szCs w:val="22"/>
        </w:rPr>
        <w:t xml:space="preserve"> </w:t>
      </w:r>
      <w:proofErr w:type="spellStart"/>
      <w:r w:rsidR="002043DA" w:rsidRPr="00760E53">
        <w:rPr>
          <w:rFonts w:asciiTheme="minorBidi" w:hAnsiTheme="minorBidi" w:cstheme="minorBidi"/>
          <w:b w:val="0"/>
          <w:i/>
          <w:sz w:val="22"/>
          <w:szCs w:val="22"/>
        </w:rPr>
        <w:t>P</w:t>
      </w:r>
      <w:r w:rsidR="002043DA" w:rsidRPr="00760E53">
        <w:rPr>
          <w:rFonts w:asciiTheme="minorBidi" w:hAnsiTheme="minorBidi" w:cstheme="minorBidi"/>
          <w:b w:val="0"/>
          <w:i/>
          <w:sz w:val="22"/>
          <w:szCs w:val="22"/>
          <w:vertAlign w:val="subscript"/>
        </w:rPr>
        <w:t>max</w:t>
      </w:r>
      <w:proofErr w:type="spellEnd"/>
      <w:r w:rsidR="006A09E8" w:rsidRPr="00760E53">
        <w:rPr>
          <w:rFonts w:asciiTheme="minorBidi" w:hAnsiTheme="minorBidi" w:cstheme="minorBidi"/>
          <w:b w:val="0"/>
          <w:i/>
          <w:sz w:val="22"/>
          <w:szCs w:val="22"/>
        </w:rPr>
        <w:t>,</w:t>
      </w:r>
      <w:r w:rsidR="002043DA" w:rsidRPr="00760E53">
        <w:rPr>
          <w:rFonts w:asciiTheme="minorBidi" w:hAnsiTheme="minorBidi" w:cstheme="minorBidi"/>
          <w:b w:val="0"/>
          <w:iCs/>
          <w:sz w:val="22"/>
          <w:szCs w:val="22"/>
        </w:rPr>
        <w:t xml:space="preserve"> </w:t>
      </w:r>
      <w:r w:rsidR="00694539" w:rsidRPr="00760E53">
        <w:rPr>
          <w:rFonts w:asciiTheme="minorBidi" w:hAnsiTheme="minorBidi" w:cstheme="minorBidi"/>
          <w:b w:val="0"/>
          <w:iCs/>
          <w:sz w:val="22"/>
          <w:szCs w:val="22"/>
        </w:rPr>
        <w:t xml:space="preserve">at window failure </w:t>
      </w:r>
      <w:r w:rsidR="00CF46A4" w:rsidRPr="00760E53">
        <w:rPr>
          <w:rFonts w:asciiTheme="minorBidi" w:hAnsiTheme="minorBidi" w:cstheme="minorBidi"/>
          <w:b w:val="0"/>
          <w:iCs/>
          <w:sz w:val="22"/>
          <w:szCs w:val="22"/>
        </w:rPr>
        <w:t>[</w:t>
      </w:r>
      <w:r w:rsidR="002043DA" w:rsidRPr="00760E53">
        <w:rPr>
          <w:rFonts w:asciiTheme="minorBidi" w:hAnsiTheme="minorBidi" w:cstheme="minorBidi"/>
          <w:b w:val="0"/>
          <w:iCs/>
          <w:sz w:val="22"/>
          <w:szCs w:val="22"/>
        </w:rPr>
        <w:t>Figure</w:t>
      </w:r>
      <w:r w:rsidR="00CF46A4" w:rsidRPr="00760E53">
        <w:rPr>
          <w:rFonts w:asciiTheme="minorBidi" w:hAnsiTheme="minorBidi" w:cstheme="minorBidi"/>
          <w:b w:val="0"/>
          <w:iCs/>
          <w:sz w:val="22"/>
          <w:szCs w:val="22"/>
        </w:rPr>
        <w:t xml:space="preserve"> 3(b)]</w:t>
      </w:r>
      <w:r w:rsidR="002043DA" w:rsidRPr="00760E53">
        <w:rPr>
          <w:rFonts w:asciiTheme="minorBidi" w:hAnsiTheme="minorBidi" w:cstheme="minorBidi"/>
          <w:b w:val="0"/>
          <w:iCs/>
          <w:sz w:val="22"/>
          <w:szCs w:val="22"/>
        </w:rPr>
        <w:t>.</w:t>
      </w:r>
    </w:p>
    <w:p w:rsidR="002043DA" w:rsidRPr="00760E53" w:rsidRDefault="00965B8F" w:rsidP="00572067">
      <w:pPr>
        <w:pStyle w:val="icsmheading1"/>
        <w:tabs>
          <w:tab w:val="left" w:pos="851"/>
        </w:tabs>
        <w:spacing w:before="120" w:line="480" w:lineRule="auto"/>
        <w:ind w:firstLine="426"/>
        <w:jc w:val="both"/>
        <w:rPr>
          <w:rFonts w:asciiTheme="minorBidi" w:eastAsia="Calibri" w:hAnsiTheme="minorBidi" w:cstheme="minorBidi"/>
          <w:b w:val="0"/>
          <w:iCs/>
          <w:color w:val="000000"/>
          <w:sz w:val="22"/>
          <w:szCs w:val="22"/>
          <w:vertAlign w:val="subscript"/>
        </w:rPr>
      </w:pPr>
      <w:r w:rsidRPr="00760E53">
        <w:rPr>
          <w:rFonts w:asciiTheme="minorBidi" w:hAnsiTheme="minorBidi" w:cstheme="minorBidi"/>
          <w:bCs/>
          <w:sz w:val="22"/>
          <w:szCs w:val="22"/>
        </w:rPr>
        <w:t>(3)</w:t>
      </w:r>
      <w:r w:rsidRPr="00760E53">
        <w:rPr>
          <w:rFonts w:asciiTheme="minorBidi" w:hAnsiTheme="minorBidi" w:cstheme="minorBidi"/>
          <w:bCs/>
          <w:sz w:val="22"/>
          <w:szCs w:val="22"/>
        </w:rPr>
        <w:tab/>
      </w:r>
      <w:r w:rsidR="00CE06DF" w:rsidRPr="00760E53">
        <w:rPr>
          <w:rFonts w:asciiTheme="minorBidi" w:hAnsiTheme="minorBidi" w:cstheme="minorBidi"/>
          <w:b w:val="0"/>
          <w:iCs/>
          <w:sz w:val="22"/>
          <w:szCs w:val="22"/>
        </w:rPr>
        <w:t>Calculation of</w:t>
      </w:r>
      <w:r w:rsidR="000D3121" w:rsidRPr="00760E53">
        <w:rPr>
          <w:rFonts w:asciiTheme="minorBidi" w:hAnsiTheme="minorBidi" w:cstheme="minorBidi"/>
          <w:b w:val="0"/>
          <w:iCs/>
          <w:sz w:val="22"/>
          <w:szCs w:val="22"/>
        </w:rPr>
        <w:t xml:space="preserve"> scaled impulse</w:t>
      </w:r>
      <w:r w:rsidR="002043DA" w:rsidRPr="00760E53">
        <w:rPr>
          <w:rFonts w:asciiTheme="minorBidi" w:hAnsiTheme="minorBidi" w:cstheme="minorBidi"/>
          <w:b w:val="0"/>
          <w:iCs/>
          <w:sz w:val="22"/>
          <w:szCs w:val="22"/>
        </w:rPr>
        <w:t xml:space="preserve"> </w:t>
      </w:r>
      <w:r w:rsidR="002043DA" w:rsidRPr="00760E53">
        <w:rPr>
          <w:rFonts w:asciiTheme="minorBidi" w:hAnsiTheme="minorBidi" w:cstheme="minorBidi"/>
          <w:b w:val="0"/>
          <w:i/>
          <w:sz w:val="22"/>
          <w:szCs w:val="22"/>
        </w:rPr>
        <w:t>K</w:t>
      </w:r>
      <w:r w:rsidR="00380280" w:rsidRPr="00760E53">
        <w:rPr>
          <w:rFonts w:asciiTheme="minorBidi" w:hAnsiTheme="minorBidi" w:cstheme="minorBidi"/>
          <w:b w:val="0"/>
          <w:iCs/>
          <w:sz w:val="22"/>
          <w:szCs w:val="22"/>
        </w:rPr>
        <w:t xml:space="preserve"> </w:t>
      </w:r>
      <w:r w:rsidR="002043DA" w:rsidRPr="00760E53">
        <w:rPr>
          <w:rFonts w:asciiTheme="minorBidi" w:hAnsiTheme="minorBidi" w:cstheme="minorBidi"/>
          <w:b w:val="0"/>
          <w:iCs/>
          <w:sz w:val="22"/>
          <w:szCs w:val="22"/>
        </w:rPr>
        <w:t>(</w:t>
      </w:r>
      <w:r w:rsidR="002043DA" w:rsidRPr="00760E53">
        <w:rPr>
          <w:rFonts w:asciiTheme="minorBidi" w:eastAsia="Calibri" w:hAnsiTheme="minorBidi" w:cstheme="minorBidi"/>
          <w:b w:val="0"/>
          <w:i/>
          <w:color w:val="000000"/>
          <w:sz w:val="22"/>
          <w:szCs w:val="22"/>
        </w:rPr>
        <w:t>I/W</w:t>
      </w:r>
      <w:r w:rsidR="002043DA" w:rsidRPr="00760E53">
        <w:rPr>
          <w:rFonts w:asciiTheme="minorBidi" w:eastAsia="Calibri" w:hAnsiTheme="minorBidi" w:cstheme="minorBidi"/>
          <w:b w:val="0"/>
          <w:i/>
          <w:color w:val="000000"/>
          <w:sz w:val="22"/>
          <w:szCs w:val="22"/>
          <w:vertAlign w:val="superscript"/>
        </w:rPr>
        <w:t>1/3</w:t>
      </w:r>
      <w:r w:rsidR="00CE06DF" w:rsidRPr="00760E53">
        <w:rPr>
          <w:rFonts w:asciiTheme="minorBidi" w:eastAsia="Calibri" w:hAnsiTheme="minorBidi" w:cstheme="minorBidi"/>
          <w:b w:val="0"/>
          <w:iCs/>
          <w:color w:val="000000"/>
          <w:sz w:val="22"/>
          <w:szCs w:val="22"/>
        </w:rPr>
        <w:t>)</w:t>
      </w:r>
      <w:r w:rsidR="002043DA" w:rsidRPr="00760E53">
        <w:rPr>
          <w:rFonts w:asciiTheme="minorBidi" w:eastAsia="Calibri" w:hAnsiTheme="minorBidi" w:cstheme="minorBidi"/>
          <w:b w:val="0"/>
          <w:iCs/>
          <w:color w:val="000000"/>
          <w:sz w:val="22"/>
          <w:szCs w:val="22"/>
        </w:rPr>
        <w:t xml:space="preserve"> </w:t>
      </w:r>
      <w:r w:rsidR="00CE06DF" w:rsidRPr="00760E53">
        <w:rPr>
          <w:rFonts w:asciiTheme="minorBidi" w:eastAsia="Calibri" w:hAnsiTheme="minorBidi" w:cstheme="minorBidi"/>
          <w:b w:val="0"/>
          <w:iCs/>
          <w:color w:val="000000"/>
          <w:sz w:val="22"/>
          <w:szCs w:val="22"/>
        </w:rPr>
        <w:t>corresponding</w:t>
      </w:r>
      <w:r w:rsidR="002043DA" w:rsidRPr="00760E53">
        <w:rPr>
          <w:rFonts w:asciiTheme="minorBidi" w:eastAsia="Calibri" w:hAnsiTheme="minorBidi" w:cstheme="minorBidi"/>
          <w:b w:val="0"/>
          <w:iCs/>
          <w:color w:val="000000"/>
          <w:sz w:val="22"/>
          <w:szCs w:val="22"/>
        </w:rPr>
        <w:t xml:space="preserve"> to </w:t>
      </w:r>
      <w:r w:rsidR="00694539" w:rsidRPr="00760E53">
        <w:rPr>
          <w:rFonts w:asciiTheme="minorBidi" w:eastAsia="Calibri" w:hAnsiTheme="minorBidi" w:cstheme="minorBidi"/>
          <w:b w:val="0"/>
          <w:iCs/>
          <w:color w:val="000000"/>
          <w:sz w:val="22"/>
          <w:szCs w:val="22"/>
        </w:rPr>
        <w:t xml:space="preserve">scaled distance </w:t>
      </w:r>
      <w:proofErr w:type="spellStart"/>
      <w:r w:rsidR="002043DA" w:rsidRPr="00760E53">
        <w:rPr>
          <w:rFonts w:asciiTheme="minorBidi" w:eastAsia="Calibri" w:hAnsiTheme="minorBidi" w:cstheme="minorBidi"/>
          <w:b w:val="0"/>
          <w:i/>
          <w:color w:val="000000"/>
          <w:sz w:val="22"/>
          <w:szCs w:val="22"/>
        </w:rPr>
        <w:t>Z</w:t>
      </w:r>
      <w:r w:rsidR="002043DA" w:rsidRPr="00760E53">
        <w:rPr>
          <w:rFonts w:asciiTheme="minorBidi" w:eastAsia="Calibri" w:hAnsiTheme="minorBidi" w:cstheme="minorBidi"/>
          <w:b w:val="0"/>
          <w:i/>
          <w:color w:val="000000"/>
          <w:sz w:val="22"/>
          <w:szCs w:val="22"/>
          <w:vertAlign w:val="subscript"/>
        </w:rPr>
        <w:t>new</w:t>
      </w:r>
      <w:proofErr w:type="spellEnd"/>
      <w:r w:rsidR="002043DA" w:rsidRPr="00760E53">
        <w:rPr>
          <w:rFonts w:asciiTheme="minorBidi" w:eastAsia="Calibri" w:hAnsiTheme="minorBidi" w:cstheme="minorBidi"/>
          <w:b w:val="0"/>
          <w:iCs/>
          <w:color w:val="000000"/>
          <w:sz w:val="22"/>
          <w:szCs w:val="22"/>
          <w:vertAlign w:val="subscript"/>
        </w:rPr>
        <w:t>.</w:t>
      </w:r>
    </w:p>
    <w:p w:rsidR="002043DA" w:rsidRPr="00760E53" w:rsidRDefault="00965B8F" w:rsidP="00572067">
      <w:pPr>
        <w:pStyle w:val="icsmheading1"/>
        <w:tabs>
          <w:tab w:val="left" w:pos="851"/>
        </w:tabs>
        <w:spacing w:before="120" w:line="480" w:lineRule="auto"/>
        <w:ind w:left="851" w:hanging="425"/>
        <w:jc w:val="both"/>
        <w:rPr>
          <w:rFonts w:asciiTheme="minorBidi" w:hAnsiTheme="minorBidi" w:cstheme="minorBidi"/>
          <w:b w:val="0"/>
          <w:bCs/>
          <w:iCs/>
          <w:sz w:val="22"/>
          <w:szCs w:val="22"/>
        </w:rPr>
      </w:pPr>
      <w:r w:rsidRPr="00760E53">
        <w:rPr>
          <w:rFonts w:asciiTheme="minorBidi" w:hAnsiTheme="minorBidi" w:cstheme="minorBidi"/>
          <w:bCs/>
          <w:sz w:val="22"/>
          <w:szCs w:val="22"/>
        </w:rPr>
        <w:t>(4)</w:t>
      </w:r>
      <w:r w:rsidR="002043DA" w:rsidRPr="00760E53">
        <w:rPr>
          <w:rFonts w:asciiTheme="minorBidi" w:hAnsiTheme="minorBidi" w:cstheme="minorBidi"/>
          <w:b w:val="0"/>
          <w:i/>
          <w:sz w:val="22"/>
          <w:szCs w:val="22"/>
        </w:rPr>
        <w:t xml:space="preserve"> </w:t>
      </w:r>
      <w:r w:rsidRPr="00760E53">
        <w:rPr>
          <w:rFonts w:asciiTheme="minorBidi" w:hAnsiTheme="minorBidi" w:cstheme="minorBidi"/>
          <w:b w:val="0"/>
          <w:i/>
          <w:sz w:val="22"/>
          <w:szCs w:val="22"/>
        </w:rPr>
        <w:tab/>
      </w:r>
      <w:r w:rsidR="00CE06DF" w:rsidRPr="00760E53">
        <w:rPr>
          <w:rFonts w:asciiTheme="minorBidi" w:hAnsiTheme="minorBidi" w:cstheme="minorBidi"/>
          <w:b w:val="0"/>
          <w:bCs/>
          <w:iCs/>
          <w:sz w:val="22"/>
          <w:szCs w:val="22"/>
        </w:rPr>
        <w:t>Estimation of</w:t>
      </w:r>
      <w:r w:rsidR="000D3121" w:rsidRPr="00760E53">
        <w:rPr>
          <w:rFonts w:asciiTheme="minorBidi" w:hAnsiTheme="minorBidi" w:cstheme="minorBidi"/>
          <w:b w:val="0"/>
          <w:bCs/>
          <w:iCs/>
          <w:sz w:val="22"/>
          <w:szCs w:val="22"/>
        </w:rPr>
        <w:t xml:space="preserve"> new charge mass</w:t>
      </w:r>
      <w:r w:rsidR="002043DA" w:rsidRPr="00760E53">
        <w:rPr>
          <w:rFonts w:asciiTheme="minorBidi" w:hAnsiTheme="minorBidi" w:cstheme="minorBidi"/>
          <w:b w:val="0"/>
          <w:bCs/>
          <w:iCs/>
          <w:sz w:val="22"/>
          <w:szCs w:val="22"/>
        </w:rPr>
        <w:t xml:space="preserve"> </w:t>
      </w:r>
      <w:proofErr w:type="spellStart"/>
      <w:r w:rsidR="002043DA" w:rsidRPr="00760E53">
        <w:rPr>
          <w:rFonts w:asciiTheme="minorBidi" w:hAnsiTheme="minorBidi" w:cstheme="minorBidi"/>
          <w:b w:val="0"/>
          <w:bCs/>
          <w:i/>
          <w:sz w:val="22"/>
          <w:szCs w:val="22"/>
        </w:rPr>
        <w:t>W</w:t>
      </w:r>
      <w:r w:rsidR="002043DA" w:rsidRPr="00760E53">
        <w:rPr>
          <w:rFonts w:asciiTheme="minorBidi" w:hAnsiTheme="minorBidi" w:cstheme="minorBidi"/>
          <w:b w:val="0"/>
          <w:bCs/>
          <w:i/>
          <w:sz w:val="22"/>
          <w:szCs w:val="22"/>
          <w:vertAlign w:val="subscript"/>
        </w:rPr>
        <w:t>new</w:t>
      </w:r>
      <w:proofErr w:type="spellEnd"/>
      <w:r w:rsidR="00380280" w:rsidRPr="00760E53">
        <w:rPr>
          <w:rFonts w:asciiTheme="minorBidi" w:hAnsiTheme="minorBidi" w:cstheme="minorBidi"/>
          <w:b w:val="0"/>
          <w:bCs/>
          <w:iCs/>
          <w:sz w:val="22"/>
          <w:szCs w:val="22"/>
        </w:rPr>
        <w:t>,</w:t>
      </w:r>
      <w:r w:rsidR="002043DA" w:rsidRPr="00760E53">
        <w:rPr>
          <w:rFonts w:asciiTheme="minorBidi" w:hAnsiTheme="minorBidi" w:cstheme="minorBidi"/>
          <w:b w:val="0"/>
          <w:bCs/>
          <w:iCs/>
          <w:sz w:val="22"/>
          <w:szCs w:val="22"/>
        </w:rPr>
        <w:t xml:space="preserve"> </w:t>
      </w:r>
      <w:r w:rsidR="00694539" w:rsidRPr="00760E53">
        <w:rPr>
          <w:rFonts w:asciiTheme="minorBidi" w:hAnsiTheme="minorBidi" w:cstheme="minorBidi"/>
          <w:b w:val="0"/>
          <w:bCs/>
          <w:iCs/>
          <w:sz w:val="22"/>
          <w:szCs w:val="22"/>
        </w:rPr>
        <w:t>that provides</w:t>
      </w:r>
      <w:r w:rsidR="002043DA" w:rsidRPr="00760E53">
        <w:rPr>
          <w:rFonts w:asciiTheme="minorBidi" w:hAnsiTheme="minorBidi" w:cstheme="minorBidi"/>
          <w:b w:val="0"/>
          <w:bCs/>
          <w:iCs/>
          <w:sz w:val="22"/>
          <w:szCs w:val="22"/>
        </w:rPr>
        <w:t xml:space="preserve"> an imp</w:t>
      </w:r>
      <w:r w:rsidR="000D3121" w:rsidRPr="00760E53">
        <w:rPr>
          <w:rFonts w:asciiTheme="minorBidi" w:hAnsiTheme="minorBidi" w:cstheme="minorBidi"/>
          <w:b w:val="0"/>
          <w:bCs/>
          <w:iCs/>
          <w:sz w:val="22"/>
          <w:szCs w:val="22"/>
        </w:rPr>
        <w:t>ulse equal to the total impulse</w:t>
      </w:r>
      <w:r w:rsidR="002043DA" w:rsidRPr="00760E53">
        <w:rPr>
          <w:rFonts w:asciiTheme="minorBidi" w:hAnsiTheme="minorBidi" w:cstheme="minorBidi"/>
          <w:b w:val="0"/>
          <w:bCs/>
          <w:iCs/>
          <w:sz w:val="22"/>
          <w:szCs w:val="22"/>
        </w:rPr>
        <w:t xml:space="preserve"> </w:t>
      </w:r>
      <w:proofErr w:type="spellStart"/>
      <w:r w:rsidR="002043DA" w:rsidRPr="00760E53">
        <w:rPr>
          <w:rFonts w:asciiTheme="minorBidi" w:hAnsiTheme="minorBidi" w:cstheme="minorBidi"/>
          <w:b w:val="0"/>
          <w:bCs/>
          <w:i/>
          <w:sz w:val="22"/>
          <w:szCs w:val="22"/>
        </w:rPr>
        <w:t>I</w:t>
      </w:r>
      <w:r w:rsidR="002043DA" w:rsidRPr="00760E53">
        <w:rPr>
          <w:rFonts w:asciiTheme="minorBidi" w:hAnsiTheme="minorBidi" w:cstheme="minorBidi"/>
          <w:b w:val="0"/>
          <w:bCs/>
          <w:i/>
          <w:sz w:val="22"/>
          <w:szCs w:val="22"/>
          <w:vertAlign w:val="subscript"/>
        </w:rPr>
        <w:t>r</w:t>
      </w:r>
      <w:proofErr w:type="spellEnd"/>
      <w:r w:rsidR="002043DA" w:rsidRPr="00760E53">
        <w:rPr>
          <w:rFonts w:asciiTheme="minorBidi" w:hAnsiTheme="minorBidi" w:cstheme="minorBidi"/>
          <w:b w:val="0"/>
          <w:bCs/>
          <w:iCs/>
          <w:sz w:val="22"/>
          <w:szCs w:val="22"/>
        </w:rPr>
        <w:t xml:space="preserve">, </w:t>
      </w:r>
      <w:r w:rsidR="007F2FEE" w:rsidRPr="00760E53">
        <w:rPr>
          <w:rFonts w:asciiTheme="minorBidi" w:hAnsiTheme="minorBidi" w:cstheme="minorBidi"/>
          <w:b w:val="0"/>
          <w:bCs/>
          <w:iCs/>
          <w:sz w:val="22"/>
          <w:szCs w:val="22"/>
        </w:rPr>
        <w:t>corresponding</w:t>
      </w:r>
      <w:r w:rsidR="002043DA" w:rsidRPr="00760E53">
        <w:rPr>
          <w:rFonts w:asciiTheme="minorBidi" w:hAnsiTheme="minorBidi" w:cstheme="minorBidi"/>
          <w:b w:val="0"/>
          <w:bCs/>
          <w:iCs/>
          <w:sz w:val="22"/>
          <w:szCs w:val="22"/>
        </w:rPr>
        <w:t xml:space="preserve"> to </w:t>
      </w:r>
      <w:r w:rsidR="00CE06DF" w:rsidRPr="00760E53">
        <w:rPr>
          <w:rFonts w:asciiTheme="minorBidi" w:hAnsiTheme="minorBidi" w:cstheme="minorBidi"/>
          <w:b w:val="0"/>
          <w:bCs/>
          <w:iCs/>
          <w:sz w:val="22"/>
          <w:szCs w:val="22"/>
        </w:rPr>
        <w:t>blast</w:t>
      </w:r>
      <w:r w:rsidR="002043DA" w:rsidRPr="00760E53">
        <w:rPr>
          <w:rFonts w:asciiTheme="minorBidi" w:hAnsiTheme="minorBidi" w:cstheme="minorBidi"/>
          <w:b w:val="0"/>
          <w:bCs/>
          <w:iCs/>
          <w:sz w:val="22"/>
          <w:szCs w:val="22"/>
        </w:rPr>
        <w:t xml:space="preserve"> duration from </w:t>
      </w:r>
      <w:proofErr w:type="spellStart"/>
      <w:r w:rsidR="002043DA" w:rsidRPr="00760E53">
        <w:rPr>
          <w:rFonts w:asciiTheme="minorBidi" w:hAnsiTheme="minorBidi" w:cstheme="minorBidi"/>
          <w:b w:val="0"/>
          <w:bCs/>
          <w:i/>
          <w:sz w:val="22"/>
          <w:szCs w:val="22"/>
        </w:rPr>
        <w:t>t</w:t>
      </w:r>
      <w:r w:rsidR="002043DA" w:rsidRPr="00760E53">
        <w:rPr>
          <w:rFonts w:asciiTheme="minorBidi" w:hAnsiTheme="minorBidi" w:cstheme="minorBidi"/>
          <w:b w:val="0"/>
          <w:bCs/>
          <w:i/>
          <w:sz w:val="22"/>
          <w:szCs w:val="22"/>
          <w:vertAlign w:val="subscript"/>
        </w:rPr>
        <w:t>fail</w:t>
      </w:r>
      <w:proofErr w:type="spellEnd"/>
      <w:r w:rsidR="002043DA" w:rsidRPr="00760E53">
        <w:rPr>
          <w:rFonts w:asciiTheme="minorBidi" w:hAnsiTheme="minorBidi" w:cstheme="minorBidi"/>
          <w:b w:val="0"/>
          <w:bCs/>
          <w:iCs/>
          <w:sz w:val="22"/>
          <w:szCs w:val="22"/>
        </w:rPr>
        <w:t xml:space="preserve"> to </w:t>
      </w:r>
      <w:r w:rsidR="002043DA" w:rsidRPr="00760E53">
        <w:rPr>
          <w:rFonts w:asciiTheme="minorBidi" w:hAnsiTheme="minorBidi" w:cstheme="minorBidi"/>
          <w:b w:val="0"/>
          <w:bCs/>
          <w:i/>
          <w:sz w:val="22"/>
          <w:szCs w:val="22"/>
        </w:rPr>
        <w:t>T</w:t>
      </w:r>
      <w:r w:rsidR="002043DA" w:rsidRPr="00760E53">
        <w:rPr>
          <w:rFonts w:asciiTheme="minorBidi" w:hAnsiTheme="minorBidi" w:cstheme="minorBidi"/>
          <w:b w:val="0"/>
          <w:bCs/>
          <w:i/>
          <w:sz w:val="22"/>
          <w:szCs w:val="22"/>
          <w:vertAlign w:val="subscript"/>
        </w:rPr>
        <w:t>d</w:t>
      </w:r>
      <w:r w:rsidR="002043DA" w:rsidRPr="00760E53">
        <w:rPr>
          <w:rFonts w:asciiTheme="minorBidi" w:hAnsiTheme="minorBidi" w:cstheme="minorBidi"/>
          <w:b w:val="0"/>
          <w:bCs/>
          <w:iCs/>
          <w:sz w:val="22"/>
          <w:szCs w:val="22"/>
        </w:rPr>
        <w:t>.</w:t>
      </w:r>
    </w:p>
    <w:p w:rsidR="007F2FEE" w:rsidRPr="00760E53" w:rsidRDefault="00965B8F" w:rsidP="00572067">
      <w:pPr>
        <w:tabs>
          <w:tab w:val="left" w:pos="851"/>
        </w:tabs>
        <w:spacing w:before="240" w:line="480" w:lineRule="auto"/>
        <w:ind w:firstLine="426"/>
        <w:jc w:val="both"/>
        <w:rPr>
          <w:rFonts w:asciiTheme="minorBidi" w:hAnsiTheme="minorBidi"/>
          <w:iCs/>
        </w:rPr>
      </w:pPr>
      <w:r w:rsidRPr="00760E53">
        <w:rPr>
          <w:rFonts w:asciiTheme="minorBidi" w:hAnsiTheme="minorBidi"/>
          <w:b/>
          <w:bCs/>
        </w:rPr>
        <w:lastRenderedPageBreak/>
        <w:t>(5)</w:t>
      </w:r>
      <w:r w:rsidR="007F2FEE" w:rsidRPr="00760E53">
        <w:rPr>
          <w:rFonts w:asciiTheme="minorBidi" w:hAnsiTheme="minorBidi"/>
          <w:b/>
          <w:bCs/>
          <w:i/>
        </w:rPr>
        <w:t xml:space="preserve"> </w:t>
      </w:r>
      <w:r w:rsidRPr="00760E53">
        <w:rPr>
          <w:rFonts w:asciiTheme="minorBidi" w:hAnsiTheme="minorBidi"/>
          <w:b/>
          <w:bCs/>
          <w:i/>
        </w:rPr>
        <w:tab/>
      </w:r>
      <w:r w:rsidR="007F2FEE" w:rsidRPr="00760E53">
        <w:rPr>
          <w:rFonts w:asciiTheme="minorBidi" w:hAnsiTheme="minorBidi"/>
          <w:iCs/>
        </w:rPr>
        <w:t xml:space="preserve">Back </w:t>
      </w:r>
      <w:r w:rsidR="00AC4B23" w:rsidRPr="00760E53">
        <w:rPr>
          <w:rFonts w:asciiTheme="minorBidi" w:hAnsiTheme="minorBidi"/>
          <w:iCs/>
        </w:rPr>
        <w:t>calculation of</w:t>
      </w:r>
      <w:r w:rsidR="000D3121" w:rsidRPr="00760E53">
        <w:rPr>
          <w:rFonts w:asciiTheme="minorBidi" w:hAnsiTheme="minorBidi"/>
          <w:iCs/>
        </w:rPr>
        <w:t xml:space="preserve"> new stand-off distance</w:t>
      </w:r>
      <w:r w:rsidR="007F2FEE" w:rsidRPr="00760E53">
        <w:rPr>
          <w:rFonts w:asciiTheme="minorBidi" w:hAnsiTheme="minorBidi"/>
          <w:iCs/>
        </w:rPr>
        <w:t xml:space="preserve"> </w:t>
      </w:r>
      <w:proofErr w:type="spellStart"/>
      <w:r w:rsidR="007F2FEE" w:rsidRPr="00760E53">
        <w:rPr>
          <w:rFonts w:asciiTheme="minorBidi" w:hAnsiTheme="minorBidi"/>
          <w:i/>
        </w:rPr>
        <w:t>R</w:t>
      </w:r>
      <w:r w:rsidR="007F2FEE" w:rsidRPr="00760E53">
        <w:rPr>
          <w:rFonts w:asciiTheme="minorBidi" w:hAnsiTheme="minorBidi"/>
          <w:i/>
          <w:vertAlign w:val="subscript"/>
        </w:rPr>
        <w:t>new</w:t>
      </w:r>
      <w:proofErr w:type="spellEnd"/>
      <w:r w:rsidR="007F2FEE" w:rsidRPr="00760E53">
        <w:rPr>
          <w:rFonts w:asciiTheme="minorBidi" w:hAnsiTheme="minorBidi"/>
          <w:iCs/>
        </w:rPr>
        <w:t xml:space="preserve">, using </w:t>
      </w:r>
      <w:r w:rsidR="00694539" w:rsidRPr="00760E53">
        <w:rPr>
          <w:rFonts w:asciiTheme="minorBidi" w:hAnsiTheme="minorBidi"/>
          <w:iCs/>
        </w:rPr>
        <w:t xml:space="preserve">the </w:t>
      </w:r>
      <w:r w:rsidR="00AC4B23" w:rsidRPr="00760E53">
        <w:rPr>
          <w:rFonts w:asciiTheme="minorBidi" w:hAnsiTheme="minorBidi"/>
          <w:iCs/>
        </w:rPr>
        <w:t>modified</w:t>
      </w:r>
      <w:r w:rsidR="007F2FEE" w:rsidRPr="00760E53">
        <w:rPr>
          <w:rFonts w:asciiTheme="minorBidi" w:hAnsiTheme="minorBidi"/>
          <w:iCs/>
        </w:rPr>
        <w:t xml:space="preserve"> values of </w:t>
      </w:r>
      <w:proofErr w:type="spellStart"/>
      <w:r w:rsidR="007F2FEE" w:rsidRPr="00760E53">
        <w:rPr>
          <w:rFonts w:asciiTheme="minorBidi" w:hAnsiTheme="minorBidi"/>
          <w:i/>
        </w:rPr>
        <w:t>Z</w:t>
      </w:r>
      <w:r w:rsidR="007F2FEE" w:rsidRPr="00760E53">
        <w:rPr>
          <w:rFonts w:asciiTheme="minorBidi" w:hAnsiTheme="minorBidi"/>
          <w:i/>
          <w:vertAlign w:val="subscript"/>
        </w:rPr>
        <w:t>new</w:t>
      </w:r>
      <w:proofErr w:type="spellEnd"/>
      <w:r w:rsidR="007F2FEE" w:rsidRPr="00760E53">
        <w:rPr>
          <w:rFonts w:asciiTheme="minorBidi" w:hAnsiTheme="minorBidi"/>
          <w:iCs/>
        </w:rPr>
        <w:t xml:space="preserve"> and </w:t>
      </w:r>
      <w:proofErr w:type="spellStart"/>
      <w:r w:rsidR="007F2FEE" w:rsidRPr="00760E53">
        <w:rPr>
          <w:rFonts w:asciiTheme="minorBidi" w:hAnsiTheme="minorBidi"/>
          <w:i/>
        </w:rPr>
        <w:t>W</w:t>
      </w:r>
      <w:r w:rsidR="007F2FEE" w:rsidRPr="00760E53">
        <w:rPr>
          <w:rFonts w:asciiTheme="minorBidi" w:hAnsiTheme="minorBidi"/>
          <w:i/>
          <w:vertAlign w:val="subscript"/>
        </w:rPr>
        <w:t>new</w:t>
      </w:r>
      <w:proofErr w:type="spellEnd"/>
      <w:r w:rsidR="007F2FEE" w:rsidRPr="00760E53">
        <w:rPr>
          <w:rFonts w:asciiTheme="minorBidi" w:hAnsiTheme="minorBidi"/>
          <w:iCs/>
          <w:vertAlign w:val="subscript"/>
        </w:rPr>
        <w:t>.</w:t>
      </w:r>
      <w:r w:rsidR="007F2FEE" w:rsidRPr="00760E53">
        <w:rPr>
          <w:rFonts w:asciiTheme="minorBidi" w:hAnsiTheme="minorBidi"/>
          <w:iCs/>
        </w:rPr>
        <w:t xml:space="preserve"> </w:t>
      </w:r>
    </w:p>
    <w:p w:rsidR="007F2FEE" w:rsidRPr="00760E53" w:rsidRDefault="00965B8F" w:rsidP="00572067">
      <w:pPr>
        <w:tabs>
          <w:tab w:val="left" w:pos="851"/>
        </w:tabs>
        <w:spacing w:before="240" w:line="480" w:lineRule="auto"/>
        <w:ind w:firstLine="426"/>
        <w:jc w:val="both"/>
        <w:rPr>
          <w:rFonts w:asciiTheme="minorBidi" w:eastAsia="Calibri" w:hAnsiTheme="minorBidi"/>
        </w:rPr>
      </w:pPr>
      <w:r w:rsidRPr="00760E53">
        <w:rPr>
          <w:rFonts w:asciiTheme="minorBidi" w:hAnsiTheme="minorBidi"/>
          <w:b/>
          <w:bCs/>
        </w:rPr>
        <w:t>(6)</w:t>
      </w:r>
      <w:r w:rsidR="007F2FEE" w:rsidRPr="00760E53">
        <w:rPr>
          <w:rFonts w:asciiTheme="minorBidi" w:hAnsiTheme="minorBidi"/>
          <w:b/>
          <w:bCs/>
          <w:i/>
        </w:rPr>
        <w:t xml:space="preserve"> </w:t>
      </w:r>
      <w:r w:rsidRPr="00760E53">
        <w:rPr>
          <w:rFonts w:asciiTheme="minorBidi" w:hAnsiTheme="minorBidi"/>
          <w:b/>
          <w:bCs/>
          <w:i/>
        </w:rPr>
        <w:tab/>
      </w:r>
      <w:r w:rsidR="007F2FEE" w:rsidRPr="00760E53">
        <w:rPr>
          <w:rFonts w:asciiTheme="minorBidi" w:eastAsia="Calibri" w:hAnsiTheme="minorBidi"/>
        </w:rPr>
        <w:t>Defin</w:t>
      </w:r>
      <w:r w:rsidR="00D14464" w:rsidRPr="00760E53">
        <w:rPr>
          <w:rFonts w:asciiTheme="minorBidi" w:eastAsia="Calibri" w:hAnsiTheme="minorBidi"/>
        </w:rPr>
        <w:t xml:space="preserve">ition of </w:t>
      </w:r>
      <w:r w:rsidR="0024241B" w:rsidRPr="00760E53">
        <w:rPr>
          <w:rFonts w:asciiTheme="minorBidi" w:eastAsia="Calibri" w:hAnsiTheme="minorBidi"/>
        </w:rPr>
        <w:t xml:space="preserve">the </w:t>
      </w:r>
      <w:r w:rsidR="007F2FEE" w:rsidRPr="00760E53">
        <w:rPr>
          <w:rFonts w:asciiTheme="minorBidi" w:eastAsia="Calibri" w:hAnsiTheme="minorBidi"/>
        </w:rPr>
        <w:t xml:space="preserve">coordinates of </w:t>
      </w:r>
      <w:r w:rsidR="00D14464" w:rsidRPr="00760E53">
        <w:rPr>
          <w:rFonts w:asciiTheme="minorBidi" w:eastAsia="Calibri" w:hAnsiTheme="minorBidi"/>
        </w:rPr>
        <w:t>a</w:t>
      </w:r>
      <w:r w:rsidR="007F2FEE" w:rsidRPr="00760E53">
        <w:rPr>
          <w:rFonts w:asciiTheme="minorBidi" w:eastAsia="Calibri" w:hAnsiTheme="minorBidi"/>
        </w:rPr>
        <w:t xml:space="preserve"> 3-dimensional space behind </w:t>
      </w:r>
      <w:r w:rsidR="002762BE" w:rsidRPr="00760E53">
        <w:rPr>
          <w:rFonts w:asciiTheme="minorBidi" w:eastAsia="Calibri" w:hAnsiTheme="minorBidi"/>
        </w:rPr>
        <w:t>each</w:t>
      </w:r>
      <w:r w:rsidR="007F2FEE" w:rsidRPr="00760E53">
        <w:rPr>
          <w:rFonts w:asciiTheme="minorBidi" w:eastAsia="Calibri" w:hAnsiTheme="minorBidi"/>
        </w:rPr>
        <w:t xml:space="preserve"> window,</w:t>
      </w:r>
      <w:r w:rsidR="00E2028F" w:rsidRPr="00760E53">
        <w:rPr>
          <w:rFonts w:asciiTheme="minorBidi" w:eastAsia="Calibri" w:hAnsiTheme="minorBidi"/>
        </w:rPr>
        <w:t xml:space="preserve"> within which the aero</w:t>
      </w:r>
      <w:r w:rsidR="007F2FEE" w:rsidRPr="00760E53">
        <w:rPr>
          <w:rFonts w:asciiTheme="minorBidi" w:eastAsia="Calibri" w:hAnsiTheme="minorBidi"/>
        </w:rPr>
        <w:t xml:space="preserve">dynamic effect </w:t>
      </w:r>
      <w:r w:rsidR="00D14464" w:rsidRPr="00760E53">
        <w:rPr>
          <w:rFonts w:asciiTheme="minorBidi" w:eastAsia="Calibri" w:hAnsiTheme="minorBidi"/>
        </w:rPr>
        <w:t>was</w:t>
      </w:r>
      <w:r w:rsidR="007F2FEE" w:rsidRPr="00760E53">
        <w:rPr>
          <w:rFonts w:asciiTheme="minorBidi" w:eastAsia="Calibri" w:hAnsiTheme="minorBidi"/>
        </w:rPr>
        <w:t xml:space="preserve"> </w:t>
      </w:r>
      <w:r w:rsidR="002762BE" w:rsidRPr="00760E53">
        <w:rPr>
          <w:rFonts w:asciiTheme="minorBidi" w:eastAsia="Calibri" w:hAnsiTheme="minorBidi"/>
        </w:rPr>
        <w:t>considered to influence fragment trajectories</w:t>
      </w:r>
      <w:r w:rsidR="007F2FEE" w:rsidRPr="00760E53">
        <w:rPr>
          <w:rFonts w:asciiTheme="minorBidi" w:eastAsia="Calibri" w:hAnsiTheme="minorBidi"/>
        </w:rPr>
        <w:t>. T</w:t>
      </w:r>
      <w:r w:rsidR="0024241B" w:rsidRPr="00760E53">
        <w:rPr>
          <w:rFonts w:asciiTheme="minorBidi" w:eastAsia="Calibri" w:hAnsiTheme="minorBidi"/>
        </w:rPr>
        <w:t>he 3-dimensional space</w:t>
      </w:r>
      <w:r w:rsidR="007F2FEE" w:rsidRPr="00760E53">
        <w:rPr>
          <w:rFonts w:asciiTheme="minorBidi" w:eastAsia="Calibri" w:hAnsiTheme="minorBidi"/>
        </w:rPr>
        <w:t xml:space="preserve"> </w:t>
      </w:r>
      <w:r w:rsidR="00D14464" w:rsidRPr="00760E53">
        <w:rPr>
          <w:rFonts w:asciiTheme="minorBidi" w:eastAsia="Calibri" w:hAnsiTheme="minorBidi"/>
        </w:rPr>
        <w:t>was</w:t>
      </w:r>
      <w:r w:rsidR="007F2FEE" w:rsidRPr="00760E53">
        <w:rPr>
          <w:rFonts w:asciiTheme="minorBidi" w:eastAsia="Calibri" w:hAnsiTheme="minorBidi"/>
        </w:rPr>
        <w:t xml:space="preserve"> an idealized volume of air as illustrated in Figure 4</w:t>
      </w:r>
      <w:r w:rsidR="00E2028F" w:rsidRPr="00760E53">
        <w:rPr>
          <w:rFonts w:asciiTheme="minorBidi" w:eastAsia="Calibri" w:hAnsiTheme="minorBidi"/>
        </w:rPr>
        <w:t>. Calculations of aero</w:t>
      </w:r>
      <w:r w:rsidR="007F2FEE" w:rsidRPr="00760E53">
        <w:rPr>
          <w:rFonts w:asciiTheme="minorBidi" w:eastAsia="Calibri" w:hAnsiTheme="minorBidi"/>
        </w:rPr>
        <w:t xml:space="preserve">dynamic forces (described in section 3) indicated that these forces occur, in the space immediately behind </w:t>
      </w:r>
      <w:r w:rsidR="002762BE" w:rsidRPr="00760E53">
        <w:rPr>
          <w:rFonts w:asciiTheme="minorBidi" w:eastAsia="Calibri" w:hAnsiTheme="minorBidi"/>
        </w:rPr>
        <w:t>broken</w:t>
      </w:r>
      <w:r w:rsidR="007F2FEE" w:rsidRPr="00760E53">
        <w:rPr>
          <w:rFonts w:asciiTheme="minorBidi" w:eastAsia="Calibri" w:hAnsiTheme="minorBidi"/>
        </w:rPr>
        <w:t xml:space="preserve"> window</w:t>
      </w:r>
      <w:r w:rsidR="002762BE" w:rsidRPr="00760E53">
        <w:rPr>
          <w:rFonts w:asciiTheme="minorBidi" w:eastAsia="Calibri" w:hAnsiTheme="minorBidi"/>
        </w:rPr>
        <w:t>s</w:t>
      </w:r>
      <w:r w:rsidR="007F2FEE" w:rsidRPr="00760E53">
        <w:rPr>
          <w:rFonts w:asciiTheme="minorBidi" w:eastAsia="Calibri" w:hAnsiTheme="minorBidi"/>
        </w:rPr>
        <w:t xml:space="preserve">, within a short period of time </w:t>
      </w:r>
      <w:r w:rsidR="00D14464" w:rsidRPr="00760E53">
        <w:rPr>
          <w:rFonts w:asciiTheme="minorBidi" w:eastAsia="Calibri" w:hAnsiTheme="minorBidi"/>
        </w:rPr>
        <w:t>compared</w:t>
      </w:r>
      <w:r w:rsidR="007F2FEE" w:rsidRPr="00760E53">
        <w:rPr>
          <w:rFonts w:asciiTheme="minorBidi" w:eastAsia="Calibri" w:hAnsiTheme="minorBidi"/>
        </w:rPr>
        <w:t xml:space="preserve"> to </w:t>
      </w:r>
      <w:r w:rsidR="00C66176" w:rsidRPr="00760E53">
        <w:rPr>
          <w:rFonts w:asciiTheme="minorBidi" w:eastAsia="Calibri" w:hAnsiTheme="minorBidi"/>
        </w:rPr>
        <w:t xml:space="preserve">time durations </w:t>
      </w:r>
      <w:r w:rsidR="0024241B" w:rsidRPr="00760E53">
        <w:rPr>
          <w:rFonts w:asciiTheme="minorBidi" w:eastAsia="Calibri" w:hAnsiTheme="minorBidi"/>
        </w:rPr>
        <w:t>of</w:t>
      </w:r>
      <w:r w:rsidR="00C66176" w:rsidRPr="00760E53">
        <w:rPr>
          <w:rFonts w:asciiTheme="minorBidi" w:eastAsia="Calibri" w:hAnsiTheme="minorBidi"/>
        </w:rPr>
        <w:t xml:space="preserve"> fragment trajectories</w:t>
      </w:r>
      <w:r w:rsidR="0024241B" w:rsidRPr="00760E53">
        <w:rPr>
          <w:rFonts w:asciiTheme="minorBidi" w:eastAsia="Calibri" w:hAnsiTheme="minorBidi"/>
        </w:rPr>
        <w:t>. These forces rapidly beco</w:t>
      </w:r>
      <w:r w:rsidR="007F2FEE" w:rsidRPr="00760E53">
        <w:rPr>
          <w:rFonts w:asciiTheme="minorBidi" w:eastAsia="Calibri" w:hAnsiTheme="minorBidi"/>
        </w:rPr>
        <w:t xml:space="preserve">me insignificant as </w:t>
      </w:r>
      <w:r w:rsidR="00D14464" w:rsidRPr="00760E53">
        <w:rPr>
          <w:rFonts w:asciiTheme="minorBidi" w:eastAsia="Calibri" w:hAnsiTheme="minorBidi"/>
        </w:rPr>
        <w:t>vented shock front</w:t>
      </w:r>
      <w:r w:rsidR="002762BE" w:rsidRPr="00760E53">
        <w:rPr>
          <w:rFonts w:asciiTheme="minorBidi" w:eastAsia="Calibri" w:hAnsiTheme="minorBidi"/>
        </w:rPr>
        <w:t>s</w:t>
      </w:r>
      <w:r w:rsidR="007F2FEE" w:rsidRPr="00760E53">
        <w:rPr>
          <w:rFonts w:asciiTheme="minorBidi" w:eastAsia="Calibri" w:hAnsiTheme="minorBidi"/>
        </w:rPr>
        <w:t xml:space="preserve"> </w:t>
      </w:r>
      <w:r w:rsidR="0024241B" w:rsidRPr="00760E53">
        <w:rPr>
          <w:rFonts w:asciiTheme="minorBidi" w:eastAsia="Calibri" w:hAnsiTheme="minorBidi"/>
        </w:rPr>
        <w:t>travel past fragments</w:t>
      </w:r>
      <w:r w:rsidR="007F2FEE" w:rsidRPr="00760E53">
        <w:rPr>
          <w:rFonts w:asciiTheme="minorBidi" w:eastAsia="Calibri" w:hAnsiTheme="minorBidi"/>
        </w:rPr>
        <w:t xml:space="preserve">. </w:t>
      </w:r>
      <w:r w:rsidR="00D14464" w:rsidRPr="00760E53">
        <w:rPr>
          <w:rFonts w:asciiTheme="minorBidi" w:eastAsia="Calibri" w:hAnsiTheme="minorBidi"/>
        </w:rPr>
        <w:t xml:space="preserve">In conclusion, </w:t>
      </w:r>
      <w:r w:rsidR="007F2FEE" w:rsidRPr="00760E53">
        <w:rPr>
          <w:rFonts w:asciiTheme="minorBidi" w:eastAsia="Calibri" w:hAnsiTheme="minorBidi"/>
        </w:rPr>
        <w:t xml:space="preserve">boundaries of an idealized volume </w:t>
      </w:r>
      <w:r w:rsidR="0024241B" w:rsidRPr="00760E53">
        <w:rPr>
          <w:rFonts w:asciiTheme="minorBidi" w:eastAsia="Calibri" w:hAnsiTheme="minorBidi"/>
        </w:rPr>
        <w:t xml:space="preserve">of air </w:t>
      </w:r>
      <w:r w:rsidR="007F2FEE" w:rsidRPr="00760E53">
        <w:rPr>
          <w:rFonts w:asciiTheme="minorBidi" w:eastAsia="Calibri" w:hAnsiTheme="minorBidi"/>
        </w:rPr>
        <w:t xml:space="preserve">as shown in Figure 4 would cover all </w:t>
      </w:r>
      <w:r w:rsidR="0024241B" w:rsidRPr="00760E53">
        <w:rPr>
          <w:rFonts w:asciiTheme="minorBidi" w:eastAsia="Calibri" w:hAnsiTheme="minorBidi"/>
        </w:rPr>
        <w:t>critical</w:t>
      </w:r>
      <w:r w:rsidR="007F2FEE" w:rsidRPr="00760E53">
        <w:rPr>
          <w:rFonts w:asciiTheme="minorBidi" w:eastAsia="Calibri" w:hAnsiTheme="minorBidi"/>
        </w:rPr>
        <w:t xml:space="preserve"> </w:t>
      </w:r>
      <w:r w:rsidR="00D14464" w:rsidRPr="00760E53">
        <w:rPr>
          <w:rFonts w:asciiTheme="minorBidi" w:eastAsia="Calibri" w:hAnsiTheme="minorBidi"/>
        </w:rPr>
        <w:t xml:space="preserve">trajectory </w:t>
      </w:r>
      <w:r w:rsidR="007F2FEE" w:rsidRPr="00760E53">
        <w:rPr>
          <w:rFonts w:asciiTheme="minorBidi" w:eastAsia="Calibri" w:hAnsiTheme="minorBidi"/>
        </w:rPr>
        <w:t>points of high velocit</w:t>
      </w:r>
      <w:r w:rsidR="00E2028F" w:rsidRPr="00760E53">
        <w:rPr>
          <w:rFonts w:asciiTheme="minorBidi" w:eastAsia="Calibri" w:hAnsiTheme="minorBidi"/>
        </w:rPr>
        <w:t>y fragments for estimating aero</w:t>
      </w:r>
      <w:r w:rsidR="007F2FEE" w:rsidRPr="00760E53">
        <w:rPr>
          <w:rFonts w:asciiTheme="minorBidi" w:eastAsia="Calibri" w:hAnsiTheme="minorBidi"/>
        </w:rPr>
        <w:t>dynamic forces.</w:t>
      </w:r>
    </w:p>
    <w:p w:rsidR="007F2FEE" w:rsidRPr="00760E53" w:rsidRDefault="00965B8F" w:rsidP="00516430">
      <w:pPr>
        <w:pStyle w:val="icsmheading1"/>
        <w:tabs>
          <w:tab w:val="left" w:pos="851"/>
        </w:tabs>
        <w:spacing w:before="240" w:line="480" w:lineRule="auto"/>
        <w:ind w:firstLine="426"/>
        <w:contextualSpacing/>
        <w:jc w:val="both"/>
        <w:rPr>
          <w:rFonts w:asciiTheme="minorBidi" w:hAnsiTheme="minorBidi" w:cstheme="minorBidi"/>
          <w:b w:val="0"/>
          <w:sz w:val="22"/>
          <w:szCs w:val="22"/>
        </w:rPr>
      </w:pPr>
      <w:r w:rsidRPr="00760E53">
        <w:rPr>
          <w:rFonts w:asciiTheme="minorBidi" w:hAnsiTheme="minorBidi" w:cstheme="minorBidi"/>
          <w:sz w:val="22"/>
          <w:szCs w:val="22"/>
        </w:rPr>
        <w:t>(7)</w:t>
      </w:r>
      <w:r w:rsidR="007F2FEE" w:rsidRPr="00760E53">
        <w:rPr>
          <w:rFonts w:asciiTheme="minorBidi" w:hAnsiTheme="minorBidi" w:cstheme="minorBidi"/>
          <w:b w:val="0"/>
          <w:bCs/>
          <w:i/>
          <w:sz w:val="22"/>
          <w:szCs w:val="22"/>
        </w:rPr>
        <w:t xml:space="preserve"> </w:t>
      </w:r>
      <w:r w:rsidRPr="00760E53">
        <w:rPr>
          <w:rFonts w:asciiTheme="minorBidi" w:hAnsiTheme="minorBidi" w:cstheme="minorBidi"/>
          <w:b w:val="0"/>
          <w:bCs/>
          <w:i/>
          <w:sz w:val="22"/>
          <w:szCs w:val="22"/>
        </w:rPr>
        <w:tab/>
      </w:r>
      <w:r w:rsidR="007F2FEE" w:rsidRPr="00760E53">
        <w:rPr>
          <w:rFonts w:asciiTheme="minorBidi" w:hAnsiTheme="minorBidi" w:cstheme="minorBidi"/>
          <w:b w:val="0"/>
          <w:iCs/>
          <w:sz w:val="22"/>
          <w:szCs w:val="22"/>
        </w:rPr>
        <w:t>Establish</w:t>
      </w:r>
      <w:r w:rsidR="001D3062" w:rsidRPr="00760E53">
        <w:rPr>
          <w:rFonts w:asciiTheme="minorBidi" w:hAnsiTheme="minorBidi" w:cstheme="minorBidi"/>
          <w:b w:val="0"/>
          <w:iCs/>
          <w:sz w:val="22"/>
          <w:szCs w:val="22"/>
        </w:rPr>
        <w:t>ment of</w:t>
      </w:r>
      <w:r w:rsidR="007F2FEE" w:rsidRPr="00760E53">
        <w:rPr>
          <w:rFonts w:asciiTheme="minorBidi" w:hAnsiTheme="minorBidi" w:cstheme="minorBidi"/>
          <w:b w:val="0"/>
          <w:iCs/>
          <w:sz w:val="22"/>
          <w:szCs w:val="22"/>
        </w:rPr>
        <w:t xml:space="preserve"> </w:t>
      </w:r>
      <w:r w:rsidR="0024241B" w:rsidRPr="00760E53">
        <w:rPr>
          <w:rFonts w:asciiTheme="minorBidi" w:hAnsiTheme="minorBidi" w:cstheme="minorBidi"/>
          <w:b w:val="0"/>
          <w:iCs/>
          <w:sz w:val="22"/>
          <w:szCs w:val="22"/>
        </w:rPr>
        <w:t xml:space="preserve">the </w:t>
      </w:r>
      <w:r w:rsidR="007F2FEE" w:rsidRPr="00760E53">
        <w:rPr>
          <w:rFonts w:asciiTheme="minorBidi" w:hAnsiTheme="minorBidi" w:cstheme="minorBidi"/>
          <w:b w:val="0"/>
          <w:iCs/>
          <w:sz w:val="22"/>
          <w:szCs w:val="22"/>
        </w:rPr>
        <w:t>global coordinates (</w:t>
      </w:r>
      <w:r w:rsidR="007F2FEE" w:rsidRPr="00760E53">
        <w:rPr>
          <w:rFonts w:asciiTheme="minorBidi" w:hAnsiTheme="minorBidi" w:cstheme="minorBidi"/>
          <w:b w:val="0"/>
          <w:i/>
          <w:sz w:val="22"/>
          <w:szCs w:val="22"/>
        </w:rPr>
        <w:t xml:space="preserve">X, Y </w:t>
      </w:r>
      <w:r w:rsidR="000D3121" w:rsidRPr="00760E53">
        <w:rPr>
          <w:rFonts w:asciiTheme="minorBidi" w:hAnsiTheme="minorBidi" w:cstheme="minorBidi"/>
          <w:b w:val="0"/>
          <w:iCs/>
          <w:sz w:val="22"/>
          <w:szCs w:val="22"/>
        </w:rPr>
        <w:t xml:space="preserve">and </w:t>
      </w:r>
      <w:r w:rsidR="000D3121" w:rsidRPr="00760E53">
        <w:rPr>
          <w:rFonts w:asciiTheme="minorBidi" w:hAnsiTheme="minorBidi" w:cstheme="minorBidi"/>
          <w:b w:val="0"/>
          <w:i/>
          <w:sz w:val="22"/>
          <w:szCs w:val="22"/>
        </w:rPr>
        <w:t>Z</w:t>
      </w:r>
      <w:r w:rsidR="000D3121" w:rsidRPr="00760E53">
        <w:rPr>
          <w:rFonts w:asciiTheme="minorBidi" w:hAnsiTheme="minorBidi" w:cstheme="minorBidi"/>
          <w:b w:val="0"/>
          <w:iCs/>
          <w:sz w:val="22"/>
          <w:szCs w:val="22"/>
        </w:rPr>
        <w:t xml:space="preserve">) </w:t>
      </w:r>
      <w:r w:rsidR="0024241B" w:rsidRPr="00760E53">
        <w:rPr>
          <w:rFonts w:asciiTheme="minorBidi" w:hAnsiTheme="minorBidi" w:cstheme="minorBidi"/>
          <w:b w:val="0"/>
          <w:iCs/>
          <w:sz w:val="22"/>
          <w:szCs w:val="22"/>
        </w:rPr>
        <w:t>corresponding to</w:t>
      </w:r>
      <w:r w:rsidR="00C66176" w:rsidRPr="00760E53">
        <w:rPr>
          <w:rFonts w:asciiTheme="minorBidi" w:hAnsiTheme="minorBidi" w:cstheme="minorBidi"/>
          <w:b w:val="0"/>
          <w:iCs/>
          <w:sz w:val="22"/>
          <w:szCs w:val="22"/>
        </w:rPr>
        <w:t xml:space="preserve"> fragment location</w:t>
      </w:r>
      <w:r w:rsidR="00467B68" w:rsidRPr="00760E53">
        <w:rPr>
          <w:rFonts w:asciiTheme="minorBidi" w:hAnsiTheme="minorBidi" w:cstheme="minorBidi"/>
          <w:b w:val="0"/>
          <w:iCs/>
          <w:sz w:val="22"/>
          <w:szCs w:val="22"/>
        </w:rPr>
        <w:t xml:space="preserve"> </w:t>
      </w:r>
      <w:r w:rsidR="00C66176" w:rsidRPr="00760E53">
        <w:rPr>
          <w:rFonts w:asciiTheme="minorBidi" w:hAnsiTheme="minorBidi" w:cstheme="minorBidi"/>
          <w:b w:val="0"/>
          <w:iCs/>
          <w:sz w:val="22"/>
          <w:szCs w:val="22"/>
        </w:rPr>
        <w:t xml:space="preserve">behind broken windows </w:t>
      </w:r>
      <w:r w:rsidR="009860DD" w:rsidRPr="00760E53">
        <w:rPr>
          <w:rFonts w:asciiTheme="minorBidi" w:hAnsiTheme="minorBidi" w:cstheme="minorBidi"/>
          <w:b w:val="0"/>
          <w:iCs/>
          <w:sz w:val="22"/>
          <w:szCs w:val="22"/>
        </w:rPr>
        <w:t xml:space="preserve">at time </w:t>
      </w:r>
      <w:r w:rsidR="009860DD" w:rsidRPr="00760E53">
        <w:rPr>
          <w:rFonts w:asciiTheme="minorBidi" w:hAnsiTheme="minorBidi" w:cstheme="minorBidi"/>
          <w:b w:val="0"/>
          <w:i/>
          <w:sz w:val="22"/>
          <w:szCs w:val="22"/>
        </w:rPr>
        <w:t>t</w:t>
      </w:r>
      <w:r w:rsidR="009860DD" w:rsidRPr="00760E53">
        <w:rPr>
          <w:rFonts w:asciiTheme="minorBidi" w:hAnsiTheme="minorBidi" w:cstheme="minorBidi"/>
          <w:b w:val="0"/>
          <w:iCs/>
          <w:sz w:val="22"/>
          <w:szCs w:val="22"/>
        </w:rPr>
        <w:t xml:space="preserve">, </w:t>
      </w:r>
      <w:r w:rsidR="007F2FEE" w:rsidRPr="00760E53">
        <w:rPr>
          <w:rFonts w:asciiTheme="minorBidi" w:hAnsiTheme="minorBidi" w:cstheme="minorBidi"/>
          <w:b w:val="0"/>
          <w:iCs/>
          <w:sz w:val="22"/>
          <w:szCs w:val="22"/>
        </w:rPr>
        <w:t>and estimat</w:t>
      </w:r>
      <w:r w:rsidR="001D3062" w:rsidRPr="00760E53">
        <w:rPr>
          <w:rFonts w:asciiTheme="minorBidi" w:hAnsiTheme="minorBidi" w:cstheme="minorBidi"/>
          <w:b w:val="0"/>
          <w:iCs/>
          <w:sz w:val="22"/>
          <w:szCs w:val="22"/>
        </w:rPr>
        <w:t>ion of</w:t>
      </w:r>
      <w:r w:rsidR="007F2FEE" w:rsidRPr="00760E53">
        <w:rPr>
          <w:rFonts w:asciiTheme="minorBidi" w:hAnsiTheme="minorBidi" w:cstheme="minorBidi"/>
          <w:b w:val="0"/>
          <w:iCs/>
          <w:sz w:val="22"/>
          <w:szCs w:val="22"/>
        </w:rPr>
        <w:t xml:space="preserve"> air particle velocity components (</w:t>
      </w:r>
      <w:proofErr w:type="spellStart"/>
      <w:r w:rsidR="007F2FEE" w:rsidRPr="00760E53">
        <w:rPr>
          <w:rFonts w:asciiTheme="minorBidi" w:hAnsiTheme="minorBidi" w:cstheme="minorBidi"/>
          <w:b w:val="0"/>
          <w:i/>
          <w:iCs/>
          <w:sz w:val="22"/>
          <w:szCs w:val="22"/>
        </w:rPr>
        <w:t>V</w:t>
      </w:r>
      <w:r w:rsidR="007F2FEE" w:rsidRPr="00760E53">
        <w:rPr>
          <w:rFonts w:asciiTheme="minorBidi" w:hAnsiTheme="minorBidi" w:cstheme="minorBidi"/>
          <w:b w:val="0"/>
          <w:i/>
          <w:iCs/>
          <w:sz w:val="22"/>
          <w:szCs w:val="22"/>
          <w:vertAlign w:val="subscript"/>
        </w:rPr>
        <w:t>xt</w:t>
      </w:r>
      <w:proofErr w:type="spellEnd"/>
      <w:r w:rsidR="007F2FEE" w:rsidRPr="00760E53">
        <w:rPr>
          <w:rFonts w:asciiTheme="minorBidi" w:hAnsiTheme="minorBidi" w:cstheme="minorBidi"/>
          <w:b w:val="0"/>
          <w:i/>
          <w:iCs/>
          <w:sz w:val="22"/>
          <w:szCs w:val="22"/>
        </w:rPr>
        <w:t xml:space="preserve">, </w:t>
      </w:r>
      <w:proofErr w:type="spellStart"/>
      <w:r w:rsidR="007F2FEE" w:rsidRPr="00760E53">
        <w:rPr>
          <w:rFonts w:asciiTheme="minorBidi" w:hAnsiTheme="minorBidi" w:cstheme="minorBidi"/>
          <w:b w:val="0"/>
          <w:i/>
          <w:iCs/>
          <w:sz w:val="22"/>
          <w:szCs w:val="22"/>
        </w:rPr>
        <w:t>V</w:t>
      </w:r>
      <w:r w:rsidR="007F2FEE" w:rsidRPr="00760E53">
        <w:rPr>
          <w:rFonts w:asciiTheme="minorBidi" w:hAnsiTheme="minorBidi" w:cstheme="minorBidi"/>
          <w:b w:val="0"/>
          <w:i/>
          <w:iCs/>
          <w:sz w:val="22"/>
          <w:szCs w:val="22"/>
          <w:vertAlign w:val="subscript"/>
        </w:rPr>
        <w:t>yt</w:t>
      </w:r>
      <w:proofErr w:type="spellEnd"/>
      <w:r w:rsidR="007F2FEE" w:rsidRPr="00760E53">
        <w:rPr>
          <w:rFonts w:asciiTheme="minorBidi" w:hAnsiTheme="minorBidi" w:cstheme="minorBidi"/>
          <w:b w:val="0"/>
          <w:sz w:val="22"/>
          <w:szCs w:val="22"/>
        </w:rPr>
        <w:t xml:space="preserve"> and </w:t>
      </w:r>
      <w:proofErr w:type="spellStart"/>
      <w:r w:rsidR="007F2FEE" w:rsidRPr="00760E53">
        <w:rPr>
          <w:rFonts w:asciiTheme="minorBidi" w:hAnsiTheme="minorBidi" w:cstheme="minorBidi"/>
          <w:b w:val="0"/>
          <w:i/>
          <w:iCs/>
          <w:sz w:val="22"/>
          <w:szCs w:val="22"/>
        </w:rPr>
        <w:t>V</w:t>
      </w:r>
      <w:r w:rsidR="007F2FEE" w:rsidRPr="00760E53">
        <w:rPr>
          <w:rFonts w:asciiTheme="minorBidi" w:hAnsiTheme="minorBidi" w:cstheme="minorBidi"/>
          <w:b w:val="0"/>
          <w:i/>
          <w:iCs/>
          <w:sz w:val="22"/>
          <w:szCs w:val="22"/>
          <w:vertAlign w:val="subscript"/>
        </w:rPr>
        <w:t>zt</w:t>
      </w:r>
      <w:proofErr w:type="spellEnd"/>
      <w:r w:rsidR="007F2FEE" w:rsidRPr="00760E53">
        <w:rPr>
          <w:rFonts w:asciiTheme="minorBidi" w:hAnsiTheme="minorBidi" w:cstheme="minorBidi"/>
          <w:sz w:val="22"/>
          <w:szCs w:val="22"/>
        </w:rPr>
        <w:t>)</w:t>
      </w:r>
      <w:r w:rsidR="000D3121" w:rsidRPr="00760E53">
        <w:rPr>
          <w:rFonts w:asciiTheme="minorBidi" w:hAnsiTheme="minorBidi" w:cstheme="minorBidi"/>
          <w:b w:val="0"/>
          <w:iCs/>
          <w:sz w:val="22"/>
          <w:szCs w:val="22"/>
        </w:rPr>
        <w:t xml:space="preserve"> and air density</w:t>
      </w:r>
      <w:r w:rsidR="007F2FEE" w:rsidRPr="00760E53">
        <w:rPr>
          <w:rFonts w:asciiTheme="minorBidi" w:hAnsiTheme="minorBidi" w:cstheme="minorBidi"/>
          <w:b w:val="0"/>
          <w:iCs/>
          <w:sz w:val="22"/>
          <w:szCs w:val="22"/>
        </w:rPr>
        <w:t xml:space="preserve"> </w:t>
      </w:r>
      <w:proofErr w:type="spellStart"/>
      <w:r w:rsidR="007F2FEE" w:rsidRPr="00760E53">
        <w:rPr>
          <w:rFonts w:asciiTheme="minorBidi" w:hAnsiTheme="minorBidi" w:cstheme="minorBidi"/>
          <w:b w:val="0"/>
          <w:i/>
          <w:iCs/>
          <w:sz w:val="22"/>
          <w:szCs w:val="22"/>
        </w:rPr>
        <w:t>ρ</w:t>
      </w:r>
      <w:r w:rsidR="007F2FEE" w:rsidRPr="00760E53">
        <w:rPr>
          <w:rFonts w:asciiTheme="minorBidi" w:hAnsiTheme="minorBidi" w:cstheme="minorBidi"/>
          <w:b w:val="0"/>
          <w:i/>
          <w:iCs/>
          <w:sz w:val="22"/>
          <w:szCs w:val="22"/>
          <w:vertAlign w:val="subscript"/>
        </w:rPr>
        <w:t>t</w:t>
      </w:r>
      <w:proofErr w:type="spellEnd"/>
      <w:r w:rsidR="00F64A3F" w:rsidRPr="00760E53">
        <w:rPr>
          <w:rFonts w:asciiTheme="minorBidi" w:hAnsiTheme="minorBidi" w:cstheme="minorBidi"/>
          <w:b w:val="0"/>
          <w:iCs/>
          <w:sz w:val="22"/>
          <w:szCs w:val="22"/>
        </w:rPr>
        <w:t xml:space="preserve">, at </w:t>
      </w:r>
      <w:r w:rsidR="0024241B" w:rsidRPr="00760E53">
        <w:rPr>
          <w:rFonts w:asciiTheme="minorBidi" w:hAnsiTheme="minorBidi" w:cstheme="minorBidi"/>
          <w:b w:val="0"/>
          <w:iCs/>
          <w:sz w:val="22"/>
          <w:szCs w:val="22"/>
        </w:rPr>
        <w:t>the</w:t>
      </w:r>
      <w:r w:rsidR="00F64A3F" w:rsidRPr="00760E53">
        <w:rPr>
          <w:rFonts w:asciiTheme="minorBidi" w:hAnsiTheme="minorBidi" w:cstheme="minorBidi"/>
          <w:b w:val="0"/>
          <w:iCs/>
          <w:sz w:val="22"/>
          <w:szCs w:val="22"/>
        </w:rPr>
        <w:t xml:space="preserve"> </w:t>
      </w:r>
      <w:r w:rsidR="007F2FEE" w:rsidRPr="00760E53">
        <w:rPr>
          <w:rFonts w:asciiTheme="minorBidi" w:hAnsiTheme="minorBidi" w:cstheme="minorBidi"/>
          <w:b w:val="0"/>
          <w:iCs/>
          <w:sz w:val="22"/>
          <w:szCs w:val="22"/>
        </w:rPr>
        <w:t>fragment location u</w:t>
      </w:r>
      <w:r w:rsidR="00E2028F" w:rsidRPr="00760E53">
        <w:rPr>
          <w:rFonts w:asciiTheme="minorBidi" w:hAnsiTheme="minorBidi" w:cstheme="minorBidi"/>
          <w:b w:val="0"/>
          <w:iCs/>
          <w:sz w:val="22"/>
          <w:szCs w:val="22"/>
        </w:rPr>
        <w:t>sing</w:t>
      </w:r>
      <w:r w:rsidR="007F2FEE" w:rsidRPr="00760E53">
        <w:rPr>
          <w:rFonts w:asciiTheme="minorBidi" w:hAnsiTheme="minorBidi" w:cstheme="minorBidi"/>
          <w:b w:val="0"/>
          <w:iCs/>
          <w:sz w:val="22"/>
          <w:szCs w:val="22"/>
        </w:rPr>
        <w:t xml:space="preserve"> </w:t>
      </w:r>
      <w:r w:rsidR="001D3062" w:rsidRPr="00760E53">
        <w:rPr>
          <w:rFonts w:asciiTheme="minorBidi" w:hAnsiTheme="minorBidi" w:cstheme="minorBidi"/>
          <w:b w:val="0"/>
          <w:iCs/>
          <w:sz w:val="22"/>
          <w:szCs w:val="22"/>
        </w:rPr>
        <w:t>shock arrival time</w:t>
      </w:r>
      <w:r w:rsidR="007F2FEE" w:rsidRPr="00760E53">
        <w:rPr>
          <w:rFonts w:asciiTheme="minorBidi" w:hAnsiTheme="minorBidi" w:cstheme="minorBidi"/>
          <w:b w:val="0"/>
          <w:iCs/>
          <w:sz w:val="22"/>
          <w:szCs w:val="22"/>
        </w:rPr>
        <w:t xml:space="preserve"> </w:t>
      </w:r>
      <w:proofErr w:type="spellStart"/>
      <w:r w:rsidR="007F2FEE" w:rsidRPr="00760E53">
        <w:rPr>
          <w:rFonts w:asciiTheme="minorBidi" w:hAnsiTheme="minorBidi" w:cstheme="minorBidi"/>
          <w:b w:val="0"/>
          <w:i/>
          <w:sz w:val="22"/>
          <w:szCs w:val="22"/>
        </w:rPr>
        <w:t>t</w:t>
      </w:r>
      <w:r w:rsidR="007F2FEE" w:rsidRPr="00760E53">
        <w:rPr>
          <w:rFonts w:asciiTheme="minorBidi" w:hAnsiTheme="minorBidi" w:cstheme="minorBidi"/>
          <w:b w:val="0"/>
          <w:i/>
          <w:sz w:val="22"/>
          <w:szCs w:val="22"/>
          <w:vertAlign w:val="subscript"/>
        </w:rPr>
        <w:t>bw</w:t>
      </w:r>
      <w:proofErr w:type="spellEnd"/>
      <w:r w:rsidR="007F2FEE" w:rsidRPr="00760E53">
        <w:rPr>
          <w:rFonts w:asciiTheme="minorBidi" w:hAnsiTheme="minorBidi" w:cstheme="minorBidi"/>
          <w:b w:val="0"/>
          <w:iCs/>
          <w:sz w:val="22"/>
          <w:szCs w:val="22"/>
        </w:rPr>
        <w:t xml:space="preserve">, fragment’s flight time </w:t>
      </w:r>
      <w:proofErr w:type="spellStart"/>
      <w:r w:rsidR="007F2FEE" w:rsidRPr="00760E53">
        <w:rPr>
          <w:rFonts w:asciiTheme="minorBidi" w:hAnsiTheme="minorBidi" w:cstheme="minorBidi"/>
          <w:b w:val="0"/>
          <w:i/>
          <w:sz w:val="22"/>
          <w:szCs w:val="22"/>
        </w:rPr>
        <w:t>t</w:t>
      </w:r>
      <w:r w:rsidR="007F2FEE" w:rsidRPr="00760E53">
        <w:rPr>
          <w:rFonts w:asciiTheme="minorBidi" w:hAnsiTheme="minorBidi" w:cstheme="minorBidi"/>
          <w:b w:val="0"/>
          <w:i/>
          <w:sz w:val="22"/>
          <w:szCs w:val="22"/>
          <w:vertAlign w:val="subscript"/>
        </w:rPr>
        <w:t>f</w:t>
      </w:r>
      <w:proofErr w:type="spellEnd"/>
      <w:r w:rsidR="007F2FEE" w:rsidRPr="00760E53">
        <w:rPr>
          <w:rFonts w:asciiTheme="minorBidi" w:hAnsiTheme="minorBidi" w:cstheme="minorBidi"/>
          <w:b w:val="0"/>
          <w:iCs/>
          <w:sz w:val="22"/>
          <w:szCs w:val="22"/>
        </w:rPr>
        <w:t>, and durations of air particle- and air density-time histories (</w:t>
      </w:r>
      <w:proofErr w:type="spellStart"/>
      <w:r w:rsidR="007F2FEE" w:rsidRPr="00760E53">
        <w:rPr>
          <w:rFonts w:asciiTheme="minorBidi" w:hAnsiTheme="minorBidi" w:cstheme="minorBidi"/>
          <w:b w:val="0"/>
          <w:i/>
          <w:sz w:val="22"/>
          <w:szCs w:val="22"/>
        </w:rPr>
        <w:t>t</w:t>
      </w:r>
      <w:r w:rsidR="007F2FEE" w:rsidRPr="00760E53">
        <w:rPr>
          <w:rFonts w:asciiTheme="minorBidi" w:hAnsiTheme="minorBidi" w:cstheme="minorBidi"/>
          <w:b w:val="0"/>
          <w:i/>
          <w:sz w:val="22"/>
          <w:szCs w:val="22"/>
          <w:vertAlign w:val="subscript"/>
        </w:rPr>
        <w:t>v</w:t>
      </w:r>
      <w:proofErr w:type="gramStart"/>
      <w:r w:rsidR="007F2FEE" w:rsidRPr="00760E53">
        <w:rPr>
          <w:rFonts w:asciiTheme="minorBidi" w:hAnsiTheme="minorBidi" w:cstheme="minorBidi"/>
          <w:b w:val="0"/>
          <w:i/>
          <w:sz w:val="22"/>
          <w:szCs w:val="22"/>
          <w:vertAlign w:val="subscript"/>
        </w:rPr>
        <w:t>,air</w:t>
      </w:r>
      <w:proofErr w:type="spellEnd"/>
      <w:proofErr w:type="gramEnd"/>
      <w:r w:rsidR="007F2FEE" w:rsidRPr="00760E53">
        <w:rPr>
          <w:rFonts w:asciiTheme="minorBidi" w:hAnsiTheme="minorBidi" w:cstheme="minorBidi"/>
          <w:b w:val="0"/>
          <w:iCs/>
          <w:sz w:val="22"/>
          <w:szCs w:val="22"/>
        </w:rPr>
        <w:t xml:space="preserve"> and </w:t>
      </w:r>
      <w:proofErr w:type="spellStart"/>
      <w:r w:rsidR="007F2FEE" w:rsidRPr="00760E53">
        <w:rPr>
          <w:rFonts w:asciiTheme="minorBidi" w:hAnsiTheme="minorBidi" w:cstheme="minorBidi"/>
          <w:b w:val="0"/>
          <w:i/>
          <w:sz w:val="22"/>
          <w:szCs w:val="22"/>
        </w:rPr>
        <w:t>t</w:t>
      </w:r>
      <w:r w:rsidR="007F2FEE" w:rsidRPr="00760E53">
        <w:rPr>
          <w:rFonts w:asciiTheme="minorBidi" w:hAnsiTheme="minorBidi" w:cstheme="minorBidi"/>
          <w:b w:val="0"/>
          <w:i/>
          <w:sz w:val="22"/>
          <w:szCs w:val="22"/>
          <w:vertAlign w:val="subscript"/>
        </w:rPr>
        <w:t>d,air</w:t>
      </w:r>
      <w:proofErr w:type="spellEnd"/>
      <w:r w:rsidR="007F2FEE" w:rsidRPr="00760E53">
        <w:rPr>
          <w:rFonts w:asciiTheme="minorBidi" w:hAnsiTheme="minorBidi" w:cstheme="minorBidi"/>
          <w:b w:val="0"/>
          <w:iCs/>
          <w:sz w:val="22"/>
          <w:szCs w:val="22"/>
        </w:rPr>
        <w:t xml:space="preserve">) at </w:t>
      </w:r>
      <w:r w:rsidR="00C66176" w:rsidRPr="00760E53">
        <w:rPr>
          <w:rFonts w:asciiTheme="minorBidi" w:hAnsiTheme="minorBidi" w:cstheme="minorBidi"/>
          <w:b w:val="0"/>
          <w:iCs/>
          <w:sz w:val="22"/>
          <w:szCs w:val="22"/>
        </w:rPr>
        <w:t xml:space="preserve">the </w:t>
      </w:r>
      <w:r w:rsidR="00F64A3F" w:rsidRPr="00760E53">
        <w:rPr>
          <w:rFonts w:asciiTheme="minorBidi" w:hAnsiTheme="minorBidi" w:cstheme="minorBidi"/>
          <w:b w:val="0"/>
          <w:iCs/>
          <w:sz w:val="22"/>
          <w:szCs w:val="22"/>
        </w:rPr>
        <w:t>corresponding fragment location</w:t>
      </w:r>
      <w:r w:rsidR="007F2FEE" w:rsidRPr="00760E53">
        <w:rPr>
          <w:rFonts w:asciiTheme="minorBidi" w:hAnsiTheme="minorBidi" w:cstheme="minorBidi"/>
          <w:b w:val="0"/>
          <w:iCs/>
          <w:sz w:val="22"/>
          <w:szCs w:val="22"/>
        </w:rPr>
        <w:t xml:space="preserve">. </w:t>
      </w:r>
      <w:r w:rsidR="007F2FEE" w:rsidRPr="00760E53">
        <w:rPr>
          <w:rFonts w:asciiTheme="minorBidi" w:hAnsiTheme="minorBidi" w:cstheme="minorBidi"/>
          <w:b w:val="0"/>
          <w:sz w:val="22"/>
          <w:szCs w:val="22"/>
        </w:rPr>
        <w:t>As highlighted earlier, the aerodynamic effect on fragment</w:t>
      </w:r>
      <w:r w:rsidR="0024241B" w:rsidRPr="00760E53">
        <w:rPr>
          <w:rFonts w:asciiTheme="minorBidi" w:hAnsiTheme="minorBidi" w:cstheme="minorBidi"/>
          <w:b w:val="0"/>
          <w:sz w:val="22"/>
          <w:szCs w:val="22"/>
        </w:rPr>
        <w:t>s</w:t>
      </w:r>
      <w:r w:rsidR="007F2FEE" w:rsidRPr="00760E53">
        <w:rPr>
          <w:rFonts w:asciiTheme="minorBidi" w:hAnsiTheme="minorBidi" w:cstheme="minorBidi"/>
          <w:b w:val="0"/>
          <w:sz w:val="22"/>
          <w:szCs w:val="22"/>
        </w:rPr>
        <w:t xml:space="preserve"> diminish</w:t>
      </w:r>
      <w:r w:rsidR="00826DEF" w:rsidRPr="00760E53">
        <w:rPr>
          <w:rFonts w:asciiTheme="minorBidi" w:hAnsiTheme="minorBidi" w:cstheme="minorBidi"/>
          <w:b w:val="0"/>
          <w:sz w:val="22"/>
          <w:szCs w:val="22"/>
        </w:rPr>
        <w:t>es</w:t>
      </w:r>
      <w:r w:rsidR="007F2FEE" w:rsidRPr="00760E53">
        <w:rPr>
          <w:rFonts w:asciiTheme="minorBidi" w:hAnsiTheme="minorBidi" w:cstheme="minorBidi"/>
          <w:b w:val="0"/>
          <w:sz w:val="22"/>
          <w:szCs w:val="22"/>
        </w:rPr>
        <w:t xml:space="preserve"> rapidly due to </w:t>
      </w:r>
      <w:r w:rsidR="0024241B" w:rsidRPr="00760E53">
        <w:rPr>
          <w:rFonts w:asciiTheme="minorBidi" w:hAnsiTheme="minorBidi" w:cstheme="minorBidi"/>
          <w:b w:val="0"/>
          <w:sz w:val="22"/>
          <w:szCs w:val="22"/>
        </w:rPr>
        <w:t xml:space="preserve">significant difference </w:t>
      </w:r>
      <w:r w:rsidR="00D56C96" w:rsidRPr="00760E53">
        <w:rPr>
          <w:rFonts w:asciiTheme="minorBidi" w:hAnsiTheme="minorBidi" w:cstheme="minorBidi"/>
          <w:b w:val="0"/>
          <w:sz w:val="22"/>
          <w:szCs w:val="22"/>
        </w:rPr>
        <w:t>in</w:t>
      </w:r>
      <w:r w:rsidR="0024241B" w:rsidRPr="00760E53">
        <w:rPr>
          <w:rFonts w:asciiTheme="minorBidi" w:hAnsiTheme="minorBidi" w:cstheme="minorBidi"/>
          <w:b w:val="0"/>
          <w:sz w:val="22"/>
          <w:szCs w:val="22"/>
        </w:rPr>
        <w:t xml:space="preserve"> velocities between</w:t>
      </w:r>
      <w:r w:rsidR="007F2FEE" w:rsidRPr="00760E53">
        <w:rPr>
          <w:rFonts w:asciiTheme="minorBidi" w:hAnsiTheme="minorBidi" w:cstheme="minorBidi"/>
          <w:b w:val="0"/>
          <w:sz w:val="22"/>
          <w:szCs w:val="22"/>
        </w:rPr>
        <w:t xml:space="preserve"> </w:t>
      </w:r>
      <w:r w:rsidR="009860DD" w:rsidRPr="00760E53">
        <w:rPr>
          <w:rFonts w:asciiTheme="minorBidi" w:hAnsiTheme="minorBidi" w:cstheme="minorBidi"/>
          <w:b w:val="0"/>
          <w:sz w:val="22"/>
          <w:szCs w:val="22"/>
        </w:rPr>
        <w:t>fragments</w:t>
      </w:r>
      <w:r w:rsidR="007F2FEE" w:rsidRPr="00760E53">
        <w:rPr>
          <w:rFonts w:asciiTheme="minorBidi" w:hAnsiTheme="minorBidi" w:cstheme="minorBidi"/>
          <w:b w:val="0"/>
          <w:sz w:val="22"/>
          <w:szCs w:val="22"/>
        </w:rPr>
        <w:t xml:space="preserve"> </w:t>
      </w:r>
      <w:r w:rsidR="0024241B" w:rsidRPr="00760E53">
        <w:rPr>
          <w:rFonts w:asciiTheme="minorBidi" w:hAnsiTheme="minorBidi" w:cstheme="minorBidi"/>
          <w:b w:val="0"/>
          <w:sz w:val="22"/>
          <w:szCs w:val="22"/>
        </w:rPr>
        <w:t>and</w:t>
      </w:r>
      <w:r w:rsidR="007F2FEE" w:rsidRPr="00760E53">
        <w:rPr>
          <w:rFonts w:asciiTheme="minorBidi" w:hAnsiTheme="minorBidi" w:cstheme="minorBidi"/>
          <w:b w:val="0"/>
          <w:sz w:val="22"/>
          <w:szCs w:val="22"/>
        </w:rPr>
        <w:t xml:space="preserve"> surrounding air particles. </w:t>
      </w:r>
      <w:r w:rsidR="009860DD" w:rsidRPr="00760E53">
        <w:rPr>
          <w:rFonts w:asciiTheme="minorBidi" w:hAnsiTheme="minorBidi" w:cstheme="minorBidi"/>
          <w:b w:val="0"/>
          <w:sz w:val="22"/>
          <w:szCs w:val="22"/>
        </w:rPr>
        <w:t>Within</w:t>
      </w:r>
      <w:r w:rsidR="007F2FEE" w:rsidRPr="00760E53">
        <w:rPr>
          <w:rFonts w:asciiTheme="minorBidi" w:hAnsiTheme="minorBidi" w:cstheme="minorBidi"/>
          <w:b w:val="0"/>
          <w:sz w:val="22"/>
          <w:szCs w:val="22"/>
        </w:rPr>
        <w:t xml:space="preserve"> this short period, </w:t>
      </w:r>
      <w:r w:rsidR="00D56C96" w:rsidRPr="00760E53">
        <w:rPr>
          <w:rFonts w:asciiTheme="minorBidi" w:hAnsiTheme="minorBidi" w:cstheme="minorBidi"/>
          <w:b w:val="0"/>
          <w:sz w:val="22"/>
          <w:szCs w:val="22"/>
        </w:rPr>
        <w:t>the pressure was considered to vent smoothly through openings</w:t>
      </w:r>
      <w:r w:rsidR="007F2FEE" w:rsidRPr="00760E53">
        <w:rPr>
          <w:rFonts w:asciiTheme="minorBidi" w:hAnsiTheme="minorBidi" w:cstheme="minorBidi"/>
          <w:b w:val="0"/>
          <w:sz w:val="22"/>
          <w:szCs w:val="22"/>
        </w:rPr>
        <w:t xml:space="preserve">. </w:t>
      </w:r>
      <w:r w:rsidR="009860DD" w:rsidRPr="00760E53">
        <w:rPr>
          <w:rFonts w:asciiTheme="minorBidi" w:hAnsiTheme="minorBidi" w:cstheme="minorBidi"/>
          <w:b w:val="0"/>
          <w:sz w:val="22"/>
          <w:szCs w:val="22"/>
        </w:rPr>
        <w:t xml:space="preserve">This </w:t>
      </w:r>
      <w:r w:rsidR="00D56C96" w:rsidRPr="00760E53">
        <w:rPr>
          <w:rFonts w:asciiTheme="minorBidi" w:hAnsiTheme="minorBidi" w:cstheme="minorBidi"/>
          <w:b w:val="0"/>
          <w:sz w:val="22"/>
          <w:szCs w:val="22"/>
        </w:rPr>
        <w:t>assumption reduced</w:t>
      </w:r>
      <w:r w:rsidR="007F2FEE" w:rsidRPr="00760E53">
        <w:rPr>
          <w:rFonts w:asciiTheme="minorBidi" w:hAnsiTheme="minorBidi" w:cstheme="minorBidi"/>
          <w:b w:val="0"/>
          <w:sz w:val="22"/>
          <w:szCs w:val="22"/>
        </w:rPr>
        <w:t xml:space="preserve"> numerical accuracy</w:t>
      </w:r>
      <w:r w:rsidR="00D56C96" w:rsidRPr="00760E53">
        <w:rPr>
          <w:rFonts w:asciiTheme="minorBidi" w:hAnsiTheme="minorBidi" w:cstheme="minorBidi"/>
          <w:b w:val="0"/>
          <w:sz w:val="22"/>
          <w:szCs w:val="22"/>
        </w:rPr>
        <w:t xml:space="preserve"> due to two factors</w:t>
      </w:r>
      <w:r w:rsidR="007F2FEE" w:rsidRPr="00760E53">
        <w:rPr>
          <w:rFonts w:asciiTheme="minorBidi" w:hAnsiTheme="minorBidi" w:cstheme="minorBidi"/>
          <w:b w:val="0"/>
          <w:sz w:val="22"/>
          <w:szCs w:val="22"/>
        </w:rPr>
        <w:t xml:space="preserve">: </w:t>
      </w:r>
      <w:r w:rsidR="009860DD" w:rsidRPr="00760E53">
        <w:rPr>
          <w:rFonts w:asciiTheme="minorBidi" w:hAnsiTheme="minorBidi" w:cstheme="minorBidi"/>
          <w:b w:val="0"/>
          <w:sz w:val="22"/>
          <w:szCs w:val="22"/>
        </w:rPr>
        <w:t>(</w:t>
      </w:r>
      <w:proofErr w:type="spellStart"/>
      <w:r w:rsidR="009860DD" w:rsidRPr="00760E53">
        <w:rPr>
          <w:rFonts w:asciiTheme="minorBidi" w:hAnsiTheme="minorBidi" w:cstheme="minorBidi"/>
          <w:b w:val="0"/>
          <w:sz w:val="22"/>
          <w:szCs w:val="22"/>
        </w:rPr>
        <w:t>i</w:t>
      </w:r>
      <w:proofErr w:type="spellEnd"/>
      <w:proofErr w:type="gramStart"/>
      <w:r w:rsidR="009860DD" w:rsidRPr="00760E53">
        <w:rPr>
          <w:rFonts w:asciiTheme="minorBidi" w:hAnsiTheme="minorBidi" w:cstheme="minorBidi"/>
          <w:b w:val="0"/>
          <w:sz w:val="22"/>
          <w:szCs w:val="22"/>
        </w:rPr>
        <w:t>)</w:t>
      </w:r>
      <w:r w:rsidR="007F2FEE" w:rsidRPr="00760E53">
        <w:rPr>
          <w:rFonts w:asciiTheme="minorBidi" w:hAnsiTheme="minorBidi" w:cstheme="minorBidi"/>
          <w:b w:val="0"/>
          <w:sz w:val="22"/>
          <w:szCs w:val="22"/>
        </w:rPr>
        <w:t>-</w:t>
      </w:r>
      <w:proofErr w:type="gramEnd"/>
      <w:r w:rsidR="007F2FEE" w:rsidRPr="00760E53">
        <w:rPr>
          <w:rFonts w:asciiTheme="minorBidi" w:hAnsiTheme="minorBidi" w:cstheme="minorBidi"/>
          <w:b w:val="0"/>
          <w:sz w:val="22"/>
          <w:szCs w:val="22"/>
        </w:rPr>
        <w:t xml:space="preserve"> Room-fill: blast wave propagation into the space behind the </w:t>
      </w:r>
      <w:r w:rsidR="00826DEF" w:rsidRPr="00760E53">
        <w:rPr>
          <w:rFonts w:asciiTheme="minorBidi" w:hAnsiTheme="minorBidi" w:cstheme="minorBidi"/>
          <w:b w:val="0"/>
          <w:sz w:val="22"/>
          <w:szCs w:val="22"/>
        </w:rPr>
        <w:t xml:space="preserve">broken </w:t>
      </w:r>
      <w:r w:rsidR="007F2FEE" w:rsidRPr="00760E53">
        <w:rPr>
          <w:rFonts w:asciiTheme="minorBidi" w:hAnsiTheme="minorBidi" w:cstheme="minorBidi"/>
          <w:b w:val="0"/>
          <w:sz w:val="22"/>
          <w:szCs w:val="22"/>
        </w:rPr>
        <w:t>window,</w:t>
      </w:r>
      <w:r w:rsidR="009860DD" w:rsidRPr="00760E53">
        <w:rPr>
          <w:rFonts w:asciiTheme="minorBidi" w:hAnsiTheme="minorBidi" w:cstheme="minorBidi"/>
          <w:b w:val="0"/>
          <w:sz w:val="22"/>
          <w:szCs w:val="22"/>
        </w:rPr>
        <w:t>(ii)</w:t>
      </w:r>
      <w:r w:rsidR="007F2FEE" w:rsidRPr="00760E53">
        <w:rPr>
          <w:rFonts w:asciiTheme="minorBidi" w:hAnsiTheme="minorBidi" w:cstheme="minorBidi"/>
          <w:b w:val="0"/>
          <w:sz w:val="22"/>
          <w:szCs w:val="22"/>
        </w:rPr>
        <w:t xml:space="preserve">- </w:t>
      </w:r>
      <w:r w:rsidR="009860DD" w:rsidRPr="00760E53">
        <w:rPr>
          <w:rFonts w:asciiTheme="minorBidi" w:hAnsiTheme="minorBidi" w:cstheme="minorBidi"/>
          <w:b w:val="0"/>
          <w:sz w:val="22"/>
          <w:szCs w:val="22"/>
        </w:rPr>
        <w:t>R</w:t>
      </w:r>
      <w:r w:rsidR="007F2FEE" w:rsidRPr="00760E53">
        <w:rPr>
          <w:rFonts w:asciiTheme="minorBidi" w:hAnsiTheme="minorBidi" w:cstheme="minorBidi"/>
          <w:b w:val="0"/>
          <w:sz w:val="22"/>
          <w:szCs w:val="22"/>
        </w:rPr>
        <w:t xml:space="preserve">arefaction of reflected pressures along the window perimeter. </w:t>
      </w:r>
      <w:r w:rsidR="00CE66A7" w:rsidRPr="00760E53">
        <w:rPr>
          <w:rFonts w:asciiTheme="minorBidi" w:hAnsiTheme="minorBidi" w:cstheme="minorBidi"/>
          <w:b w:val="0"/>
          <w:sz w:val="22"/>
          <w:szCs w:val="22"/>
        </w:rPr>
        <w:t>However, r</w:t>
      </w:r>
      <w:r w:rsidR="007F2FEE" w:rsidRPr="00760E53">
        <w:rPr>
          <w:rFonts w:asciiTheme="minorBidi" w:hAnsiTheme="minorBidi" w:cstheme="minorBidi"/>
          <w:b w:val="0"/>
          <w:sz w:val="22"/>
          <w:szCs w:val="22"/>
        </w:rPr>
        <w:t xml:space="preserve">esults of a number of comparative studies conducted utilizing </w:t>
      </w:r>
      <w:r w:rsidR="00CE66A7" w:rsidRPr="00760E53">
        <w:rPr>
          <w:rFonts w:asciiTheme="minorBidi" w:hAnsiTheme="minorBidi" w:cstheme="minorBidi"/>
          <w:b w:val="0"/>
          <w:sz w:val="22"/>
          <w:szCs w:val="22"/>
        </w:rPr>
        <w:t>fully-</w:t>
      </w:r>
      <w:r w:rsidR="007F2FEE" w:rsidRPr="00760E53">
        <w:rPr>
          <w:rFonts w:asciiTheme="minorBidi" w:hAnsiTheme="minorBidi" w:cstheme="minorBidi"/>
          <w:b w:val="0"/>
          <w:sz w:val="22"/>
          <w:szCs w:val="22"/>
        </w:rPr>
        <w:t xml:space="preserve">coupled CFD simulations indicated that conservative estimations for air particle velocity and air density </w:t>
      </w:r>
      <w:r w:rsidR="00F64A3F" w:rsidRPr="00760E53">
        <w:rPr>
          <w:rFonts w:asciiTheme="minorBidi" w:hAnsiTheme="minorBidi" w:cstheme="minorBidi"/>
          <w:b w:val="0"/>
          <w:sz w:val="22"/>
          <w:szCs w:val="22"/>
        </w:rPr>
        <w:t xml:space="preserve">histories </w:t>
      </w:r>
      <w:r w:rsidR="007F2FEE" w:rsidRPr="00760E53">
        <w:rPr>
          <w:rFonts w:asciiTheme="minorBidi" w:hAnsiTheme="minorBidi" w:cstheme="minorBidi"/>
          <w:b w:val="0"/>
          <w:sz w:val="22"/>
          <w:szCs w:val="22"/>
        </w:rPr>
        <w:t>at arbitrary location</w:t>
      </w:r>
      <w:r w:rsidR="00CE66A7" w:rsidRPr="00760E53">
        <w:rPr>
          <w:rFonts w:asciiTheme="minorBidi" w:hAnsiTheme="minorBidi" w:cstheme="minorBidi"/>
          <w:b w:val="0"/>
          <w:sz w:val="22"/>
          <w:szCs w:val="22"/>
        </w:rPr>
        <w:t>s</w:t>
      </w:r>
      <w:r w:rsidR="007F2FEE" w:rsidRPr="00760E53">
        <w:rPr>
          <w:rFonts w:asciiTheme="minorBidi" w:hAnsiTheme="minorBidi" w:cstheme="minorBidi"/>
          <w:b w:val="0"/>
          <w:sz w:val="22"/>
          <w:szCs w:val="22"/>
        </w:rPr>
        <w:t xml:space="preserve"> </w:t>
      </w:r>
      <w:r w:rsidR="006F0C75" w:rsidRPr="00760E53">
        <w:rPr>
          <w:rFonts w:asciiTheme="minorBidi" w:hAnsiTheme="minorBidi" w:cstheme="minorBidi"/>
          <w:b w:val="0"/>
          <w:sz w:val="22"/>
          <w:szCs w:val="22"/>
        </w:rPr>
        <w:t>within the idealized space (Figure</w:t>
      </w:r>
      <w:r w:rsidR="007F2FEE" w:rsidRPr="00760E53">
        <w:rPr>
          <w:rFonts w:asciiTheme="minorBidi" w:hAnsiTheme="minorBidi" w:cstheme="minorBidi"/>
          <w:b w:val="0"/>
          <w:sz w:val="22"/>
          <w:szCs w:val="22"/>
        </w:rPr>
        <w:t xml:space="preserve"> 4) can be </w:t>
      </w:r>
      <w:r w:rsidR="00F64A3F" w:rsidRPr="00760E53">
        <w:rPr>
          <w:rFonts w:asciiTheme="minorBidi" w:hAnsiTheme="minorBidi" w:cstheme="minorBidi"/>
          <w:b w:val="0"/>
          <w:sz w:val="22"/>
          <w:szCs w:val="22"/>
        </w:rPr>
        <w:t>obtained</w:t>
      </w:r>
      <w:r w:rsidR="007F2FEE" w:rsidRPr="00760E53">
        <w:rPr>
          <w:rFonts w:asciiTheme="minorBidi" w:hAnsiTheme="minorBidi" w:cstheme="minorBidi"/>
          <w:b w:val="0"/>
          <w:sz w:val="22"/>
          <w:szCs w:val="22"/>
        </w:rPr>
        <w:t xml:space="preserve"> by modifying </w:t>
      </w:r>
      <w:r w:rsidR="00D56C96" w:rsidRPr="00760E53">
        <w:rPr>
          <w:rFonts w:asciiTheme="minorBidi" w:hAnsiTheme="minorBidi" w:cstheme="minorBidi"/>
          <w:b w:val="0"/>
          <w:sz w:val="22"/>
          <w:szCs w:val="22"/>
        </w:rPr>
        <w:t>time histories of blast wave parameters (see section 3)</w:t>
      </w:r>
      <w:r w:rsidR="007F2FEE" w:rsidRPr="00760E53">
        <w:rPr>
          <w:rFonts w:asciiTheme="minorBidi" w:hAnsiTheme="minorBidi" w:cstheme="minorBidi"/>
          <w:b w:val="0"/>
          <w:sz w:val="22"/>
          <w:szCs w:val="22"/>
        </w:rPr>
        <w:t>.</w:t>
      </w:r>
      <w:r w:rsidR="006F0C75" w:rsidRPr="00760E53">
        <w:rPr>
          <w:rFonts w:asciiTheme="minorBidi" w:hAnsiTheme="minorBidi" w:cstheme="minorBidi"/>
          <w:b w:val="0"/>
          <w:sz w:val="22"/>
          <w:szCs w:val="22"/>
        </w:rPr>
        <w:t xml:space="preserve"> </w:t>
      </w:r>
      <w:r w:rsidR="007F2FEE" w:rsidRPr="00760E53">
        <w:rPr>
          <w:rFonts w:asciiTheme="minorBidi" w:hAnsiTheme="minorBidi" w:cstheme="minorBidi"/>
          <w:b w:val="0"/>
          <w:sz w:val="22"/>
          <w:szCs w:val="22"/>
        </w:rPr>
        <w:t xml:space="preserve">In </w:t>
      </w:r>
      <w:r w:rsidR="00D56C96" w:rsidRPr="00760E53">
        <w:rPr>
          <w:rFonts w:asciiTheme="minorBidi" w:hAnsiTheme="minorBidi" w:cstheme="minorBidi"/>
          <w:b w:val="0"/>
          <w:sz w:val="22"/>
          <w:szCs w:val="22"/>
        </w:rPr>
        <w:t xml:space="preserve">this paper, calculations of </w:t>
      </w:r>
      <w:r w:rsidR="007F2FEE" w:rsidRPr="00760E53">
        <w:rPr>
          <w:rFonts w:asciiTheme="minorBidi" w:hAnsiTheme="minorBidi" w:cstheme="minorBidi"/>
          <w:b w:val="0"/>
          <w:sz w:val="22"/>
          <w:szCs w:val="22"/>
        </w:rPr>
        <w:t>air particle velocit</w:t>
      </w:r>
      <w:r w:rsidR="00D56C96" w:rsidRPr="00760E53">
        <w:rPr>
          <w:rFonts w:asciiTheme="minorBidi" w:hAnsiTheme="minorBidi" w:cstheme="minorBidi"/>
          <w:b w:val="0"/>
          <w:sz w:val="22"/>
          <w:szCs w:val="22"/>
        </w:rPr>
        <w:t xml:space="preserve">ies </w:t>
      </w:r>
      <w:r w:rsidR="007F2FEE" w:rsidRPr="00760E53">
        <w:rPr>
          <w:rFonts w:asciiTheme="minorBidi" w:hAnsiTheme="minorBidi" w:cstheme="minorBidi"/>
          <w:b w:val="0"/>
          <w:sz w:val="22"/>
          <w:szCs w:val="22"/>
        </w:rPr>
        <w:t xml:space="preserve">behind </w:t>
      </w:r>
      <w:r w:rsidR="00CE66A7" w:rsidRPr="00760E53">
        <w:rPr>
          <w:rFonts w:asciiTheme="minorBidi" w:hAnsiTheme="minorBidi" w:cstheme="minorBidi"/>
          <w:b w:val="0"/>
          <w:sz w:val="22"/>
          <w:szCs w:val="22"/>
        </w:rPr>
        <w:t>vented</w:t>
      </w:r>
      <w:r w:rsidR="007F2FEE" w:rsidRPr="00760E53">
        <w:rPr>
          <w:rFonts w:asciiTheme="minorBidi" w:hAnsiTheme="minorBidi" w:cstheme="minorBidi"/>
          <w:b w:val="0"/>
          <w:sz w:val="22"/>
          <w:szCs w:val="22"/>
        </w:rPr>
        <w:t xml:space="preserve"> shock front</w:t>
      </w:r>
      <w:r w:rsidR="00CE66A7" w:rsidRPr="00760E53">
        <w:rPr>
          <w:rFonts w:asciiTheme="minorBidi" w:hAnsiTheme="minorBidi" w:cstheme="minorBidi"/>
          <w:b w:val="0"/>
          <w:sz w:val="22"/>
          <w:szCs w:val="22"/>
        </w:rPr>
        <w:t>s</w:t>
      </w:r>
      <w:r w:rsidR="00D56C96" w:rsidRPr="00760E53">
        <w:rPr>
          <w:rFonts w:asciiTheme="minorBidi" w:hAnsiTheme="minorBidi" w:cstheme="minorBidi"/>
          <w:b w:val="0"/>
          <w:sz w:val="22"/>
          <w:szCs w:val="22"/>
        </w:rPr>
        <w:t xml:space="preserve"> were based on</w:t>
      </w:r>
      <w:r w:rsidR="007F2FEE" w:rsidRPr="00760E53">
        <w:rPr>
          <w:rFonts w:asciiTheme="minorBidi" w:hAnsiTheme="minorBidi" w:cstheme="minorBidi"/>
          <w:b w:val="0"/>
          <w:sz w:val="22"/>
          <w:szCs w:val="22"/>
        </w:rPr>
        <w:t xml:space="preserve"> Brode’s results </w:t>
      </w:r>
      <w:r w:rsidR="007F2FEE" w:rsidRPr="00760E53">
        <w:rPr>
          <w:rFonts w:asciiTheme="minorBidi" w:hAnsiTheme="minorBidi" w:cstheme="minorBidi"/>
          <w:b w:val="0"/>
          <w:sz w:val="22"/>
          <w:szCs w:val="22"/>
        </w:rPr>
        <w:fldChar w:fldCharType="begin"/>
      </w:r>
      <w:r w:rsidR="00C45E43" w:rsidRPr="00760E53">
        <w:rPr>
          <w:rFonts w:asciiTheme="minorBidi" w:hAnsiTheme="minorBidi" w:cstheme="minorBidi"/>
          <w:b w:val="0"/>
          <w:sz w:val="22"/>
          <w:szCs w:val="22"/>
        </w:rPr>
        <w:instrText xml:space="preserve"> ADDIN EN.CITE &lt;EndNote&gt;&lt;Cite&gt;&lt;Author&gt;Brode&lt;/Author&gt;&lt;Year&gt;1955&lt;/Year&gt;&lt;RecNum&gt;115&lt;/RecNum&gt;&lt;DisplayText&gt;(Brode, 1955)&lt;/DisplayText&gt;&lt;record&gt;&lt;rec-number&gt;115&lt;/rec-number&gt;&lt;foreign-keys&gt;&lt;key app="EN" db-id="pe909s9wvvsxpoexpsb5ae9i295av5a9vzes"&gt;115&lt;/key&gt;&lt;/foreign-keys&gt;&lt;ref-type name="Journal Article"&gt;17&lt;/ref-type&gt;&lt;contributors&gt;&lt;authors&gt;&lt;author&gt;Brode, H.L.&lt;/author&gt;&lt;/authors&gt;&lt;/contributors&gt;&lt;titles&gt;&lt;title&gt;Numerical solutions of spherical blast waves&lt;/title&gt;&lt;secondary-title&gt;Journal of Applied physics&lt;/secondary-title&gt;&lt;/titles&gt;&lt;periodical&gt;&lt;full-title&gt;Journal of Applied physics&lt;/full-title&gt;&lt;/periodical&gt;&lt;pages&gt;766-775&lt;/pages&gt;&lt;volume&gt;26&lt;/volume&gt;&lt;number&gt;6&lt;/number&gt;&lt;dates&gt;&lt;year&gt;1955&lt;/year&gt;&lt;/dates&gt;&lt;isbn&gt;0021-8979&lt;/isbn&gt;&lt;urls&gt;&lt;/urls&gt;&lt;/record&gt;&lt;/Cite&gt;&lt;/EndNote&gt;</w:instrText>
      </w:r>
      <w:r w:rsidR="007F2FEE" w:rsidRPr="00760E53">
        <w:rPr>
          <w:rFonts w:asciiTheme="minorBidi" w:hAnsiTheme="minorBidi" w:cstheme="minorBidi"/>
          <w:b w:val="0"/>
          <w:sz w:val="22"/>
          <w:szCs w:val="22"/>
        </w:rPr>
        <w:fldChar w:fldCharType="separate"/>
      </w:r>
      <w:r w:rsidR="00C45E43" w:rsidRPr="00760E53">
        <w:rPr>
          <w:rFonts w:asciiTheme="minorBidi" w:hAnsiTheme="minorBidi" w:cstheme="minorBidi"/>
          <w:b w:val="0"/>
          <w:noProof/>
          <w:sz w:val="22"/>
          <w:szCs w:val="22"/>
        </w:rPr>
        <w:t>(</w:t>
      </w:r>
      <w:hyperlink w:anchor="_ENREF_4" w:tooltip="Brode, 1955 #115" w:history="1">
        <w:r w:rsidR="00516430" w:rsidRPr="00760E53">
          <w:rPr>
            <w:rFonts w:asciiTheme="minorBidi" w:hAnsiTheme="minorBidi" w:cstheme="minorBidi"/>
            <w:b w:val="0"/>
            <w:noProof/>
            <w:sz w:val="22"/>
            <w:szCs w:val="22"/>
          </w:rPr>
          <w:t>Brode, 1955</w:t>
        </w:r>
      </w:hyperlink>
      <w:r w:rsidR="00C45E43" w:rsidRPr="00760E53">
        <w:rPr>
          <w:rFonts w:asciiTheme="minorBidi" w:hAnsiTheme="minorBidi" w:cstheme="minorBidi"/>
          <w:b w:val="0"/>
          <w:noProof/>
          <w:sz w:val="22"/>
          <w:szCs w:val="22"/>
        </w:rPr>
        <w:t>)</w:t>
      </w:r>
      <w:r w:rsidR="007F2FEE" w:rsidRPr="00760E53">
        <w:rPr>
          <w:rFonts w:asciiTheme="minorBidi" w:hAnsiTheme="minorBidi" w:cstheme="minorBidi"/>
          <w:b w:val="0"/>
          <w:sz w:val="22"/>
          <w:szCs w:val="22"/>
        </w:rPr>
        <w:fldChar w:fldCharType="end"/>
      </w:r>
      <w:r w:rsidR="007F2FEE" w:rsidRPr="00760E53">
        <w:rPr>
          <w:rFonts w:asciiTheme="minorBidi" w:hAnsiTheme="minorBidi" w:cstheme="minorBidi"/>
          <w:b w:val="0"/>
          <w:sz w:val="22"/>
          <w:szCs w:val="22"/>
        </w:rPr>
        <w:t xml:space="preserve"> derived from numerical analyses of spherical blast waves, with a ground reflection factor of 1.8 </w:t>
      </w:r>
      <w:r w:rsidR="007F2FEE" w:rsidRPr="00760E53">
        <w:rPr>
          <w:rFonts w:asciiTheme="minorBidi" w:hAnsiTheme="minorBidi" w:cstheme="minorBidi"/>
          <w:b w:val="0"/>
          <w:sz w:val="22"/>
          <w:szCs w:val="22"/>
        </w:rPr>
        <w:fldChar w:fldCharType="begin"/>
      </w:r>
      <w:r w:rsidR="002148D9" w:rsidRPr="00760E53">
        <w:rPr>
          <w:rFonts w:asciiTheme="minorBidi" w:hAnsiTheme="minorBidi" w:cstheme="minorBidi"/>
          <w:b w:val="0"/>
          <w:sz w:val="22"/>
          <w:szCs w:val="22"/>
        </w:rPr>
        <w:instrText xml:space="preserve"> ADDIN EN.CITE &lt;EndNote&gt;&lt;Cite&gt;&lt;Author&gt;Mays&lt;/Author&gt;&lt;Year&gt;1995&lt;/Year&gt;&lt;RecNum&gt;132&lt;/RecNum&gt;&lt;DisplayText&gt;(Mays &amp;amp; Smith, 1995)&lt;/DisplayText&gt;&lt;record&gt;&lt;rec-number&gt;132&lt;/rec-number&gt;&lt;foreign-keys&gt;&lt;key app="EN" db-id="pe909s9wvvsxpoexpsb5ae9i295av5a9vzes"&gt;132&lt;/key&gt;&lt;/foreign-keys&gt;&lt;ref-type name="Book"&gt;6&lt;/ref-type&gt;&lt;contributors&gt;&lt;authors&gt;&lt;author&gt;Mays, G.C&lt;/author&gt;&lt;author&gt;Smith, P.D,&lt;/author&gt;&lt;/authors&gt;&lt;/contributors&gt;&lt;titles&gt;&lt;title&gt;Blast effects on buildings&lt;/title&gt;&lt;/titles&gt;&lt;dates&gt;&lt;year&gt;1995&lt;/year&gt;&lt;/dates&gt;&lt;pub-location&gt;London&lt;/pub-location&gt;&lt;publisher&gt;Thomas Telford&lt;/publisher&gt;&lt;urls&gt;&lt;/urls&gt;&lt;/record&gt;&lt;/Cite&gt;&lt;/EndNote&gt;</w:instrText>
      </w:r>
      <w:r w:rsidR="007F2FEE"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14" w:tooltip="Mays, 1995 #132" w:history="1">
        <w:r w:rsidR="00516430" w:rsidRPr="00760E53">
          <w:rPr>
            <w:rFonts w:asciiTheme="minorBidi" w:hAnsiTheme="minorBidi" w:cstheme="minorBidi"/>
            <w:b w:val="0"/>
            <w:noProof/>
            <w:sz w:val="22"/>
            <w:szCs w:val="22"/>
          </w:rPr>
          <w:t>Mays &amp; Smith, 1995</w:t>
        </w:r>
      </w:hyperlink>
      <w:r w:rsidR="00E93545" w:rsidRPr="00760E53">
        <w:rPr>
          <w:rFonts w:asciiTheme="minorBidi" w:hAnsiTheme="minorBidi" w:cstheme="minorBidi"/>
          <w:b w:val="0"/>
          <w:noProof/>
          <w:sz w:val="22"/>
          <w:szCs w:val="22"/>
        </w:rPr>
        <w:t>)</w:t>
      </w:r>
      <w:r w:rsidR="007F2FEE" w:rsidRPr="00760E53">
        <w:rPr>
          <w:rFonts w:asciiTheme="minorBidi" w:hAnsiTheme="minorBidi" w:cstheme="minorBidi"/>
          <w:b w:val="0"/>
          <w:sz w:val="22"/>
          <w:szCs w:val="22"/>
        </w:rPr>
        <w:fldChar w:fldCharType="end"/>
      </w:r>
      <w:r w:rsidR="007F2FEE" w:rsidRPr="00760E53">
        <w:rPr>
          <w:rFonts w:asciiTheme="minorBidi" w:hAnsiTheme="minorBidi" w:cstheme="minorBidi"/>
          <w:b w:val="0"/>
          <w:sz w:val="22"/>
          <w:szCs w:val="22"/>
        </w:rPr>
        <w:t xml:space="preserve"> </w:t>
      </w:r>
      <w:r w:rsidR="00D56C96" w:rsidRPr="00760E53">
        <w:rPr>
          <w:rFonts w:asciiTheme="minorBidi" w:hAnsiTheme="minorBidi" w:cstheme="minorBidi"/>
          <w:b w:val="0"/>
          <w:sz w:val="22"/>
          <w:szCs w:val="22"/>
        </w:rPr>
        <w:t>to take</w:t>
      </w:r>
      <w:r w:rsidR="007F2FEE" w:rsidRPr="00760E53">
        <w:rPr>
          <w:rFonts w:asciiTheme="minorBidi" w:hAnsiTheme="minorBidi" w:cstheme="minorBidi"/>
          <w:b w:val="0"/>
          <w:sz w:val="22"/>
          <w:szCs w:val="22"/>
        </w:rPr>
        <w:t xml:space="preserve"> account</w:t>
      </w:r>
      <w:r w:rsidR="00D56C96" w:rsidRPr="00760E53">
        <w:rPr>
          <w:rFonts w:asciiTheme="minorBidi" w:hAnsiTheme="minorBidi" w:cstheme="minorBidi"/>
          <w:b w:val="0"/>
          <w:sz w:val="22"/>
          <w:szCs w:val="22"/>
        </w:rPr>
        <w:t>s</w:t>
      </w:r>
      <w:r w:rsidR="007F2FEE" w:rsidRPr="00760E53">
        <w:rPr>
          <w:rFonts w:asciiTheme="minorBidi" w:hAnsiTheme="minorBidi" w:cstheme="minorBidi"/>
          <w:b w:val="0"/>
          <w:sz w:val="22"/>
          <w:szCs w:val="22"/>
        </w:rPr>
        <w:t xml:space="preserve"> </w:t>
      </w:r>
      <w:r w:rsidR="00D56C96" w:rsidRPr="00760E53">
        <w:rPr>
          <w:rFonts w:asciiTheme="minorBidi" w:hAnsiTheme="minorBidi" w:cstheme="minorBidi"/>
          <w:b w:val="0"/>
          <w:sz w:val="22"/>
          <w:szCs w:val="22"/>
        </w:rPr>
        <w:t xml:space="preserve">for blast wave </w:t>
      </w:r>
      <w:r w:rsidR="007F2FEE" w:rsidRPr="00760E53">
        <w:rPr>
          <w:rFonts w:asciiTheme="minorBidi" w:hAnsiTheme="minorBidi" w:cstheme="minorBidi"/>
          <w:b w:val="0"/>
          <w:sz w:val="22"/>
          <w:szCs w:val="22"/>
        </w:rPr>
        <w:t xml:space="preserve">reflections at the ground surface. Air density </w:t>
      </w:r>
      <w:r w:rsidR="00D56C96" w:rsidRPr="00760E53">
        <w:rPr>
          <w:rFonts w:asciiTheme="minorBidi" w:hAnsiTheme="minorBidi" w:cstheme="minorBidi"/>
          <w:b w:val="0"/>
          <w:sz w:val="22"/>
          <w:szCs w:val="22"/>
        </w:rPr>
        <w:t>histories were</w:t>
      </w:r>
      <w:r w:rsidR="007F2FEE" w:rsidRPr="00760E53">
        <w:rPr>
          <w:rFonts w:asciiTheme="minorBidi" w:hAnsiTheme="minorBidi" w:cstheme="minorBidi"/>
          <w:b w:val="0"/>
          <w:sz w:val="22"/>
          <w:szCs w:val="22"/>
        </w:rPr>
        <w:t xml:space="preserve"> considered to be </w:t>
      </w:r>
      <w:r w:rsidR="00CE66A7" w:rsidRPr="00760E53">
        <w:rPr>
          <w:rFonts w:asciiTheme="minorBidi" w:hAnsiTheme="minorBidi" w:cstheme="minorBidi"/>
          <w:b w:val="0"/>
          <w:sz w:val="22"/>
          <w:szCs w:val="22"/>
        </w:rPr>
        <w:t xml:space="preserve">directly </w:t>
      </w:r>
      <w:r w:rsidR="007F2FEE" w:rsidRPr="00760E53">
        <w:rPr>
          <w:rFonts w:asciiTheme="minorBidi" w:hAnsiTheme="minorBidi" w:cstheme="minorBidi"/>
          <w:b w:val="0"/>
          <w:sz w:val="22"/>
          <w:szCs w:val="22"/>
        </w:rPr>
        <w:t xml:space="preserve">dependent on the pressure, and was estimated using the </w:t>
      </w:r>
      <w:r w:rsidR="00CE66A7" w:rsidRPr="00760E53">
        <w:rPr>
          <w:rFonts w:asciiTheme="minorBidi" w:hAnsiTheme="minorBidi" w:cstheme="minorBidi"/>
          <w:b w:val="0"/>
          <w:sz w:val="22"/>
          <w:szCs w:val="22"/>
        </w:rPr>
        <w:t>method</w:t>
      </w:r>
      <w:r w:rsidR="007F2FEE" w:rsidRPr="00760E53">
        <w:rPr>
          <w:rFonts w:asciiTheme="minorBidi" w:hAnsiTheme="minorBidi" w:cstheme="minorBidi"/>
          <w:b w:val="0"/>
          <w:sz w:val="22"/>
          <w:szCs w:val="22"/>
        </w:rPr>
        <w:t xml:space="preserve"> </w:t>
      </w:r>
      <w:r w:rsidR="007F2FEE" w:rsidRPr="00760E53">
        <w:rPr>
          <w:rFonts w:asciiTheme="minorBidi" w:hAnsiTheme="minorBidi" w:cstheme="minorBidi"/>
          <w:b w:val="0"/>
          <w:sz w:val="22"/>
          <w:szCs w:val="22"/>
        </w:rPr>
        <w:lastRenderedPageBreak/>
        <w:t>provided in the design manual “</w:t>
      </w:r>
      <w:r w:rsidR="007F2FEE" w:rsidRPr="00760E53">
        <w:rPr>
          <w:rFonts w:asciiTheme="minorBidi" w:hAnsiTheme="minorBidi" w:cstheme="minorBidi"/>
          <w:b w:val="0"/>
          <w:i/>
          <w:sz w:val="22"/>
          <w:szCs w:val="22"/>
        </w:rPr>
        <w:t>Protective Construction Design Manual, Air-Blast Effects</w:t>
      </w:r>
      <w:r w:rsidR="007F2FEE" w:rsidRPr="00760E53">
        <w:rPr>
          <w:rFonts w:asciiTheme="minorBidi" w:hAnsiTheme="minorBidi" w:cstheme="minorBidi"/>
          <w:b w:val="0"/>
          <w:sz w:val="22"/>
          <w:szCs w:val="22"/>
        </w:rPr>
        <w:t xml:space="preserve">” </w:t>
      </w:r>
      <w:r w:rsidR="00E25E2A" w:rsidRPr="00760E53">
        <w:rPr>
          <w:rFonts w:asciiTheme="minorBidi" w:hAnsiTheme="minorBidi" w:cstheme="minorBidi"/>
          <w:b w:val="0"/>
          <w:sz w:val="22"/>
          <w:szCs w:val="22"/>
        </w:rPr>
        <w:t xml:space="preserve">by the US Air Force Engineers </w:t>
      </w:r>
      <w:r w:rsidR="007F2FEE" w:rsidRPr="00760E53">
        <w:rPr>
          <w:rFonts w:asciiTheme="minorBidi" w:hAnsiTheme="minorBidi" w:cstheme="minorBidi"/>
          <w:b w:val="0"/>
          <w:sz w:val="22"/>
          <w:szCs w:val="22"/>
        </w:rPr>
        <w:fldChar w:fldCharType="begin"/>
      </w:r>
      <w:r w:rsidR="00E61C4C" w:rsidRPr="00760E53">
        <w:rPr>
          <w:rFonts w:asciiTheme="minorBidi" w:hAnsiTheme="minorBidi" w:cstheme="minorBidi"/>
          <w:b w:val="0"/>
          <w:sz w:val="22"/>
          <w:szCs w:val="22"/>
        </w:rPr>
        <w:instrText xml:space="preserve"> ADDIN EN.CITE &lt;EndNote&gt;&lt;Cite&gt;&lt;Author&gt;USAFE&lt;/Author&gt;&lt;Year&gt;1983&lt;/Year&gt;&lt;RecNum&gt;152&lt;/RecNum&gt;&lt;DisplayText&gt;(USAFE, 1983)&lt;/DisplayText&gt;&lt;record&gt;&lt;rec-number&gt;152&lt;/rec-number&gt;&lt;foreign-keys&gt;&lt;key app="EN" db-id="pe909s9wvvsxpoexpsb5ae9i295av5a9vzes"&gt;152&lt;/key&gt;&lt;/foreign-keys&gt;&lt;ref-type name="Report"&gt;27&lt;/ref-type&gt;&lt;contributors&gt;&lt;authors&gt;&lt;author&gt;USAFE&lt;/author&gt;&lt;/authors&gt;&lt;/contributors&gt;&lt;titles&gt;&lt;title&gt;Protective Construction Design Manual-Airblast Effects (Report No. ESL-TR-87-57)&lt;/title&gt;&lt;/titles&gt;&lt;dates&gt;&lt;year&gt;1983&lt;/year&gt;&lt;/dates&gt;&lt;pub-location&gt;Washington DC&lt;/pub-location&gt;&lt;publisher&gt;US Air Force Engineers&lt;/publisher&gt;&lt;urls&gt;&lt;/urls&gt;&lt;/record&gt;&lt;/Cite&gt;&lt;/EndNote&gt;</w:instrText>
      </w:r>
      <w:r w:rsidR="007F2FEE" w:rsidRPr="00760E53">
        <w:rPr>
          <w:rFonts w:asciiTheme="minorBidi" w:hAnsiTheme="minorBidi" w:cstheme="minorBidi"/>
          <w:b w:val="0"/>
          <w:sz w:val="22"/>
          <w:szCs w:val="22"/>
        </w:rPr>
        <w:fldChar w:fldCharType="separate"/>
      </w:r>
      <w:r w:rsidR="00E25E2A" w:rsidRPr="00760E53">
        <w:rPr>
          <w:rFonts w:asciiTheme="minorBidi" w:hAnsiTheme="minorBidi" w:cstheme="minorBidi"/>
          <w:b w:val="0"/>
          <w:noProof/>
          <w:sz w:val="22"/>
          <w:szCs w:val="22"/>
        </w:rPr>
        <w:t>(</w:t>
      </w:r>
      <w:hyperlink w:anchor="_ENREF_27" w:tooltip="USAFE, 1983 #152" w:history="1">
        <w:r w:rsidR="00516430" w:rsidRPr="00760E53">
          <w:rPr>
            <w:rFonts w:asciiTheme="minorBidi" w:hAnsiTheme="minorBidi" w:cstheme="minorBidi"/>
            <w:b w:val="0"/>
            <w:noProof/>
            <w:sz w:val="22"/>
            <w:szCs w:val="22"/>
          </w:rPr>
          <w:t>USAFE, 1983</w:t>
        </w:r>
      </w:hyperlink>
      <w:r w:rsidR="00E25E2A" w:rsidRPr="00760E53">
        <w:rPr>
          <w:rFonts w:asciiTheme="minorBidi" w:hAnsiTheme="minorBidi" w:cstheme="minorBidi"/>
          <w:b w:val="0"/>
          <w:noProof/>
          <w:sz w:val="22"/>
          <w:szCs w:val="22"/>
        </w:rPr>
        <w:t>)</w:t>
      </w:r>
      <w:r w:rsidR="007F2FEE" w:rsidRPr="00760E53">
        <w:rPr>
          <w:rFonts w:asciiTheme="minorBidi" w:hAnsiTheme="minorBidi" w:cstheme="minorBidi"/>
          <w:b w:val="0"/>
          <w:sz w:val="22"/>
          <w:szCs w:val="22"/>
        </w:rPr>
        <w:fldChar w:fldCharType="end"/>
      </w:r>
      <w:r w:rsidR="007F2FEE" w:rsidRPr="00760E53">
        <w:rPr>
          <w:rFonts w:asciiTheme="minorBidi" w:hAnsiTheme="minorBidi" w:cstheme="minorBidi"/>
          <w:b w:val="0"/>
          <w:sz w:val="22"/>
          <w:szCs w:val="22"/>
        </w:rPr>
        <w:t>.</w:t>
      </w:r>
    </w:p>
    <w:p w:rsidR="008917BF" w:rsidRPr="00760E53" w:rsidRDefault="00965B8F" w:rsidP="00572067">
      <w:pPr>
        <w:tabs>
          <w:tab w:val="left" w:pos="851"/>
        </w:tabs>
        <w:spacing w:before="240" w:after="240" w:line="480" w:lineRule="auto"/>
        <w:ind w:firstLine="426"/>
        <w:jc w:val="both"/>
        <w:rPr>
          <w:rFonts w:asciiTheme="minorBidi" w:hAnsiTheme="minorBidi"/>
          <w:b/>
        </w:rPr>
      </w:pPr>
      <w:r w:rsidRPr="00760E53">
        <w:rPr>
          <w:rFonts w:asciiTheme="minorBidi" w:hAnsiTheme="minorBidi"/>
          <w:b/>
          <w:bCs/>
        </w:rPr>
        <w:t>(8)</w:t>
      </w:r>
      <w:r w:rsidR="006F0C75" w:rsidRPr="00760E53">
        <w:rPr>
          <w:rFonts w:asciiTheme="minorBidi" w:hAnsiTheme="minorBidi"/>
          <w:i/>
        </w:rPr>
        <w:t xml:space="preserve"> </w:t>
      </w:r>
      <w:r w:rsidRPr="00760E53">
        <w:rPr>
          <w:rFonts w:asciiTheme="minorBidi" w:hAnsiTheme="minorBidi"/>
          <w:i/>
        </w:rPr>
        <w:tab/>
      </w:r>
      <w:r w:rsidR="006F0C75" w:rsidRPr="00760E53">
        <w:rPr>
          <w:rFonts w:asciiTheme="minorBidi" w:hAnsiTheme="minorBidi"/>
        </w:rPr>
        <w:t>Estimat</w:t>
      </w:r>
      <w:r w:rsidR="00CA39D3" w:rsidRPr="00760E53">
        <w:rPr>
          <w:rFonts w:asciiTheme="minorBidi" w:hAnsiTheme="minorBidi"/>
        </w:rPr>
        <w:t xml:space="preserve">ion of </w:t>
      </w:r>
      <w:r w:rsidR="006F0C75" w:rsidRPr="00760E53">
        <w:rPr>
          <w:rFonts w:asciiTheme="minorBidi" w:hAnsiTheme="minorBidi"/>
        </w:rPr>
        <w:t>X</w:t>
      </w:r>
      <w:r w:rsidR="007538B1" w:rsidRPr="00760E53">
        <w:rPr>
          <w:rFonts w:asciiTheme="minorBidi" w:hAnsiTheme="minorBidi"/>
        </w:rPr>
        <w:t>-</w:t>
      </w:r>
      <w:r w:rsidR="006F0C75" w:rsidRPr="00760E53">
        <w:rPr>
          <w:rFonts w:asciiTheme="minorBidi" w:hAnsiTheme="minorBidi"/>
        </w:rPr>
        <w:t>, Y</w:t>
      </w:r>
      <w:r w:rsidR="007538B1" w:rsidRPr="00760E53">
        <w:rPr>
          <w:rFonts w:asciiTheme="minorBidi" w:hAnsiTheme="minorBidi"/>
        </w:rPr>
        <w:t>-</w:t>
      </w:r>
      <w:r w:rsidR="006F0C75" w:rsidRPr="00760E53">
        <w:rPr>
          <w:rFonts w:asciiTheme="minorBidi" w:hAnsiTheme="minorBidi"/>
        </w:rPr>
        <w:t xml:space="preserve"> and Z</w:t>
      </w:r>
      <w:r w:rsidR="007538B1" w:rsidRPr="00760E53">
        <w:rPr>
          <w:rFonts w:asciiTheme="minorBidi" w:hAnsiTheme="minorBidi"/>
        </w:rPr>
        <w:t>-</w:t>
      </w:r>
      <w:r w:rsidR="006F0C75" w:rsidRPr="00760E53">
        <w:rPr>
          <w:rFonts w:asciiTheme="minorBidi" w:hAnsiTheme="minorBidi"/>
        </w:rPr>
        <w:t>components of additional aerodynamic forces (</w:t>
      </w:r>
      <w:proofErr w:type="spellStart"/>
      <w:r w:rsidR="006F0C75" w:rsidRPr="00760E53">
        <w:rPr>
          <w:rFonts w:asciiTheme="minorBidi" w:hAnsiTheme="minorBidi"/>
          <w:i/>
          <w:iCs/>
        </w:rPr>
        <w:t>F</w:t>
      </w:r>
      <w:r w:rsidR="006F0C75" w:rsidRPr="00760E53">
        <w:rPr>
          <w:rFonts w:asciiTheme="minorBidi" w:hAnsiTheme="minorBidi"/>
          <w:i/>
          <w:iCs/>
          <w:vertAlign w:val="subscript"/>
        </w:rPr>
        <w:t>xt</w:t>
      </w:r>
      <w:proofErr w:type="spellEnd"/>
      <w:r w:rsidR="006F0C75" w:rsidRPr="00760E53">
        <w:rPr>
          <w:rFonts w:asciiTheme="minorBidi" w:hAnsiTheme="minorBidi"/>
          <w:i/>
          <w:iCs/>
        </w:rPr>
        <w:t xml:space="preserve">, </w:t>
      </w:r>
      <w:proofErr w:type="spellStart"/>
      <w:r w:rsidR="006F0C75" w:rsidRPr="00760E53">
        <w:rPr>
          <w:rFonts w:asciiTheme="minorBidi" w:hAnsiTheme="minorBidi"/>
          <w:i/>
          <w:iCs/>
        </w:rPr>
        <w:t>F</w:t>
      </w:r>
      <w:r w:rsidR="006F0C75" w:rsidRPr="00760E53">
        <w:rPr>
          <w:rFonts w:asciiTheme="minorBidi" w:hAnsiTheme="minorBidi"/>
          <w:i/>
          <w:iCs/>
          <w:vertAlign w:val="subscript"/>
        </w:rPr>
        <w:t>yt</w:t>
      </w:r>
      <w:proofErr w:type="spellEnd"/>
      <w:r w:rsidR="006F0C75" w:rsidRPr="00760E53">
        <w:rPr>
          <w:rFonts w:asciiTheme="minorBidi" w:hAnsiTheme="minorBidi"/>
          <w:i/>
          <w:iCs/>
        </w:rPr>
        <w:t xml:space="preserve">, </w:t>
      </w:r>
      <w:proofErr w:type="spellStart"/>
      <w:r w:rsidR="006F0C75" w:rsidRPr="00760E53">
        <w:rPr>
          <w:rFonts w:asciiTheme="minorBidi" w:hAnsiTheme="minorBidi"/>
          <w:i/>
          <w:iCs/>
        </w:rPr>
        <w:t>F</w:t>
      </w:r>
      <w:r w:rsidR="006F0C75" w:rsidRPr="00760E53">
        <w:rPr>
          <w:rFonts w:asciiTheme="minorBidi" w:hAnsiTheme="minorBidi"/>
          <w:i/>
          <w:iCs/>
          <w:vertAlign w:val="subscript"/>
        </w:rPr>
        <w:t>zt</w:t>
      </w:r>
      <w:proofErr w:type="spellEnd"/>
      <w:r w:rsidR="006F0C75" w:rsidRPr="00760E53">
        <w:rPr>
          <w:rFonts w:asciiTheme="minorBidi" w:hAnsiTheme="minorBidi"/>
        </w:rPr>
        <w:t>) acting on fragments</w:t>
      </w:r>
      <w:r w:rsidR="00CA39D3" w:rsidRPr="00760E53">
        <w:rPr>
          <w:rFonts w:asciiTheme="minorBidi" w:hAnsiTheme="minorBidi"/>
        </w:rPr>
        <w:t>. System</w:t>
      </w:r>
      <w:r w:rsidR="008917BF" w:rsidRPr="00760E53">
        <w:rPr>
          <w:rFonts w:asciiTheme="minorBidi" w:hAnsiTheme="minorBidi"/>
        </w:rPr>
        <w:t xml:space="preserve"> of differential equations of motion were constructed for each </w:t>
      </w:r>
      <w:r w:rsidR="00D9794E" w:rsidRPr="00760E53">
        <w:rPr>
          <w:rFonts w:asciiTheme="minorBidi" w:hAnsiTheme="minorBidi"/>
        </w:rPr>
        <w:t xml:space="preserve">fragment </w:t>
      </w:r>
      <w:r w:rsidR="008917BF" w:rsidRPr="00760E53">
        <w:rPr>
          <w:rFonts w:asciiTheme="minorBidi" w:hAnsiTheme="minorBidi"/>
        </w:rPr>
        <w:t>u</w:t>
      </w:r>
      <w:r w:rsidR="007538B1" w:rsidRPr="00760E53">
        <w:rPr>
          <w:rFonts w:asciiTheme="minorBidi" w:hAnsiTheme="minorBidi"/>
        </w:rPr>
        <w:t xml:space="preserve">sing </w:t>
      </w:r>
      <w:r w:rsidR="008917BF" w:rsidRPr="00760E53">
        <w:rPr>
          <w:rFonts w:asciiTheme="minorBidi" w:hAnsiTheme="minorBidi"/>
        </w:rPr>
        <w:t>initial velocity components (</w:t>
      </w:r>
      <w:proofErr w:type="spellStart"/>
      <w:r w:rsidR="008917BF" w:rsidRPr="00760E53">
        <w:rPr>
          <w:rFonts w:asciiTheme="minorBidi" w:hAnsiTheme="minorBidi"/>
          <w:i/>
          <w:iCs/>
        </w:rPr>
        <w:t>V</w:t>
      </w:r>
      <w:r w:rsidR="008917BF" w:rsidRPr="00760E53">
        <w:rPr>
          <w:rFonts w:asciiTheme="minorBidi" w:hAnsiTheme="minorBidi"/>
          <w:i/>
          <w:iCs/>
          <w:vertAlign w:val="subscript"/>
        </w:rPr>
        <w:t>x</w:t>
      </w:r>
      <w:proofErr w:type="spellEnd"/>
      <w:r w:rsidR="008917BF" w:rsidRPr="00760E53">
        <w:rPr>
          <w:rFonts w:asciiTheme="minorBidi" w:hAnsiTheme="minorBidi"/>
          <w:i/>
          <w:iCs/>
        </w:rPr>
        <w:t xml:space="preserve">, </w:t>
      </w:r>
      <w:proofErr w:type="spellStart"/>
      <w:r w:rsidR="008917BF" w:rsidRPr="00760E53">
        <w:rPr>
          <w:rFonts w:asciiTheme="minorBidi" w:hAnsiTheme="minorBidi"/>
          <w:i/>
          <w:iCs/>
        </w:rPr>
        <w:t>V</w:t>
      </w:r>
      <w:r w:rsidR="008917BF" w:rsidRPr="00760E53">
        <w:rPr>
          <w:rFonts w:asciiTheme="minorBidi" w:hAnsiTheme="minorBidi"/>
          <w:i/>
          <w:iCs/>
          <w:vertAlign w:val="subscript"/>
        </w:rPr>
        <w:t>y</w:t>
      </w:r>
      <w:proofErr w:type="spellEnd"/>
      <w:r w:rsidR="008917BF" w:rsidRPr="00760E53">
        <w:rPr>
          <w:rFonts w:asciiTheme="minorBidi" w:hAnsiTheme="minorBidi"/>
          <w:i/>
          <w:iCs/>
        </w:rPr>
        <w:t xml:space="preserve">, </w:t>
      </w:r>
      <w:proofErr w:type="spellStart"/>
      <w:r w:rsidR="008917BF" w:rsidRPr="00760E53">
        <w:rPr>
          <w:rFonts w:asciiTheme="minorBidi" w:hAnsiTheme="minorBidi"/>
          <w:i/>
          <w:iCs/>
        </w:rPr>
        <w:t>V</w:t>
      </w:r>
      <w:r w:rsidR="008917BF" w:rsidRPr="00760E53">
        <w:rPr>
          <w:rFonts w:asciiTheme="minorBidi" w:hAnsiTheme="minorBidi"/>
          <w:i/>
          <w:iCs/>
          <w:vertAlign w:val="subscript"/>
        </w:rPr>
        <w:t>z</w:t>
      </w:r>
      <w:proofErr w:type="spellEnd"/>
      <w:r w:rsidR="008917BF" w:rsidRPr="00760E53">
        <w:rPr>
          <w:rFonts w:asciiTheme="minorBidi" w:hAnsiTheme="minorBidi"/>
        </w:rPr>
        <w:t xml:space="preserve">) and additional forces as </w:t>
      </w:r>
      <w:r w:rsidR="00D9794E" w:rsidRPr="00760E53">
        <w:rPr>
          <w:rFonts w:asciiTheme="minorBidi" w:hAnsiTheme="minorBidi"/>
        </w:rPr>
        <w:t>shown</w:t>
      </w:r>
      <w:r w:rsidR="008917BF" w:rsidRPr="00760E53">
        <w:rPr>
          <w:rFonts w:asciiTheme="minorBidi" w:hAnsiTheme="minorBidi"/>
        </w:rPr>
        <w:t xml:space="preserve"> in Figure 5. The </w:t>
      </w:r>
      <w:proofErr w:type="spellStart"/>
      <w:r w:rsidR="008917BF" w:rsidRPr="00760E53">
        <w:rPr>
          <w:rFonts w:asciiTheme="minorBidi" w:hAnsiTheme="minorBidi"/>
        </w:rPr>
        <w:t>Runge-Kutta</w:t>
      </w:r>
      <w:proofErr w:type="spellEnd"/>
      <w:r w:rsidR="008917BF" w:rsidRPr="00760E53">
        <w:rPr>
          <w:rFonts w:asciiTheme="minorBidi" w:hAnsiTheme="minorBidi"/>
        </w:rPr>
        <w:t xml:space="preserve"> numerical integration method was employed in the solution strategy, in which fragment trajectories with velocity components (</w:t>
      </w:r>
      <w:proofErr w:type="spellStart"/>
      <w:r w:rsidR="008917BF" w:rsidRPr="00760E53">
        <w:rPr>
          <w:rFonts w:asciiTheme="minorBidi" w:hAnsiTheme="minorBidi"/>
          <w:i/>
          <w:iCs/>
        </w:rPr>
        <w:t>V</w:t>
      </w:r>
      <w:r w:rsidR="008917BF" w:rsidRPr="00760E53">
        <w:rPr>
          <w:rFonts w:asciiTheme="minorBidi" w:hAnsiTheme="minorBidi"/>
          <w:i/>
          <w:iCs/>
          <w:vertAlign w:val="subscript"/>
        </w:rPr>
        <w:t>xft</w:t>
      </w:r>
      <w:proofErr w:type="spellEnd"/>
      <w:r w:rsidR="008917BF" w:rsidRPr="00760E53">
        <w:rPr>
          <w:rFonts w:asciiTheme="minorBidi" w:hAnsiTheme="minorBidi"/>
          <w:i/>
          <w:iCs/>
        </w:rPr>
        <w:t xml:space="preserve">, </w:t>
      </w:r>
      <w:proofErr w:type="spellStart"/>
      <w:r w:rsidR="008917BF" w:rsidRPr="00760E53">
        <w:rPr>
          <w:rFonts w:asciiTheme="minorBidi" w:hAnsiTheme="minorBidi"/>
          <w:i/>
          <w:iCs/>
        </w:rPr>
        <w:t>V</w:t>
      </w:r>
      <w:r w:rsidR="008917BF" w:rsidRPr="00760E53">
        <w:rPr>
          <w:rFonts w:asciiTheme="minorBidi" w:hAnsiTheme="minorBidi"/>
          <w:i/>
          <w:iCs/>
          <w:vertAlign w:val="subscript"/>
        </w:rPr>
        <w:t>yft</w:t>
      </w:r>
      <w:proofErr w:type="spellEnd"/>
      <w:r w:rsidR="008917BF" w:rsidRPr="00760E53">
        <w:rPr>
          <w:rFonts w:asciiTheme="minorBidi" w:hAnsiTheme="minorBidi"/>
          <w:i/>
          <w:iCs/>
        </w:rPr>
        <w:t xml:space="preserve">, </w:t>
      </w:r>
      <w:proofErr w:type="spellStart"/>
      <w:r w:rsidR="008917BF" w:rsidRPr="00760E53">
        <w:rPr>
          <w:rFonts w:asciiTheme="minorBidi" w:hAnsiTheme="minorBidi"/>
          <w:i/>
          <w:iCs/>
        </w:rPr>
        <w:t>V</w:t>
      </w:r>
      <w:r w:rsidR="008917BF" w:rsidRPr="00760E53">
        <w:rPr>
          <w:rFonts w:asciiTheme="minorBidi" w:hAnsiTheme="minorBidi"/>
          <w:i/>
          <w:iCs/>
          <w:vertAlign w:val="subscript"/>
        </w:rPr>
        <w:t>zft</w:t>
      </w:r>
      <w:proofErr w:type="spellEnd"/>
      <w:r w:rsidR="008917BF" w:rsidRPr="00760E53">
        <w:rPr>
          <w:rFonts w:asciiTheme="minorBidi" w:hAnsiTheme="minorBidi"/>
        </w:rPr>
        <w:t>) a</w:t>
      </w:r>
      <w:r w:rsidR="00E2028F" w:rsidRPr="00760E53">
        <w:rPr>
          <w:rFonts w:asciiTheme="minorBidi" w:hAnsiTheme="minorBidi"/>
        </w:rPr>
        <w:t>t each time step (at each pre</w:t>
      </w:r>
      <w:r w:rsidR="008917BF" w:rsidRPr="00760E53">
        <w:rPr>
          <w:rFonts w:asciiTheme="minorBidi" w:hAnsiTheme="minorBidi"/>
        </w:rPr>
        <w:t>defined fragment location) were obtained.</w:t>
      </w:r>
    </w:p>
    <w:p w:rsidR="000F1428" w:rsidRPr="00760E53" w:rsidRDefault="004E4CAD" w:rsidP="00516430">
      <w:pPr>
        <w:pStyle w:val="Caption"/>
        <w:spacing w:before="240" w:after="240" w:line="480" w:lineRule="auto"/>
        <w:ind w:firstLine="720"/>
        <w:jc w:val="both"/>
        <w:rPr>
          <w:rFonts w:asciiTheme="minorBidi" w:hAnsiTheme="minorBidi" w:cstheme="minorBidi"/>
          <w:b w:val="0"/>
          <w:sz w:val="22"/>
          <w:szCs w:val="22"/>
        </w:rPr>
      </w:pPr>
      <w:r w:rsidRPr="00760E53">
        <w:rPr>
          <w:rFonts w:asciiTheme="minorBidi" w:hAnsiTheme="minorBidi" w:cstheme="minorBidi"/>
          <w:b w:val="0"/>
          <w:sz w:val="22"/>
          <w:szCs w:val="22"/>
        </w:rPr>
        <w:t xml:space="preserve">In order to mathematically describe fragment trajectories, </w:t>
      </w:r>
      <w:r w:rsidR="000D3121" w:rsidRPr="00760E53">
        <w:rPr>
          <w:rFonts w:asciiTheme="minorBidi" w:hAnsiTheme="minorBidi" w:cstheme="minorBidi"/>
          <w:b w:val="0"/>
          <w:sz w:val="22"/>
          <w:szCs w:val="22"/>
        </w:rPr>
        <w:t>drag coefficient</w:t>
      </w:r>
      <w:r w:rsidR="000F1428" w:rsidRPr="00760E53">
        <w:rPr>
          <w:rFonts w:asciiTheme="minorBidi" w:hAnsiTheme="minorBidi" w:cstheme="minorBidi"/>
          <w:b w:val="0"/>
          <w:sz w:val="22"/>
          <w:szCs w:val="22"/>
        </w:rPr>
        <w:t xml:space="preserve"> </w:t>
      </w:r>
      <w:r w:rsidR="000F1428" w:rsidRPr="00760E53">
        <w:rPr>
          <w:rFonts w:asciiTheme="minorBidi" w:hAnsiTheme="minorBidi" w:cstheme="minorBidi"/>
          <w:b w:val="0"/>
          <w:i/>
          <w:iCs/>
          <w:sz w:val="22"/>
          <w:szCs w:val="22"/>
        </w:rPr>
        <w:t>C</w:t>
      </w:r>
      <w:r w:rsidR="000F1428" w:rsidRPr="00760E53">
        <w:rPr>
          <w:rFonts w:asciiTheme="minorBidi" w:hAnsiTheme="minorBidi" w:cstheme="minorBidi"/>
          <w:b w:val="0"/>
          <w:i/>
          <w:iCs/>
          <w:sz w:val="22"/>
          <w:szCs w:val="22"/>
          <w:vertAlign w:val="subscript"/>
        </w:rPr>
        <w:t>d</w:t>
      </w:r>
      <w:r w:rsidR="000D3121" w:rsidRPr="00760E53">
        <w:rPr>
          <w:rFonts w:asciiTheme="minorBidi" w:hAnsiTheme="minorBidi" w:cstheme="minorBidi"/>
          <w:b w:val="0"/>
          <w:sz w:val="22"/>
          <w:szCs w:val="22"/>
        </w:rPr>
        <w:t>, mass</w:t>
      </w:r>
      <w:r w:rsidR="000F1428" w:rsidRPr="00760E53">
        <w:rPr>
          <w:rFonts w:asciiTheme="minorBidi" w:hAnsiTheme="minorBidi" w:cstheme="minorBidi"/>
          <w:b w:val="0"/>
          <w:sz w:val="22"/>
          <w:szCs w:val="22"/>
        </w:rPr>
        <w:t xml:space="preserve"> </w:t>
      </w:r>
      <w:r w:rsidR="000F1428" w:rsidRPr="00760E53">
        <w:rPr>
          <w:rFonts w:asciiTheme="minorBidi" w:hAnsiTheme="minorBidi" w:cstheme="minorBidi"/>
          <w:b w:val="0"/>
          <w:i/>
          <w:iCs/>
          <w:sz w:val="22"/>
          <w:szCs w:val="22"/>
        </w:rPr>
        <w:t>m</w:t>
      </w:r>
      <w:r w:rsidR="000F1428" w:rsidRPr="00760E53">
        <w:rPr>
          <w:rFonts w:asciiTheme="minorBidi" w:hAnsiTheme="minorBidi" w:cstheme="minorBidi"/>
          <w:b w:val="0"/>
          <w:i/>
          <w:iCs/>
          <w:sz w:val="22"/>
          <w:szCs w:val="22"/>
          <w:vertAlign w:val="subscript"/>
        </w:rPr>
        <w:t>f</w:t>
      </w:r>
      <w:r w:rsidR="000D3121" w:rsidRPr="00760E53">
        <w:rPr>
          <w:rFonts w:asciiTheme="minorBidi" w:hAnsiTheme="minorBidi" w:cstheme="minorBidi"/>
          <w:b w:val="0"/>
          <w:sz w:val="22"/>
          <w:szCs w:val="22"/>
        </w:rPr>
        <w:t>, and frontal area</w:t>
      </w:r>
      <w:r w:rsidR="000F1428" w:rsidRPr="00760E53">
        <w:rPr>
          <w:rFonts w:asciiTheme="minorBidi" w:hAnsiTheme="minorBidi" w:cstheme="minorBidi"/>
          <w:b w:val="0"/>
          <w:sz w:val="22"/>
          <w:szCs w:val="22"/>
        </w:rPr>
        <w:t xml:space="preserve"> </w:t>
      </w:r>
      <w:proofErr w:type="spellStart"/>
      <w:r w:rsidR="000F1428" w:rsidRPr="00760E53">
        <w:rPr>
          <w:rFonts w:asciiTheme="minorBidi" w:hAnsiTheme="minorBidi" w:cstheme="minorBidi"/>
          <w:b w:val="0"/>
          <w:i/>
          <w:iCs/>
          <w:sz w:val="22"/>
          <w:szCs w:val="22"/>
        </w:rPr>
        <w:t>A</w:t>
      </w:r>
      <w:r w:rsidR="000F1428" w:rsidRPr="00760E53">
        <w:rPr>
          <w:rFonts w:asciiTheme="minorBidi" w:hAnsiTheme="minorBidi" w:cstheme="minorBidi"/>
          <w:b w:val="0"/>
          <w:i/>
          <w:iCs/>
          <w:sz w:val="22"/>
          <w:szCs w:val="22"/>
          <w:vertAlign w:val="subscript"/>
        </w:rPr>
        <w:t>f</w:t>
      </w:r>
      <w:proofErr w:type="gramStart"/>
      <w:r w:rsidR="000F1428" w:rsidRPr="00760E53">
        <w:rPr>
          <w:rFonts w:asciiTheme="minorBidi" w:hAnsiTheme="minorBidi" w:cstheme="minorBidi"/>
          <w:b w:val="0"/>
          <w:i/>
          <w:iCs/>
          <w:sz w:val="22"/>
          <w:szCs w:val="22"/>
          <w:vertAlign w:val="subscript"/>
        </w:rPr>
        <w:t>,t</w:t>
      </w:r>
      <w:proofErr w:type="spellEnd"/>
      <w:proofErr w:type="gramEnd"/>
      <w:r w:rsidR="000F1428" w:rsidRPr="00760E53">
        <w:rPr>
          <w:rFonts w:asciiTheme="minorBidi" w:hAnsiTheme="minorBidi" w:cstheme="minorBidi"/>
          <w:b w:val="0"/>
          <w:sz w:val="22"/>
          <w:szCs w:val="22"/>
        </w:rPr>
        <w:t>,</w:t>
      </w:r>
      <w:r w:rsidR="000F1428" w:rsidRPr="00760E53">
        <w:rPr>
          <w:rFonts w:asciiTheme="minorBidi" w:hAnsiTheme="minorBidi" w:cstheme="minorBidi"/>
          <w:b w:val="0"/>
          <w:sz w:val="22"/>
          <w:szCs w:val="22"/>
          <w:vertAlign w:val="subscript"/>
        </w:rPr>
        <w:t xml:space="preserve"> </w:t>
      </w:r>
      <w:r w:rsidR="000F1428" w:rsidRPr="00760E53">
        <w:rPr>
          <w:rFonts w:asciiTheme="minorBidi" w:hAnsiTheme="minorBidi" w:cstheme="minorBidi"/>
          <w:b w:val="0"/>
          <w:sz w:val="22"/>
          <w:szCs w:val="22"/>
        </w:rPr>
        <w:t xml:space="preserve">of </w:t>
      </w:r>
      <w:r w:rsidRPr="00760E53">
        <w:rPr>
          <w:rFonts w:asciiTheme="minorBidi" w:hAnsiTheme="minorBidi" w:cstheme="minorBidi"/>
          <w:b w:val="0"/>
          <w:sz w:val="22"/>
          <w:szCs w:val="22"/>
        </w:rPr>
        <w:t>each</w:t>
      </w:r>
      <w:r w:rsidR="000F1428" w:rsidRPr="00760E53">
        <w:rPr>
          <w:rFonts w:asciiTheme="minorBidi" w:hAnsiTheme="minorBidi" w:cstheme="minorBidi"/>
          <w:b w:val="0"/>
          <w:sz w:val="22"/>
          <w:szCs w:val="22"/>
        </w:rPr>
        <w:t xml:space="preserve"> fragment </w:t>
      </w:r>
      <w:r w:rsidR="007538B1" w:rsidRPr="00760E53">
        <w:rPr>
          <w:rFonts w:asciiTheme="minorBidi" w:hAnsiTheme="minorBidi" w:cstheme="minorBidi"/>
          <w:b w:val="0"/>
          <w:sz w:val="22"/>
          <w:szCs w:val="22"/>
        </w:rPr>
        <w:t>were</w:t>
      </w:r>
      <w:r w:rsidR="000F1428" w:rsidRPr="00760E53">
        <w:rPr>
          <w:rFonts w:asciiTheme="minorBidi" w:hAnsiTheme="minorBidi" w:cstheme="minorBidi"/>
          <w:b w:val="0"/>
          <w:sz w:val="22"/>
          <w:szCs w:val="22"/>
        </w:rPr>
        <w:t xml:space="preserve"> required to be predefined. </w:t>
      </w:r>
      <w:r w:rsidR="007538B1" w:rsidRPr="00760E53">
        <w:rPr>
          <w:rFonts w:asciiTheme="minorBidi" w:hAnsiTheme="minorBidi" w:cstheme="minorBidi"/>
          <w:b w:val="0"/>
          <w:sz w:val="22"/>
          <w:szCs w:val="22"/>
        </w:rPr>
        <w:t xml:space="preserve">The drag coefficient </w:t>
      </w:r>
      <w:r w:rsidR="000F1428" w:rsidRPr="00760E53">
        <w:rPr>
          <w:rFonts w:asciiTheme="minorBidi" w:hAnsiTheme="minorBidi" w:cstheme="minorBidi"/>
          <w:b w:val="0"/>
          <w:sz w:val="22"/>
          <w:szCs w:val="22"/>
        </w:rPr>
        <w:t>C</w:t>
      </w:r>
      <w:r w:rsidR="000F1428" w:rsidRPr="00760E53">
        <w:rPr>
          <w:rFonts w:asciiTheme="minorBidi" w:hAnsiTheme="minorBidi" w:cstheme="minorBidi"/>
          <w:b w:val="0"/>
          <w:sz w:val="22"/>
          <w:szCs w:val="22"/>
          <w:vertAlign w:val="subscript"/>
        </w:rPr>
        <w:t>d</w:t>
      </w:r>
      <w:r w:rsidR="000F1428" w:rsidRPr="00760E53">
        <w:rPr>
          <w:rFonts w:asciiTheme="minorBidi" w:hAnsiTheme="minorBidi" w:cstheme="minorBidi"/>
          <w:b w:val="0"/>
          <w:sz w:val="22"/>
          <w:szCs w:val="22"/>
        </w:rPr>
        <w:t xml:space="preserve"> depends on the fragment shape and takes account </w:t>
      </w:r>
      <w:r w:rsidR="007538B1" w:rsidRPr="00760E53">
        <w:rPr>
          <w:rFonts w:asciiTheme="minorBidi" w:hAnsiTheme="minorBidi" w:cstheme="minorBidi"/>
          <w:b w:val="0"/>
          <w:sz w:val="22"/>
          <w:szCs w:val="22"/>
        </w:rPr>
        <w:t xml:space="preserve">of </w:t>
      </w:r>
      <w:r w:rsidR="000F1428" w:rsidRPr="00760E53">
        <w:rPr>
          <w:rFonts w:asciiTheme="minorBidi" w:hAnsiTheme="minorBidi" w:cstheme="minorBidi"/>
          <w:b w:val="0"/>
          <w:sz w:val="22"/>
          <w:szCs w:val="22"/>
        </w:rPr>
        <w:t>both skin friction and drag.</w:t>
      </w:r>
      <w:r w:rsidR="007538B1" w:rsidRPr="00760E53">
        <w:rPr>
          <w:rFonts w:asciiTheme="minorBidi" w:hAnsiTheme="minorBidi" w:cstheme="minorBidi"/>
          <w:b w:val="0"/>
          <w:sz w:val="22"/>
          <w:szCs w:val="22"/>
        </w:rPr>
        <w:t xml:space="preserve"> D</w:t>
      </w:r>
      <w:r w:rsidR="000F1428" w:rsidRPr="00760E53">
        <w:rPr>
          <w:rFonts w:asciiTheme="minorBidi" w:hAnsiTheme="minorBidi" w:cstheme="minorBidi"/>
          <w:b w:val="0"/>
          <w:sz w:val="22"/>
          <w:szCs w:val="22"/>
        </w:rPr>
        <w:t>eterministic approaches for defining C</w:t>
      </w:r>
      <w:r w:rsidR="000F1428" w:rsidRPr="00760E53">
        <w:rPr>
          <w:rFonts w:asciiTheme="minorBidi" w:hAnsiTheme="minorBidi" w:cstheme="minorBidi"/>
          <w:b w:val="0"/>
          <w:sz w:val="22"/>
          <w:szCs w:val="22"/>
          <w:vertAlign w:val="subscript"/>
        </w:rPr>
        <w:t>d</w:t>
      </w:r>
      <w:r w:rsidR="000F1428"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have become</w:t>
      </w:r>
      <w:r w:rsidR="000F1428"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significantly</w:t>
      </w:r>
      <w:r w:rsidR="000F1428" w:rsidRPr="00760E53">
        <w:rPr>
          <w:rFonts w:asciiTheme="minorBidi" w:hAnsiTheme="minorBidi" w:cstheme="minorBidi"/>
          <w:b w:val="0"/>
          <w:sz w:val="22"/>
          <w:szCs w:val="22"/>
        </w:rPr>
        <w:t xml:space="preserve"> difficult and unreliable </w:t>
      </w:r>
      <w:r w:rsidR="007538B1" w:rsidRPr="00760E53">
        <w:rPr>
          <w:rFonts w:asciiTheme="minorBidi" w:hAnsiTheme="minorBidi" w:cstheme="minorBidi"/>
          <w:b w:val="0"/>
          <w:sz w:val="22"/>
          <w:szCs w:val="22"/>
        </w:rPr>
        <w:t xml:space="preserve">because of significant uncertainties associated with glass breakage and </w:t>
      </w:r>
      <w:r w:rsidR="000759F9" w:rsidRPr="00760E53">
        <w:rPr>
          <w:rFonts w:asciiTheme="minorBidi" w:hAnsiTheme="minorBidi" w:cstheme="minorBidi"/>
          <w:b w:val="0"/>
          <w:sz w:val="22"/>
          <w:szCs w:val="22"/>
        </w:rPr>
        <w:t xml:space="preserve">the shape of glass fragments </w:t>
      </w:r>
      <w:r w:rsidR="000F1428" w:rsidRPr="00760E53">
        <w:rPr>
          <w:rFonts w:asciiTheme="minorBidi" w:hAnsiTheme="minorBidi" w:cstheme="minorBidi"/>
          <w:b w:val="0"/>
          <w:sz w:val="22"/>
          <w:szCs w:val="22"/>
        </w:rPr>
        <w:fldChar w:fldCharType="begin"/>
      </w:r>
      <w:r w:rsidR="00E61C4C" w:rsidRPr="00760E53">
        <w:rPr>
          <w:rFonts w:asciiTheme="minorBidi" w:hAnsiTheme="minorBidi" w:cstheme="minorBidi"/>
          <w:b w:val="0"/>
          <w:sz w:val="22"/>
          <w:szCs w:val="22"/>
        </w:rPr>
        <w:instrText xml:space="preserve"> ADDIN EN.CITE &lt;EndNote&gt;&lt;Cite&gt;&lt;Author&gt;Netherton&lt;/Author&gt;&lt;Year&gt;2009&lt;/Year&gt;&lt;RecNum&gt;44&lt;/RecNum&gt;&lt;DisplayText&gt;(Netherton &amp;amp; Stewart, 2009)&lt;/DisplayText&gt;&lt;record&gt;&lt;rec-number&gt;44&lt;/rec-number&gt;&lt;foreign-keys&gt;&lt;key app="EN" db-id="pe909s9wvvsxpoexpsb5ae9i295av5a9vzes"&gt;44&lt;/key&gt;&lt;/foreign-keys&gt;&lt;ref-type name="Journal Article"&gt;17&lt;/ref-type&gt;&lt;contributors&gt;&lt;authors&gt;&lt;author&gt;Netherton, M. D&lt;/author&gt;&lt;author&gt;Stewart, M. G&lt;/author&gt;&lt;/authors&gt;&lt;/contributors&gt;&lt;titles&gt;&lt;title&gt;The effects of explosive blast load variability on safety hazard and damage risks for monolithic window glazing&lt;/title&gt;&lt;secondary-title&gt;International Journal of Impact Engineering&lt;/secondary-title&gt;&lt;/titles&gt;&lt;periodical&gt;&lt;full-title&gt;International Journal of Impact Engineering&lt;/full-title&gt;&lt;/periodical&gt;&lt;pages&gt;1346-1354&lt;/pages&gt;&lt;volume&gt;36&lt;/volume&gt;&lt;number&gt;12&lt;/number&gt;&lt;dates&gt;&lt;year&gt;2009&lt;/year&gt;&lt;/dates&gt;&lt;isbn&gt;0734-743X&lt;/isbn&gt;&lt;urls&gt;&lt;/urls&gt;&lt;/record&gt;&lt;/Cite&gt;&lt;/EndNote&gt;</w:instrText>
      </w:r>
      <w:r w:rsidR="000F1428"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18" w:tooltip="Netherton, 2009 #44" w:history="1">
        <w:r w:rsidR="00516430" w:rsidRPr="00760E53">
          <w:rPr>
            <w:rFonts w:asciiTheme="minorBidi" w:hAnsiTheme="minorBidi" w:cstheme="minorBidi"/>
            <w:b w:val="0"/>
            <w:noProof/>
            <w:sz w:val="22"/>
            <w:szCs w:val="22"/>
          </w:rPr>
          <w:t>Netherton &amp; Stewart, 2009</w:t>
        </w:r>
      </w:hyperlink>
      <w:r w:rsidR="00E93545" w:rsidRPr="00760E53">
        <w:rPr>
          <w:rFonts w:asciiTheme="minorBidi" w:hAnsiTheme="minorBidi" w:cstheme="minorBidi"/>
          <w:b w:val="0"/>
          <w:noProof/>
          <w:sz w:val="22"/>
          <w:szCs w:val="22"/>
        </w:rPr>
        <w:t>)</w:t>
      </w:r>
      <w:r w:rsidR="000F1428" w:rsidRPr="00760E53">
        <w:rPr>
          <w:rFonts w:asciiTheme="minorBidi" w:hAnsiTheme="minorBidi" w:cstheme="minorBidi"/>
          <w:b w:val="0"/>
          <w:sz w:val="22"/>
          <w:szCs w:val="22"/>
        </w:rPr>
        <w:fldChar w:fldCharType="end"/>
      </w:r>
      <w:r w:rsidR="000F1428" w:rsidRPr="00760E53">
        <w:rPr>
          <w:rFonts w:asciiTheme="minorBidi" w:hAnsiTheme="minorBidi" w:cstheme="minorBidi"/>
          <w:b w:val="0"/>
          <w:sz w:val="22"/>
          <w:szCs w:val="22"/>
        </w:rPr>
        <w:t>.</w:t>
      </w:r>
      <w:r w:rsidRPr="00760E53">
        <w:rPr>
          <w:rFonts w:asciiTheme="minorBidi" w:hAnsiTheme="minorBidi" w:cstheme="minorBidi"/>
          <w:b w:val="0"/>
          <w:sz w:val="22"/>
          <w:szCs w:val="22"/>
        </w:rPr>
        <w:t xml:space="preserve"> In solution, p</w:t>
      </w:r>
      <w:r w:rsidR="000F1428" w:rsidRPr="00760E53">
        <w:rPr>
          <w:rFonts w:asciiTheme="minorBidi" w:hAnsiTheme="minorBidi" w:cstheme="minorBidi"/>
          <w:b w:val="0"/>
          <w:sz w:val="22"/>
          <w:szCs w:val="22"/>
        </w:rPr>
        <w:t xml:space="preserve">robability-based techniques </w:t>
      </w:r>
      <w:r w:rsidRPr="00760E53">
        <w:rPr>
          <w:rFonts w:asciiTheme="minorBidi" w:hAnsiTheme="minorBidi" w:cstheme="minorBidi"/>
          <w:b w:val="0"/>
          <w:sz w:val="22"/>
          <w:szCs w:val="22"/>
        </w:rPr>
        <w:t>are widely adopted</w:t>
      </w:r>
      <w:r w:rsidR="00563562" w:rsidRPr="00760E53">
        <w:rPr>
          <w:rFonts w:asciiTheme="minorBidi" w:hAnsiTheme="minorBidi" w:cstheme="minorBidi"/>
          <w:b w:val="0"/>
          <w:sz w:val="22"/>
          <w:szCs w:val="22"/>
        </w:rPr>
        <w:t>. Such techniques allow</w:t>
      </w:r>
      <w:r w:rsidR="000F1428" w:rsidRPr="00760E53">
        <w:rPr>
          <w:rFonts w:asciiTheme="minorBidi" w:hAnsiTheme="minorBidi" w:cstheme="minorBidi"/>
          <w:b w:val="0"/>
          <w:sz w:val="22"/>
          <w:szCs w:val="22"/>
        </w:rPr>
        <w:t xml:space="preserve"> </w:t>
      </w:r>
      <w:r w:rsidRPr="00760E53">
        <w:rPr>
          <w:rFonts w:asciiTheme="minorBidi" w:hAnsiTheme="minorBidi" w:cstheme="minorBidi"/>
          <w:b w:val="0"/>
          <w:sz w:val="22"/>
          <w:szCs w:val="22"/>
        </w:rPr>
        <w:t xml:space="preserve">mathematical representation of complex fragment behaviour </w:t>
      </w:r>
      <w:r w:rsidR="00CF0A1D" w:rsidRPr="00760E53">
        <w:rPr>
          <w:rFonts w:asciiTheme="minorBidi" w:hAnsiTheme="minorBidi" w:cstheme="minorBidi"/>
          <w:b w:val="0"/>
          <w:sz w:val="22"/>
          <w:szCs w:val="22"/>
        </w:rPr>
        <w:t xml:space="preserve">to be described </w:t>
      </w:r>
      <w:r w:rsidRPr="00760E53">
        <w:rPr>
          <w:rFonts w:asciiTheme="minorBidi" w:hAnsiTheme="minorBidi" w:cstheme="minorBidi"/>
          <w:b w:val="0"/>
          <w:sz w:val="22"/>
          <w:szCs w:val="22"/>
        </w:rPr>
        <w:t>in a simple and conservative manner.</w:t>
      </w:r>
      <w:r w:rsidR="001F0550" w:rsidRPr="00760E53">
        <w:rPr>
          <w:rFonts w:asciiTheme="minorBidi" w:hAnsiTheme="minorBidi" w:cstheme="minorBidi"/>
          <w:b w:val="0"/>
          <w:sz w:val="22"/>
          <w:szCs w:val="22"/>
        </w:rPr>
        <w:t xml:space="preserve"> With regard to</w:t>
      </w:r>
      <w:r w:rsidR="000F1428" w:rsidRPr="00760E53">
        <w:rPr>
          <w:rFonts w:asciiTheme="minorBidi" w:hAnsiTheme="minorBidi" w:cstheme="minorBidi"/>
          <w:b w:val="0"/>
          <w:sz w:val="22"/>
          <w:szCs w:val="22"/>
        </w:rPr>
        <w:t xml:space="preserve"> breakage of glazing systems, toughened glass </w:t>
      </w:r>
      <w:r w:rsidR="00CF0A1D" w:rsidRPr="00760E53">
        <w:rPr>
          <w:rFonts w:asciiTheme="minorBidi" w:hAnsiTheme="minorBidi" w:cstheme="minorBidi"/>
          <w:b w:val="0"/>
          <w:sz w:val="22"/>
          <w:szCs w:val="22"/>
        </w:rPr>
        <w:t>tend to produce cuboid fragments</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whereas</w:t>
      </w:r>
      <w:r w:rsidR="000F1428" w:rsidRPr="00760E53">
        <w:rPr>
          <w:rFonts w:asciiTheme="minorBidi" w:hAnsiTheme="minorBidi" w:cstheme="minorBidi"/>
          <w:b w:val="0"/>
          <w:sz w:val="22"/>
          <w:szCs w:val="22"/>
        </w:rPr>
        <w:t xml:space="preserve"> annealed glass produce glass shards with large aspect ratios </w:t>
      </w:r>
      <w:r w:rsidR="000F1428" w:rsidRPr="00760E53">
        <w:rPr>
          <w:rFonts w:asciiTheme="minorBidi" w:hAnsiTheme="minorBidi" w:cstheme="minorBidi"/>
          <w:b w:val="0"/>
          <w:sz w:val="22"/>
          <w:szCs w:val="22"/>
        </w:rPr>
        <w:fldChar w:fldCharType="begin"/>
      </w:r>
      <w:r w:rsidR="00E915DF" w:rsidRPr="00760E53">
        <w:rPr>
          <w:rFonts w:asciiTheme="minorBidi" w:hAnsiTheme="minorBidi" w:cstheme="minorBidi"/>
          <w:b w:val="0"/>
          <w:sz w:val="22"/>
          <w:szCs w:val="22"/>
        </w:rPr>
        <w:instrText xml:space="preserve"> ADDIN EN.CITE &lt;EndNote&gt;&lt;Cite&gt;&lt;Author&gt;Cormie&lt;/Author&gt;&lt;Year&gt;2007&lt;/Year&gt;&lt;RecNum&gt;23&lt;/RecNum&gt;&lt;DisplayText&gt;(Cormie &amp;amp; Sukhram, 2007)&lt;/DisplayText&gt;&lt;record&gt;&lt;rec-number&gt;23&lt;/rec-number&gt;&lt;foreign-keys&gt;&lt;key app="EN" db-id="pe909s9wvvsxpoexpsb5ae9i295av5a9vzes"&gt;23&lt;/key&gt;&lt;/foreign-keys&gt;&lt;ref-type name="Conference Proceedings"&gt;10&lt;/ref-type&gt;&lt;contributors&gt;&lt;authors&gt;&lt;author&gt;D. Cormie&lt;/author&gt;&lt;author&gt;R. A. M. Sukhram&lt;/author&gt;&lt;/authors&gt;&lt;/contributors&gt;&lt;titles&gt;&lt;title&gt;Simple lessons relearnt: Bomb blast performance of glazed façades&lt;/title&gt;&lt;secondary-title&gt;Glass Performance Days&lt;/secondary-title&gt;&lt;/titles&gt;&lt;pages&gt;422-427&lt;/pages&gt;&lt;dates&gt;&lt;year&gt;2007&lt;/year&gt;&lt;/dates&gt;&lt;pub-location&gt;PP: 422-7&lt;/pub-location&gt;&lt;urls&gt;&lt;/urls&gt;&lt;/record&gt;&lt;/Cite&gt;&lt;/EndNote&gt;</w:instrText>
      </w:r>
      <w:r w:rsidR="000F1428"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7" w:tooltip="Cormie, 2007 #23" w:history="1">
        <w:r w:rsidR="00516430" w:rsidRPr="00760E53">
          <w:rPr>
            <w:rFonts w:asciiTheme="minorBidi" w:hAnsiTheme="minorBidi" w:cstheme="minorBidi"/>
            <w:b w:val="0"/>
            <w:noProof/>
            <w:sz w:val="22"/>
            <w:szCs w:val="22"/>
          </w:rPr>
          <w:t>Cormie &amp; Sukhram, 2007</w:t>
        </w:r>
      </w:hyperlink>
      <w:r w:rsidR="00E93545" w:rsidRPr="00760E53">
        <w:rPr>
          <w:rFonts w:asciiTheme="minorBidi" w:hAnsiTheme="minorBidi" w:cstheme="minorBidi"/>
          <w:b w:val="0"/>
          <w:noProof/>
          <w:sz w:val="22"/>
          <w:szCs w:val="22"/>
        </w:rPr>
        <w:t>)</w:t>
      </w:r>
      <w:r w:rsidR="000F1428" w:rsidRPr="00760E53">
        <w:rPr>
          <w:rFonts w:asciiTheme="minorBidi" w:hAnsiTheme="minorBidi" w:cstheme="minorBidi"/>
          <w:b w:val="0"/>
          <w:sz w:val="22"/>
          <w:szCs w:val="22"/>
        </w:rPr>
        <w:fldChar w:fldCharType="end"/>
      </w:r>
      <w:r w:rsidR="000F1428" w:rsidRPr="00760E53">
        <w:rPr>
          <w:rFonts w:asciiTheme="minorBidi" w:hAnsiTheme="minorBidi" w:cstheme="minorBidi"/>
          <w:b w:val="0"/>
          <w:sz w:val="22"/>
          <w:szCs w:val="22"/>
        </w:rPr>
        <w:t>. The drag coefficient associated with cub</w:t>
      </w:r>
      <w:r w:rsidR="00585E38" w:rsidRPr="00760E53">
        <w:rPr>
          <w:rFonts w:asciiTheme="minorBidi" w:hAnsiTheme="minorBidi" w:cstheme="minorBidi"/>
          <w:b w:val="0"/>
          <w:sz w:val="22"/>
          <w:szCs w:val="22"/>
        </w:rPr>
        <w:t>oid</w:t>
      </w:r>
      <w:r w:rsidR="000F1428" w:rsidRPr="00760E53">
        <w:rPr>
          <w:rFonts w:asciiTheme="minorBidi" w:hAnsiTheme="minorBidi" w:cstheme="minorBidi"/>
          <w:b w:val="0"/>
          <w:sz w:val="22"/>
          <w:szCs w:val="22"/>
        </w:rPr>
        <w:t xml:space="preserve"> or square shaped fragments and fragments with large aspect ratios </w:t>
      </w:r>
      <w:r w:rsidR="00CF0A1D" w:rsidRPr="00760E53">
        <w:rPr>
          <w:rFonts w:asciiTheme="minorBidi" w:hAnsiTheme="minorBidi" w:cstheme="minorBidi"/>
          <w:b w:val="0"/>
          <w:sz w:val="22"/>
          <w:szCs w:val="22"/>
        </w:rPr>
        <w:t>is</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approximately</w:t>
      </w:r>
      <w:r w:rsidR="000F1428" w:rsidRPr="00760E53">
        <w:rPr>
          <w:rFonts w:asciiTheme="minorBidi" w:hAnsiTheme="minorBidi" w:cstheme="minorBidi"/>
          <w:b w:val="0"/>
          <w:sz w:val="22"/>
          <w:szCs w:val="22"/>
        </w:rPr>
        <w:t xml:space="preserve"> 1.05 and 2.05 respectively </w:t>
      </w:r>
      <w:r w:rsidR="000F1428" w:rsidRPr="00760E53">
        <w:rPr>
          <w:rFonts w:asciiTheme="minorBidi" w:hAnsiTheme="minorBidi" w:cstheme="minorBidi"/>
          <w:b w:val="0"/>
          <w:sz w:val="22"/>
          <w:szCs w:val="22"/>
        </w:rPr>
        <w:fldChar w:fldCharType="begin"/>
      </w:r>
      <w:r w:rsidR="007F70B7" w:rsidRPr="00760E53">
        <w:rPr>
          <w:rFonts w:asciiTheme="minorBidi" w:hAnsiTheme="minorBidi" w:cstheme="minorBidi"/>
          <w:b w:val="0"/>
          <w:sz w:val="22"/>
          <w:szCs w:val="22"/>
        </w:rPr>
        <w:instrText xml:space="preserve"> ADDIN EN.CITE &lt;EndNote&gt;&lt;Cite&gt;&lt;Author&gt;Fox&lt;/Author&gt;&lt;Year&gt;1985&lt;/Year&gt;&lt;RecNum&gt;179&lt;/RecNum&gt;&lt;DisplayText&gt;(Fox &amp;amp; McDonald, 1985)&lt;/DisplayText&gt;&lt;record&gt;&lt;rec-number&gt;179&lt;/rec-number&gt;&lt;foreign-keys&gt;&lt;key app="EN" db-id="pe909s9wvvsxpoexpsb5ae9i295av5a9vzes"&gt;179&lt;/key&gt;&lt;/foreign-keys&gt;&lt;ref-type name="Book"&gt;6&lt;/ref-type&gt;&lt;contributors&gt;&lt;authors&gt;&lt;author&gt;R.W. Fox&lt;/author&gt;&lt;author&gt;A.T. McDonald&lt;/author&gt;&lt;/authors&gt;&lt;/contributors&gt;&lt;titles&gt;&lt;title&gt;Introduction to fluid dynamics&lt;/title&gt;&lt;/titles&gt;&lt;dates&gt;&lt;year&gt;1985&lt;/year&gt;&lt;/dates&gt;&lt;pub-location&gt;New York, NY&lt;/pub-location&gt;&lt;publisher&gt;Wiley&lt;/publisher&gt;&lt;urls&gt;&lt;/urls&gt;&lt;/record&gt;&lt;/Cite&gt;&lt;/EndNote&gt;</w:instrText>
      </w:r>
      <w:r w:rsidR="000F1428"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9" w:tooltip="Fox, 1985 #179" w:history="1">
        <w:r w:rsidR="00516430" w:rsidRPr="00760E53">
          <w:rPr>
            <w:rFonts w:asciiTheme="minorBidi" w:hAnsiTheme="minorBidi" w:cstheme="minorBidi"/>
            <w:b w:val="0"/>
            <w:noProof/>
            <w:sz w:val="22"/>
            <w:szCs w:val="22"/>
          </w:rPr>
          <w:t>Fox &amp; McDonald, 1985</w:t>
        </w:r>
      </w:hyperlink>
      <w:r w:rsidR="00E93545" w:rsidRPr="00760E53">
        <w:rPr>
          <w:rFonts w:asciiTheme="minorBidi" w:hAnsiTheme="minorBidi" w:cstheme="minorBidi"/>
          <w:b w:val="0"/>
          <w:noProof/>
          <w:sz w:val="22"/>
          <w:szCs w:val="22"/>
        </w:rPr>
        <w:t>)</w:t>
      </w:r>
      <w:r w:rsidR="000F1428" w:rsidRPr="00760E53">
        <w:rPr>
          <w:rFonts w:asciiTheme="minorBidi" w:hAnsiTheme="minorBidi" w:cstheme="minorBidi"/>
          <w:b w:val="0"/>
          <w:sz w:val="22"/>
          <w:szCs w:val="22"/>
        </w:rPr>
        <w:fldChar w:fldCharType="end"/>
      </w:r>
      <w:r w:rsidR="000F1428" w:rsidRPr="00760E53">
        <w:rPr>
          <w:rFonts w:asciiTheme="minorBidi" w:hAnsiTheme="minorBidi" w:cstheme="minorBidi"/>
          <w:b w:val="0"/>
          <w:sz w:val="22"/>
          <w:szCs w:val="22"/>
        </w:rPr>
        <w:t xml:space="preserve">. In </w:t>
      </w:r>
      <w:r w:rsidR="00E72032" w:rsidRPr="00760E53">
        <w:rPr>
          <w:rFonts w:asciiTheme="minorBidi" w:hAnsiTheme="minorBidi" w:cstheme="minorBidi"/>
          <w:b w:val="0"/>
          <w:sz w:val="22"/>
          <w:szCs w:val="22"/>
        </w:rPr>
        <w:t>several</w:t>
      </w:r>
      <w:r w:rsidR="000F1428" w:rsidRPr="00760E53">
        <w:rPr>
          <w:rFonts w:asciiTheme="minorBidi" w:hAnsiTheme="minorBidi" w:cstheme="minorBidi"/>
          <w:b w:val="0"/>
          <w:sz w:val="22"/>
          <w:szCs w:val="22"/>
        </w:rPr>
        <w:t xml:space="preserve"> investigations</w:t>
      </w:r>
      <w:r w:rsidR="009A3FC4" w:rsidRPr="00760E53">
        <w:rPr>
          <w:rFonts w:asciiTheme="minorBidi" w:hAnsiTheme="minorBidi" w:cstheme="minorBidi"/>
          <w:b w:val="0"/>
          <w:sz w:val="22"/>
          <w:szCs w:val="22"/>
        </w:rPr>
        <w:t xml:space="preserve"> assessing the</w:t>
      </w:r>
      <w:r w:rsidR="000F1428" w:rsidRPr="00760E53">
        <w:rPr>
          <w:rFonts w:asciiTheme="minorBidi" w:hAnsiTheme="minorBidi" w:cstheme="minorBidi"/>
          <w:b w:val="0"/>
          <w:sz w:val="22"/>
          <w:szCs w:val="22"/>
        </w:rPr>
        <w:t xml:space="preserve"> biological meaning </w:t>
      </w:r>
      <w:r w:rsidR="00585E38" w:rsidRPr="00760E53">
        <w:rPr>
          <w:rFonts w:asciiTheme="minorBidi" w:hAnsiTheme="minorBidi" w:cstheme="minorBidi"/>
          <w:b w:val="0"/>
          <w:sz w:val="22"/>
          <w:szCs w:val="22"/>
        </w:rPr>
        <w:t xml:space="preserve">(degree of fragment penetration in flesh) </w:t>
      </w:r>
      <w:r w:rsidR="000F1428" w:rsidRPr="00760E53">
        <w:rPr>
          <w:rFonts w:asciiTheme="minorBidi" w:hAnsiTheme="minorBidi" w:cstheme="minorBidi"/>
          <w:b w:val="0"/>
          <w:sz w:val="22"/>
          <w:szCs w:val="22"/>
        </w:rPr>
        <w:t xml:space="preserve">of physical data obtained from blast tests, drag coefficient </w:t>
      </w:r>
      <w:r w:rsidR="009A3FC4" w:rsidRPr="00760E53">
        <w:rPr>
          <w:rFonts w:asciiTheme="minorBidi" w:hAnsiTheme="minorBidi" w:cstheme="minorBidi"/>
          <w:b w:val="0"/>
          <w:sz w:val="22"/>
          <w:szCs w:val="22"/>
        </w:rPr>
        <w:t>for</w:t>
      </w:r>
      <w:r w:rsidR="000F1428" w:rsidRPr="00760E53">
        <w:rPr>
          <w:rFonts w:asciiTheme="minorBidi" w:hAnsiTheme="minorBidi" w:cstheme="minorBidi"/>
          <w:b w:val="0"/>
          <w:sz w:val="22"/>
          <w:szCs w:val="22"/>
        </w:rPr>
        <w:t xml:space="preserve"> glass fragments </w:t>
      </w:r>
      <w:r w:rsidR="009A3FC4" w:rsidRPr="00760E53">
        <w:rPr>
          <w:rFonts w:asciiTheme="minorBidi" w:hAnsiTheme="minorBidi" w:cstheme="minorBidi"/>
          <w:b w:val="0"/>
          <w:sz w:val="22"/>
          <w:szCs w:val="22"/>
        </w:rPr>
        <w:t>was</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shown</w:t>
      </w:r>
      <w:r w:rsidR="000F1428" w:rsidRPr="00760E53">
        <w:rPr>
          <w:rFonts w:asciiTheme="minorBidi" w:hAnsiTheme="minorBidi" w:cstheme="minorBidi"/>
          <w:b w:val="0"/>
          <w:sz w:val="22"/>
          <w:szCs w:val="22"/>
        </w:rPr>
        <w:t xml:space="preserve"> to be either unity or 1.17</w:t>
      </w:r>
      <w:r w:rsidR="000F1428" w:rsidRPr="00760E53">
        <w:rPr>
          <w:rFonts w:asciiTheme="minorBidi" w:hAnsiTheme="minorBidi" w:cstheme="minorBidi"/>
          <w:b w:val="0"/>
          <w:sz w:val="22"/>
          <w:szCs w:val="22"/>
        </w:rPr>
        <w:fldChar w:fldCharType="begin"/>
      </w:r>
      <w:r w:rsidR="007F70B7" w:rsidRPr="00760E53">
        <w:rPr>
          <w:rFonts w:asciiTheme="minorBidi" w:hAnsiTheme="minorBidi" w:cstheme="minorBidi"/>
          <w:b w:val="0"/>
          <w:sz w:val="22"/>
          <w:szCs w:val="22"/>
        </w:rPr>
        <w:instrText xml:space="preserve"> ADDIN EN.CITE &lt;EndNote&gt;&lt;Cite&gt;&lt;Author&gt;Fletcher&lt;/Author&gt;&lt;Year&gt;1980&lt;/Year&gt;&lt;RecNum&gt;188&lt;/RecNum&gt;&lt;DisplayText&gt;(Fletcher, Richmond, &amp;amp; Yelverton, 1980)&lt;/DisplayText&gt;&lt;record&gt;&lt;rec-number&gt;188&lt;/rec-number&gt;&lt;foreign-keys&gt;&lt;key app="EN" db-id="pe909s9wvvsxpoexpsb5ae9i295av5a9vzes"&gt;188&lt;/key&gt;&lt;/foreign-keys&gt;&lt;ref-type name="Report"&gt;27&lt;/ref-type&gt;&lt;contributors&gt;&lt;authors&gt;&lt;author&gt;E. Fletcher&lt;/author&gt;&lt;author&gt;D. Richmond&lt;/author&gt;&lt;author&gt;J. Yelverton&lt;/author&gt;&lt;/authors&gt;&lt;/contributors&gt;&lt;titles&gt;&lt;title&gt;Glass Fragment Hazard from Windows Broken by Airblast (DNA 5593T)&lt;/title&gt;&lt;/titles&gt;&lt;dates&gt;&lt;year&gt;1980&lt;/year&gt;&lt;/dates&gt;&lt;pub-location&gt;Washington, DC&lt;/pub-location&gt;&lt;publisher&gt;Lovelace Biomedical and Environmental research institute&lt;/publisher&gt;&lt;urls&gt;&lt;/urls&gt;&lt;/record&gt;&lt;/Cite&gt;&lt;/EndNote&gt;</w:instrText>
      </w:r>
      <w:r w:rsidR="000F1428"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8" w:tooltip="Fletcher, 1980 #188" w:history="1">
        <w:r w:rsidR="00516430" w:rsidRPr="00760E53">
          <w:rPr>
            <w:rFonts w:asciiTheme="minorBidi" w:hAnsiTheme="minorBidi" w:cstheme="minorBidi"/>
            <w:b w:val="0"/>
            <w:noProof/>
            <w:sz w:val="22"/>
            <w:szCs w:val="22"/>
          </w:rPr>
          <w:t>Fletcher, Richmond, &amp; Yelverton, 1980</w:t>
        </w:r>
      </w:hyperlink>
      <w:r w:rsidR="00E93545" w:rsidRPr="00760E53">
        <w:rPr>
          <w:rFonts w:asciiTheme="minorBidi" w:hAnsiTheme="minorBidi" w:cstheme="minorBidi"/>
          <w:b w:val="0"/>
          <w:noProof/>
          <w:sz w:val="22"/>
          <w:szCs w:val="22"/>
        </w:rPr>
        <w:t>)</w:t>
      </w:r>
      <w:r w:rsidR="000F1428" w:rsidRPr="00760E53">
        <w:rPr>
          <w:rFonts w:asciiTheme="minorBidi" w:hAnsiTheme="minorBidi" w:cstheme="minorBidi"/>
          <w:b w:val="0"/>
          <w:sz w:val="22"/>
          <w:szCs w:val="22"/>
        </w:rPr>
        <w:fldChar w:fldCharType="end"/>
      </w:r>
      <w:r w:rsidR="000F1428" w:rsidRPr="00760E53">
        <w:rPr>
          <w:rFonts w:asciiTheme="minorBidi" w:hAnsiTheme="minorBidi" w:cstheme="minorBidi"/>
          <w:b w:val="0"/>
          <w:sz w:val="22"/>
          <w:szCs w:val="22"/>
        </w:rPr>
        <w:t xml:space="preserve">. </w:t>
      </w:r>
      <w:r w:rsidR="007538B1" w:rsidRPr="00760E53">
        <w:rPr>
          <w:rFonts w:asciiTheme="minorBidi" w:hAnsiTheme="minorBidi" w:cstheme="minorBidi"/>
          <w:b w:val="0"/>
          <w:sz w:val="22"/>
          <w:szCs w:val="22"/>
        </w:rPr>
        <w:t>In addition</w:t>
      </w:r>
      <w:r w:rsidR="000F1428" w:rsidRPr="00760E53">
        <w:rPr>
          <w:rFonts w:asciiTheme="minorBidi" w:hAnsiTheme="minorBidi" w:cstheme="minorBidi"/>
          <w:b w:val="0"/>
          <w:sz w:val="22"/>
          <w:szCs w:val="22"/>
        </w:rPr>
        <w:t xml:space="preserve">, </w:t>
      </w:r>
      <w:r w:rsidR="007538B1" w:rsidRPr="00760E53">
        <w:rPr>
          <w:rFonts w:asciiTheme="minorBidi" w:hAnsiTheme="minorBidi" w:cstheme="minorBidi"/>
          <w:b w:val="0"/>
          <w:sz w:val="22"/>
          <w:szCs w:val="22"/>
        </w:rPr>
        <w:t xml:space="preserve">in </w:t>
      </w:r>
      <w:r w:rsidR="000F1428" w:rsidRPr="00760E53">
        <w:rPr>
          <w:rFonts w:asciiTheme="minorBidi" w:hAnsiTheme="minorBidi" w:cstheme="minorBidi"/>
          <w:b w:val="0"/>
          <w:sz w:val="22"/>
          <w:szCs w:val="22"/>
        </w:rPr>
        <w:t xml:space="preserve">probabilistic analyses </w:t>
      </w:r>
      <w:r w:rsidR="000F1428" w:rsidRPr="00760E53">
        <w:rPr>
          <w:rFonts w:asciiTheme="minorBidi" w:hAnsiTheme="minorBidi" w:cstheme="minorBidi"/>
          <w:b w:val="0"/>
          <w:sz w:val="22"/>
          <w:szCs w:val="22"/>
        </w:rPr>
        <w:fldChar w:fldCharType="begin"/>
      </w:r>
      <w:r w:rsidR="00E61C4C" w:rsidRPr="00760E53">
        <w:rPr>
          <w:rFonts w:asciiTheme="minorBidi" w:hAnsiTheme="minorBidi" w:cstheme="minorBidi"/>
          <w:b w:val="0"/>
          <w:sz w:val="22"/>
          <w:szCs w:val="22"/>
        </w:rPr>
        <w:instrText xml:space="preserve"> ADDIN EN.CITE &lt;EndNote&gt;&lt;Cite&gt;&lt;Author&gt;Netherton&lt;/Author&gt;&lt;Year&gt;2009&lt;/Year&gt;&lt;RecNum&gt;44&lt;/RecNum&gt;&lt;DisplayText&gt;(Netherton &amp;amp; Stewart, 2009)&lt;/DisplayText&gt;&lt;record&gt;&lt;rec-number&gt;44&lt;/rec-number&gt;&lt;foreign-keys&gt;&lt;key app="EN" db-id="pe909s9wvvsxpoexpsb5ae9i295av5a9vzes"&gt;44&lt;/key&gt;&lt;/foreign-keys&gt;&lt;ref-type name="Journal Article"&gt;17&lt;/ref-type&gt;&lt;contributors&gt;&lt;authors&gt;&lt;author&gt;Netherton, M. D&lt;/author&gt;&lt;author&gt;Stewart, M. G&lt;/author&gt;&lt;/authors&gt;&lt;/contributors&gt;&lt;titles&gt;&lt;title&gt;The effects of explosive blast load variability on safety hazard and damage risks for monolithic window glazing&lt;/title&gt;&lt;secondary-title&gt;International Journal of Impact Engineering&lt;/secondary-title&gt;&lt;/titles&gt;&lt;periodical&gt;&lt;full-title&gt;International Journal of Impact Engineering&lt;/full-title&gt;&lt;/periodical&gt;&lt;pages&gt;1346-1354&lt;/pages&gt;&lt;volume&gt;36&lt;/volume&gt;&lt;number&gt;12&lt;/number&gt;&lt;dates&gt;&lt;year&gt;2009&lt;/year&gt;&lt;/dates&gt;&lt;isbn&gt;0734-743X&lt;/isbn&gt;&lt;urls&gt;&lt;/urls&gt;&lt;/record&gt;&lt;/Cite&gt;&lt;/EndNote&gt;</w:instrText>
      </w:r>
      <w:r w:rsidR="000F1428" w:rsidRPr="00760E53">
        <w:rPr>
          <w:rFonts w:asciiTheme="minorBidi" w:hAnsiTheme="minorBidi" w:cstheme="minorBidi"/>
          <w:b w:val="0"/>
          <w:sz w:val="22"/>
          <w:szCs w:val="22"/>
        </w:rPr>
        <w:fldChar w:fldCharType="separate"/>
      </w:r>
      <w:r w:rsidR="00E93545" w:rsidRPr="00760E53">
        <w:rPr>
          <w:rFonts w:asciiTheme="minorBidi" w:hAnsiTheme="minorBidi" w:cstheme="minorBidi"/>
          <w:b w:val="0"/>
          <w:noProof/>
          <w:sz w:val="22"/>
          <w:szCs w:val="22"/>
        </w:rPr>
        <w:t>(</w:t>
      </w:r>
      <w:hyperlink w:anchor="_ENREF_18" w:tooltip="Netherton, 2009 #44" w:history="1">
        <w:r w:rsidR="00516430" w:rsidRPr="00760E53">
          <w:rPr>
            <w:rFonts w:asciiTheme="minorBidi" w:hAnsiTheme="minorBidi" w:cstheme="minorBidi"/>
            <w:b w:val="0"/>
            <w:noProof/>
            <w:sz w:val="22"/>
            <w:szCs w:val="22"/>
          </w:rPr>
          <w:t>Netherton &amp; Stewart, 2009</w:t>
        </w:r>
      </w:hyperlink>
      <w:r w:rsidR="00E93545" w:rsidRPr="00760E53">
        <w:rPr>
          <w:rFonts w:asciiTheme="minorBidi" w:hAnsiTheme="minorBidi" w:cstheme="minorBidi"/>
          <w:b w:val="0"/>
          <w:noProof/>
          <w:sz w:val="22"/>
          <w:szCs w:val="22"/>
        </w:rPr>
        <w:t>)</w:t>
      </w:r>
      <w:r w:rsidR="000F1428" w:rsidRPr="00760E53">
        <w:rPr>
          <w:rFonts w:asciiTheme="minorBidi" w:hAnsiTheme="minorBidi" w:cstheme="minorBidi"/>
          <w:b w:val="0"/>
          <w:sz w:val="22"/>
          <w:szCs w:val="22"/>
        </w:rPr>
        <w:fldChar w:fldCharType="end"/>
      </w:r>
      <w:r w:rsidR="000F1428" w:rsidRPr="00760E53">
        <w:rPr>
          <w:rFonts w:asciiTheme="minorBidi" w:hAnsiTheme="minorBidi" w:cstheme="minorBidi"/>
          <w:b w:val="0"/>
          <w:sz w:val="22"/>
          <w:szCs w:val="22"/>
        </w:rPr>
        <w:t xml:space="preserve"> conducted to establish risk contours on glazing facades following external </w:t>
      </w:r>
      <w:r w:rsidR="00585E38" w:rsidRPr="00760E53">
        <w:rPr>
          <w:rFonts w:asciiTheme="minorBidi" w:hAnsiTheme="minorBidi" w:cstheme="minorBidi"/>
          <w:b w:val="0"/>
          <w:sz w:val="22"/>
          <w:szCs w:val="22"/>
        </w:rPr>
        <w:t>explosive</w:t>
      </w:r>
      <w:r w:rsidR="000F1428" w:rsidRPr="00760E53">
        <w:rPr>
          <w:rFonts w:asciiTheme="minorBidi" w:hAnsiTheme="minorBidi" w:cstheme="minorBidi"/>
          <w:b w:val="0"/>
          <w:sz w:val="22"/>
          <w:szCs w:val="22"/>
        </w:rPr>
        <w:t xml:space="preserve"> blasts, C</w:t>
      </w:r>
      <w:r w:rsidR="000F1428" w:rsidRPr="00760E53">
        <w:rPr>
          <w:rFonts w:asciiTheme="minorBidi" w:hAnsiTheme="minorBidi" w:cstheme="minorBidi"/>
          <w:b w:val="0"/>
          <w:sz w:val="22"/>
          <w:szCs w:val="22"/>
          <w:vertAlign w:val="subscript"/>
        </w:rPr>
        <w:t>d</w:t>
      </w:r>
      <w:r w:rsidR="000F1428" w:rsidRPr="00760E53">
        <w:rPr>
          <w:rFonts w:asciiTheme="minorBidi" w:hAnsiTheme="minorBidi" w:cstheme="minorBidi"/>
          <w:b w:val="0"/>
          <w:sz w:val="22"/>
          <w:szCs w:val="22"/>
        </w:rPr>
        <w:t xml:space="preserve"> </w:t>
      </w:r>
      <w:r w:rsidR="009F4949" w:rsidRPr="00760E53">
        <w:rPr>
          <w:rFonts w:asciiTheme="minorBidi" w:hAnsiTheme="minorBidi" w:cstheme="minorBidi"/>
          <w:b w:val="0"/>
          <w:sz w:val="22"/>
          <w:szCs w:val="22"/>
        </w:rPr>
        <w:t>for</w:t>
      </w:r>
      <w:r w:rsidR="000F1428" w:rsidRPr="00760E53">
        <w:rPr>
          <w:rFonts w:asciiTheme="minorBidi" w:hAnsiTheme="minorBidi" w:cstheme="minorBidi"/>
          <w:b w:val="0"/>
          <w:sz w:val="22"/>
          <w:szCs w:val="22"/>
        </w:rPr>
        <w:t xml:space="preserve"> annealed and toughened glass fragments </w:t>
      </w:r>
      <w:r w:rsidR="009A3FC4" w:rsidRPr="00760E53">
        <w:rPr>
          <w:rFonts w:asciiTheme="minorBidi" w:hAnsiTheme="minorBidi" w:cstheme="minorBidi"/>
          <w:b w:val="0"/>
          <w:sz w:val="22"/>
          <w:szCs w:val="22"/>
        </w:rPr>
        <w:t>were</w:t>
      </w:r>
      <w:r w:rsidR="000F1428" w:rsidRPr="00760E53">
        <w:rPr>
          <w:rFonts w:asciiTheme="minorBidi" w:hAnsiTheme="minorBidi" w:cstheme="minorBidi"/>
          <w:b w:val="0"/>
          <w:sz w:val="22"/>
          <w:szCs w:val="22"/>
        </w:rPr>
        <w:t xml:space="preserve"> taken as 1.72 and 1.38 respectively. These data </w:t>
      </w:r>
      <w:r w:rsidR="00CF0A1D" w:rsidRPr="00760E53">
        <w:rPr>
          <w:rFonts w:asciiTheme="minorBidi" w:hAnsiTheme="minorBidi" w:cstheme="minorBidi"/>
          <w:b w:val="0"/>
          <w:sz w:val="22"/>
          <w:szCs w:val="22"/>
        </w:rPr>
        <w:t>compare well with</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 xml:space="preserve">the typical range of </w:t>
      </w:r>
      <w:r w:rsidR="007538B1" w:rsidRPr="00760E53">
        <w:rPr>
          <w:rFonts w:asciiTheme="minorBidi" w:hAnsiTheme="minorBidi" w:cstheme="minorBidi"/>
          <w:b w:val="0"/>
          <w:sz w:val="22"/>
          <w:szCs w:val="22"/>
        </w:rPr>
        <w:t>C</w:t>
      </w:r>
      <w:r w:rsidR="007538B1" w:rsidRPr="00760E53">
        <w:rPr>
          <w:rFonts w:asciiTheme="minorBidi" w:hAnsiTheme="minorBidi" w:cstheme="minorBidi"/>
          <w:b w:val="0"/>
          <w:sz w:val="22"/>
          <w:szCs w:val="22"/>
          <w:vertAlign w:val="subscript"/>
        </w:rPr>
        <w:t>d</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(1.05-</w:t>
      </w:r>
      <w:r w:rsidR="000F1428" w:rsidRPr="00760E53">
        <w:rPr>
          <w:rFonts w:asciiTheme="minorBidi" w:hAnsiTheme="minorBidi" w:cstheme="minorBidi"/>
          <w:b w:val="0"/>
          <w:sz w:val="22"/>
          <w:szCs w:val="22"/>
        </w:rPr>
        <w:t>2.05</w:t>
      </w:r>
      <w:r w:rsidR="00CF0A1D" w:rsidRPr="00760E53">
        <w:rPr>
          <w:rFonts w:asciiTheme="minorBidi" w:hAnsiTheme="minorBidi" w:cstheme="minorBidi"/>
          <w:b w:val="0"/>
          <w:sz w:val="22"/>
          <w:szCs w:val="22"/>
        </w:rPr>
        <w:t>)</w:t>
      </w:r>
      <w:r w:rsidR="000F1428" w:rsidRPr="00760E53">
        <w:rPr>
          <w:rFonts w:asciiTheme="minorBidi" w:hAnsiTheme="minorBidi" w:cstheme="minorBidi"/>
          <w:b w:val="0"/>
          <w:sz w:val="22"/>
          <w:szCs w:val="22"/>
        </w:rPr>
        <w:t xml:space="preserve"> </w:t>
      </w:r>
      <w:r w:rsidR="00CF0A1D" w:rsidRPr="00760E53">
        <w:rPr>
          <w:rFonts w:asciiTheme="minorBidi" w:hAnsiTheme="minorBidi" w:cstheme="minorBidi"/>
          <w:b w:val="0"/>
          <w:sz w:val="22"/>
          <w:szCs w:val="22"/>
        </w:rPr>
        <w:t>recommended</w:t>
      </w:r>
      <w:r w:rsidR="000F1428" w:rsidRPr="00760E53">
        <w:rPr>
          <w:rFonts w:asciiTheme="minorBidi" w:hAnsiTheme="minorBidi" w:cstheme="minorBidi"/>
          <w:b w:val="0"/>
          <w:sz w:val="22"/>
          <w:szCs w:val="22"/>
        </w:rPr>
        <w:t xml:space="preserve"> </w:t>
      </w:r>
      <w:r w:rsidR="009A3FC4" w:rsidRPr="00760E53">
        <w:rPr>
          <w:rFonts w:asciiTheme="minorBidi" w:hAnsiTheme="minorBidi" w:cstheme="minorBidi"/>
          <w:b w:val="0"/>
          <w:sz w:val="22"/>
          <w:szCs w:val="22"/>
        </w:rPr>
        <w:t xml:space="preserve">for </w:t>
      </w:r>
      <w:r w:rsidR="00291D50" w:rsidRPr="00760E53">
        <w:rPr>
          <w:rFonts w:asciiTheme="minorBidi" w:hAnsiTheme="minorBidi" w:cstheme="minorBidi"/>
          <w:b w:val="0"/>
          <w:sz w:val="22"/>
          <w:szCs w:val="22"/>
        </w:rPr>
        <w:t>cuboid fragments and fragments with large aspect ratios</w:t>
      </w:r>
      <w:r w:rsidR="000F1428" w:rsidRPr="00760E53">
        <w:rPr>
          <w:rFonts w:asciiTheme="minorBidi" w:hAnsiTheme="minorBidi" w:cstheme="minorBidi"/>
          <w:b w:val="0"/>
          <w:sz w:val="22"/>
          <w:szCs w:val="22"/>
        </w:rPr>
        <w:t xml:space="preserve">. </w:t>
      </w:r>
      <w:r w:rsidR="009A3FC4" w:rsidRPr="00760E53">
        <w:rPr>
          <w:rFonts w:asciiTheme="minorBidi" w:hAnsiTheme="minorBidi" w:cstheme="minorBidi"/>
          <w:b w:val="0"/>
          <w:sz w:val="22"/>
          <w:szCs w:val="22"/>
        </w:rPr>
        <w:t>Based on these data</w:t>
      </w:r>
      <w:r w:rsidR="000F1428" w:rsidRPr="00760E53">
        <w:rPr>
          <w:rFonts w:asciiTheme="minorBidi" w:hAnsiTheme="minorBidi" w:cstheme="minorBidi"/>
          <w:b w:val="0"/>
          <w:sz w:val="22"/>
          <w:szCs w:val="22"/>
        </w:rPr>
        <w:t>, C</w:t>
      </w:r>
      <w:r w:rsidR="000F1428" w:rsidRPr="00760E53">
        <w:rPr>
          <w:rFonts w:asciiTheme="minorBidi" w:hAnsiTheme="minorBidi" w:cstheme="minorBidi"/>
          <w:b w:val="0"/>
          <w:sz w:val="22"/>
          <w:szCs w:val="22"/>
          <w:vertAlign w:val="subscript"/>
        </w:rPr>
        <w:t>d</w:t>
      </w:r>
      <w:r w:rsidR="000F1428" w:rsidRPr="00760E53">
        <w:rPr>
          <w:rFonts w:asciiTheme="minorBidi" w:hAnsiTheme="minorBidi" w:cstheme="minorBidi"/>
          <w:b w:val="0"/>
          <w:sz w:val="22"/>
          <w:szCs w:val="22"/>
        </w:rPr>
        <w:t xml:space="preserve"> in this research was </w:t>
      </w:r>
      <w:r w:rsidR="009F4949" w:rsidRPr="00760E53">
        <w:rPr>
          <w:rFonts w:asciiTheme="minorBidi" w:hAnsiTheme="minorBidi" w:cstheme="minorBidi"/>
          <w:b w:val="0"/>
          <w:sz w:val="22"/>
          <w:szCs w:val="22"/>
        </w:rPr>
        <w:t>set</w:t>
      </w:r>
      <w:r w:rsidR="000F1428" w:rsidRPr="00760E53">
        <w:rPr>
          <w:rFonts w:asciiTheme="minorBidi" w:hAnsiTheme="minorBidi" w:cstheme="minorBidi"/>
          <w:b w:val="0"/>
          <w:sz w:val="22"/>
          <w:szCs w:val="22"/>
        </w:rPr>
        <w:t xml:space="preserve"> to be uniformly distributed in between 1.15 and 2.0 for annealed glass and in between 1.05 and 1.35 for toughened glass.</w:t>
      </w:r>
    </w:p>
    <w:p w:rsidR="00585E38" w:rsidRPr="00760E53" w:rsidRDefault="000D3121" w:rsidP="00572067">
      <w:pPr>
        <w:spacing w:before="240" w:after="240" w:line="480" w:lineRule="auto"/>
        <w:ind w:firstLine="720"/>
        <w:jc w:val="both"/>
        <w:rPr>
          <w:rFonts w:asciiTheme="minorBidi" w:hAnsiTheme="minorBidi"/>
          <w:b/>
          <w:sz w:val="24"/>
          <w:szCs w:val="24"/>
        </w:rPr>
      </w:pPr>
      <w:r w:rsidRPr="00760E53">
        <w:rPr>
          <w:rFonts w:asciiTheme="minorBidi" w:hAnsiTheme="minorBidi"/>
        </w:rPr>
        <w:lastRenderedPageBreak/>
        <w:t>Frontal area</w:t>
      </w:r>
      <w:r w:rsidR="000F1428" w:rsidRPr="00760E53">
        <w:rPr>
          <w:rFonts w:asciiTheme="minorBidi" w:hAnsiTheme="minorBidi"/>
        </w:rPr>
        <w:t xml:space="preserve"> </w:t>
      </w:r>
      <w:proofErr w:type="spellStart"/>
      <w:r w:rsidR="000F1428" w:rsidRPr="00760E53">
        <w:rPr>
          <w:rFonts w:asciiTheme="minorBidi" w:hAnsiTheme="minorBidi"/>
          <w:i/>
          <w:iCs/>
        </w:rPr>
        <w:t>A</w:t>
      </w:r>
      <w:r w:rsidR="000F1428" w:rsidRPr="00760E53">
        <w:rPr>
          <w:rFonts w:asciiTheme="minorBidi" w:hAnsiTheme="minorBidi"/>
          <w:i/>
          <w:iCs/>
          <w:vertAlign w:val="subscript"/>
        </w:rPr>
        <w:t>f</w:t>
      </w:r>
      <w:proofErr w:type="gramStart"/>
      <w:r w:rsidR="000F1428" w:rsidRPr="00760E53">
        <w:rPr>
          <w:rFonts w:asciiTheme="minorBidi" w:hAnsiTheme="minorBidi"/>
          <w:i/>
          <w:iCs/>
          <w:vertAlign w:val="subscript"/>
        </w:rPr>
        <w:t>,t</w:t>
      </w:r>
      <w:proofErr w:type="spellEnd"/>
      <w:proofErr w:type="gramEnd"/>
      <w:r w:rsidR="000F1428" w:rsidRPr="00760E53">
        <w:rPr>
          <w:rFonts w:asciiTheme="minorBidi" w:hAnsiTheme="minorBidi"/>
        </w:rPr>
        <w:t>, of a fragment is the area that is perpen</w:t>
      </w:r>
      <w:r w:rsidR="009E3CA0" w:rsidRPr="00760E53">
        <w:rPr>
          <w:rFonts w:asciiTheme="minorBidi" w:hAnsiTheme="minorBidi"/>
        </w:rPr>
        <w:t>dicular to the direction of air</w:t>
      </w:r>
      <w:r w:rsidR="000F1428" w:rsidRPr="00760E53">
        <w:rPr>
          <w:rFonts w:asciiTheme="minorBidi" w:hAnsiTheme="minorBidi"/>
        </w:rPr>
        <w:t xml:space="preserve">flow. </w:t>
      </w:r>
      <w:r w:rsidR="009E3CA0" w:rsidRPr="00760E53">
        <w:rPr>
          <w:rFonts w:asciiTheme="minorBidi" w:hAnsiTheme="minorBidi"/>
        </w:rPr>
        <w:t>The frontal area</w:t>
      </w:r>
      <w:r w:rsidR="000F1428" w:rsidRPr="00760E53">
        <w:rPr>
          <w:rFonts w:asciiTheme="minorBidi" w:hAnsiTheme="minorBidi"/>
        </w:rPr>
        <w:t xml:space="preserve"> differs between annealed and toughened glass. </w:t>
      </w:r>
      <w:r w:rsidR="009E3CA0" w:rsidRPr="00760E53">
        <w:rPr>
          <w:rFonts w:asciiTheme="minorBidi" w:hAnsiTheme="minorBidi"/>
        </w:rPr>
        <w:t>A</w:t>
      </w:r>
      <w:r w:rsidR="000F1428" w:rsidRPr="00760E53">
        <w:rPr>
          <w:rFonts w:asciiTheme="minorBidi" w:hAnsiTheme="minorBidi"/>
        </w:rPr>
        <w:t xml:space="preserve"> mean frontal area </w:t>
      </w:r>
      <w:r w:rsidR="00CB6932" w:rsidRPr="00760E53">
        <w:rPr>
          <w:rFonts w:asciiTheme="minorBidi" w:hAnsiTheme="minorBidi"/>
        </w:rPr>
        <w:t xml:space="preserve">for </w:t>
      </w:r>
      <w:r w:rsidR="00032884" w:rsidRPr="00760E53">
        <w:rPr>
          <w:rFonts w:asciiTheme="minorBidi" w:hAnsiTheme="minorBidi"/>
        </w:rPr>
        <w:t xml:space="preserve">each </w:t>
      </w:r>
      <w:r w:rsidR="00CB6932" w:rsidRPr="00760E53">
        <w:rPr>
          <w:rFonts w:asciiTheme="minorBidi" w:hAnsiTheme="minorBidi"/>
        </w:rPr>
        <w:t>fragment</w:t>
      </w:r>
      <w:r w:rsidR="000F1428" w:rsidRPr="00760E53">
        <w:rPr>
          <w:rFonts w:asciiTheme="minorBidi" w:hAnsiTheme="minorBidi"/>
        </w:rPr>
        <w:t xml:space="preserve"> </w:t>
      </w:r>
      <w:r w:rsidR="0015783F" w:rsidRPr="00760E53">
        <w:rPr>
          <w:rFonts w:asciiTheme="minorBidi" w:hAnsiTheme="minorBidi"/>
        </w:rPr>
        <w:t>is more</w:t>
      </w:r>
      <w:r w:rsidR="000F1428" w:rsidRPr="00760E53">
        <w:rPr>
          <w:rFonts w:asciiTheme="minorBidi" w:hAnsiTheme="minorBidi"/>
        </w:rPr>
        <w:t xml:space="preserve"> </w:t>
      </w:r>
      <w:r w:rsidR="00CB6932" w:rsidRPr="00760E53">
        <w:rPr>
          <w:rFonts w:asciiTheme="minorBidi" w:hAnsiTheme="minorBidi"/>
        </w:rPr>
        <w:t>realistic</w:t>
      </w:r>
      <w:r w:rsidR="000F1428" w:rsidRPr="00760E53">
        <w:rPr>
          <w:rFonts w:asciiTheme="minorBidi" w:hAnsiTheme="minorBidi"/>
        </w:rPr>
        <w:t xml:space="preserve"> </w:t>
      </w:r>
      <w:r w:rsidR="00032884" w:rsidRPr="00760E53">
        <w:rPr>
          <w:rFonts w:asciiTheme="minorBidi" w:hAnsiTheme="minorBidi"/>
        </w:rPr>
        <w:t>in</w:t>
      </w:r>
      <w:r w:rsidR="009E3CA0" w:rsidRPr="00760E53">
        <w:rPr>
          <w:rFonts w:asciiTheme="minorBidi" w:hAnsiTheme="minorBidi"/>
        </w:rPr>
        <w:t xml:space="preserve"> numerical analyses </w:t>
      </w:r>
      <w:r w:rsidR="000F1428" w:rsidRPr="00760E53">
        <w:rPr>
          <w:rFonts w:asciiTheme="minorBidi" w:hAnsiTheme="minorBidi"/>
        </w:rPr>
        <w:t xml:space="preserve">because </w:t>
      </w:r>
      <w:r w:rsidR="00CB6932" w:rsidRPr="00760E53">
        <w:rPr>
          <w:rFonts w:asciiTheme="minorBidi" w:hAnsiTheme="minorBidi"/>
        </w:rPr>
        <w:t>of</w:t>
      </w:r>
      <w:r w:rsidR="0015783F" w:rsidRPr="00760E53">
        <w:rPr>
          <w:rFonts w:asciiTheme="minorBidi" w:hAnsiTheme="minorBidi"/>
        </w:rPr>
        <w:t xml:space="preserve"> unpredictable</w:t>
      </w:r>
      <w:r w:rsidR="000F1428" w:rsidRPr="00760E53">
        <w:rPr>
          <w:rFonts w:asciiTheme="minorBidi" w:hAnsiTheme="minorBidi"/>
        </w:rPr>
        <w:t xml:space="preserve"> tumbling behaviour</w:t>
      </w:r>
      <w:r w:rsidR="00CB6932" w:rsidRPr="00760E53">
        <w:rPr>
          <w:rFonts w:asciiTheme="minorBidi" w:hAnsiTheme="minorBidi"/>
        </w:rPr>
        <w:t xml:space="preserve"> of fragments in</w:t>
      </w:r>
      <w:r w:rsidR="000F1428" w:rsidRPr="00760E53">
        <w:rPr>
          <w:rFonts w:asciiTheme="minorBidi" w:hAnsiTheme="minorBidi"/>
        </w:rPr>
        <w:t xml:space="preserve"> air</w:t>
      </w:r>
      <w:r w:rsidR="00CB6932" w:rsidRPr="00760E53">
        <w:rPr>
          <w:rFonts w:asciiTheme="minorBidi" w:hAnsiTheme="minorBidi"/>
        </w:rPr>
        <w:t xml:space="preserve">. </w:t>
      </w:r>
      <w:r w:rsidR="000F1428" w:rsidRPr="00760E53">
        <w:rPr>
          <w:rFonts w:asciiTheme="minorBidi" w:hAnsiTheme="minorBidi"/>
        </w:rPr>
        <w:t xml:space="preserve"> </w:t>
      </w:r>
      <w:r w:rsidR="009F4949" w:rsidRPr="00760E53">
        <w:rPr>
          <w:rFonts w:asciiTheme="minorBidi" w:hAnsiTheme="minorBidi"/>
        </w:rPr>
        <w:t>This</w:t>
      </w:r>
      <w:r w:rsidR="00CB6932" w:rsidRPr="00760E53">
        <w:rPr>
          <w:rFonts w:asciiTheme="minorBidi" w:hAnsiTheme="minorBidi"/>
        </w:rPr>
        <w:t xml:space="preserve"> </w:t>
      </w:r>
      <w:r w:rsidR="00032884" w:rsidRPr="00760E53">
        <w:rPr>
          <w:rFonts w:asciiTheme="minorBidi" w:hAnsiTheme="minorBidi"/>
        </w:rPr>
        <w:t>complex</w:t>
      </w:r>
      <w:r w:rsidR="00CB6932" w:rsidRPr="00760E53">
        <w:rPr>
          <w:rFonts w:asciiTheme="minorBidi" w:hAnsiTheme="minorBidi"/>
        </w:rPr>
        <w:t xml:space="preserve"> behaviour</w:t>
      </w:r>
      <w:r w:rsidR="000F1428" w:rsidRPr="00760E53">
        <w:rPr>
          <w:rFonts w:asciiTheme="minorBidi" w:hAnsiTheme="minorBidi"/>
        </w:rPr>
        <w:t xml:space="preserve"> </w:t>
      </w:r>
      <w:r w:rsidR="00032884" w:rsidRPr="00760E53">
        <w:rPr>
          <w:rFonts w:asciiTheme="minorBidi" w:hAnsiTheme="minorBidi"/>
        </w:rPr>
        <w:t xml:space="preserve">of fragments </w:t>
      </w:r>
      <w:r w:rsidR="009F4949" w:rsidRPr="00760E53">
        <w:rPr>
          <w:rFonts w:asciiTheme="minorBidi" w:hAnsiTheme="minorBidi"/>
        </w:rPr>
        <w:t xml:space="preserve">in air </w:t>
      </w:r>
      <w:r w:rsidR="000F1428" w:rsidRPr="00760E53">
        <w:rPr>
          <w:rFonts w:asciiTheme="minorBidi" w:hAnsiTheme="minorBidi"/>
        </w:rPr>
        <w:t xml:space="preserve">cannot be </w:t>
      </w:r>
      <w:r w:rsidR="00032884" w:rsidRPr="00760E53">
        <w:rPr>
          <w:rFonts w:asciiTheme="minorBidi" w:hAnsiTheme="minorBidi"/>
        </w:rPr>
        <w:t>easily</w:t>
      </w:r>
      <w:r w:rsidR="000F1428" w:rsidRPr="00760E53">
        <w:rPr>
          <w:rFonts w:asciiTheme="minorBidi" w:hAnsiTheme="minorBidi"/>
        </w:rPr>
        <w:t xml:space="preserve"> described in mathematical terms. </w:t>
      </w:r>
      <w:r w:rsidR="00032884" w:rsidRPr="00760E53">
        <w:rPr>
          <w:rFonts w:asciiTheme="minorBidi" w:hAnsiTheme="minorBidi"/>
        </w:rPr>
        <w:t xml:space="preserve">In this paper, </w:t>
      </w:r>
      <w:r w:rsidR="000F1428" w:rsidRPr="00760E53">
        <w:rPr>
          <w:rFonts w:asciiTheme="minorBidi" w:hAnsiTheme="minorBidi"/>
        </w:rPr>
        <w:t xml:space="preserve">a simplistic model based on a square fragment and the mean of the </w:t>
      </w:r>
      <w:r w:rsidR="00585E38" w:rsidRPr="00760E53">
        <w:rPr>
          <w:rFonts w:asciiTheme="minorBidi" w:hAnsiTheme="minorBidi"/>
        </w:rPr>
        <w:t>three</w:t>
      </w:r>
      <w:r w:rsidR="000F1428" w:rsidRPr="00760E53">
        <w:rPr>
          <w:rFonts w:asciiTheme="minorBidi" w:hAnsiTheme="minorBidi"/>
        </w:rPr>
        <w:t xml:space="preserve"> orthogonal areas</w:t>
      </w:r>
      <w:r w:rsidR="00032884" w:rsidRPr="00760E53">
        <w:rPr>
          <w:rFonts w:asciiTheme="minorBidi" w:hAnsiTheme="minorBidi"/>
        </w:rPr>
        <w:t xml:space="preserve"> of the square fragment was developed to describe </w:t>
      </w:r>
      <w:r w:rsidR="000F1428" w:rsidRPr="00760E53">
        <w:rPr>
          <w:rFonts w:asciiTheme="minorBidi" w:hAnsiTheme="minorBidi"/>
        </w:rPr>
        <w:t xml:space="preserve">the mean frontal area against fragment mass (see Table 1). </w:t>
      </w:r>
      <w:r w:rsidR="00032884" w:rsidRPr="00760E53">
        <w:rPr>
          <w:rFonts w:asciiTheme="minorBidi" w:hAnsiTheme="minorBidi"/>
        </w:rPr>
        <w:t>A</w:t>
      </w:r>
      <w:r w:rsidR="000F1428" w:rsidRPr="00760E53">
        <w:rPr>
          <w:rFonts w:asciiTheme="minorBidi" w:hAnsiTheme="minorBidi"/>
        </w:rPr>
        <w:t xml:space="preserve">lternative formulae </w:t>
      </w:r>
      <w:r w:rsidR="00CB6932" w:rsidRPr="00760E53">
        <w:rPr>
          <w:rFonts w:asciiTheme="minorBidi" w:hAnsiTheme="minorBidi"/>
        </w:rPr>
        <w:t>were</w:t>
      </w:r>
      <w:r w:rsidR="000F1428" w:rsidRPr="00760E53">
        <w:rPr>
          <w:rFonts w:asciiTheme="minorBidi" w:hAnsiTheme="minorBidi"/>
        </w:rPr>
        <w:t xml:space="preserve"> </w:t>
      </w:r>
      <w:r w:rsidR="00032884" w:rsidRPr="00760E53">
        <w:rPr>
          <w:rFonts w:asciiTheme="minorBidi" w:hAnsiTheme="minorBidi"/>
        </w:rPr>
        <w:t xml:space="preserve">also </w:t>
      </w:r>
      <w:r w:rsidR="000F1428" w:rsidRPr="00760E53">
        <w:rPr>
          <w:rFonts w:asciiTheme="minorBidi" w:hAnsiTheme="minorBidi"/>
        </w:rPr>
        <w:t xml:space="preserve">developed </w:t>
      </w:r>
      <w:r w:rsidR="00032884" w:rsidRPr="00760E53">
        <w:rPr>
          <w:rFonts w:asciiTheme="minorBidi" w:hAnsiTheme="minorBidi"/>
        </w:rPr>
        <w:t>for a rectangular fragment with a 4:1aspect ratio and for an elongated triangular fragment with a 2:1 aspect ratio (</w:t>
      </w:r>
      <w:r w:rsidR="000F1428" w:rsidRPr="00760E53">
        <w:rPr>
          <w:rFonts w:asciiTheme="minorBidi" w:hAnsiTheme="minorBidi"/>
        </w:rPr>
        <w:t xml:space="preserve">last two columns </w:t>
      </w:r>
      <w:r w:rsidR="009F4949" w:rsidRPr="00760E53">
        <w:rPr>
          <w:rFonts w:asciiTheme="minorBidi" w:hAnsiTheme="minorBidi"/>
        </w:rPr>
        <w:t>of</w:t>
      </w:r>
      <w:r w:rsidR="000F1428" w:rsidRPr="00760E53">
        <w:rPr>
          <w:rFonts w:asciiTheme="minorBidi" w:hAnsiTheme="minorBidi"/>
        </w:rPr>
        <w:t xml:space="preserve"> Table 1</w:t>
      </w:r>
      <w:r w:rsidR="00032884" w:rsidRPr="00760E53">
        <w:rPr>
          <w:rFonts w:asciiTheme="minorBidi" w:hAnsiTheme="minorBidi"/>
        </w:rPr>
        <w:t>)</w:t>
      </w:r>
      <w:r w:rsidR="000F1428" w:rsidRPr="00760E53">
        <w:rPr>
          <w:rFonts w:asciiTheme="minorBidi" w:hAnsiTheme="minorBidi"/>
        </w:rPr>
        <w:t>.</w:t>
      </w:r>
      <w:r w:rsidR="00673F5C" w:rsidRPr="00760E53">
        <w:rPr>
          <w:rFonts w:asciiTheme="minorBidi" w:hAnsiTheme="minorBidi"/>
        </w:rPr>
        <w:t xml:space="preserve"> </w:t>
      </w:r>
      <w:r w:rsidR="00585E38" w:rsidRPr="00760E53">
        <w:rPr>
          <w:rFonts w:asciiTheme="minorBidi" w:hAnsiTheme="minorBidi"/>
        </w:rPr>
        <w:t xml:space="preserve">The square fragment </w:t>
      </w:r>
      <w:r w:rsidR="005F70EA" w:rsidRPr="00760E53">
        <w:rPr>
          <w:rFonts w:asciiTheme="minorBidi" w:hAnsiTheme="minorBidi"/>
        </w:rPr>
        <w:t>provided a lower bound average area</w:t>
      </w:r>
      <w:r w:rsidR="000E6FD4" w:rsidRPr="00760E53">
        <w:rPr>
          <w:rFonts w:asciiTheme="minorBidi" w:hAnsiTheme="minorBidi"/>
        </w:rPr>
        <w:t xml:space="preserve"> for fragments</w:t>
      </w:r>
      <w:r w:rsidR="005F70EA" w:rsidRPr="00760E53">
        <w:rPr>
          <w:rFonts w:asciiTheme="minorBidi" w:hAnsiTheme="minorBidi"/>
        </w:rPr>
        <w:t>. F</w:t>
      </w:r>
      <w:r w:rsidR="00585E38" w:rsidRPr="00760E53">
        <w:rPr>
          <w:rFonts w:asciiTheme="minorBidi" w:hAnsiTheme="minorBidi"/>
        </w:rPr>
        <w:t>or toughened glass</w:t>
      </w:r>
      <w:r w:rsidR="00CA4796" w:rsidRPr="00760E53">
        <w:rPr>
          <w:rFonts w:asciiTheme="minorBidi" w:hAnsiTheme="minorBidi"/>
        </w:rPr>
        <w:t>,</w:t>
      </w:r>
      <w:r w:rsidR="00585E38" w:rsidRPr="00760E53">
        <w:rPr>
          <w:rFonts w:asciiTheme="minorBidi" w:hAnsiTheme="minorBidi"/>
        </w:rPr>
        <w:t xml:space="preserve"> where fragments and clumps </w:t>
      </w:r>
      <w:r w:rsidR="00EA4E3B" w:rsidRPr="00760E53">
        <w:rPr>
          <w:rFonts w:asciiTheme="minorBidi" w:hAnsiTheme="minorBidi"/>
        </w:rPr>
        <w:t>are</w:t>
      </w:r>
      <w:r w:rsidR="00585E38" w:rsidRPr="00760E53">
        <w:rPr>
          <w:rFonts w:asciiTheme="minorBidi" w:hAnsiTheme="minorBidi"/>
        </w:rPr>
        <w:t xml:space="preserve"> fairly compact</w:t>
      </w:r>
      <w:r w:rsidR="00CA4796" w:rsidRPr="00760E53">
        <w:rPr>
          <w:rFonts w:asciiTheme="minorBidi" w:hAnsiTheme="minorBidi"/>
        </w:rPr>
        <w:t>,</w:t>
      </w:r>
      <w:r w:rsidR="00585E38" w:rsidRPr="00760E53">
        <w:rPr>
          <w:rFonts w:asciiTheme="minorBidi" w:hAnsiTheme="minorBidi"/>
        </w:rPr>
        <w:t xml:space="preserve"> the mean of the first two (5</w:t>
      </w:r>
      <w:r w:rsidR="00CA4796" w:rsidRPr="00760E53">
        <w:rPr>
          <w:rFonts w:asciiTheme="minorBidi" w:hAnsiTheme="minorBidi"/>
          <w:vertAlign w:val="superscript"/>
        </w:rPr>
        <w:t>th</w:t>
      </w:r>
      <w:r w:rsidR="00585E38" w:rsidRPr="00760E53">
        <w:rPr>
          <w:rFonts w:asciiTheme="minorBidi" w:hAnsiTheme="minorBidi"/>
        </w:rPr>
        <w:t xml:space="preserve"> and 6</w:t>
      </w:r>
      <w:r w:rsidR="00CA4796" w:rsidRPr="00760E53">
        <w:rPr>
          <w:rFonts w:asciiTheme="minorBidi" w:hAnsiTheme="minorBidi"/>
          <w:vertAlign w:val="superscript"/>
        </w:rPr>
        <w:t>th</w:t>
      </w:r>
      <w:r w:rsidR="00585E38" w:rsidRPr="00760E53">
        <w:rPr>
          <w:rFonts w:asciiTheme="minorBidi" w:hAnsiTheme="minorBidi"/>
        </w:rPr>
        <w:t xml:space="preserve"> columns </w:t>
      </w:r>
      <w:r w:rsidR="009F4949" w:rsidRPr="00760E53">
        <w:rPr>
          <w:rFonts w:asciiTheme="minorBidi" w:hAnsiTheme="minorBidi"/>
        </w:rPr>
        <w:t>of</w:t>
      </w:r>
      <w:r w:rsidR="00585E38" w:rsidRPr="00760E53">
        <w:rPr>
          <w:rFonts w:asciiTheme="minorBidi" w:hAnsiTheme="minorBidi"/>
        </w:rPr>
        <w:t xml:space="preserve"> Table 1) </w:t>
      </w:r>
      <w:r w:rsidR="00CA4796" w:rsidRPr="00760E53">
        <w:rPr>
          <w:rFonts w:asciiTheme="minorBidi" w:hAnsiTheme="minorBidi"/>
        </w:rPr>
        <w:t xml:space="preserve">provide </w:t>
      </w:r>
      <w:r w:rsidR="00585E38" w:rsidRPr="00760E53">
        <w:rPr>
          <w:rFonts w:asciiTheme="minorBidi" w:hAnsiTheme="minorBidi"/>
        </w:rPr>
        <w:t xml:space="preserve">a </w:t>
      </w:r>
      <w:r w:rsidR="00B854CB" w:rsidRPr="00760E53">
        <w:rPr>
          <w:rFonts w:asciiTheme="minorBidi" w:hAnsiTheme="minorBidi"/>
        </w:rPr>
        <w:t>conservative</w:t>
      </w:r>
      <w:r w:rsidR="00585E38" w:rsidRPr="00760E53">
        <w:rPr>
          <w:rFonts w:asciiTheme="minorBidi" w:hAnsiTheme="minorBidi"/>
        </w:rPr>
        <w:t xml:space="preserve"> estimate of the mean frontal area. For annealed glass, where fragments are often elongated and triangular, the mean frontal area </w:t>
      </w:r>
      <w:r w:rsidR="00EA4E3B" w:rsidRPr="00760E53">
        <w:rPr>
          <w:rFonts w:asciiTheme="minorBidi" w:hAnsiTheme="minorBidi"/>
        </w:rPr>
        <w:t>is</w:t>
      </w:r>
      <w:r w:rsidR="00585E38" w:rsidRPr="00760E53">
        <w:rPr>
          <w:rFonts w:asciiTheme="minorBidi" w:hAnsiTheme="minorBidi"/>
        </w:rPr>
        <w:t xml:space="preserve"> slightly</w:t>
      </w:r>
      <w:r w:rsidR="00B854CB" w:rsidRPr="00760E53">
        <w:rPr>
          <w:rFonts w:asciiTheme="minorBidi" w:hAnsiTheme="minorBidi"/>
        </w:rPr>
        <w:t xml:space="preserve"> larger</w:t>
      </w:r>
      <w:r w:rsidR="00585E38" w:rsidRPr="00760E53">
        <w:rPr>
          <w:rFonts w:asciiTheme="minorBidi" w:hAnsiTheme="minorBidi"/>
        </w:rPr>
        <w:t xml:space="preserve"> </w:t>
      </w:r>
      <w:r w:rsidR="00B854CB" w:rsidRPr="00760E53">
        <w:rPr>
          <w:rFonts w:asciiTheme="minorBidi" w:hAnsiTheme="minorBidi"/>
        </w:rPr>
        <w:t>than</w:t>
      </w:r>
      <w:r w:rsidR="00585E38" w:rsidRPr="00760E53">
        <w:rPr>
          <w:rFonts w:asciiTheme="minorBidi" w:hAnsiTheme="minorBidi"/>
        </w:rPr>
        <w:t xml:space="preserve"> the value estimated using the formula developed for a triangular fragment with a 2:1 </w:t>
      </w:r>
      <w:r w:rsidR="00B854CB" w:rsidRPr="00760E53">
        <w:rPr>
          <w:rFonts w:asciiTheme="minorBidi" w:hAnsiTheme="minorBidi"/>
        </w:rPr>
        <w:t xml:space="preserve">aspect </w:t>
      </w:r>
      <w:r w:rsidR="00585E38" w:rsidRPr="00760E53">
        <w:rPr>
          <w:rFonts w:asciiTheme="minorBidi" w:hAnsiTheme="minorBidi"/>
        </w:rPr>
        <w:t xml:space="preserve">ratio. Therefore, simplistic models for estimating the mean </w:t>
      </w:r>
      <w:r w:rsidR="00AD28F8" w:rsidRPr="00760E53">
        <w:rPr>
          <w:rFonts w:asciiTheme="minorBidi" w:hAnsiTheme="minorBidi"/>
        </w:rPr>
        <w:t xml:space="preserve">fragment </w:t>
      </w:r>
      <w:r w:rsidR="00585E38" w:rsidRPr="00760E53">
        <w:rPr>
          <w:rFonts w:asciiTheme="minorBidi" w:hAnsiTheme="minorBidi"/>
        </w:rPr>
        <w:t>area</w:t>
      </w:r>
      <w:r w:rsidR="003F47C8" w:rsidRPr="00760E53">
        <w:rPr>
          <w:rFonts w:asciiTheme="minorBidi" w:hAnsiTheme="minorBidi"/>
        </w:rPr>
        <w:t xml:space="preserve"> </w:t>
      </w:r>
      <w:proofErr w:type="spellStart"/>
      <w:r w:rsidR="003F47C8" w:rsidRPr="00760E53">
        <w:rPr>
          <w:rFonts w:asciiTheme="minorBidi" w:hAnsiTheme="minorBidi"/>
          <w:i/>
          <w:iCs/>
        </w:rPr>
        <w:t>A</w:t>
      </w:r>
      <w:r w:rsidR="003F47C8" w:rsidRPr="00760E53">
        <w:rPr>
          <w:rFonts w:asciiTheme="minorBidi" w:hAnsiTheme="minorBidi"/>
          <w:i/>
          <w:iCs/>
          <w:vertAlign w:val="subscript"/>
        </w:rPr>
        <w:t>mean</w:t>
      </w:r>
      <w:proofErr w:type="spellEnd"/>
      <w:r w:rsidR="003F47C8" w:rsidRPr="00760E53">
        <w:rPr>
          <w:rFonts w:asciiTheme="minorBidi" w:hAnsiTheme="minorBidi"/>
        </w:rPr>
        <w:t>,</w:t>
      </w:r>
      <w:r w:rsidR="00585E38" w:rsidRPr="00760E53">
        <w:rPr>
          <w:rFonts w:asciiTheme="minorBidi" w:hAnsiTheme="minorBidi"/>
        </w:rPr>
        <w:t xml:space="preserve"> </w:t>
      </w:r>
      <w:r w:rsidR="00AD28F8" w:rsidRPr="00760E53">
        <w:rPr>
          <w:rFonts w:asciiTheme="minorBidi" w:hAnsiTheme="minorBidi"/>
        </w:rPr>
        <w:t xml:space="preserve">for toughened and annealed glass </w:t>
      </w:r>
      <w:r w:rsidR="00B854CB" w:rsidRPr="00760E53">
        <w:rPr>
          <w:rFonts w:asciiTheme="minorBidi" w:hAnsiTheme="minorBidi"/>
        </w:rPr>
        <w:t>were</w:t>
      </w:r>
      <w:r w:rsidR="00585E38" w:rsidRPr="00760E53">
        <w:rPr>
          <w:rFonts w:asciiTheme="minorBidi" w:hAnsiTheme="minorBidi"/>
        </w:rPr>
        <w:t xml:space="preserve"> written as </w:t>
      </w:r>
      <w:r w:rsidR="00127F08" w:rsidRPr="00760E53">
        <w:rPr>
          <w:rFonts w:asciiTheme="minorBidi" w:hAnsiTheme="minorBidi"/>
        </w:rPr>
        <w:t>given in e</w:t>
      </w:r>
      <w:r w:rsidR="00B854CB" w:rsidRPr="00760E53">
        <w:rPr>
          <w:rFonts w:asciiTheme="minorBidi" w:hAnsiTheme="minorBidi"/>
        </w:rPr>
        <w:t>q</w:t>
      </w:r>
      <w:r w:rsidR="00127F08" w:rsidRPr="00760E53">
        <w:rPr>
          <w:rFonts w:asciiTheme="minorBidi" w:hAnsiTheme="minorBidi"/>
        </w:rPr>
        <w:t>uation</w:t>
      </w:r>
      <w:r w:rsidR="00AD28F8" w:rsidRPr="00760E53">
        <w:rPr>
          <w:rFonts w:asciiTheme="minorBidi" w:hAnsiTheme="minorBidi"/>
        </w:rPr>
        <w:t xml:space="preserve">s </w:t>
      </w:r>
      <w:r w:rsidR="00127F08" w:rsidRPr="00760E53">
        <w:rPr>
          <w:rFonts w:asciiTheme="minorBidi" w:hAnsiTheme="minorBidi"/>
        </w:rPr>
        <w:t>(</w:t>
      </w:r>
      <w:r w:rsidR="00AD28F8" w:rsidRPr="00760E53">
        <w:rPr>
          <w:rFonts w:asciiTheme="minorBidi" w:hAnsiTheme="minorBidi"/>
        </w:rPr>
        <w:t>4</w:t>
      </w:r>
      <w:r w:rsidR="00127F08" w:rsidRPr="00760E53">
        <w:rPr>
          <w:rFonts w:asciiTheme="minorBidi" w:hAnsiTheme="minorBidi"/>
        </w:rPr>
        <w:t>)</w:t>
      </w:r>
      <w:r w:rsidR="00AD28F8" w:rsidRPr="00760E53">
        <w:rPr>
          <w:rFonts w:asciiTheme="minorBidi" w:hAnsiTheme="minorBidi"/>
        </w:rPr>
        <w:t xml:space="preserve"> and </w:t>
      </w:r>
      <w:r w:rsidR="00127F08" w:rsidRPr="00760E53">
        <w:rPr>
          <w:rFonts w:asciiTheme="minorBidi" w:hAnsiTheme="minorBidi"/>
        </w:rPr>
        <w:t>(</w:t>
      </w:r>
      <w:r w:rsidR="00AD28F8" w:rsidRPr="00760E53">
        <w:rPr>
          <w:rFonts w:asciiTheme="minorBidi" w:hAnsiTheme="minorBidi"/>
        </w:rPr>
        <w:t>5</w:t>
      </w:r>
      <w:r w:rsidR="00127F08" w:rsidRPr="00760E53">
        <w:rPr>
          <w:rFonts w:asciiTheme="minorBidi" w:hAnsiTheme="minorBidi"/>
        </w:rPr>
        <w:t>)</w:t>
      </w:r>
      <w:r w:rsidR="00AD28F8" w:rsidRPr="00760E53">
        <w:rPr>
          <w:rFonts w:asciiTheme="minorBidi" w:hAnsiTheme="minorBidi"/>
        </w:rPr>
        <w:t xml:space="preserve"> respectively</w:t>
      </w:r>
      <w:r w:rsidR="00585E38" w:rsidRPr="00760E53">
        <w:rPr>
          <w:rFonts w:asciiTheme="minorBidi" w:hAnsiTheme="minorBidi"/>
        </w:rPr>
        <w:t>:</w:t>
      </w:r>
    </w:p>
    <w:p w:rsidR="008917BF" w:rsidRPr="00760E53" w:rsidRDefault="00735015" w:rsidP="00572067">
      <w:pPr>
        <w:pStyle w:val="icsmheading1"/>
        <w:spacing w:before="240" w:line="480" w:lineRule="auto"/>
        <w:jc w:val="center"/>
        <w:rPr>
          <w:rFonts w:asciiTheme="minorBidi" w:hAnsiTheme="minorBidi" w:cstheme="minorBidi"/>
          <w:b w:val="0"/>
          <w:sz w:val="22"/>
          <w:szCs w:val="22"/>
        </w:rPr>
      </w:pPr>
      <m:oMath>
        <m:f>
          <m:fPr>
            <m:type m:val="skw"/>
            <m:ctrlPr>
              <w:rPr>
                <w:rFonts w:ascii="Cambria Math" w:hAnsi="Cambria Math" w:cstheme="minorBidi"/>
                <w:b w:val="0"/>
                <w:sz w:val="22"/>
                <w:szCs w:val="22"/>
              </w:rPr>
            </m:ctrlPr>
          </m:fPr>
          <m:num>
            <m:sSub>
              <m:sSubPr>
                <m:ctrlPr>
                  <w:rPr>
                    <w:rFonts w:ascii="Cambria Math" w:hAnsi="Cambria Math" w:cstheme="minorBidi"/>
                    <w:b w:val="0"/>
                    <w:sz w:val="22"/>
                    <w:szCs w:val="22"/>
                  </w:rPr>
                </m:ctrlPr>
              </m:sSubPr>
              <m:e>
                <m:r>
                  <m:rPr>
                    <m:sty m:val="b"/>
                  </m:rPr>
                  <w:rPr>
                    <w:rFonts w:ascii="Cambria Math" w:hAnsi="Cambria Math" w:cstheme="minorBidi"/>
                    <w:sz w:val="22"/>
                    <w:szCs w:val="22"/>
                  </w:rPr>
                  <m:t>A</m:t>
                </m:r>
              </m:e>
              <m:sub>
                <m:r>
                  <m:rPr>
                    <m:sty m:val="b"/>
                  </m:rPr>
                  <w:rPr>
                    <w:rFonts w:ascii="Cambria Math" w:hAnsi="Cambria Math" w:cstheme="minorBidi"/>
                    <w:sz w:val="22"/>
                    <w:szCs w:val="22"/>
                  </w:rPr>
                  <m:t>mean</m:t>
                </m:r>
              </m:sub>
            </m:sSub>
          </m:num>
          <m:den>
            <m:sSub>
              <m:sSubPr>
                <m:ctrlPr>
                  <w:rPr>
                    <w:rFonts w:ascii="Cambria Math" w:hAnsi="Cambria Math" w:cstheme="minorBidi"/>
                    <w:b w:val="0"/>
                    <w:sz w:val="22"/>
                    <w:szCs w:val="22"/>
                  </w:rPr>
                </m:ctrlPr>
              </m:sSubPr>
              <m:e>
                <m:r>
                  <m:rPr>
                    <m:sty m:val="b"/>
                  </m:rPr>
                  <w:rPr>
                    <w:rFonts w:ascii="Cambria Math" w:hAnsi="Cambria Math" w:cstheme="minorBidi"/>
                    <w:sz w:val="22"/>
                    <w:szCs w:val="22"/>
                  </w:rPr>
                  <m:t>A</m:t>
                </m:r>
              </m:e>
              <m:sub>
                <m:r>
                  <m:rPr>
                    <m:sty m:val="b"/>
                  </m:rPr>
                  <w:rPr>
                    <w:rFonts w:ascii="Cambria Math" w:hAnsi="Cambria Math" w:cstheme="minorBidi"/>
                    <w:sz w:val="22"/>
                    <w:szCs w:val="22"/>
                  </w:rPr>
                  <m:t>frontal</m:t>
                </m:r>
              </m:sub>
            </m:sSub>
          </m:den>
        </m:f>
        <m:r>
          <m:rPr>
            <m:sty m:val="b"/>
          </m:rPr>
          <w:rPr>
            <w:rFonts w:ascii="Cambria Math" w:hAnsi="Cambria Math" w:cstheme="minorBidi"/>
            <w:sz w:val="22"/>
            <w:szCs w:val="22"/>
          </w:rPr>
          <m:t xml:space="preserve">= </m:t>
        </m:r>
        <m:f>
          <m:fPr>
            <m:ctrlPr>
              <w:rPr>
                <w:rFonts w:ascii="Cambria Math" w:hAnsi="Cambria Math" w:cstheme="minorBidi"/>
                <w:b w:val="0"/>
                <w:sz w:val="22"/>
                <w:szCs w:val="22"/>
              </w:rPr>
            </m:ctrlPr>
          </m:fPr>
          <m:num>
            <m:r>
              <m:rPr>
                <m:sty m:val="b"/>
              </m:rPr>
              <w:rPr>
                <w:rFonts w:ascii="Cambria Math" w:hAnsi="Cambria Math" w:cstheme="minorBidi"/>
                <w:sz w:val="22"/>
                <w:szCs w:val="22"/>
              </w:rPr>
              <m:t>1</m:t>
            </m:r>
          </m:num>
          <m:den>
            <m:r>
              <m:rPr>
                <m:sty m:val="b"/>
              </m:rPr>
              <w:rPr>
                <w:rFonts w:ascii="Cambria Math" w:hAnsi="Cambria Math" w:cstheme="minorBidi"/>
                <w:sz w:val="22"/>
                <w:szCs w:val="22"/>
              </w:rPr>
              <m:t>3</m:t>
            </m:r>
          </m:den>
        </m:f>
        <m:d>
          <m:dPr>
            <m:begChr m:val="["/>
            <m:endChr m:val="]"/>
            <m:ctrlPr>
              <w:rPr>
                <w:rFonts w:ascii="Cambria Math" w:hAnsi="Cambria Math" w:cstheme="minorBidi"/>
                <w:b w:val="0"/>
                <w:sz w:val="22"/>
                <w:szCs w:val="22"/>
              </w:rPr>
            </m:ctrlPr>
          </m:dPr>
          <m:e>
            <m:r>
              <m:rPr>
                <m:sty m:val="b"/>
              </m:rPr>
              <w:rPr>
                <w:rFonts w:ascii="Cambria Math" w:hAnsi="Cambria Math" w:cstheme="minorBidi"/>
                <w:sz w:val="22"/>
                <w:szCs w:val="22"/>
              </w:rPr>
              <m:t>1+</m:t>
            </m:r>
            <m:d>
              <m:dPr>
                <m:ctrlPr>
                  <w:rPr>
                    <w:rFonts w:ascii="Cambria Math" w:hAnsi="Cambria Math" w:cstheme="minorBidi"/>
                    <w:b w:val="0"/>
                    <w:sz w:val="22"/>
                    <w:szCs w:val="22"/>
                  </w:rPr>
                </m:ctrlPr>
              </m:dPr>
              <m:e>
                <m:f>
                  <m:fPr>
                    <m:type m:val="skw"/>
                    <m:ctrlPr>
                      <w:rPr>
                        <w:rFonts w:ascii="Cambria Math" w:hAnsi="Cambria Math" w:cstheme="minorBidi"/>
                        <w:b w:val="0"/>
                        <w:sz w:val="22"/>
                        <w:szCs w:val="22"/>
                      </w:rPr>
                    </m:ctrlPr>
                  </m:fPr>
                  <m:num>
                    <m:r>
                      <m:rPr>
                        <m:sty m:val="b"/>
                      </m:rPr>
                      <w:rPr>
                        <w:rFonts w:ascii="Cambria Math" w:hAnsi="Cambria Math" w:cstheme="minorBidi"/>
                        <w:sz w:val="22"/>
                        <w:szCs w:val="22"/>
                      </w:rPr>
                      <m:t>2.25</m:t>
                    </m:r>
                  </m:num>
                  <m:den>
                    <m:rad>
                      <m:radPr>
                        <m:degHide m:val="1"/>
                        <m:ctrlPr>
                          <w:rPr>
                            <w:rFonts w:ascii="Cambria Math" w:hAnsi="Cambria Math" w:cstheme="minorBidi"/>
                            <w:b w:val="0"/>
                            <w:sz w:val="22"/>
                            <w:szCs w:val="22"/>
                          </w:rPr>
                        </m:ctrlPr>
                      </m:radPr>
                      <m:deg/>
                      <m:e>
                        <m:r>
                          <m:rPr>
                            <m:sty m:val="b"/>
                          </m:rPr>
                          <w:rPr>
                            <w:rFonts w:ascii="Cambria Math" w:hAnsi="Cambria Math" w:cstheme="minorBidi"/>
                            <w:sz w:val="22"/>
                            <w:szCs w:val="22"/>
                          </w:rPr>
                          <m:t>n</m:t>
                        </m:r>
                      </m:e>
                    </m:rad>
                  </m:den>
                </m:f>
              </m:e>
            </m:d>
          </m:e>
        </m:d>
      </m:oMath>
      <w:r w:rsidR="003F47C8" w:rsidRPr="00760E53">
        <w:rPr>
          <w:rFonts w:asciiTheme="minorBidi" w:hAnsiTheme="minorBidi" w:cstheme="minorBidi"/>
          <w:b w:val="0"/>
          <w:sz w:val="22"/>
          <w:szCs w:val="22"/>
        </w:rPr>
        <w:t xml:space="preserve">                             (4)</w:t>
      </w:r>
    </w:p>
    <w:p w:rsidR="003F47C8" w:rsidRPr="00760E53" w:rsidRDefault="00735015" w:rsidP="00572067">
      <w:pPr>
        <w:pStyle w:val="icsmheading1"/>
        <w:spacing w:before="0" w:line="480" w:lineRule="auto"/>
        <w:jc w:val="center"/>
        <w:rPr>
          <w:rFonts w:asciiTheme="minorBidi" w:hAnsiTheme="minorBidi" w:cstheme="minorBidi"/>
          <w:b w:val="0"/>
          <w:sz w:val="22"/>
          <w:szCs w:val="22"/>
        </w:rPr>
      </w:pPr>
      <m:oMath>
        <m:f>
          <m:fPr>
            <m:type m:val="skw"/>
            <m:ctrlPr>
              <w:rPr>
                <w:rFonts w:ascii="Cambria Math" w:hAnsi="Cambria Math" w:cstheme="minorBidi"/>
                <w:b w:val="0"/>
                <w:sz w:val="22"/>
                <w:szCs w:val="22"/>
              </w:rPr>
            </m:ctrlPr>
          </m:fPr>
          <m:num>
            <m:sSub>
              <m:sSubPr>
                <m:ctrlPr>
                  <w:rPr>
                    <w:rFonts w:ascii="Cambria Math" w:hAnsi="Cambria Math" w:cstheme="minorBidi"/>
                    <w:b w:val="0"/>
                    <w:sz w:val="22"/>
                    <w:szCs w:val="22"/>
                  </w:rPr>
                </m:ctrlPr>
              </m:sSubPr>
              <m:e>
                <m:r>
                  <m:rPr>
                    <m:sty m:val="b"/>
                  </m:rPr>
                  <w:rPr>
                    <w:rFonts w:ascii="Cambria Math" w:hAnsi="Cambria Math" w:cstheme="minorBidi"/>
                    <w:sz w:val="22"/>
                    <w:szCs w:val="22"/>
                  </w:rPr>
                  <m:t>A</m:t>
                </m:r>
              </m:e>
              <m:sub>
                <m:r>
                  <m:rPr>
                    <m:sty m:val="b"/>
                  </m:rPr>
                  <w:rPr>
                    <w:rFonts w:ascii="Cambria Math" w:hAnsi="Cambria Math" w:cstheme="minorBidi"/>
                    <w:sz w:val="22"/>
                    <w:szCs w:val="22"/>
                  </w:rPr>
                  <m:t>mean</m:t>
                </m:r>
              </m:sub>
            </m:sSub>
          </m:num>
          <m:den>
            <m:sSub>
              <m:sSubPr>
                <m:ctrlPr>
                  <w:rPr>
                    <w:rFonts w:ascii="Cambria Math" w:hAnsi="Cambria Math" w:cstheme="minorBidi"/>
                    <w:b w:val="0"/>
                    <w:sz w:val="22"/>
                    <w:szCs w:val="22"/>
                  </w:rPr>
                </m:ctrlPr>
              </m:sSubPr>
              <m:e>
                <m:r>
                  <m:rPr>
                    <m:sty m:val="b"/>
                  </m:rPr>
                  <w:rPr>
                    <w:rFonts w:ascii="Cambria Math" w:hAnsi="Cambria Math" w:cstheme="minorBidi"/>
                    <w:sz w:val="22"/>
                    <w:szCs w:val="22"/>
                  </w:rPr>
                  <m:t>A</m:t>
                </m:r>
              </m:e>
              <m:sub>
                <m:r>
                  <m:rPr>
                    <m:sty m:val="b"/>
                  </m:rPr>
                  <w:rPr>
                    <w:rFonts w:ascii="Cambria Math" w:hAnsi="Cambria Math" w:cstheme="minorBidi"/>
                    <w:sz w:val="22"/>
                    <w:szCs w:val="22"/>
                  </w:rPr>
                  <m:t>frontal</m:t>
                </m:r>
              </m:sub>
            </m:sSub>
          </m:den>
        </m:f>
        <m:r>
          <m:rPr>
            <m:sty m:val="b"/>
          </m:rPr>
          <w:rPr>
            <w:rFonts w:ascii="Cambria Math" w:hAnsi="Cambria Math" w:cstheme="minorBidi"/>
            <w:sz w:val="22"/>
            <w:szCs w:val="22"/>
          </w:rPr>
          <m:t xml:space="preserve">= </m:t>
        </m:r>
        <m:f>
          <m:fPr>
            <m:ctrlPr>
              <w:rPr>
                <w:rFonts w:ascii="Cambria Math" w:hAnsi="Cambria Math" w:cstheme="minorBidi"/>
                <w:b w:val="0"/>
                <w:sz w:val="22"/>
                <w:szCs w:val="22"/>
              </w:rPr>
            </m:ctrlPr>
          </m:fPr>
          <m:num>
            <m:r>
              <m:rPr>
                <m:sty m:val="b"/>
              </m:rPr>
              <w:rPr>
                <w:rFonts w:ascii="Cambria Math" w:hAnsi="Cambria Math" w:cstheme="minorBidi"/>
                <w:sz w:val="22"/>
                <w:szCs w:val="22"/>
              </w:rPr>
              <m:t>1</m:t>
            </m:r>
          </m:num>
          <m:den>
            <m:r>
              <m:rPr>
                <m:sty m:val="b"/>
              </m:rPr>
              <w:rPr>
                <w:rFonts w:ascii="Cambria Math" w:hAnsi="Cambria Math" w:cstheme="minorBidi"/>
                <w:sz w:val="22"/>
                <w:szCs w:val="22"/>
              </w:rPr>
              <m:t>3</m:t>
            </m:r>
          </m:den>
        </m:f>
        <m:d>
          <m:dPr>
            <m:begChr m:val="["/>
            <m:endChr m:val="]"/>
            <m:ctrlPr>
              <w:rPr>
                <w:rFonts w:ascii="Cambria Math" w:hAnsi="Cambria Math" w:cstheme="minorBidi"/>
                <w:b w:val="0"/>
                <w:sz w:val="22"/>
                <w:szCs w:val="22"/>
              </w:rPr>
            </m:ctrlPr>
          </m:dPr>
          <m:e>
            <m:r>
              <m:rPr>
                <m:sty m:val="b"/>
              </m:rPr>
              <w:rPr>
                <w:rFonts w:ascii="Cambria Math" w:hAnsi="Cambria Math" w:cstheme="minorBidi"/>
                <w:sz w:val="22"/>
                <w:szCs w:val="22"/>
              </w:rPr>
              <m:t>1+</m:t>
            </m:r>
            <m:d>
              <m:dPr>
                <m:ctrlPr>
                  <w:rPr>
                    <w:rFonts w:ascii="Cambria Math" w:hAnsi="Cambria Math" w:cstheme="minorBidi"/>
                    <w:b w:val="0"/>
                    <w:sz w:val="22"/>
                    <w:szCs w:val="22"/>
                  </w:rPr>
                </m:ctrlPr>
              </m:dPr>
              <m:e>
                <m:f>
                  <m:fPr>
                    <m:type m:val="skw"/>
                    <m:ctrlPr>
                      <w:rPr>
                        <w:rFonts w:ascii="Cambria Math" w:hAnsi="Cambria Math" w:cstheme="minorBidi"/>
                        <w:b w:val="0"/>
                        <w:sz w:val="22"/>
                        <w:szCs w:val="22"/>
                      </w:rPr>
                    </m:ctrlPr>
                  </m:fPr>
                  <m:num>
                    <m:r>
                      <m:rPr>
                        <m:sty m:val="b"/>
                      </m:rPr>
                      <w:rPr>
                        <w:rFonts w:ascii="Cambria Math" w:hAnsi="Cambria Math" w:cstheme="minorBidi"/>
                        <w:sz w:val="22"/>
                        <w:szCs w:val="22"/>
                      </w:rPr>
                      <m:t>3.25</m:t>
                    </m:r>
                  </m:num>
                  <m:den>
                    <m:rad>
                      <m:radPr>
                        <m:degHide m:val="1"/>
                        <m:ctrlPr>
                          <w:rPr>
                            <w:rFonts w:ascii="Cambria Math" w:hAnsi="Cambria Math" w:cstheme="minorBidi"/>
                            <w:b w:val="0"/>
                            <w:sz w:val="22"/>
                            <w:szCs w:val="22"/>
                          </w:rPr>
                        </m:ctrlPr>
                      </m:radPr>
                      <m:deg/>
                      <m:e>
                        <m:r>
                          <m:rPr>
                            <m:sty m:val="b"/>
                          </m:rPr>
                          <w:rPr>
                            <w:rFonts w:ascii="Cambria Math" w:hAnsi="Cambria Math" w:cstheme="minorBidi"/>
                            <w:sz w:val="22"/>
                            <w:szCs w:val="22"/>
                          </w:rPr>
                          <m:t>n</m:t>
                        </m:r>
                      </m:e>
                    </m:rad>
                  </m:den>
                </m:f>
              </m:e>
            </m:d>
          </m:e>
        </m:d>
      </m:oMath>
      <w:r w:rsidR="003F47C8" w:rsidRPr="00760E53">
        <w:rPr>
          <w:rFonts w:asciiTheme="minorBidi" w:hAnsiTheme="minorBidi" w:cstheme="minorBidi"/>
          <w:b w:val="0"/>
          <w:sz w:val="22"/>
          <w:szCs w:val="22"/>
        </w:rPr>
        <w:t xml:space="preserve">                            </w:t>
      </w:r>
      <w:r w:rsidR="00B7071F" w:rsidRPr="00760E53">
        <w:rPr>
          <w:rFonts w:asciiTheme="minorBidi" w:hAnsiTheme="minorBidi" w:cstheme="minorBidi"/>
          <w:b w:val="0"/>
          <w:sz w:val="22"/>
          <w:szCs w:val="22"/>
        </w:rPr>
        <w:t>(</w:t>
      </w:r>
      <w:r w:rsidR="003F47C8" w:rsidRPr="00760E53">
        <w:rPr>
          <w:rFonts w:asciiTheme="minorBidi" w:hAnsiTheme="minorBidi" w:cstheme="minorBidi"/>
          <w:b w:val="0"/>
          <w:sz w:val="22"/>
          <w:szCs w:val="22"/>
        </w:rPr>
        <w:t>5)</w:t>
      </w:r>
    </w:p>
    <w:p w:rsidR="004E53D8" w:rsidRPr="00760E53" w:rsidRDefault="004E53D8" w:rsidP="004E53D8">
      <w:pPr>
        <w:spacing w:after="240" w:line="480" w:lineRule="auto"/>
        <w:rPr>
          <w:rFonts w:asciiTheme="minorBidi" w:hAnsiTheme="minorBidi"/>
        </w:rPr>
      </w:pPr>
      <w:r w:rsidRPr="00760E53">
        <w:rPr>
          <w:rFonts w:asciiTheme="minorBidi" w:hAnsiTheme="minorBidi"/>
        </w:rPr>
        <w:t xml:space="preserve">Where, </w:t>
      </w:r>
      <w:proofErr w:type="spellStart"/>
      <w:r w:rsidRPr="00760E53">
        <w:rPr>
          <w:rFonts w:asciiTheme="minorBidi" w:hAnsiTheme="minorBidi"/>
          <w:i/>
          <w:iCs/>
        </w:rPr>
        <w:t>A</w:t>
      </w:r>
      <w:r w:rsidRPr="00760E53">
        <w:rPr>
          <w:rFonts w:asciiTheme="minorBidi" w:hAnsiTheme="minorBidi"/>
          <w:i/>
          <w:iCs/>
          <w:vertAlign w:val="subscript"/>
        </w:rPr>
        <w:t>frontal</w:t>
      </w:r>
      <w:proofErr w:type="spellEnd"/>
      <w:r w:rsidRPr="00760E53">
        <w:rPr>
          <w:rFonts w:asciiTheme="minorBidi" w:hAnsiTheme="minorBidi"/>
        </w:rPr>
        <w:t xml:space="preserve"> is the surface area of the fragment.</w:t>
      </w:r>
    </w:p>
    <w:p w:rsidR="00E235DD" w:rsidRPr="00760E53" w:rsidRDefault="00B74BFB" w:rsidP="00516430">
      <w:pPr>
        <w:spacing w:after="240" w:line="480" w:lineRule="auto"/>
        <w:ind w:firstLine="720"/>
        <w:jc w:val="both"/>
        <w:rPr>
          <w:rFonts w:asciiTheme="minorBidi" w:hAnsiTheme="minorBidi"/>
        </w:rPr>
      </w:pPr>
      <w:r w:rsidRPr="00760E53">
        <w:rPr>
          <w:rFonts w:asciiTheme="minorBidi" w:hAnsiTheme="minorBidi"/>
        </w:rPr>
        <w:t>The f</w:t>
      </w:r>
      <w:r w:rsidR="009641A2" w:rsidRPr="00760E53">
        <w:rPr>
          <w:rFonts w:asciiTheme="minorBidi" w:hAnsiTheme="minorBidi"/>
        </w:rPr>
        <w:t xml:space="preserve">ragmentation behaviour of annealed glass is different from that of toughened glass. Fracture planes in annealed glass are less rectilinear. As a </w:t>
      </w:r>
      <w:r w:rsidR="00AD28F8" w:rsidRPr="00760E53">
        <w:rPr>
          <w:rFonts w:asciiTheme="minorBidi" w:hAnsiTheme="minorBidi"/>
        </w:rPr>
        <w:t>consequence</w:t>
      </w:r>
      <w:r w:rsidR="009641A2" w:rsidRPr="00760E53">
        <w:rPr>
          <w:rFonts w:asciiTheme="minorBidi" w:hAnsiTheme="minorBidi"/>
        </w:rPr>
        <w:t xml:space="preserve">, annealed glass tends to produce a significant number of lethal jagged shards. </w:t>
      </w:r>
      <w:r w:rsidRPr="00760E53">
        <w:rPr>
          <w:rFonts w:asciiTheme="minorBidi" w:hAnsiTheme="minorBidi"/>
        </w:rPr>
        <w:t>Conversely, w</w:t>
      </w:r>
      <w:r w:rsidR="009641A2" w:rsidRPr="00760E53">
        <w:rPr>
          <w:rFonts w:asciiTheme="minorBidi" w:hAnsiTheme="minorBidi"/>
        </w:rPr>
        <w:t>hen toughened glass breaks, the majority of fragments tend to be dice-like fragments due to stress gradient</w:t>
      </w:r>
      <w:r w:rsidR="00475BF0" w:rsidRPr="00760E53">
        <w:rPr>
          <w:rFonts w:asciiTheme="minorBidi" w:hAnsiTheme="minorBidi"/>
        </w:rPr>
        <w:t>s</w:t>
      </w:r>
      <w:r w:rsidR="009641A2" w:rsidRPr="00760E53">
        <w:rPr>
          <w:rFonts w:asciiTheme="minorBidi" w:hAnsiTheme="minorBidi"/>
        </w:rPr>
        <w:t xml:space="preserve"> introduced across the pane’s thickness by controlled thermal or chemical treatments. These small </w:t>
      </w:r>
      <w:r w:rsidR="009E3121" w:rsidRPr="00760E53">
        <w:rPr>
          <w:rFonts w:asciiTheme="minorBidi" w:hAnsiTheme="minorBidi"/>
        </w:rPr>
        <w:t>cubes</w:t>
      </w:r>
      <w:r w:rsidR="009641A2" w:rsidRPr="00760E53">
        <w:rPr>
          <w:rFonts w:asciiTheme="minorBidi" w:hAnsiTheme="minorBidi"/>
        </w:rPr>
        <w:t xml:space="preserve"> a</w:t>
      </w:r>
      <w:r w:rsidR="009E3121" w:rsidRPr="00760E53">
        <w:rPr>
          <w:rFonts w:asciiTheme="minorBidi" w:hAnsiTheme="minorBidi"/>
        </w:rPr>
        <w:t>re less likely to cause injury</w:t>
      </w:r>
      <w:r w:rsidR="009641A2" w:rsidRPr="00760E53">
        <w:rPr>
          <w:rFonts w:asciiTheme="minorBidi" w:hAnsiTheme="minorBidi"/>
        </w:rPr>
        <w:t xml:space="preserve"> because </w:t>
      </w:r>
      <w:r w:rsidR="00E95756" w:rsidRPr="00760E53">
        <w:rPr>
          <w:rFonts w:asciiTheme="minorBidi" w:hAnsiTheme="minorBidi"/>
        </w:rPr>
        <w:t>such light</w:t>
      </w:r>
      <w:r w:rsidR="00475BF0" w:rsidRPr="00760E53">
        <w:rPr>
          <w:rFonts w:asciiTheme="minorBidi" w:hAnsiTheme="minorBidi"/>
        </w:rPr>
        <w:t>weight fragments (</w:t>
      </w:r>
      <w:r w:rsidR="009641A2" w:rsidRPr="00760E53">
        <w:rPr>
          <w:rFonts w:asciiTheme="minorBidi" w:hAnsiTheme="minorBidi"/>
        </w:rPr>
        <w:t xml:space="preserve">typically </w:t>
      </w:r>
      <w:r w:rsidR="00475BF0" w:rsidRPr="00760E53">
        <w:rPr>
          <w:rFonts w:asciiTheme="minorBidi" w:hAnsiTheme="minorBidi"/>
        </w:rPr>
        <w:t>&lt;</w:t>
      </w:r>
      <w:r w:rsidR="009641A2" w:rsidRPr="00760E53">
        <w:rPr>
          <w:rFonts w:asciiTheme="minorBidi" w:hAnsiTheme="minorBidi"/>
        </w:rPr>
        <w:t xml:space="preserve"> 4.25 grams with no sharp edges</w:t>
      </w:r>
      <w:r w:rsidR="00475BF0" w:rsidRPr="00760E53">
        <w:rPr>
          <w:rFonts w:asciiTheme="minorBidi" w:hAnsiTheme="minorBidi"/>
        </w:rPr>
        <w:t>)</w:t>
      </w:r>
      <w:r w:rsidR="009641A2" w:rsidRPr="00760E53">
        <w:rPr>
          <w:rFonts w:asciiTheme="minorBidi" w:hAnsiTheme="minorBidi"/>
        </w:rPr>
        <w:t xml:space="preserve"> </w:t>
      </w:r>
      <w:r w:rsidR="00475BF0" w:rsidRPr="00760E53">
        <w:rPr>
          <w:rFonts w:asciiTheme="minorBidi" w:hAnsiTheme="minorBidi"/>
        </w:rPr>
        <w:t xml:space="preserve">tend to </w:t>
      </w:r>
      <w:r w:rsidR="009641A2" w:rsidRPr="00760E53">
        <w:rPr>
          <w:rFonts w:asciiTheme="minorBidi" w:hAnsiTheme="minorBidi"/>
        </w:rPr>
        <w:t xml:space="preserve">bounce off the skin without causing lacerations </w:t>
      </w:r>
      <w:r w:rsidR="009641A2" w:rsidRPr="00760E53">
        <w:rPr>
          <w:rFonts w:asciiTheme="minorBidi" w:hAnsiTheme="minorBidi"/>
        </w:rPr>
        <w:fldChar w:fldCharType="begin"/>
      </w:r>
      <w:r w:rsidR="00ED68D5" w:rsidRPr="00760E53">
        <w:rPr>
          <w:rFonts w:asciiTheme="minorBidi" w:hAnsiTheme="minorBidi"/>
        </w:rPr>
        <w:instrText xml:space="preserve"> ADDIN EN.CITE &lt;EndNote&gt;&lt;Cite&gt;&lt;Author&gt;Clark&lt;/Author&gt;&lt;Year&gt;2000&lt;/Year&gt;&lt;RecNum&gt;312&lt;/RecNum&gt;&lt;DisplayText&gt;(Clark, Yudenfriend, &amp;amp; Redner, 2000)&lt;/DisplayText&gt;&lt;record&gt;&lt;rec-number&gt;312&lt;/rec-number&gt;&lt;foreign-keys&gt;&lt;key app="EN" db-id="pe909s9wvvsxpoexpsb5ae9i295av5a9vzes"&gt;312&lt;/key&gt;&lt;/foreign-keys&gt;&lt;ref-type name="Conference Proceedings"&gt;10&lt;/ref-type&gt;&lt;contributors&gt;&lt;authors&gt;&lt;author&gt;C. C. Clark&lt;/author&gt;&lt;author&gt;H. Yudenfriend&lt;/author&gt;&lt;author&gt;A. S. Redner &lt;/author&gt;&lt;/authors&gt;&lt;/contributors&gt;&lt;titles&gt;&lt;title&gt;Laceration and ejection dangers of automotive glass, and the weak standards involved. The strain fracture test&lt;/title&gt;&lt;secondary-title&gt;Annual Proceedings of the Association for the Advancement of Automotive Medicine&lt;/secondary-title&gt;&lt;/titles&gt;&lt;pages&gt;117&lt;/pages&gt;&lt;volume&gt;44&lt;/volume&gt;&lt;dates&gt;&lt;year&gt;2000&lt;/year&gt;&lt;/dates&gt;&lt;pub-location&gt;Chicago, IL: Oct 2-4&lt;/pub-location&gt;&lt;urls&gt;&lt;/urls&gt;&lt;/record&gt;&lt;/Cite&gt;&lt;/EndNote&gt;</w:instrText>
      </w:r>
      <w:r w:rsidR="009641A2" w:rsidRPr="00760E53">
        <w:rPr>
          <w:rFonts w:asciiTheme="minorBidi" w:hAnsiTheme="minorBidi"/>
        </w:rPr>
        <w:fldChar w:fldCharType="separate"/>
      </w:r>
      <w:r w:rsidR="00ED68D5" w:rsidRPr="00760E53">
        <w:rPr>
          <w:rFonts w:asciiTheme="minorBidi" w:hAnsiTheme="minorBidi"/>
          <w:noProof/>
        </w:rPr>
        <w:t>(</w:t>
      </w:r>
      <w:hyperlink w:anchor="_ENREF_6" w:tooltip="Clark, 2000 #312" w:history="1">
        <w:r w:rsidR="00516430" w:rsidRPr="00760E53">
          <w:rPr>
            <w:rFonts w:asciiTheme="minorBidi" w:hAnsiTheme="minorBidi"/>
            <w:noProof/>
          </w:rPr>
          <w:t xml:space="preserve">Clark, Yudenfriend, &amp; Redner, </w:t>
        </w:r>
        <w:r w:rsidR="00516430" w:rsidRPr="00760E53">
          <w:rPr>
            <w:rFonts w:asciiTheme="minorBidi" w:hAnsiTheme="minorBidi"/>
            <w:noProof/>
          </w:rPr>
          <w:lastRenderedPageBreak/>
          <w:t>2000</w:t>
        </w:r>
      </w:hyperlink>
      <w:r w:rsidR="00ED68D5" w:rsidRPr="00760E53">
        <w:rPr>
          <w:rFonts w:asciiTheme="minorBidi" w:hAnsiTheme="minorBidi"/>
          <w:noProof/>
        </w:rPr>
        <w:t>)</w:t>
      </w:r>
      <w:r w:rsidR="009641A2" w:rsidRPr="00760E53">
        <w:rPr>
          <w:rFonts w:asciiTheme="minorBidi" w:hAnsiTheme="minorBidi"/>
        </w:rPr>
        <w:fldChar w:fldCharType="end"/>
      </w:r>
      <w:r w:rsidR="009641A2" w:rsidRPr="00760E53">
        <w:rPr>
          <w:rFonts w:asciiTheme="minorBidi" w:hAnsiTheme="minorBidi"/>
        </w:rPr>
        <w:t xml:space="preserve">. </w:t>
      </w:r>
      <w:r w:rsidR="00F667E7" w:rsidRPr="00760E53">
        <w:rPr>
          <w:rFonts w:asciiTheme="minorBidi" w:hAnsiTheme="minorBidi"/>
        </w:rPr>
        <w:t>F</w:t>
      </w:r>
      <w:r w:rsidR="009641A2" w:rsidRPr="00760E53">
        <w:rPr>
          <w:rFonts w:asciiTheme="minorBidi" w:hAnsiTheme="minorBidi"/>
        </w:rPr>
        <w:t>racture of toughened glass also produce clusters of fragments, so</w:t>
      </w:r>
      <w:r w:rsidR="00475BF0" w:rsidRPr="00760E53">
        <w:rPr>
          <w:rFonts w:asciiTheme="minorBidi" w:hAnsiTheme="minorBidi"/>
        </w:rPr>
        <w:t>metimes weighting even up to 60</w:t>
      </w:r>
      <w:r w:rsidR="009641A2" w:rsidRPr="00760E53">
        <w:rPr>
          <w:rFonts w:asciiTheme="minorBidi" w:hAnsiTheme="minorBidi"/>
        </w:rPr>
        <w:t xml:space="preserve">grams, causing injuries </w:t>
      </w:r>
      <w:r w:rsidR="009641A2" w:rsidRPr="00760E53">
        <w:rPr>
          <w:rFonts w:asciiTheme="minorBidi" w:hAnsiTheme="minorBidi"/>
        </w:rPr>
        <w:fldChar w:fldCharType="begin"/>
      </w:r>
      <w:r w:rsidR="00ED68D5" w:rsidRPr="00760E53">
        <w:rPr>
          <w:rFonts w:asciiTheme="minorBidi" w:hAnsiTheme="minorBidi"/>
        </w:rPr>
        <w:instrText xml:space="preserve"> ADDIN EN.CITE &lt;EndNote&gt;&lt;Cite&gt;&lt;Author&gt;Clark&lt;/Author&gt;&lt;Year&gt;2000&lt;/Year&gt;&lt;RecNum&gt;312&lt;/RecNum&gt;&lt;DisplayText&gt;(Clark et al., 2000)&lt;/DisplayText&gt;&lt;record&gt;&lt;rec-number&gt;312&lt;/rec-number&gt;&lt;foreign-keys&gt;&lt;key app="EN" db-id="pe909s9wvvsxpoexpsb5ae9i295av5a9vzes"&gt;312&lt;/key&gt;&lt;/foreign-keys&gt;&lt;ref-type name="Conference Proceedings"&gt;10&lt;/ref-type&gt;&lt;contributors&gt;&lt;authors&gt;&lt;author&gt;C. C. Clark&lt;/author&gt;&lt;author&gt;H. Yudenfriend&lt;/author&gt;&lt;author&gt;A. S. Redner &lt;/author&gt;&lt;/authors&gt;&lt;/contributors&gt;&lt;titles&gt;&lt;title&gt;Laceration and ejection dangers of automotive glass, and the weak standards involved. The strain fracture test&lt;/title&gt;&lt;secondary-title&gt;Annual Proceedings of the Association for the Advancement of Automotive Medicine&lt;/secondary-title&gt;&lt;/titles&gt;&lt;pages&gt;117&lt;/pages&gt;&lt;volume&gt;44&lt;/volume&gt;&lt;dates&gt;&lt;year&gt;2000&lt;/year&gt;&lt;/dates&gt;&lt;pub-location&gt;Chicago, IL: Oct 2-4&lt;/pub-location&gt;&lt;urls&gt;&lt;/urls&gt;&lt;/record&gt;&lt;/Cite&gt;&lt;/EndNote&gt;</w:instrText>
      </w:r>
      <w:r w:rsidR="009641A2" w:rsidRPr="00760E53">
        <w:rPr>
          <w:rFonts w:asciiTheme="minorBidi" w:hAnsiTheme="minorBidi"/>
        </w:rPr>
        <w:fldChar w:fldCharType="separate"/>
      </w:r>
      <w:r w:rsidR="00ED68D5" w:rsidRPr="00760E53">
        <w:rPr>
          <w:rFonts w:asciiTheme="minorBidi" w:hAnsiTheme="minorBidi"/>
          <w:noProof/>
        </w:rPr>
        <w:t>(</w:t>
      </w:r>
      <w:hyperlink w:anchor="_ENREF_6" w:tooltip="Clark, 2000 #312" w:history="1">
        <w:r w:rsidR="00516430" w:rsidRPr="00760E53">
          <w:rPr>
            <w:rFonts w:asciiTheme="minorBidi" w:hAnsiTheme="minorBidi"/>
            <w:noProof/>
          </w:rPr>
          <w:t>Clark et al., 2000</w:t>
        </w:r>
      </w:hyperlink>
      <w:r w:rsidR="00ED68D5" w:rsidRPr="00760E53">
        <w:rPr>
          <w:rFonts w:asciiTheme="minorBidi" w:hAnsiTheme="minorBidi"/>
          <w:noProof/>
        </w:rPr>
        <w:t>)</w:t>
      </w:r>
      <w:r w:rsidR="009641A2" w:rsidRPr="00760E53">
        <w:rPr>
          <w:rFonts w:asciiTheme="minorBidi" w:hAnsiTheme="minorBidi"/>
        </w:rPr>
        <w:fldChar w:fldCharType="end"/>
      </w:r>
      <w:r w:rsidR="009641A2" w:rsidRPr="00760E53">
        <w:rPr>
          <w:rFonts w:asciiTheme="minorBidi" w:hAnsiTheme="minorBidi"/>
        </w:rPr>
        <w:t>. In experimental investigation</w:t>
      </w:r>
      <w:r w:rsidR="00F667E7" w:rsidRPr="00760E53">
        <w:rPr>
          <w:rFonts w:asciiTheme="minorBidi" w:hAnsiTheme="minorBidi"/>
        </w:rPr>
        <w:t>s</w:t>
      </w:r>
      <w:r w:rsidR="009641A2" w:rsidRPr="00760E53">
        <w:rPr>
          <w:rFonts w:asciiTheme="minorBidi" w:hAnsiTheme="minorBidi"/>
        </w:rPr>
        <w:t xml:space="preserve"> </w:t>
      </w:r>
      <w:r w:rsidR="009641A2" w:rsidRPr="00760E53">
        <w:rPr>
          <w:rFonts w:asciiTheme="minorBidi" w:hAnsiTheme="minorBidi"/>
        </w:rPr>
        <w:fldChar w:fldCharType="begin"/>
      </w:r>
      <w:r w:rsidR="00ED68D5" w:rsidRPr="00760E53">
        <w:rPr>
          <w:rFonts w:asciiTheme="minorBidi" w:hAnsiTheme="minorBidi"/>
        </w:rPr>
        <w:instrText xml:space="preserve"> ADDIN EN.CITE &lt;EndNote&gt;&lt;Cite&gt;&lt;Author&gt;Clark&lt;/Author&gt;&lt;Year&gt;2000&lt;/Year&gt;&lt;RecNum&gt;312&lt;/RecNum&gt;&lt;DisplayText&gt;(Clark et al., 2000)&lt;/DisplayText&gt;&lt;record&gt;&lt;rec-number&gt;312&lt;/rec-number&gt;&lt;foreign-keys&gt;&lt;key app="EN" db-id="pe909s9wvvsxpoexpsb5ae9i295av5a9vzes"&gt;312&lt;/key&gt;&lt;/foreign-keys&gt;&lt;ref-type name="Conference Proceedings"&gt;10&lt;/ref-type&gt;&lt;contributors&gt;&lt;authors&gt;&lt;author&gt;C. C. Clark&lt;/author&gt;&lt;author&gt;H. Yudenfriend&lt;/author&gt;&lt;author&gt;A. S. Redner &lt;/author&gt;&lt;/authors&gt;&lt;/contributors&gt;&lt;titles&gt;&lt;title&gt;Laceration and ejection dangers of automotive glass, and the weak standards involved. The strain fracture test&lt;/title&gt;&lt;secondary-title&gt;Annual Proceedings of the Association for the Advancement of Automotive Medicine&lt;/secondary-title&gt;&lt;/titles&gt;&lt;pages&gt;117&lt;/pages&gt;&lt;volume&gt;44&lt;/volume&gt;&lt;dates&gt;&lt;year&gt;2000&lt;/year&gt;&lt;/dates&gt;&lt;pub-location&gt;Chicago, IL: Oct 2-4&lt;/pub-location&gt;&lt;urls&gt;&lt;/urls&gt;&lt;/record&gt;&lt;/Cite&gt;&lt;/EndNote&gt;</w:instrText>
      </w:r>
      <w:r w:rsidR="009641A2" w:rsidRPr="00760E53">
        <w:rPr>
          <w:rFonts w:asciiTheme="minorBidi" w:hAnsiTheme="minorBidi"/>
        </w:rPr>
        <w:fldChar w:fldCharType="separate"/>
      </w:r>
      <w:r w:rsidR="00ED68D5" w:rsidRPr="00760E53">
        <w:rPr>
          <w:rFonts w:asciiTheme="minorBidi" w:hAnsiTheme="minorBidi"/>
          <w:noProof/>
        </w:rPr>
        <w:t>(</w:t>
      </w:r>
      <w:hyperlink w:anchor="_ENREF_6" w:tooltip="Clark, 2000 #312" w:history="1">
        <w:r w:rsidR="00516430" w:rsidRPr="00760E53">
          <w:rPr>
            <w:rFonts w:asciiTheme="minorBidi" w:hAnsiTheme="minorBidi"/>
            <w:noProof/>
          </w:rPr>
          <w:t>Clark et al., 2000</w:t>
        </w:r>
      </w:hyperlink>
      <w:r w:rsidR="00ED68D5" w:rsidRPr="00760E53">
        <w:rPr>
          <w:rFonts w:asciiTheme="minorBidi" w:hAnsiTheme="minorBidi"/>
          <w:noProof/>
        </w:rPr>
        <w:t>)</w:t>
      </w:r>
      <w:r w:rsidR="009641A2" w:rsidRPr="00760E53">
        <w:rPr>
          <w:rFonts w:asciiTheme="minorBidi" w:hAnsiTheme="minorBidi"/>
        </w:rPr>
        <w:fldChar w:fldCharType="end"/>
      </w:r>
      <w:r w:rsidR="009641A2" w:rsidRPr="00760E53">
        <w:rPr>
          <w:rFonts w:asciiTheme="minorBidi" w:hAnsiTheme="minorBidi"/>
        </w:rPr>
        <w:t xml:space="preserve"> conducted u</w:t>
      </w:r>
      <w:r w:rsidR="00F667E7" w:rsidRPr="00760E53">
        <w:rPr>
          <w:rFonts w:asciiTheme="minorBidi" w:hAnsiTheme="minorBidi"/>
        </w:rPr>
        <w:t>sing</w:t>
      </w:r>
      <w:r w:rsidR="009641A2" w:rsidRPr="00760E53">
        <w:rPr>
          <w:rFonts w:asciiTheme="minorBidi" w:hAnsiTheme="minorBidi"/>
        </w:rPr>
        <w:t xml:space="preserve"> toughened glass panes </w:t>
      </w:r>
      <w:r w:rsidR="00AD28F8" w:rsidRPr="00760E53">
        <w:rPr>
          <w:rFonts w:asciiTheme="minorBidi" w:hAnsiTheme="minorBidi"/>
        </w:rPr>
        <w:t>tested at</w:t>
      </w:r>
      <w:r w:rsidR="009641A2" w:rsidRPr="00760E53">
        <w:rPr>
          <w:rFonts w:asciiTheme="minorBidi" w:hAnsiTheme="minorBidi"/>
        </w:rPr>
        <w:t xml:space="preserve"> different levels of thermal strengthening, it </w:t>
      </w:r>
      <w:r w:rsidR="00475BF0" w:rsidRPr="00760E53">
        <w:rPr>
          <w:rFonts w:asciiTheme="minorBidi" w:hAnsiTheme="minorBidi"/>
        </w:rPr>
        <w:t>was</w:t>
      </w:r>
      <w:r w:rsidR="009641A2" w:rsidRPr="00760E53">
        <w:rPr>
          <w:rFonts w:asciiTheme="minorBidi" w:hAnsiTheme="minorBidi"/>
        </w:rPr>
        <w:t xml:space="preserve"> shown </w:t>
      </w:r>
      <w:r w:rsidR="00AD28F8" w:rsidRPr="00760E53">
        <w:rPr>
          <w:rFonts w:asciiTheme="minorBidi" w:hAnsiTheme="minorBidi"/>
        </w:rPr>
        <w:t xml:space="preserve">that both </w:t>
      </w:r>
      <w:r w:rsidR="009641A2" w:rsidRPr="00760E53">
        <w:rPr>
          <w:rFonts w:asciiTheme="minorBidi" w:hAnsiTheme="minorBidi"/>
        </w:rPr>
        <w:t>mean and standard deviation of fragment mass distribution</w:t>
      </w:r>
      <w:r w:rsidR="00AD28F8" w:rsidRPr="00760E53">
        <w:rPr>
          <w:rFonts w:asciiTheme="minorBidi" w:hAnsiTheme="minorBidi"/>
        </w:rPr>
        <w:t>s</w:t>
      </w:r>
      <w:r w:rsidR="009641A2" w:rsidRPr="00760E53">
        <w:rPr>
          <w:rFonts w:asciiTheme="minorBidi" w:hAnsiTheme="minorBidi"/>
        </w:rPr>
        <w:t xml:space="preserve"> </w:t>
      </w:r>
      <w:r w:rsidR="00475BF0" w:rsidRPr="00760E53">
        <w:rPr>
          <w:rFonts w:asciiTheme="minorBidi" w:hAnsiTheme="minorBidi"/>
        </w:rPr>
        <w:t>can be conservatively considered as 10</w:t>
      </w:r>
      <w:r w:rsidR="009641A2" w:rsidRPr="00760E53">
        <w:rPr>
          <w:rFonts w:asciiTheme="minorBidi" w:hAnsiTheme="minorBidi"/>
        </w:rPr>
        <w:t xml:space="preserve">grams. In </w:t>
      </w:r>
      <w:r w:rsidR="00F667E7" w:rsidRPr="00760E53">
        <w:rPr>
          <w:rFonts w:asciiTheme="minorBidi" w:hAnsiTheme="minorBidi"/>
        </w:rPr>
        <w:t>contrast</w:t>
      </w:r>
      <w:r w:rsidR="009641A2" w:rsidRPr="00760E53">
        <w:rPr>
          <w:rFonts w:asciiTheme="minorBidi" w:hAnsiTheme="minorBidi"/>
        </w:rPr>
        <w:t>, a mean fragment mas</w:t>
      </w:r>
      <w:r w:rsidR="00475BF0" w:rsidRPr="00760E53">
        <w:rPr>
          <w:rFonts w:asciiTheme="minorBidi" w:hAnsiTheme="minorBidi"/>
        </w:rPr>
        <w:t>s of 28</w:t>
      </w:r>
      <w:r w:rsidR="009641A2" w:rsidRPr="00760E53">
        <w:rPr>
          <w:rFonts w:asciiTheme="minorBidi" w:hAnsiTheme="minorBidi"/>
        </w:rPr>
        <w:t xml:space="preserve">grams for both annealed and toughened glass has been suggested and utilized in assessing the vulnerability of monolithic glazing systems </w:t>
      </w:r>
      <w:r w:rsidR="00AD28F8" w:rsidRPr="00760E53">
        <w:rPr>
          <w:rFonts w:asciiTheme="minorBidi" w:hAnsiTheme="minorBidi"/>
        </w:rPr>
        <w:t>due to</w:t>
      </w:r>
      <w:r w:rsidR="009641A2" w:rsidRPr="00760E53">
        <w:rPr>
          <w:rFonts w:asciiTheme="minorBidi" w:hAnsiTheme="minorBidi"/>
        </w:rPr>
        <w:t xml:space="preserve"> blast loading </w:t>
      </w:r>
      <w:r w:rsidR="009641A2" w:rsidRPr="00760E53">
        <w:rPr>
          <w:rFonts w:asciiTheme="minorBidi" w:hAnsiTheme="minorBidi"/>
        </w:rPr>
        <w:fldChar w:fldCharType="begin"/>
      </w:r>
      <w:r w:rsidR="00E61C4C" w:rsidRPr="00760E53">
        <w:rPr>
          <w:rFonts w:asciiTheme="minorBidi" w:hAnsiTheme="minorBidi"/>
        </w:rPr>
        <w:instrText xml:space="preserve"> ADDIN EN.CITE &lt;EndNote&gt;&lt;Cite&gt;&lt;Author&gt;Netherton&lt;/Author&gt;&lt;Year&gt;2009&lt;/Year&gt;&lt;RecNum&gt;44&lt;/RecNum&gt;&lt;DisplayText&gt;(Netherton &amp;amp; Stewart, 2009; Stewart &amp;amp; Netherton, 2008)&lt;/DisplayText&gt;&lt;record&gt;&lt;rec-number&gt;44&lt;/rec-number&gt;&lt;foreign-keys&gt;&lt;key app="EN" db-id="pe909s9wvvsxpoexpsb5ae9i295av5a9vzes"&gt;44&lt;/key&gt;&lt;/foreign-keys&gt;&lt;ref-type name="Journal Article"&gt;17&lt;/ref-type&gt;&lt;contributors&gt;&lt;authors&gt;&lt;author&gt;Netherton, M. D&lt;/author&gt;&lt;author&gt;Stewart, M. G&lt;/author&gt;&lt;/authors&gt;&lt;/contributors&gt;&lt;titles&gt;&lt;title&gt;The effects of explosive blast load variability on safety hazard and damage risks for monolithic window glazing&lt;/title&gt;&lt;secondary-title&gt;International Journal of Impact Engineering&lt;/secondary-title&gt;&lt;/titles&gt;&lt;periodical&gt;&lt;full-title&gt;International Journal of Impact Engineering&lt;/full-title&gt;&lt;/periodical&gt;&lt;pages&gt;1346-1354&lt;/pages&gt;&lt;volume&gt;36&lt;/volume&gt;&lt;number&gt;12&lt;/number&gt;&lt;dates&gt;&lt;year&gt;2009&lt;/year&gt;&lt;/dates&gt;&lt;isbn&gt;0734-743X&lt;/isbn&gt;&lt;urls&gt;&lt;/urls&gt;&lt;/record&gt;&lt;/Cite&gt;&lt;Cite&gt;&lt;Author&gt;Stewart&lt;/Author&gt;&lt;Year&gt;2008&lt;/Year&gt;&lt;RecNum&gt;190&lt;/RecNum&gt;&lt;record&gt;&lt;rec-number&gt;190&lt;/rec-number&gt;&lt;foreign-keys&gt;&lt;key app="EN" db-id="pe909s9wvvsxpoexpsb5ae9i295av5a9vzes"&gt;190&lt;/key&gt;&lt;/foreign-keys&gt;&lt;ref-type name="Journal Article"&gt;17&lt;/ref-type&gt;&lt;contributors&gt;&lt;authors&gt;&lt;author&gt;Stewart, M.G.&lt;/author&gt;&lt;author&gt;Netherton, M.D.&lt;/author&gt;&lt;/authors&gt;&lt;/contributors&gt;&lt;titles&gt;&lt;title&gt;Security risks and probabilistic risk assessment of glazing subject to explosive blast loading&lt;/title&gt;&lt;secondary-title&gt;Reliability Engineering &amp;amp; System Safety&lt;/secondary-title&gt;&lt;/titles&gt;&lt;periodical&gt;&lt;full-title&gt;Reliability Engineering &amp;amp; System Safety&lt;/full-title&gt;&lt;/periodical&gt;&lt;pages&gt;627-638&lt;/pages&gt;&lt;volume&gt;93&lt;/volume&gt;&lt;number&gt;4&lt;/number&gt;&lt;dates&gt;&lt;year&gt;2008&lt;/year&gt;&lt;/dates&gt;&lt;isbn&gt;0951-8320&lt;/isbn&gt;&lt;urls&gt;&lt;/urls&gt;&lt;/record&gt;&lt;/Cite&gt;&lt;/EndNote&gt;</w:instrText>
      </w:r>
      <w:r w:rsidR="009641A2" w:rsidRPr="00760E53">
        <w:rPr>
          <w:rFonts w:asciiTheme="minorBidi" w:hAnsiTheme="minorBidi"/>
        </w:rPr>
        <w:fldChar w:fldCharType="separate"/>
      </w:r>
      <w:r w:rsidR="00E93545" w:rsidRPr="00760E53">
        <w:rPr>
          <w:rFonts w:asciiTheme="minorBidi" w:hAnsiTheme="minorBidi"/>
          <w:noProof/>
        </w:rPr>
        <w:t>(</w:t>
      </w:r>
      <w:hyperlink w:anchor="_ENREF_18" w:tooltip="Netherton, 2009 #44" w:history="1">
        <w:r w:rsidR="00516430" w:rsidRPr="00760E53">
          <w:rPr>
            <w:rFonts w:asciiTheme="minorBidi" w:hAnsiTheme="minorBidi"/>
            <w:noProof/>
          </w:rPr>
          <w:t>Netherton &amp; Stewart, 2009</w:t>
        </w:r>
      </w:hyperlink>
      <w:r w:rsidR="00E93545" w:rsidRPr="00760E53">
        <w:rPr>
          <w:rFonts w:asciiTheme="minorBidi" w:hAnsiTheme="minorBidi"/>
          <w:noProof/>
        </w:rPr>
        <w:t xml:space="preserve">; </w:t>
      </w:r>
      <w:hyperlink w:anchor="_ENREF_22" w:tooltip="Stewart, 2008 #190" w:history="1">
        <w:r w:rsidR="00516430" w:rsidRPr="00760E53">
          <w:rPr>
            <w:rFonts w:asciiTheme="minorBidi" w:hAnsiTheme="minorBidi"/>
            <w:noProof/>
          </w:rPr>
          <w:t>Stewart &amp; Netherton, 2008</w:t>
        </w:r>
      </w:hyperlink>
      <w:r w:rsidR="00E93545" w:rsidRPr="00760E53">
        <w:rPr>
          <w:rFonts w:asciiTheme="minorBidi" w:hAnsiTheme="minorBidi"/>
          <w:noProof/>
        </w:rPr>
        <w:t>)</w:t>
      </w:r>
      <w:r w:rsidR="009641A2" w:rsidRPr="00760E53">
        <w:rPr>
          <w:rFonts w:asciiTheme="minorBidi" w:hAnsiTheme="minorBidi"/>
        </w:rPr>
        <w:fldChar w:fldCharType="end"/>
      </w:r>
      <w:r w:rsidR="00475BF0" w:rsidRPr="00760E53">
        <w:rPr>
          <w:rFonts w:asciiTheme="minorBidi" w:hAnsiTheme="minorBidi"/>
        </w:rPr>
        <w:t>. A mean fragment mass of 28</w:t>
      </w:r>
      <w:r w:rsidR="009641A2" w:rsidRPr="00760E53">
        <w:rPr>
          <w:rFonts w:asciiTheme="minorBidi" w:hAnsiTheme="minorBidi"/>
        </w:rPr>
        <w:t xml:space="preserve">grams, in the absence of sufficient test data, </w:t>
      </w:r>
      <w:r w:rsidR="00AD28F8" w:rsidRPr="00760E53">
        <w:rPr>
          <w:rFonts w:asciiTheme="minorBidi" w:hAnsiTheme="minorBidi"/>
        </w:rPr>
        <w:t>is</w:t>
      </w:r>
      <w:r w:rsidR="009641A2" w:rsidRPr="00760E53">
        <w:rPr>
          <w:rFonts w:asciiTheme="minorBidi" w:hAnsiTheme="minorBidi"/>
        </w:rPr>
        <w:t xml:space="preserve"> a reasonable engineering judgment for annealed glass; however it would overestimate the fragment size for toughened glass </w:t>
      </w:r>
      <w:r w:rsidR="00AD28F8" w:rsidRPr="00760E53">
        <w:rPr>
          <w:rFonts w:asciiTheme="minorBidi" w:hAnsiTheme="minorBidi"/>
        </w:rPr>
        <w:t>leading to</w:t>
      </w:r>
      <w:r w:rsidR="009641A2" w:rsidRPr="00760E53">
        <w:rPr>
          <w:rFonts w:asciiTheme="minorBidi" w:hAnsiTheme="minorBidi"/>
        </w:rPr>
        <w:t xml:space="preserve"> inaccurate modelling of fragment mass distribution</w:t>
      </w:r>
      <w:r w:rsidR="00AD28F8" w:rsidRPr="00760E53">
        <w:rPr>
          <w:rFonts w:asciiTheme="minorBidi" w:hAnsiTheme="minorBidi"/>
        </w:rPr>
        <w:t>s</w:t>
      </w:r>
      <w:r w:rsidR="009641A2" w:rsidRPr="00760E53">
        <w:rPr>
          <w:rFonts w:asciiTheme="minorBidi" w:hAnsiTheme="minorBidi"/>
        </w:rPr>
        <w:t>.</w:t>
      </w:r>
      <w:r w:rsidR="00837A7E" w:rsidRPr="00760E53">
        <w:rPr>
          <w:rFonts w:asciiTheme="minorBidi" w:hAnsiTheme="minorBidi"/>
        </w:rPr>
        <w:t xml:space="preserve"> </w:t>
      </w:r>
    </w:p>
    <w:p w:rsidR="009641A2" w:rsidRPr="00760E53" w:rsidRDefault="00AD28F8" w:rsidP="00516430">
      <w:pPr>
        <w:spacing w:after="240" w:line="480" w:lineRule="auto"/>
        <w:ind w:firstLine="720"/>
        <w:jc w:val="both"/>
        <w:rPr>
          <w:rFonts w:asciiTheme="minorBidi" w:hAnsiTheme="minorBidi"/>
        </w:rPr>
      </w:pPr>
      <w:r w:rsidRPr="00760E53">
        <w:rPr>
          <w:rFonts w:asciiTheme="minorBidi" w:hAnsiTheme="minorBidi"/>
        </w:rPr>
        <w:t xml:space="preserve">In this research, </w:t>
      </w:r>
      <w:r w:rsidR="009641A2" w:rsidRPr="00760E53">
        <w:rPr>
          <w:rFonts w:asciiTheme="minorBidi" w:hAnsiTheme="minorBidi"/>
        </w:rPr>
        <w:t xml:space="preserve">mean fragment mass for annealed and toughened glass were taken as </w:t>
      </w:r>
      <w:r w:rsidR="00475BF0" w:rsidRPr="00760E53">
        <w:rPr>
          <w:rFonts w:asciiTheme="minorBidi" w:hAnsiTheme="minorBidi"/>
        </w:rPr>
        <w:t>30grams and 10</w:t>
      </w:r>
      <w:r w:rsidR="009641A2" w:rsidRPr="00760E53">
        <w:rPr>
          <w:rFonts w:asciiTheme="minorBidi" w:hAnsiTheme="minorBidi"/>
        </w:rPr>
        <w:t>grams respectively, with an</w:t>
      </w:r>
      <w:r w:rsidR="00475BF0" w:rsidRPr="00760E53">
        <w:rPr>
          <w:rFonts w:asciiTheme="minorBidi" w:hAnsiTheme="minorBidi"/>
        </w:rPr>
        <w:t>y fragment weighting less than 4</w:t>
      </w:r>
      <w:r w:rsidR="009641A2" w:rsidRPr="00760E53">
        <w:rPr>
          <w:rFonts w:asciiTheme="minorBidi" w:hAnsiTheme="minorBidi"/>
        </w:rPr>
        <w:t xml:space="preserve">grams was neglected in estimating injuries. These figures </w:t>
      </w:r>
      <w:r w:rsidR="00475BF0" w:rsidRPr="00760E53">
        <w:rPr>
          <w:rFonts w:asciiTheme="minorBidi" w:hAnsiTheme="minorBidi"/>
        </w:rPr>
        <w:t>compare well</w:t>
      </w:r>
      <w:r w:rsidR="009641A2" w:rsidRPr="00760E53">
        <w:rPr>
          <w:rFonts w:asciiTheme="minorBidi" w:hAnsiTheme="minorBidi"/>
        </w:rPr>
        <w:t xml:space="preserve"> with the </w:t>
      </w:r>
      <w:r w:rsidR="00EE43CD" w:rsidRPr="00760E53">
        <w:rPr>
          <w:rFonts w:asciiTheme="minorBidi" w:hAnsiTheme="minorBidi"/>
        </w:rPr>
        <w:t xml:space="preserve">aforementioned </w:t>
      </w:r>
      <w:r w:rsidR="009641A2" w:rsidRPr="00760E53">
        <w:rPr>
          <w:rFonts w:asciiTheme="minorBidi" w:hAnsiTheme="minorBidi"/>
        </w:rPr>
        <w:t xml:space="preserve">test results and </w:t>
      </w:r>
      <w:r w:rsidR="00EE43CD" w:rsidRPr="00760E53">
        <w:rPr>
          <w:rFonts w:asciiTheme="minorBidi" w:hAnsiTheme="minorBidi"/>
        </w:rPr>
        <w:t>engineering judgements</w:t>
      </w:r>
      <w:r w:rsidR="009641A2" w:rsidRPr="00760E53">
        <w:rPr>
          <w:rFonts w:asciiTheme="minorBidi" w:hAnsiTheme="minorBidi"/>
        </w:rPr>
        <w:t xml:space="preserve">. </w:t>
      </w:r>
      <w:r w:rsidR="00EE43CD" w:rsidRPr="00760E53">
        <w:rPr>
          <w:rFonts w:asciiTheme="minorBidi" w:hAnsiTheme="minorBidi"/>
        </w:rPr>
        <w:t>T</w:t>
      </w:r>
      <w:r w:rsidR="009641A2" w:rsidRPr="00760E53">
        <w:rPr>
          <w:rFonts w:asciiTheme="minorBidi" w:hAnsiTheme="minorBidi"/>
        </w:rPr>
        <w:t>he distr</w:t>
      </w:r>
      <w:r w:rsidR="00E95756" w:rsidRPr="00760E53">
        <w:rPr>
          <w:rFonts w:asciiTheme="minorBidi" w:hAnsiTheme="minorBidi"/>
        </w:rPr>
        <w:t xml:space="preserve">ibution of fragment mass is </w:t>
      </w:r>
      <w:proofErr w:type="spellStart"/>
      <w:r w:rsidR="00E95756" w:rsidRPr="00760E53">
        <w:rPr>
          <w:rFonts w:asciiTheme="minorBidi" w:hAnsiTheme="minorBidi"/>
        </w:rPr>
        <w:t>non</w:t>
      </w:r>
      <w:r w:rsidR="009641A2" w:rsidRPr="00760E53">
        <w:rPr>
          <w:rFonts w:asciiTheme="minorBidi" w:hAnsiTheme="minorBidi"/>
        </w:rPr>
        <w:t>central</w:t>
      </w:r>
      <w:proofErr w:type="spellEnd"/>
      <w:r w:rsidR="009641A2" w:rsidRPr="00760E53">
        <w:rPr>
          <w:rFonts w:asciiTheme="minorBidi" w:hAnsiTheme="minorBidi"/>
        </w:rPr>
        <w:t xml:space="preserve"> with respect to mean mass. The majority would be smaller fragments weighting less than or around the mean mass, with less frequent occurrences of either glass shards or clusters. This asymmetric nature of fragment </w:t>
      </w:r>
      <w:r w:rsidR="00EE43CD" w:rsidRPr="00760E53">
        <w:rPr>
          <w:rFonts w:asciiTheme="minorBidi" w:hAnsiTheme="minorBidi"/>
        </w:rPr>
        <w:t xml:space="preserve">mass </w:t>
      </w:r>
      <w:r w:rsidR="009641A2" w:rsidRPr="00760E53">
        <w:rPr>
          <w:rFonts w:asciiTheme="minorBidi" w:hAnsiTheme="minorBidi"/>
        </w:rPr>
        <w:t>distribution</w:t>
      </w:r>
      <w:r w:rsidR="00EE43CD" w:rsidRPr="00760E53">
        <w:rPr>
          <w:rFonts w:asciiTheme="minorBidi" w:hAnsiTheme="minorBidi"/>
        </w:rPr>
        <w:t>s</w:t>
      </w:r>
      <w:r w:rsidR="009641A2" w:rsidRPr="00760E53">
        <w:rPr>
          <w:rFonts w:asciiTheme="minorBidi" w:hAnsiTheme="minorBidi"/>
        </w:rPr>
        <w:t xml:space="preserve"> was described utilizing a beta distribution </w:t>
      </w:r>
      <w:r w:rsidR="009641A2" w:rsidRPr="00760E53">
        <w:rPr>
          <w:rFonts w:asciiTheme="minorBidi" w:hAnsiTheme="minorBidi"/>
        </w:rPr>
        <w:fldChar w:fldCharType="begin"/>
      </w:r>
      <w:r w:rsidR="00E93545" w:rsidRPr="00760E53">
        <w:rPr>
          <w:rFonts w:asciiTheme="minorBidi" w:hAnsiTheme="minorBidi"/>
        </w:rPr>
        <w:instrText xml:space="preserve"> ADDIN EN.CITE &lt;EndNote&gt;&lt;Cite&gt;&lt;Author&gt;B&lt;/Author&gt;&lt;Year&gt;2011&lt;/Year&gt;&lt;RecNum&gt;314&lt;/RecNum&gt;&lt;DisplayText&gt;(Peacock, Forbes, Evans, &amp;amp; Hastings, 2011)&lt;/DisplayText&gt;&lt;record&gt;&lt;rec-number&gt;314&lt;/rec-number&gt;&lt;foreign-keys&gt;&lt;key app="EN" db-id="pe909s9wvvsxpoexpsb5ae9i295av5a9vzes"&gt;314&lt;/key&gt;&lt;/foreign-keys&gt;&lt;ref-type name="Book"&gt;6&lt;/ref-type&gt;&lt;contributors&gt;&lt;authors&gt;&lt;author&gt;B. Peacock&lt;/author&gt;&lt;author&gt;C. Forbes&lt;/author&gt;&lt;author&gt;M. Evans&lt;/author&gt;&lt;author&gt;N. Hastings&lt;/author&gt;&lt;/authors&gt;&lt;/contributors&gt;&lt;titles&gt;&lt;title&gt;Statistical Distributions&lt;/title&gt;&lt;/titles&gt;&lt;edition&gt;4th &lt;/edition&gt;&lt;dates&gt;&lt;year&gt;2011&lt;/year&gt;&lt;/dates&gt;&lt;pub-location&gt;Hoboken, New Jersey&lt;/pub-location&gt;&lt;publisher&gt;John Wiley and Sons&lt;/publisher&gt;&lt;urls&gt;&lt;/urls&gt;&lt;/record&gt;&lt;/Cite&gt;&lt;/EndNote&gt;</w:instrText>
      </w:r>
      <w:r w:rsidR="009641A2" w:rsidRPr="00760E53">
        <w:rPr>
          <w:rFonts w:asciiTheme="minorBidi" w:hAnsiTheme="minorBidi"/>
        </w:rPr>
        <w:fldChar w:fldCharType="separate"/>
      </w:r>
      <w:r w:rsidR="00E93545" w:rsidRPr="00760E53">
        <w:rPr>
          <w:rFonts w:asciiTheme="minorBidi" w:hAnsiTheme="minorBidi"/>
          <w:noProof/>
        </w:rPr>
        <w:t>(</w:t>
      </w:r>
      <w:hyperlink w:anchor="_ENREF_20" w:tooltip="Peacock, 2011 #314" w:history="1">
        <w:r w:rsidR="00516430" w:rsidRPr="00760E53">
          <w:rPr>
            <w:rFonts w:asciiTheme="minorBidi" w:hAnsiTheme="minorBidi"/>
            <w:noProof/>
          </w:rPr>
          <w:t>Peacock, Forbes, Evans, &amp; Hastings, 2011</w:t>
        </w:r>
      </w:hyperlink>
      <w:r w:rsidR="00E93545" w:rsidRPr="00760E53">
        <w:rPr>
          <w:rFonts w:asciiTheme="minorBidi" w:hAnsiTheme="minorBidi"/>
          <w:noProof/>
        </w:rPr>
        <w:t>)</w:t>
      </w:r>
      <w:r w:rsidR="009641A2" w:rsidRPr="00760E53">
        <w:rPr>
          <w:rFonts w:asciiTheme="minorBidi" w:hAnsiTheme="minorBidi"/>
        </w:rPr>
        <w:fldChar w:fldCharType="end"/>
      </w:r>
      <w:r w:rsidR="009641A2" w:rsidRPr="00760E53">
        <w:rPr>
          <w:rFonts w:asciiTheme="minorBidi" w:hAnsiTheme="minorBidi"/>
        </w:rPr>
        <w:t xml:space="preserve"> </w:t>
      </w:r>
      <w:r w:rsidR="00127F08" w:rsidRPr="00760E53">
        <w:rPr>
          <w:rFonts w:asciiTheme="minorBidi" w:hAnsiTheme="minorBidi"/>
        </w:rPr>
        <w:t>as given in e</w:t>
      </w:r>
      <w:r w:rsidR="00475BF0" w:rsidRPr="00760E53">
        <w:rPr>
          <w:rFonts w:asciiTheme="minorBidi" w:hAnsiTheme="minorBidi"/>
        </w:rPr>
        <w:t>q</w:t>
      </w:r>
      <w:r w:rsidR="00127F08" w:rsidRPr="00760E53">
        <w:rPr>
          <w:rFonts w:asciiTheme="minorBidi" w:hAnsiTheme="minorBidi"/>
        </w:rPr>
        <w:t>uation</w:t>
      </w:r>
      <w:r w:rsidR="00EE43CD" w:rsidRPr="00760E53">
        <w:rPr>
          <w:rFonts w:asciiTheme="minorBidi" w:hAnsiTheme="minorBidi"/>
        </w:rPr>
        <w:t xml:space="preserve">s </w:t>
      </w:r>
      <w:r w:rsidR="00127F08" w:rsidRPr="00760E53">
        <w:rPr>
          <w:rFonts w:asciiTheme="minorBidi" w:hAnsiTheme="minorBidi"/>
        </w:rPr>
        <w:t>(</w:t>
      </w:r>
      <w:r w:rsidR="00EE43CD" w:rsidRPr="00760E53">
        <w:rPr>
          <w:rFonts w:asciiTheme="minorBidi" w:hAnsiTheme="minorBidi"/>
        </w:rPr>
        <w:t>6</w:t>
      </w:r>
      <w:r w:rsidR="00127F08" w:rsidRPr="00760E53">
        <w:rPr>
          <w:rFonts w:asciiTheme="minorBidi" w:hAnsiTheme="minorBidi"/>
        </w:rPr>
        <w:t>)</w:t>
      </w:r>
      <w:r w:rsidR="00EE43CD" w:rsidRPr="00760E53">
        <w:rPr>
          <w:rFonts w:asciiTheme="minorBidi" w:hAnsiTheme="minorBidi"/>
        </w:rPr>
        <w:t xml:space="preserve"> and </w:t>
      </w:r>
      <w:r w:rsidR="00127F08" w:rsidRPr="00760E53">
        <w:rPr>
          <w:rFonts w:asciiTheme="minorBidi" w:hAnsiTheme="minorBidi"/>
        </w:rPr>
        <w:t>(</w:t>
      </w:r>
      <w:r w:rsidR="00EE43CD" w:rsidRPr="00760E53">
        <w:rPr>
          <w:rFonts w:asciiTheme="minorBidi" w:hAnsiTheme="minorBidi"/>
        </w:rPr>
        <w:t>7</w:t>
      </w:r>
      <w:r w:rsidR="00127F08" w:rsidRPr="00760E53">
        <w:rPr>
          <w:rFonts w:asciiTheme="minorBidi" w:hAnsiTheme="minorBidi"/>
        </w:rPr>
        <w:t>)</w:t>
      </w:r>
      <w:r w:rsidR="009641A2" w:rsidRPr="00760E53">
        <w:rPr>
          <w:rFonts w:asciiTheme="minorBidi" w:hAnsiTheme="minorBidi"/>
        </w:rPr>
        <w:t>:</w:t>
      </w:r>
    </w:p>
    <w:p w:rsidR="00F52863" w:rsidRPr="00760E53" w:rsidRDefault="00760E53" w:rsidP="00572067">
      <w:pPr>
        <w:pStyle w:val="icsmheading1"/>
        <w:spacing w:before="240" w:line="480" w:lineRule="auto"/>
        <w:jc w:val="center"/>
        <w:rPr>
          <w:rFonts w:asciiTheme="minorBidi" w:hAnsiTheme="minorBidi" w:cstheme="minorBidi"/>
          <w:b w:val="0"/>
          <w:bCs/>
          <w:sz w:val="22"/>
          <w:szCs w:val="22"/>
        </w:rPr>
      </w:pPr>
      <m:oMath>
        <m:r>
          <m:rPr>
            <m:sty m:val="b"/>
          </m:rPr>
          <w:rPr>
            <w:rFonts w:ascii="Cambria Math" w:hAnsi="Cambria Math" w:cstheme="minorBidi"/>
            <w:sz w:val="22"/>
            <w:szCs w:val="22"/>
          </w:rPr>
          <m:t xml:space="preserve">PDF= </m:t>
        </m:r>
        <m:f>
          <m:fPr>
            <m:ctrlPr>
              <w:rPr>
                <w:rFonts w:ascii="Cambria Math" w:hAnsi="Cambria Math" w:cstheme="minorBidi"/>
                <w:b w:val="0"/>
                <w:bCs/>
                <w:sz w:val="22"/>
                <w:szCs w:val="22"/>
              </w:rPr>
            </m:ctrlPr>
          </m:fPr>
          <m:num>
            <m:d>
              <m:dPr>
                <m:begChr m:val="["/>
                <m:endChr m:val="]"/>
                <m:ctrlPr>
                  <w:rPr>
                    <w:rFonts w:ascii="Cambria Math" w:hAnsi="Cambria Math" w:cstheme="minorBidi"/>
                    <w:b w:val="0"/>
                    <w:bCs/>
                    <w:sz w:val="22"/>
                    <w:szCs w:val="22"/>
                  </w:rPr>
                </m:ctrlPr>
              </m:dPr>
              <m:e>
                <m:sSup>
                  <m:sSupPr>
                    <m:ctrlPr>
                      <w:rPr>
                        <w:rFonts w:ascii="Cambria Math" w:hAnsi="Cambria Math" w:cstheme="minorBidi"/>
                        <w:b w:val="0"/>
                        <w:bCs/>
                        <w:sz w:val="22"/>
                        <w:szCs w:val="22"/>
                      </w:rPr>
                    </m:ctrlPr>
                  </m:sSupPr>
                  <m:e>
                    <m:r>
                      <m:rPr>
                        <m:sty m:val="b"/>
                      </m:rPr>
                      <w:rPr>
                        <w:rFonts w:ascii="Cambria Math" w:hAnsi="Cambria Math" w:cstheme="minorBidi"/>
                        <w:sz w:val="22"/>
                        <w:szCs w:val="22"/>
                      </w:rPr>
                      <m:t>x</m:t>
                    </m:r>
                  </m:e>
                  <m:sup>
                    <m:r>
                      <m:rPr>
                        <m:sty m:val="b"/>
                      </m:rPr>
                      <w:rPr>
                        <w:rFonts w:ascii="Cambria Math" w:hAnsi="Cambria Math" w:cstheme="minorBidi"/>
                        <w:sz w:val="22"/>
                        <w:szCs w:val="22"/>
                      </w:rPr>
                      <m:t>α-1</m:t>
                    </m:r>
                  </m:sup>
                </m:sSup>
                <m:sSup>
                  <m:sSupPr>
                    <m:ctrlPr>
                      <w:rPr>
                        <w:rFonts w:ascii="Cambria Math" w:hAnsi="Cambria Math" w:cstheme="minorBidi"/>
                        <w:b w:val="0"/>
                        <w:bCs/>
                        <w:sz w:val="22"/>
                        <w:szCs w:val="22"/>
                      </w:rPr>
                    </m:ctrlPr>
                  </m:sSupPr>
                  <m:e>
                    <m:d>
                      <m:dPr>
                        <m:ctrlPr>
                          <w:rPr>
                            <w:rFonts w:ascii="Cambria Math" w:hAnsi="Cambria Math" w:cstheme="minorBidi"/>
                            <w:b w:val="0"/>
                            <w:bCs/>
                            <w:sz w:val="22"/>
                            <w:szCs w:val="22"/>
                          </w:rPr>
                        </m:ctrlPr>
                      </m:dPr>
                      <m:e>
                        <m:r>
                          <m:rPr>
                            <m:sty m:val="b"/>
                          </m:rPr>
                          <w:rPr>
                            <w:rFonts w:ascii="Cambria Math" w:hAnsi="Cambria Math" w:cstheme="minorBidi"/>
                            <w:sz w:val="22"/>
                            <w:szCs w:val="22"/>
                          </w:rPr>
                          <m:t>1-x</m:t>
                        </m:r>
                      </m:e>
                    </m:d>
                  </m:e>
                  <m:sup>
                    <m:r>
                      <m:rPr>
                        <m:sty m:val="b"/>
                      </m:rPr>
                      <w:rPr>
                        <w:rFonts w:ascii="Cambria Math" w:hAnsi="Cambria Math" w:cstheme="minorBidi"/>
                        <w:sz w:val="22"/>
                        <w:szCs w:val="22"/>
                      </w:rPr>
                      <m:t>β-1</m:t>
                    </m:r>
                  </m:sup>
                </m:sSup>
              </m:e>
            </m:d>
          </m:num>
          <m:den>
            <m:r>
              <m:rPr>
                <m:sty m:val="b"/>
              </m:rPr>
              <w:rPr>
                <w:rFonts w:ascii="Cambria Math" w:hAnsi="Cambria Math" w:cstheme="minorBidi"/>
                <w:sz w:val="22"/>
                <w:szCs w:val="22"/>
              </w:rPr>
              <m:t>B(α,β)</m:t>
            </m:r>
          </m:den>
        </m:f>
      </m:oMath>
      <w:r w:rsidR="00F52863" w:rsidRPr="00760E53">
        <w:rPr>
          <w:rFonts w:asciiTheme="minorBidi" w:hAnsiTheme="minorBidi" w:cstheme="minorBidi"/>
          <w:b w:val="0"/>
          <w:bCs/>
          <w:sz w:val="22"/>
          <w:szCs w:val="22"/>
        </w:rPr>
        <w:t xml:space="preserve">                             </w:t>
      </w:r>
      <w:r w:rsidR="00606CEF" w:rsidRPr="00760E53">
        <w:rPr>
          <w:rFonts w:asciiTheme="minorBidi" w:hAnsiTheme="minorBidi" w:cstheme="minorBidi"/>
          <w:b w:val="0"/>
          <w:bCs/>
          <w:sz w:val="22"/>
          <w:szCs w:val="22"/>
        </w:rPr>
        <w:t xml:space="preserve">                   </w:t>
      </w:r>
      <w:r w:rsidR="00F52863" w:rsidRPr="00760E53">
        <w:rPr>
          <w:rFonts w:asciiTheme="minorBidi" w:hAnsiTheme="minorBidi" w:cstheme="minorBidi"/>
          <w:b w:val="0"/>
          <w:bCs/>
          <w:sz w:val="22"/>
          <w:szCs w:val="22"/>
        </w:rPr>
        <w:t>(6)</w:t>
      </w:r>
    </w:p>
    <w:p w:rsidR="00F52863" w:rsidRPr="00760E53" w:rsidRDefault="00760E53" w:rsidP="00572067">
      <w:pPr>
        <w:pStyle w:val="icsmheading1"/>
        <w:spacing w:before="0" w:line="480" w:lineRule="auto"/>
        <w:jc w:val="center"/>
        <w:rPr>
          <w:rFonts w:asciiTheme="minorBidi" w:hAnsiTheme="minorBidi" w:cstheme="minorBidi"/>
          <w:b w:val="0"/>
          <w:bCs/>
          <w:sz w:val="22"/>
          <w:szCs w:val="22"/>
        </w:rPr>
      </w:pPr>
      <m:oMath>
        <m:r>
          <m:rPr>
            <m:sty m:val="b"/>
          </m:rPr>
          <w:rPr>
            <w:rFonts w:ascii="Cambria Math" w:hAnsi="Cambria Math" w:cstheme="minorBidi"/>
            <w:sz w:val="22"/>
            <w:szCs w:val="22"/>
          </w:rPr>
          <m:t xml:space="preserve">B(α,β)= </m:t>
        </m:r>
        <m:nary>
          <m:naryPr>
            <m:limLoc m:val="subSup"/>
            <m:ctrlPr>
              <w:rPr>
                <w:rFonts w:ascii="Cambria Math" w:hAnsi="Cambria Math" w:cstheme="minorBidi"/>
                <w:b w:val="0"/>
                <w:bCs/>
                <w:iCs/>
                <w:sz w:val="22"/>
                <w:szCs w:val="22"/>
              </w:rPr>
            </m:ctrlPr>
          </m:naryPr>
          <m:sub>
            <m:r>
              <m:rPr>
                <m:sty m:val="b"/>
              </m:rPr>
              <w:rPr>
                <w:rFonts w:ascii="Cambria Math" w:hAnsi="Cambria Math" w:cstheme="minorBidi"/>
                <w:sz w:val="22"/>
                <w:szCs w:val="22"/>
              </w:rPr>
              <m:t>0</m:t>
            </m:r>
          </m:sub>
          <m:sup>
            <m:r>
              <m:rPr>
                <m:sty m:val="b"/>
              </m:rPr>
              <w:rPr>
                <w:rFonts w:ascii="Cambria Math" w:hAnsi="Cambria Math" w:cstheme="minorBidi"/>
                <w:sz w:val="22"/>
                <w:szCs w:val="22"/>
              </w:rPr>
              <m:t>1</m:t>
            </m:r>
          </m:sup>
          <m:e>
            <m:sSup>
              <m:sSupPr>
                <m:ctrlPr>
                  <w:rPr>
                    <w:rFonts w:ascii="Cambria Math" w:hAnsi="Cambria Math" w:cstheme="minorBidi"/>
                    <w:b w:val="0"/>
                    <w:bCs/>
                    <w:iCs/>
                    <w:sz w:val="22"/>
                    <w:szCs w:val="22"/>
                  </w:rPr>
                </m:ctrlPr>
              </m:sSupPr>
              <m:e>
                <m:r>
                  <m:rPr>
                    <m:sty m:val="b"/>
                  </m:rPr>
                  <w:rPr>
                    <w:rFonts w:ascii="Cambria Math" w:hAnsi="Cambria Math" w:cstheme="minorBidi"/>
                    <w:sz w:val="22"/>
                    <w:szCs w:val="22"/>
                  </w:rPr>
                  <m:t>u</m:t>
                </m:r>
              </m:e>
              <m:sup>
                <m:r>
                  <m:rPr>
                    <m:sty m:val="b"/>
                  </m:rPr>
                  <w:rPr>
                    <w:rFonts w:ascii="Cambria Math" w:hAnsi="Cambria Math" w:cstheme="minorBidi"/>
                    <w:sz w:val="22"/>
                    <w:szCs w:val="22"/>
                  </w:rPr>
                  <m:t>α-1</m:t>
                </m:r>
              </m:sup>
            </m:sSup>
            <m:sSup>
              <m:sSupPr>
                <m:ctrlPr>
                  <w:rPr>
                    <w:rFonts w:ascii="Cambria Math" w:hAnsi="Cambria Math" w:cstheme="minorBidi"/>
                    <w:b w:val="0"/>
                    <w:bCs/>
                    <w:iCs/>
                    <w:sz w:val="22"/>
                    <w:szCs w:val="22"/>
                  </w:rPr>
                </m:ctrlPr>
              </m:sSupPr>
              <m:e>
                <m:d>
                  <m:dPr>
                    <m:ctrlPr>
                      <w:rPr>
                        <w:rFonts w:ascii="Cambria Math" w:hAnsi="Cambria Math" w:cstheme="minorBidi"/>
                        <w:b w:val="0"/>
                        <w:bCs/>
                        <w:iCs/>
                        <w:sz w:val="22"/>
                        <w:szCs w:val="22"/>
                      </w:rPr>
                    </m:ctrlPr>
                  </m:dPr>
                  <m:e>
                    <m:r>
                      <m:rPr>
                        <m:sty m:val="b"/>
                      </m:rPr>
                      <w:rPr>
                        <w:rFonts w:ascii="Cambria Math" w:hAnsi="Cambria Math" w:cstheme="minorBidi"/>
                        <w:sz w:val="22"/>
                        <w:szCs w:val="22"/>
                      </w:rPr>
                      <m:t>1-u</m:t>
                    </m:r>
                  </m:e>
                </m:d>
              </m:e>
              <m:sup>
                <m:r>
                  <m:rPr>
                    <m:sty m:val="b"/>
                  </m:rPr>
                  <w:rPr>
                    <w:rFonts w:ascii="Cambria Math" w:hAnsi="Cambria Math" w:cstheme="minorBidi"/>
                    <w:sz w:val="22"/>
                    <w:szCs w:val="22"/>
                  </w:rPr>
                  <m:t>β-1</m:t>
                </m:r>
              </m:sup>
            </m:sSup>
          </m:e>
        </m:nary>
        <m:r>
          <m:rPr>
            <m:sty m:val="b"/>
          </m:rPr>
          <w:rPr>
            <w:rFonts w:ascii="Cambria Math" w:hAnsi="Cambria Math" w:cstheme="minorBidi"/>
            <w:sz w:val="22"/>
            <w:szCs w:val="22"/>
          </w:rPr>
          <m:t>du</m:t>
        </m:r>
      </m:oMath>
      <w:r w:rsidR="00F52863" w:rsidRPr="00760E53">
        <w:rPr>
          <w:rFonts w:asciiTheme="minorBidi" w:hAnsiTheme="minorBidi" w:cstheme="minorBidi"/>
          <w:b w:val="0"/>
          <w:bCs/>
          <w:sz w:val="22"/>
          <w:szCs w:val="22"/>
        </w:rPr>
        <w:t xml:space="preserve">                            </w:t>
      </w:r>
      <w:r w:rsidR="00876241" w:rsidRPr="00760E53">
        <w:rPr>
          <w:rFonts w:asciiTheme="minorBidi" w:hAnsiTheme="minorBidi" w:cstheme="minorBidi"/>
          <w:b w:val="0"/>
          <w:bCs/>
          <w:sz w:val="22"/>
          <w:szCs w:val="22"/>
        </w:rPr>
        <w:t>(</w:t>
      </w:r>
      <w:r w:rsidR="00F52863" w:rsidRPr="00760E53">
        <w:rPr>
          <w:rFonts w:asciiTheme="minorBidi" w:hAnsiTheme="minorBidi" w:cstheme="minorBidi"/>
          <w:b w:val="0"/>
          <w:bCs/>
          <w:sz w:val="22"/>
          <w:szCs w:val="22"/>
        </w:rPr>
        <w:t>7)</w:t>
      </w:r>
    </w:p>
    <w:p w:rsidR="003F47C8" w:rsidRPr="00760E53" w:rsidRDefault="00606CEF" w:rsidP="00572067">
      <w:pPr>
        <w:pStyle w:val="icsmheading1"/>
        <w:spacing w:before="240" w:line="480" w:lineRule="auto"/>
        <w:jc w:val="both"/>
        <w:rPr>
          <w:rFonts w:asciiTheme="minorBidi" w:hAnsiTheme="minorBidi" w:cstheme="minorBidi"/>
          <w:b w:val="0"/>
          <w:iCs/>
          <w:sz w:val="22"/>
          <w:szCs w:val="22"/>
        </w:rPr>
      </w:pPr>
      <w:r w:rsidRPr="00760E53">
        <w:rPr>
          <w:rFonts w:asciiTheme="minorBidi" w:hAnsiTheme="minorBidi" w:cstheme="minorBidi"/>
          <w:b w:val="0"/>
          <w:iCs/>
          <w:sz w:val="22"/>
          <w:szCs w:val="22"/>
        </w:rPr>
        <w:t xml:space="preserve">Where, </w:t>
      </w:r>
      <w:r w:rsidRPr="00760E53">
        <w:rPr>
          <w:rFonts w:asciiTheme="minorBidi" w:hAnsiTheme="minorBidi" w:cstheme="minorBidi"/>
          <w:b w:val="0"/>
          <w:i/>
          <w:sz w:val="22"/>
          <w:szCs w:val="22"/>
        </w:rPr>
        <w:t>PDF</w:t>
      </w:r>
      <w:r w:rsidRPr="00760E53">
        <w:rPr>
          <w:rFonts w:asciiTheme="minorBidi" w:hAnsiTheme="minorBidi" w:cstheme="minorBidi"/>
          <w:b w:val="0"/>
          <w:iCs/>
          <w:sz w:val="22"/>
          <w:szCs w:val="22"/>
        </w:rPr>
        <w:t xml:space="preserve"> is the probability density function. </w:t>
      </w:r>
      <w:proofErr w:type="gramStart"/>
      <w:r w:rsidRPr="00760E53">
        <w:rPr>
          <w:rFonts w:asciiTheme="minorBidi" w:hAnsiTheme="minorBidi" w:cstheme="minorBidi"/>
          <w:b w:val="0"/>
          <w:i/>
          <w:sz w:val="22"/>
          <w:szCs w:val="22"/>
        </w:rPr>
        <w:t>α</w:t>
      </w:r>
      <w:proofErr w:type="gramEnd"/>
      <w:r w:rsidRPr="00760E53">
        <w:rPr>
          <w:rFonts w:asciiTheme="minorBidi" w:hAnsiTheme="minorBidi" w:cstheme="minorBidi"/>
          <w:b w:val="0"/>
          <w:sz w:val="22"/>
          <w:szCs w:val="22"/>
        </w:rPr>
        <w:t xml:space="preserve"> and </w:t>
      </w:r>
      <w:r w:rsidRPr="00760E53">
        <w:rPr>
          <w:rFonts w:asciiTheme="minorBidi" w:hAnsiTheme="minorBidi" w:cstheme="minorBidi"/>
          <w:b w:val="0"/>
          <w:i/>
          <w:iCs/>
          <w:sz w:val="22"/>
          <w:szCs w:val="22"/>
        </w:rPr>
        <w:t xml:space="preserve">β </w:t>
      </w:r>
      <w:r w:rsidRPr="00760E53">
        <w:rPr>
          <w:rFonts w:asciiTheme="minorBidi" w:hAnsiTheme="minorBidi" w:cstheme="minorBidi"/>
          <w:b w:val="0"/>
          <w:sz w:val="22"/>
          <w:szCs w:val="22"/>
        </w:rPr>
        <w:t xml:space="preserve">are shape parameters. The parameter α was set to 2. A numerical analysis was conducted to select an appropriate value for β. If β </w:t>
      </w:r>
      <w:r w:rsidR="00F667E7" w:rsidRPr="00760E53">
        <w:rPr>
          <w:rFonts w:asciiTheme="minorBidi" w:hAnsiTheme="minorBidi" w:cstheme="minorBidi"/>
          <w:b w:val="0"/>
          <w:sz w:val="22"/>
          <w:szCs w:val="22"/>
        </w:rPr>
        <w:t>was</w:t>
      </w:r>
      <w:r w:rsidRPr="00760E53">
        <w:rPr>
          <w:rFonts w:asciiTheme="minorBidi" w:hAnsiTheme="minorBidi" w:cstheme="minorBidi"/>
          <w:b w:val="0"/>
          <w:sz w:val="22"/>
          <w:szCs w:val="22"/>
        </w:rPr>
        <w:t xml:space="preserve"> less than 6, annealed sh</w:t>
      </w:r>
      <w:r w:rsidR="00F541CA" w:rsidRPr="00760E53">
        <w:rPr>
          <w:rFonts w:asciiTheme="minorBidi" w:hAnsiTheme="minorBidi" w:cstheme="minorBidi"/>
          <w:b w:val="0"/>
          <w:sz w:val="22"/>
          <w:szCs w:val="22"/>
        </w:rPr>
        <w:t>ards weighting greater than 100</w:t>
      </w:r>
      <w:r w:rsidRPr="00760E53">
        <w:rPr>
          <w:rFonts w:asciiTheme="minorBidi" w:hAnsiTheme="minorBidi" w:cstheme="minorBidi"/>
          <w:b w:val="0"/>
          <w:sz w:val="22"/>
          <w:szCs w:val="22"/>
        </w:rPr>
        <w:t xml:space="preserve">grams </w:t>
      </w:r>
      <w:r w:rsidR="00F667E7" w:rsidRPr="00760E53">
        <w:rPr>
          <w:rFonts w:asciiTheme="minorBidi" w:hAnsiTheme="minorBidi" w:cstheme="minorBidi"/>
          <w:b w:val="0"/>
          <w:sz w:val="22"/>
          <w:szCs w:val="22"/>
        </w:rPr>
        <w:t>were</w:t>
      </w:r>
      <w:r w:rsidRPr="00760E53">
        <w:rPr>
          <w:rFonts w:asciiTheme="minorBidi" w:hAnsiTheme="minorBidi" w:cstheme="minorBidi"/>
          <w:b w:val="0"/>
          <w:sz w:val="22"/>
          <w:szCs w:val="22"/>
        </w:rPr>
        <w:t xml:space="preserve"> </w:t>
      </w:r>
      <w:r w:rsidR="003B34D0" w:rsidRPr="00760E53">
        <w:rPr>
          <w:rFonts w:asciiTheme="minorBidi" w:hAnsiTheme="minorBidi" w:cstheme="minorBidi"/>
          <w:b w:val="0"/>
          <w:sz w:val="22"/>
          <w:szCs w:val="22"/>
        </w:rPr>
        <w:t xml:space="preserve">absent </w:t>
      </w:r>
      <w:r w:rsidRPr="00760E53">
        <w:rPr>
          <w:rFonts w:asciiTheme="minorBidi" w:hAnsiTheme="minorBidi" w:cstheme="minorBidi"/>
          <w:b w:val="0"/>
          <w:sz w:val="22"/>
          <w:szCs w:val="22"/>
        </w:rPr>
        <w:t>from the calculations. In the present method, β was set to 8 such that fragment mass distribution</w:t>
      </w:r>
      <w:r w:rsidR="00F667E7" w:rsidRPr="00760E53">
        <w:rPr>
          <w:rFonts w:asciiTheme="minorBidi" w:hAnsiTheme="minorBidi" w:cstheme="minorBidi"/>
          <w:b w:val="0"/>
          <w:sz w:val="22"/>
          <w:szCs w:val="22"/>
        </w:rPr>
        <w:t>s</w:t>
      </w:r>
      <w:r w:rsidRPr="00760E53">
        <w:rPr>
          <w:rFonts w:asciiTheme="minorBidi" w:hAnsiTheme="minorBidi" w:cstheme="minorBidi"/>
          <w:b w:val="0"/>
          <w:sz w:val="22"/>
          <w:szCs w:val="22"/>
        </w:rPr>
        <w:t xml:space="preserve"> can </w:t>
      </w:r>
      <w:r w:rsidR="00F667E7" w:rsidRPr="00760E53">
        <w:rPr>
          <w:rFonts w:asciiTheme="minorBidi" w:hAnsiTheme="minorBidi" w:cstheme="minorBidi"/>
          <w:b w:val="0"/>
          <w:sz w:val="22"/>
          <w:szCs w:val="22"/>
        </w:rPr>
        <w:t>include both</w:t>
      </w:r>
      <w:r w:rsidRPr="00760E53">
        <w:rPr>
          <w:rFonts w:asciiTheme="minorBidi" w:hAnsiTheme="minorBidi" w:cstheme="minorBidi"/>
          <w:b w:val="0"/>
          <w:sz w:val="22"/>
          <w:szCs w:val="22"/>
        </w:rPr>
        <w:t xml:space="preserve"> majority small fragments as well as min</w:t>
      </w:r>
      <w:r w:rsidR="00E50A2F" w:rsidRPr="00760E53">
        <w:rPr>
          <w:rFonts w:asciiTheme="minorBidi" w:hAnsiTheme="minorBidi" w:cstheme="minorBidi"/>
          <w:b w:val="0"/>
          <w:sz w:val="22"/>
          <w:szCs w:val="22"/>
        </w:rPr>
        <w:t>ority large shards and clusters</w:t>
      </w:r>
      <w:r w:rsidRPr="00760E53">
        <w:rPr>
          <w:rFonts w:asciiTheme="minorBidi" w:hAnsiTheme="minorBidi" w:cstheme="minorBidi"/>
          <w:b w:val="0"/>
          <w:sz w:val="22"/>
          <w:szCs w:val="22"/>
        </w:rPr>
        <w:t xml:space="preserve"> which can be even 5-6 times heavier than the mean fragment size.</w:t>
      </w:r>
    </w:p>
    <w:p w:rsidR="006F0C75" w:rsidRPr="00760E53" w:rsidRDefault="007C6F72" w:rsidP="007C6F72">
      <w:pPr>
        <w:pStyle w:val="ListParagraph"/>
        <w:numPr>
          <w:ilvl w:val="1"/>
          <w:numId w:val="1"/>
        </w:numPr>
        <w:tabs>
          <w:tab w:val="left" w:pos="0"/>
        </w:tabs>
        <w:spacing w:before="240" w:line="480" w:lineRule="auto"/>
        <w:ind w:left="284" w:hanging="284"/>
        <w:rPr>
          <w:rFonts w:asciiTheme="minorBidi" w:hAnsiTheme="minorBidi"/>
          <w:b/>
          <w:i/>
        </w:rPr>
      </w:pPr>
      <w:r w:rsidRPr="00760E53">
        <w:rPr>
          <w:rFonts w:asciiTheme="minorBidi" w:hAnsiTheme="minorBidi"/>
          <w:b/>
          <w:i/>
        </w:rPr>
        <w:lastRenderedPageBreak/>
        <w:t>Casualty estimation</w:t>
      </w:r>
    </w:p>
    <w:p w:rsidR="007C6F72" w:rsidRPr="00760E53" w:rsidRDefault="00050741" w:rsidP="00516430">
      <w:pPr>
        <w:spacing w:before="120" w:after="120" w:line="480" w:lineRule="auto"/>
        <w:jc w:val="both"/>
        <w:rPr>
          <w:rFonts w:asciiTheme="minorBidi" w:hAnsiTheme="minorBidi"/>
        </w:rPr>
      </w:pPr>
      <w:r w:rsidRPr="00760E53">
        <w:rPr>
          <w:rFonts w:asciiTheme="minorBidi" w:hAnsiTheme="minorBidi"/>
        </w:rPr>
        <w:t>This</w:t>
      </w:r>
      <w:r w:rsidR="007C6F72" w:rsidRPr="00760E53">
        <w:rPr>
          <w:rFonts w:asciiTheme="minorBidi" w:hAnsiTheme="minorBidi"/>
        </w:rPr>
        <w:t xml:space="preserve"> </w:t>
      </w:r>
      <w:r w:rsidRPr="00760E53">
        <w:rPr>
          <w:rFonts w:asciiTheme="minorBidi" w:hAnsiTheme="minorBidi"/>
        </w:rPr>
        <w:t xml:space="preserve">analytical </w:t>
      </w:r>
      <w:r w:rsidR="007C6F72" w:rsidRPr="00760E53">
        <w:rPr>
          <w:rFonts w:asciiTheme="minorBidi" w:hAnsiTheme="minorBidi"/>
        </w:rPr>
        <w:t>method predicts injury severity based on the Total Kinetic Energy (TKE) of glass fragments that strike on a human body. Four Injury Severity Levels (ISL) (see Table 2), which have been developed based on the most prevalent injuries observed among building occup</w:t>
      </w:r>
      <w:r w:rsidR="00E95756" w:rsidRPr="00760E53">
        <w:rPr>
          <w:rFonts w:asciiTheme="minorBidi" w:hAnsiTheme="minorBidi"/>
        </w:rPr>
        <w:t>ier</w:t>
      </w:r>
      <w:r w:rsidR="007C6F72" w:rsidRPr="00760E53">
        <w:rPr>
          <w:rFonts w:asciiTheme="minorBidi" w:hAnsiTheme="minorBidi"/>
        </w:rPr>
        <w:t xml:space="preserve">s in </w:t>
      </w:r>
      <w:r w:rsidRPr="00760E53">
        <w:rPr>
          <w:rFonts w:asciiTheme="minorBidi" w:hAnsiTheme="minorBidi"/>
        </w:rPr>
        <w:t>historic</w:t>
      </w:r>
      <w:r w:rsidR="007C6F72" w:rsidRPr="00760E53">
        <w:rPr>
          <w:rFonts w:asciiTheme="minorBidi" w:hAnsiTheme="minorBidi"/>
        </w:rPr>
        <w:t xml:space="preserve"> events </w:t>
      </w:r>
      <w:r w:rsidR="007C6F72" w:rsidRPr="00760E53">
        <w:rPr>
          <w:rFonts w:asciiTheme="minorBidi" w:hAnsiTheme="minorBidi"/>
        </w:rPr>
        <w:fldChar w:fldCharType="begin"/>
      </w:r>
      <w:r w:rsidR="002148D9" w:rsidRPr="00760E53">
        <w:rPr>
          <w:rFonts w:asciiTheme="minorBidi" w:hAnsiTheme="minorBidi"/>
        </w:rPr>
        <w:instrText xml:space="preserve"> ADDIN EN.CITE &lt;EndNote&gt;&lt;Cite&gt;&lt;Author&gt;Meyer&lt;/Author&gt;&lt;Year&gt;2004&lt;/Year&gt;&lt;RecNum&gt;313&lt;/RecNum&gt;&lt;DisplayText&gt;(Meyer et al., 2004)&lt;/DisplayText&gt;&lt;record&gt;&lt;rec-number&gt;313&lt;/rec-number&gt;&lt;foreign-keys&gt;&lt;key app="EN" db-id="pe909s9wvvsxpoexpsb5ae9i295av5a9vzes"&gt;313&lt;/key&gt;&lt;/foreign-keys&gt;&lt;ref-type name="Report"&gt;27&lt;/ref-type&gt;&lt;contributors&gt;&lt;authors&gt;&lt;author&gt;S. Meyer&lt;/author&gt;&lt;author&gt;L. Little&lt;/author&gt;&lt;author&gt;E. Conrath&lt;/author&gt;&lt;/authors&gt;&lt;/contributors&gt;&lt;titles&gt;&lt;title&gt;Injury Based Glass Hazard Assessment (Report No. 10001BW)&lt;/title&gt;&lt;/titles&gt;&lt;number&gt;Report No: 10001BW&lt;/number&gt;&lt;dates&gt;&lt;year&gt;2004&lt;/year&gt;&lt;/dates&gt;&lt;pub-location&gt;San Antonio,TX&lt;/pub-location&gt;&lt;publisher&gt;Applied Research Associates&lt;/publisher&gt;&lt;urls&gt;&lt;/urls&gt;&lt;/record&gt;&lt;/Cite&gt;&lt;/EndNote&gt;</w:instrText>
      </w:r>
      <w:r w:rsidR="007C6F72" w:rsidRPr="00760E53">
        <w:rPr>
          <w:rFonts w:asciiTheme="minorBidi" w:hAnsiTheme="minorBidi"/>
        </w:rPr>
        <w:fldChar w:fldCharType="separate"/>
      </w:r>
      <w:r w:rsidR="00E93545" w:rsidRPr="00760E53">
        <w:rPr>
          <w:rFonts w:asciiTheme="minorBidi" w:hAnsiTheme="minorBidi"/>
          <w:noProof/>
        </w:rPr>
        <w:t>(</w:t>
      </w:r>
      <w:hyperlink w:anchor="_ENREF_15" w:tooltip="Meyer, 2004 #313" w:history="1">
        <w:r w:rsidR="00516430" w:rsidRPr="00760E53">
          <w:rPr>
            <w:rFonts w:asciiTheme="minorBidi" w:hAnsiTheme="minorBidi"/>
            <w:noProof/>
          </w:rPr>
          <w:t>Meyer et al., 2004</w:t>
        </w:r>
      </w:hyperlink>
      <w:r w:rsidR="00E93545" w:rsidRPr="00760E53">
        <w:rPr>
          <w:rFonts w:asciiTheme="minorBidi" w:hAnsiTheme="minorBidi"/>
          <w:noProof/>
        </w:rPr>
        <w:t>)</w:t>
      </w:r>
      <w:r w:rsidR="007C6F72" w:rsidRPr="00760E53">
        <w:rPr>
          <w:rFonts w:asciiTheme="minorBidi" w:hAnsiTheme="minorBidi"/>
        </w:rPr>
        <w:fldChar w:fldCharType="end"/>
      </w:r>
      <w:r w:rsidR="007C6F72" w:rsidRPr="00760E53">
        <w:rPr>
          <w:rFonts w:asciiTheme="minorBidi" w:hAnsiTheme="minorBidi"/>
        </w:rPr>
        <w:t xml:space="preserve">, were utilized. A trial and error back analysis was conducted utilizing available glazing-related casualty data </w:t>
      </w:r>
      <w:r w:rsidR="007C6F72" w:rsidRPr="00760E53">
        <w:rPr>
          <w:rFonts w:asciiTheme="minorBidi" w:hAnsiTheme="minorBidi"/>
        </w:rPr>
        <w:fldChar w:fldCharType="begin">
          <w:fldData xml:space="preserve">PEVuZE5vdGU+PENpdGU+PEF1dGhvcj5NYWxsb25lZTwvQXV0aG9yPjxZZWFyPjE5OTY8L1llYXI+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</w:fldData>
        </w:fldChar>
      </w:r>
      <w:r w:rsidR="00E61C4C" w:rsidRPr="00760E53">
        <w:rPr>
          <w:rFonts w:asciiTheme="minorBidi" w:hAnsiTheme="minorBidi"/>
        </w:rPr>
        <w:instrText xml:space="preserve"> ADDIN EN.CITE </w:instrText>
      </w:r>
      <w:r w:rsidR="00E61C4C" w:rsidRPr="00760E53">
        <w:rPr>
          <w:rFonts w:asciiTheme="minorBidi" w:hAnsiTheme="minorBidi"/>
        </w:rPr>
        <w:fldChar w:fldCharType="begin">
          <w:fldData xml:space="preserve">PEVuZE5vdGU+PENpdGU+PEF1dGhvcj5NYWxsb25lZTwvQXV0aG9yPjxZZWFyPjE5OTY8L1llYXI+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</w:fldData>
        </w:fldChar>
      </w:r>
      <w:r w:rsidR="00E61C4C" w:rsidRPr="00760E53">
        <w:rPr>
          <w:rFonts w:asciiTheme="minorBidi" w:hAnsiTheme="minorBidi"/>
        </w:rPr>
        <w:instrText xml:space="preserve"> ADDIN EN.CITE.DATA </w:instrText>
      </w:r>
      <w:r w:rsidR="00E61C4C" w:rsidRPr="00760E53">
        <w:rPr>
          <w:rFonts w:asciiTheme="minorBidi" w:hAnsiTheme="minorBidi"/>
        </w:rPr>
      </w:r>
      <w:r w:rsidR="00E61C4C" w:rsidRPr="00760E53">
        <w:rPr>
          <w:rFonts w:asciiTheme="minorBidi" w:hAnsiTheme="minorBidi"/>
        </w:rPr>
        <w:fldChar w:fldCharType="end"/>
      </w:r>
      <w:r w:rsidR="007C6F72" w:rsidRPr="00760E53">
        <w:rPr>
          <w:rFonts w:asciiTheme="minorBidi" w:hAnsiTheme="minorBidi"/>
        </w:rPr>
      </w:r>
      <w:r w:rsidR="007C6F72" w:rsidRPr="00760E53">
        <w:rPr>
          <w:rFonts w:asciiTheme="minorBidi" w:hAnsiTheme="minorBidi"/>
        </w:rPr>
        <w:fldChar w:fldCharType="separate"/>
      </w:r>
      <w:r w:rsidR="00E93545" w:rsidRPr="00760E53">
        <w:rPr>
          <w:rFonts w:asciiTheme="minorBidi" w:hAnsiTheme="minorBidi"/>
          <w:noProof/>
        </w:rPr>
        <w:t>(</w:t>
      </w:r>
      <w:hyperlink w:anchor="_ENREF_13" w:tooltip="Mallonee, 1996 #194" w:history="1">
        <w:r w:rsidR="00516430" w:rsidRPr="00760E53">
          <w:rPr>
            <w:rFonts w:asciiTheme="minorBidi" w:hAnsiTheme="minorBidi"/>
            <w:noProof/>
          </w:rPr>
          <w:t>Mallonee et al., 1996</w:t>
        </w:r>
      </w:hyperlink>
      <w:r w:rsidR="00E93545" w:rsidRPr="00760E53">
        <w:rPr>
          <w:rFonts w:asciiTheme="minorBidi" w:hAnsiTheme="minorBidi"/>
          <w:noProof/>
        </w:rPr>
        <w:t xml:space="preserve">; </w:t>
      </w:r>
      <w:hyperlink w:anchor="_ENREF_19" w:tooltip="Norville, 1999 #195" w:history="1">
        <w:r w:rsidR="00516430" w:rsidRPr="00760E53">
          <w:rPr>
            <w:rFonts w:asciiTheme="minorBidi" w:hAnsiTheme="minorBidi"/>
            <w:noProof/>
          </w:rPr>
          <w:t>Norville, Harvill, Conrath, Shariat, &amp; Mallonee, 1999</w:t>
        </w:r>
      </w:hyperlink>
      <w:r w:rsidR="00E93545" w:rsidRPr="00760E53">
        <w:rPr>
          <w:rFonts w:asciiTheme="minorBidi" w:hAnsiTheme="minorBidi"/>
          <w:noProof/>
        </w:rPr>
        <w:t xml:space="preserve">; </w:t>
      </w:r>
      <w:hyperlink w:anchor="_ENREF_23" w:tooltip="Thompson, 2004 #196" w:history="1">
        <w:r w:rsidR="00516430" w:rsidRPr="00760E53">
          <w:rPr>
            <w:rFonts w:asciiTheme="minorBidi" w:hAnsiTheme="minorBidi"/>
            <w:noProof/>
          </w:rPr>
          <w:t>Thompson et al., 2004</w:t>
        </w:r>
      </w:hyperlink>
      <w:r w:rsidR="00E93545" w:rsidRPr="00760E53">
        <w:rPr>
          <w:rFonts w:asciiTheme="minorBidi" w:hAnsiTheme="minorBidi"/>
          <w:noProof/>
        </w:rPr>
        <w:t>)</w:t>
      </w:r>
      <w:r w:rsidR="007C6F72" w:rsidRPr="00760E53">
        <w:rPr>
          <w:rFonts w:asciiTheme="minorBidi" w:hAnsiTheme="minorBidi"/>
        </w:rPr>
        <w:fldChar w:fldCharType="end"/>
      </w:r>
      <w:r w:rsidR="007C6F72" w:rsidRPr="00760E53">
        <w:rPr>
          <w:rFonts w:asciiTheme="minorBidi" w:hAnsiTheme="minorBidi"/>
        </w:rPr>
        <w:t xml:space="preserve">, injury level and glazing hazard classifications </w:t>
      </w:r>
      <w:r w:rsidR="007C6F72" w:rsidRPr="00760E53">
        <w:rPr>
          <w:rFonts w:asciiTheme="minorBidi" w:hAnsiTheme="minorBidi"/>
        </w:rPr>
        <w:fldChar w:fldCharType="begin"/>
      </w:r>
      <w:r w:rsidR="002148D9" w:rsidRPr="00760E53">
        <w:rPr>
          <w:rFonts w:asciiTheme="minorBidi" w:hAnsiTheme="minorBidi"/>
        </w:rPr>
        <w:instrText xml:space="preserve"> ADDIN EN.CITE &lt;EndNote&gt;&lt;Cite&gt;&lt;Author&gt;Meyer&lt;/Author&gt;&lt;Year&gt;2004&lt;/Year&gt;&lt;RecNum&gt;313&lt;/RecNum&gt;&lt;DisplayText&gt;(Home Office Scientific Development Branch [HOSDB], 1997; Meyer et al., 2004)&lt;/DisplayText&gt;&lt;record&gt;&lt;rec-number&gt;313&lt;/rec-number&gt;&lt;foreign-keys&gt;&lt;key app="EN" db-id="pe909s9wvvsxpoexpsb5ae9i295av5a9vzes"&gt;313&lt;/key&gt;&lt;/foreign-keys&gt;&lt;ref-type name="Report"&gt;27&lt;/ref-type&gt;&lt;contributors&gt;&lt;authors&gt;&lt;author&gt;S. Meyer&lt;/author&gt;&lt;author&gt;L. Little&lt;/author&gt;&lt;author&gt;E. Conrath&lt;/author&gt;&lt;/authors&gt;&lt;/contributors&gt;&lt;titles&gt;&lt;title&gt;Injury Based Glass Hazard Assessment (Report No. 10001BW)&lt;/title&gt;&lt;/titles&gt;&lt;number&gt;Report No: 10001BW&lt;/number&gt;&lt;dates&gt;&lt;year&gt;2004&lt;/year&gt;&lt;/dates&gt;&lt;pub-location&gt;San Antonio,TX&lt;/pub-location&gt;&lt;publisher&gt;Applied Research Associates&lt;/publisher&gt;&lt;urls&gt;&lt;/urls&gt;&lt;/record&gt;&lt;/Cite&gt;&lt;Cite&gt;&lt;Author&gt;Home Office Scientific Development Branch&lt;/Author&gt;&lt;Year&gt;1997&lt;/Year&gt;&lt;RecNum&gt;162&lt;/RecNum&gt;&lt;record&gt;&lt;rec-number&gt;162&lt;/rec-number&gt;&lt;foreign-keys&gt;&lt;key app="EN" db-id="pe909s9wvvsxpoexpsb5ae9i295av5a9vzes"&gt;162&lt;/key&gt;&lt;/foreign-keys&gt;&lt;ref-type name="Report"&gt;27&lt;/ref-type&gt;&lt;contributors&gt;&lt;authors&gt;&lt;author&gt;Home Office Scientific Development Branch [HOSDB],&lt;/author&gt;&lt;/authors&gt;&lt;/contributors&gt;&lt;titles&gt;&lt;title&gt;UK Glazing Hazard Guide-Charts&lt;/title&gt;&lt;/titles&gt;&lt;dates&gt;&lt;year&gt;1997&lt;/year&gt;&lt;/dates&gt;&lt;pub-location&gt;London&lt;/pub-location&gt;&lt;publisher&gt;Special Services Group, Security Facility Executive, Home Office&lt;/publisher&gt;&lt;urls&gt;&lt;/urls&gt;&lt;/record&gt;&lt;/Cite&gt;&lt;/EndNote&gt;</w:instrText>
      </w:r>
      <w:r w:rsidR="007C6F72" w:rsidRPr="00760E53">
        <w:rPr>
          <w:rFonts w:asciiTheme="minorBidi" w:hAnsiTheme="minorBidi"/>
        </w:rPr>
        <w:fldChar w:fldCharType="separate"/>
      </w:r>
      <w:r w:rsidR="007A03B2" w:rsidRPr="00760E53">
        <w:rPr>
          <w:rFonts w:asciiTheme="minorBidi" w:hAnsiTheme="minorBidi"/>
          <w:noProof/>
        </w:rPr>
        <w:t>(</w:t>
      </w:r>
      <w:hyperlink w:anchor="_ENREF_11" w:tooltip="Home Office Scientific Development Branch [HOSDB], 1997 #162" w:history="1">
        <w:r w:rsidR="00516430" w:rsidRPr="00760E53">
          <w:rPr>
            <w:rFonts w:asciiTheme="minorBidi" w:hAnsiTheme="minorBidi"/>
            <w:noProof/>
          </w:rPr>
          <w:t>Home Office Scientific Development Branch [HOSDB], 1997</w:t>
        </w:r>
      </w:hyperlink>
      <w:r w:rsidR="007A03B2" w:rsidRPr="00760E53">
        <w:rPr>
          <w:rFonts w:asciiTheme="minorBidi" w:hAnsiTheme="minorBidi"/>
          <w:noProof/>
        </w:rPr>
        <w:t xml:space="preserve">; </w:t>
      </w:r>
      <w:hyperlink w:anchor="_ENREF_15" w:tooltip="Meyer, 2004 #313" w:history="1">
        <w:r w:rsidR="00516430" w:rsidRPr="00760E53">
          <w:rPr>
            <w:rFonts w:asciiTheme="minorBidi" w:hAnsiTheme="minorBidi"/>
            <w:noProof/>
          </w:rPr>
          <w:t>Meyer et al., 2004</w:t>
        </w:r>
      </w:hyperlink>
      <w:r w:rsidR="007A03B2" w:rsidRPr="00760E53">
        <w:rPr>
          <w:rFonts w:asciiTheme="minorBidi" w:hAnsiTheme="minorBidi"/>
          <w:noProof/>
        </w:rPr>
        <w:t>)</w:t>
      </w:r>
      <w:r w:rsidR="007C6F72" w:rsidRPr="00760E53">
        <w:rPr>
          <w:rFonts w:asciiTheme="minorBidi" w:hAnsiTheme="minorBidi"/>
        </w:rPr>
        <w:fldChar w:fldCharType="end"/>
      </w:r>
      <w:r w:rsidR="007C6F72" w:rsidRPr="00760E53">
        <w:rPr>
          <w:rFonts w:asciiTheme="minorBidi" w:hAnsiTheme="minorBidi"/>
        </w:rPr>
        <w:t xml:space="preserve"> and simple glazing hazard prediction tools </w:t>
      </w:r>
      <w:r w:rsidR="007C6F72" w:rsidRPr="00760E53">
        <w:rPr>
          <w:rFonts w:asciiTheme="minorBidi" w:hAnsiTheme="minorBidi"/>
        </w:rPr>
        <w:fldChar w:fldCharType="begin"/>
      </w:r>
      <w:r w:rsidR="00E61C4C" w:rsidRPr="00760E53">
        <w:rPr>
          <w:rFonts w:asciiTheme="minorBidi" w:hAnsiTheme="minorBidi"/>
        </w:rPr>
        <w:instrText xml:space="preserve"> ADDIN EN.CITE &lt;EndNote&gt;&lt;Cite&gt;&lt;Author&gt;US Army&lt;/Author&gt;&lt;Year&gt;2004&lt;/Year&gt;&lt;RecNum&gt;247&lt;/RecNum&gt;&lt;DisplayText&gt;(US Army, 2004)&lt;/DisplayText&gt;&lt;record&gt;&lt;rec-number&gt;247&lt;/rec-number&gt;&lt;foreign-keys&gt;&lt;key app="EN" db-id="pe909s9wvvsxpoexpsb5ae9i295av5a9vzes"&gt;247&lt;/key&gt;&lt;/foreign-keys&gt;&lt;ref-type name="Computer Program"&gt;9&lt;/ref-type&gt;&lt;contributors&gt;&lt;authors&gt;&lt;author&gt;US Army,&lt;/author&gt;&lt;/authors&gt;&lt;/contributors&gt;&lt;titles&gt;&lt;title&gt;Window Fragment Hazard Level Analysis (HAZL)&lt;/title&gt;&lt;/titles&gt;&lt;dates&gt;&lt;year&gt;2004&lt;/year&gt;&lt;/dates&gt;&lt;pub-location&gt;Vicksburg, MS&lt;/pub-location&gt;&lt;publisher&gt;US Army Engineer Research &amp;amp; Development Centre&lt;/publisher&gt;&lt;urls&gt;&lt;/urls&gt;&lt;/record&gt;&lt;/Cite&gt;&lt;/EndNote&gt;</w:instrText>
      </w:r>
      <w:r w:rsidR="007C6F72" w:rsidRPr="00760E53">
        <w:rPr>
          <w:rFonts w:asciiTheme="minorBidi" w:hAnsiTheme="minorBidi"/>
        </w:rPr>
        <w:fldChar w:fldCharType="separate"/>
      </w:r>
      <w:r w:rsidR="00941B58" w:rsidRPr="00760E53">
        <w:rPr>
          <w:rFonts w:asciiTheme="minorBidi" w:hAnsiTheme="minorBidi"/>
          <w:noProof/>
        </w:rPr>
        <w:t>(</w:t>
      </w:r>
      <w:hyperlink w:anchor="_ENREF_25" w:tooltip="US Army, 2004 #247" w:history="1">
        <w:r w:rsidR="00516430" w:rsidRPr="00760E53">
          <w:rPr>
            <w:rFonts w:asciiTheme="minorBidi" w:hAnsiTheme="minorBidi"/>
            <w:noProof/>
          </w:rPr>
          <w:t>US Army, 2004</w:t>
        </w:r>
      </w:hyperlink>
      <w:r w:rsidR="00941B58" w:rsidRPr="00760E53">
        <w:rPr>
          <w:rFonts w:asciiTheme="minorBidi" w:hAnsiTheme="minorBidi"/>
          <w:noProof/>
        </w:rPr>
        <w:t>)</w:t>
      </w:r>
      <w:r w:rsidR="007C6F72" w:rsidRPr="00760E53">
        <w:rPr>
          <w:rFonts w:asciiTheme="minorBidi" w:hAnsiTheme="minorBidi"/>
        </w:rPr>
        <w:fldChar w:fldCharType="end"/>
      </w:r>
      <w:r w:rsidR="007C6F72" w:rsidRPr="00760E53">
        <w:rPr>
          <w:rFonts w:asciiTheme="minorBidi" w:hAnsiTheme="minorBidi"/>
        </w:rPr>
        <w:t xml:space="preserve"> to identify the probability of each injury severity level based on the TKE. Table 2 </w:t>
      </w:r>
      <w:r w:rsidR="00EE7F00" w:rsidRPr="00760E53">
        <w:rPr>
          <w:rFonts w:asciiTheme="minorBidi" w:hAnsiTheme="minorBidi"/>
        </w:rPr>
        <w:t>provides</w:t>
      </w:r>
      <w:r w:rsidR="007C6F72" w:rsidRPr="00760E53">
        <w:rPr>
          <w:rFonts w:asciiTheme="minorBidi" w:hAnsiTheme="minorBidi"/>
        </w:rPr>
        <w:t xml:space="preserve"> the estimated probability distribution of injury severity levels under each category of TKE. If TKE is greater than 90 joules, corresponding percentage probability (</w:t>
      </w:r>
      <w:r w:rsidR="007C6F72" w:rsidRPr="00760E53">
        <w:rPr>
          <w:rFonts w:asciiTheme="minorBidi" w:hAnsiTheme="minorBidi"/>
          <w:color w:val="000000"/>
          <w:lang w:eastAsia="en-GB"/>
        </w:rPr>
        <w:t>λ</w:t>
      </w:r>
      <w:r w:rsidR="007C6F72" w:rsidRPr="00760E53">
        <w:rPr>
          <w:rFonts w:asciiTheme="minorBidi" w:hAnsiTheme="minorBidi"/>
          <w:color w:val="000000"/>
          <w:vertAlign w:val="subscript"/>
          <w:lang w:eastAsia="en-GB"/>
        </w:rPr>
        <w:t>1</w:t>
      </w:r>
      <w:r w:rsidR="007C6F72" w:rsidRPr="00760E53">
        <w:rPr>
          <w:rFonts w:asciiTheme="minorBidi" w:hAnsiTheme="minorBidi"/>
          <w:color w:val="000000"/>
          <w:lang w:eastAsia="en-GB"/>
        </w:rPr>
        <w:t>, λ</w:t>
      </w:r>
      <w:r w:rsidR="007C6F72" w:rsidRPr="00760E53">
        <w:rPr>
          <w:rFonts w:asciiTheme="minorBidi" w:hAnsiTheme="minorBidi"/>
          <w:color w:val="000000"/>
          <w:vertAlign w:val="subscript"/>
          <w:lang w:eastAsia="en-GB"/>
        </w:rPr>
        <w:t>2</w:t>
      </w:r>
      <w:r w:rsidR="007C6F72" w:rsidRPr="00760E53">
        <w:rPr>
          <w:rFonts w:asciiTheme="minorBidi" w:hAnsiTheme="minorBidi"/>
          <w:color w:val="000000"/>
          <w:lang w:eastAsia="en-GB"/>
        </w:rPr>
        <w:t xml:space="preserve"> and λ</w:t>
      </w:r>
      <w:r w:rsidR="007C6F72" w:rsidRPr="00760E53">
        <w:rPr>
          <w:rFonts w:asciiTheme="minorBidi" w:hAnsiTheme="minorBidi"/>
          <w:color w:val="000000"/>
          <w:vertAlign w:val="subscript"/>
          <w:lang w:eastAsia="en-GB"/>
        </w:rPr>
        <w:t>3</w:t>
      </w:r>
      <w:r w:rsidR="007C6F72" w:rsidRPr="00760E53">
        <w:rPr>
          <w:rFonts w:asciiTheme="minorBidi" w:hAnsiTheme="minorBidi"/>
        </w:rPr>
        <w:t xml:space="preserve">) of ISL 4, ISL3 and ISL2 was </w:t>
      </w:r>
      <w:r w:rsidR="00A87113" w:rsidRPr="00760E53">
        <w:rPr>
          <w:rFonts w:asciiTheme="minorBidi" w:hAnsiTheme="minorBidi"/>
        </w:rPr>
        <w:t>found</w:t>
      </w:r>
      <w:r w:rsidR="007C6F72" w:rsidRPr="00760E53">
        <w:rPr>
          <w:rFonts w:asciiTheme="minorBidi" w:hAnsiTheme="minorBidi"/>
        </w:rPr>
        <w:t xml:space="preserve"> to </w:t>
      </w:r>
      <w:r w:rsidR="00E64BD9" w:rsidRPr="00760E53">
        <w:rPr>
          <w:rFonts w:asciiTheme="minorBidi" w:hAnsiTheme="minorBidi"/>
        </w:rPr>
        <w:t>agree</w:t>
      </w:r>
      <w:r w:rsidR="007C6F72" w:rsidRPr="00760E53">
        <w:rPr>
          <w:rFonts w:asciiTheme="minorBidi" w:hAnsiTheme="minorBidi"/>
        </w:rPr>
        <w:t xml:space="preserve"> following relationships:</w:t>
      </w:r>
    </w:p>
    <w:p w:rsidR="007C6F72" w:rsidRPr="00760E53" w:rsidRDefault="00735015" w:rsidP="005B7F28">
      <w:pPr>
        <w:pStyle w:val="icsmheading1"/>
        <w:spacing w:before="240" w:line="480" w:lineRule="auto"/>
        <w:jc w:val="center"/>
        <w:rPr>
          <w:rFonts w:asciiTheme="minorBidi" w:hAnsiTheme="minorBidi" w:cstheme="minorBidi"/>
          <w:b w:val="0"/>
          <w:sz w:val="22"/>
          <w:szCs w:val="22"/>
        </w:rPr>
      </w:pPr>
      <m:oMath>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1</m:t>
            </m:r>
          </m:sub>
        </m:sSub>
        <m:r>
          <m:rPr>
            <m:sty m:val="b"/>
          </m:rPr>
          <w:rPr>
            <w:rFonts w:ascii="Cambria Math" w:hAnsi="Cambria Math" w:cstheme="minorBidi"/>
            <w:sz w:val="22"/>
            <w:szCs w:val="22"/>
          </w:rPr>
          <m:t>= 20</m:t>
        </m:r>
        <m:d>
          <m:dPr>
            <m:begChr m:val="["/>
            <m:endChr m:val="]"/>
            <m:ctrlPr>
              <w:rPr>
                <w:rFonts w:ascii="Cambria Math" w:hAnsi="Cambria Math" w:cstheme="minorBidi"/>
                <w:b w:val="0"/>
                <w:sz w:val="22"/>
                <w:szCs w:val="22"/>
              </w:rPr>
            </m:ctrlPr>
          </m:dPr>
          <m:e>
            <m:r>
              <m:rPr>
                <m:sty m:val="b"/>
              </m:rPr>
              <w:rPr>
                <w:rFonts w:ascii="Cambria Math" w:hAnsi="Cambria Math" w:cstheme="minorBidi"/>
                <w:sz w:val="22"/>
                <w:szCs w:val="22"/>
              </w:rPr>
              <m:t>1+2×</m:t>
            </m:r>
            <m:f>
              <m:fPr>
                <m:ctrlPr>
                  <w:rPr>
                    <w:rFonts w:ascii="Cambria Math" w:hAnsi="Cambria Math" w:cstheme="minorBidi"/>
                    <w:b w:val="0"/>
                    <w:sz w:val="22"/>
                    <w:szCs w:val="22"/>
                  </w:rPr>
                </m:ctrlPr>
              </m:fPr>
              <m:num>
                <m:d>
                  <m:dPr>
                    <m:ctrlPr>
                      <w:rPr>
                        <w:rFonts w:ascii="Cambria Math" w:hAnsi="Cambria Math" w:cstheme="minorBidi"/>
                        <w:b w:val="0"/>
                        <w:sz w:val="22"/>
                        <w:szCs w:val="22"/>
                      </w:rPr>
                    </m:ctrlPr>
                  </m:dPr>
                  <m:e>
                    <m:r>
                      <m:rPr>
                        <m:sty m:val="b"/>
                      </m:rPr>
                      <w:rPr>
                        <w:rFonts w:ascii="Cambria Math" w:hAnsi="Cambria Math" w:cstheme="minorBidi"/>
                        <w:sz w:val="22"/>
                        <w:szCs w:val="22"/>
                      </w:rPr>
                      <m:t>TKE-90</m:t>
                    </m:r>
                  </m:e>
                </m:d>
              </m:num>
              <m:den>
                <m:r>
                  <m:rPr>
                    <m:sty m:val="b"/>
                  </m:rPr>
                  <w:rPr>
                    <w:rFonts w:ascii="Cambria Math" w:hAnsi="Cambria Math" w:cstheme="minorBidi"/>
                    <w:sz w:val="22"/>
                    <w:szCs w:val="22"/>
                  </w:rPr>
                  <m:t>90</m:t>
                </m:r>
              </m:den>
            </m:f>
          </m:e>
        </m:d>
        <m:r>
          <m:rPr>
            <m:sty m:val="b"/>
          </m:rPr>
          <w:rPr>
            <w:rFonts w:ascii="Cambria Math" w:hAnsi="Cambria Math" w:cstheme="minorBidi"/>
            <w:sz w:val="22"/>
            <w:szCs w:val="22"/>
          </w:rPr>
          <m:t xml:space="preserve">;  </m:t>
        </m:r>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1</m:t>
            </m:r>
          </m:sub>
        </m:sSub>
        <m:r>
          <m:rPr>
            <m:sty m:val="b"/>
          </m:rPr>
          <w:rPr>
            <w:rFonts w:ascii="Cambria Math" w:hAnsi="Cambria Math" w:cstheme="minorBidi"/>
            <w:sz w:val="22"/>
            <w:szCs w:val="22"/>
          </w:rPr>
          <m:t xml:space="preserve"> ≤100 </m:t>
        </m:r>
      </m:oMath>
      <w:r w:rsidR="007C6F72" w:rsidRPr="00760E53">
        <w:rPr>
          <w:rFonts w:asciiTheme="minorBidi" w:hAnsiTheme="minorBidi" w:cstheme="minorBidi"/>
          <w:b w:val="0"/>
          <w:sz w:val="22"/>
          <w:szCs w:val="22"/>
        </w:rPr>
        <w:t xml:space="preserve">                                                (8)</w:t>
      </w:r>
    </w:p>
    <w:p w:rsidR="007C6F72" w:rsidRPr="00760E53" w:rsidRDefault="00735015" w:rsidP="005B7F28">
      <w:pPr>
        <w:pStyle w:val="icsmheading1"/>
        <w:spacing w:before="0" w:line="480" w:lineRule="auto"/>
        <w:jc w:val="center"/>
        <w:rPr>
          <w:rFonts w:asciiTheme="minorBidi" w:hAnsiTheme="minorBidi" w:cstheme="minorBidi"/>
          <w:b w:val="0"/>
          <w:sz w:val="22"/>
          <w:szCs w:val="22"/>
        </w:rPr>
      </w:pPr>
      <m:oMath>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2</m:t>
            </m:r>
          </m:sub>
        </m:sSub>
        <m:r>
          <m:rPr>
            <m:sty m:val="b"/>
          </m:rPr>
          <w:rPr>
            <w:rFonts w:ascii="Cambria Math" w:hAnsi="Cambria Math" w:cstheme="minorBidi"/>
            <w:sz w:val="22"/>
            <w:szCs w:val="22"/>
          </w:rPr>
          <m:t>= 60</m:t>
        </m:r>
        <m:d>
          <m:dPr>
            <m:begChr m:val="["/>
            <m:endChr m:val="]"/>
            <m:ctrlPr>
              <w:rPr>
                <w:rFonts w:ascii="Cambria Math" w:hAnsi="Cambria Math" w:cstheme="minorBidi"/>
                <w:b w:val="0"/>
                <w:sz w:val="22"/>
                <w:szCs w:val="22"/>
              </w:rPr>
            </m:ctrlPr>
          </m:dPr>
          <m:e>
            <m:r>
              <m:rPr>
                <m:sty m:val="b"/>
              </m:rPr>
              <w:rPr>
                <w:rFonts w:ascii="Cambria Math" w:hAnsi="Cambria Math" w:cstheme="minorBidi"/>
                <w:sz w:val="22"/>
                <w:szCs w:val="22"/>
              </w:rPr>
              <m:t>1-</m:t>
            </m:r>
            <m:f>
              <m:fPr>
                <m:ctrlPr>
                  <w:rPr>
                    <w:rFonts w:ascii="Cambria Math" w:hAnsi="Cambria Math" w:cstheme="minorBidi"/>
                    <w:b w:val="0"/>
                    <w:sz w:val="22"/>
                    <w:szCs w:val="22"/>
                  </w:rPr>
                </m:ctrlPr>
              </m:fPr>
              <m:num>
                <m:r>
                  <m:rPr>
                    <m:sty m:val="b"/>
                  </m:rPr>
                  <w:rPr>
                    <w:rFonts w:ascii="Cambria Math" w:hAnsi="Cambria Math" w:cstheme="minorBidi"/>
                    <w:sz w:val="22"/>
                    <w:szCs w:val="22"/>
                  </w:rPr>
                  <m:t>1</m:t>
                </m:r>
              </m:num>
              <m:den>
                <m:r>
                  <m:rPr>
                    <m:sty m:val="b"/>
                  </m:rPr>
                  <w:rPr>
                    <w:rFonts w:ascii="Cambria Math" w:hAnsi="Cambria Math" w:cstheme="minorBidi"/>
                    <w:sz w:val="22"/>
                    <w:szCs w:val="22"/>
                  </w:rPr>
                  <m:t>6</m:t>
                </m:r>
              </m:den>
            </m:f>
            <m:r>
              <m:rPr>
                <m:sty m:val="b"/>
              </m:rPr>
              <w:rPr>
                <w:rFonts w:ascii="Cambria Math" w:hAnsi="Cambria Math" w:cstheme="minorBidi"/>
                <w:sz w:val="22"/>
                <w:szCs w:val="22"/>
              </w:rPr>
              <m:t>×</m:t>
            </m:r>
            <m:f>
              <m:fPr>
                <m:ctrlPr>
                  <w:rPr>
                    <w:rFonts w:ascii="Cambria Math" w:hAnsi="Cambria Math" w:cstheme="minorBidi"/>
                    <w:b w:val="0"/>
                    <w:sz w:val="22"/>
                    <w:szCs w:val="22"/>
                  </w:rPr>
                </m:ctrlPr>
              </m:fPr>
              <m:num>
                <m:d>
                  <m:dPr>
                    <m:ctrlPr>
                      <w:rPr>
                        <w:rFonts w:ascii="Cambria Math" w:hAnsi="Cambria Math" w:cstheme="minorBidi"/>
                        <w:b w:val="0"/>
                        <w:sz w:val="22"/>
                        <w:szCs w:val="22"/>
                      </w:rPr>
                    </m:ctrlPr>
                  </m:dPr>
                  <m:e>
                    <m:r>
                      <m:rPr>
                        <m:sty m:val="b"/>
                      </m:rPr>
                      <w:rPr>
                        <w:rFonts w:ascii="Cambria Math" w:hAnsi="Cambria Math" w:cstheme="minorBidi"/>
                        <w:sz w:val="22"/>
                        <w:szCs w:val="22"/>
                      </w:rPr>
                      <m:t>TKE-90</m:t>
                    </m:r>
                  </m:e>
                </m:d>
              </m:num>
              <m:den>
                <m:r>
                  <m:rPr>
                    <m:sty m:val="b"/>
                  </m:rPr>
                  <w:rPr>
                    <w:rFonts w:ascii="Cambria Math" w:hAnsi="Cambria Math" w:cstheme="minorBidi"/>
                    <w:sz w:val="22"/>
                    <w:szCs w:val="22"/>
                  </w:rPr>
                  <m:t>90</m:t>
                </m:r>
              </m:den>
            </m:f>
          </m:e>
        </m:d>
        <m:r>
          <m:rPr>
            <m:sty m:val="b"/>
          </m:rPr>
          <w:rPr>
            <w:rFonts w:ascii="Cambria Math" w:hAnsi="Cambria Math" w:cstheme="minorBidi"/>
            <w:sz w:val="22"/>
            <w:szCs w:val="22"/>
          </w:rPr>
          <m:t xml:space="preserve">;  </m:t>
        </m:r>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2</m:t>
            </m:r>
          </m:sub>
        </m:sSub>
        <m:r>
          <m:rPr>
            <m:sty m:val="b"/>
          </m:rPr>
          <w:rPr>
            <w:rFonts w:ascii="Cambria Math" w:hAnsi="Cambria Math" w:cstheme="minorBidi"/>
            <w:sz w:val="22"/>
            <w:szCs w:val="22"/>
          </w:rPr>
          <m:t xml:space="preserve"> ≤(100-</m:t>
        </m:r>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1</m:t>
            </m:r>
          </m:sub>
        </m:sSub>
        <m:r>
          <m:rPr>
            <m:sty m:val="b"/>
          </m:rPr>
          <w:rPr>
            <w:rFonts w:ascii="Cambria Math" w:hAnsi="Cambria Math" w:cstheme="minorBidi"/>
            <w:sz w:val="22"/>
            <w:szCs w:val="22"/>
          </w:rPr>
          <m:t>)</m:t>
        </m:r>
      </m:oMath>
      <w:r w:rsidR="007C6F72" w:rsidRPr="00760E53">
        <w:rPr>
          <w:rFonts w:asciiTheme="minorBidi" w:hAnsiTheme="minorBidi" w:cstheme="minorBidi"/>
          <w:b w:val="0"/>
          <w:sz w:val="22"/>
          <w:szCs w:val="22"/>
        </w:rPr>
        <w:t xml:space="preserve">        </w:t>
      </w:r>
      <w:r w:rsidR="00B70210" w:rsidRPr="00760E53">
        <w:rPr>
          <w:rFonts w:asciiTheme="minorBidi" w:hAnsiTheme="minorBidi" w:cstheme="minorBidi"/>
          <w:b w:val="0"/>
          <w:sz w:val="22"/>
          <w:szCs w:val="22"/>
        </w:rPr>
        <w:t xml:space="preserve">         </w:t>
      </w:r>
      <w:r w:rsidR="007C6F72" w:rsidRPr="00760E53">
        <w:rPr>
          <w:rFonts w:asciiTheme="minorBidi" w:hAnsiTheme="minorBidi" w:cstheme="minorBidi"/>
          <w:b w:val="0"/>
          <w:sz w:val="22"/>
          <w:szCs w:val="22"/>
        </w:rPr>
        <w:t xml:space="preserve">                    </w:t>
      </w:r>
      <w:r w:rsidR="00B70210" w:rsidRPr="00760E53">
        <w:rPr>
          <w:rFonts w:asciiTheme="minorBidi" w:hAnsiTheme="minorBidi" w:cstheme="minorBidi"/>
          <w:b w:val="0"/>
          <w:sz w:val="22"/>
          <w:szCs w:val="22"/>
        </w:rPr>
        <w:t>(</w:t>
      </w:r>
      <w:r w:rsidR="007C6F72" w:rsidRPr="00760E53">
        <w:rPr>
          <w:rFonts w:asciiTheme="minorBidi" w:hAnsiTheme="minorBidi" w:cstheme="minorBidi"/>
          <w:b w:val="0"/>
          <w:sz w:val="22"/>
          <w:szCs w:val="22"/>
        </w:rPr>
        <w:t>9)</w:t>
      </w:r>
    </w:p>
    <w:p w:rsidR="007C6F72" w:rsidRPr="00760E53" w:rsidRDefault="00735015" w:rsidP="005B7F28">
      <w:pPr>
        <w:pStyle w:val="icsmheading1"/>
        <w:spacing w:before="0" w:line="480" w:lineRule="auto"/>
        <w:jc w:val="center"/>
        <w:rPr>
          <w:rFonts w:asciiTheme="minorBidi" w:hAnsiTheme="minorBidi" w:cstheme="minorBidi"/>
          <w:b w:val="0"/>
          <w:sz w:val="22"/>
          <w:szCs w:val="22"/>
        </w:rPr>
      </w:pPr>
      <m:oMath>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3</m:t>
            </m:r>
          </m:sub>
        </m:sSub>
        <m:r>
          <m:rPr>
            <m:sty m:val="b"/>
          </m:rPr>
          <w:rPr>
            <w:rFonts w:ascii="Cambria Math" w:hAnsi="Cambria Math" w:cstheme="minorBidi"/>
            <w:sz w:val="22"/>
            <w:szCs w:val="22"/>
          </w:rPr>
          <m:t>=100-</m:t>
        </m:r>
        <m:d>
          <m:dPr>
            <m:ctrlPr>
              <w:rPr>
                <w:rFonts w:ascii="Cambria Math" w:hAnsi="Cambria Math" w:cstheme="minorBidi"/>
                <w:b w:val="0"/>
                <w:sz w:val="22"/>
                <w:szCs w:val="22"/>
              </w:rPr>
            </m:ctrlPr>
          </m:dPr>
          <m:e>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1</m:t>
                </m:r>
              </m:sub>
            </m:sSub>
            <m:r>
              <m:rPr>
                <m:sty m:val="b"/>
              </m:rPr>
              <w:rPr>
                <w:rFonts w:ascii="Cambria Math" w:hAnsi="Cambria Math" w:cstheme="minorBidi"/>
                <w:sz w:val="22"/>
                <w:szCs w:val="22"/>
              </w:rPr>
              <m:t>+</m:t>
            </m:r>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2</m:t>
                </m:r>
              </m:sub>
            </m:sSub>
          </m:e>
        </m:d>
        <m:r>
          <m:rPr>
            <m:sty m:val="b"/>
          </m:rPr>
          <w:rPr>
            <w:rFonts w:ascii="Cambria Math" w:hAnsi="Cambria Math" w:cstheme="minorBidi"/>
            <w:sz w:val="22"/>
            <w:szCs w:val="22"/>
          </w:rPr>
          <m:t xml:space="preserve">;    </m:t>
        </m:r>
        <m:sSub>
          <m:sSubPr>
            <m:ctrlPr>
              <w:rPr>
                <w:rFonts w:ascii="Cambria Math" w:hAnsi="Cambria Math" w:cstheme="minorBidi"/>
                <w:b w:val="0"/>
                <w:sz w:val="22"/>
                <w:szCs w:val="22"/>
              </w:rPr>
            </m:ctrlPr>
          </m:sSubPr>
          <m:e>
            <m:r>
              <m:rPr>
                <m:sty m:val="b"/>
              </m:rPr>
              <w:rPr>
                <w:rFonts w:ascii="Cambria Math" w:hAnsi="Cambria Math" w:cstheme="minorBidi"/>
                <w:sz w:val="22"/>
                <w:szCs w:val="22"/>
              </w:rPr>
              <m:t>λ</m:t>
            </m:r>
          </m:e>
          <m:sub>
            <m:r>
              <m:rPr>
                <m:sty m:val="b"/>
              </m:rPr>
              <w:rPr>
                <w:rFonts w:ascii="Cambria Math" w:hAnsi="Cambria Math" w:cstheme="minorBidi"/>
                <w:sz w:val="22"/>
                <w:szCs w:val="22"/>
              </w:rPr>
              <m:t>3</m:t>
            </m:r>
          </m:sub>
        </m:sSub>
        <m:r>
          <m:rPr>
            <m:sty m:val="b"/>
          </m:rPr>
          <w:rPr>
            <w:rFonts w:ascii="Cambria Math" w:hAnsi="Cambria Math" w:cstheme="minorBidi"/>
            <w:sz w:val="22"/>
            <w:szCs w:val="22"/>
          </w:rPr>
          <m:t xml:space="preserve">  ≥  0</m:t>
        </m:r>
      </m:oMath>
      <w:r w:rsidR="007C6F72" w:rsidRPr="00760E53">
        <w:rPr>
          <w:rFonts w:asciiTheme="minorBidi" w:hAnsiTheme="minorBidi" w:cstheme="minorBidi"/>
          <w:b w:val="0"/>
          <w:sz w:val="22"/>
          <w:szCs w:val="22"/>
        </w:rPr>
        <w:t xml:space="preserve">         </w:t>
      </w:r>
      <w:r w:rsidR="00B70210" w:rsidRPr="00760E53">
        <w:rPr>
          <w:rFonts w:asciiTheme="minorBidi" w:hAnsiTheme="minorBidi" w:cstheme="minorBidi"/>
          <w:b w:val="0"/>
          <w:sz w:val="22"/>
          <w:szCs w:val="22"/>
        </w:rPr>
        <w:t xml:space="preserve">                             </w:t>
      </w:r>
      <w:r w:rsidR="007C6F72" w:rsidRPr="00760E53">
        <w:rPr>
          <w:rFonts w:asciiTheme="minorBidi" w:hAnsiTheme="minorBidi" w:cstheme="minorBidi"/>
          <w:b w:val="0"/>
          <w:sz w:val="22"/>
          <w:szCs w:val="22"/>
        </w:rPr>
        <w:t xml:space="preserve">                   </w:t>
      </w:r>
      <w:r w:rsidR="00B70210" w:rsidRPr="00760E53">
        <w:rPr>
          <w:rFonts w:asciiTheme="minorBidi" w:hAnsiTheme="minorBidi" w:cstheme="minorBidi"/>
          <w:b w:val="0"/>
          <w:sz w:val="22"/>
          <w:szCs w:val="22"/>
        </w:rPr>
        <w:t>(</w:t>
      </w:r>
      <w:r w:rsidR="007C6F72" w:rsidRPr="00760E53">
        <w:rPr>
          <w:rFonts w:asciiTheme="minorBidi" w:hAnsiTheme="minorBidi" w:cstheme="minorBidi"/>
          <w:b w:val="0"/>
          <w:sz w:val="22"/>
          <w:szCs w:val="22"/>
        </w:rPr>
        <w:t>10)</w:t>
      </w:r>
    </w:p>
    <w:p w:rsidR="008C124B" w:rsidRPr="00760E53" w:rsidRDefault="007F7D54" w:rsidP="005B7F28">
      <w:pPr>
        <w:spacing w:before="120" w:after="240" w:line="480" w:lineRule="auto"/>
        <w:jc w:val="both"/>
        <w:rPr>
          <w:rFonts w:asciiTheme="minorBidi" w:hAnsiTheme="minorBidi"/>
        </w:rPr>
      </w:pPr>
      <w:r w:rsidRPr="00760E53">
        <w:rPr>
          <w:rFonts w:asciiTheme="minorBidi" w:hAnsiTheme="minorBidi"/>
        </w:rPr>
        <w:t>The population density was d</w:t>
      </w:r>
      <w:r w:rsidR="00E95756" w:rsidRPr="00760E53">
        <w:rPr>
          <w:rFonts w:asciiTheme="minorBidi" w:hAnsiTheme="minorBidi"/>
        </w:rPr>
        <w:t>efined as the number of occupier</w:t>
      </w:r>
      <w:r w:rsidRPr="00760E53">
        <w:rPr>
          <w:rFonts w:asciiTheme="minorBidi" w:hAnsiTheme="minorBidi"/>
        </w:rPr>
        <w:t>s per room for closed</w:t>
      </w:r>
      <w:r w:rsidR="00E95756" w:rsidRPr="00760E53">
        <w:rPr>
          <w:rFonts w:asciiTheme="minorBidi" w:hAnsiTheme="minorBidi"/>
        </w:rPr>
        <w:t>-plan and the number of occupier</w:t>
      </w:r>
      <w:r w:rsidRPr="00760E53">
        <w:rPr>
          <w:rFonts w:asciiTheme="minorBidi" w:hAnsiTheme="minorBidi"/>
        </w:rPr>
        <w:t>s per floor for open-plan internal architectural forms. The position of ea</w:t>
      </w:r>
      <w:r w:rsidR="00E95756" w:rsidRPr="00760E53">
        <w:rPr>
          <w:rFonts w:asciiTheme="minorBidi" w:hAnsiTheme="minorBidi"/>
        </w:rPr>
        <w:t>ch occupier</w:t>
      </w:r>
      <w:r w:rsidRPr="00760E53">
        <w:rPr>
          <w:rFonts w:asciiTheme="minorBidi" w:hAnsiTheme="minorBidi"/>
        </w:rPr>
        <w:t xml:space="preserve"> was randomly defined using X</w:t>
      </w:r>
      <w:r w:rsidR="00E95756" w:rsidRPr="00760E53">
        <w:rPr>
          <w:rFonts w:asciiTheme="minorBidi" w:hAnsiTheme="minorBidi"/>
        </w:rPr>
        <w:t>-</w:t>
      </w:r>
      <w:r w:rsidRPr="00760E53">
        <w:rPr>
          <w:rFonts w:asciiTheme="minorBidi" w:hAnsiTheme="minorBidi"/>
        </w:rPr>
        <w:t xml:space="preserve"> and Y</w:t>
      </w:r>
      <w:r w:rsidR="00E95756" w:rsidRPr="00760E53">
        <w:rPr>
          <w:rFonts w:asciiTheme="minorBidi" w:hAnsiTheme="minorBidi"/>
        </w:rPr>
        <w:t>-</w:t>
      </w:r>
      <w:r w:rsidRPr="00760E53">
        <w:rPr>
          <w:rFonts w:asciiTheme="minorBidi" w:hAnsiTheme="minorBidi"/>
        </w:rPr>
        <w:t>coordinates (see Figure 6), with X as the shortest distance from the exterior wall to the occupant position and Y for open-plan architectural forms was the distance from the left side edge of the facade to the occupant position. For closed-plan buildings, Y was defined as the distance from the left side partition wall to the occupant position.</w:t>
      </w:r>
      <w:r w:rsidR="009C17EE" w:rsidRPr="00760E53">
        <w:rPr>
          <w:rFonts w:asciiTheme="minorBidi" w:hAnsiTheme="minorBidi"/>
        </w:rPr>
        <w:t xml:space="preserve"> </w:t>
      </w:r>
      <w:r w:rsidRPr="00760E53">
        <w:rPr>
          <w:rFonts w:asciiTheme="minorBidi" w:hAnsiTheme="minorBidi"/>
        </w:rPr>
        <w:t xml:space="preserve">Four types of occupant orientations were </w:t>
      </w:r>
      <w:r w:rsidR="00B4225A" w:rsidRPr="00760E53">
        <w:rPr>
          <w:rFonts w:asciiTheme="minorBidi" w:hAnsiTheme="minorBidi"/>
        </w:rPr>
        <w:t>used</w:t>
      </w:r>
      <w:r w:rsidRPr="00760E53">
        <w:rPr>
          <w:rFonts w:asciiTheme="minorBidi" w:hAnsiTheme="minorBidi"/>
        </w:rPr>
        <w:t>: standing face-on, seated face-on, standing side-on and seated side-on.</w:t>
      </w:r>
      <w:r w:rsidR="001829F8" w:rsidRPr="00760E53">
        <w:rPr>
          <w:rFonts w:asciiTheme="minorBidi" w:hAnsiTheme="minorBidi"/>
        </w:rPr>
        <w:t xml:space="preserve"> </w:t>
      </w:r>
      <w:r w:rsidR="009A2314" w:rsidRPr="00760E53">
        <w:rPr>
          <w:rFonts w:asciiTheme="minorBidi" w:hAnsiTheme="minorBidi"/>
        </w:rPr>
        <w:t>For example, F</w:t>
      </w:r>
      <w:r w:rsidRPr="00760E53">
        <w:rPr>
          <w:rFonts w:asciiTheme="minorBidi" w:hAnsiTheme="minorBidi"/>
        </w:rPr>
        <w:t xml:space="preserve">igure 6 shows the </w:t>
      </w:r>
      <w:r w:rsidR="00B4225A" w:rsidRPr="00760E53">
        <w:rPr>
          <w:rFonts w:asciiTheme="minorBidi" w:hAnsiTheme="minorBidi"/>
        </w:rPr>
        <w:t>idealised</w:t>
      </w:r>
      <w:r w:rsidRPr="00760E53">
        <w:rPr>
          <w:rFonts w:asciiTheme="minorBidi" w:hAnsiTheme="minorBidi"/>
        </w:rPr>
        <w:t xml:space="preserve"> area for an occupant in the standing face-on orientation.</w:t>
      </w:r>
      <w:r w:rsidR="009C17EE" w:rsidRPr="00760E53">
        <w:rPr>
          <w:rFonts w:asciiTheme="minorBidi" w:hAnsiTheme="minorBidi"/>
        </w:rPr>
        <w:t xml:space="preserve"> </w:t>
      </w:r>
      <w:r w:rsidR="008C124B" w:rsidRPr="00760E53">
        <w:rPr>
          <w:rFonts w:asciiTheme="minorBidi" w:hAnsiTheme="minorBidi"/>
        </w:rPr>
        <w:t>Fragments pass</w:t>
      </w:r>
      <w:r w:rsidR="001829F8" w:rsidRPr="00760E53">
        <w:rPr>
          <w:rFonts w:asciiTheme="minorBidi" w:hAnsiTheme="minorBidi"/>
        </w:rPr>
        <w:t>ing</w:t>
      </w:r>
      <w:r w:rsidR="008C124B" w:rsidRPr="00760E53">
        <w:rPr>
          <w:rFonts w:asciiTheme="minorBidi" w:hAnsiTheme="minorBidi"/>
        </w:rPr>
        <w:t xml:space="preserve"> through the </w:t>
      </w:r>
      <w:r w:rsidR="00B4225A" w:rsidRPr="00760E53">
        <w:rPr>
          <w:rFonts w:asciiTheme="minorBidi" w:hAnsiTheme="minorBidi"/>
        </w:rPr>
        <w:t>idealised</w:t>
      </w:r>
      <w:r w:rsidR="008C124B" w:rsidRPr="00760E53">
        <w:rPr>
          <w:rFonts w:asciiTheme="minorBidi" w:hAnsiTheme="minorBidi"/>
        </w:rPr>
        <w:t xml:space="preserve"> area were identified based on the calculated fragment trajectories</w:t>
      </w:r>
      <w:r w:rsidR="00B4225A" w:rsidRPr="00760E53">
        <w:rPr>
          <w:rFonts w:asciiTheme="minorBidi" w:hAnsiTheme="minorBidi"/>
        </w:rPr>
        <w:t xml:space="preserve"> in section 2.2</w:t>
      </w:r>
      <w:r w:rsidR="008C124B" w:rsidRPr="00760E53">
        <w:rPr>
          <w:rFonts w:asciiTheme="minorBidi" w:hAnsiTheme="minorBidi"/>
        </w:rPr>
        <w:t>. The total kinetic energy of all such fragments was estimated u</w:t>
      </w:r>
      <w:r w:rsidR="00B4225A" w:rsidRPr="00760E53">
        <w:rPr>
          <w:rFonts w:asciiTheme="minorBidi" w:hAnsiTheme="minorBidi"/>
        </w:rPr>
        <w:t>sing</w:t>
      </w:r>
      <w:r w:rsidR="008C124B" w:rsidRPr="00760E53">
        <w:rPr>
          <w:rFonts w:asciiTheme="minorBidi" w:hAnsiTheme="minorBidi"/>
        </w:rPr>
        <w:t xml:space="preserve"> mass and resultant velocity</w:t>
      </w:r>
      <w:r w:rsidR="004E056B" w:rsidRPr="00760E53">
        <w:rPr>
          <w:rFonts w:asciiTheme="minorBidi" w:hAnsiTheme="minorBidi"/>
        </w:rPr>
        <w:t xml:space="preserve"> components</w:t>
      </w:r>
      <w:r w:rsidR="008C124B" w:rsidRPr="00760E53">
        <w:rPr>
          <w:rFonts w:asciiTheme="minorBidi" w:hAnsiTheme="minorBidi"/>
        </w:rPr>
        <w:t xml:space="preserve"> of each fragment when </w:t>
      </w:r>
      <w:r w:rsidR="00B4225A" w:rsidRPr="00760E53">
        <w:rPr>
          <w:rFonts w:asciiTheme="minorBidi" w:hAnsiTheme="minorBidi"/>
        </w:rPr>
        <w:t>the fragment</w:t>
      </w:r>
      <w:r w:rsidR="008C124B" w:rsidRPr="00760E53">
        <w:rPr>
          <w:rFonts w:asciiTheme="minorBidi" w:hAnsiTheme="minorBidi"/>
        </w:rPr>
        <w:t xml:space="preserve"> </w:t>
      </w:r>
      <w:r w:rsidR="001829F8" w:rsidRPr="00760E53">
        <w:rPr>
          <w:rFonts w:asciiTheme="minorBidi" w:hAnsiTheme="minorBidi"/>
        </w:rPr>
        <w:lastRenderedPageBreak/>
        <w:t>intersects</w:t>
      </w:r>
      <w:r w:rsidR="008C124B" w:rsidRPr="00760E53">
        <w:rPr>
          <w:rFonts w:asciiTheme="minorBidi" w:hAnsiTheme="minorBidi"/>
        </w:rPr>
        <w:t xml:space="preserve"> the </w:t>
      </w:r>
      <w:r w:rsidR="00B4225A" w:rsidRPr="00760E53">
        <w:rPr>
          <w:rFonts w:asciiTheme="minorBidi" w:hAnsiTheme="minorBidi"/>
        </w:rPr>
        <w:t>idealised</w:t>
      </w:r>
      <w:r w:rsidR="008C124B" w:rsidRPr="00760E53">
        <w:rPr>
          <w:rFonts w:asciiTheme="minorBidi" w:hAnsiTheme="minorBidi"/>
        </w:rPr>
        <w:t xml:space="preserve"> area. </w:t>
      </w:r>
      <w:r w:rsidR="00FF6307" w:rsidRPr="00760E53">
        <w:rPr>
          <w:rFonts w:asciiTheme="minorBidi" w:hAnsiTheme="minorBidi"/>
        </w:rPr>
        <w:t>The TKE was subsequently related to the injury severity level.</w:t>
      </w:r>
      <w:r w:rsidR="00514447" w:rsidRPr="00760E53">
        <w:rPr>
          <w:rFonts w:asciiTheme="minorBidi" w:hAnsiTheme="minorBidi"/>
        </w:rPr>
        <w:t xml:space="preserve"> Each analysis </w:t>
      </w:r>
      <w:r w:rsidR="00B4225A" w:rsidRPr="00760E53">
        <w:rPr>
          <w:rFonts w:asciiTheme="minorBidi" w:hAnsiTheme="minorBidi"/>
        </w:rPr>
        <w:t xml:space="preserve">case </w:t>
      </w:r>
      <w:r w:rsidR="00514447" w:rsidRPr="00760E53">
        <w:rPr>
          <w:rFonts w:asciiTheme="minorBidi" w:hAnsiTheme="minorBidi"/>
        </w:rPr>
        <w:t xml:space="preserve">comprised 50 </w:t>
      </w:r>
      <w:r w:rsidR="00EF012C" w:rsidRPr="00760E53">
        <w:rPr>
          <w:rFonts w:asciiTheme="minorBidi" w:hAnsiTheme="minorBidi"/>
        </w:rPr>
        <w:t xml:space="preserve">independent </w:t>
      </w:r>
      <w:r w:rsidR="00514447" w:rsidRPr="00760E53">
        <w:rPr>
          <w:rFonts w:asciiTheme="minorBidi" w:hAnsiTheme="minorBidi"/>
        </w:rPr>
        <w:t>solutions</w:t>
      </w:r>
      <w:r w:rsidR="00B4225A" w:rsidRPr="00760E53">
        <w:rPr>
          <w:rFonts w:asciiTheme="minorBidi" w:hAnsiTheme="minorBidi"/>
        </w:rPr>
        <w:t xml:space="preserve"> with</w:t>
      </w:r>
      <w:r w:rsidR="00514447" w:rsidRPr="00760E53">
        <w:rPr>
          <w:rFonts w:asciiTheme="minorBidi" w:hAnsiTheme="minorBidi"/>
        </w:rPr>
        <w:t xml:space="preserve"> </w:t>
      </w:r>
      <w:r w:rsidR="00B4225A" w:rsidRPr="00760E53">
        <w:rPr>
          <w:rFonts w:asciiTheme="minorBidi" w:hAnsiTheme="minorBidi"/>
        </w:rPr>
        <w:t xml:space="preserve">randomly defined </w:t>
      </w:r>
      <w:r w:rsidR="00EF012C" w:rsidRPr="00760E53">
        <w:rPr>
          <w:rFonts w:asciiTheme="minorBidi" w:hAnsiTheme="minorBidi"/>
        </w:rPr>
        <w:t>input parameters</w:t>
      </w:r>
      <w:r w:rsidR="00B4225A" w:rsidRPr="00760E53">
        <w:rPr>
          <w:rFonts w:asciiTheme="minorBidi" w:hAnsiTheme="minorBidi"/>
        </w:rPr>
        <w:t xml:space="preserve"> at each solution stage.</w:t>
      </w:r>
      <w:r w:rsidR="00514447" w:rsidRPr="00760E53">
        <w:rPr>
          <w:rFonts w:asciiTheme="minorBidi" w:hAnsiTheme="minorBidi"/>
        </w:rPr>
        <w:t xml:space="preserve"> </w:t>
      </w:r>
      <w:r w:rsidR="00B4225A" w:rsidRPr="00760E53">
        <w:rPr>
          <w:rFonts w:asciiTheme="minorBidi" w:hAnsiTheme="minorBidi"/>
        </w:rPr>
        <w:t>N</w:t>
      </w:r>
      <w:r w:rsidR="00EF012C" w:rsidRPr="00760E53">
        <w:rPr>
          <w:rFonts w:asciiTheme="minorBidi" w:hAnsiTheme="minorBidi"/>
        </w:rPr>
        <w:t xml:space="preserve">umerical predictions (casualty distributions) were obtained with 95% confidence. </w:t>
      </w:r>
    </w:p>
    <w:p w:rsidR="008C124B" w:rsidRPr="00760E53" w:rsidRDefault="00A77292" w:rsidP="00A77292">
      <w:pPr>
        <w:pStyle w:val="ListParagraph"/>
        <w:numPr>
          <w:ilvl w:val="0"/>
          <w:numId w:val="1"/>
        </w:numPr>
        <w:spacing w:after="240" w:line="480" w:lineRule="auto"/>
        <w:ind w:left="284" w:hanging="284"/>
        <w:rPr>
          <w:rFonts w:asciiTheme="minorBidi" w:hAnsiTheme="minorBidi"/>
          <w:b/>
          <w:bCs/>
          <w:sz w:val="24"/>
          <w:szCs w:val="24"/>
        </w:rPr>
      </w:pPr>
      <w:r w:rsidRPr="00760E53">
        <w:rPr>
          <w:rFonts w:asciiTheme="minorBidi" w:hAnsiTheme="minorBidi"/>
          <w:b/>
          <w:bCs/>
          <w:sz w:val="24"/>
          <w:szCs w:val="24"/>
        </w:rPr>
        <w:t>Validation of the proposed method</w:t>
      </w:r>
    </w:p>
    <w:p w:rsidR="00A77292" w:rsidRPr="00760E53" w:rsidRDefault="008C4B0E" w:rsidP="005B7F28">
      <w:pPr>
        <w:spacing w:before="240" w:line="480" w:lineRule="auto"/>
        <w:jc w:val="both"/>
        <w:rPr>
          <w:rFonts w:asciiTheme="minorBidi" w:hAnsiTheme="minorBidi"/>
        </w:rPr>
      </w:pPr>
      <w:r w:rsidRPr="00760E53">
        <w:rPr>
          <w:rFonts w:asciiTheme="minorBidi" w:hAnsiTheme="minorBidi"/>
        </w:rPr>
        <w:t>The validation process consists of three steps: (</w:t>
      </w:r>
      <w:proofErr w:type="spellStart"/>
      <w:r w:rsidRPr="00760E53">
        <w:rPr>
          <w:rFonts w:asciiTheme="minorBidi" w:hAnsiTheme="minorBidi"/>
        </w:rPr>
        <w:t>i</w:t>
      </w:r>
      <w:proofErr w:type="spellEnd"/>
      <w:r w:rsidRPr="00760E53">
        <w:rPr>
          <w:rFonts w:asciiTheme="minorBidi" w:hAnsiTheme="minorBidi"/>
        </w:rPr>
        <w:t>)</w:t>
      </w:r>
      <w:r w:rsidR="00A77292" w:rsidRPr="00760E53">
        <w:rPr>
          <w:rFonts w:asciiTheme="minorBidi" w:hAnsiTheme="minorBidi"/>
        </w:rPr>
        <w:t>- equivalent sdof systems u</w:t>
      </w:r>
      <w:r w:rsidR="00E95756" w:rsidRPr="00760E53">
        <w:rPr>
          <w:rFonts w:asciiTheme="minorBidi" w:hAnsiTheme="minorBidi"/>
        </w:rPr>
        <w:t>sed</w:t>
      </w:r>
      <w:r w:rsidR="00A77292" w:rsidRPr="00760E53">
        <w:rPr>
          <w:rFonts w:asciiTheme="minorBidi" w:hAnsiTheme="minorBidi"/>
        </w:rPr>
        <w:t xml:space="preserve"> to model window response were compared with trans</w:t>
      </w:r>
      <w:r w:rsidR="00E95756" w:rsidRPr="00760E53">
        <w:rPr>
          <w:rFonts w:asciiTheme="minorBidi" w:hAnsiTheme="minorBidi"/>
        </w:rPr>
        <w:t>ient non</w:t>
      </w:r>
      <w:r w:rsidR="00A77292" w:rsidRPr="00760E53">
        <w:rPr>
          <w:rFonts w:asciiTheme="minorBidi" w:hAnsiTheme="minorBidi"/>
        </w:rPr>
        <w:t xml:space="preserve">linear finite element analyses to identify a suitable combination of equivalent stiffness and </w:t>
      </w:r>
      <w:r w:rsidR="008A5691" w:rsidRPr="00760E53">
        <w:rPr>
          <w:rFonts w:asciiTheme="minorBidi" w:hAnsiTheme="minorBidi"/>
        </w:rPr>
        <w:t>load-mass transformation factor</w:t>
      </w:r>
      <w:r w:rsidR="00A77292" w:rsidRPr="00760E53">
        <w:rPr>
          <w:rFonts w:asciiTheme="minorBidi" w:hAnsiTheme="minorBidi"/>
        </w:rPr>
        <w:t xml:space="preserve"> </w:t>
      </w:r>
      <w:r w:rsidR="00A77292" w:rsidRPr="00760E53">
        <w:rPr>
          <w:rFonts w:asciiTheme="minorBidi" w:hAnsiTheme="minorBidi"/>
          <w:i/>
          <w:iCs/>
        </w:rPr>
        <w:t>K</w:t>
      </w:r>
      <w:r w:rsidR="00A77292" w:rsidRPr="00760E53">
        <w:rPr>
          <w:rFonts w:asciiTheme="minorBidi" w:hAnsiTheme="minorBidi"/>
          <w:i/>
          <w:iCs/>
          <w:vertAlign w:val="subscript"/>
        </w:rPr>
        <w:t>LM</w:t>
      </w:r>
      <w:r w:rsidRPr="00760E53">
        <w:rPr>
          <w:rFonts w:asciiTheme="minorBidi" w:hAnsiTheme="minorBidi"/>
        </w:rPr>
        <w:t>; (ii)</w:t>
      </w:r>
      <w:r w:rsidR="00A77292" w:rsidRPr="00760E53">
        <w:rPr>
          <w:rFonts w:asciiTheme="minorBidi" w:hAnsiTheme="minorBidi"/>
        </w:rPr>
        <w:t xml:space="preserve">- the proposed method for conservatively estimating blast wave parameters following window failure was compared with coupled (Euler-Lagrange) CFD simulations to demonstrate its validity </w:t>
      </w:r>
      <w:r w:rsidR="00E31DFA" w:rsidRPr="00760E53">
        <w:rPr>
          <w:rFonts w:asciiTheme="minorBidi" w:hAnsiTheme="minorBidi"/>
        </w:rPr>
        <w:t>towards</w:t>
      </w:r>
      <w:r w:rsidR="00A77292" w:rsidRPr="00760E53">
        <w:rPr>
          <w:rFonts w:asciiTheme="minorBidi" w:hAnsiTheme="minorBidi"/>
        </w:rPr>
        <w:t xml:space="preserve"> estimati</w:t>
      </w:r>
      <w:r w:rsidR="00E31DFA" w:rsidRPr="00760E53">
        <w:rPr>
          <w:rFonts w:asciiTheme="minorBidi" w:hAnsiTheme="minorBidi"/>
        </w:rPr>
        <w:t>ng</w:t>
      </w:r>
      <w:r w:rsidR="00A77292" w:rsidRPr="00760E53">
        <w:rPr>
          <w:rFonts w:asciiTheme="minorBidi" w:hAnsiTheme="minorBidi"/>
        </w:rPr>
        <w:t xml:space="preserve"> aerodynamic </w:t>
      </w:r>
      <w:r w:rsidRPr="00760E53">
        <w:rPr>
          <w:rFonts w:asciiTheme="minorBidi" w:hAnsiTheme="minorBidi"/>
        </w:rPr>
        <w:t>forces acting</w:t>
      </w:r>
      <w:r w:rsidR="00A77292" w:rsidRPr="00760E53">
        <w:rPr>
          <w:rFonts w:asciiTheme="minorBidi" w:hAnsiTheme="minorBidi"/>
        </w:rPr>
        <w:t xml:space="preserve"> on fragments; </w:t>
      </w:r>
      <w:r w:rsidRPr="00760E53">
        <w:rPr>
          <w:rFonts w:asciiTheme="minorBidi" w:hAnsiTheme="minorBidi"/>
        </w:rPr>
        <w:t>(iii)</w:t>
      </w:r>
      <w:r w:rsidR="00A77292" w:rsidRPr="00760E53">
        <w:rPr>
          <w:rFonts w:asciiTheme="minorBidi" w:hAnsiTheme="minorBidi"/>
        </w:rPr>
        <w:t xml:space="preserve">- finally, an overall assessment of the proposed method was conducted by comparing estimated casualties with </w:t>
      </w:r>
      <w:r w:rsidR="001715AB" w:rsidRPr="00760E53">
        <w:rPr>
          <w:rFonts w:asciiTheme="minorBidi" w:hAnsiTheme="minorBidi"/>
        </w:rPr>
        <w:t>alternative</w:t>
      </w:r>
      <w:r w:rsidR="00A77292" w:rsidRPr="00760E53">
        <w:rPr>
          <w:rFonts w:asciiTheme="minorBidi" w:hAnsiTheme="minorBidi"/>
        </w:rPr>
        <w:t xml:space="preserve"> casualty estimations.</w:t>
      </w:r>
    </w:p>
    <w:p w:rsidR="00A77292" w:rsidRPr="00760E53" w:rsidRDefault="00A77292" w:rsidP="00A77292">
      <w:pPr>
        <w:pStyle w:val="ListParagraph"/>
        <w:numPr>
          <w:ilvl w:val="1"/>
          <w:numId w:val="1"/>
        </w:numPr>
        <w:spacing w:after="240" w:line="480" w:lineRule="auto"/>
        <w:ind w:left="284" w:hanging="284"/>
        <w:jc w:val="both"/>
        <w:rPr>
          <w:rFonts w:asciiTheme="minorBidi" w:hAnsiTheme="minorBidi"/>
          <w:b/>
          <w:i/>
          <w:iCs/>
        </w:rPr>
      </w:pPr>
      <w:r w:rsidRPr="00760E53">
        <w:rPr>
          <w:rFonts w:asciiTheme="minorBidi" w:hAnsiTheme="minorBidi"/>
          <w:b/>
          <w:i/>
          <w:iCs/>
        </w:rPr>
        <w:t xml:space="preserve">Validation of window response modelling </w:t>
      </w:r>
    </w:p>
    <w:p w:rsidR="00281956" w:rsidRPr="00760E53" w:rsidRDefault="00E95756" w:rsidP="00516430">
      <w:pPr>
        <w:spacing w:before="240" w:line="480" w:lineRule="auto"/>
        <w:jc w:val="both"/>
        <w:rPr>
          <w:rFonts w:asciiTheme="minorBidi" w:hAnsiTheme="minorBidi"/>
        </w:rPr>
      </w:pPr>
      <w:r w:rsidRPr="00760E53">
        <w:rPr>
          <w:rFonts w:asciiTheme="minorBidi" w:hAnsiTheme="minorBidi"/>
        </w:rPr>
        <w:t>Two linear and non</w:t>
      </w:r>
      <w:r w:rsidR="00A77292" w:rsidRPr="00760E53">
        <w:rPr>
          <w:rFonts w:asciiTheme="minorBidi" w:hAnsiTheme="minorBidi"/>
        </w:rPr>
        <w:t>linear finite element analyses were conducted for a simply supported square glass pane (1.5</w:t>
      </w:r>
      <w:r w:rsidR="00C1774E" w:rsidRPr="00760E53">
        <w:rPr>
          <w:rFonts w:asciiTheme="minorBidi" w:hAnsiTheme="minorBidi"/>
        </w:rPr>
        <w:t xml:space="preserve">m×1.5m×8mm). </w:t>
      </w:r>
      <w:r w:rsidR="00180A10" w:rsidRPr="00760E53">
        <w:rPr>
          <w:rFonts w:asciiTheme="minorBidi" w:hAnsiTheme="minorBidi"/>
        </w:rPr>
        <w:t>M</w:t>
      </w:r>
      <w:r w:rsidR="00A77292" w:rsidRPr="00760E53">
        <w:rPr>
          <w:rFonts w:asciiTheme="minorBidi" w:hAnsiTheme="minorBidi"/>
        </w:rPr>
        <w:t>odulus of rupture, de</w:t>
      </w:r>
      <w:r w:rsidR="00180A10" w:rsidRPr="00760E53">
        <w:rPr>
          <w:rFonts w:asciiTheme="minorBidi" w:hAnsiTheme="minorBidi"/>
        </w:rPr>
        <w:t xml:space="preserve">nsity, </w:t>
      </w:r>
      <w:proofErr w:type="spellStart"/>
      <w:r w:rsidR="00180A10" w:rsidRPr="00760E53">
        <w:rPr>
          <w:rFonts w:asciiTheme="minorBidi" w:hAnsiTheme="minorBidi"/>
        </w:rPr>
        <w:t>poisson’s</w:t>
      </w:r>
      <w:proofErr w:type="spellEnd"/>
      <w:r w:rsidR="00180A10" w:rsidRPr="00760E53">
        <w:rPr>
          <w:rFonts w:asciiTheme="minorBidi" w:hAnsiTheme="minorBidi"/>
        </w:rPr>
        <w:t xml:space="preserve"> ratio and</w:t>
      </w:r>
      <w:r w:rsidR="00E31DFA" w:rsidRPr="00760E53">
        <w:rPr>
          <w:rFonts w:asciiTheme="minorBidi" w:hAnsiTheme="minorBidi"/>
        </w:rPr>
        <w:t xml:space="preserve"> Y</w:t>
      </w:r>
      <w:r w:rsidR="00A77292" w:rsidRPr="00760E53">
        <w:rPr>
          <w:rFonts w:asciiTheme="minorBidi" w:hAnsiTheme="minorBidi"/>
        </w:rPr>
        <w:t>oung’s modulus of glass were 180MPa, 2489kg/m</w:t>
      </w:r>
      <w:r w:rsidR="00A77292" w:rsidRPr="00760E53">
        <w:rPr>
          <w:rFonts w:asciiTheme="minorBidi" w:hAnsiTheme="minorBidi"/>
          <w:vertAlign w:val="superscript"/>
        </w:rPr>
        <w:t>3</w:t>
      </w:r>
      <w:r w:rsidR="00A77292" w:rsidRPr="00760E53">
        <w:rPr>
          <w:rFonts w:asciiTheme="minorBidi" w:hAnsiTheme="minorBidi"/>
        </w:rPr>
        <w:t xml:space="preserve">, 0.21, and 70GPa respectively. The overpressure-time history defined in the study </w:t>
      </w:r>
      <w:r w:rsidR="00C1774E" w:rsidRPr="00760E53">
        <w:rPr>
          <w:rFonts w:asciiTheme="minorBidi" w:hAnsiTheme="minorBidi"/>
        </w:rPr>
        <w:t>consisted of</w:t>
      </w:r>
      <w:r w:rsidR="00A77292" w:rsidRPr="00760E53">
        <w:rPr>
          <w:rFonts w:asciiTheme="minorBidi" w:hAnsiTheme="minorBidi"/>
        </w:rPr>
        <w:t xml:space="preserve"> a peak overpressure of 50kPa, which was considered to decay exponentially to zero over a period of 10.6ms. FE models were uniformly meshed utili</w:t>
      </w:r>
      <w:r w:rsidR="00C1774E" w:rsidRPr="00760E53">
        <w:rPr>
          <w:rFonts w:asciiTheme="minorBidi" w:hAnsiTheme="minorBidi"/>
        </w:rPr>
        <w:t>zing square thin-shell elements and a</w:t>
      </w:r>
      <w:r w:rsidR="00A77292" w:rsidRPr="00760E53">
        <w:rPr>
          <w:rFonts w:asciiTheme="minorBidi" w:hAnsiTheme="minorBidi"/>
        </w:rPr>
        <w:t xml:space="preserve"> flower force technique was employed to apply pressure on the window</w:t>
      </w:r>
      <w:r w:rsidR="00C1774E" w:rsidRPr="00760E53">
        <w:rPr>
          <w:rFonts w:asciiTheme="minorBidi" w:hAnsiTheme="minorBidi"/>
        </w:rPr>
        <w:t xml:space="preserve"> pane. The follower force technique</w:t>
      </w:r>
      <w:r w:rsidR="00A77292" w:rsidRPr="00760E53">
        <w:rPr>
          <w:rFonts w:asciiTheme="minorBidi" w:hAnsiTheme="minorBidi"/>
        </w:rPr>
        <w:t xml:space="preserve"> takes account of the change in direction of the pressure load in global coordinates when the window moves and distorts with time. In this </w:t>
      </w:r>
      <w:r w:rsidRPr="00760E53">
        <w:rPr>
          <w:rFonts w:asciiTheme="minorBidi" w:hAnsiTheme="minorBidi"/>
        </w:rPr>
        <w:t>manner</w:t>
      </w:r>
      <w:r w:rsidR="00A77292" w:rsidRPr="00760E53">
        <w:rPr>
          <w:rFonts w:asciiTheme="minorBidi" w:hAnsiTheme="minorBidi"/>
        </w:rPr>
        <w:t xml:space="preserve">, pressure </w:t>
      </w:r>
      <w:r w:rsidR="00E31DFA" w:rsidRPr="00760E53">
        <w:rPr>
          <w:rFonts w:asciiTheme="minorBidi" w:hAnsiTheme="minorBidi"/>
        </w:rPr>
        <w:t>was</w:t>
      </w:r>
      <w:r w:rsidR="00A77292" w:rsidRPr="00760E53">
        <w:rPr>
          <w:rFonts w:asciiTheme="minorBidi" w:hAnsiTheme="minorBidi"/>
        </w:rPr>
        <w:t xml:space="preserve"> applied gradually throughout the deformation, and </w:t>
      </w:r>
      <w:r w:rsidRPr="00760E53">
        <w:rPr>
          <w:rFonts w:asciiTheme="minorBidi" w:hAnsiTheme="minorBidi"/>
        </w:rPr>
        <w:t>the pressure</w:t>
      </w:r>
      <w:r w:rsidR="00A77292" w:rsidRPr="00760E53">
        <w:rPr>
          <w:rFonts w:asciiTheme="minorBidi" w:hAnsiTheme="minorBidi"/>
        </w:rPr>
        <w:t xml:space="preserve"> will still be acting perpendicular to the surface </w:t>
      </w:r>
      <w:r w:rsidRPr="00760E53">
        <w:rPr>
          <w:rFonts w:asciiTheme="minorBidi" w:hAnsiTheme="minorBidi"/>
        </w:rPr>
        <w:t>at large deformations</w:t>
      </w:r>
      <w:r w:rsidR="00A77292" w:rsidRPr="00760E53">
        <w:rPr>
          <w:rFonts w:asciiTheme="minorBidi" w:hAnsiTheme="minorBidi"/>
          <w:sz w:val="23"/>
          <w:szCs w:val="23"/>
        </w:rPr>
        <w:t>.</w:t>
      </w:r>
      <w:r w:rsidR="00161C52" w:rsidRPr="00760E53">
        <w:rPr>
          <w:rFonts w:asciiTheme="minorBidi" w:hAnsiTheme="minorBidi"/>
          <w:sz w:val="23"/>
          <w:szCs w:val="23"/>
        </w:rPr>
        <w:t xml:space="preserve"> </w:t>
      </w:r>
      <w:r w:rsidR="00A64497" w:rsidRPr="00760E53">
        <w:rPr>
          <w:rFonts w:asciiTheme="minorBidi" w:hAnsiTheme="minorBidi"/>
        </w:rPr>
        <w:t xml:space="preserve">Three alternative sdof simulations, in which </w:t>
      </w:r>
      <w:r w:rsidR="009A2314" w:rsidRPr="00760E53">
        <w:rPr>
          <w:rFonts w:asciiTheme="minorBidi" w:hAnsiTheme="minorBidi"/>
        </w:rPr>
        <w:t xml:space="preserve">the </w:t>
      </w:r>
      <w:r w:rsidR="00830AFA" w:rsidRPr="00760E53">
        <w:rPr>
          <w:rFonts w:asciiTheme="minorBidi" w:hAnsiTheme="minorBidi"/>
        </w:rPr>
        <w:t>elastic</w:t>
      </w:r>
      <w:r w:rsidR="00A64497" w:rsidRPr="00760E53">
        <w:rPr>
          <w:rFonts w:asciiTheme="minorBidi" w:hAnsiTheme="minorBidi"/>
        </w:rPr>
        <w:t xml:space="preserve"> stiffness </w:t>
      </w:r>
      <w:r w:rsidR="00830AFA" w:rsidRPr="00760E53">
        <w:rPr>
          <w:rFonts w:asciiTheme="minorBidi" w:hAnsiTheme="minorBidi"/>
        </w:rPr>
        <w:t>factor</w:t>
      </w:r>
      <w:r w:rsidR="00A64497" w:rsidRPr="00760E53">
        <w:rPr>
          <w:rFonts w:asciiTheme="minorBidi" w:hAnsiTheme="minorBidi"/>
        </w:rPr>
        <w:t xml:space="preserve"> remained unchanged with a different K</w:t>
      </w:r>
      <w:r w:rsidR="00A64497" w:rsidRPr="00760E53">
        <w:rPr>
          <w:rFonts w:asciiTheme="minorBidi" w:hAnsiTheme="minorBidi"/>
          <w:vertAlign w:val="subscript"/>
        </w:rPr>
        <w:t>LM</w:t>
      </w:r>
      <w:r w:rsidR="00A64497" w:rsidRPr="00760E53">
        <w:rPr>
          <w:rFonts w:asciiTheme="minorBidi" w:hAnsiTheme="minorBidi"/>
        </w:rPr>
        <w:t xml:space="preserve"> factor in each </w:t>
      </w:r>
      <w:r w:rsidR="009A2314" w:rsidRPr="00760E53">
        <w:rPr>
          <w:rFonts w:asciiTheme="minorBidi" w:hAnsiTheme="minorBidi"/>
        </w:rPr>
        <w:t>simulation</w:t>
      </w:r>
      <w:r w:rsidR="00A64497" w:rsidRPr="00760E53">
        <w:rPr>
          <w:rFonts w:asciiTheme="minorBidi" w:hAnsiTheme="minorBidi"/>
        </w:rPr>
        <w:t xml:space="preserve">, were conducted. The </w:t>
      </w:r>
      <w:proofErr w:type="spellStart"/>
      <w:r w:rsidR="00A64497" w:rsidRPr="00760E53">
        <w:rPr>
          <w:rFonts w:asciiTheme="minorBidi" w:hAnsiTheme="minorBidi"/>
        </w:rPr>
        <w:t>Navier</w:t>
      </w:r>
      <w:proofErr w:type="spellEnd"/>
      <w:r w:rsidR="00A64497" w:rsidRPr="00760E53">
        <w:rPr>
          <w:rFonts w:asciiTheme="minorBidi" w:hAnsiTheme="minorBidi"/>
        </w:rPr>
        <w:t xml:space="preserve"> solution for all-round simply supported plates </w:t>
      </w:r>
      <w:r w:rsidR="00A64497" w:rsidRPr="00760E53">
        <w:rPr>
          <w:rFonts w:asciiTheme="minorBidi" w:hAnsiTheme="minorBidi"/>
        </w:rPr>
        <w:fldChar w:fldCharType="begin"/>
      </w:r>
      <w:r w:rsidR="00C45E43" w:rsidRPr="00760E53">
        <w:rPr>
          <w:rFonts w:asciiTheme="minorBidi" w:hAnsiTheme="minorBidi"/>
        </w:rPr>
        <w:instrText xml:space="preserve"> ADDIN EN.CITE &lt;EndNote&gt;&lt;Cite&gt;&lt;Author&gt;Timoshenko&lt;/Author&gt;&lt;Year&gt;1940&lt;/Year&gt;&lt;RecNum&gt;168&lt;/RecNum&gt;&lt;DisplayText&gt;(Timoshenko, 1940)&lt;/DisplayText&gt;&lt;record&gt;&lt;rec-number&gt;168&lt;/rec-number&gt;&lt;foreign-keys&gt;&lt;key app="EN" db-id="pe909s9wvvsxpoexpsb5ae9i295av5a9vzes"&gt;168&lt;/key&gt;&lt;/foreign-keys&gt;&lt;ref-type name="Book"&gt;6&lt;/ref-type&gt;&lt;contributors&gt;&lt;authors&gt;&lt;author&gt;S.P. Timoshenko&lt;/author&gt;&lt;/authors&gt;&lt;/contributors&gt;&lt;titles&gt;&lt;title&gt;Theory of plates and shells&lt;/title&gt;&lt;/titles&gt;&lt;dates&gt;&lt;year&gt;1940&lt;/year&gt;&lt;/dates&gt;&lt;pub-location&gt;New York &amp;amp; London&lt;/pub-location&gt;&lt;publisher&gt;McGraw-Hill&lt;/publisher&gt;&lt;urls&gt;&lt;/urls&gt;&lt;/record&gt;&lt;/Cite&gt;&lt;/EndNote&gt;</w:instrText>
      </w:r>
      <w:r w:rsidR="00A64497" w:rsidRPr="00760E53">
        <w:rPr>
          <w:rFonts w:asciiTheme="minorBidi" w:hAnsiTheme="minorBidi"/>
        </w:rPr>
        <w:fldChar w:fldCharType="separate"/>
      </w:r>
      <w:r w:rsidR="00C45E43" w:rsidRPr="00760E53">
        <w:rPr>
          <w:rFonts w:asciiTheme="minorBidi" w:hAnsiTheme="minorBidi"/>
          <w:noProof/>
        </w:rPr>
        <w:t>(</w:t>
      </w:r>
      <w:hyperlink w:anchor="_ENREF_24" w:tooltip="Timoshenko, 1940 #168" w:history="1">
        <w:r w:rsidR="00516430" w:rsidRPr="00760E53">
          <w:rPr>
            <w:rFonts w:asciiTheme="minorBidi" w:hAnsiTheme="minorBidi"/>
            <w:noProof/>
          </w:rPr>
          <w:t>Timoshenko, 1940</w:t>
        </w:r>
      </w:hyperlink>
      <w:r w:rsidR="00C45E43" w:rsidRPr="00760E53">
        <w:rPr>
          <w:rFonts w:asciiTheme="minorBidi" w:hAnsiTheme="minorBidi"/>
          <w:noProof/>
        </w:rPr>
        <w:t>)</w:t>
      </w:r>
      <w:r w:rsidR="00A64497" w:rsidRPr="00760E53">
        <w:rPr>
          <w:rFonts w:asciiTheme="minorBidi" w:hAnsiTheme="minorBidi"/>
        </w:rPr>
        <w:fldChar w:fldCharType="end"/>
      </w:r>
      <w:r w:rsidR="00A64497" w:rsidRPr="00760E53">
        <w:rPr>
          <w:rFonts w:asciiTheme="minorBidi" w:hAnsiTheme="minorBidi"/>
        </w:rPr>
        <w:t xml:space="preserve"> was employed to calculate the equi</w:t>
      </w:r>
      <w:r w:rsidR="00161C52" w:rsidRPr="00760E53">
        <w:rPr>
          <w:rFonts w:asciiTheme="minorBidi" w:hAnsiTheme="minorBidi"/>
        </w:rPr>
        <w:t>valent elastic stiffness factor.</w:t>
      </w:r>
      <w:r w:rsidR="00A64497" w:rsidRPr="00760E53">
        <w:rPr>
          <w:rFonts w:asciiTheme="minorBidi" w:hAnsiTheme="minorBidi"/>
        </w:rPr>
        <w:t xml:space="preserve"> K</w:t>
      </w:r>
      <w:r w:rsidR="00A64497" w:rsidRPr="00760E53">
        <w:rPr>
          <w:rFonts w:asciiTheme="minorBidi" w:hAnsiTheme="minorBidi"/>
          <w:vertAlign w:val="subscript"/>
        </w:rPr>
        <w:t xml:space="preserve">LM </w:t>
      </w:r>
      <w:r w:rsidR="00A64497" w:rsidRPr="00760E53">
        <w:rPr>
          <w:rFonts w:asciiTheme="minorBidi" w:hAnsiTheme="minorBidi"/>
        </w:rPr>
        <w:t xml:space="preserve">factors developed by Biggs </w:t>
      </w:r>
      <w:r w:rsidR="00A64497" w:rsidRPr="00760E53">
        <w:rPr>
          <w:rFonts w:asciiTheme="minorBidi" w:hAnsiTheme="minorBidi"/>
        </w:rPr>
        <w:fldChar w:fldCharType="begin"/>
      </w:r>
      <w:r w:rsidR="00BF3701" w:rsidRPr="00760E53">
        <w:rPr>
          <w:rFonts w:asciiTheme="minorBidi" w:hAnsiTheme="minorBidi"/>
        </w:rPr>
        <w:instrText xml:space="preserve"> ADDIN EN.CITE &lt;EndNote&gt;&lt;Cite&gt;&lt;Author&gt;Biggs&lt;/Author&gt;&lt;Year&gt;1964&lt;/Year&gt;&lt;RecNum&gt;105&lt;/RecNum&gt;&lt;DisplayText&gt;(Biggs, 1964)&lt;/DisplayText&gt;&lt;record&gt;&lt;rec-number&gt;105&lt;/rec-number&gt;&lt;foreign-keys&gt;&lt;key app="EN" db-id="pe909s9wvvsxpoexpsb5ae9i295av5a9vzes"&gt;105&lt;/key&gt;&lt;/foreign-keys&gt;&lt;ref-type name="Book"&gt;6&lt;/ref-type&gt;&lt;contributors&gt;&lt;authors&gt;&lt;author&gt;Biggs&lt;/author&gt;&lt;/authors&gt;&lt;/contributors&gt;&lt;titles&gt;&lt;title&gt;Introduction to Structural Dynamics&lt;/title&gt;&lt;/titles&gt;&lt;dates&gt;&lt;year&gt;1964&lt;/year&gt;&lt;/dates&gt;&lt;pub-location&gt;New York, NY&lt;/pub-location&gt;&lt;publisher&gt;McGraw-Hill&lt;/publisher&gt;&lt;urls&gt;&lt;/urls&gt;&lt;/record&gt;&lt;/Cite&gt;&lt;/EndNote&gt;</w:instrText>
      </w:r>
      <w:r w:rsidR="00A64497" w:rsidRPr="00760E53">
        <w:rPr>
          <w:rFonts w:asciiTheme="minorBidi" w:hAnsiTheme="minorBidi"/>
        </w:rPr>
        <w:fldChar w:fldCharType="separate"/>
      </w:r>
      <w:r w:rsidR="00C45E43" w:rsidRPr="00760E53">
        <w:rPr>
          <w:rFonts w:asciiTheme="minorBidi" w:hAnsiTheme="minorBidi"/>
          <w:noProof/>
        </w:rPr>
        <w:t>(</w:t>
      </w:r>
      <w:hyperlink w:anchor="_ENREF_3" w:tooltip="Biggs, 1964 #105" w:history="1">
        <w:r w:rsidR="00516430" w:rsidRPr="00760E53">
          <w:rPr>
            <w:rFonts w:asciiTheme="minorBidi" w:hAnsiTheme="minorBidi"/>
            <w:noProof/>
          </w:rPr>
          <w:t>Biggs, 1964</w:t>
        </w:r>
      </w:hyperlink>
      <w:r w:rsidR="00C45E43" w:rsidRPr="00760E53">
        <w:rPr>
          <w:rFonts w:asciiTheme="minorBidi" w:hAnsiTheme="minorBidi"/>
          <w:noProof/>
        </w:rPr>
        <w:t>)</w:t>
      </w:r>
      <w:r w:rsidR="00A64497" w:rsidRPr="00760E53">
        <w:rPr>
          <w:rFonts w:asciiTheme="minorBidi" w:hAnsiTheme="minorBidi"/>
        </w:rPr>
        <w:fldChar w:fldCharType="end"/>
      </w:r>
      <w:r w:rsidR="00A64497" w:rsidRPr="00760E53">
        <w:rPr>
          <w:rFonts w:asciiTheme="minorBidi" w:hAnsiTheme="minorBidi"/>
        </w:rPr>
        <w:t xml:space="preserve"> and </w:t>
      </w:r>
      <w:r w:rsidR="00A64497" w:rsidRPr="00760E53">
        <w:rPr>
          <w:rFonts w:asciiTheme="minorBidi" w:hAnsiTheme="minorBidi"/>
        </w:rPr>
        <w:lastRenderedPageBreak/>
        <w:t xml:space="preserve">Morison </w:t>
      </w:r>
      <w:r w:rsidR="00A64497" w:rsidRPr="00760E53">
        <w:rPr>
          <w:rFonts w:asciiTheme="minorBidi" w:hAnsiTheme="minorBidi"/>
        </w:rPr>
        <w:fldChar w:fldCharType="begin"/>
      </w:r>
      <w:r w:rsidR="00BA2202" w:rsidRPr="00760E53">
        <w:rPr>
          <w:rFonts w:asciiTheme="minorBidi" w:hAnsiTheme="minorBidi"/>
        </w:rPr>
        <w:instrText xml:space="preserve"> ADDIN EN.CITE &lt;EndNote&gt;&lt;Cite&gt;&lt;Author&gt;Morison&lt;/Author&gt;&lt;Year&gt;2007&lt;/Year&gt;&lt;RecNum&gt;56&lt;/RecNum&gt;&lt;DisplayText&gt;(Morison, 2007)&lt;/DisplayText&gt;&lt;record&gt;&lt;rec-number&gt;56&lt;/rec-number&gt;&lt;foreign-keys&gt;&lt;key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 (PhD)&lt;/volume&gt;&lt;dates&gt;&lt;year&gt;2007&lt;/year&gt;&lt;/dates&gt;&lt;pub-location&gt;Cranfield&lt;/pub-location&gt;&lt;publisher&gt;Cranfield University&lt;/publisher&gt;&lt;urls&gt;&lt;/urls&gt;&lt;/record&gt;&lt;/Cite&gt;&lt;/EndNote&gt;</w:instrText>
      </w:r>
      <w:r w:rsidR="00A64497" w:rsidRPr="00760E53">
        <w:rPr>
          <w:rFonts w:asciiTheme="minorBidi" w:hAnsiTheme="minorBidi"/>
        </w:rPr>
        <w:fldChar w:fldCharType="separate"/>
      </w:r>
      <w:r w:rsidR="00C45E43" w:rsidRPr="00760E53">
        <w:rPr>
          <w:rFonts w:asciiTheme="minorBidi" w:hAnsiTheme="minorBidi"/>
          <w:noProof/>
        </w:rPr>
        <w:t>(</w:t>
      </w:r>
      <w:hyperlink w:anchor="_ENREF_17" w:tooltip="Morison, 2007 #56" w:history="1">
        <w:r w:rsidR="00516430" w:rsidRPr="00760E53">
          <w:rPr>
            <w:rFonts w:asciiTheme="minorBidi" w:hAnsiTheme="minorBidi"/>
            <w:noProof/>
          </w:rPr>
          <w:t>Morison, 2007</w:t>
        </w:r>
      </w:hyperlink>
      <w:r w:rsidR="00C45E43" w:rsidRPr="00760E53">
        <w:rPr>
          <w:rFonts w:asciiTheme="minorBidi" w:hAnsiTheme="minorBidi"/>
          <w:noProof/>
        </w:rPr>
        <w:t>)</w:t>
      </w:r>
      <w:r w:rsidR="00A64497" w:rsidRPr="00760E53">
        <w:rPr>
          <w:rFonts w:asciiTheme="minorBidi" w:hAnsiTheme="minorBidi"/>
        </w:rPr>
        <w:fldChar w:fldCharType="end"/>
      </w:r>
      <w:r w:rsidR="00A64497" w:rsidRPr="00760E53">
        <w:rPr>
          <w:rFonts w:asciiTheme="minorBidi" w:hAnsiTheme="minorBidi"/>
        </w:rPr>
        <w:t>, and provided in the design manual “</w:t>
      </w:r>
      <w:r w:rsidR="00A64497" w:rsidRPr="00760E53">
        <w:rPr>
          <w:rFonts w:asciiTheme="minorBidi" w:hAnsiTheme="minorBidi"/>
          <w:i/>
        </w:rPr>
        <w:t>Structures to Resist the Effects of Accidental Explosions, UFC3-340-02</w:t>
      </w:r>
      <w:r w:rsidR="00A64497" w:rsidRPr="00760E53">
        <w:rPr>
          <w:rFonts w:asciiTheme="minorBidi" w:hAnsiTheme="minorBidi"/>
        </w:rPr>
        <w:t xml:space="preserve">” </w:t>
      </w:r>
      <w:r w:rsidR="00A64497" w:rsidRPr="00760E53">
        <w:rPr>
          <w:rFonts w:asciiTheme="minorBidi" w:hAnsiTheme="minorBidi"/>
        </w:rPr>
        <w:fldChar w:fldCharType="begin"/>
      </w:r>
      <w:r w:rsidR="00E25E2A" w:rsidRPr="00760E53">
        <w:rPr>
          <w:rFonts w:asciiTheme="minorBidi" w:hAnsiTheme="minorBidi"/>
        </w:rPr>
        <w:instrText xml:space="preserve"> ADDIN EN.CITE &lt;EndNote&gt;&lt;Cite&gt;&lt;Author&gt;Army&lt;/Author&gt;&lt;Year&gt;2008&lt;/Year&gt;&lt;RecNum&gt;145&lt;/RecNum&gt;&lt;DisplayText&gt;(US Army, 2008)&lt;/DisplayText&gt;&lt;record&gt;&lt;rec-number&gt;145&lt;/rec-number&gt;&lt;foreign-keys&gt;&lt;key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rsidR="00A64497" w:rsidRPr="00760E53">
        <w:rPr>
          <w:rFonts w:asciiTheme="minorBidi" w:hAnsiTheme="minorBidi"/>
        </w:rPr>
        <w:fldChar w:fldCharType="separate"/>
      </w:r>
      <w:r w:rsidR="00E25E2A" w:rsidRPr="00760E53">
        <w:rPr>
          <w:rFonts w:asciiTheme="minorBidi" w:hAnsiTheme="minorBidi"/>
          <w:noProof/>
        </w:rPr>
        <w:t>(</w:t>
      </w:r>
      <w:hyperlink w:anchor="_ENREF_26" w:tooltip="US Army, 2008 #145" w:history="1">
        <w:r w:rsidR="00516430" w:rsidRPr="00760E53">
          <w:rPr>
            <w:rFonts w:asciiTheme="minorBidi" w:hAnsiTheme="minorBidi"/>
            <w:noProof/>
          </w:rPr>
          <w:t>US Army, 2008</w:t>
        </w:r>
      </w:hyperlink>
      <w:r w:rsidR="00E25E2A" w:rsidRPr="00760E53">
        <w:rPr>
          <w:rFonts w:asciiTheme="minorBidi" w:hAnsiTheme="minorBidi"/>
          <w:noProof/>
        </w:rPr>
        <w:t>)</w:t>
      </w:r>
      <w:r w:rsidR="00A64497" w:rsidRPr="00760E53">
        <w:rPr>
          <w:rFonts w:asciiTheme="minorBidi" w:hAnsiTheme="minorBidi"/>
        </w:rPr>
        <w:fldChar w:fldCharType="end"/>
      </w:r>
      <w:r w:rsidR="00A64497" w:rsidRPr="00760E53">
        <w:rPr>
          <w:rFonts w:asciiTheme="minorBidi" w:hAnsiTheme="minorBidi"/>
        </w:rPr>
        <w:t xml:space="preserve"> were used in the alternative sdof models. </w:t>
      </w:r>
    </w:p>
    <w:p w:rsidR="002F5763" w:rsidRPr="00760E53" w:rsidRDefault="00A64497" w:rsidP="00516430">
      <w:pPr>
        <w:spacing w:before="240" w:line="480" w:lineRule="auto"/>
        <w:ind w:firstLine="720"/>
        <w:jc w:val="both"/>
        <w:rPr>
          <w:rFonts w:asciiTheme="minorBidi" w:hAnsiTheme="minorBidi"/>
        </w:rPr>
      </w:pPr>
      <w:r w:rsidRPr="00760E53">
        <w:rPr>
          <w:rFonts w:asciiTheme="minorBidi" w:hAnsiTheme="minorBidi"/>
        </w:rPr>
        <w:t xml:space="preserve">Figure 7 shows central deformation-time histories of the window pane obtained from </w:t>
      </w:r>
      <w:r w:rsidR="00E31DFA" w:rsidRPr="00760E53">
        <w:rPr>
          <w:rFonts w:asciiTheme="minorBidi" w:hAnsiTheme="minorBidi"/>
        </w:rPr>
        <w:t xml:space="preserve">linear </w:t>
      </w:r>
      <w:r w:rsidRPr="00760E53">
        <w:rPr>
          <w:rFonts w:asciiTheme="minorBidi" w:hAnsiTheme="minorBidi"/>
        </w:rPr>
        <w:t>FE and sdof simul</w:t>
      </w:r>
      <w:r w:rsidR="000D3121" w:rsidRPr="00760E53">
        <w:rPr>
          <w:rFonts w:asciiTheme="minorBidi" w:hAnsiTheme="minorBidi"/>
        </w:rPr>
        <w:t xml:space="preserve">ations. </w:t>
      </w:r>
      <w:r w:rsidR="00161C52" w:rsidRPr="00760E53">
        <w:rPr>
          <w:rFonts w:asciiTheme="minorBidi" w:hAnsiTheme="minorBidi"/>
        </w:rPr>
        <w:t>C</w:t>
      </w:r>
      <w:r w:rsidR="000D3121" w:rsidRPr="00760E53">
        <w:rPr>
          <w:rFonts w:asciiTheme="minorBidi" w:hAnsiTheme="minorBidi"/>
        </w:rPr>
        <w:t>entral deformation</w:t>
      </w:r>
      <w:r w:rsidRPr="00760E53">
        <w:rPr>
          <w:rFonts w:asciiTheme="minorBidi" w:hAnsiTheme="minorBidi"/>
        </w:rPr>
        <w:t xml:space="preserve"> </w:t>
      </w:r>
      <w:r w:rsidRPr="00760E53">
        <w:rPr>
          <w:rFonts w:asciiTheme="minorBidi" w:hAnsiTheme="minorBidi"/>
          <w:i/>
          <w:iCs/>
        </w:rPr>
        <w:t>d</w:t>
      </w:r>
      <w:r w:rsidRPr="00760E53">
        <w:rPr>
          <w:rFonts w:asciiTheme="minorBidi" w:hAnsiTheme="minorBidi"/>
        </w:rPr>
        <w:t xml:space="preserve">, is given </w:t>
      </w:r>
      <w:r w:rsidR="000D3121" w:rsidRPr="00760E53">
        <w:rPr>
          <w:rFonts w:asciiTheme="minorBidi" w:hAnsiTheme="minorBidi"/>
        </w:rPr>
        <w:t xml:space="preserve">as ratios of the pane thickness </w:t>
      </w:r>
      <w:r w:rsidR="000D3121" w:rsidRPr="00760E53">
        <w:rPr>
          <w:rFonts w:asciiTheme="minorBidi" w:hAnsiTheme="minorBidi"/>
          <w:i/>
          <w:iCs/>
        </w:rPr>
        <w:t>h</w:t>
      </w:r>
      <w:r w:rsidR="000D3121" w:rsidRPr="00760E53">
        <w:rPr>
          <w:rFonts w:asciiTheme="minorBidi" w:hAnsiTheme="minorBidi"/>
        </w:rPr>
        <w:t>, and time</w:t>
      </w:r>
      <w:r w:rsidRPr="00760E53">
        <w:rPr>
          <w:rFonts w:asciiTheme="minorBidi" w:hAnsiTheme="minorBidi"/>
        </w:rPr>
        <w:t xml:space="preserve"> </w:t>
      </w:r>
      <w:r w:rsidRPr="00760E53">
        <w:rPr>
          <w:rFonts w:asciiTheme="minorBidi" w:hAnsiTheme="minorBidi"/>
          <w:i/>
          <w:iCs/>
        </w:rPr>
        <w:t>t</w:t>
      </w:r>
      <w:r w:rsidRPr="00760E53">
        <w:rPr>
          <w:rFonts w:asciiTheme="minorBidi" w:hAnsiTheme="minorBidi"/>
        </w:rPr>
        <w:t xml:space="preserve">, is given as ratios of the natural </w:t>
      </w:r>
      <w:r w:rsidR="000D3121" w:rsidRPr="00760E53">
        <w:rPr>
          <w:rFonts w:asciiTheme="minorBidi" w:hAnsiTheme="minorBidi"/>
        </w:rPr>
        <w:t>period of vibration of the pane</w:t>
      </w:r>
      <w:r w:rsidR="00E31DFA" w:rsidRPr="00760E53">
        <w:rPr>
          <w:rFonts w:asciiTheme="minorBidi" w:hAnsiTheme="minorBidi"/>
        </w:rPr>
        <w:t xml:space="preserve"> </w:t>
      </w:r>
      <w:r w:rsidR="00E31DFA" w:rsidRPr="00760E53">
        <w:rPr>
          <w:rFonts w:asciiTheme="minorBidi" w:hAnsiTheme="minorBidi"/>
          <w:i/>
          <w:iCs/>
        </w:rPr>
        <w:t>T</w:t>
      </w:r>
      <w:r w:rsidR="00E31DFA" w:rsidRPr="00760E53">
        <w:rPr>
          <w:rFonts w:asciiTheme="minorBidi" w:hAnsiTheme="minorBidi"/>
        </w:rPr>
        <w:t xml:space="preserve">. </w:t>
      </w:r>
      <w:r w:rsidRPr="00760E53">
        <w:rPr>
          <w:rFonts w:asciiTheme="minorBidi" w:hAnsiTheme="minorBidi"/>
        </w:rPr>
        <w:t>Figure 8 shows</w:t>
      </w:r>
      <w:r w:rsidR="00E31DFA" w:rsidRPr="00760E53">
        <w:rPr>
          <w:rFonts w:asciiTheme="minorBidi" w:hAnsiTheme="minorBidi"/>
        </w:rPr>
        <w:t xml:space="preserve"> </w:t>
      </w:r>
      <w:r w:rsidRPr="00760E53">
        <w:rPr>
          <w:rFonts w:asciiTheme="minorBidi" w:hAnsiTheme="minorBidi"/>
        </w:rPr>
        <w:t xml:space="preserve">central deformation-time histories </w:t>
      </w:r>
      <w:r w:rsidR="00E31DFA" w:rsidRPr="00760E53">
        <w:rPr>
          <w:rFonts w:asciiTheme="minorBidi" w:hAnsiTheme="minorBidi"/>
        </w:rPr>
        <w:t xml:space="preserve">obtained from </w:t>
      </w:r>
      <w:r w:rsidRPr="00760E53">
        <w:rPr>
          <w:rFonts w:asciiTheme="minorBidi" w:hAnsiTheme="minorBidi"/>
        </w:rPr>
        <w:t xml:space="preserve"> </w:t>
      </w:r>
      <w:r w:rsidR="00830AFA" w:rsidRPr="00760E53">
        <w:rPr>
          <w:rFonts w:asciiTheme="minorBidi" w:hAnsiTheme="minorBidi"/>
        </w:rPr>
        <w:t>non</w:t>
      </w:r>
      <w:r w:rsidR="00E31DFA" w:rsidRPr="00760E53">
        <w:rPr>
          <w:rFonts w:asciiTheme="minorBidi" w:hAnsiTheme="minorBidi"/>
        </w:rPr>
        <w:t xml:space="preserve">linear analyses, </w:t>
      </w:r>
      <w:r w:rsidRPr="00760E53">
        <w:rPr>
          <w:rFonts w:asciiTheme="minorBidi" w:hAnsiTheme="minorBidi"/>
        </w:rPr>
        <w:t xml:space="preserve">with geometric nonlinearity (the effect of membrane forces at large deformations) is introduced. A noticeable difference in the amplitude </w:t>
      </w:r>
      <w:r w:rsidR="003A5642" w:rsidRPr="00760E53">
        <w:rPr>
          <w:rFonts w:asciiTheme="minorBidi" w:hAnsiTheme="minorBidi"/>
        </w:rPr>
        <w:t>was</w:t>
      </w:r>
      <w:r w:rsidR="00830AFA" w:rsidRPr="00760E53">
        <w:rPr>
          <w:rFonts w:asciiTheme="minorBidi" w:hAnsiTheme="minorBidi"/>
        </w:rPr>
        <w:t xml:space="preserve"> evident</w:t>
      </w:r>
      <w:r w:rsidRPr="00760E53">
        <w:rPr>
          <w:rFonts w:asciiTheme="minorBidi" w:hAnsiTheme="minorBidi"/>
        </w:rPr>
        <w:t xml:space="preserve"> between linear (52.94mm) and nonlinear (39.7mm</w:t>
      </w:r>
      <w:r w:rsidR="00161C52" w:rsidRPr="00760E53">
        <w:rPr>
          <w:rFonts w:asciiTheme="minorBidi" w:hAnsiTheme="minorBidi"/>
        </w:rPr>
        <w:t>) deformation histories because</w:t>
      </w:r>
      <w:r w:rsidRPr="00760E53">
        <w:rPr>
          <w:rFonts w:asciiTheme="minorBidi" w:hAnsiTheme="minorBidi"/>
        </w:rPr>
        <w:t xml:space="preserve"> </w:t>
      </w:r>
      <w:r w:rsidR="00AD4C0E" w:rsidRPr="00760E53">
        <w:rPr>
          <w:rFonts w:asciiTheme="minorBidi" w:hAnsiTheme="minorBidi"/>
        </w:rPr>
        <w:t xml:space="preserve">the </w:t>
      </w:r>
      <w:r w:rsidRPr="00760E53">
        <w:rPr>
          <w:rFonts w:asciiTheme="minorBidi" w:hAnsiTheme="minorBidi"/>
        </w:rPr>
        <w:t xml:space="preserve">nonlinear models were observed to have a higher stiffness than </w:t>
      </w:r>
      <w:r w:rsidR="00AD4C0E" w:rsidRPr="00760E53">
        <w:rPr>
          <w:rFonts w:asciiTheme="minorBidi" w:hAnsiTheme="minorBidi"/>
        </w:rPr>
        <w:t xml:space="preserve">the </w:t>
      </w:r>
      <w:r w:rsidRPr="00760E53">
        <w:rPr>
          <w:rFonts w:asciiTheme="minorBidi" w:hAnsiTheme="minorBidi"/>
        </w:rPr>
        <w:t>linear models at large deformations due to the effect of membrane forces.</w:t>
      </w:r>
      <w:r w:rsidR="002F5763" w:rsidRPr="00760E53">
        <w:rPr>
          <w:rFonts w:asciiTheme="minorBidi" w:hAnsiTheme="minorBidi"/>
        </w:rPr>
        <w:t xml:space="preserve"> </w:t>
      </w:r>
      <w:r w:rsidRPr="00760E53">
        <w:rPr>
          <w:rFonts w:asciiTheme="minorBidi" w:hAnsiTheme="minorBidi"/>
        </w:rPr>
        <w:t xml:space="preserve">Nonlinear sdof analyses conducted utilizing Moore’s nonlinear resistance </w:t>
      </w:r>
      <w:r w:rsidRPr="00760E53">
        <w:rPr>
          <w:rFonts w:asciiTheme="minorBidi" w:hAnsiTheme="minorBidi"/>
        </w:rPr>
        <w:fldChar w:fldCharType="begin"/>
      </w:r>
      <w:r w:rsidR="00BA2202" w:rsidRPr="00760E53">
        <w:rPr>
          <w:rFonts w:asciiTheme="minorBidi" w:hAnsiTheme="minorBidi"/>
        </w:rPr>
        <w:instrText xml:space="preserve"> ADDIN EN.CITE &lt;EndNote&gt;&lt;Cite&gt;&lt;Author&gt;Moore&lt;/Author&gt;&lt;Year&gt;1980&lt;/Year&gt;&lt;RecNum&gt;176&lt;/RecNum&gt;&lt;DisplayText&gt;(Moore, 1980)&lt;/DisplayText&gt;&lt;record&gt;&lt;rec-number&gt;176&lt;/rec-number&gt;&lt;foreign-keys&gt;&lt;key app="EN" db-id="pe909s9wvvsxpoexpsb5ae9i295av5a9vzes"&gt;176&lt;/key&gt;&lt;/foreign-keys&gt;&lt;ref-type name="Report"&gt;27&lt;/ref-type&gt;&lt;contributors&gt;&lt;authors&gt;&lt;author&gt;D.M. Moore&lt;/author&gt;&lt;/authors&gt;&lt;/contributors&gt;&lt;titles&gt;&lt;title&gt;Proposed method for determining the glass thickness of rectangular glass solar collectors panels subjected to uniform normal pressure loads (Report No. DOE/JPL - 1012-41)&lt;/title&gt;&lt;/titles&gt;&lt;dates&gt;&lt;year&gt;1980&lt;/year&gt;&lt;/dates&gt;&lt;pub-location&gt;Pasadena, CA&lt;/pub-location&gt;&lt;publisher&gt;Jet Propulsion Laboratory&lt;/publisher&gt;&lt;urls&gt;&lt;/urls&gt;&lt;/record&gt;&lt;/Cite&gt;&lt;/EndNote&gt;</w:instrText>
      </w:r>
      <w:r w:rsidRPr="00760E53">
        <w:rPr>
          <w:rFonts w:asciiTheme="minorBidi" w:hAnsiTheme="minorBidi"/>
        </w:rPr>
        <w:fldChar w:fldCharType="separate"/>
      </w:r>
      <w:r w:rsidR="00C45E43" w:rsidRPr="00760E53">
        <w:rPr>
          <w:rFonts w:asciiTheme="minorBidi" w:hAnsiTheme="minorBidi"/>
          <w:noProof/>
        </w:rPr>
        <w:t>(</w:t>
      </w:r>
      <w:hyperlink w:anchor="_ENREF_16" w:tooltip="Moore, 1980 #176" w:history="1">
        <w:r w:rsidR="00516430" w:rsidRPr="00760E53">
          <w:rPr>
            <w:rFonts w:asciiTheme="minorBidi" w:hAnsiTheme="minorBidi"/>
            <w:noProof/>
          </w:rPr>
          <w:t>Moore, 1980</w:t>
        </w:r>
      </w:hyperlink>
      <w:r w:rsidR="00C45E43" w:rsidRPr="00760E53">
        <w:rPr>
          <w:rFonts w:asciiTheme="minorBidi" w:hAnsiTheme="minorBidi"/>
          <w:noProof/>
        </w:rPr>
        <w:t>)</w:t>
      </w:r>
      <w:r w:rsidRPr="00760E53">
        <w:rPr>
          <w:rFonts w:asciiTheme="minorBidi" w:hAnsiTheme="minorBidi"/>
        </w:rPr>
        <w:fldChar w:fldCharType="end"/>
      </w:r>
      <w:r w:rsidRPr="00760E53">
        <w:rPr>
          <w:rFonts w:asciiTheme="minorBidi" w:hAnsiTheme="minorBidi"/>
        </w:rPr>
        <w:t xml:space="preserve"> and a small deflection transformation factor developed by Biggs </w:t>
      </w:r>
      <w:r w:rsidRPr="00760E53">
        <w:rPr>
          <w:rFonts w:asciiTheme="minorBidi" w:hAnsiTheme="minorBidi"/>
        </w:rPr>
        <w:fldChar w:fldCharType="begin"/>
      </w:r>
      <w:r w:rsidR="00BF3701" w:rsidRPr="00760E53">
        <w:rPr>
          <w:rFonts w:asciiTheme="minorBidi" w:hAnsiTheme="minorBidi"/>
        </w:rPr>
        <w:instrText xml:space="preserve"> ADDIN EN.CITE &lt;EndNote&gt;&lt;Cite&gt;&lt;Author&gt;Biggs&lt;/Author&gt;&lt;Year&gt;1964&lt;/Year&gt;&lt;RecNum&gt;105&lt;/RecNum&gt;&lt;DisplayText&gt;(Biggs, 1964)&lt;/DisplayText&gt;&lt;record&gt;&lt;rec-number&gt;105&lt;/rec-number&gt;&lt;foreign-keys&gt;&lt;key app="EN" db-id="pe909s9wvvsxpoexpsb5ae9i295av5a9vzes"&gt;105&lt;/key&gt;&lt;/foreign-keys&gt;&lt;ref-type name="Book"&gt;6&lt;/ref-type&gt;&lt;contributors&gt;&lt;authors&gt;&lt;author&gt;Biggs&lt;/author&gt;&lt;/authors&gt;&lt;/contributors&gt;&lt;titles&gt;&lt;title&gt;Introduction to Structural Dynamics&lt;/title&gt;&lt;/titles&gt;&lt;dates&gt;&lt;year&gt;1964&lt;/year&gt;&lt;/dates&gt;&lt;pub-location&gt;New York, NY&lt;/pub-location&gt;&lt;publisher&gt;McGraw-Hill&lt;/publisher&gt;&lt;urls&gt;&lt;/urls&gt;&lt;/record&gt;&lt;/Cite&gt;&lt;/EndNote&gt;</w:instrText>
      </w:r>
      <w:r w:rsidRPr="00760E53">
        <w:rPr>
          <w:rFonts w:asciiTheme="minorBidi" w:hAnsiTheme="minorBidi"/>
        </w:rPr>
        <w:fldChar w:fldCharType="separate"/>
      </w:r>
      <w:r w:rsidR="00C45E43" w:rsidRPr="00760E53">
        <w:rPr>
          <w:rFonts w:asciiTheme="minorBidi" w:hAnsiTheme="minorBidi"/>
          <w:noProof/>
        </w:rPr>
        <w:t>(</w:t>
      </w:r>
      <w:hyperlink w:anchor="_ENREF_3" w:tooltip="Biggs, 1964 #105" w:history="1">
        <w:r w:rsidR="00516430" w:rsidRPr="00760E53">
          <w:rPr>
            <w:rFonts w:asciiTheme="minorBidi" w:hAnsiTheme="minorBidi"/>
            <w:noProof/>
          </w:rPr>
          <w:t>Biggs, 1964</w:t>
        </w:r>
      </w:hyperlink>
      <w:r w:rsidR="00C45E43" w:rsidRPr="00760E53">
        <w:rPr>
          <w:rFonts w:asciiTheme="minorBidi" w:hAnsiTheme="minorBidi"/>
          <w:noProof/>
        </w:rPr>
        <w:t>)</w:t>
      </w:r>
      <w:r w:rsidRPr="00760E53">
        <w:rPr>
          <w:rFonts w:asciiTheme="minorBidi" w:hAnsiTheme="minorBidi"/>
        </w:rPr>
        <w:fldChar w:fldCharType="end"/>
      </w:r>
      <w:r w:rsidRPr="00760E53">
        <w:rPr>
          <w:rFonts w:asciiTheme="minorBidi" w:hAnsiTheme="minorBidi"/>
        </w:rPr>
        <w:t xml:space="preserve"> </w:t>
      </w:r>
      <w:r w:rsidR="009A2314" w:rsidRPr="00760E53">
        <w:rPr>
          <w:rFonts w:asciiTheme="minorBidi" w:hAnsiTheme="minorBidi"/>
        </w:rPr>
        <w:t>featured</w:t>
      </w:r>
      <w:r w:rsidRPr="00760E53">
        <w:rPr>
          <w:rFonts w:asciiTheme="minorBidi" w:hAnsiTheme="minorBidi"/>
        </w:rPr>
        <w:t xml:space="preserve"> a </w:t>
      </w:r>
      <w:r w:rsidR="009A2314" w:rsidRPr="00760E53">
        <w:rPr>
          <w:rFonts w:asciiTheme="minorBidi" w:hAnsiTheme="minorBidi"/>
        </w:rPr>
        <w:t>slightly longer</w:t>
      </w:r>
      <w:r w:rsidRPr="00760E53">
        <w:rPr>
          <w:rFonts w:asciiTheme="minorBidi" w:hAnsiTheme="minorBidi"/>
        </w:rPr>
        <w:t xml:space="preserve"> response time than that obtained from the transient FE analysis. When the same nonlinear resistance with large deflection factors developed by Morison </w:t>
      </w:r>
      <w:r w:rsidRPr="00760E53">
        <w:rPr>
          <w:rFonts w:asciiTheme="minorBidi" w:hAnsiTheme="minorBidi"/>
        </w:rPr>
        <w:fldChar w:fldCharType="begin"/>
      </w:r>
      <w:r w:rsidR="00BA2202" w:rsidRPr="00760E53">
        <w:rPr>
          <w:rFonts w:asciiTheme="minorBidi" w:hAnsiTheme="minorBidi"/>
        </w:rPr>
        <w:instrText xml:space="preserve"> ADDIN EN.CITE &lt;EndNote&gt;&lt;Cite&gt;&lt;Author&gt;Morison&lt;/Author&gt;&lt;Year&gt;2007&lt;/Year&gt;&lt;RecNum&gt;56&lt;/RecNum&gt;&lt;DisplayText&gt;(Morison, 2007)&lt;/DisplayText&gt;&lt;record&gt;&lt;rec-number&gt;56&lt;/rec-number&gt;&lt;foreign-keys&gt;&lt;key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 (PhD)&lt;/volume&gt;&lt;dates&gt;&lt;year&gt;2007&lt;/year&gt;&lt;/dates&gt;&lt;pub-location&gt;Cranfield&lt;/pub-location&gt;&lt;publisher&gt;Cranfield University&lt;/publisher&gt;&lt;urls&gt;&lt;/urls&gt;&lt;/record&gt;&lt;/Cite&gt;&lt;/EndNote&gt;</w:instrText>
      </w:r>
      <w:r w:rsidRPr="00760E53">
        <w:rPr>
          <w:rFonts w:asciiTheme="minorBidi" w:hAnsiTheme="minorBidi"/>
        </w:rPr>
        <w:fldChar w:fldCharType="separate"/>
      </w:r>
      <w:r w:rsidR="00C45E43" w:rsidRPr="00760E53">
        <w:rPr>
          <w:rFonts w:asciiTheme="minorBidi" w:hAnsiTheme="minorBidi"/>
          <w:noProof/>
        </w:rPr>
        <w:t>(</w:t>
      </w:r>
      <w:hyperlink w:anchor="_ENREF_17" w:tooltip="Morison, 2007 #56" w:history="1">
        <w:r w:rsidR="00516430" w:rsidRPr="00760E53">
          <w:rPr>
            <w:rFonts w:asciiTheme="minorBidi" w:hAnsiTheme="minorBidi"/>
            <w:noProof/>
          </w:rPr>
          <w:t>Morison, 2007</w:t>
        </w:r>
      </w:hyperlink>
      <w:r w:rsidR="00C45E43" w:rsidRPr="00760E53">
        <w:rPr>
          <w:rFonts w:asciiTheme="minorBidi" w:hAnsiTheme="minorBidi"/>
          <w:noProof/>
        </w:rPr>
        <w:t>)</w:t>
      </w:r>
      <w:r w:rsidRPr="00760E53">
        <w:rPr>
          <w:rFonts w:asciiTheme="minorBidi" w:hAnsiTheme="minorBidi"/>
        </w:rPr>
        <w:fldChar w:fldCharType="end"/>
      </w:r>
      <w:r w:rsidRPr="00760E53">
        <w:rPr>
          <w:rFonts w:asciiTheme="minorBidi" w:hAnsiTheme="minorBidi"/>
        </w:rPr>
        <w:t xml:space="preserve"> was employed, the timing of </w:t>
      </w:r>
      <w:r w:rsidR="00E31DFA" w:rsidRPr="00760E53">
        <w:rPr>
          <w:rFonts w:asciiTheme="minorBidi" w:hAnsiTheme="minorBidi"/>
        </w:rPr>
        <w:t>transient</w:t>
      </w:r>
      <w:r w:rsidRPr="00760E53">
        <w:rPr>
          <w:rFonts w:asciiTheme="minorBidi" w:hAnsiTheme="minorBidi"/>
        </w:rPr>
        <w:t xml:space="preserve"> response was improved and </w:t>
      </w:r>
      <w:r w:rsidR="009A2314" w:rsidRPr="00760E53">
        <w:rPr>
          <w:rFonts w:asciiTheme="minorBidi" w:hAnsiTheme="minorBidi"/>
        </w:rPr>
        <w:t>the sdof simulations</w:t>
      </w:r>
      <w:r w:rsidRPr="00760E53">
        <w:rPr>
          <w:rFonts w:asciiTheme="minorBidi" w:hAnsiTheme="minorBidi"/>
        </w:rPr>
        <w:t xml:space="preserve"> provided the best timing fit to the response history predicted from </w:t>
      </w:r>
      <w:r w:rsidR="002F5763" w:rsidRPr="00760E53">
        <w:rPr>
          <w:rFonts w:asciiTheme="minorBidi" w:hAnsiTheme="minorBidi"/>
        </w:rPr>
        <w:t xml:space="preserve">the </w:t>
      </w:r>
      <w:r w:rsidRPr="00760E53">
        <w:rPr>
          <w:rFonts w:asciiTheme="minorBidi" w:hAnsiTheme="minorBidi"/>
        </w:rPr>
        <w:t xml:space="preserve">nonlinear FE analysis. </w:t>
      </w:r>
    </w:p>
    <w:p w:rsidR="007F7D54" w:rsidRPr="00760E53" w:rsidRDefault="003E01C8" w:rsidP="003E01C8">
      <w:pPr>
        <w:pStyle w:val="ListParagraph"/>
        <w:numPr>
          <w:ilvl w:val="1"/>
          <w:numId w:val="1"/>
        </w:numPr>
        <w:spacing w:before="120" w:after="240" w:line="480" w:lineRule="auto"/>
        <w:ind w:left="284" w:hanging="284"/>
        <w:rPr>
          <w:rFonts w:asciiTheme="minorBidi" w:hAnsiTheme="minorBidi"/>
          <w:b/>
          <w:i/>
          <w:iCs/>
        </w:rPr>
      </w:pPr>
      <w:r w:rsidRPr="00760E53">
        <w:rPr>
          <w:rFonts w:asciiTheme="minorBidi" w:hAnsiTheme="minorBidi"/>
          <w:b/>
          <w:i/>
          <w:iCs/>
        </w:rPr>
        <w:t xml:space="preserve"> Validation of the estimation of blast wave parameters </w:t>
      </w:r>
    </w:p>
    <w:p w:rsidR="00EE183D" w:rsidRPr="00760E53" w:rsidRDefault="00F83B1A" w:rsidP="00516430">
      <w:pPr>
        <w:spacing w:before="240" w:line="480" w:lineRule="auto"/>
        <w:jc w:val="both"/>
        <w:rPr>
          <w:rFonts w:asciiTheme="minorBidi" w:hAnsiTheme="minorBidi"/>
        </w:rPr>
      </w:pPr>
      <w:r w:rsidRPr="00760E53">
        <w:rPr>
          <w:rFonts w:asciiTheme="minorBidi" w:hAnsiTheme="minorBidi"/>
        </w:rPr>
        <w:t xml:space="preserve">This study considers a two-storey building in a blast environment </w:t>
      </w:r>
      <w:r w:rsidR="00812E10" w:rsidRPr="00760E53">
        <w:rPr>
          <w:rFonts w:asciiTheme="minorBidi" w:hAnsiTheme="minorBidi"/>
        </w:rPr>
        <w:t>following</w:t>
      </w:r>
      <w:r w:rsidRPr="00760E53">
        <w:rPr>
          <w:rFonts w:asciiTheme="minorBidi" w:hAnsiTheme="minorBidi"/>
        </w:rPr>
        <w:t xml:space="preserve"> an explosion occurring on a road as shown in Figure 9</w:t>
      </w:r>
      <w:r w:rsidR="00CF46A4" w:rsidRPr="00760E53">
        <w:rPr>
          <w:rFonts w:asciiTheme="minorBidi" w:hAnsiTheme="minorBidi"/>
        </w:rPr>
        <w:t>(</w:t>
      </w:r>
      <w:r w:rsidRPr="00760E53">
        <w:rPr>
          <w:rFonts w:asciiTheme="minorBidi" w:hAnsiTheme="minorBidi"/>
        </w:rPr>
        <w:t>a</w:t>
      </w:r>
      <w:r w:rsidR="00CF46A4" w:rsidRPr="00760E53">
        <w:rPr>
          <w:rFonts w:asciiTheme="minorBidi" w:hAnsiTheme="minorBidi"/>
        </w:rPr>
        <w:t>)</w:t>
      </w:r>
      <w:r w:rsidRPr="00760E53">
        <w:rPr>
          <w:rFonts w:asciiTheme="minorBidi" w:hAnsiTheme="minorBidi"/>
        </w:rPr>
        <w:t xml:space="preserve">. The building façade </w:t>
      </w:r>
      <w:r w:rsidR="00AE19FE" w:rsidRPr="00760E53">
        <w:rPr>
          <w:rFonts w:asciiTheme="minorBidi" w:hAnsiTheme="minorBidi"/>
        </w:rPr>
        <w:t>comprised</w:t>
      </w:r>
      <w:r w:rsidRPr="00760E53">
        <w:rPr>
          <w:rFonts w:asciiTheme="minorBidi" w:hAnsiTheme="minorBidi"/>
        </w:rPr>
        <w:t xml:space="preserve"> two rectangular annealed glas</w:t>
      </w:r>
      <w:r w:rsidR="00AE19FE" w:rsidRPr="00760E53">
        <w:rPr>
          <w:rFonts w:asciiTheme="minorBidi" w:hAnsiTheme="minorBidi"/>
        </w:rPr>
        <w:t>s windows (1.8m×1.4m×8mm). Modu</w:t>
      </w:r>
      <w:r w:rsidRPr="00760E53">
        <w:rPr>
          <w:rFonts w:asciiTheme="minorBidi" w:hAnsiTheme="minorBidi"/>
        </w:rPr>
        <w:t xml:space="preserve">lus of rupture of glass </w:t>
      </w:r>
      <w:r w:rsidR="00AE19FE" w:rsidRPr="00760E53">
        <w:rPr>
          <w:rFonts w:asciiTheme="minorBidi" w:hAnsiTheme="minorBidi"/>
        </w:rPr>
        <w:t>was</w:t>
      </w:r>
      <w:r w:rsidRPr="00760E53">
        <w:rPr>
          <w:rFonts w:asciiTheme="minorBidi" w:hAnsiTheme="minorBidi"/>
        </w:rPr>
        <w:t xml:space="preserve"> 80MPa.</w:t>
      </w:r>
      <w:r w:rsidR="000611F9" w:rsidRPr="00760E53">
        <w:rPr>
          <w:rFonts w:asciiTheme="minorBidi" w:hAnsiTheme="minorBidi"/>
        </w:rPr>
        <w:t xml:space="preserve"> </w:t>
      </w:r>
      <w:r w:rsidR="00EE183D" w:rsidRPr="00760E53">
        <w:rPr>
          <w:rFonts w:asciiTheme="minorBidi" w:hAnsiTheme="minorBidi"/>
        </w:rPr>
        <w:t>In CFD simulations, only half of the scaled (1:20) building</w:t>
      </w:r>
      <w:r w:rsidR="0075340C" w:rsidRPr="00760E53">
        <w:rPr>
          <w:rFonts w:asciiTheme="minorBidi" w:hAnsiTheme="minorBidi"/>
        </w:rPr>
        <w:t xml:space="preserve"> was modelled</w:t>
      </w:r>
      <w:r w:rsidR="00AE19FE" w:rsidRPr="00760E53">
        <w:rPr>
          <w:rFonts w:asciiTheme="minorBidi" w:hAnsiTheme="minorBidi"/>
        </w:rPr>
        <w:t xml:space="preserve"> </w:t>
      </w:r>
      <w:r w:rsidR="00CF46A4" w:rsidRPr="00760E53">
        <w:rPr>
          <w:rFonts w:asciiTheme="minorBidi" w:hAnsiTheme="minorBidi"/>
        </w:rPr>
        <w:t>[</w:t>
      </w:r>
      <w:r w:rsidR="00AE19FE" w:rsidRPr="00760E53">
        <w:rPr>
          <w:rFonts w:asciiTheme="minorBidi" w:hAnsiTheme="minorBidi"/>
        </w:rPr>
        <w:t>see Figure 9</w:t>
      </w:r>
      <w:r w:rsidR="00CF46A4" w:rsidRPr="00760E53">
        <w:rPr>
          <w:rFonts w:asciiTheme="minorBidi" w:hAnsiTheme="minorBidi"/>
        </w:rPr>
        <w:t>(</w:t>
      </w:r>
      <w:r w:rsidR="00AE19FE" w:rsidRPr="00760E53">
        <w:rPr>
          <w:rFonts w:asciiTheme="minorBidi" w:hAnsiTheme="minorBidi"/>
        </w:rPr>
        <w:t>b</w:t>
      </w:r>
      <w:r w:rsidR="00CF46A4" w:rsidRPr="00760E53">
        <w:rPr>
          <w:rFonts w:asciiTheme="minorBidi" w:hAnsiTheme="minorBidi"/>
        </w:rPr>
        <w:t>)</w:t>
      </w:r>
      <w:r w:rsidR="00AE19FE" w:rsidRPr="00760E53">
        <w:rPr>
          <w:rFonts w:asciiTheme="minorBidi" w:hAnsiTheme="minorBidi"/>
        </w:rPr>
        <w:t xml:space="preserve"> for</w:t>
      </w:r>
      <w:r w:rsidR="00EE183D" w:rsidRPr="00760E53">
        <w:rPr>
          <w:rFonts w:asciiTheme="minorBidi" w:hAnsiTheme="minorBidi"/>
        </w:rPr>
        <w:t xml:space="preserve"> scaled </w:t>
      </w:r>
      <w:r w:rsidR="0075340C" w:rsidRPr="00760E53">
        <w:rPr>
          <w:rFonts w:asciiTheme="minorBidi" w:hAnsiTheme="minorBidi"/>
        </w:rPr>
        <w:t xml:space="preserve">dimensions </w:t>
      </w:r>
      <w:r w:rsidR="00AE19FE" w:rsidRPr="00760E53">
        <w:rPr>
          <w:rFonts w:asciiTheme="minorBidi" w:hAnsiTheme="minorBidi"/>
        </w:rPr>
        <w:t>of the building</w:t>
      </w:r>
      <w:r w:rsidR="00CF46A4" w:rsidRPr="00760E53">
        <w:rPr>
          <w:rFonts w:asciiTheme="minorBidi" w:hAnsiTheme="minorBidi"/>
        </w:rPr>
        <w:t>]</w:t>
      </w:r>
      <w:r w:rsidR="00EE183D" w:rsidRPr="00760E53">
        <w:rPr>
          <w:rFonts w:asciiTheme="minorBidi" w:hAnsiTheme="minorBidi"/>
        </w:rPr>
        <w:t>.  Fig</w:t>
      </w:r>
      <w:r w:rsidR="0075340C" w:rsidRPr="00760E53">
        <w:rPr>
          <w:rFonts w:asciiTheme="minorBidi" w:hAnsiTheme="minorBidi"/>
        </w:rPr>
        <w:t>ure</w:t>
      </w:r>
      <w:r w:rsidR="00941B58" w:rsidRPr="00760E53">
        <w:rPr>
          <w:rFonts w:asciiTheme="minorBidi" w:hAnsiTheme="minorBidi"/>
        </w:rPr>
        <w:t xml:space="preserve"> </w:t>
      </w:r>
      <w:r w:rsidR="00EE183D" w:rsidRPr="00760E53">
        <w:rPr>
          <w:rFonts w:asciiTheme="minorBidi" w:hAnsiTheme="minorBidi"/>
        </w:rPr>
        <w:t>10</w:t>
      </w:r>
      <w:r w:rsidR="00CF46A4" w:rsidRPr="00760E53">
        <w:rPr>
          <w:rFonts w:asciiTheme="minorBidi" w:hAnsiTheme="minorBidi"/>
        </w:rPr>
        <w:t>(</w:t>
      </w:r>
      <w:r w:rsidR="00EE183D" w:rsidRPr="00760E53">
        <w:rPr>
          <w:rFonts w:asciiTheme="minorBidi" w:hAnsiTheme="minorBidi"/>
        </w:rPr>
        <w:t>a</w:t>
      </w:r>
      <w:r w:rsidR="00CF46A4" w:rsidRPr="00760E53">
        <w:rPr>
          <w:rFonts w:asciiTheme="minorBidi" w:hAnsiTheme="minorBidi"/>
        </w:rPr>
        <w:t>)</w:t>
      </w:r>
      <w:r w:rsidR="00EE183D" w:rsidRPr="00760E53">
        <w:rPr>
          <w:rFonts w:asciiTheme="minorBidi" w:hAnsiTheme="minorBidi"/>
        </w:rPr>
        <w:t xml:space="preserve"> shows </w:t>
      </w:r>
      <w:r w:rsidR="0075340C" w:rsidRPr="00760E53">
        <w:rPr>
          <w:rFonts w:asciiTheme="minorBidi" w:hAnsiTheme="minorBidi"/>
        </w:rPr>
        <w:t>a</w:t>
      </w:r>
      <w:r w:rsidR="00EE183D" w:rsidRPr="00760E53">
        <w:rPr>
          <w:rFonts w:asciiTheme="minorBidi" w:hAnsiTheme="minorBidi"/>
        </w:rPr>
        <w:t xml:space="preserve"> scaled model of the building constructed in Autodyn. Floor plates and walls of the bu</w:t>
      </w:r>
      <w:r w:rsidR="00625123" w:rsidRPr="00760E53">
        <w:rPr>
          <w:rFonts w:asciiTheme="minorBidi" w:hAnsiTheme="minorBidi"/>
        </w:rPr>
        <w:t>ilding were assumed to be rigid.</w:t>
      </w:r>
      <w:r w:rsidR="00EE183D" w:rsidRPr="00760E53">
        <w:rPr>
          <w:rFonts w:asciiTheme="minorBidi" w:hAnsiTheme="minorBidi"/>
        </w:rPr>
        <w:t xml:space="preserve"> </w:t>
      </w:r>
      <w:r w:rsidR="00625123" w:rsidRPr="00760E53">
        <w:rPr>
          <w:rFonts w:asciiTheme="minorBidi" w:hAnsiTheme="minorBidi"/>
        </w:rPr>
        <w:t>W</w:t>
      </w:r>
      <w:r w:rsidR="00EE183D" w:rsidRPr="00760E53">
        <w:rPr>
          <w:rFonts w:asciiTheme="minorBidi" w:hAnsiTheme="minorBidi"/>
        </w:rPr>
        <w:t>indows were modelled as thin shell structures assu</w:t>
      </w:r>
      <w:r w:rsidR="00625123" w:rsidRPr="00760E53">
        <w:rPr>
          <w:rFonts w:asciiTheme="minorBidi" w:hAnsiTheme="minorBidi"/>
        </w:rPr>
        <w:t>ming a biaxial state of stress</w:t>
      </w:r>
      <w:r w:rsidR="00812E10" w:rsidRPr="00760E53">
        <w:rPr>
          <w:rFonts w:asciiTheme="minorBidi" w:hAnsiTheme="minorBidi"/>
        </w:rPr>
        <w:t>;</w:t>
      </w:r>
      <w:r w:rsidR="00625123" w:rsidRPr="00760E53">
        <w:rPr>
          <w:rFonts w:asciiTheme="minorBidi" w:hAnsiTheme="minorBidi"/>
        </w:rPr>
        <w:t xml:space="preserve"> </w:t>
      </w:r>
      <w:r w:rsidR="00EE183D" w:rsidRPr="00760E53">
        <w:rPr>
          <w:rFonts w:asciiTheme="minorBidi" w:hAnsiTheme="minorBidi"/>
        </w:rPr>
        <w:t>no wave propagation across the shell thicknes</w:t>
      </w:r>
      <w:r w:rsidR="00AE1BBD" w:rsidRPr="00760E53">
        <w:rPr>
          <w:rFonts w:asciiTheme="minorBidi" w:hAnsiTheme="minorBidi"/>
        </w:rPr>
        <w:t xml:space="preserve">s. The air was defined as a </w:t>
      </w:r>
      <w:proofErr w:type="spellStart"/>
      <w:r w:rsidR="00AE1BBD" w:rsidRPr="00760E53">
        <w:rPr>
          <w:rFonts w:asciiTheme="minorBidi" w:hAnsiTheme="minorBidi"/>
        </w:rPr>
        <w:t>sub</w:t>
      </w:r>
      <w:r w:rsidR="00EE183D" w:rsidRPr="00760E53">
        <w:rPr>
          <w:rFonts w:asciiTheme="minorBidi" w:hAnsiTheme="minorBidi"/>
        </w:rPr>
        <w:t>grid</w:t>
      </w:r>
      <w:proofErr w:type="spellEnd"/>
      <w:r w:rsidR="00EE183D" w:rsidRPr="00760E53">
        <w:rPr>
          <w:rFonts w:asciiTheme="minorBidi" w:hAnsiTheme="minorBidi"/>
        </w:rPr>
        <w:t xml:space="preserve"> of Eulerian cells. The shell grid move</w:t>
      </w:r>
      <w:r w:rsidR="00612162" w:rsidRPr="00760E53">
        <w:rPr>
          <w:rFonts w:asciiTheme="minorBidi" w:hAnsiTheme="minorBidi"/>
        </w:rPr>
        <w:t>d and deformed</w:t>
      </w:r>
      <w:r w:rsidR="00EE183D" w:rsidRPr="00760E53">
        <w:rPr>
          <w:rFonts w:asciiTheme="minorBidi" w:hAnsiTheme="minorBidi"/>
        </w:rPr>
        <w:t xml:space="preserve"> with the window, whilst Eulerian cells </w:t>
      </w:r>
      <w:r w:rsidR="00612162" w:rsidRPr="00760E53">
        <w:rPr>
          <w:rFonts w:asciiTheme="minorBidi" w:hAnsiTheme="minorBidi"/>
        </w:rPr>
        <w:t>were</w:t>
      </w:r>
      <w:r w:rsidR="00EE183D" w:rsidRPr="00760E53">
        <w:rPr>
          <w:rFonts w:asciiTheme="minorBidi" w:hAnsiTheme="minorBidi"/>
        </w:rPr>
        <w:t xml:space="preserve"> fixed</w:t>
      </w:r>
      <w:r w:rsidR="00AE1BBD" w:rsidRPr="00760E53">
        <w:rPr>
          <w:rFonts w:asciiTheme="minorBidi" w:hAnsiTheme="minorBidi"/>
        </w:rPr>
        <w:t xml:space="preserve"> in space with the physical air</w:t>
      </w:r>
      <w:r w:rsidR="00EE183D" w:rsidRPr="00760E53">
        <w:rPr>
          <w:rFonts w:asciiTheme="minorBidi" w:hAnsiTheme="minorBidi"/>
        </w:rPr>
        <w:t xml:space="preserve">flow occurring through the grid </w:t>
      </w:r>
      <w:r w:rsidR="00EE183D" w:rsidRPr="00760E53">
        <w:rPr>
          <w:rFonts w:asciiTheme="minorBidi" w:hAnsiTheme="minorBidi"/>
        </w:rPr>
        <w:fldChar w:fldCharType="begin"/>
      </w:r>
      <w:r w:rsidR="00ED68D5" w:rsidRPr="00760E53">
        <w:rPr>
          <w:rFonts w:asciiTheme="minorBidi" w:hAnsiTheme="minorBidi"/>
        </w:rPr>
        <w:instrText xml:space="preserve"> ADDIN EN.CITE &lt;EndNote&gt;&lt;Cite&gt;&lt;Author&gt;Century Dynamics&lt;/Author&gt;&lt;Year&gt;2011&lt;/Year&gt;&lt;RecNum&gt;290&lt;/RecNum&gt;&lt;DisplayText&gt;(Century Dynamics, 2011)&lt;/DisplayText&gt;&lt;record&gt;&lt;rec-number&gt;290&lt;/rec-number&gt;&lt;foreign-keys&gt;&lt;key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Autodyn (Version 14.0)&lt;/title&gt;&lt;/titles&gt;&lt;dates&gt;&lt;year&gt;2011&lt;/year&gt;&lt;/dates&gt;&lt;pub-location&gt;Canonsburg, PA&lt;/pub-location&gt;&lt;publisher&gt;Ansys&lt;/publisher&gt;&lt;urls&gt;&lt;/urls&gt;&lt;/record&gt;&lt;/Cite&gt;&lt;/EndNote&gt;</w:instrText>
      </w:r>
      <w:r w:rsidR="00EE183D" w:rsidRPr="00760E53">
        <w:rPr>
          <w:rFonts w:asciiTheme="minorBidi" w:hAnsiTheme="minorBidi"/>
        </w:rPr>
        <w:fldChar w:fldCharType="separate"/>
      </w:r>
      <w:r w:rsidR="00C45E43" w:rsidRPr="00760E53">
        <w:rPr>
          <w:rFonts w:asciiTheme="minorBidi" w:hAnsiTheme="minorBidi"/>
          <w:noProof/>
        </w:rPr>
        <w:t>(</w:t>
      </w:r>
      <w:hyperlink w:anchor="_ENREF_5" w:tooltip="Century Dynamics, 2011 #290" w:history="1">
        <w:r w:rsidR="00516430" w:rsidRPr="00760E53">
          <w:rPr>
            <w:rFonts w:asciiTheme="minorBidi" w:hAnsiTheme="minorBidi"/>
            <w:noProof/>
          </w:rPr>
          <w:t>Century Dynamics, 2011</w:t>
        </w:r>
      </w:hyperlink>
      <w:r w:rsidR="00C45E43" w:rsidRPr="00760E53">
        <w:rPr>
          <w:rFonts w:asciiTheme="minorBidi" w:hAnsiTheme="minorBidi"/>
          <w:noProof/>
        </w:rPr>
        <w:t>)</w:t>
      </w:r>
      <w:r w:rsidR="00EE183D" w:rsidRPr="00760E53">
        <w:rPr>
          <w:rFonts w:asciiTheme="minorBidi" w:hAnsiTheme="minorBidi"/>
        </w:rPr>
        <w:fldChar w:fldCharType="end"/>
      </w:r>
      <w:r w:rsidR="00EE183D" w:rsidRPr="00760E53">
        <w:rPr>
          <w:rFonts w:asciiTheme="minorBidi" w:hAnsiTheme="minorBidi"/>
        </w:rPr>
        <w:t xml:space="preserve">. The interaction between Eulerian and shell grids was fully coupled. </w:t>
      </w:r>
      <w:r w:rsidR="00EE183D" w:rsidRPr="00760E53">
        <w:rPr>
          <w:rFonts w:asciiTheme="minorBidi" w:hAnsiTheme="minorBidi"/>
        </w:rPr>
        <w:lastRenderedPageBreak/>
        <w:t>The artificial</w:t>
      </w:r>
      <w:r w:rsidR="00612162" w:rsidRPr="00760E53">
        <w:rPr>
          <w:rFonts w:asciiTheme="minorBidi" w:hAnsiTheme="minorBidi"/>
        </w:rPr>
        <w:t>ly thickened shell grid overlapped</w:t>
      </w:r>
      <w:r w:rsidR="00EE183D" w:rsidRPr="00760E53">
        <w:rPr>
          <w:rFonts w:asciiTheme="minorBidi" w:hAnsiTheme="minorBidi"/>
        </w:rPr>
        <w:t xml:space="preserve"> the Eulerian grid and provide</w:t>
      </w:r>
      <w:r w:rsidR="00612162" w:rsidRPr="00760E53">
        <w:rPr>
          <w:rFonts w:asciiTheme="minorBidi" w:hAnsiTheme="minorBidi"/>
        </w:rPr>
        <w:t>d</w:t>
      </w:r>
      <w:r w:rsidR="00EE183D" w:rsidRPr="00760E53">
        <w:rPr>
          <w:rFonts w:asciiTheme="minorBidi" w:hAnsiTheme="minorBidi"/>
        </w:rPr>
        <w:t xml:space="preserve"> constraints to the flow of material in the Eulerian grid. At the Euler-shell interface, the shell grid </w:t>
      </w:r>
      <w:r w:rsidR="00612162" w:rsidRPr="00760E53">
        <w:rPr>
          <w:rFonts w:asciiTheme="minorBidi" w:hAnsiTheme="minorBidi"/>
        </w:rPr>
        <w:t>remained</w:t>
      </w:r>
      <w:r w:rsidR="00EE183D" w:rsidRPr="00760E53">
        <w:rPr>
          <w:rFonts w:asciiTheme="minorBidi" w:hAnsiTheme="minorBidi"/>
        </w:rPr>
        <w:t xml:space="preserve"> as a geometric flow boundary to the Euler grid, whilst the Euler grid </w:t>
      </w:r>
      <w:r w:rsidR="00612162" w:rsidRPr="00760E53">
        <w:rPr>
          <w:rFonts w:asciiTheme="minorBidi" w:hAnsiTheme="minorBidi"/>
        </w:rPr>
        <w:t>acted</w:t>
      </w:r>
      <w:r w:rsidR="00EE183D" w:rsidRPr="00760E53">
        <w:rPr>
          <w:rFonts w:asciiTheme="minorBidi" w:hAnsiTheme="minorBidi"/>
        </w:rPr>
        <w:t xml:space="preserve"> a pressure boundary to the shell grid. As the shell grid move</w:t>
      </w:r>
      <w:r w:rsidR="00612162" w:rsidRPr="00760E53">
        <w:rPr>
          <w:rFonts w:asciiTheme="minorBidi" w:hAnsiTheme="minorBidi"/>
        </w:rPr>
        <w:t>d</w:t>
      </w:r>
      <w:r w:rsidR="00EE183D" w:rsidRPr="00760E53">
        <w:rPr>
          <w:rFonts w:asciiTheme="minorBidi" w:hAnsiTheme="minorBidi"/>
        </w:rPr>
        <w:t xml:space="preserve"> and distort</w:t>
      </w:r>
      <w:r w:rsidR="00612162" w:rsidRPr="00760E53">
        <w:rPr>
          <w:rFonts w:asciiTheme="minorBidi" w:hAnsiTheme="minorBidi"/>
        </w:rPr>
        <w:t>ed</w:t>
      </w:r>
      <w:r w:rsidR="00EE183D" w:rsidRPr="00760E53">
        <w:rPr>
          <w:rFonts w:asciiTheme="minorBidi" w:hAnsiTheme="minorBidi"/>
        </w:rPr>
        <w:t>, it cover</w:t>
      </w:r>
      <w:r w:rsidR="00612162" w:rsidRPr="00760E53">
        <w:rPr>
          <w:rFonts w:asciiTheme="minorBidi" w:hAnsiTheme="minorBidi"/>
        </w:rPr>
        <w:t>ed</w:t>
      </w:r>
      <w:r w:rsidR="00EE183D" w:rsidRPr="00760E53">
        <w:rPr>
          <w:rFonts w:asciiTheme="minorBidi" w:hAnsiTheme="minorBidi"/>
        </w:rPr>
        <w:t xml:space="preserve"> and uncover</w:t>
      </w:r>
      <w:r w:rsidR="00612162" w:rsidRPr="00760E53">
        <w:rPr>
          <w:rFonts w:asciiTheme="minorBidi" w:hAnsiTheme="minorBidi"/>
        </w:rPr>
        <w:t>ed</w:t>
      </w:r>
      <w:r w:rsidR="00EE183D" w:rsidRPr="00760E53">
        <w:rPr>
          <w:rFonts w:asciiTheme="minorBidi" w:hAnsiTheme="minorBidi"/>
        </w:rPr>
        <w:t xml:space="preserve"> the</w:t>
      </w:r>
      <w:r w:rsidR="00612162" w:rsidRPr="00760E53">
        <w:rPr>
          <w:rFonts w:asciiTheme="minorBidi" w:hAnsiTheme="minorBidi"/>
        </w:rPr>
        <w:t xml:space="preserve"> fixed Euler cells permitting an accurate </w:t>
      </w:r>
      <w:r w:rsidR="00EE183D" w:rsidRPr="00760E53">
        <w:rPr>
          <w:rFonts w:asciiTheme="minorBidi" w:hAnsiTheme="minorBidi"/>
        </w:rPr>
        <w:t xml:space="preserve">fluid-structure interaction prior to window failure governed by the state of principle stresses in shell elements. </w:t>
      </w:r>
      <w:r w:rsidR="0075340C" w:rsidRPr="00760E53">
        <w:rPr>
          <w:rFonts w:asciiTheme="minorBidi" w:hAnsiTheme="minorBidi"/>
        </w:rPr>
        <w:t>Figures</w:t>
      </w:r>
      <w:r w:rsidR="00EE183D" w:rsidRPr="00760E53">
        <w:rPr>
          <w:rFonts w:asciiTheme="minorBidi" w:hAnsiTheme="minorBidi"/>
        </w:rPr>
        <w:t xml:space="preserve"> 10</w:t>
      </w:r>
      <w:r w:rsidR="00CF46A4" w:rsidRPr="00760E53">
        <w:rPr>
          <w:rFonts w:asciiTheme="minorBidi" w:hAnsiTheme="minorBidi"/>
        </w:rPr>
        <w:t>(</w:t>
      </w:r>
      <w:r w:rsidR="00EE183D" w:rsidRPr="00760E53">
        <w:rPr>
          <w:rFonts w:asciiTheme="minorBidi" w:hAnsiTheme="minorBidi"/>
        </w:rPr>
        <w:t>b</w:t>
      </w:r>
      <w:r w:rsidR="00CF46A4" w:rsidRPr="00760E53">
        <w:rPr>
          <w:rFonts w:asciiTheme="minorBidi" w:hAnsiTheme="minorBidi"/>
        </w:rPr>
        <w:t>)</w:t>
      </w:r>
      <w:r w:rsidR="00EE183D" w:rsidRPr="00760E53">
        <w:rPr>
          <w:rFonts w:asciiTheme="minorBidi" w:hAnsiTheme="minorBidi"/>
        </w:rPr>
        <w:t xml:space="preserve"> and 10</w:t>
      </w:r>
      <w:r w:rsidR="00CF46A4" w:rsidRPr="00760E53">
        <w:rPr>
          <w:rFonts w:asciiTheme="minorBidi" w:hAnsiTheme="minorBidi"/>
        </w:rPr>
        <w:t>(</w:t>
      </w:r>
      <w:r w:rsidR="00EE183D" w:rsidRPr="00760E53">
        <w:rPr>
          <w:rFonts w:asciiTheme="minorBidi" w:hAnsiTheme="minorBidi"/>
        </w:rPr>
        <w:t>c</w:t>
      </w:r>
      <w:r w:rsidR="00CF46A4" w:rsidRPr="00760E53">
        <w:rPr>
          <w:rFonts w:asciiTheme="minorBidi" w:hAnsiTheme="minorBidi"/>
        </w:rPr>
        <w:t>)</w:t>
      </w:r>
      <w:r w:rsidR="00EE183D" w:rsidRPr="00760E53">
        <w:rPr>
          <w:rFonts w:asciiTheme="minorBidi" w:hAnsiTheme="minorBidi"/>
        </w:rPr>
        <w:t xml:space="preserve"> show </w:t>
      </w:r>
      <w:r w:rsidR="00612162" w:rsidRPr="00760E53">
        <w:rPr>
          <w:rFonts w:asciiTheme="minorBidi" w:hAnsiTheme="minorBidi"/>
        </w:rPr>
        <w:t xml:space="preserve">blast wave </w:t>
      </w:r>
      <w:r w:rsidR="00EE183D" w:rsidRPr="00760E53">
        <w:rPr>
          <w:rFonts w:asciiTheme="minorBidi" w:hAnsiTheme="minorBidi"/>
        </w:rPr>
        <w:t xml:space="preserve">propagation </w:t>
      </w:r>
      <w:r w:rsidR="00612162" w:rsidRPr="00760E53">
        <w:rPr>
          <w:rFonts w:asciiTheme="minorBidi" w:hAnsiTheme="minorBidi"/>
        </w:rPr>
        <w:t>and</w:t>
      </w:r>
      <w:r w:rsidR="00EE183D" w:rsidRPr="00760E53">
        <w:rPr>
          <w:rFonts w:asciiTheme="minorBidi" w:hAnsiTheme="minorBidi"/>
        </w:rPr>
        <w:t xml:space="preserve"> interaction </w:t>
      </w:r>
      <w:r w:rsidR="00612162" w:rsidRPr="00760E53">
        <w:rPr>
          <w:rFonts w:asciiTheme="minorBidi" w:hAnsiTheme="minorBidi"/>
        </w:rPr>
        <w:t>with the building covering</w:t>
      </w:r>
      <w:r w:rsidR="00EE183D" w:rsidRPr="00760E53">
        <w:rPr>
          <w:rFonts w:asciiTheme="minorBidi" w:hAnsiTheme="minorBidi"/>
        </w:rPr>
        <w:t xml:space="preserve"> window failure and subsequent pressure venting into the living space.</w:t>
      </w:r>
    </w:p>
    <w:p w:rsidR="00E235DD" w:rsidRPr="00760E53" w:rsidRDefault="00432B4D" w:rsidP="00516430">
      <w:pPr>
        <w:spacing w:before="240" w:line="480" w:lineRule="auto"/>
        <w:ind w:firstLine="720"/>
        <w:jc w:val="both"/>
        <w:rPr>
          <w:rFonts w:asciiTheme="minorBidi" w:hAnsiTheme="minorBidi"/>
        </w:rPr>
      </w:pPr>
      <w:r w:rsidRPr="00760E53">
        <w:rPr>
          <w:rFonts w:asciiTheme="minorBidi" w:hAnsiTheme="minorBidi"/>
        </w:rPr>
        <w:t xml:space="preserve">Blast wave parameters including air particle velocity and air density histories behind the </w:t>
      </w:r>
      <w:r w:rsidR="00C5585D" w:rsidRPr="00760E53">
        <w:rPr>
          <w:rFonts w:asciiTheme="minorBidi" w:hAnsiTheme="minorBidi"/>
        </w:rPr>
        <w:t xml:space="preserve">vented </w:t>
      </w:r>
      <w:r w:rsidRPr="00760E53">
        <w:rPr>
          <w:rFonts w:asciiTheme="minorBidi" w:hAnsiTheme="minorBidi"/>
        </w:rPr>
        <w:t>shock front w</w:t>
      </w:r>
      <w:r w:rsidR="005C545D" w:rsidRPr="00760E53">
        <w:rPr>
          <w:rFonts w:asciiTheme="minorBidi" w:hAnsiTheme="minorBidi"/>
        </w:rPr>
        <w:t>ere recorded at gauge locations. Table 3 provides X</w:t>
      </w:r>
      <w:r w:rsidR="00AE1BBD" w:rsidRPr="00760E53">
        <w:rPr>
          <w:rFonts w:asciiTheme="minorBidi" w:hAnsiTheme="minorBidi"/>
        </w:rPr>
        <w:t>-</w:t>
      </w:r>
      <w:r w:rsidRPr="00760E53">
        <w:rPr>
          <w:rFonts w:asciiTheme="minorBidi" w:hAnsiTheme="minorBidi"/>
        </w:rPr>
        <w:t xml:space="preserve">, </w:t>
      </w:r>
      <w:r w:rsidR="005C545D" w:rsidRPr="00760E53">
        <w:rPr>
          <w:rFonts w:asciiTheme="minorBidi" w:hAnsiTheme="minorBidi"/>
        </w:rPr>
        <w:t>Y</w:t>
      </w:r>
      <w:r w:rsidR="00AE1BBD" w:rsidRPr="00760E53">
        <w:rPr>
          <w:rFonts w:asciiTheme="minorBidi" w:hAnsiTheme="minorBidi"/>
        </w:rPr>
        <w:t>-</w:t>
      </w:r>
      <w:r w:rsidR="005C545D" w:rsidRPr="00760E53">
        <w:rPr>
          <w:rFonts w:asciiTheme="minorBidi" w:hAnsiTheme="minorBidi"/>
        </w:rPr>
        <w:t xml:space="preserve"> and</w:t>
      </w:r>
      <w:r w:rsidRPr="00760E53">
        <w:rPr>
          <w:rFonts w:asciiTheme="minorBidi" w:hAnsiTheme="minorBidi"/>
        </w:rPr>
        <w:t xml:space="preserve"> Z</w:t>
      </w:r>
      <w:r w:rsidR="00AE1BBD" w:rsidRPr="00760E53">
        <w:rPr>
          <w:rFonts w:asciiTheme="minorBidi" w:hAnsiTheme="minorBidi"/>
        </w:rPr>
        <w:t>-</w:t>
      </w:r>
      <w:r w:rsidRPr="00760E53">
        <w:rPr>
          <w:rFonts w:asciiTheme="minorBidi" w:hAnsiTheme="minorBidi"/>
        </w:rPr>
        <w:t xml:space="preserve">coordinates </w:t>
      </w:r>
      <w:r w:rsidR="005C545D" w:rsidRPr="00760E53">
        <w:rPr>
          <w:rFonts w:asciiTheme="minorBidi" w:hAnsiTheme="minorBidi"/>
        </w:rPr>
        <w:t>of the gauge locations</w:t>
      </w:r>
      <w:r w:rsidRPr="00760E53">
        <w:rPr>
          <w:rFonts w:asciiTheme="minorBidi" w:hAnsiTheme="minorBidi"/>
        </w:rPr>
        <w:t>. Figure 11 compares X directional particle velocity-time histories estimated from both methods. In Figure 11, particle velocity is given as ratios of</w:t>
      </w:r>
      <w:r w:rsidR="000D3121" w:rsidRPr="00760E53">
        <w:rPr>
          <w:rFonts w:asciiTheme="minorBidi" w:hAnsiTheme="minorBidi"/>
        </w:rPr>
        <w:t xml:space="preserve"> the speed of sound in free air</w:t>
      </w:r>
      <w:r w:rsidRPr="00760E53">
        <w:rPr>
          <w:rFonts w:asciiTheme="minorBidi" w:hAnsiTheme="minorBidi"/>
        </w:rPr>
        <w:t xml:space="preserve"> </w:t>
      </w:r>
      <w:r w:rsidRPr="00760E53">
        <w:rPr>
          <w:rFonts w:asciiTheme="minorBidi" w:hAnsiTheme="minorBidi"/>
          <w:i/>
          <w:iCs/>
        </w:rPr>
        <w:t>C</w:t>
      </w:r>
      <w:r w:rsidRPr="00760E53">
        <w:rPr>
          <w:rFonts w:asciiTheme="minorBidi" w:hAnsiTheme="minorBidi"/>
          <w:i/>
          <w:iCs/>
          <w:vertAlign w:val="subscript"/>
        </w:rPr>
        <w:t>0</w:t>
      </w:r>
      <w:r w:rsidRPr="00760E53">
        <w:rPr>
          <w:rFonts w:asciiTheme="minorBidi" w:hAnsiTheme="minorBidi"/>
        </w:rPr>
        <w:t xml:space="preserve">, against scaled time. Autodyn predictions </w:t>
      </w:r>
      <w:r w:rsidR="005C545D" w:rsidRPr="00760E53">
        <w:rPr>
          <w:rFonts w:asciiTheme="minorBidi" w:hAnsiTheme="minorBidi"/>
        </w:rPr>
        <w:t>indicated</w:t>
      </w:r>
      <w:r w:rsidRPr="00760E53">
        <w:rPr>
          <w:rFonts w:asciiTheme="minorBidi" w:hAnsiTheme="minorBidi"/>
        </w:rPr>
        <w:t xml:space="preserve"> an increase in particle velocit</w:t>
      </w:r>
      <w:r w:rsidR="005C545D" w:rsidRPr="00760E53">
        <w:rPr>
          <w:rFonts w:asciiTheme="minorBidi" w:hAnsiTheme="minorBidi"/>
        </w:rPr>
        <w:t>ies</w:t>
      </w:r>
      <w:r w:rsidRPr="00760E53">
        <w:rPr>
          <w:rFonts w:asciiTheme="minorBidi" w:hAnsiTheme="minorBidi"/>
        </w:rPr>
        <w:t xml:space="preserve"> </w:t>
      </w:r>
      <w:r w:rsidR="005C545D" w:rsidRPr="00760E53">
        <w:rPr>
          <w:rFonts w:asciiTheme="minorBidi" w:hAnsiTheme="minorBidi"/>
        </w:rPr>
        <w:t>following</w:t>
      </w:r>
      <w:r w:rsidRPr="00760E53">
        <w:rPr>
          <w:rFonts w:asciiTheme="minorBidi" w:hAnsiTheme="minorBidi"/>
        </w:rPr>
        <w:t xml:space="preserve"> shock arrival</w:t>
      </w:r>
      <w:r w:rsidR="005C545D" w:rsidRPr="00760E53">
        <w:rPr>
          <w:rFonts w:asciiTheme="minorBidi" w:hAnsiTheme="minorBidi"/>
        </w:rPr>
        <w:t xml:space="preserve"> due to</w:t>
      </w:r>
      <w:r w:rsidRPr="00760E53">
        <w:rPr>
          <w:rFonts w:asciiTheme="minorBidi" w:hAnsiTheme="minorBidi"/>
        </w:rPr>
        <w:t xml:space="preserve"> the effect of rarefaction waves. </w:t>
      </w:r>
      <w:r w:rsidR="00237FF5" w:rsidRPr="00760E53">
        <w:rPr>
          <w:rFonts w:asciiTheme="minorBidi" w:hAnsiTheme="minorBidi"/>
        </w:rPr>
        <w:t>The effect of rarefaction waves on the properties of vented blast waves was</w:t>
      </w:r>
      <w:r w:rsidRPr="00760E53">
        <w:rPr>
          <w:rFonts w:asciiTheme="minorBidi" w:hAnsiTheme="minorBidi"/>
        </w:rPr>
        <w:t xml:space="preserve"> not taken into account </w:t>
      </w:r>
      <w:r w:rsidR="00237FF5" w:rsidRPr="00760E53">
        <w:rPr>
          <w:rFonts w:asciiTheme="minorBidi" w:hAnsiTheme="minorBidi"/>
        </w:rPr>
        <w:t>in</w:t>
      </w:r>
      <w:r w:rsidR="005C545D" w:rsidRPr="00760E53">
        <w:rPr>
          <w:rFonts w:asciiTheme="minorBidi" w:hAnsiTheme="minorBidi"/>
        </w:rPr>
        <w:t xml:space="preserve"> the approximate method</w:t>
      </w:r>
      <w:r w:rsidRPr="00760E53">
        <w:rPr>
          <w:rFonts w:asciiTheme="minorBidi" w:hAnsiTheme="minorBidi"/>
        </w:rPr>
        <w:t xml:space="preserve">. As a </w:t>
      </w:r>
      <w:r w:rsidR="005C545D" w:rsidRPr="00760E53">
        <w:rPr>
          <w:rFonts w:asciiTheme="minorBidi" w:hAnsiTheme="minorBidi"/>
        </w:rPr>
        <w:t>consequence,</w:t>
      </w:r>
      <w:r w:rsidRPr="00760E53">
        <w:rPr>
          <w:rFonts w:asciiTheme="minorBidi" w:hAnsiTheme="minorBidi"/>
        </w:rPr>
        <w:t xml:space="preserve"> the approximate method </w:t>
      </w:r>
      <w:r w:rsidR="00963F20" w:rsidRPr="00760E53">
        <w:rPr>
          <w:rFonts w:asciiTheme="minorBidi" w:hAnsiTheme="minorBidi"/>
        </w:rPr>
        <w:t>led to</w:t>
      </w:r>
      <w:r w:rsidRPr="00760E53">
        <w:rPr>
          <w:rFonts w:asciiTheme="minorBidi" w:hAnsiTheme="minorBidi"/>
        </w:rPr>
        <w:t xml:space="preserve"> underestimations in particle velocit</w:t>
      </w:r>
      <w:r w:rsidR="005C545D" w:rsidRPr="00760E53">
        <w:rPr>
          <w:rFonts w:asciiTheme="minorBidi" w:hAnsiTheme="minorBidi"/>
        </w:rPr>
        <w:t>ies</w:t>
      </w:r>
      <w:r w:rsidRPr="00760E53">
        <w:rPr>
          <w:rFonts w:asciiTheme="minorBidi" w:hAnsiTheme="minorBidi"/>
        </w:rPr>
        <w:t>. The strategy employed to overcome this problem</w:t>
      </w:r>
      <w:r w:rsidR="005C545D" w:rsidRPr="00760E53">
        <w:rPr>
          <w:rFonts w:asciiTheme="minorBidi" w:hAnsiTheme="minorBidi"/>
        </w:rPr>
        <w:t xml:space="preserve"> was to modify the decay factor</w:t>
      </w:r>
      <w:r w:rsidRPr="00760E53">
        <w:rPr>
          <w:rFonts w:asciiTheme="minorBidi" w:hAnsiTheme="minorBidi"/>
        </w:rPr>
        <w:t xml:space="preserve"> </w:t>
      </w:r>
      <w:r w:rsidRPr="00760E53">
        <w:rPr>
          <w:rFonts w:asciiTheme="minorBidi" w:hAnsiTheme="minorBidi"/>
          <w:i/>
          <w:iCs/>
        </w:rPr>
        <w:t>b</w:t>
      </w:r>
      <w:r w:rsidRPr="00760E53">
        <w:rPr>
          <w:rFonts w:asciiTheme="minorBidi" w:hAnsiTheme="minorBidi"/>
        </w:rPr>
        <w:t>, of the modified Friedlander’s equation</w:t>
      </w:r>
      <w:r w:rsidR="00C61196" w:rsidRPr="00760E53">
        <w:rPr>
          <w:rFonts w:asciiTheme="minorBidi" w:hAnsiTheme="minorBidi"/>
        </w:rPr>
        <w:t xml:space="preserve"> </w:t>
      </w:r>
      <w:r w:rsidR="00D75104" w:rsidRPr="00760E53">
        <w:rPr>
          <w:rFonts w:asciiTheme="minorBidi" w:hAnsiTheme="minorBidi"/>
        </w:rPr>
        <w:fldChar w:fldCharType="begin"/>
      </w:r>
      <w:r w:rsidR="00D75104" w:rsidRPr="00760E53">
        <w:rPr>
          <w:rFonts w:asciiTheme="minorBidi" w:hAnsiTheme="minorBidi"/>
        </w:rPr>
        <w:instrText xml:space="preserve"> ADDIN EN.CITE &lt;EndNote&gt;&lt;Cite&gt;&lt;Author&gt;Friedlander&lt;/Author&gt;&lt;Year&gt;1939&lt;/Year&gt;&lt;RecNum&gt;332&lt;/RecNum&gt;&lt;DisplayText&gt;(Friedlander, 1939)&lt;/DisplayText&gt;&lt;record&gt;&lt;rec-number&gt;332&lt;/rec-number&gt;&lt;foreign-keys&gt;&lt;key app="EN" db-id="pe909s9wvvsxpoexpsb5ae9i295av5a9vzes"&gt;332&lt;/key&gt;&lt;/foreign-keys&gt;&lt;ref-type name="Report"&gt;27&lt;/ref-type&gt;&lt;contributors&gt;&lt;authors&gt;&lt;author&gt; F. G. Friedlander&lt;/author&gt;&lt;/authors&gt;&lt;/contributors&gt;&lt;titles&gt;&lt;title&gt;Note on the diffraction of blast waves by a wall&lt;/title&gt;&lt;/titles&gt;&lt;dates&gt;&lt;year&gt;1939&lt;/year&gt;&lt;/dates&gt;&lt;publisher&gt;UK Home Office ARP Dept., RC(A) July, Civil Defence Research Committee Report RC 61.&lt;/publisher&gt;&lt;urls&gt;&lt;/urls&gt;&lt;/record&gt;&lt;/Cite&gt;&lt;/EndNote&gt;</w:instrText>
      </w:r>
      <w:r w:rsidR="00D75104" w:rsidRPr="00760E53">
        <w:rPr>
          <w:rFonts w:asciiTheme="minorBidi" w:hAnsiTheme="minorBidi"/>
        </w:rPr>
        <w:fldChar w:fldCharType="separate"/>
      </w:r>
      <w:r w:rsidR="00D75104" w:rsidRPr="00760E53">
        <w:rPr>
          <w:rFonts w:asciiTheme="minorBidi" w:hAnsiTheme="minorBidi"/>
          <w:noProof/>
        </w:rPr>
        <w:t>(</w:t>
      </w:r>
      <w:hyperlink w:anchor="_ENREF_10" w:tooltip="Friedlander, 1939 #332" w:history="1">
        <w:r w:rsidR="00516430" w:rsidRPr="00760E53">
          <w:rPr>
            <w:rFonts w:asciiTheme="minorBidi" w:hAnsiTheme="minorBidi"/>
            <w:noProof/>
          </w:rPr>
          <w:t>Friedlander, 1939</w:t>
        </w:r>
      </w:hyperlink>
      <w:r w:rsidR="00D75104" w:rsidRPr="00760E53">
        <w:rPr>
          <w:rFonts w:asciiTheme="minorBidi" w:hAnsiTheme="minorBidi"/>
          <w:noProof/>
        </w:rPr>
        <w:t>)</w:t>
      </w:r>
      <w:r w:rsidR="00D75104" w:rsidRPr="00760E53">
        <w:rPr>
          <w:rFonts w:asciiTheme="minorBidi" w:hAnsiTheme="minorBidi"/>
        </w:rPr>
        <w:fldChar w:fldCharType="end"/>
      </w:r>
      <w:r w:rsidRPr="00760E53">
        <w:rPr>
          <w:rFonts w:asciiTheme="minorBidi" w:hAnsiTheme="minorBidi"/>
        </w:rPr>
        <w:t xml:space="preserve"> which was </w:t>
      </w:r>
      <w:r w:rsidR="00237FF5" w:rsidRPr="00760E53">
        <w:rPr>
          <w:rFonts w:asciiTheme="minorBidi" w:hAnsiTheme="minorBidi"/>
        </w:rPr>
        <w:t>used</w:t>
      </w:r>
      <w:r w:rsidRPr="00760E53">
        <w:rPr>
          <w:rFonts w:asciiTheme="minorBidi" w:hAnsiTheme="minorBidi"/>
        </w:rPr>
        <w:t xml:space="preserve"> to describe particle velocity-time histories. The third curve in each plot (curve labelled as “</w:t>
      </w:r>
      <w:r w:rsidRPr="00760E53">
        <w:rPr>
          <w:rFonts w:asciiTheme="minorBidi" w:hAnsiTheme="minorBidi"/>
          <w:i/>
        </w:rPr>
        <w:t>Modified decay</w:t>
      </w:r>
      <w:r w:rsidRPr="00760E53">
        <w:rPr>
          <w:rFonts w:asciiTheme="minorBidi" w:hAnsiTheme="minorBidi"/>
        </w:rPr>
        <w:t xml:space="preserve">”) was constructed utilizing the same peak particle velocity and duration, but with a modified decay factor. </w:t>
      </w:r>
      <w:r w:rsidR="00963F20" w:rsidRPr="00760E53">
        <w:rPr>
          <w:rFonts w:asciiTheme="minorBidi" w:hAnsiTheme="minorBidi"/>
        </w:rPr>
        <w:t>It was found that</w:t>
      </w:r>
      <w:r w:rsidRPr="00760E53">
        <w:rPr>
          <w:rFonts w:asciiTheme="minorBidi" w:hAnsiTheme="minorBidi"/>
        </w:rPr>
        <w:t xml:space="preserve"> if the decay factor </w:t>
      </w:r>
      <w:r w:rsidR="00237FF5" w:rsidRPr="00760E53">
        <w:rPr>
          <w:rFonts w:asciiTheme="minorBidi" w:hAnsiTheme="minorBidi"/>
        </w:rPr>
        <w:t>remained</w:t>
      </w:r>
      <w:r w:rsidRPr="00760E53">
        <w:rPr>
          <w:rFonts w:asciiTheme="minorBidi" w:hAnsiTheme="minorBidi"/>
        </w:rPr>
        <w:t xml:space="preserve"> equal to 1 or in between 0 and 1, the </w:t>
      </w:r>
      <w:r w:rsidR="00237FF5" w:rsidRPr="00760E53">
        <w:rPr>
          <w:rFonts w:asciiTheme="minorBidi" w:hAnsiTheme="minorBidi"/>
        </w:rPr>
        <w:t>accuracy</w:t>
      </w:r>
      <w:r w:rsidRPr="00760E53">
        <w:rPr>
          <w:rFonts w:asciiTheme="minorBidi" w:hAnsiTheme="minorBidi"/>
        </w:rPr>
        <w:t xml:space="preserve"> </w:t>
      </w:r>
      <w:r w:rsidR="00237FF5" w:rsidRPr="00760E53">
        <w:rPr>
          <w:rFonts w:asciiTheme="minorBidi" w:hAnsiTheme="minorBidi"/>
        </w:rPr>
        <w:t xml:space="preserve">of particle velocity </w:t>
      </w:r>
      <w:r w:rsidR="00DC14C2" w:rsidRPr="00760E53">
        <w:rPr>
          <w:rFonts w:asciiTheme="minorBidi" w:hAnsiTheme="minorBidi"/>
        </w:rPr>
        <w:t>calculations</w:t>
      </w:r>
      <w:r w:rsidR="00237FF5" w:rsidRPr="00760E53">
        <w:rPr>
          <w:rFonts w:asciiTheme="minorBidi" w:hAnsiTheme="minorBidi"/>
        </w:rPr>
        <w:t xml:space="preserve"> improved significantly </w:t>
      </w:r>
      <w:r w:rsidRPr="00760E53">
        <w:rPr>
          <w:rFonts w:asciiTheme="minorBidi" w:hAnsiTheme="minorBidi"/>
        </w:rPr>
        <w:t xml:space="preserve">leading </w:t>
      </w:r>
      <w:r w:rsidR="005C545D" w:rsidRPr="00760E53">
        <w:rPr>
          <w:rFonts w:asciiTheme="minorBidi" w:hAnsiTheme="minorBidi"/>
        </w:rPr>
        <w:t>to conservative estimations</w:t>
      </w:r>
      <w:r w:rsidRPr="00760E53">
        <w:rPr>
          <w:rFonts w:asciiTheme="minorBidi" w:hAnsiTheme="minorBidi"/>
        </w:rPr>
        <w:t xml:space="preserve">. </w:t>
      </w:r>
      <w:r w:rsidR="00684A71" w:rsidRPr="00760E53">
        <w:rPr>
          <w:rFonts w:asciiTheme="minorBidi" w:hAnsiTheme="minorBidi"/>
        </w:rPr>
        <w:t xml:space="preserve">However, </w:t>
      </w:r>
      <w:r w:rsidRPr="00760E53">
        <w:rPr>
          <w:rFonts w:asciiTheme="minorBidi" w:hAnsiTheme="minorBidi"/>
        </w:rPr>
        <w:t xml:space="preserve">noticeable discrepancies </w:t>
      </w:r>
      <w:r w:rsidR="00963F20" w:rsidRPr="00760E53">
        <w:rPr>
          <w:rFonts w:asciiTheme="minorBidi" w:hAnsiTheme="minorBidi"/>
        </w:rPr>
        <w:t xml:space="preserve">were identified </w:t>
      </w:r>
      <w:r w:rsidRPr="00760E53">
        <w:rPr>
          <w:rFonts w:asciiTheme="minorBidi" w:hAnsiTheme="minorBidi"/>
        </w:rPr>
        <w:t>at locations further away from the window</w:t>
      </w:r>
      <w:r w:rsidR="00684A71" w:rsidRPr="00760E53">
        <w:rPr>
          <w:rFonts w:asciiTheme="minorBidi" w:hAnsiTheme="minorBidi"/>
        </w:rPr>
        <w:t xml:space="preserve"> line</w:t>
      </w:r>
      <w:r w:rsidR="00963F20" w:rsidRPr="00760E53">
        <w:rPr>
          <w:rFonts w:asciiTheme="minorBidi" w:hAnsiTheme="minorBidi"/>
        </w:rPr>
        <w:t>;</w:t>
      </w:r>
      <w:r w:rsidRPr="00760E53">
        <w:rPr>
          <w:rFonts w:asciiTheme="minorBidi" w:hAnsiTheme="minorBidi"/>
        </w:rPr>
        <w:t xml:space="preserve"> </w:t>
      </w:r>
      <w:r w:rsidR="00963F20" w:rsidRPr="00760E53">
        <w:rPr>
          <w:rFonts w:asciiTheme="minorBidi" w:hAnsiTheme="minorBidi"/>
        </w:rPr>
        <w:t>particularly</w:t>
      </w:r>
      <w:r w:rsidRPr="00760E53">
        <w:rPr>
          <w:rFonts w:asciiTheme="minorBidi" w:hAnsiTheme="minorBidi"/>
        </w:rPr>
        <w:t xml:space="preserve"> at upper </w:t>
      </w:r>
      <w:r w:rsidR="00963F20" w:rsidRPr="00760E53">
        <w:rPr>
          <w:rFonts w:asciiTheme="minorBidi" w:hAnsiTheme="minorBidi"/>
        </w:rPr>
        <w:t>floors (e.g. at gauge point 12)</w:t>
      </w:r>
      <w:r w:rsidRPr="00760E53">
        <w:rPr>
          <w:rFonts w:asciiTheme="minorBidi" w:hAnsiTheme="minorBidi"/>
        </w:rPr>
        <w:t xml:space="preserve"> because blast wave parameters beyond a certain distance from the window line </w:t>
      </w:r>
      <w:r w:rsidR="00684A71" w:rsidRPr="00760E53">
        <w:rPr>
          <w:rFonts w:asciiTheme="minorBidi" w:hAnsiTheme="minorBidi"/>
        </w:rPr>
        <w:t>were</w:t>
      </w:r>
      <w:r w:rsidRPr="00760E53">
        <w:rPr>
          <w:rFonts w:asciiTheme="minorBidi" w:hAnsiTheme="minorBidi"/>
        </w:rPr>
        <w:t xml:space="preserve"> noticeably influenced by rarefaction waves formed at all edges of the opening. </w:t>
      </w:r>
    </w:p>
    <w:p w:rsidR="00432B4D" w:rsidRPr="00760E53" w:rsidRDefault="00AE1BBD" w:rsidP="005B7F28">
      <w:pPr>
        <w:spacing w:before="240" w:line="480" w:lineRule="auto"/>
        <w:ind w:firstLine="720"/>
        <w:jc w:val="both"/>
        <w:rPr>
          <w:rFonts w:asciiTheme="minorBidi" w:hAnsiTheme="minorBidi"/>
        </w:rPr>
      </w:pPr>
      <w:r w:rsidRPr="00760E53">
        <w:rPr>
          <w:rFonts w:asciiTheme="minorBidi" w:hAnsiTheme="minorBidi"/>
        </w:rPr>
        <w:t>Calculations of additional aero</w:t>
      </w:r>
      <w:r w:rsidR="00432B4D" w:rsidRPr="00760E53">
        <w:rPr>
          <w:rFonts w:asciiTheme="minorBidi" w:hAnsiTheme="minorBidi"/>
        </w:rPr>
        <w:t xml:space="preserve">dynamic forces indicated that fragments arriving at relatively long distances from the opening </w:t>
      </w:r>
      <w:r w:rsidR="00684A71" w:rsidRPr="00760E53">
        <w:rPr>
          <w:rFonts w:asciiTheme="minorBidi" w:hAnsiTheme="minorBidi"/>
        </w:rPr>
        <w:t>were</w:t>
      </w:r>
      <w:r w:rsidR="00432B4D" w:rsidRPr="00760E53">
        <w:rPr>
          <w:rFonts w:asciiTheme="minorBidi" w:hAnsiTheme="minorBidi"/>
        </w:rPr>
        <w:t xml:space="preserve"> less affected by additional accelerations because of </w:t>
      </w:r>
      <w:r w:rsidR="00BD5347" w:rsidRPr="00760E53">
        <w:rPr>
          <w:rFonts w:asciiTheme="minorBidi" w:hAnsiTheme="minorBidi"/>
        </w:rPr>
        <w:lastRenderedPageBreak/>
        <w:t>significant difference in the speed</w:t>
      </w:r>
      <w:r w:rsidR="00432B4D" w:rsidRPr="00760E53">
        <w:rPr>
          <w:rFonts w:asciiTheme="minorBidi" w:hAnsiTheme="minorBidi"/>
        </w:rPr>
        <w:t xml:space="preserve"> </w:t>
      </w:r>
      <w:r w:rsidR="00BD5347" w:rsidRPr="00760E53">
        <w:rPr>
          <w:rFonts w:asciiTheme="minorBidi" w:hAnsiTheme="minorBidi"/>
        </w:rPr>
        <w:t>between</w:t>
      </w:r>
      <w:r w:rsidR="00432B4D" w:rsidRPr="00760E53">
        <w:rPr>
          <w:rFonts w:asciiTheme="minorBidi" w:hAnsiTheme="minorBidi"/>
        </w:rPr>
        <w:t xml:space="preserve"> shock front</w:t>
      </w:r>
      <w:r w:rsidR="00BD5347" w:rsidRPr="00760E53">
        <w:rPr>
          <w:rFonts w:asciiTheme="minorBidi" w:hAnsiTheme="minorBidi"/>
        </w:rPr>
        <w:t>s</w:t>
      </w:r>
      <w:r w:rsidR="00432B4D" w:rsidRPr="00760E53">
        <w:rPr>
          <w:rFonts w:asciiTheme="minorBidi" w:hAnsiTheme="minorBidi"/>
        </w:rPr>
        <w:t xml:space="preserve"> </w:t>
      </w:r>
      <w:r w:rsidR="00BD5347" w:rsidRPr="00760E53">
        <w:rPr>
          <w:rFonts w:asciiTheme="minorBidi" w:hAnsiTheme="minorBidi"/>
        </w:rPr>
        <w:t>and</w:t>
      </w:r>
      <w:r w:rsidR="00432B4D" w:rsidRPr="00760E53">
        <w:rPr>
          <w:rFonts w:asciiTheme="minorBidi" w:hAnsiTheme="minorBidi"/>
        </w:rPr>
        <w:t xml:space="preserve"> fragment velocities. Even the sum of </w:t>
      </w:r>
      <w:r w:rsidR="00BD5347" w:rsidRPr="00760E53">
        <w:rPr>
          <w:rFonts w:asciiTheme="minorBidi" w:hAnsiTheme="minorBidi"/>
        </w:rPr>
        <w:t xml:space="preserve">the </w:t>
      </w:r>
      <w:r w:rsidR="00432B4D" w:rsidRPr="00760E53">
        <w:rPr>
          <w:rFonts w:asciiTheme="minorBidi" w:hAnsiTheme="minorBidi"/>
        </w:rPr>
        <w:t xml:space="preserve">shock arrival time and particle velocity </w:t>
      </w:r>
      <w:r w:rsidR="00432B4D" w:rsidRPr="00760E53">
        <w:rPr>
          <w:rFonts w:asciiTheme="minorBidi" w:hAnsiTheme="minorBidi"/>
          <w:color w:val="000000"/>
        </w:rPr>
        <w:t xml:space="preserve">duration at distant locations </w:t>
      </w:r>
      <w:r w:rsidR="00684A71" w:rsidRPr="00760E53">
        <w:rPr>
          <w:rFonts w:asciiTheme="minorBidi" w:hAnsiTheme="minorBidi"/>
          <w:color w:val="000000"/>
        </w:rPr>
        <w:t>was</w:t>
      </w:r>
      <w:r w:rsidR="00432B4D" w:rsidRPr="00760E53">
        <w:rPr>
          <w:rFonts w:asciiTheme="minorBidi" w:hAnsiTheme="minorBidi"/>
          <w:color w:val="000000"/>
        </w:rPr>
        <w:t xml:space="preserve"> less than the time that fragments </w:t>
      </w:r>
      <w:r w:rsidR="009807DA" w:rsidRPr="00760E53">
        <w:rPr>
          <w:rFonts w:asciiTheme="minorBidi" w:hAnsiTheme="minorBidi"/>
          <w:color w:val="000000"/>
        </w:rPr>
        <w:t>required</w:t>
      </w:r>
      <w:r w:rsidR="00432B4D" w:rsidRPr="00760E53">
        <w:rPr>
          <w:rFonts w:asciiTheme="minorBidi" w:hAnsiTheme="minorBidi"/>
          <w:color w:val="000000"/>
        </w:rPr>
        <w:t xml:space="preserve"> to reach the corresponding location. </w:t>
      </w:r>
      <w:r w:rsidR="009807DA" w:rsidRPr="00760E53">
        <w:rPr>
          <w:rFonts w:asciiTheme="minorBidi" w:hAnsiTheme="minorBidi"/>
          <w:color w:val="000000"/>
        </w:rPr>
        <w:t xml:space="preserve">In conclusion, </w:t>
      </w:r>
      <w:r w:rsidR="00432B4D" w:rsidRPr="00760E53">
        <w:rPr>
          <w:rFonts w:asciiTheme="minorBidi" w:hAnsiTheme="minorBidi"/>
          <w:color w:val="000000"/>
        </w:rPr>
        <w:t>when fragment</w:t>
      </w:r>
      <w:r w:rsidR="00684A71" w:rsidRPr="00760E53">
        <w:rPr>
          <w:rFonts w:asciiTheme="minorBidi" w:hAnsiTheme="minorBidi"/>
          <w:color w:val="000000"/>
        </w:rPr>
        <w:t>s</w:t>
      </w:r>
      <w:r w:rsidR="00432B4D" w:rsidRPr="00760E53">
        <w:rPr>
          <w:rFonts w:asciiTheme="minorBidi" w:hAnsiTheme="minorBidi"/>
          <w:color w:val="000000"/>
        </w:rPr>
        <w:t xml:space="preserve"> reach</w:t>
      </w:r>
      <w:r w:rsidR="009807DA" w:rsidRPr="00760E53">
        <w:rPr>
          <w:rFonts w:asciiTheme="minorBidi" w:hAnsiTheme="minorBidi"/>
          <w:color w:val="000000"/>
        </w:rPr>
        <w:t>ed</w:t>
      </w:r>
      <w:r w:rsidR="00432B4D" w:rsidRPr="00760E53">
        <w:rPr>
          <w:rFonts w:asciiTheme="minorBidi" w:hAnsiTheme="minorBidi"/>
          <w:color w:val="000000"/>
        </w:rPr>
        <w:t xml:space="preserve"> distant</w:t>
      </w:r>
      <w:r w:rsidR="00432B4D" w:rsidRPr="00760E53">
        <w:rPr>
          <w:rFonts w:asciiTheme="minorBidi" w:hAnsiTheme="minorBidi"/>
        </w:rPr>
        <w:t xml:space="preserve"> locations, particle velocit</w:t>
      </w:r>
      <w:r w:rsidR="00684A71" w:rsidRPr="00760E53">
        <w:rPr>
          <w:rFonts w:asciiTheme="minorBidi" w:hAnsiTheme="minorBidi"/>
        </w:rPr>
        <w:t>ies</w:t>
      </w:r>
      <w:r w:rsidR="00432B4D" w:rsidRPr="00760E53">
        <w:rPr>
          <w:rFonts w:asciiTheme="minorBidi" w:hAnsiTheme="minorBidi"/>
        </w:rPr>
        <w:t xml:space="preserve"> </w:t>
      </w:r>
      <w:r w:rsidR="009807DA" w:rsidRPr="00760E53">
        <w:rPr>
          <w:rFonts w:asciiTheme="minorBidi" w:hAnsiTheme="minorBidi"/>
        </w:rPr>
        <w:t>had</w:t>
      </w:r>
      <w:r w:rsidR="00432B4D" w:rsidRPr="00760E53">
        <w:rPr>
          <w:rFonts w:asciiTheme="minorBidi" w:hAnsiTheme="minorBidi"/>
        </w:rPr>
        <w:t xml:space="preserve"> significantly diminished </w:t>
      </w:r>
      <w:r w:rsidR="00DC14C2" w:rsidRPr="00760E53">
        <w:rPr>
          <w:rFonts w:asciiTheme="minorBidi" w:hAnsiTheme="minorBidi"/>
        </w:rPr>
        <w:t>causing</w:t>
      </w:r>
      <w:r w:rsidR="00432B4D" w:rsidRPr="00760E53">
        <w:rPr>
          <w:rFonts w:asciiTheme="minorBidi" w:hAnsiTheme="minorBidi"/>
        </w:rPr>
        <w:t xml:space="preserve"> either minor accelerations or decelerations on fragment</w:t>
      </w:r>
      <w:r w:rsidR="00684A71" w:rsidRPr="00760E53">
        <w:rPr>
          <w:rFonts w:asciiTheme="minorBidi" w:hAnsiTheme="minorBidi"/>
        </w:rPr>
        <w:t>s</w:t>
      </w:r>
      <w:r w:rsidR="00432B4D" w:rsidRPr="00760E53">
        <w:rPr>
          <w:rFonts w:asciiTheme="minorBidi" w:hAnsiTheme="minorBidi"/>
        </w:rPr>
        <w:t xml:space="preserve">. Table 4 shows </w:t>
      </w:r>
      <w:r w:rsidR="009807DA" w:rsidRPr="00760E53">
        <w:rPr>
          <w:rFonts w:asciiTheme="minorBidi" w:hAnsiTheme="minorBidi"/>
        </w:rPr>
        <w:t xml:space="preserve">the </w:t>
      </w:r>
      <w:r w:rsidR="00684A71" w:rsidRPr="00760E53">
        <w:rPr>
          <w:rFonts w:asciiTheme="minorBidi" w:hAnsiTheme="minorBidi"/>
        </w:rPr>
        <w:t>approximate horizontal distance</w:t>
      </w:r>
      <w:r w:rsidR="00432B4D" w:rsidRPr="00760E53">
        <w:rPr>
          <w:rFonts w:asciiTheme="minorBidi" w:hAnsiTheme="minorBidi"/>
        </w:rPr>
        <w:t xml:space="preserve"> </w:t>
      </w:r>
      <w:proofErr w:type="spellStart"/>
      <w:r w:rsidR="00432B4D" w:rsidRPr="00760E53">
        <w:rPr>
          <w:rFonts w:asciiTheme="minorBidi" w:hAnsiTheme="minorBidi"/>
          <w:i/>
          <w:iCs/>
        </w:rPr>
        <w:t>S</w:t>
      </w:r>
      <w:r w:rsidR="00432B4D" w:rsidRPr="00760E53">
        <w:rPr>
          <w:rFonts w:asciiTheme="minorBidi" w:hAnsiTheme="minorBidi"/>
          <w:i/>
          <w:iCs/>
          <w:vertAlign w:val="subscript"/>
        </w:rPr>
        <w:t>x</w:t>
      </w:r>
      <w:proofErr w:type="spellEnd"/>
      <w:r w:rsidR="00432B4D" w:rsidRPr="00760E53">
        <w:rPr>
          <w:rFonts w:asciiTheme="minorBidi" w:hAnsiTheme="minorBidi"/>
        </w:rPr>
        <w:t>,</w:t>
      </w:r>
      <w:r w:rsidR="00432B4D" w:rsidRPr="00760E53">
        <w:rPr>
          <w:rFonts w:asciiTheme="minorBidi" w:hAnsiTheme="minorBidi"/>
          <w:vertAlign w:val="subscript"/>
        </w:rPr>
        <w:t xml:space="preserve"> </w:t>
      </w:r>
      <w:r w:rsidR="00432B4D" w:rsidRPr="00760E53">
        <w:rPr>
          <w:rFonts w:asciiTheme="minorBidi" w:hAnsiTheme="minorBidi"/>
        </w:rPr>
        <w:t>from the bottom window</w:t>
      </w:r>
      <w:r w:rsidR="009807DA" w:rsidRPr="00760E53">
        <w:rPr>
          <w:rFonts w:asciiTheme="minorBidi" w:hAnsiTheme="minorBidi"/>
        </w:rPr>
        <w:t xml:space="preserve"> line</w:t>
      </w:r>
      <w:r w:rsidR="00432B4D" w:rsidRPr="00760E53">
        <w:rPr>
          <w:rFonts w:asciiTheme="minorBidi" w:hAnsiTheme="minorBidi"/>
        </w:rPr>
        <w:t>, at which horizont</w:t>
      </w:r>
      <w:r w:rsidR="00684A71" w:rsidRPr="00760E53">
        <w:rPr>
          <w:rFonts w:asciiTheme="minorBidi" w:hAnsiTheme="minorBidi"/>
        </w:rPr>
        <w:t>al accelerations on a centrally-</w:t>
      </w:r>
      <w:r w:rsidR="00432B4D" w:rsidRPr="00760E53">
        <w:rPr>
          <w:rFonts w:asciiTheme="minorBidi" w:hAnsiTheme="minorBidi"/>
        </w:rPr>
        <w:t>ejected fragment (</w:t>
      </w:r>
      <w:r w:rsidR="00432B4D" w:rsidRPr="00760E53">
        <w:rPr>
          <w:rFonts w:asciiTheme="minorBidi" w:hAnsiTheme="minorBidi"/>
          <w:i/>
          <w:iCs/>
        </w:rPr>
        <w:t>30g</w:t>
      </w:r>
      <w:r w:rsidR="00432B4D" w:rsidRPr="00760E53">
        <w:rPr>
          <w:rFonts w:asciiTheme="minorBidi" w:hAnsiTheme="minorBidi"/>
        </w:rPr>
        <w:t>) became insignificant.</w:t>
      </w:r>
    </w:p>
    <w:p w:rsidR="00E235DD" w:rsidRPr="00760E53" w:rsidRDefault="00C61196" w:rsidP="00516430">
      <w:pPr>
        <w:spacing w:before="120" w:after="240" w:line="480" w:lineRule="auto"/>
        <w:ind w:firstLine="720"/>
        <w:jc w:val="both"/>
        <w:rPr>
          <w:rFonts w:asciiTheme="minorBidi" w:hAnsiTheme="minorBidi"/>
        </w:rPr>
      </w:pPr>
      <w:r w:rsidRPr="00760E53">
        <w:rPr>
          <w:rFonts w:asciiTheme="minorBidi" w:hAnsiTheme="minorBidi"/>
        </w:rPr>
        <w:t xml:space="preserve">The effect of additional horizontal acceleration on hazardous nature of </w:t>
      </w:r>
      <w:r w:rsidR="00194941" w:rsidRPr="00760E53">
        <w:rPr>
          <w:rFonts w:asciiTheme="minorBidi" w:hAnsiTheme="minorBidi"/>
        </w:rPr>
        <w:t>fragments</w:t>
      </w:r>
      <w:r w:rsidRPr="00760E53">
        <w:rPr>
          <w:rFonts w:asciiTheme="minorBidi" w:hAnsiTheme="minorBidi"/>
        </w:rPr>
        <w:t xml:space="preserve"> </w:t>
      </w:r>
      <w:r w:rsidR="00194941" w:rsidRPr="00760E53">
        <w:rPr>
          <w:rFonts w:asciiTheme="minorBidi" w:hAnsiTheme="minorBidi"/>
        </w:rPr>
        <w:t>can be further</w:t>
      </w:r>
      <w:r w:rsidRPr="00760E53">
        <w:rPr>
          <w:rFonts w:asciiTheme="minorBidi" w:hAnsiTheme="minorBidi"/>
        </w:rPr>
        <w:t xml:space="preserve"> </w:t>
      </w:r>
      <w:r w:rsidR="00DC14C2" w:rsidRPr="00760E53">
        <w:rPr>
          <w:rFonts w:asciiTheme="minorBidi" w:hAnsiTheme="minorBidi"/>
        </w:rPr>
        <w:t>demonstrated</w:t>
      </w:r>
      <w:r w:rsidRPr="00760E53">
        <w:rPr>
          <w:rFonts w:asciiTheme="minorBidi" w:hAnsiTheme="minorBidi"/>
        </w:rPr>
        <w:t xml:space="preserve"> by comparing fragment velocities </w:t>
      </w:r>
      <w:r w:rsidR="00194941" w:rsidRPr="00760E53">
        <w:rPr>
          <w:rFonts w:asciiTheme="minorBidi" w:hAnsiTheme="minorBidi"/>
        </w:rPr>
        <w:t>at an arbitrary point</w:t>
      </w:r>
      <w:r w:rsidRPr="00760E53">
        <w:rPr>
          <w:rFonts w:asciiTheme="minorBidi" w:hAnsiTheme="minorBidi"/>
        </w:rPr>
        <w:t xml:space="preserve">. Figure 12 shows percentage </w:t>
      </w:r>
      <w:r w:rsidR="00687CD9" w:rsidRPr="00760E53">
        <w:rPr>
          <w:rFonts w:asciiTheme="minorBidi" w:hAnsiTheme="minorBidi"/>
        </w:rPr>
        <w:t>increments</w:t>
      </w:r>
      <w:r w:rsidRPr="00760E53">
        <w:rPr>
          <w:rFonts w:asciiTheme="minorBidi" w:hAnsiTheme="minorBidi"/>
        </w:rPr>
        <w:t xml:space="preserve"> in the impact velocity and kinetic energy of </w:t>
      </w:r>
      <w:r w:rsidR="00194941" w:rsidRPr="00760E53">
        <w:rPr>
          <w:rFonts w:asciiTheme="minorBidi" w:hAnsiTheme="minorBidi"/>
        </w:rPr>
        <w:t>a</w:t>
      </w:r>
      <w:r w:rsidRPr="00760E53">
        <w:rPr>
          <w:rFonts w:asciiTheme="minorBidi" w:hAnsiTheme="minorBidi"/>
        </w:rPr>
        <w:t xml:space="preserve"> fragment</w:t>
      </w:r>
      <w:r w:rsidR="00194941" w:rsidRPr="00760E53">
        <w:rPr>
          <w:rFonts w:asciiTheme="minorBidi" w:hAnsiTheme="minorBidi"/>
        </w:rPr>
        <w:t xml:space="preserve"> (</w:t>
      </w:r>
      <w:r w:rsidR="00194941" w:rsidRPr="00760E53">
        <w:rPr>
          <w:rFonts w:asciiTheme="minorBidi" w:hAnsiTheme="minorBidi"/>
          <w:i/>
        </w:rPr>
        <w:t>30g</w:t>
      </w:r>
      <w:r w:rsidR="00194941" w:rsidRPr="00760E53">
        <w:rPr>
          <w:rFonts w:asciiTheme="minorBidi" w:hAnsiTheme="minorBidi"/>
        </w:rPr>
        <w:t>)</w:t>
      </w:r>
      <w:r w:rsidRPr="00760E53">
        <w:rPr>
          <w:rFonts w:asciiTheme="minorBidi" w:hAnsiTheme="minorBidi"/>
        </w:rPr>
        <w:t xml:space="preserve"> at an arbitrary plane </w:t>
      </w:r>
      <w:r w:rsidR="00194941" w:rsidRPr="00760E53">
        <w:rPr>
          <w:rFonts w:asciiTheme="minorBidi" w:hAnsiTheme="minorBidi"/>
        </w:rPr>
        <w:t xml:space="preserve">located </w:t>
      </w:r>
      <w:r w:rsidRPr="00760E53">
        <w:rPr>
          <w:rFonts w:asciiTheme="minorBidi" w:hAnsiTheme="minorBidi"/>
        </w:rPr>
        <w:t xml:space="preserve">at a distance of 2m from the window line. At scaled distances greater than </w:t>
      </w:r>
      <w:r w:rsidR="00684A71" w:rsidRPr="00760E53">
        <w:rPr>
          <w:rFonts w:asciiTheme="minorBidi" w:hAnsiTheme="minorBidi"/>
        </w:rPr>
        <w:t xml:space="preserve">approximately </w:t>
      </w:r>
      <w:r w:rsidRPr="00760E53">
        <w:rPr>
          <w:rFonts w:asciiTheme="minorBidi" w:hAnsiTheme="minorBidi"/>
        </w:rPr>
        <w:t>2.5m/kg</w:t>
      </w:r>
      <w:r w:rsidRPr="00760E53">
        <w:rPr>
          <w:rFonts w:asciiTheme="minorBidi" w:hAnsiTheme="minorBidi"/>
          <w:vertAlign w:val="superscript"/>
        </w:rPr>
        <w:t>1/3</w:t>
      </w:r>
      <w:r w:rsidR="00AE1BBD" w:rsidRPr="00760E53">
        <w:rPr>
          <w:rFonts w:asciiTheme="minorBidi" w:hAnsiTheme="minorBidi"/>
        </w:rPr>
        <w:t>, aero</w:t>
      </w:r>
      <w:r w:rsidRPr="00760E53">
        <w:rPr>
          <w:rFonts w:asciiTheme="minorBidi" w:hAnsiTheme="minorBidi"/>
        </w:rPr>
        <w:t xml:space="preserve">dynamic forces were barely influential. Conversely, </w:t>
      </w:r>
      <w:r w:rsidR="00194941" w:rsidRPr="00760E53">
        <w:rPr>
          <w:rFonts w:asciiTheme="minorBidi" w:hAnsiTheme="minorBidi"/>
        </w:rPr>
        <w:t>at scaled distances less than 1.5m/kg</w:t>
      </w:r>
      <w:r w:rsidR="00194941" w:rsidRPr="00760E53">
        <w:rPr>
          <w:rFonts w:asciiTheme="minorBidi" w:hAnsiTheme="minorBidi"/>
          <w:vertAlign w:val="superscript"/>
        </w:rPr>
        <w:t>1/3</w:t>
      </w:r>
      <w:r w:rsidR="00194941" w:rsidRPr="00760E53">
        <w:rPr>
          <w:rFonts w:asciiTheme="minorBidi" w:hAnsiTheme="minorBidi"/>
        </w:rPr>
        <w:t xml:space="preserve">, </w:t>
      </w:r>
      <w:r w:rsidR="00F845FE" w:rsidRPr="00760E53">
        <w:rPr>
          <w:rFonts w:asciiTheme="minorBidi" w:hAnsiTheme="minorBidi"/>
        </w:rPr>
        <w:t>additional</w:t>
      </w:r>
      <w:r w:rsidRPr="00760E53">
        <w:rPr>
          <w:rFonts w:asciiTheme="minorBidi" w:hAnsiTheme="minorBidi"/>
        </w:rPr>
        <w:t xml:space="preserve"> forces increased the impact velocity and total kinetic energy by</w:t>
      </w:r>
      <w:r w:rsidR="00684A71" w:rsidRPr="00760E53">
        <w:rPr>
          <w:rFonts w:asciiTheme="minorBidi" w:hAnsiTheme="minorBidi"/>
        </w:rPr>
        <w:t xml:space="preserve"> approximately</w:t>
      </w:r>
      <w:r w:rsidRPr="00760E53">
        <w:rPr>
          <w:rFonts w:asciiTheme="minorBidi" w:hAnsiTheme="minorBidi"/>
        </w:rPr>
        <w:t xml:space="preserve"> 8% and 15% respectively. </w:t>
      </w:r>
      <w:r w:rsidR="00F845FE" w:rsidRPr="00760E53">
        <w:rPr>
          <w:rFonts w:asciiTheme="minorBidi" w:hAnsiTheme="minorBidi"/>
        </w:rPr>
        <w:t>However, a</w:t>
      </w:r>
      <w:r w:rsidRPr="00760E53">
        <w:rPr>
          <w:rFonts w:asciiTheme="minorBidi" w:hAnsiTheme="minorBidi"/>
        </w:rPr>
        <w:t>t small scaled distanc</w:t>
      </w:r>
      <w:r w:rsidR="00684A71" w:rsidRPr="00760E53">
        <w:rPr>
          <w:rFonts w:asciiTheme="minorBidi" w:hAnsiTheme="minorBidi"/>
        </w:rPr>
        <w:t>es, initial fragment velocities</w:t>
      </w:r>
      <w:r w:rsidRPr="00760E53">
        <w:rPr>
          <w:rFonts w:asciiTheme="minorBidi" w:hAnsiTheme="minorBidi"/>
        </w:rPr>
        <w:t xml:space="preserve"> even without the i</w:t>
      </w:r>
      <w:r w:rsidR="00AE1BBD" w:rsidRPr="00760E53">
        <w:rPr>
          <w:rFonts w:asciiTheme="minorBidi" w:hAnsiTheme="minorBidi"/>
        </w:rPr>
        <w:t>nfluence of aero</w:t>
      </w:r>
      <w:r w:rsidR="00684A71" w:rsidRPr="00760E53">
        <w:rPr>
          <w:rFonts w:asciiTheme="minorBidi" w:hAnsiTheme="minorBidi"/>
        </w:rPr>
        <w:t>dynamic forces</w:t>
      </w:r>
      <w:r w:rsidRPr="00760E53">
        <w:rPr>
          <w:rFonts w:asciiTheme="minorBidi" w:hAnsiTheme="minorBidi"/>
        </w:rPr>
        <w:t xml:space="preserve"> comfortabl</w:t>
      </w:r>
      <w:r w:rsidR="00684A71" w:rsidRPr="00760E53">
        <w:rPr>
          <w:rFonts w:asciiTheme="minorBidi" w:hAnsiTheme="minorBidi"/>
        </w:rPr>
        <w:t xml:space="preserve">y exceeded </w:t>
      </w:r>
      <w:r w:rsidRPr="00760E53">
        <w:rPr>
          <w:rFonts w:asciiTheme="minorBidi" w:hAnsiTheme="minorBidi"/>
        </w:rPr>
        <w:t xml:space="preserve">the high hazard velocity threshold </w:t>
      </w:r>
      <w:r w:rsidR="00DC14C2" w:rsidRPr="00760E53">
        <w:rPr>
          <w:rFonts w:asciiTheme="minorBidi" w:hAnsiTheme="minorBidi"/>
        </w:rPr>
        <w:t xml:space="preserve">provided </w:t>
      </w:r>
      <w:r w:rsidRPr="00760E53">
        <w:rPr>
          <w:rFonts w:asciiTheme="minorBidi" w:hAnsiTheme="minorBidi"/>
        </w:rPr>
        <w:t>in the “</w:t>
      </w:r>
      <w:r w:rsidRPr="00760E53">
        <w:rPr>
          <w:rFonts w:asciiTheme="minorBidi" w:hAnsiTheme="minorBidi"/>
          <w:i/>
        </w:rPr>
        <w:t>UK Glazing Hazard Guide-Charts”</w:t>
      </w:r>
      <w:r w:rsidRPr="00760E53">
        <w:rPr>
          <w:rFonts w:asciiTheme="minorBidi" w:hAnsiTheme="minorBidi"/>
        </w:rPr>
        <w:t xml:space="preserve"> </w:t>
      </w:r>
      <w:r w:rsidRPr="00760E53">
        <w:rPr>
          <w:rFonts w:asciiTheme="minorBidi" w:hAnsiTheme="minorBidi"/>
        </w:rPr>
        <w:fldChar w:fldCharType="begin"/>
      </w:r>
      <w:r w:rsidR="007F70B7" w:rsidRPr="00760E53">
        <w:rPr>
          <w:rFonts w:asciiTheme="minorBidi" w:hAnsiTheme="minorBidi"/>
        </w:rPr>
        <w:instrText xml:space="preserve"> ADDIN EN.CITE &lt;EndNote&gt;&lt;Cite&gt;&lt;Author&gt;Home Office Scientific Development Branch&lt;/Author&gt;&lt;Year&gt;1997&lt;/Year&gt;&lt;RecNum&gt;162&lt;/RecNum&gt;&lt;DisplayText&gt;(Home Office Scientific Development Branch [HOSDB], 1997)&lt;/DisplayText&gt;&lt;record&gt;&lt;rec-number&gt;162&lt;/rec-number&gt;&lt;foreign-keys&gt;&lt;key app="EN" db-id="pe909s9wvvsxpoexpsb5ae9i295av5a9vzes"&gt;162&lt;/key&gt;&lt;/foreign-keys&gt;&lt;ref-type name="Report"&gt;27&lt;/ref-type&gt;&lt;contributors&gt;&lt;authors&gt;&lt;author&gt;Home Office Scientific Development Branch [HOSDB],&lt;/author&gt;&lt;/authors&gt;&lt;/contributors&gt;&lt;titles&gt;&lt;title&gt;UK Glazing Hazard Guide-Charts&lt;/title&gt;&lt;/titles&gt;&lt;dates&gt;&lt;year&gt;1997&lt;/year&gt;&lt;/dates&gt;&lt;pub-location&gt;London&lt;/pub-location&gt;&lt;publisher&gt;Special Services Group, Security Facility Executive, Home Office&lt;/publisher&gt;&lt;urls&gt;&lt;/urls&gt;&lt;/record&gt;&lt;/Cite&gt;&lt;/EndNote&gt;</w:instrText>
      </w:r>
      <w:r w:rsidRPr="00760E53">
        <w:rPr>
          <w:rFonts w:asciiTheme="minorBidi" w:hAnsiTheme="minorBidi"/>
        </w:rPr>
        <w:fldChar w:fldCharType="separate"/>
      </w:r>
      <w:r w:rsidR="007A03B2" w:rsidRPr="00760E53">
        <w:rPr>
          <w:rFonts w:asciiTheme="minorBidi" w:hAnsiTheme="minorBidi"/>
          <w:noProof/>
        </w:rPr>
        <w:t>(</w:t>
      </w:r>
      <w:hyperlink w:anchor="_ENREF_11" w:tooltip="Home Office Scientific Development Branch [HOSDB], 1997 #162" w:history="1">
        <w:r w:rsidR="00516430" w:rsidRPr="00760E53">
          <w:rPr>
            <w:rFonts w:asciiTheme="minorBidi" w:hAnsiTheme="minorBidi"/>
            <w:noProof/>
          </w:rPr>
          <w:t>Home Office Scientific Development Branch [HOSDB], 1997</w:t>
        </w:r>
      </w:hyperlink>
      <w:r w:rsidR="007A03B2" w:rsidRPr="00760E53">
        <w:rPr>
          <w:rFonts w:asciiTheme="minorBidi" w:hAnsiTheme="minorBidi"/>
          <w:noProof/>
        </w:rPr>
        <w:t>)</w:t>
      </w:r>
      <w:r w:rsidRPr="00760E53">
        <w:rPr>
          <w:rFonts w:asciiTheme="minorBidi" w:hAnsiTheme="minorBidi"/>
        </w:rPr>
        <w:fldChar w:fldCharType="end"/>
      </w:r>
      <w:r w:rsidRPr="00760E53">
        <w:rPr>
          <w:rFonts w:asciiTheme="minorBidi" w:hAnsiTheme="minorBidi"/>
        </w:rPr>
        <w:t xml:space="preserve">. </w:t>
      </w:r>
    </w:p>
    <w:p w:rsidR="00E313CF" w:rsidRDefault="00C61196" w:rsidP="00AD0298">
      <w:pPr>
        <w:spacing w:before="120" w:after="240" w:line="480" w:lineRule="auto"/>
        <w:ind w:firstLine="720"/>
        <w:jc w:val="both"/>
        <w:rPr>
          <w:rFonts w:asciiTheme="minorBidi" w:hAnsiTheme="minorBidi"/>
        </w:rPr>
      </w:pPr>
      <w:r w:rsidRPr="00760E53">
        <w:rPr>
          <w:rFonts w:asciiTheme="minorBidi" w:hAnsiTheme="minorBidi"/>
        </w:rPr>
        <w:t>Figure 13 compares air density histories at gauge locations. Air density is given as ra</w:t>
      </w:r>
      <w:r w:rsidR="000D3121" w:rsidRPr="00760E53">
        <w:rPr>
          <w:rFonts w:asciiTheme="minorBidi" w:hAnsiTheme="minorBidi"/>
        </w:rPr>
        <w:t>tios of the density of free air</w:t>
      </w:r>
      <w:r w:rsidRPr="00760E53">
        <w:rPr>
          <w:rFonts w:asciiTheme="minorBidi" w:hAnsiTheme="minorBidi"/>
        </w:rPr>
        <w:t xml:space="preserve"> </w:t>
      </w:r>
      <w:r w:rsidRPr="00760E53">
        <w:rPr>
          <w:rFonts w:asciiTheme="minorBidi" w:hAnsiTheme="minorBidi"/>
          <w:i/>
          <w:iCs/>
        </w:rPr>
        <w:t>ρ</w:t>
      </w:r>
      <w:r w:rsidRPr="00760E53">
        <w:rPr>
          <w:rFonts w:asciiTheme="minorBidi" w:hAnsiTheme="minorBidi"/>
          <w:i/>
          <w:iCs/>
          <w:vertAlign w:val="subscript"/>
        </w:rPr>
        <w:t>0</w:t>
      </w:r>
      <w:r w:rsidRPr="00760E53">
        <w:rPr>
          <w:rFonts w:asciiTheme="minorBidi" w:hAnsiTheme="minorBidi"/>
        </w:rPr>
        <w:t>, against scaled time</w:t>
      </w:r>
      <w:r w:rsidR="002E3420" w:rsidRPr="00760E53">
        <w:rPr>
          <w:rFonts w:asciiTheme="minorBidi" w:hAnsiTheme="minorBidi"/>
        </w:rPr>
        <w:t>. T</w:t>
      </w:r>
      <w:r w:rsidRPr="00760E53">
        <w:rPr>
          <w:rFonts w:asciiTheme="minorBidi" w:hAnsiTheme="minorBidi"/>
        </w:rPr>
        <w:t xml:space="preserve">he approximate </w:t>
      </w:r>
      <w:r w:rsidR="002E3420" w:rsidRPr="00760E53">
        <w:rPr>
          <w:rFonts w:asciiTheme="minorBidi" w:hAnsiTheme="minorBidi"/>
        </w:rPr>
        <w:t xml:space="preserve">method </w:t>
      </w:r>
      <w:r w:rsidRPr="00760E53">
        <w:rPr>
          <w:rFonts w:asciiTheme="minorBidi" w:hAnsiTheme="minorBidi"/>
        </w:rPr>
        <w:t>overestimate</w:t>
      </w:r>
      <w:r w:rsidR="00F845FE" w:rsidRPr="00760E53">
        <w:rPr>
          <w:rFonts w:asciiTheme="minorBidi" w:hAnsiTheme="minorBidi"/>
        </w:rPr>
        <w:t>d</w:t>
      </w:r>
      <w:r w:rsidRPr="00760E53">
        <w:rPr>
          <w:rFonts w:asciiTheme="minorBidi" w:hAnsiTheme="minorBidi"/>
        </w:rPr>
        <w:t xml:space="preserve"> the air density</w:t>
      </w:r>
      <w:r w:rsidR="002E3420" w:rsidRPr="00760E53">
        <w:rPr>
          <w:rFonts w:asciiTheme="minorBidi" w:hAnsiTheme="minorBidi"/>
        </w:rPr>
        <w:t xml:space="preserve"> at</w:t>
      </w:r>
      <w:r w:rsidRPr="00760E53">
        <w:rPr>
          <w:rFonts w:asciiTheme="minorBidi" w:hAnsiTheme="minorBidi"/>
        </w:rPr>
        <w:t xml:space="preserve"> low pressure conditions towards</w:t>
      </w:r>
      <w:r w:rsidR="002E3420" w:rsidRPr="00760E53">
        <w:rPr>
          <w:rFonts w:asciiTheme="minorBidi" w:hAnsiTheme="minorBidi"/>
        </w:rPr>
        <w:t xml:space="preserve"> the tail end of </w:t>
      </w:r>
      <w:r w:rsidR="00F845FE" w:rsidRPr="00760E53">
        <w:rPr>
          <w:rFonts w:asciiTheme="minorBidi" w:hAnsiTheme="minorBidi"/>
        </w:rPr>
        <w:t>vented</w:t>
      </w:r>
      <w:r w:rsidR="002E3420" w:rsidRPr="00760E53">
        <w:rPr>
          <w:rFonts w:asciiTheme="minorBidi" w:hAnsiTheme="minorBidi"/>
        </w:rPr>
        <w:t xml:space="preserve"> blast wave</w:t>
      </w:r>
      <w:r w:rsidR="00F845FE" w:rsidRPr="00760E53">
        <w:rPr>
          <w:rFonts w:asciiTheme="minorBidi" w:hAnsiTheme="minorBidi"/>
        </w:rPr>
        <w:t>s</w:t>
      </w:r>
      <w:r w:rsidR="002E3420" w:rsidRPr="00760E53">
        <w:rPr>
          <w:rFonts w:asciiTheme="minorBidi" w:hAnsiTheme="minorBidi"/>
        </w:rPr>
        <w:t>.</w:t>
      </w:r>
      <w:r w:rsidRPr="00760E53">
        <w:rPr>
          <w:rFonts w:asciiTheme="minorBidi" w:hAnsiTheme="minorBidi"/>
        </w:rPr>
        <w:t xml:space="preserve"> </w:t>
      </w:r>
      <w:r w:rsidR="00DC14C2" w:rsidRPr="00760E53">
        <w:rPr>
          <w:rFonts w:asciiTheme="minorBidi" w:hAnsiTheme="minorBidi"/>
        </w:rPr>
        <w:t>T</w:t>
      </w:r>
      <w:r w:rsidR="002E3420" w:rsidRPr="00760E53">
        <w:rPr>
          <w:rFonts w:asciiTheme="minorBidi" w:hAnsiTheme="minorBidi"/>
        </w:rPr>
        <w:t xml:space="preserve">hese </w:t>
      </w:r>
      <w:r w:rsidR="00F340D2" w:rsidRPr="00760E53">
        <w:rPr>
          <w:rFonts w:asciiTheme="minorBidi" w:hAnsiTheme="minorBidi"/>
        </w:rPr>
        <w:t>overestimati</w:t>
      </w:r>
      <w:r w:rsidRPr="00760E53">
        <w:rPr>
          <w:rFonts w:asciiTheme="minorBidi" w:hAnsiTheme="minorBidi"/>
        </w:rPr>
        <w:t xml:space="preserve">ons </w:t>
      </w:r>
      <w:r w:rsidR="00F845FE" w:rsidRPr="00760E53">
        <w:rPr>
          <w:rFonts w:asciiTheme="minorBidi" w:hAnsiTheme="minorBidi"/>
        </w:rPr>
        <w:t>led</w:t>
      </w:r>
      <w:r w:rsidRPr="00760E53">
        <w:rPr>
          <w:rFonts w:asciiTheme="minorBidi" w:hAnsiTheme="minorBidi"/>
        </w:rPr>
        <w:t xml:space="preserve"> to conservative </w:t>
      </w:r>
      <w:r w:rsidR="002E3420" w:rsidRPr="00760E53">
        <w:rPr>
          <w:rFonts w:asciiTheme="minorBidi" w:hAnsiTheme="minorBidi"/>
        </w:rPr>
        <w:t>numerical predictions</w:t>
      </w:r>
      <w:r w:rsidR="00AE1BBD" w:rsidRPr="00760E53">
        <w:rPr>
          <w:rFonts w:asciiTheme="minorBidi" w:hAnsiTheme="minorBidi"/>
        </w:rPr>
        <w:t xml:space="preserve"> as the aero</w:t>
      </w:r>
      <w:r w:rsidRPr="00760E53">
        <w:rPr>
          <w:rFonts w:asciiTheme="minorBidi" w:hAnsiTheme="minorBidi"/>
        </w:rPr>
        <w:t>dynamic effect on fragment</w:t>
      </w:r>
      <w:r w:rsidR="002E3420" w:rsidRPr="00760E53">
        <w:rPr>
          <w:rFonts w:asciiTheme="minorBidi" w:hAnsiTheme="minorBidi"/>
        </w:rPr>
        <w:t>s</w:t>
      </w:r>
      <w:r w:rsidRPr="00760E53">
        <w:rPr>
          <w:rFonts w:asciiTheme="minorBidi" w:hAnsiTheme="minorBidi"/>
        </w:rPr>
        <w:t xml:space="preserve"> </w:t>
      </w:r>
      <w:r w:rsidR="002E3420" w:rsidRPr="00760E53">
        <w:rPr>
          <w:rFonts w:asciiTheme="minorBidi" w:hAnsiTheme="minorBidi"/>
        </w:rPr>
        <w:t>was</w:t>
      </w:r>
      <w:r w:rsidRPr="00760E53">
        <w:rPr>
          <w:rFonts w:asciiTheme="minorBidi" w:hAnsiTheme="minorBidi"/>
        </w:rPr>
        <w:t xml:space="preserve"> directly proportional to air density (see Figure 5).</w:t>
      </w:r>
      <w:r w:rsidR="000611F9" w:rsidRPr="00760E53">
        <w:rPr>
          <w:rFonts w:asciiTheme="minorBidi" w:hAnsiTheme="minorBidi"/>
        </w:rPr>
        <w:t xml:space="preserve"> </w:t>
      </w:r>
      <w:r w:rsidR="002E3420" w:rsidRPr="00760E53">
        <w:rPr>
          <w:rFonts w:asciiTheme="minorBidi" w:hAnsiTheme="minorBidi"/>
        </w:rPr>
        <w:t>In conclusion,</w:t>
      </w:r>
      <w:r w:rsidR="00E313CF" w:rsidRPr="00760E53">
        <w:rPr>
          <w:rFonts w:asciiTheme="minorBidi" w:hAnsiTheme="minorBidi"/>
        </w:rPr>
        <w:t xml:space="preserve"> </w:t>
      </w:r>
      <w:r w:rsidR="003F18DD" w:rsidRPr="00760E53">
        <w:rPr>
          <w:rFonts w:asciiTheme="minorBidi" w:hAnsiTheme="minorBidi"/>
        </w:rPr>
        <w:t>the implementation</w:t>
      </w:r>
      <w:r w:rsidR="00E313CF" w:rsidRPr="00760E53">
        <w:rPr>
          <w:rFonts w:asciiTheme="minorBidi" w:hAnsiTheme="minorBidi"/>
        </w:rPr>
        <w:t xml:space="preserve"> of the approximate method </w:t>
      </w:r>
      <w:r w:rsidR="003F18DD" w:rsidRPr="00760E53">
        <w:rPr>
          <w:rFonts w:asciiTheme="minorBidi" w:hAnsiTheme="minorBidi"/>
        </w:rPr>
        <w:t xml:space="preserve">for </w:t>
      </w:r>
      <w:r w:rsidR="00AE1BBD" w:rsidRPr="00760E53">
        <w:rPr>
          <w:rFonts w:asciiTheme="minorBidi" w:hAnsiTheme="minorBidi"/>
        </w:rPr>
        <w:t>modelling t</w:t>
      </w:r>
      <w:r w:rsidR="003F18DD" w:rsidRPr="00760E53">
        <w:rPr>
          <w:rFonts w:asciiTheme="minorBidi" w:hAnsiTheme="minorBidi"/>
        </w:rPr>
        <w:t xml:space="preserve">he effect </w:t>
      </w:r>
      <w:r w:rsidR="00AE1BBD" w:rsidRPr="00760E53">
        <w:rPr>
          <w:rFonts w:asciiTheme="minorBidi" w:hAnsiTheme="minorBidi"/>
        </w:rPr>
        <w:t>of aero</w:t>
      </w:r>
      <w:r w:rsidR="00E313CF" w:rsidRPr="00760E53">
        <w:rPr>
          <w:rFonts w:asciiTheme="minorBidi" w:hAnsiTheme="minorBidi"/>
        </w:rPr>
        <w:t>dynamic forces</w:t>
      </w:r>
      <w:r w:rsidR="002E3420" w:rsidRPr="00760E53">
        <w:rPr>
          <w:rFonts w:asciiTheme="minorBidi" w:hAnsiTheme="minorBidi"/>
        </w:rPr>
        <w:t xml:space="preserve"> was</w:t>
      </w:r>
      <w:r w:rsidR="00E313CF" w:rsidRPr="00760E53">
        <w:rPr>
          <w:rFonts w:asciiTheme="minorBidi" w:hAnsiTheme="minorBidi"/>
        </w:rPr>
        <w:t xml:space="preserve"> </w:t>
      </w:r>
      <w:r w:rsidR="003F18DD" w:rsidRPr="00760E53">
        <w:rPr>
          <w:rFonts w:asciiTheme="minorBidi" w:hAnsiTheme="minorBidi"/>
        </w:rPr>
        <w:t>a success</w:t>
      </w:r>
      <w:r w:rsidR="00E313CF" w:rsidRPr="00760E53">
        <w:rPr>
          <w:rFonts w:asciiTheme="minorBidi" w:hAnsiTheme="minorBidi"/>
        </w:rPr>
        <w:t xml:space="preserve">. Although the predictions </w:t>
      </w:r>
      <w:r w:rsidR="003F18DD" w:rsidRPr="00760E53">
        <w:rPr>
          <w:rFonts w:asciiTheme="minorBidi" w:hAnsiTheme="minorBidi"/>
        </w:rPr>
        <w:t>failed to</w:t>
      </w:r>
      <w:r w:rsidR="00E313CF" w:rsidRPr="00760E53">
        <w:rPr>
          <w:rFonts w:asciiTheme="minorBidi" w:hAnsiTheme="minorBidi"/>
        </w:rPr>
        <w:t xml:space="preserve"> precisely </w:t>
      </w:r>
      <w:r w:rsidR="003F18DD" w:rsidRPr="00760E53">
        <w:rPr>
          <w:rFonts w:asciiTheme="minorBidi" w:hAnsiTheme="minorBidi"/>
        </w:rPr>
        <w:t>reproduce</w:t>
      </w:r>
      <w:r w:rsidR="00E313CF" w:rsidRPr="00760E53">
        <w:rPr>
          <w:rFonts w:asciiTheme="minorBidi" w:hAnsiTheme="minorBidi"/>
        </w:rPr>
        <w:t xml:space="preserve"> </w:t>
      </w:r>
      <w:r w:rsidR="003F18DD" w:rsidRPr="00760E53">
        <w:rPr>
          <w:rFonts w:asciiTheme="minorBidi" w:hAnsiTheme="minorBidi"/>
        </w:rPr>
        <w:t xml:space="preserve">the </w:t>
      </w:r>
      <w:r w:rsidR="00E313CF" w:rsidRPr="00760E53">
        <w:rPr>
          <w:rFonts w:asciiTheme="minorBidi" w:hAnsiTheme="minorBidi"/>
        </w:rPr>
        <w:t xml:space="preserve">complex time histories of blast wave parameters obtained from coupled CFD simulations, the approximate method </w:t>
      </w:r>
      <w:r w:rsidR="00BD6022" w:rsidRPr="00760E53">
        <w:rPr>
          <w:rFonts w:asciiTheme="minorBidi" w:hAnsiTheme="minorBidi"/>
        </w:rPr>
        <w:t>led</w:t>
      </w:r>
      <w:r w:rsidR="00E313CF" w:rsidRPr="00760E53">
        <w:rPr>
          <w:rFonts w:asciiTheme="minorBidi" w:hAnsiTheme="minorBidi"/>
        </w:rPr>
        <w:t xml:space="preserve"> to safe conservative estimations validating its application in this practice.</w:t>
      </w:r>
    </w:p>
    <w:p w:rsidR="00760E53" w:rsidRPr="00760E53" w:rsidRDefault="00760E53" w:rsidP="00AD0298">
      <w:pPr>
        <w:spacing w:before="120" w:after="240" w:line="480" w:lineRule="auto"/>
        <w:ind w:firstLine="720"/>
        <w:jc w:val="both"/>
        <w:rPr>
          <w:rFonts w:asciiTheme="minorBidi" w:hAnsiTheme="minorBidi"/>
        </w:rPr>
      </w:pPr>
    </w:p>
    <w:p w:rsidR="00456C6C" w:rsidRPr="00760E53" w:rsidRDefault="00CA149E" w:rsidP="00CA149E">
      <w:pPr>
        <w:pStyle w:val="icsmheading1"/>
        <w:numPr>
          <w:ilvl w:val="1"/>
          <w:numId w:val="1"/>
        </w:numPr>
        <w:spacing w:before="0" w:line="480" w:lineRule="auto"/>
        <w:ind w:left="284" w:hanging="284"/>
        <w:rPr>
          <w:rFonts w:asciiTheme="minorBidi" w:hAnsiTheme="minorBidi" w:cstheme="minorBidi"/>
          <w:i/>
          <w:iCs/>
          <w:sz w:val="22"/>
          <w:szCs w:val="22"/>
        </w:rPr>
      </w:pPr>
      <w:r w:rsidRPr="00760E53">
        <w:rPr>
          <w:rFonts w:asciiTheme="minorBidi" w:hAnsiTheme="minorBidi" w:cstheme="minorBidi"/>
          <w:i/>
          <w:iCs/>
          <w:sz w:val="22"/>
          <w:szCs w:val="22"/>
        </w:rPr>
        <w:lastRenderedPageBreak/>
        <w:t xml:space="preserve">Comparison of casualties </w:t>
      </w:r>
    </w:p>
    <w:p w:rsidR="00C76835" w:rsidRPr="00760E53" w:rsidRDefault="002B744F" w:rsidP="00516430">
      <w:pPr>
        <w:spacing w:before="240" w:line="480" w:lineRule="auto"/>
        <w:jc w:val="both"/>
        <w:rPr>
          <w:rFonts w:asciiTheme="minorBidi" w:hAnsiTheme="minorBidi"/>
        </w:rPr>
      </w:pPr>
      <w:r w:rsidRPr="00760E53">
        <w:rPr>
          <w:rFonts w:asciiTheme="minorBidi" w:hAnsiTheme="minorBidi"/>
        </w:rPr>
        <w:t xml:space="preserve">In order to demonstrate the reliability of the developed method </w:t>
      </w:r>
      <w:r w:rsidR="00C76835" w:rsidRPr="00760E53">
        <w:rPr>
          <w:rFonts w:asciiTheme="minorBidi" w:hAnsiTheme="minorBidi"/>
        </w:rPr>
        <w:t>towards</w:t>
      </w:r>
      <w:r w:rsidRPr="00760E53">
        <w:rPr>
          <w:rFonts w:asciiTheme="minorBidi" w:hAnsiTheme="minorBidi"/>
        </w:rPr>
        <w:t xml:space="preserve"> estimating casualties, </w:t>
      </w:r>
      <w:r w:rsidR="00C76835" w:rsidRPr="00760E53">
        <w:rPr>
          <w:rFonts w:asciiTheme="minorBidi" w:hAnsiTheme="minorBidi"/>
        </w:rPr>
        <w:t>the technique was</w:t>
      </w:r>
      <w:r w:rsidRPr="00760E53">
        <w:rPr>
          <w:rFonts w:asciiTheme="minorBidi" w:hAnsiTheme="minorBidi"/>
        </w:rPr>
        <w:t xml:space="preserve"> applied to an annealed glazing façade of a 10- storey building </w:t>
      </w:r>
      <w:r w:rsidR="00616AAA" w:rsidRPr="00760E53">
        <w:rPr>
          <w:rFonts w:asciiTheme="minorBidi" w:hAnsiTheme="minorBidi"/>
        </w:rPr>
        <w:t>consisting of</w:t>
      </w:r>
      <w:r w:rsidRPr="00760E53">
        <w:rPr>
          <w:rFonts w:asciiTheme="minorBidi" w:hAnsiTheme="minorBidi"/>
        </w:rPr>
        <w:t xml:space="preserve"> 9 structural bays. The floor height, bay widt</w:t>
      </w:r>
      <w:r w:rsidR="0073748F" w:rsidRPr="00760E53">
        <w:rPr>
          <w:rFonts w:asciiTheme="minorBidi" w:hAnsiTheme="minorBidi"/>
        </w:rPr>
        <w:t>h</w:t>
      </w:r>
      <w:r w:rsidRPr="00760E53">
        <w:rPr>
          <w:rFonts w:asciiTheme="minorBidi" w:hAnsiTheme="minorBidi"/>
        </w:rPr>
        <w:t xml:space="preserve"> and room dept</w:t>
      </w:r>
      <w:r w:rsidR="0073748F" w:rsidRPr="00760E53">
        <w:rPr>
          <w:rFonts w:asciiTheme="minorBidi" w:hAnsiTheme="minorBidi"/>
        </w:rPr>
        <w:t>h of the building were 3.5m, 3m</w:t>
      </w:r>
      <w:r w:rsidRPr="00760E53">
        <w:rPr>
          <w:rFonts w:asciiTheme="minorBidi" w:hAnsiTheme="minorBidi"/>
        </w:rPr>
        <w:t xml:space="preserve"> and 4m respectively. Windows were 1.5m×1.5m</w:t>
      </w:r>
      <w:r w:rsidR="00616AAA" w:rsidRPr="00760E53">
        <w:rPr>
          <w:rFonts w:asciiTheme="minorBidi" w:hAnsiTheme="minorBidi"/>
        </w:rPr>
        <w:t xml:space="preserve"> </w:t>
      </w:r>
      <w:r w:rsidR="00EF43A8" w:rsidRPr="00760E53">
        <w:rPr>
          <w:rFonts w:asciiTheme="minorBidi" w:hAnsiTheme="minorBidi"/>
        </w:rPr>
        <w:t xml:space="preserve">in surface area </w:t>
      </w:r>
      <w:r w:rsidR="00616AAA" w:rsidRPr="00760E53">
        <w:rPr>
          <w:rFonts w:asciiTheme="minorBidi" w:hAnsiTheme="minorBidi"/>
        </w:rPr>
        <w:t xml:space="preserve">and </w:t>
      </w:r>
      <w:r w:rsidRPr="00760E53">
        <w:rPr>
          <w:rFonts w:asciiTheme="minorBidi" w:hAnsiTheme="minorBidi"/>
        </w:rPr>
        <w:t xml:space="preserve">8mm </w:t>
      </w:r>
      <w:r w:rsidR="00616AAA" w:rsidRPr="00760E53">
        <w:rPr>
          <w:rFonts w:asciiTheme="minorBidi" w:hAnsiTheme="minorBidi"/>
        </w:rPr>
        <w:t>in thickness.</w:t>
      </w:r>
      <w:r w:rsidR="00462811" w:rsidRPr="00760E53">
        <w:rPr>
          <w:rFonts w:asciiTheme="minorBidi" w:hAnsiTheme="minorBidi"/>
        </w:rPr>
        <w:t xml:space="preserve"> M</w:t>
      </w:r>
      <w:r w:rsidRPr="00760E53">
        <w:rPr>
          <w:rFonts w:asciiTheme="minorBidi" w:hAnsiTheme="minorBidi"/>
        </w:rPr>
        <w:t>odulus of rupture of glass was 80</w:t>
      </w:r>
      <w:r w:rsidR="00C76835" w:rsidRPr="00760E53">
        <w:rPr>
          <w:rFonts w:asciiTheme="minorBidi" w:hAnsiTheme="minorBidi"/>
        </w:rPr>
        <w:t>MPa</w:t>
      </w:r>
      <w:r w:rsidR="00462811" w:rsidRPr="00760E53">
        <w:rPr>
          <w:rFonts w:asciiTheme="minorBidi" w:hAnsiTheme="minorBidi"/>
        </w:rPr>
        <w:t xml:space="preserve"> and </w:t>
      </w:r>
      <w:r w:rsidR="00DC14C2" w:rsidRPr="00760E53">
        <w:rPr>
          <w:rFonts w:asciiTheme="minorBidi" w:hAnsiTheme="minorBidi"/>
        </w:rPr>
        <w:t xml:space="preserve">the </w:t>
      </w:r>
      <w:r w:rsidR="00462811" w:rsidRPr="00760E53">
        <w:rPr>
          <w:rFonts w:asciiTheme="minorBidi" w:hAnsiTheme="minorBidi"/>
        </w:rPr>
        <w:t>other properties of glass were previously described in section 3.1. B</w:t>
      </w:r>
      <w:r w:rsidRPr="00760E53">
        <w:rPr>
          <w:rFonts w:asciiTheme="minorBidi" w:hAnsiTheme="minorBidi"/>
        </w:rPr>
        <w:t>last scenario was defined at 30kgs of TNT</w:t>
      </w:r>
      <w:r w:rsidR="0073748F" w:rsidRPr="00760E53">
        <w:rPr>
          <w:rFonts w:asciiTheme="minorBidi" w:hAnsiTheme="minorBidi"/>
        </w:rPr>
        <w:t xml:space="preserve"> equivalence</w:t>
      </w:r>
      <w:r w:rsidRPr="00760E53">
        <w:rPr>
          <w:rFonts w:asciiTheme="minorBidi" w:hAnsiTheme="minorBidi"/>
        </w:rPr>
        <w:t xml:space="preserve"> detonated at a stand-off distance of 30m. Injury Severity Levels of 32 occup</w:t>
      </w:r>
      <w:r w:rsidR="00734CF1" w:rsidRPr="00760E53">
        <w:rPr>
          <w:rFonts w:asciiTheme="minorBidi" w:hAnsiTheme="minorBidi"/>
        </w:rPr>
        <w:t>iers</w:t>
      </w:r>
      <w:r w:rsidRPr="00760E53">
        <w:rPr>
          <w:rFonts w:asciiTheme="minorBidi" w:hAnsiTheme="minorBidi"/>
        </w:rPr>
        <w:t xml:space="preserve"> positioned in 16 randomly selected rooms (two occup</w:t>
      </w:r>
      <w:r w:rsidR="00734CF1" w:rsidRPr="00760E53">
        <w:rPr>
          <w:rFonts w:asciiTheme="minorBidi" w:hAnsiTheme="minorBidi"/>
        </w:rPr>
        <w:t>iers</w:t>
      </w:r>
      <w:r w:rsidRPr="00760E53">
        <w:rPr>
          <w:rFonts w:asciiTheme="minorBidi" w:hAnsiTheme="minorBidi"/>
        </w:rPr>
        <w:t xml:space="preserve"> per room) immediately behind the façade were estimated. Table 5 </w:t>
      </w:r>
      <w:r w:rsidR="00C76835" w:rsidRPr="00760E53">
        <w:rPr>
          <w:rFonts w:asciiTheme="minorBidi" w:hAnsiTheme="minorBidi"/>
        </w:rPr>
        <w:t>provides</w:t>
      </w:r>
      <w:r w:rsidR="00DC14C2" w:rsidRPr="00760E53">
        <w:rPr>
          <w:rFonts w:asciiTheme="minorBidi" w:hAnsiTheme="minorBidi"/>
        </w:rPr>
        <w:t xml:space="preserve"> details of room location,</w:t>
      </w:r>
      <w:r w:rsidRPr="00760E53">
        <w:rPr>
          <w:rFonts w:asciiTheme="minorBidi" w:hAnsiTheme="minorBidi"/>
        </w:rPr>
        <w:t xml:space="preserve"> occup</w:t>
      </w:r>
      <w:r w:rsidR="00734CF1" w:rsidRPr="00760E53">
        <w:rPr>
          <w:rFonts w:asciiTheme="minorBidi" w:hAnsiTheme="minorBidi"/>
        </w:rPr>
        <w:t>ier</w:t>
      </w:r>
      <w:r w:rsidRPr="00760E53">
        <w:rPr>
          <w:rFonts w:asciiTheme="minorBidi" w:hAnsiTheme="minorBidi"/>
        </w:rPr>
        <w:t xml:space="preserve"> details and blast scenario for each room. For comparison purpose, the Injury </w:t>
      </w:r>
      <w:r w:rsidR="00734CF1" w:rsidRPr="00760E53">
        <w:rPr>
          <w:rFonts w:asciiTheme="minorBidi" w:hAnsiTheme="minorBidi"/>
        </w:rPr>
        <w:t>Severity Level for each occupier</w:t>
      </w:r>
      <w:r w:rsidRPr="00760E53">
        <w:rPr>
          <w:rFonts w:asciiTheme="minorBidi" w:hAnsiTheme="minorBidi"/>
        </w:rPr>
        <w:t xml:space="preserve"> was alternatively estimated by utilizing the computer tool “</w:t>
      </w:r>
      <w:r w:rsidRPr="00760E53">
        <w:rPr>
          <w:rFonts w:asciiTheme="minorBidi" w:hAnsiTheme="minorBidi"/>
          <w:i/>
        </w:rPr>
        <w:t>Window Fragment Hazard Level Analysis-HAZL</w:t>
      </w:r>
      <w:r w:rsidRPr="00760E53">
        <w:rPr>
          <w:rFonts w:asciiTheme="minorBidi" w:hAnsiTheme="minorBidi"/>
        </w:rPr>
        <w:t xml:space="preserve">” </w:t>
      </w:r>
      <w:r w:rsidRPr="00760E53">
        <w:rPr>
          <w:rFonts w:asciiTheme="minorBidi" w:hAnsiTheme="minorBidi"/>
        </w:rPr>
        <w:fldChar w:fldCharType="begin"/>
      </w:r>
      <w:r w:rsidR="00E61C4C" w:rsidRPr="00760E53">
        <w:rPr>
          <w:rFonts w:asciiTheme="minorBidi" w:hAnsiTheme="minorBidi"/>
        </w:rPr>
        <w:instrText xml:space="preserve"> ADDIN EN.CITE &lt;EndNote&gt;&lt;Cite&gt;&lt;Author&gt;US Army&lt;/Author&gt;&lt;Year&gt;2004&lt;/Year&gt;&lt;RecNum&gt;247&lt;/RecNum&gt;&lt;DisplayText&gt;(US Army, 2004)&lt;/DisplayText&gt;&lt;record&gt;&lt;rec-number&gt;247&lt;/rec-number&gt;&lt;foreign-keys&gt;&lt;key app="EN" db-id="pe909s9wvvsxpoexpsb5ae9i295av5a9vzes"&gt;247&lt;/key&gt;&lt;/foreign-keys&gt;&lt;ref-type name="Computer Program"&gt;9&lt;/ref-type&gt;&lt;contributors&gt;&lt;authors&gt;&lt;author&gt;US Army,&lt;/author&gt;&lt;/authors&gt;&lt;/contributors&gt;&lt;titles&gt;&lt;title&gt;Window Fragment Hazard Level Analysis (HAZL)&lt;/title&gt;&lt;/titles&gt;&lt;dates&gt;&lt;year&gt;2004&lt;/year&gt;&lt;/dates&gt;&lt;pub-location&gt;Vicksburg, MS&lt;/pub-location&gt;&lt;publisher&gt;US Army Engineer Research &amp;amp; Development Centre&lt;/publisher&gt;&lt;urls&gt;&lt;/urls&gt;&lt;/record&gt;&lt;/Cite&gt;&lt;/EndNote&gt;</w:instrText>
      </w:r>
      <w:r w:rsidRPr="00760E53">
        <w:rPr>
          <w:rFonts w:asciiTheme="minorBidi" w:hAnsiTheme="minorBidi"/>
        </w:rPr>
        <w:fldChar w:fldCharType="separate"/>
      </w:r>
      <w:r w:rsidR="00941B58" w:rsidRPr="00760E53">
        <w:rPr>
          <w:rFonts w:asciiTheme="minorBidi" w:hAnsiTheme="minorBidi"/>
          <w:noProof/>
        </w:rPr>
        <w:t>(</w:t>
      </w:r>
      <w:hyperlink w:anchor="_ENREF_25" w:tooltip="US Army, 2004 #247" w:history="1">
        <w:r w:rsidR="00516430" w:rsidRPr="00760E53">
          <w:rPr>
            <w:rFonts w:asciiTheme="minorBidi" w:hAnsiTheme="minorBidi"/>
            <w:noProof/>
          </w:rPr>
          <w:t>US Army, 2004</w:t>
        </w:r>
      </w:hyperlink>
      <w:r w:rsidR="00941B58" w:rsidRPr="00760E53">
        <w:rPr>
          <w:rFonts w:asciiTheme="minorBidi" w:hAnsiTheme="minorBidi"/>
          <w:noProof/>
        </w:rPr>
        <w:t>)</w:t>
      </w:r>
      <w:r w:rsidRPr="00760E53">
        <w:rPr>
          <w:rFonts w:asciiTheme="minorBidi" w:hAnsiTheme="minorBidi"/>
        </w:rPr>
        <w:fldChar w:fldCharType="end"/>
      </w:r>
      <w:r w:rsidR="00941B58" w:rsidRPr="00760E53">
        <w:rPr>
          <w:rFonts w:asciiTheme="minorBidi" w:hAnsiTheme="minorBidi"/>
        </w:rPr>
        <w:t xml:space="preserve"> </w:t>
      </w:r>
      <w:r w:rsidRPr="00760E53">
        <w:rPr>
          <w:rFonts w:asciiTheme="minorBidi" w:hAnsiTheme="minorBidi"/>
        </w:rPr>
        <w:t>developed by the US Army Engineer Research and Development Centre.</w:t>
      </w:r>
      <w:r w:rsidR="00B629F6" w:rsidRPr="00760E53">
        <w:rPr>
          <w:rFonts w:asciiTheme="minorBidi" w:hAnsiTheme="minorBidi"/>
        </w:rPr>
        <w:t xml:space="preserve"> </w:t>
      </w:r>
      <w:r w:rsidR="00C76835" w:rsidRPr="00760E53">
        <w:rPr>
          <w:rFonts w:asciiTheme="minorBidi" w:hAnsiTheme="minorBidi"/>
        </w:rPr>
        <w:t>Tables 6 and 7 compare the injury severity level of each occup</w:t>
      </w:r>
      <w:r w:rsidR="00734CF1" w:rsidRPr="00760E53">
        <w:rPr>
          <w:rFonts w:asciiTheme="minorBidi" w:hAnsiTheme="minorBidi"/>
        </w:rPr>
        <w:t>ier</w:t>
      </w:r>
      <w:r w:rsidR="00C76835" w:rsidRPr="00760E53">
        <w:rPr>
          <w:rFonts w:asciiTheme="minorBidi" w:hAnsiTheme="minorBidi"/>
        </w:rPr>
        <w:t xml:space="preserve"> and </w:t>
      </w:r>
      <w:r w:rsidR="00C41C73" w:rsidRPr="00760E53">
        <w:rPr>
          <w:rFonts w:asciiTheme="minorBidi" w:hAnsiTheme="minorBidi"/>
        </w:rPr>
        <w:t xml:space="preserve">the </w:t>
      </w:r>
      <w:r w:rsidR="00C76835" w:rsidRPr="00760E53">
        <w:rPr>
          <w:rFonts w:asciiTheme="minorBidi" w:hAnsiTheme="minorBidi"/>
        </w:rPr>
        <w:t>total casualty distribution among</w:t>
      </w:r>
      <w:r w:rsidR="00B629F6" w:rsidRPr="00760E53">
        <w:rPr>
          <w:rFonts w:asciiTheme="minorBidi" w:hAnsiTheme="minorBidi"/>
        </w:rPr>
        <w:t xml:space="preserve"> all</w:t>
      </w:r>
      <w:r w:rsidR="00C76835" w:rsidRPr="00760E53">
        <w:rPr>
          <w:rFonts w:asciiTheme="minorBidi" w:hAnsiTheme="minorBidi"/>
        </w:rPr>
        <w:t xml:space="preserve"> </w:t>
      </w:r>
      <w:r w:rsidR="00734CF1" w:rsidRPr="00760E53">
        <w:rPr>
          <w:rFonts w:asciiTheme="minorBidi" w:hAnsiTheme="minorBidi"/>
        </w:rPr>
        <w:t>occupier</w:t>
      </w:r>
      <w:r w:rsidR="00C76835" w:rsidRPr="00760E53">
        <w:rPr>
          <w:rFonts w:asciiTheme="minorBidi" w:hAnsiTheme="minorBidi"/>
        </w:rPr>
        <w:t>s respectively.</w:t>
      </w:r>
      <w:r w:rsidR="00F42A4F" w:rsidRPr="00760E53">
        <w:rPr>
          <w:rFonts w:asciiTheme="minorBidi" w:hAnsiTheme="minorBidi"/>
        </w:rPr>
        <w:t xml:space="preserve"> </w:t>
      </w:r>
      <w:r w:rsidR="00C76835" w:rsidRPr="00760E53">
        <w:rPr>
          <w:rFonts w:asciiTheme="minorBidi" w:hAnsiTheme="minorBidi"/>
        </w:rPr>
        <w:t xml:space="preserve">The estimated total casualties in all injury levels </w:t>
      </w:r>
      <w:r w:rsidR="00F42A4F" w:rsidRPr="00760E53">
        <w:rPr>
          <w:rFonts w:asciiTheme="minorBidi" w:hAnsiTheme="minorBidi"/>
        </w:rPr>
        <w:t>compare well with</w:t>
      </w:r>
      <w:r w:rsidR="00C76835" w:rsidRPr="00760E53">
        <w:rPr>
          <w:rFonts w:asciiTheme="minorBidi" w:hAnsiTheme="minorBidi"/>
        </w:rPr>
        <w:t xml:space="preserve"> corresponding casualty estimations from </w:t>
      </w:r>
      <w:r w:rsidR="00F42A4F" w:rsidRPr="00760E53">
        <w:rPr>
          <w:rFonts w:asciiTheme="minorBidi" w:hAnsiTheme="minorBidi"/>
        </w:rPr>
        <w:t xml:space="preserve">the </w:t>
      </w:r>
      <w:r w:rsidR="00C76835" w:rsidRPr="00760E53">
        <w:rPr>
          <w:rFonts w:asciiTheme="minorBidi" w:hAnsiTheme="minorBidi"/>
        </w:rPr>
        <w:t xml:space="preserve">HAZL </w:t>
      </w:r>
      <w:r w:rsidR="00F42A4F" w:rsidRPr="00760E53">
        <w:rPr>
          <w:rFonts w:asciiTheme="minorBidi" w:hAnsiTheme="minorBidi"/>
        </w:rPr>
        <w:t xml:space="preserve">algorithm </w:t>
      </w:r>
      <w:r w:rsidR="00C76835" w:rsidRPr="00760E53">
        <w:rPr>
          <w:rFonts w:asciiTheme="minorBidi" w:hAnsiTheme="minorBidi"/>
        </w:rPr>
        <w:t xml:space="preserve">(see Table 7). </w:t>
      </w:r>
      <w:r w:rsidR="00462811" w:rsidRPr="00760E53">
        <w:rPr>
          <w:rFonts w:asciiTheme="minorBidi" w:hAnsiTheme="minorBidi"/>
        </w:rPr>
        <w:t>In contrast</w:t>
      </w:r>
      <w:r w:rsidR="00C41C73" w:rsidRPr="00760E53">
        <w:rPr>
          <w:rFonts w:asciiTheme="minorBidi" w:hAnsiTheme="minorBidi"/>
        </w:rPr>
        <w:t>, c</w:t>
      </w:r>
      <w:r w:rsidR="00F42A4F" w:rsidRPr="00760E53">
        <w:rPr>
          <w:rFonts w:asciiTheme="minorBidi" w:hAnsiTheme="minorBidi"/>
        </w:rPr>
        <w:t xml:space="preserve">omparisons conducted </w:t>
      </w:r>
      <w:r w:rsidR="00462811" w:rsidRPr="00760E53">
        <w:rPr>
          <w:rFonts w:asciiTheme="minorBidi" w:hAnsiTheme="minorBidi"/>
        </w:rPr>
        <w:t>by</w:t>
      </w:r>
      <w:r w:rsidR="00C41C73" w:rsidRPr="00760E53">
        <w:rPr>
          <w:rFonts w:asciiTheme="minorBidi" w:hAnsiTheme="minorBidi"/>
        </w:rPr>
        <w:t xml:space="preserve"> independent</w:t>
      </w:r>
      <w:r w:rsidR="00462811" w:rsidRPr="00760E53">
        <w:rPr>
          <w:rFonts w:asciiTheme="minorBidi" w:hAnsiTheme="minorBidi"/>
        </w:rPr>
        <w:t>ly</w:t>
      </w:r>
      <w:r w:rsidR="00C41C73" w:rsidRPr="00760E53">
        <w:rPr>
          <w:rFonts w:asciiTheme="minorBidi" w:hAnsiTheme="minorBidi"/>
        </w:rPr>
        <w:t xml:space="preserve"> considerin</w:t>
      </w:r>
      <w:r w:rsidR="00462811" w:rsidRPr="00760E53">
        <w:rPr>
          <w:rFonts w:asciiTheme="minorBidi" w:hAnsiTheme="minorBidi"/>
        </w:rPr>
        <w:t>g</w:t>
      </w:r>
      <w:r w:rsidR="00C41C73" w:rsidRPr="00760E53">
        <w:rPr>
          <w:rFonts w:asciiTheme="minorBidi" w:hAnsiTheme="minorBidi"/>
        </w:rPr>
        <w:t xml:space="preserve"> </w:t>
      </w:r>
      <w:r w:rsidR="00F42A4F" w:rsidRPr="00760E53">
        <w:rPr>
          <w:rFonts w:asciiTheme="minorBidi" w:hAnsiTheme="minorBidi"/>
        </w:rPr>
        <w:t xml:space="preserve">each </w:t>
      </w:r>
      <w:r w:rsidR="00B629F6" w:rsidRPr="00760E53">
        <w:rPr>
          <w:rFonts w:asciiTheme="minorBidi" w:hAnsiTheme="minorBidi"/>
        </w:rPr>
        <w:t>injury level</w:t>
      </w:r>
      <w:r w:rsidR="00F42A4F" w:rsidRPr="00760E53">
        <w:rPr>
          <w:rFonts w:asciiTheme="minorBidi" w:hAnsiTheme="minorBidi"/>
        </w:rPr>
        <w:t xml:space="preserve"> indicated that</w:t>
      </w:r>
      <w:r w:rsidR="00B629F6" w:rsidRPr="00760E53">
        <w:rPr>
          <w:rFonts w:asciiTheme="minorBidi" w:hAnsiTheme="minorBidi"/>
        </w:rPr>
        <w:t xml:space="preserve"> </w:t>
      </w:r>
      <w:r w:rsidR="00F42A4F" w:rsidRPr="00760E53">
        <w:rPr>
          <w:rFonts w:asciiTheme="minorBidi" w:hAnsiTheme="minorBidi"/>
        </w:rPr>
        <w:t xml:space="preserve">the </w:t>
      </w:r>
      <w:r w:rsidR="00C76835" w:rsidRPr="00760E53">
        <w:rPr>
          <w:rFonts w:asciiTheme="minorBidi" w:hAnsiTheme="minorBidi"/>
        </w:rPr>
        <w:t xml:space="preserve">predications </w:t>
      </w:r>
      <w:r w:rsidR="00F42A4F" w:rsidRPr="00760E53">
        <w:rPr>
          <w:rFonts w:asciiTheme="minorBidi" w:hAnsiTheme="minorBidi"/>
        </w:rPr>
        <w:t>obtained from the proposed analytical tool</w:t>
      </w:r>
      <w:r w:rsidR="00C76835" w:rsidRPr="00760E53">
        <w:rPr>
          <w:rFonts w:asciiTheme="minorBidi" w:hAnsiTheme="minorBidi"/>
        </w:rPr>
        <w:t xml:space="preserve"> </w:t>
      </w:r>
      <w:r w:rsidR="00F42A4F" w:rsidRPr="00760E53">
        <w:rPr>
          <w:rFonts w:asciiTheme="minorBidi" w:hAnsiTheme="minorBidi"/>
        </w:rPr>
        <w:t xml:space="preserve">are </w:t>
      </w:r>
      <w:r w:rsidR="00462811" w:rsidRPr="00760E53">
        <w:rPr>
          <w:rFonts w:asciiTheme="minorBidi" w:hAnsiTheme="minorBidi"/>
        </w:rPr>
        <w:t>divergent</w:t>
      </w:r>
      <w:r w:rsidR="00F42A4F" w:rsidRPr="00760E53">
        <w:rPr>
          <w:rFonts w:asciiTheme="minorBidi" w:hAnsiTheme="minorBidi"/>
        </w:rPr>
        <w:t xml:space="preserve"> </w:t>
      </w:r>
      <w:r w:rsidR="00462811" w:rsidRPr="00760E53">
        <w:rPr>
          <w:rFonts w:asciiTheme="minorBidi" w:hAnsiTheme="minorBidi"/>
        </w:rPr>
        <w:t>from</w:t>
      </w:r>
      <w:r w:rsidR="00F42A4F" w:rsidRPr="00760E53">
        <w:rPr>
          <w:rFonts w:asciiTheme="minorBidi" w:hAnsiTheme="minorBidi"/>
        </w:rPr>
        <w:t xml:space="preserve"> HAZL’s </w:t>
      </w:r>
      <w:r w:rsidR="000869D3" w:rsidRPr="00760E53">
        <w:rPr>
          <w:rFonts w:asciiTheme="minorBidi" w:hAnsiTheme="minorBidi"/>
        </w:rPr>
        <w:t xml:space="preserve">predictions. </w:t>
      </w:r>
      <w:r w:rsidR="00C41C73" w:rsidRPr="00760E53">
        <w:rPr>
          <w:rFonts w:asciiTheme="minorBidi" w:hAnsiTheme="minorBidi"/>
        </w:rPr>
        <w:t xml:space="preserve">However, </w:t>
      </w:r>
      <w:r w:rsidR="00F521D7" w:rsidRPr="00760E53">
        <w:rPr>
          <w:rFonts w:asciiTheme="minorBidi" w:hAnsiTheme="minorBidi"/>
        </w:rPr>
        <w:t>with a modified injury classification;</w:t>
      </w:r>
      <w:r w:rsidR="00C76835" w:rsidRPr="00760E53">
        <w:rPr>
          <w:rFonts w:asciiTheme="minorBidi" w:hAnsiTheme="minorBidi"/>
        </w:rPr>
        <w:t xml:space="preserve"> minor injuries (ISL0+ISL1)</w:t>
      </w:r>
      <w:r w:rsidR="00B629F6" w:rsidRPr="00760E53">
        <w:rPr>
          <w:rFonts w:asciiTheme="minorBidi" w:hAnsiTheme="minorBidi"/>
        </w:rPr>
        <w:t>, moderate injuries (ISL2+ISL3)</w:t>
      </w:r>
      <w:r w:rsidR="00C76835" w:rsidRPr="00760E53">
        <w:rPr>
          <w:rFonts w:asciiTheme="minorBidi" w:hAnsiTheme="minorBidi"/>
        </w:rPr>
        <w:t xml:space="preserve"> and severe injuries (ISL4)</w:t>
      </w:r>
      <w:r w:rsidR="00F521D7" w:rsidRPr="00760E53">
        <w:rPr>
          <w:rFonts w:asciiTheme="minorBidi" w:hAnsiTheme="minorBidi"/>
        </w:rPr>
        <w:t>,</w:t>
      </w:r>
      <w:r w:rsidR="00C76835" w:rsidRPr="00760E53">
        <w:rPr>
          <w:rFonts w:asciiTheme="minorBidi" w:hAnsiTheme="minorBidi"/>
        </w:rPr>
        <w:t xml:space="preserve"> </w:t>
      </w:r>
      <w:r w:rsidR="00F521D7" w:rsidRPr="00760E53">
        <w:rPr>
          <w:rFonts w:asciiTheme="minorBidi" w:hAnsiTheme="minorBidi"/>
        </w:rPr>
        <w:t>the numerical predictions were shown to be consistent between the two methods</w:t>
      </w:r>
      <w:r w:rsidR="00EE1A13" w:rsidRPr="00760E53">
        <w:rPr>
          <w:rFonts w:asciiTheme="minorBidi" w:hAnsiTheme="minorBidi"/>
        </w:rPr>
        <w:t xml:space="preserve"> (see Table 7)</w:t>
      </w:r>
      <w:r w:rsidR="00921D0B" w:rsidRPr="00760E53">
        <w:rPr>
          <w:rFonts w:asciiTheme="minorBidi" w:hAnsiTheme="minorBidi"/>
        </w:rPr>
        <w:t xml:space="preserve">. </w:t>
      </w:r>
      <w:r w:rsidR="00F521D7" w:rsidRPr="00760E53">
        <w:rPr>
          <w:rFonts w:asciiTheme="minorBidi" w:hAnsiTheme="minorBidi"/>
        </w:rPr>
        <w:t>This</w:t>
      </w:r>
      <w:r w:rsidR="00921D0B" w:rsidRPr="00760E53">
        <w:rPr>
          <w:rFonts w:asciiTheme="minorBidi" w:hAnsiTheme="minorBidi"/>
        </w:rPr>
        <w:t xml:space="preserve"> </w:t>
      </w:r>
      <w:r w:rsidR="00F521D7" w:rsidRPr="00760E53">
        <w:rPr>
          <w:rFonts w:asciiTheme="minorBidi" w:hAnsiTheme="minorBidi"/>
        </w:rPr>
        <w:t>highlights</w:t>
      </w:r>
      <w:r w:rsidR="00C76835" w:rsidRPr="00760E53">
        <w:rPr>
          <w:rFonts w:asciiTheme="minorBidi" w:hAnsiTheme="minorBidi"/>
        </w:rPr>
        <w:t xml:space="preserve"> the </w:t>
      </w:r>
      <w:r w:rsidR="00B629F6" w:rsidRPr="00760E53">
        <w:rPr>
          <w:rFonts w:asciiTheme="minorBidi" w:hAnsiTheme="minorBidi"/>
        </w:rPr>
        <w:t>reliability</w:t>
      </w:r>
      <w:r w:rsidR="00C76835" w:rsidRPr="00760E53">
        <w:rPr>
          <w:rFonts w:asciiTheme="minorBidi" w:hAnsiTheme="minorBidi"/>
        </w:rPr>
        <w:t xml:space="preserve"> of the proposed method </w:t>
      </w:r>
      <w:r w:rsidR="00B629F6" w:rsidRPr="00760E53">
        <w:rPr>
          <w:rFonts w:asciiTheme="minorBidi" w:hAnsiTheme="minorBidi"/>
        </w:rPr>
        <w:t>towards</w:t>
      </w:r>
      <w:r w:rsidR="00C76835" w:rsidRPr="00760E53">
        <w:rPr>
          <w:rFonts w:asciiTheme="minorBidi" w:hAnsiTheme="minorBidi"/>
        </w:rPr>
        <w:t xml:space="preserve"> </w:t>
      </w:r>
      <w:r w:rsidR="00B629F6" w:rsidRPr="00760E53">
        <w:rPr>
          <w:rFonts w:asciiTheme="minorBidi" w:hAnsiTheme="minorBidi"/>
        </w:rPr>
        <w:t>quantifying</w:t>
      </w:r>
      <w:r w:rsidR="00C76835" w:rsidRPr="00760E53">
        <w:rPr>
          <w:rFonts w:asciiTheme="minorBidi" w:hAnsiTheme="minorBidi"/>
        </w:rPr>
        <w:t xml:space="preserve"> the extent of glazing hazard</w:t>
      </w:r>
      <w:r w:rsidR="00B629F6" w:rsidRPr="00760E53">
        <w:rPr>
          <w:rFonts w:asciiTheme="minorBidi" w:hAnsiTheme="minorBidi"/>
        </w:rPr>
        <w:t xml:space="preserve"> following external explosive blasts.</w:t>
      </w:r>
    </w:p>
    <w:p w:rsidR="00456C6C" w:rsidRPr="00760E53" w:rsidRDefault="00F05EAF" w:rsidP="00F05EAF">
      <w:pPr>
        <w:pStyle w:val="icsmheading1"/>
        <w:numPr>
          <w:ilvl w:val="0"/>
          <w:numId w:val="1"/>
        </w:numPr>
        <w:spacing w:before="0" w:line="480" w:lineRule="auto"/>
        <w:ind w:left="284" w:hanging="284"/>
        <w:rPr>
          <w:rFonts w:asciiTheme="minorBidi" w:hAnsiTheme="minorBidi" w:cstheme="minorBidi"/>
          <w:bCs/>
          <w:sz w:val="24"/>
          <w:szCs w:val="24"/>
        </w:rPr>
      </w:pPr>
      <w:r w:rsidRPr="00760E53">
        <w:rPr>
          <w:rFonts w:asciiTheme="minorBidi" w:hAnsiTheme="minorBidi" w:cstheme="minorBidi"/>
          <w:bCs/>
          <w:sz w:val="24"/>
          <w:szCs w:val="24"/>
        </w:rPr>
        <w:t>Application of the proposed method</w:t>
      </w:r>
    </w:p>
    <w:p w:rsidR="000C3457" w:rsidRPr="00760E53" w:rsidRDefault="000C3457" w:rsidP="00AD0298">
      <w:pPr>
        <w:spacing w:after="240" w:line="480" w:lineRule="auto"/>
        <w:jc w:val="both"/>
        <w:rPr>
          <w:rFonts w:asciiTheme="minorBidi" w:hAnsiTheme="minorBidi"/>
        </w:rPr>
      </w:pPr>
      <w:r w:rsidRPr="00760E53">
        <w:rPr>
          <w:rFonts w:asciiTheme="minorBidi" w:hAnsiTheme="minorBidi"/>
        </w:rPr>
        <w:t xml:space="preserve">Two buildings, one with open-plan and the other with closed-plan </w:t>
      </w:r>
      <w:r w:rsidR="00226CE0" w:rsidRPr="00760E53">
        <w:rPr>
          <w:rFonts w:asciiTheme="minorBidi" w:hAnsiTheme="minorBidi"/>
        </w:rPr>
        <w:t xml:space="preserve">internal building layouts </w:t>
      </w:r>
      <w:r w:rsidRPr="00760E53">
        <w:rPr>
          <w:rFonts w:asciiTheme="minorBidi" w:hAnsiTheme="minorBidi"/>
        </w:rPr>
        <w:t xml:space="preserve">were considered. The façade height, façade width and the floor height were 30m, 24m and 3m respectively. The horizontal window spacing, room depth and the population density (per room) for the closed-plan building were 3m, 4m and 2 respectively. For the open-plan building, windows </w:t>
      </w:r>
      <w:r w:rsidRPr="00760E53">
        <w:rPr>
          <w:rFonts w:asciiTheme="minorBidi" w:hAnsiTheme="minorBidi"/>
        </w:rPr>
        <w:lastRenderedPageBreak/>
        <w:t xml:space="preserve">were initially spaced at 3m horizontally, which was subsequently reduced to 2m to </w:t>
      </w:r>
      <w:r w:rsidR="00226CE0" w:rsidRPr="00760E53">
        <w:rPr>
          <w:rFonts w:asciiTheme="minorBidi" w:hAnsiTheme="minorBidi"/>
        </w:rPr>
        <w:t>represent</w:t>
      </w:r>
      <w:r w:rsidRPr="00760E53">
        <w:rPr>
          <w:rFonts w:asciiTheme="minorBidi" w:hAnsiTheme="minorBidi"/>
        </w:rPr>
        <w:t xml:space="preserve"> a more realistic open-plan façade </w:t>
      </w:r>
      <w:r w:rsidR="00EF43A8" w:rsidRPr="00760E53">
        <w:rPr>
          <w:rFonts w:asciiTheme="minorBidi" w:hAnsiTheme="minorBidi"/>
        </w:rPr>
        <w:t>arrangement</w:t>
      </w:r>
      <w:r w:rsidRPr="00760E53">
        <w:rPr>
          <w:rFonts w:asciiTheme="minorBidi" w:hAnsiTheme="minorBidi"/>
        </w:rPr>
        <w:t xml:space="preserve">. The population density for the open-plan building was set to </w:t>
      </w:r>
      <w:r w:rsidR="00660D8B" w:rsidRPr="00760E53">
        <w:rPr>
          <w:rFonts w:asciiTheme="minorBidi" w:hAnsiTheme="minorBidi"/>
        </w:rPr>
        <w:t xml:space="preserve">16 </w:t>
      </w:r>
      <w:r w:rsidRPr="00760E53">
        <w:rPr>
          <w:rFonts w:asciiTheme="minorBidi" w:hAnsiTheme="minorBidi"/>
        </w:rPr>
        <w:t>occup</w:t>
      </w:r>
      <w:r w:rsidR="00734CF1" w:rsidRPr="00760E53">
        <w:rPr>
          <w:rFonts w:asciiTheme="minorBidi" w:hAnsiTheme="minorBidi"/>
        </w:rPr>
        <w:t>ier</w:t>
      </w:r>
      <w:r w:rsidR="00EF43A8" w:rsidRPr="00760E53">
        <w:rPr>
          <w:rFonts w:asciiTheme="minorBidi" w:hAnsiTheme="minorBidi"/>
        </w:rPr>
        <w:t>s per floor;</w:t>
      </w:r>
      <w:r w:rsidR="00226CE0" w:rsidRPr="00760E53">
        <w:rPr>
          <w:rFonts w:asciiTheme="minorBidi" w:hAnsiTheme="minorBidi"/>
        </w:rPr>
        <w:t xml:space="preserve"> </w:t>
      </w:r>
      <w:r w:rsidRPr="00760E53">
        <w:rPr>
          <w:rFonts w:asciiTheme="minorBidi" w:hAnsiTheme="minorBidi"/>
        </w:rPr>
        <w:t xml:space="preserve">consistent with the total population distribution </w:t>
      </w:r>
      <w:r w:rsidR="00EF43A8" w:rsidRPr="00760E53">
        <w:rPr>
          <w:rFonts w:asciiTheme="minorBidi" w:hAnsiTheme="minorBidi"/>
        </w:rPr>
        <w:t xml:space="preserve">(per floor) </w:t>
      </w:r>
      <w:r w:rsidRPr="00760E53">
        <w:rPr>
          <w:rFonts w:asciiTheme="minorBidi" w:hAnsiTheme="minorBidi"/>
        </w:rPr>
        <w:t xml:space="preserve">in the closed-plan building </w:t>
      </w:r>
      <w:r w:rsidR="00EF43A8" w:rsidRPr="00760E53">
        <w:rPr>
          <w:rFonts w:asciiTheme="minorBidi" w:hAnsiTheme="minorBidi"/>
        </w:rPr>
        <w:t>to</w:t>
      </w:r>
      <w:r w:rsidR="00226CE0" w:rsidRPr="00760E53">
        <w:rPr>
          <w:rFonts w:asciiTheme="minorBidi" w:hAnsiTheme="minorBidi"/>
        </w:rPr>
        <w:t xml:space="preserve"> </w:t>
      </w:r>
      <w:r w:rsidR="003A03AC" w:rsidRPr="00760E53">
        <w:rPr>
          <w:rFonts w:asciiTheme="minorBidi" w:hAnsiTheme="minorBidi"/>
        </w:rPr>
        <w:t>allow</w:t>
      </w:r>
      <w:r w:rsidRPr="00760E53">
        <w:rPr>
          <w:rFonts w:asciiTheme="minorBidi" w:hAnsiTheme="minorBidi"/>
        </w:rPr>
        <w:t xml:space="preserve"> casualty comparisons between the two building forms. Windows were 1.2m×0.9m in surface area and 8mm in thickness. Façade systems comprised either annealed or toughened glass </w:t>
      </w:r>
      <w:r w:rsidR="0087370B" w:rsidRPr="00760E53">
        <w:rPr>
          <w:rFonts w:asciiTheme="minorBidi" w:hAnsiTheme="minorBidi"/>
        </w:rPr>
        <w:t xml:space="preserve">windows, with Young’s modulus, </w:t>
      </w:r>
      <w:proofErr w:type="spellStart"/>
      <w:r w:rsidR="0087370B" w:rsidRPr="00760E53">
        <w:rPr>
          <w:rFonts w:asciiTheme="minorBidi" w:hAnsiTheme="minorBidi"/>
        </w:rPr>
        <w:t>poisson’s</w:t>
      </w:r>
      <w:proofErr w:type="spellEnd"/>
      <w:r w:rsidR="0087370B" w:rsidRPr="00760E53">
        <w:rPr>
          <w:rFonts w:asciiTheme="minorBidi" w:hAnsiTheme="minorBidi"/>
        </w:rPr>
        <w:t xml:space="preserve"> ratio and d</w:t>
      </w:r>
      <w:r w:rsidRPr="00760E53">
        <w:rPr>
          <w:rFonts w:asciiTheme="minorBidi" w:hAnsiTheme="minorBidi"/>
        </w:rPr>
        <w:t xml:space="preserve">ensity of glass were respectively taken </w:t>
      </w:r>
      <w:r w:rsidR="0087370B" w:rsidRPr="00760E53">
        <w:rPr>
          <w:rFonts w:asciiTheme="minorBidi" w:hAnsiTheme="minorBidi"/>
        </w:rPr>
        <w:t>as</w:t>
      </w:r>
      <w:r w:rsidRPr="00760E53">
        <w:rPr>
          <w:rFonts w:asciiTheme="minorBidi" w:hAnsiTheme="minorBidi"/>
        </w:rPr>
        <w:t xml:space="preserve"> 70GPa, 0.21 and 2489kg/m</w:t>
      </w:r>
      <w:r w:rsidRPr="00760E53">
        <w:rPr>
          <w:rFonts w:asciiTheme="minorBidi" w:hAnsiTheme="minorBidi"/>
          <w:vertAlign w:val="superscript"/>
        </w:rPr>
        <w:t>3</w:t>
      </w:r>
      <w:r w:rsidRPr="00760E53">
        <w:rPr>
          <w:rFonts w:asciiTheme="minorBidi" w:hAnsiTheme="minorBidi"/>
        </w:rPr>
        <w:t>. Based on test results and comprehensive studies on published data, the design glass breakage tensile stress has been es</w:t>
      </w:r>
      <w:r w:rsidR="004574B1" w:rsidRPr="00760E53">
        <w:rPr>
          <w:rFonts w:asciiTheme="minorBidi" w:hAnsiTheme="minorBidi"/>
        </w:rPr>
        <w:t xml:space="preserve">timated by </w:t>
      </w:r>
      <w:r w:rsidR="007A03B2" w:rsidRPr="00760E53">
        <w:rPr>
          <w:rFonts w:asciiTheme="minorBidi" w:hAnsiTheme="minorBidi"/>
        </w:rPr>
        <w:t>the Home Office Scientific Development Branch</w:t>
      </w:r>
      <w:r w:rsidR="004574B1" w:rsidRPr="00760E53">
        <w:rPr>
          <w:rFonts w:asciiTheme="minorBidi" w:hAnsiTheme="minorBidi"/>
        </w:rPr>
        <w:t xml:space="preserve"> (</w:t>
      </w:r>
      <w:r w:rsidR="007A03B2" w:rsidRPr="00760E53">
        <w:rPr>
          <w:rFonts w:asciiTheme="minorBidi" w:hAnsiTheme="minorBidi"/>
        </w:rPr>
        <w:t xml:space="preserve">HOSDB, </w:t>
      </w:r>
      <w:r w:rsidR="004574B1" w:rsidRPr="00760E53">
        <w:rPr>
          <w:rFonts w:asciiTheme="minorBidi" w:hAnsiTheme="minorBidi"/>
        </w:rPr>
        <w:t xml:space="preserve">1997) </w:t>
      </w:r>
      <w:r w:rsidRPr="00760E53">
        <w:rPr>
          <w:rFonts w:asciiTheme="minorBidi" w:hAnsiTheme="minorBidi"/>
        </w:rPr>
        <w:t xml:space="preserve">as 80MPa for annealed glass, and 180MPa for toughened glass. In this </w:t>
      </w:r>
      <w:r w:rsidR="0087370B" w:rsidRPr="00760E53">
        <w:rPr>
          <w:rFonts w:asciiTheme="minorBidi" w:hAnsiTheme="minorBidi"/>
        </w:rPr>
        <w:t>study</w:t>
      </w:r>
      <w:r w:rsidRPr="00760E53">
        <w:rPr>
          <w:rFonts w:asciiTheme="minorBidi" w:hAnsiTheme="minorBidi"/>
        </w:rPr>
        <w:t>, these glass breakage tensile stresses were utilized as the modulus o</w:t>
      </w:r>
      <w:r w:rsidR="008A2ACF" w:rsidRPr="00760E53">
        <w:rPr>
          <w:rFonts w:asciiTheme="minorBidi" w:hAnsiTheme="minorBidi"/>
        </w:rPr>
        <w:t>f rupture of glass</w:t>
      </w:r>
      <w:r w:rsidR="00A14FD1" w:rsidRPr="00760E53">
        <w:rPr>
          <w:rFonts w:asciiTheme="minorBidi" w:hAnsiTheme="minorBidi"/>
        </w:rPr>
        <w:t xml:space="preserve"> for annealed and toughened glass</w:t>
      </w:r>
      <w:r w:rsidR="008A2ACF" w:rsidRPr="00760E53">
        <w:rPr>
          <w:rFonts w:asciiTheme="minorBidi" w:hAnsiTheme="minorBidi"/>
        </w:rPr>
        <w:t xml:space="preserve">. In overall, </w:t>
      </w:r>
      <w:r w:rsidR="0087370B" w:rsidRPr="00760E53">
        <w:rPr>
          <w:rFonts w:asciiTheme="minorBidi" w:hAnsiTheme="minorBidi"/>
        </w:rPr>
        <w:t>this study</w:t>
      </w:r>
      <w:r w:rsidR="008A2ACF" w:rsidRPr="00760E53">
        <w:rPr>
          <w:rFonts w:asciiTheme="minorBidi" w:hAnsiTheme="minorBidi"/>
        </w:rPr>
        <w:t xml:space="preserve"> consider</w:t>
      </w:r>
      <w:r w:rsidR="0087370B" w:rsidRPr="00760E53">
        <w:rPr>
          <w:rFonts w:asciiTheme="minorBidi" w:hAnsiTheme="minorBidi"/>
        </w:rPr>
        <w:t>ed</w:t>
      </w:r>
      <w:r w:rsidRPr="00760E53">
        <w:rPr>
          <w:rFonts w:asciiTheme="minorBidi" w:hAnsiTheme="minorBidi"/>
        </w:rPr>
        <w:t xml:space="preserve"> 6 façade </w:t>
      </w:r>
      <w:r w:rsidR="00A14FD1" w:rsidRPr="00760E53">
        <w:rPr>
          <w:rFonts w:asciiTheme="minorBidi" w:hAnsiTheme="minorBidi"/>
        </w:rPr>
        <w:t>arrangements</w:t>
      </w:r>
      <w:r w:rsidRPr="00760E53">
        <w:rPr>
          <w:rFonts w:asciiTheme="minorBidi" w:hAnsiTheme="minorBidi"/>
        </w:rPr>
        <w:t xml:space="preserve">: two closed-plans (annealed </w:t>
      </w:r>
      <w:r w:rsidR="00A14FD1" w:rsidRPr="00760E53">
        <w:rPr>
          <w:rFonts w:asciiTheme="minorBidi" w:hAnsiTheme="minorBidi"/>
        </w:rPr>
        <w:t>and</w:t>
      </w:r>
      <w:r w:rsidRPr="00760E53">
        <w:rPr>
          <w:rFonts w:asciiTheme="minorBidi" w:hAnsiTheme="minorBidi"/>
        </w:rPr>
        <w:t xml:space="preserve"> toughened glass) and four open-plans (</w:t>
      </w:r>
      <w:r w:rsidR="00A14FD1" w:rsidRPr="00760E53">
        <w:rPr>
          <w:rFonts w:asciiTheme="minorBidi" w:hAnsiTheme="minorBidi"/>
        </w:rPr>
        <w:t>each</w:t>
      </w:r>
      <w:r w:rsidRPr="00760E53">
        <w:rPr>
          <w:rFonts w:asciiTheme="minorBidi" w:hAnsiTheme="minorBidi"/>
        </w:rPr>
        <w:t xml:space="preserve"> window </w:t>
      </w:r>
      <w:r w:rsidR="00A14FD1" w:rsidRPr="00760E53">
        <w:rPr>
          <w:rFonts w:asciiTheme="minorBidi" w:hAnsiTheme="minorBidi"/>
        </w:rPr>
        <w:t>spacing</w:t>
      </w:r>
      <w:r w:rsidRPr="00760E53">
        <w:rPr>
          <w:rFonts w:asciiTheme="minorBidi" w:hAnsiTheme="minorBidi"/>
        </w:rPr>
        <w:t xml:space="preserve"> </w:t>
      </w:r>
      <w:r w:rsidR="00226CE0" w:rsidRPr="00760E53">
        <w:rPr>
          <w:rFonts w:asciiTheme="minorBidi" w:hAnsiTheme="minorBidi"/>
        </w:rPr>
        <w:t xml:space="preserve">considered </w:t>
      </w:r>
      <w:r w:rsidRPr="00760E53">
        <w:rPr>
          <w:rFonts w:asciiTheme="minorBidi" w:hAnsiTheme="minorBidi"/>
        </w:rPr>
        <w:t xml:space="preserve">with annealed </w:t>
      </w:r>
      <w:r w:rsidR="00A14FD1" w:rsidRPr="00760E53">
        <w:rPr>
          <w:rFonts w:asciiTheme="minorBidi" w:hAnsiTheme="minorBidi"/>
        </w:rPr>
        <w:t>and</w:t>
      </w:r>
      <w:r w:rsidRPr="00760E53">
        <w:rPr>
          <w:rFonts w:asciiTheme="minorBidi" w:hAnsiTheme="minorBidi"/>
        </w:rPr>
        <w:t xml:space="preserve"> toughened glass). The blast scenarios were defined at 40kgs of TNT </w:t>
      </w:r>
      <w:r w:rsidR="008A2ACF" w:rsidRPr="00760E53">
        <w:rPr>
          <w:rFonts w:asciiTheme="minorBidi" w:hAnsiTheme="minorBidi"/>
        </w:rPr>
        <w:t xml:space="preserve">equivalence </w:t>
      </w:r>
      <w:r w:rsidRPr="00760E53">
        <w:rPr>
          <w:rFonts w:asciiTheme="minorBidi" w:hAnsiTheme="minorBidi"/>
        </w:rPr>
        <w:t>detonated at stand-off distances varying from 10</w:t>
      </w:r>
      <w:r w:rsidR="008A2ACF" w:rsidRPr="00760E53">
        <w:rPr>
          <w:rFonts w:asciiTheme="minorBidi" w:hAnsiTheme="minorBidi"/>
        </w:rPr>
        <w:t>0m to 10m at 10m intervals. Figure</w:t>
      </w:r>
      <w:r w:rsidRPr="00760E53">
        <w:rPr>
          <w:rFonts w:asciiTheme="minorBidi" w:hAnsiTheme="minorBidi"/>
        </w:rPr>
        <w:t xml:space="preserve"> 14 compares </w:t>
      </w:r>
      <w:r w:rsidR="00226CE0" w:rsidRPr="00760E53">
        <w:rPr>
          <w:rFonts w:asciiTheme="minorBidi" w:hAnsiTheme="minorBidi"/>
        </w:rPr>
        <w:t xml:space="preserve">estimated </w:t>
      </w:r>
      <w:r w:rsidRPr="00760E53">
        <w:rPr>
          <w:rFonts w:asciiTheme="minorBidi" w:hAnsiTheme="minorBidi"/>
        </w:rPr>
        <w:t xml:space="preserve">cumulative casualties </w:t>
      </w:r>
      <w:r w:rsidR="003A03AC" w:rsidRPr="00760E53">
        <w:rPr>
          <w:rFonts w:asciiTheme="minorBidi" w:hAnsiTheme="minorBidi"/>
        </w:rPr>
        <w:t>for</w:t>
      </w:r>
      <w:r w:rsidRPr="00760E53">
        <w:rPr>
          <w:rFonts w:asciiTheme="minorBidi" w:hAnsiTheme="minorBidi"/>
        </w:rPr>
        <w:t xml:space="preserve"> each building </w:t>
      </w:r>
      <w:r w:rsidR="00226CE0" w:rsidRPr="00760E53">
        <w:rPr>
          <w:rFonts w:asciiTheme="minorBidi" w:hAnsiTheme="minorBidi"/>
        </w:rPr>
        <w:t>layout</w:t>
      </w:r>
      <w:r w:rsidRPr="00760E53">
        <w:rPr>
          <w:rFonts w:asciiTheme="minorBidi" w:hAnsiTheme="minorBidi"/>
        </w:rPr>
        <w:t xml:space="preserve"> against stand-off distance. Table 8 provides 95% confidence interval </w:t>
      </w:r>
      <w:r w:rsidR="00A14FD1" w:rsidRPr="00760E53">
        <w:rPr>
          <w:rFonts w:asciiTheme="minorBidi" w:hAnsiTheme="minorBidi"/>
        </w:rPr>
        <w:t>for</w:t>
      </w:r>
      <w:r w:rsidRPr="00760E53">
        <w:rPr>
          <w:rFonts w:asciiTheme="minorBidi" w:hAnsiTheme="minorBidi"/>
        </w:rPr>
        <w:t xml:space="preserve"> the </w:t>
      </w:r>
      <w:r w:rsidR="00A14FD1" w:rsidRPr="00760E53">
        <w:rPr>
          <w:rFonts w:asciiTheme="minorBidi" w:hAnsiTheme="minorBidi"/>
        </w:rPr>
        <w:t>estimated casualties in each ISL.</w:t>
      </w:r>
      <w:r w:rsidRPr="00760E53">
        <w:rPr>
          <w:rFonts w:asciiTheme="minorBidi" w:hAnsiTheme="minorBidi"/>
        </w:rPr>
        <w:t xml:space="preserve"> </w:t>
      </w:r>
      <w:r w:rsidR="00A14FD1" w:rsidRPr="00760E53">
        <w:rPr>
          <w:rFonts w:asciiTheme="minorBidi" w:hAnsiTheme="minorBidi"/>
        </w:rPr>
        <w:t xml:space="preserve">For comparison purpose, Table 8 also provides </w:t>
      </w:r>
      <w:r w:rsidRPr="00760E53">
        <w:rPr>
          <w:rFonts w:asciiTheme="minorBidi" w:hAnsiTheme="minorBidi"/>
        </w:rPr>
        <w:t xml:space="preserve">estimated percentages of the </w:t>
      </w:r>
      <w:r w:rsidR="00A14FD1" w:rsidRPr="00760E53">
        <w:rPr>
          <w:rFonts w:asciiTheme="minorBidi" w:hAnsiTheme="minorBidi"/>
        </w:rPr>
        <w:t xml:space="preserve">damaged </w:t>
      </w:r>
      <w:r w:rsidRPr="00760E53">
        <w:rPr>
          <w:rFonts w:asciiTheme="minorBidi" w:hAnsiTheme="minorBidi"/>
        </w:rPr>
        <w:t xml:space="preserve">façade area </w:t>
      </w:r>
      <w:r w:rsidR="00A14FD1" w:rsidRPr="00760E53">
        <w:rPr>
          <w:rFonts w:asciiTheme="minorBidi" w:hAnsiTheme="minorBidi"/>
        </w:rPr>
        <w:t>corresponding</w:t>
      </w:r>
      <w:r w:rsidRPr="00760E53">
        <w:rPr>
          <w:rFonts w:asciiTheme="minorBidi" w:hAnsiTheme="minorBidi"/>
        </w:rPr>
        <w:t xml:space="preserve"> </w:t>
      </w:r>
      <w:r w:rsidR="00A14FD1" w:rsidRPr="00760E53">
        <w:rPr>
          <w:rFonts w:asciiTheme="minorBidi" w:hAnsiTheme="minorBidi"/>
        </w:rPr>
        <w:t xml:space="preserve">to </w:t>
      </w:r>
      <w:r w:rsidRPr="00760E53">
        <w:rPr>
          <w:rFonts w:asciiTheme="minorBidi" w:hAnsiTheme="minorBidi"/>
        </w:rPr>
        <w:t xml:space="preserve">each glazing hazard </w:t>
      </w:r>
      <w:r w:rsidR="00A14FD1" w:rsidRPr="00760E53">
        <w:rPr>
          <w:rFonts w:asciiTheme="minorBidi" w:hAnsiTheme="minorBidi"/>
        </w:rPr>
        <w:t>classification level</w:t>
      </w:r>
      <w:r w:rsidRPr="00760E53">
        <w:rPr>
          <w:rFonts w:asciiTheme="minorBidi" w:hAnsiTheme="minorBidi"/>
        </w:rPr>
        <w:t xml:space="preserve"> </w:t>
      </w:r>
      <w:r w:rsidR="00A14FD1" w:rsidRPr="00760E53">
        <w:rPr>
          <w:rFonts w:asciiTheme="minorBidi" w:hAnsiTheme="minorBidi"/>
        </w:rPr>
        <w:t>provided</w:t>
      </w:r>
      <w:r w:rsidRPr="00760E53">
        <w:rPr>
          <w:rFonts w:asciiTheme="minorBidi" w:hAnsiTheme="minorBidi"/>
        </w:rPr>
        <w:t xml:space="preserve"> in the UK </w:t>
      </w:r>
      <w:r w:rsidR="006D56B0" w:rsidRPr="00760E53">
        <w:rPr>
          <w:rFonts w:asciiTheme="minorBidi" w:hAnsiTheme="minorBidi"/>
        </w:rPr>
        <w:t>Glazing</w:t>
      </w:r>
      <w:r w:rsidR="007A03B2" w:rsidRPr="00760E53">
        <w:rPr>
          <w:rFonts w:asciiTheme="minorBidi" w:hAnsiTheme="minorBidi"/>
        </w:rPr>
        <w:t xml:space="preserve"> Hazard Guide-Charts</w:t>
      </w:r>
      <w:r w:rsidRPr="00760E53">
        <w:rPr>
          <w:rFonts w:asciiTheme="minorBidi" w:hAnsiTheme="minorBidi"/>
        </w:rPr>
        <w:t>.</w:t>
      </w:r>
    </w:p>
    <w:p w:rsidR="00475E14" w:rsidRPr="00760E53" w:rsidRDefault="00475E14" w:rsidP="00AD0298">
      <w:pPr>
        <w:spacing w:after="240" w:line="480" w:lineRule="auto"/>
        <w:ind w:firstLine="720"/>
        <w:jc w:val="both"/>
        <w:rPr>
          <w:rFonts w:asciiTheme="minorBidi" w:hAnsiTheme="minorBidi"/>
        </w:rPr>
      </w:pPr>
      <w:r w:rsidRPr="00760E53">
        <w:rPr>
          <w:rFonts w:asciiTheme="minorBidi" w:hAnsiTheme="minorBidi"/>
        </w:rPr>
        <w:t xml:space="preserve">At stand-off distances greater than or equal to 70m, </w:t>
      </w:r>
      <w:r w:rsidR="0089499E" w:rsidRPr="00760E53">
        <w:rPr>
          <w:rFonts w:asciiTheme="minorBidi" w:hAnsiTheme="minorBidi"/>
        </w:rPr>
        <w:t xml:space="preserve">even </w:t>
      </w:r>
      <w:r w:rsidRPr="00760E53">
        <w:rPr>
          <w:rFonts w:asciiTheme="minorBidi" w:hAnsiTheme="minorBidi"/>
        </w:rPr>
        <w:t xml:space="preserve">annealed facades </w:t>
      </w:r>
      <w:r w:rsidR="0089499E" w:rsidRPr="00760E53">
        <w:rPr>
          <w:rFonts w:asciiTheme="minorBidi" w:hAnsiTheme="minorBidi"/>
        </w:rPr>
        <w:t>in</w:t>
      </w:r>
      <w:r w:rsidRPr="00760E53">
        <w:rPr>
          <w:rFonts w:asciiTheme="minorBidi" w:hAnsiTheme="minorBidi"/>
        </w:rPr>
        <w:t xml:space="preserve"> all building configurations </w:t>
      </w:r>
      <w:r w:rsidR="0089499E" w:rsidRPr="00760E53">
        <w:rPr>
          <w:rFonts w:asciiTheme="minorBidi" w:hAnsiTheme="minorBidi"/>
        </w:rPr>
        <w:t>were hazardless</w:t>
      </w:r>
      <w:r w:rsidRPr="00760E53">
        <w:rPr>
          <w:rFonts w:asciiTheme="minorBidi" w:hAnsiTheme="minorBidi"/>
        </w:rPr>
        <w:t>. At 70m stand-off</w:t>
      </w:r>
      <w:r w:rsidR="008110B1" w:rsidRPr="00760E53">
        <w:rPr>
          <w:rFonts w:asciiTheme="minorBidi" w:hAnsiTheme="minorBidi"/>
        </w:rPr>
        <w:t>, the</w:t>
      </w:r>
      <w:r w:rsidR="0089499E" w:rsidRPr="00760E53">
        <w:rPr>
          <w:rFonts w:asciiTheme="minorBidi" w:hAnsiTheme="minorBidi"/>
        </w:rPr>
        <w:t xml:space="preserve"> strength of </w:t>
      </w:r>
      <w:r w:rsidRPr="00760E53">
        <w:rPr>
          <w:rFonts w:asciiTheme="minorBidi" w:hAnsiTheme="minorBidi"/>
        </w:rPr>
        <w:t xml:space="preserve">blast outputs were sufficient to cause </w:t>
      </w:r>
      <w:r w:rsidR="0089499E" w:rsidRPr="00760E53">
        <w:rPr>
          <w:rFonts w:asciiTheme="minorBidi" w:hAnsiTheme="minorBidi"/>
        </w:rPr>
        <w:t>failure</w:t>
      </w:r>
      <w:r w:rsidRPr="00760E53">
        <w:rPr>
          <w:rFonts w:asciiTheme="minorBidi" w:hAnsiTheme="minorBidi"/>
        </w:rPr>
        <w:t xml:space="preserve"> of </w:t>
      </w:r>
      <w:r w:rsidR="0089499E" w:rsidRPr="00760E53">
        <w:rPr>
          <w:rFonts w:asciiTheme="minorBidi" w:hAnsiTheme="minorBidi"/>
        </w:rPr>
        <w:t xml:space="preserve">most </w:t>
      </w:r>
      <w:r w:rsidRPr="00760E53">
        <w:rPr>
          <w:rFonts w:asciiTheme="minorBidi" w:hAnsiTheme="minorBidi"/>
        </w:rPr>
        <w:t xml:space="preserve">of </w:t>
      </w:r>
      <w:r w:rsidR="0089499E" w:rsidRPr="00760E53">
        <w:rPr>
          <w:rFonts w:asciiTheme="minorBidi" w:hAnsiTheme="minorBidi"/>
        </w:rPr>
        <w:t xml:space="preserve">the </w:t>
      </w:r>
      <w:r w:rsidRPr="00760E53">
        <w:rPr>
          <w:rFonts w:asciiTheme="minorBidi" w:hAnsiTheme="minorBidi"/>
        </w:rPr>
        <w:t xml:space="preserve">annealed windows; </w:t>
      </w:r>
      <w:r w:rsidR="0089499E" w:rsidRPr="00760E53">
        <w:rPr>
          <w:rFonts w:asciiTheme="minorBidi" w:hAnsiTheme="minorBidi"/>
        </w:rPr>
        <w:t xml:space="preserve">however, </w:t>
      </w:r>
      <w:r w:rsidRPr="00760E53">
        <w:rPr>
          <w:rFonts w:asciiTheme="minorBidi" w:hAnsiTheme="minorBidi"/>
        </w:rPr>
        <w:t xml:space="preserve">the kinematics of fragments were </w:t>
      </w:r>
      <w:r w:rsidR="003A03AC" w:rsidRPr="00760E53">
        <w:rPr>
          <w:rFonts w:asciiTheme="minorBidi" w:hAnsiTheme="minorBidi"/>
        </w:rPr>
        <w:t>barely influential</w:t>
      </w:r>
      <w:r w:rsidRPr="00760E53">
        <w:rPr>
          <w:rFonts w:asciiTheme="minorBidi" w:hAnsiTheme="minorBidi"/>
        </w:rPr>
        <w:t xml:space="preserve"> </w:t>
      </w:r>
      <w:r w:rsidR="003A03AC" w:rsidRPr="00760E53">
        <w:rPr>
          <w:rFonts w:asciiTheme="minorBidi" w:hAnsiTheme="minorBidi"/>
        </w:rPr>
        <w:t>causing</w:t>
      </w:r>
      <w:r w:rsidRPr="00760E53">
        <w:rPr>
          <w:rFonts w:asciiTheme="minorBidi" w:hAnsiTheme="minorBidi"/>
        </w:rPr>
        <w:t xml:space="preserve"> a post-fracture behaviour </w:t>
      </w:r>
      <w:r w:rsidR="008110B1" w:rsidRPr="00760E53">
        <w:rPr>
          <w:rFonts w:asciiTheme="minorBidi" w:hAnsiTheme="minorBidi"/>
        </w:rPr>
        <w:t>dominated by the</w:t>
      </w:r>
      <w:r w:rsidRPr="00760E53">
        <w:rPr>
          <w:rFonts w:asciiTheme="minorBidi" w:hAnsiTheme="minorBidi"/>
        </w:rPr>
        <w:t xml:space="preserve"> Minimal hazard </w:t>
      </w:r>
      <w:r w:rsidR="008110B1" w:rsidRPr="00760E53">
        <w:rPr>
          <w:rFonts w:asciiTheme="minorBidi" w:hAnsiTheme="minorBidi"/>
        </w:rPr>
        <w:t>level</w:t>
      </w:r>
      <w:r w:rsidRPr="00760E53">
        <w:rPr>
          <w:rFonts w:asciiTheme="minorBidi" w:hAnsiTheme="minorBidi"/>
        </w:rPr>
        <w:t xml:space="preserve">. Fragments </w:t>
      </w:r>
      <w:r w:rsidR="008110B1" w:rsidRPr="00760E53">
        <w:rPr>
          <w:rFonts w:asciiTheme="minorBidi" w:hAnsiTheme="minorBidi"/>
        </w:rPr>
        <w:t>under</w:t>
      </w:r>
      <w:r w:rsidRPr="00760E53">
        <w:rPr>
          <w:rFonts w:asciiTheme="minorBidi" w:hAnsiTheme="minorBidi"/>
        </w:rPr>
        <w:t xml:space="preserve"> minimal hazard condition</w:t>
      </w:r>
      <w:r w:rsidR="008110B1" w:rsidRPr="00760E53">
        <w:rPr>
          <w:rFonts w:asciiTheme="minorBidi" w:hAnsiTheme="minorBidi"/>
        </w:rPr>
        <w:t>s</w:t>
      </w:r>
      <w:r w:rsidRPr="00760E53">
        <w:rPr>
          <w:rFonts w:asciiTheme="minorBidi" w:hAnsiTheme="minorBidi"/>
        </w:rPr>
        <w:t xml:space="preserve"> </w:t>
      </w:r>
      <w:r w:rsidR="0089499E" w:rsidRPr="00760E53">
        <w:rPr>
          <w:rFonts w:asciiTheme="minorBidi" w:hAnsiTheme="minorBidi"/>
        </w:rPr>
        <w:t>are</w:t>
      </w:r>
      <w:r w:rsidRPr="00760E53">
        <w:rPr>
          <w:rFonts w:asciiTheme="minorBidi" w:hAnsiTheme="minorBidi"/>
        </w:rPr>
        <w:t xml:space="preserve"> </w:t>
      </w:r>
      <w:r w:rsidR="008110B1" w:rsidRPr="00760E53">
        <w:rPr>
          <w:rFonts w:asciiTheme="minorBidi" w:hAnsiTheme="minorBidi"/>
        </w:rPr>
        <w:t xml:space="preserve">thought to be almost </w:t>
      </w:r>
      <w:r w:rsidR="0089499E" w:rsidRPr="00760E53">
        <w:rPr>
          <w:rFonts w:asciiTheme="minorBidi" w:hAnsiTheme="minorBidi"/>
        </w:rPr>
        <w:t>hazardless</w:t>
      </w:r>
      <w:r w:rsidRPr="00760E53">
        <w:rPr>
          <w:rFonts w:asciiTheme="minorBidi" w:hAnsiTheme="minorBidi"/>
        </w:rPr>
        <w:t xml:space="preserve"> </w:t>
      </w:r>
      <w:r w:rsidR="0089499E" w:rsidRPr="00760E53">
        <w:rPr>
          <w:rFonts w:asciiTheme="minorBidi" w:hAnsiTheme="minorBidi"/>
        </w:rPr>
        <w:t>because</w:t>
      </w:r>
      <w:r w:rsidRPr="00760E53">
        <w:rPr>
          <w:rFonts w:asciiTheme="minorBidi" w:hAnsiTheme="minorBidi"/>
        </w:rPr>
        <w:t xml:space="preserve"> </w:t>
      </w:r>
      <w:r w:rsidR="0089499E" w:rsidRPr="00760E53">
        <w:rPr>
          <w:rFonts w:asciiTheme="minorBidi" w:hAnsiTheme="minorBidi"/>
        </w:rPr>
        <w:t xml:space="preserve">such </w:t>
      </w:r>
      <w:r w:rsidRPr="00760E53">
        <w:rPr>
          <w:rFonts w:asciiTheme="minorBidi" w:hAnsiTheme="minorBidi"/>
        </w:rPr>
        <w:t xml:space="preserve">glass fragments </w:t>
      </w:r>
      <w:r w:rsidR="0089499E" w:rsidRPr="00760E53">
        <w:rPr>
          <w:rFonts w:asciiTheme="minorBidi" w:hAnsiTheme="minorBidi"/>
        </w:rPr>
        <w:t>are confined</w:t>
      </w:r>
      <w:r w:rsidRPr="00760E53">
        <w:rPr>
          <w:rFonts w:asciiTheme="minorBidi" w:hAnsiTheme="minorBidi"/>
        </w:rPr>
        <w:t xml:space="preserve"> within a maximum distanc</w:t>
      </w:r>
      <w:r w:rsidR="00981902" w:rsidRPr="00760E53">
        <w:rPr>
          <w:rFonts w:asciiTheme="minorBidi" w:hAnsiTheme="minorBidi"/>
        </w:rPr>
        <w:t>e of 1m from the window line (</w:t>
      </w:r>
      <w:r w:rsidR="007A03B2" w:rsidRPr="00760E53">
        <w:rPr>
          <w:rFonts w:asciiTheme="minorBidi" w:hAnsiTheme="minorBidi"/>
        </w:rPr>
        <w:t>Home Office Scientific Development Branch [HOSDB], 1997</w:t>
      </w:r>
      <w:r w:rsidR="00981902" w:rsidRPr="00760E53">
        <w:rPr>
          <w:rFonts w:asciiTheme="minorBidi" w:hAnsiTheme="minorBidi"/>
        </w:rPr>
        <w:t>)</w:t>
      </w:r>
      <w:r w:rsidRPr="00760E53">
        <w:rPr>
          <w:rFonts w:asciiTheme="minorBidi" w:hAnsiTheme="minorBidi"/>
        </w:rPr>
        <w:t xml:space="preserve">. </w:t>
      </w:r>
      <w:r w:rsidR="006D4FD8" w:rsidRPr="00760E53">
        <w:rPr>
          <w:rFonts w:asciiTheme="minorBidi" w:hAnsiTheme="minorBidi"/>
        </w:rPr>
        <w:t>N</w:t>
      </w:r>
      <w:r w:rsidRPr="00760E53">
        <w:rPr>
          <w:rFonts w:asciiTheme="minorBidi" w:hAnsiTheme="minorBidi"/>
        </w:rPr>
        <w:t xml:space="preserve">otable </w:t>
      </w:r>
      <w:r w:rsidR="0089499E" w:rsidRPr="00760E53">
        <w:rPr>
          <w:rFonts w:asciiTheme="minorBidi" w:hAnsiTheme="minorBidi"/>
        </w:rPr>
        <w:t>reduction</w:t>
      </w:r>
      <w:r w:rsidR="006D4FD8" w:rsidRPr="00760E53">
        <w:rPr>
          <w:rFonts w:asciiTheme="minorBidi" w:hAnsiTheme="minorBidi"/>
        </w:rPr>
        <w:t>s</w:t>
      </w:r>
      <w:r w:rsidR="0089499E" w:rsidRPr="00760E53">
        <w:rPr>
          <w:rFonts w:asciiTheme="minorBidi" w:hAnsiTheme="minorBidi"/>
        </w:rPr>
        <w:t xml:space="preserve"> in</w:t>
      </w:r>
      <w:r w:rsidRPr="00760E53">
        <w:rPr>
          <w:rFonts w:asciiTheme="minorBidi" w:hAnsiTheme="minorBidi"/>
        </w:rPr>
        <w:t xml:space="preserve"> the </w:t>
      </w:r>
      <w:r w:rsidR="00AD6F7F" w:rsidRPr="00760E53">
        <w:rPr>
          <w:rFonts w:asciiTheme="minorBidi" w:hAnsiTheme="minorBidi"/>
        </w:rPr>
        <w:t xml:space="preserve">damaged </w:t>
      </w:r>
      <w:r w:rsidRPr="00760E53">
        <w:rPr>
          <w:rFonts w:asciiTheme="minorBidi" w:hAnsiTheme="minorBidi"/>
        </w:rPr>
        <w:t xml:space="preserve">façade area and </w:t>
      </w:r>
      <w:r w:rsidR="00AD6F7F" w:rsidRPr="00760E53">
        <w:rPr>
          <w:rFonts w:asciiTheme="minorBidi" w:hAnsiTheme="minorBidi"/>
        </w:rPr>
        <w:t xml:space="preserve">in </w:t>
      </w:r>
      <w:r w:rsidR="002522E0" w:rsidRPr="00760E53">
        <w:rPr>
          <w:rFonts w:asciiTheme="minorBidi" w:hAnsiTheme="minorBidi"/>
        </w:rPr>
        <w:t>total</w:t>
      </w:r>
      <w:r w:rsidR="00AD6F7F" w:rsidRPr="00760E53">
        <w:rPr>
          <w:rFonts w:asciiTheme="minorBidi" w:hAnsiTheme="minorBidi"/>
        </w:rPr>
        <w:t xml:space="preserve"> casualties </w:t>
      </w:r>
      <w:r w:rsidR="006D4FD8" w:rsidRPr="00760E53">
        <w:rPr>
          <w:rFonts w:asciiTheme="minorBidi" w:hAnsiTheme="minorBidi"/>
        </w:rPr>
        <w:t>were</w:t>
      </w:r>
      <w:r w:rsidR="00AD6F7F" w:rsidRPr="00760E53">
        <w:rPr>
          <w:rFonts w:asciiTheme="minorBidi" w:hAnsiTheme="minorBidi"/>
        </w:rPr>
        <w:t xml:space="preserve"> evident</w:t>
      </w:r>
      <w:r w:rsidRPr="00760E53">
        <w:rPr>
          <w:rFonts w:asciiTheme="minorBidi" w:hAnsiTheme="minorBidi"/>
        </w:rPr>
        <w:t xml:space="preserve"> when annealed glass </w:t>
      </w:r>
      <w:r w:rsidR="00AD6F7F" w:rsidRPr="00760E53">
        <w:rPr>
          <w:rFonts w:asciiTheme="minorBidi" w:hAnsiTheme="minorBidi"/>
        </w:rPr>
        <w:t>was</w:t>
      </w:r>
      <w:r w:rsidR="008110B1" w:rsidRPr="00760E53">
        <w:rPr>
          <w:rFonts w:asciiTheme="minorBidi" w:hAnsiTheme="minorBidi"/>
        </w:rPr>
        <w:t xml:space="preserve"> replaced with toughened glass;</w:t>
      </w:r>
      <w:r w:rsidRPr="00760E53">
        <w:rPr>
          <w:rFonts w:asciiTheme="minorBidi" w:hAnsiTheme="minorBidi"/>
        </w:rPr>
        <w:t xml:space="preserve"> </w:t>
      </w:r>
      <w:r w:rsidR="008110B1" w:rsidRPr="00760E53">
        <w:rPr>
          <w:rFonts w:asciiTheme="minorBidi" w:hAnsiTheme="minorBidi"/>
        </w:rPr>
        <w:t>toughened glass windows</w:t>
      </w:r>
      <w:r w:rsidRPr="00760E53">
        <w:rPr>
          <w:rFonts w:asciiTheme="minorBidi" w:hAnsiTheme="minorBidi"/>
        </w:rPr>
        <w:t xml:space="preserve"> </w:t>
      </w:r>
      <w:r w:rsidR="00AD6F7F" w:rsidRPr="00760E53">
        <w:rPr>
          <w:rFonts w:asciiTheme="minorBidi" w:hAnsiTheme="minorBidi"/>
        </w:rPr>
        <w:t>were hazardless</w:t>
      </w:r>
      <w:r w:rsidRPr="00760E53">
        <w:rPr>
          <w:rFonts w:asciiTheme="minorBidi" w:hAnsiTheme="minorBidi"/>
        </w:rPr>
        <w:t xml:space="preserve"> at</w:t>
      </w:r>
      <w:r w:rsidR="00AD6F7F" w:rsidRPr="00760E53">
        <w:rPr>
          <w:rFonts w:asciiTheme="minorBidi" w:hAnsiTheme="minorBidi"/>
        </w:rPr>
        <w:t xml:space="preserve"> any</w:t>
      </w:r>
      <w:r w:rsidRPr="00760E53">
        <w:rPr>
          <w:rFonts w:asciiTheme="minorBidi" w:hAnsiTheme="minorBidi"/>
        </w:rPr>
        <w:t xml:space="preserve"> stand-off distances greater than </w:t>
      </w:r>
      <w:r w:rsidR="00557683" w:rsidRPr="00760E53">
        <w:rPr>
          <w:rFonts w:asciiTheme="minorBidi" w:hAnsiTheme="minorBidi"/>
        </w:rPr>
        <w:t xml:space="preserve">30m. </w:t>
      </w:r>
      <w:r w:rsidRPr="00760E53">
        <w:rPr>
          <w:rFonts w:asciiTheme="minorBidi" w:hAnsiTheme="minorBidi"/>
        </w:rPr>
        <w:t xml:space="preserve">At the </w:t>
      </w:r>
      <w:r w:rsidRPr="00760E53">
        <w:rPr>
          <w:rFonts w:asciiTheme="minorBidi" w:hAnsiTheme="minorBidi"/>
        </w:rPr>
        <w:lastRenderedPageBreak/>
        <w:t xml:space="preserve">close-in range, toughened </w:t>
      </w:r>
      <w:r w:rsidR="00AD6F7F" w:rsidRPr="00760E53">
        <w:rPr>
          <w:rFonts w:asciiTheme="minorBidi" w:hAnsiTheme="minorBidi"/>
        </w:rPr>
        <w:t>facades</w:t>
      </w:r>
      <w:r w:rsidRPr="00760E53">
        <w:rPr>
          <w:rFonts w:asciiTheme="minorBidi" w:hAnsiTheme="minorBidi"/>
        </w:rPr>
        <w:t xml:space="preserve">, in overall, </w:t>
      </w:r>
      <w:r w:rsidR="00AD6F7F" w:rsidRPr="00760E53">
        <w:rPr>
          <w:rFonts w:asciiTheme="minorBidi" w:hAnsiTheme="minorBidi"/>
        </w:rPr>
        <w:t>were</w:t>
      </w:r>
      <w:r w:rsidRPr="00760E53">
        <w:rPr>
          <w:rFonts w:asciiTheme="minorBidi" w:hAnsiTheme="minorBidi"/>
        </w:rPr>
        <w:t xml:space="preserve"> more effective in </w:t>
      </w:r>
      <w:r w:rsidR="00AD6F7F" w:rsidRPr="00760E53">
        <w:rPr>
          <w:rFonts w:asciiTheme="minorBidi" w:hAnsiTheme="minorBidi"/>
        </w:rPr>
        <w:t>mitigating glazing hazard than annealed facades</w:t>
      </w:r>
      <w:r w:rsidRPr="00760E53">
        <w:rPr>
          <w:rFonts w:asciiTheme="minorBidi" w:hAnsiTheme="minorBidi"/>
        </w:rPr>
        <w:t xml:space="preserve">, </w:t>
      </w:r>
      <w:r w:rsidR="00AD6F7F" w:rsidRPr="00760E53">
        <w:rPr>
          <w:rFonts w:asciiTheme="minorBidi" w:hAnsiTheme="minorBidi"/>
        </w:rPr>
        <w:t xml:space="preserve">reducing casualties </w:t>
      </w:r>
      <w:r w:rsidRPr="00760E53">
        <w:rPr>
          <w:rFonts w:asciiTheme="minorBidi" w:hAnsiTheme="minorBidi"/>
        </w:rPr>
        <w:t xml:space="preserve">by 20% at 10m stand-off and </w:t>
      </w:r>
      <w:r w:rsidR="00AD6F7F" w:rsidRPr="00760E53">
        <w:rPr>
          <w:rFonts w:asciiTheme="minorBidi" w:hAnsiTheme="minorBidi"/>
        </w:rPr>
        <w:t xml:space="preserve">by </w:t>
      </w:r>
      <w:r w:rsidRPr="00760E53">
        <w:rPr>
          <w:rFonts w:asciiTheme="minorBidi" w:hAnsiTheme="minorBidi"/>
        </w:rPr>
        <w:t>60% at 20m stand-off.</w:t>
      </w:r>
    </w:p>
    <w:p w:rsidR="00E235DD" w:rsidRPr="00760E53" w:rsidRDefault="00475E14" w:rsidP="00AD0298">
      <w:pPr>
        <w:spacing w:after="240" w:line="480" w:lineRule="auto"/>
        <w:ind w:firstLine="720"/>
        <w:jc w:val="both"/>
        <w:rPr>
          <w:rFonts w:asciiTheme="minorBidi" w:hAnsiTheme="minorBidi"/>
        </w:rPr>
      </w:pPr>
      <w:r w:rsidRPr="00760E53">
        <w:rPr>
          <w:rFonts w:asciiTheme="minorBidi" w:hAnsiTheme="minorBidi"/>
        </w:rPr>
        <w:t xml:space="preserve">Had the population density and the horizontal window spacing (3m) remained unchanged between closed-plan and open-plan building </w:t>
      </w:r>
      <w:r w:rsidR="00734CF1" w:rsidRPr="00760E53">
        <w:rPr>
          <w:rFonts w:asciiTheme="minorBidi" w:hAnsiTheme="minorBidi"/>
        </w:rPr>
        <w:t>arrangements</w:t>
      </w:r>
      <w:r w:rsidRPr="00760E53">
        <w:rPr>
          <w:rFonts w:asciiTheme="minorBidi" w:hAnsiTheme="minorBidi"/>
        </w:rPr>
        <w:t xml:space="preserve">, the open-plan </w:t>
      </w:r>
      <w:r w:rsidR="00AD6F7F" w:rsidRPr="00760E53">
        <w:rPr>
          <w:rFonts w:asciiTheme="minorBidi" w:hAnsiTheme="minorBidi"/>
        </w:rPr>
        <w:t>arrangement</w:t>
      </w:r>
      <w:r w:rsidRPr="00760E53">
        <w:rPr>
          <w:rFonts w:asciiTheme="minorBidi" w:hAnsiTheme="minorBidi"/>
        </w:rPr>
        <w:t xml:space="preserve"> reduced the total number of casualties by </w:t>
      </w:r>
      <w:r w:rsidR="00AD6F7F" w:rsidRPr="00760E53">
        <w:rPr>
          <w:rFonts w:asciiTheme="minorBidi" w:hAnsiTheme="minorBidi"/>
        </w:rPr>
        <w:t>approximately</w:t>
      </w:r>
      <w:r w:rsidRPr="00760E53">
        <w:rPr>
          <w:rFonts w:asciiTheme="minorBidi" w:hAnsiTheme="minorBidi"/>
        </w:rPr>
        <w:t xml:space="preserve"> 12%, </w:t>
      </w:r>
      <w:r w:rsidR="00AD6F7F" w:rsidRPr="00760E53">
        <w:rPr>
          <w:rFonts w:asciiTheme="minorBidi" w:hAnsiTheme="minorBidi"/>
        </w:rPr>
        <w:t xml:space="preserve">whilst the </w:t>
      </w:r>
      <w:r w:rsidR="008108DA" w:rsidRPr="00760E53">
        <w:rPr>
          <w:rFonts w:asciiTheme="minorBidi" w:hAnsiTheme="minorBidi"/>
        </w:rPr>
        <w:t>damaged</w:t>
      </w:r>
      <w:r w:rsidRPr="00760E53">
        <w:rPr>
          <w:rFonts w:asciiTheme="minorBidi" w:hAnsiTheme="minorBidi"/>
        </w:rPr>
        <w:t xml:space="preserve"> area of the façade under </w:t>
      </w:r>
      <w:r w:rsidR="008108DA" w:rsidRPr="00760E53">
        <w:rPr>
          <w:rFonts w:asciiTheme="minorBidi" w:hAnsiTheme="minorBidi"/>
        </w:rPr>
        <w:t>each</w:t>
      </w:r>
      <w:r w:rsidRPr="00760E53">
        <w:rPr>
          <w:rFonts w:asciiTheme="minorBidi" w:hAnsiTheme="minorBidi"/>
        </w:rPr>
        <w:t xml:space="preserve"> hazard </w:t>
      </w:r>
      <w:r w:rsidR="008108DA" w:rsidRPr="00760E53">
        <w:rPr>
          <w:rFonts w:asciiTheme="minorBidi" w:hAnsiTheme="minorBidi"/>
        </w:rPr>
        <w:t xml:space="preserve">classification </w:t>
      </w:r>
      <w:r w:rsidRPr="00760E53">
        <w:rPr>
          <w:rFonts w:asciiTheme="minorBidi" w:hAnsiTheme="minorBidi"/>
        </w:rPr>
        <w:t xml:space="preserve">level was identical in both building </w:t>
      </w:r>
      <w:r w:rsidR="008108DA" w:rsidRPr="00760E53">
        <w:rPr>
          <w:rFonts w:asciiTheme="minorBidi" w:hAnsiTheme="minorBidi"/>
        </w:rPr>
        <w:t>layouts</w:t>
      </w:r>
      <w:r w:rsidRPr="00760E53">
        <w:rPr>
          <w:rFonts w:asciiTheme="minorBidi" w:hAnsiTheme="minorBidi"/>
        </w:rPr>
        <w:t xml:space="preserve">. This </w:t>
      </w:r>
      <w:r w:rsidR="008108DA" w:rsidRPr="00760E53">
        <w:rPr>
          <w:rFonts w:asciiTheme="minorBidi" w:hAnsiTheme="minorBidi"/>
        </w:rPr>
        <w:t>was</w:t>
      </w:r>
      <w:r w:rsidRPr="00760E53">
        <w:rPr>
          <w:rFonts w:asciiTheme="minorBidi" w:hAnsiTheme="minorBidi"/>
        </w:rPr>
        <w:t xml:space="preserve"> mainly due to different population distributions in the two cases. A horizontal window spacing of 3m was unrealistically large for the open-plan building and removing internal partition walls led to a more widely-spread occupant distribution, with a r</w:t>
      </w:r>
      <w:r w:rsidR="00734CF1" w:rsidRPr="00760E53">
        <w:rPr>
          <w:rFonts w:asciiTheme="minorBidi" w:hAnsiTheme="minorBidi"/>
        </w:rPr>
        <w:t>educed threat in living areas</w:t>
      </w:r>
      <w:r w:rsidRPr="00760E53">
        <w:rPr>
          <w:rFonts w:asciiTheme="minorBidi" w:hAnsiTheme="minorBidi"/>
        </w:rPr>
        <w:t xml:space="preserve"> between adjacent windows. </w:t>
      </w:r>
      <w:r w:rsidR="000B3F6C" w:rsidRPr="00760E53">
        <w:rPr>
          <w:rFonts w:asciiTheme="minorBidi" w:hAnsiTheme="minorBidi"/>
        </w:rPr>
        <w:t>With</w:t>
      </w:r>
      <w:r w:rsidRPr="00760E53">
        <w:rPr>
          <w:rFonts w:asciiTheme="minorBidi" w:hAnsiTheme="minorBidi"/>
        </w:rPr>
        <w:t xml:space="preserve"> the </w:t>
      </w:r>
      <w:r w:rsidR="000B3F6C" w:rsidRPr="00760E53">
        <w:rPr>
          <w:rFonts w:asciiTheme="minorBidi" w:hAnsiTheme="minorBidi"/>
        </w:rPr>
        <w:t xml:space="preserve">reduced </w:t>
      </w:r>
      <w:r w:rsidRPr="00760E53">
        <w:rPr>
          <w:rFonts w:asciiTheme="minorBidi" w:hAnsiTheme="minorBidi"/>
        </w:rPr>
        <w:t xml:space="preserve">horizontal window spacing </w:t>
      </w:r>
      <w:r w:rsidR="000B3F6C" w:rsidRPr="00760E53">
        <w:rPr>
          <w:rFonts w:asciiTheme="minorBidi" w:hAnsiTheme="minorBidi"/>
        </w:rPr>
        <w:t>(2m)</w:t>
      </w:r>
      <w:r w:rsidRPr="00760E53">
        <w:rPr>
          <w:rFonts w:asciiTheme="minorBidi" w:hAnsiTheme="minorBidi"/>
        </w:rPr>
        <w:t xml:space="preserve"> for the open-plan building, the total number of casualties increased by </w:t>
      </w:r>
      <w:r w:rsidR="008108DA" w:rsidRPr="00760E53">
        <w:rPr>
          <w:rFonts w:asciiTheme="minorBidi" w:hAnsiTheme="minorBidi"/>
        </w:rPr>
        <w:t>approximately</w:t>
      </w:r>
      <w:r w:rsidRPr="00760E53">
        <w:rPr>
          <w:rFonts w:asciiTheme="minorBidi" w:hAnsiTheme="minorBidi"/>
        </w:rPr>
        <w:t xml:space="preserve"> 19% for the annealed </w:t>
      </w:r>
      <w:r w:rsidR="008108DA" w:rsidRPr="00760E53">
        <w:rPr>
          <w:rFonts w:asciiTheme="minorBidi" w:hAnsiTheme="minorBidi"/>
        </w:rPr>
        <w:t>facade</w:t>
      </w:r>
      <w:r w:rsidRPr="00760E53">
        <w:rPr>
          <w:rFonts w:asciiTheme="minorBidi" w:hAnsiTheme="minorBidi"/>
        </w:rPr>
        <w:t xml:space="preserve"> and by </w:t>
      </w:r>
      <w:r w:rsidR="008108DA" w:rsidRPr="00760E53">
        <w:rPr>
          <w:rFonts w:asciiTheme="minorBidi" w:hAnsiTheme="minorBidi"/>
        </w:rPr>
        <w:t>approximately</w:t>
      </w:r>
      <w:r w:rsidRPr="00760E53">
        <w:rPr>
          <w:rFonts w:asciiTheme="minorBidi" w:hAnsiTheme="minorBidi"/>
        </w:rPr>
        <w:t xml:space="preserve"> 22% for the toughened </w:t>
      </w:r>
      <w:r w:rsidR="008108DA" w:rsidRPr="00760E53">
        <w:rPr>
          <w:rFonts w:asciiTheme="minorBidi" w:hAnsiTheme="minorBidi"/>
        </w:rPr>
        <w:t>facade</w:t>
      </w:r>
      <w:r w:rsidR="00E91245" w:rsidRPr="00760E53">
        <w:rPr>
          <w:rFonts w:asciiTheme="minorBidi" w:hAnsiTheme="minorBidi"/>
        </w:rPr>
        <w:t xml:space="preserve">. </w:t>
      </w:r>
    </w:p>
    <w:p w:rsidR="00475E14" w:rsidRPr="00760E53" w:rsidRDefault="00E91245" w:rsidP="00AD0298">
      <w:pPr>
        <w:spacing w:after="240" w:line="480" w:lineRule="auto"/>
        <w:ind w:firstLine="720"/>
        <w:jc w:val="both"/>
        <w:rPr>
          <w:rFonts w:asciiTheme="minorBidi" w:hAnsiTheme="minorBidi"/>
        </w:rPr>
      </w:pPr>
      <w:r w:rsidRPr="00760E53">
        <w:rPr>
          <w:rFonts w:asciiTheme="minorBidi" w:hAnsiTheme="minorBidi"/>
        </w:rPr>
        <w:t>For</w:t>
      </w:r>
      <w:r w:rsidR="00475E14" w:rsidRPr="00760E53">
        <w:rPr>
          <w:rFonts w:asciiTheme="minorBidi" w:hAnsiTheme="minorBidi"/>
        </w:rPr>
        <w:t xml:space="preserve"> annealed glazing facades considered with closed-plan or open-plan building form, the extent of glazing hazard estimated according to the UK Glazing Hazard classification remained unchanged at the </w:t>
      </w:r>
      <w:r w:rsidRPr="00760E53">
        <w:rPr>
          <w:rFonts w:asciiTheme="minorBidi" w:hAnsiTheme="minorBidi"/>
        </w:rPr>
        <w:t>“</w:t>
      </w:r>
      <w:r w:rsidR="00475E14" w:rsidRPr="00760E53">
        <w:rPr>
          <w:rFonts w:asciiTheme="minorBidi" w:hAnsiTheme="minorBidi"/>
          <w:i/>
        </w:rPr>
        <w:t>Low Hazard level</w:t>
      </w:r>
      <w:r w:rsidRPr="00760E53">
        <w:rPr>
          <w:rFonts w:asciiTheme="minorBidi" w:hAnsiTheme="minorBidi"/>
        </w:rPr>
        <w:t>”</w:t>
      </w:r>
      <w:r w:rsidR="00475E14" w:rsidRPr="00760E53">
        <w:rPr>
          <w:rFonts w:asciiTheme="minorBidi" w:hAnsiTheme="minorBidi"/>
        </w:rPr>
        <w:t xml:space="preserve"> for stand-off distances between 60m and 40m, and at the </w:t>
      </w:r>
      <w:r w:rsidRPr="00760E53">
        <w:rPr>
          <w:rFonts w:asciiTheme="minorBidi" w:hAnsiTheme="minorBidi"/>
        </w:rPr>
        <w:t>“</w:t>
      </w:r>
      <w:r w:rsidR="00475E14" w:rsidRPr="00760E53">
        <w:rPr>
          <w:rFonts w:asciiTheme="minorBidi" w:hAnsiTheme="minorBidi"/>
          <w:i/>
        </w:rPr>
        <w:t>High Hazard level</w:t>
      </w:r>
      <w:r w:rsidRPr="00760E53">
        <w:rPr>
          <w:rFonts w:asciiTheme="minorBidi" w:hAnsiTheme="minorBidi"/>
        </w:rPr>
        <w:t>”</w:t>
      </w:r>
      <w:r w:rsidR="00475E14" w:rsidRPr="00760E53">
        <w:rPr>
          <w:rFonts w:asciiTheme="minorBidi" w:hAnsiTheme="minorBidi"/>
        </w:rPr>
        <w:t xml:space="preserve"> for stand-off distances below 20m (see Table 8). This infers the extent of glazing hazard remains unaffected with reducing stand-off distance from 60m to 40m or from 20m inwards. </w:t>
      </w:r>
      <w:r w:rsidR="002A69D0" w:rsidRPr="00760E53">
        <w:rPr>
          <w:rFonts w:asciiTheme="minorBidi" w:hAnsiTheme="minorBidi"/>
        </w:rPr>
        <w:t>In contrast to this observation</w:t>
      </w:r>
      <w:r w:rsidRPr="00760E53">
        <w:rPr>
          <w:rFonts w:asciiTheme="minorBidi" w:hAnsiTheme="minorBidi"/>
        </w:rPr>
        <w:t xml:space="preserve">, </w:t>
      </w:r>
      <w:r w:rsidR="00475E14" w:rsidRPr="00760E53">
        <w:rPr>
          <w:rFonts w:asciiTheme="minorBidi" w:hAnsiTheme="minorBidi"/>
        </w:rPr>
        <w:t xml:space="preserve">casualty estimations given in Table 8 indicate </w:t>
      </w:r>
      <w:r w:rsidR="002A69D0" w:rsidRPr="00760E53">
        <w:rPr>
          <w:rFonts w:asciiTheme="minorBidi" w:hAnsiTheme="minorBidi"/>
        </w:rPr>
        <w:t xml:space="preserve">that </w:t>
      </w:r>
      <w:r w:rsidR="00475E14" w:rsidRPr="00760E53">
        <w:rPr>
          <w:rFonts w:asciiTheme="minorBidi" w:hAnsiTheme="minorBidi"/>
        </w:rPr>
        <w:t xml:space="preserve">the number of casualties corresponding to each ISL </w:t>
      </w:r>
      <w:r w:rsidR="005E206B" w:rsidRPr="00760E53">
        <w:rPr>
          <w:rFonts w:asciiTheme="minorBidi" w:hAnsiTheme="minorBidi"/>
        </w:rPr>
        <w:t>continually</w:t>
      </w:r>
      <w:r w:rsidR="002A69D0" w:rsidRPr="00760E53">
        <w:rPr>
          <w:rFonts w:asciiTheme="minorBidi" w:hAnsiTheme="minorBidi"/>
        </w:rPr>
        <w:t xml:space="preserve"> </w:t>
      </w:r>
      <w:r w:rsidR="00475E14" w:rsidRPr="00760E53">
        <w:rPr>
          <w:rFonts w:asciiTheme="minorBidi" w:hAnsiTheme="minorBidi"/>
        </w:rPr>
        <w:t>increases wit</w:t>
      </w:r>
      <w:r w:rsidR="002A69D0" w:rsidRPr="00760E53">
        <w:rPr>
          <w:rFonts w:asciiTheme="minorBidi" w:hAnsiTheme="minorBidi"/>
        </w:rPr>
        <w:t>h decreasing stand-off distance from 100m to 10m.The</w:t>
      </w:r>
      <w:r w:rsidR="00475E14" w:rsidRPr="00760E53">
        <w:rPr>
          <w:rFonts w:asciiTheme="minorBidi" w:hAnsiTheme="minorBidi"/>
        </w:rPr>
        <w:t xml:space="preserve"> UK Glazing Hazard classification is </w:t>
      </w:r>
      <w:r w:rsidR="002A69D0" w:rsidRPr="00760E53">
        <w:rPr>
          <w:rFonts w:asciiTheme="minorBidi" w:hAnsiTheme="minorBidi"/>
        </w:rPr>
        <w:t xml:space="preserve">sorely </w:t>
      </w:r>
      <w:r w:rsidR="00475E14" w:rsidRPr="00760E53">
        <w:rPr>
          <w:rFonts w:asciiTheme="minorBidi" w:hAnsiTheme="minorBidi"/>
        </w:rPr>
        <w:t xml:space="preserve">based on results of a </w:t>
      </w:r>
      <w:r w:rsidR="002A69D0" w:rsidRPr="00760E53">
        <w:rPr>
          <w:rFonts w:asciiTheme="minorBidi" w:hAnsiTheme="minorBidi"/>
        </w:rPr>
        <w:t xml:space="preserve">limited </w:t>
      </w:r>
      <w:r w:rsidR="00475E14" w:rsidRPr="00760E53">
        <w:rPr>
          <w:rFonts w:asciiTheme="minorBidi" w:hAnsiTheme="minorBidi"/>
        </w:rPr>
        <w:t>number of blast trials</w:t>
      </w:r>
      <w:r w:rsidR="00B1039B" w:rsidRPr="00760E53">
        <w:rPr>
          <w:rFonts w:asciiTheme="minorBidi" w:hAnsiTheme="minorBidi"/>
        </w:rPr>
        <w:t xml:space="preserve"> </w:t>
      </w:r>
      <w:r w:rsidR="002A69D0" w:rsidRPr="00760E53">
        <w:rPr>
          <w:rFonts w:asciiTheme="minorBidi" w:hAnsiTheme="minorBidi"/>
        </w:rPr>
        <w:t>combined with some</w:t>
      </w:r>
      <w:r w:rsidR="00B1039B" w:rsidRPr="00760E53">
        <w:rPr>
          <w:rFonts w:asciiTheme="minorBidi" w:hAnsiTheme="minorBidi"/>
        </w:rPr>
        <w:t xml:space="preserve"> degree of mathematical interpretations</w:t>
      </w:r>
      <w:r w:rsidR="002A69D0" w:rsidRPr="00760E53">
        <w:rPr>
          <w:rFonts w:asciiTheme="minorBidi" w:hAnsiTheme="minorBidi"/>
        </w:rPr>
        <w:t>. This classification</w:t>
      </w:r>
      <w:r w:rsidR="00475E14" w:rsidRPr="00760E53">
        <w:rPr>
          <w:rFonts w:asciiTheme="minorBidi" w:hAnsiTheme="minorBidi"/>
        </w:rPr>
        <w:t xml:space="preserve"> </w:t>
      </w:r>
      <w:r w:rsidR="00807BA4" w:rsidRPr="00760E53">
        <w:rPr>
          <w:rFonts w:asciiTheme="minorBidi" w:hAnsiTheme="minorBidi"/>
        </w:rPr>
        <w:t>considers</w:t>
      </w:r>
      <w:r w:rsidR="00475E14" w:rsidRPr="00760E53">
        <w:rPr>
          <w:rFonts w:asciiTheme="minorBidi" w:hAnsiTheme="minorBidi"/>
        </w:rPr>
        <w:t xml:space="preserve"> </w:t>
      </w:r>
      <w:r w:rsidR="00807BA4" w:rsidRPr="00760E53">
        <w:rPr>
          <w:rFonts w:asciiTheme="minorBidi" w:hAnsiTheme="minorBidi"/>
        </w:rPr>
        <w:t xml:space="preserve">only </w:t>
      </w:r>
      <w:r w:rsidR="00475E14" w:rsidRPr="00760E53">
        <w:rPr>
          <w:rFonts w:asciiTheme="minorBidi" w:hAnsiTheme="minorBidi"/>
        </w:rPr>
        <w:t>fragment distribution</w:t>
      </w:r>
      <w:r w:rsidR="002A69D0" w:rsidRPr="00760E53">
        <w:rPr>
          <w:rFonts w:asciiTheme="minorBidi" w:hAnsiTheme="minorBidi"/>
        </w:rPr>
        <w:t xml:space="preserve"> behind broken windows</w:t>
      </w:r>
      <w:r w:rsidR="00807BA4" w:rsidRPr="00760E53">
        <w:rPr>
          <w:rFonts w:asciiTheme="minorBidi" w:hAnsiTheme="minorBidi"/>
        </w:rPr>
        <w:t xml:space="preserve"> with no particular consideration</w:t>
      </w:r>
      <w:r w:rsidR="00620F6E" w:rsidRPr="00760E53">
        <w:rPr>
          <w:rFonts w:asciiTheme="minorBidi" w:hAnsiTheme="minorBidi"/>
        </w:rPr>
        <w:t>s</w:t>
      </w:r>
      <w:r w:rsidR="00807BA4" w:rsidRPr="00760E53">
        <w:rPr>
          <w:rFonts w:asciiTheme="minorBidi" w:hAnsiTheme="minorBidi"/>
        </w:rPr>
        <w:t xml:space="preserve"> </w:t>
      </w:r>
      <w:r w:rsidR="00620F6E" w:rsidRPr="00760E53">
        <w:rPr>
          <w:rFonts w:asciiTheme="minorBidi" w:hAnsiTheme="minorBidi"/>
        </w:rPr>
        <w:t>of</w:t>
      </w:r>
      <w:r w:rsidR="00475E14" w:rsidRPr="00760E53">
        <w:rPr>
          <w:rFonts w:asciiTheme="minorBidi" w:hAnsiTheme="minorBidi"/>
        </w:rPr>
        <w:t xml:space="preserve"> fragment-human interaction </w:t>
      </w:r>
      <w:r w:rsidR="00807BA4" w:rsidRPr="00760E53">
        <w:rPr>
          <w:rFonts w:asciiTheme="minorBidi" w:hAnsiTheme="minorBidi"/>
        </w:rPr>
        <w:t>and</w:t>
      </w:r>
      <w:r w:rsidR="00475E14" w:rsidRPr="00760E53">
        <w:rPr>
          <w:rFonts w:asciiTheme="minorBidi" w:hAnsiTheme="minorBidi"/>
        </w:rPr>
        <w:t xml:space="preserve"> fragment kinematics at different magnitudes of blast outputs. </w:t>
      </w:r>
      <w:r w:rsidR="00807BA4" w:rsidRPr="00760E53">
        <w:rPr>
          <w:rFonts w:asciiTheme="minorBidi" w:hAnsiTheme="minorBidi"/>
        </w:rPr>
        <w:t>In consequence, t</w:t>
      </w:r>
      <w:r w:rsidR="00B1039B" w:rsidRPr="00760E53">
        <w:rPr>
          <w:rFonts w:asciiTheme="minorBidi" w:hAnsiTheme="minorBidi"/>
        </w:rPr>
        <w:t xml:space="preserve">he </w:t>
      </w:r>
      <w:r w:rsidR="00475E14" w:rsidRPr="00760E53">
        <w:rPr>
          <w:rFonts w:asciiTheme="minorBidi" w:hAnsiTheme="minorBidi"/>
        </w:rPr>
        <w:t xml:space="preserve">lack of robustness </w:t>
      </w:r>
      <w:r w:rsidR="00B1039B" w:rsidRPr="00760E53">
        <w:rPr>
          <w:rFonts w:asciiTheme="minorBidi" w:hAnsiTheme="minorBidi"/>
        </w:rPr>
        <w:t>towards</w:t>
      </w:r>
      <w:r w:rsidR="00475E14" w:rsidRPr="00760E53">
        <w:rPr>
          <w:rFonts w:asciiTheme="minorBidi" w:hAnsiTheme="minorBidi"/>
        </w:rPr>
        <w:t xml:space="preserve"> the definitions of hazard levels in the UK Glazing Hazard Guide, in some circumstances, can lead to underestimations in the </w:t>
      </w:r>
      <w:r w:rsidR="00807BA4" w:rsidRPr="00760E53">
        <w:rPr>
          <w:rFonts w:asciiTheme="minorBidi" w:hAnsiTheme="minorBidi"/>
        </w:rPr>
        <w:t xml:space="preserve">overall </w:t>
      </w:r>
      <w:r w:rsidR="00475E14" w:rsidRPr="00760E53">
        <w:rPr>
          <w:rFonts w:asciiTheme="minorBidi" w:hAnsiTheme="minorBidi"/>
        </w:rPr>
        <w:t>extent of glazing hazard</w:t>
      </w:r>
      <w:r w:rsidR="00807BA4" w:rsidRPr="00760E53">
        <w:rPr>
          <w:rFonts w:asciiTheme="minorBidi" w:hAnsiTheme="minorBidi"/>
        </w:rPr>
        <w:t>;</w:t>
      </w:r>
      <w:r w:rsidR="00475E14" w:rsidRPr="00760E53">
        <w:rPr>
          <w:rFonts w:asciiTheme="minorBidi" w:hAnsiTheme="minorBidi"/>
        </w:rPr>
        <w:t xml:space="preserve"> a high hazard level </w:t>
      </w:r>
      <w:r w:rsidR="00435700" w:rsidRPr="00760E53">
        <w:rPr>
          <w:rFonts w:asciiTheme="minorBidi" w:hAnsiTheme="minorBidi"/>
        </w:rPr>
        <w:t>can be</w:t>
      </w:r>
      <w:r w:rsidR="00475E14" w:rsidRPr="00760E53">
        <w:rPr>
          <w:rFonts w:asciiTheme="minorBidi" w:hAnsiTheme="minorBidi"/>
        </w:rPr>
        <w:t xml:space="preserve"> unrealistically </w:t>
      </w:r>
      <w:r w:rsidR="00807BA4" w:rsidRPr="00760E53">
        <w:rPr>
          <w:rFonts w:asciiTheme="minorBidi" w:hAnsiTheme="minorBidi"/>
        </w:rPr>
        <w:t>considered</w:t>
      </w:r>
      <w:r w:rsidR="00475E14" w:rsidRPr="00760E53">
        <w:rPr>
          <w:rFonts w:asciiTheme="minorBidi" w:hAnsiTheme="minorBidi"/>
        </w:rPr>
        <w:t xml:space="preserve"> </w:t>
      </w:r>
      <w:r w:rsidR="00807BA4" w:rsidRPr="00760E53">
        <w:rPr>
          <w:rFonts w:asciiTheme="minorBidi" w:hAnsiTheme="minorBidi"/>
        </w:rPr>
        <w:t>as</w:t>
      </w:r>
      <w:r w:rsidR="00475E14" w:rsidRPr="00760E53">
        <w:rPr>
          <w:rFonts w:asciiTheme="minorBidi" w:hAnsiTheme="minorBidi"/>
        </w:rPr>
        <w:t xml:space="preserve"> one of the low hazard levels </w:t>
      </w:r>
      <w:r w:rsidR="00435700" w:rsidRPr="00760E53">
        <w:rPr>
          <w:rFonts w:asciiTheme="minorBidi" w:hAnsiTheme="minorBidi"/>
        </w:rPr>
        <w:t>because of sole dependency of the classification</w:t>
      </w:r>
      <w:r w:rsidR="00475E14" w:rsidRPr="00760E53">
        <w:rPr>
          <w:rFonts w:asciiTheme="minorBidi" w:hAnsiTheme="minorBidi"/>
        </w:rPr>
        <w:t xml:space="preserve"> </w:t>
      </w:r>
      <w:r w:rsidR="00435700" w:rsidRPr="00760E53">
        <w:rPr>
          <w:rFonts w:asciiTheme="minorBidi" w:hAnsiTheme="minorBidi"/>
        </w:rPr>
        <w:t xml:space="preserve">on </w:t>
      </w:r>
      <w:r w:rsidR="00475E14" w:rsidRPr="00760E53">
        <w:rPr>
          <w:rFonts w:asciiTheme="minorBidi" w:hAnsiTheme="minorBidi"/>
        </w:rPr>
        <w:t>fragment drop zones.</w:t>
      </w:r>
      <w:r w:rsidR="00A17DAD" w:rsidRPr="00760E53">
        <w:rPr>
          <w:rFonts w:asciiTheme="minorBidi" w:hAnsiTheme="minorBidi"/>
        </w:rPr>
        <w:t xml:space="preserve"> In this </w:t>
      </w:r>
      <w:r w:rsidR="00A17DAD" w:rsidRPr="00760E53">
        <w:rPr>
          <w:rFonts w:asciiTheme="minorBidi" w:hAnsiTheme="minorBidi"/>
        </w:rPr>
        <w:lastRenderedPageBreak/>
        <w:t xml:space="preserve">perspective, the analytical technique discussed in this paper would be of direct importance to personnel involved with protective design of buildings.  </w:t>
      </w:r>
    </w:p>
    <w:p w:rsidR="00456C6C" w:rsidRPr="00760E53" w:rsidRDefault="00345423" w:rsidP="00345423">
      <w:pPr>
        <w:pStyle w:val="icsmheading1"/>
        <w:numPr>
          <w:ilvl w:val="0"/>
          <w:numId w:val="1"/>
        </w:numPr>
        <w:spacing w:before="0" w:line="480" w:lineRule="auto"/>
        <w:ind w:left="284" w:hanging="284"/>
        <w:rPr>
          <w:rFonts w:asciiTheme="minorBidi" w:hAnsiTheme="minorBidi" w:cstheme="minorBidi"/>
          <w:bCs/>
          <w:sz w:val="24"/>
          <w:szCs w:val="24"/>
        </w:rPr>
      </w:pPr>
      <w:r w:rsidRPr="00760E53">
        <w:rPr>
          <w:rFonts w:asciiTheme="minorBidi" w:hAnsiTheme="minorBidi" w:cstheme="minorBidi"/>
          <w:bCs/>
          <w:sz w:val="24"/>
          <w:szCs w:val="24"/>
        </w:rPr>
        <w:t xml:space="preserve">Conclusions </w:t>
      </w:r>
    </w:p>
    <w:p w:rsidR="00345423" w:rsidRPr="00760E53" w:rsidRDefault="00345423" w:rsidP="00AC57F8">
      <w:pPr>
        <w:pStyle w:val="icsmheading1"/>
        <w:spacing w:before="0" w:line="480" w:lineRule="auto"/>
        <w:jc w:val="both"/>
        <w:rPr>
          <w:rFonts w:asciiTheme="minorBidi" w:hAnsiTheme="minorBidi" w:cstheme="minorBidi"/>
          <w:b w:val="0"/>
          <w:bCs/>
          <w:sz w:val="22"/>
          <w:szCs w:val="22"/>
        </w:rPr>
      </w:pPr>
      <w:r w:rsidRPr="00760E53">
        <w:rPr>
          <w:rFonts w:asciiTheme="minorBidi" w:hAnsiTheme="minorBidi" w:cstheme="minorBidi"/>
          <w:b w:val="0"/>
          <w:bCs/>
          <w:sz w:val="22"/>
          <w:szCs w:val="22"/>
        </w:rPr>
        <w:t xml:space="preserve">The proposed glazing hazard assessment method has proven to be a powerful tool for quantifying the extent of glazing hazard in buildings </w:t>
      </w:r>
      <w:r w:rsidR="00216C9D" w:rsidRPr="00760E53">
        <w:rPr>
          <w:rFonts w:asciiTheme="minorBidi" w:hAnsiTheme="minorBidi" w:cstheme="minorBidi"/>
          <w:b w:val="0"/>
          <w:bCs/>
          <w:sz w:val="22"/>
          <w:szCs w:val="22"/>
        </w:rPr>
        <w:t>with</w:t>
      </w:r>
      <w:r w:rsidRPr="00760E53">
        <w:rPr>
          <w:rFonts w:asciiTheme="minorBidi" w:hAnsiTheme="minorBidi" w:cstheme="minorBidi"/>
          <w:b w:val="0"/>
          <w:bCs/>
          <w:sz w:val="22"/>
          <w:szCs w:val="22"/>
        </w:rPr>
        <w:t xml:space="preserve"> different internal architectural forms</w:t>
      </w:r>
      <w:r w:rsidR="00216C9D" w:rsidRPr="00760E53">
        <w:rPr>
          <w:rFonts w:asciiTheme="minorBidi" w:hAnsiTheme="minorBidi" w:cstheme="minorBidi"/>
          <w:b w:val="0"/>
          <w:bCs/>
          <w:sz w:val="22"/>
          <w:szCs w:val="22"/>
        </w:rPr>
        <w:t>.</w:t>
      </w:r>
      <w:r w:rsidRPr="00760E53">
        <w:rPr>
          <w:rFonts w:asciiTheme="minorBidi" w:hAnsiTheme="minorBidi" w:cstheme="minorBidi"/>
          <w:b w:val="0"/>
          <w:bCs/>
          <w:sz w:val="22"/>
          <w:szCs w:val="22"/>
        </w:rPr>
        <w:t xml:space="preserve"> The fragment fly-out model incorporated in the casualty estimation method </w:t>
      </w:r>
      <w:r w:rsidR="00216C9D" w:rsidRPr="00760E53">
        <w:rPr>
          <w:rFonts w:asciiTheme="minorBidi" w:hAnsiTheme="minorBidi" w:cstheme="minorBidi"/>
          <w:b w:val="0"/>
          <w:bCs/>
          <w:sz w:val="22"/>
          <w:szCs w:val="22"/>
        </w:rPr>
        <w:t>l</w:t>
      </w:r>
      <w:r w:rsidR="00F65946" w:rsidRPr="00760E53">
        <w:rPr>
          <w:rFonts w:asciiTheme="minorBidi" w:hAnsiTheme="minorBidi" w:cstheme="minorBidi"/>
          <w:b w:val="0"/>
          <w:bCs/>
          <w:sz w:val="22"/>
          <w:szCs w:val="22"/>
        </w:rPr>
        <w:t>ed</w:t>
      </w:r>
      <w:r w:rsidR="00216C9D" w:rsidRPr="00760E53">
        <w:rPr>
          <w:rFonts w:asciiTheme="minorBidi" w:hAnsiTheme="minorBidi" w:cstheme="minorBidi"/>
          <w:b w:val="0"/>
          <w:bCs/>
          <w:sz w:val="22"/>
          <w:szCs w:val="22"/>
        </w:rPr>
        <w:t xml:space="preserve"> to</w:t>
      </w:r>
      <w:r w:rsidRPr="00760E53">
        <w:rPr>
          <w:rFonts w:asciiTheme="minorBidi" w:hAnsiTheme="minorBidi" w:cstheme="minorBidi"/>
          <w:b w:val="0"/>
          <w:bCs/>
          <w:sz w:val="22"/>
          <w:szCs w:val="22"/>
        </w:rPr>
        <w:t xml:space="preserve"> conservative </w:t>
      </w:r>
      <w:r w:rsidR="00216C9D" w:rsidRPr="00760E53">
        <w:rPr>
          <w:rFonts w:asciiTheme="minorBidi" w:hAnsiTheme="minorBidi" w:cstheme="minorBidi"/>
          <w:b w:val="0"/>
          <w:bCs/>
          <w:sz w:val="22"/>
          <w:szCs w:val="22"/>
        </w:rPr>
        <w:t>estimations of</w:t>
      </w:r>
      <w:r w:rsidRPr="00760E53">
        <w:rPr>
          <w:rFonts w:asciiTheme="minorBidi" w:hAnsiTheme="minorBidi" w:cstheme="minorBidi"/>
          <w:b w:val="0"/>
          <w:bCs/>
          <w:sz w:val="22"/>
          <w:szCs w:val="22"/>
        </w:rPr>
        <w:t xml:space="preserve"> fragment trajectories following </w:t>
      </w:r>
      <w:r w:rsidR="00216C9D" w:rsidRPr="00760E53">
        <w:rPr>
          <w:rFonts w:asciiTheme="minorBidi" w:hAnsiTheme="minorBidi" w:cstheme="minorBidi"/>
          <w:b w:val="0"/>
          <w:bCs/>
          <w:sz w:val="22"/>
          <w:szCs w:val="22"/>
        </w:rPr>
        <w:t>window failure</w:t>
      </w:r>
      <w:r w:rsidRPr="00760E53">
        <w:rPr>
          <w:rFonts w:asciiTheme="minorBidi" w:hAnsiTheme="minorBidi" w:cstheme="minorBidi"/>
          <w:b w:val="0"/>
          <w:bCs/>
          <w:sz w:val="22"/>
          <w:szCs w:val="22"/>
        </w:rPr>
        <w:t>. At scaled distances greater than approximately 2.5m/kg</w:t>
      </w:r>
      <w:r w:rsidRPr="00760E53">
        <w:rPr>
          <w:rFonts w:asciiTheme="minorBidi" w:hAnsiTheme="minorBidi" w:cstheme="minorBidi"/>
          <w:b w:val="0"/>
          <w:bCs/>
          <w:sz w:val="22"/>
          <w:szCs w:val="22"/>
          <w:vertAlign w:val="superscript"/>
        </w:rPr>
        <w:t>1/3</w:t>
      </w:r>
      <w:r w:rsidR="00734CF1" w:rsidRPr="00760E53">
        <w:rPr>
          <w:rFonts w:asciiTheme="minorBidi" w:hAnsiTheme="minorBidi" w:cstheme="minorBidi"/>
          <w:b w:val="0"/>
          <w:bCs/>
          <w:sz w:val="22"/>
          <w:szCs w:val="22"/>
        </w:rPr>
        <w:t xml:space="preserve">, the effect of </w:t>
      </w:r>
      <w:r w:rsidR="00216C9D" w:rsidRPr="00760E53">
        <w:rPr>
          <w:rFonts w:asciiTheme="minorBidi" w:hAnsiTheme="minorBidi" w:cstheme="minorBidi"/>
          <w:b w:val="0"/>
          <w:bCs/>
          <w:sz w:val="22"/>
          <w:szCs w:val="22"/>
        </w:rPr>
        <w:t xml:space="preserve">additional </w:t>
      </w:r>
      <w:r w:rsidR="00734CF1" w:rsidRPr="00760E53">
        <w:rPr>
          <w:rFonts w:asciiTheme="minorBidi" w:hAnsiTheme="minorBidi" w:cstheme="minorBidi"/>
          <w:b w:val="0"/>
          <w:bCs/>
          <w:sz w:val="22"/>
          <w:szCs w:val="22"/>
        </w:rPr>
        <w:t>aero</w:t>
      </w:r>
      <w:r w:rsidRPr="00760E53">
        <w:rPr>
          <w:rFonts w:asciiTheme="minorBidi" w:hAnsiTheme="minorBidi" w:cstheme="minorBidi"/>
          <w:b w:val="0"/>
          <w:bCs/>
          <w:sz w:val="22"/>
          <w:szCs w:val="22"/>
        </w:rPr>
        <w:t xml:space="preserve">dynamic forces </w:t>
      </w:r>
      <w:r w:rsidR="00216C9D" w:rsidRPr="00760E53">
        <w:rPr>
          <w:rFonts w:asciiTheme="minorBidi" w:hAnsiTheme="minorBidi" w:cstheme="minorBidi"/>
          <w:b w:val="0"/>
          <w:bCs/>
          <w:sz w:val="22"/>
          <w:szCs w:val="22"/>
        </w:rPr>
        <w:t>acting on</w:t>
      </w:r>
      <w:r w:rsidRPr="00760E53">
        <w:rPr>
          <w:rFonts w:asciiTheme="minorBidi" w:hAnsiTheme="minorBidi" w:cstheme="minorBidi"/>
          <w:b w:val="0"/>
          <w:bCs/>
          <w:sz w:val="22"/>
          <w:szCs w:val="22"/>
        </w:rPr>
        <w:t xml:space="preserve"> </w:t>
      </w:r>
      <w:r w:rsidR="00216C9D" w:rsidRPr="00760E53">
        <w:rPr>
          <w:rFonts w:asciiTheme="minorBidi" w:hAnsiTheme="minorBidi" w:cstheme="minorBidi"/>
          <w:b w:val="0"/>
          <w:bCs/>
          <w:sz w:val="22"/>
          <w:szCs w:val="22"/>
        </w:rPr>
        <w:t xml:space="preserve">glass </w:t>
      </w:r>
      <w:r w:rsidRPr="00760E53">
        <w:rPr>
          <w:rFonts w:asciiTheme="minorBidi" w:hAnsiTheme="minorBidi" w:cstheme="minorBidi"/>
          <w:b w:val="0"/>
          <w:bCs/>
          <w:sz w:val="22"/>
          <w:szCs w:val="22"/>
        </w:rPr>
        <w:t xml:space="preserve">fragments due to </w:t>
      </w:r>
      <w:r w:rsidR="00216C9D" w:rsidRPr="00760E53">
        <w:rPr>
          <w:rFonts w:asciiTheme="minorBidi" w:hAnsiTheme="minorBidi" w:cstheme="minorBidi"/>
          <w:b w:val="0"/>
          <w:bCs/>
          <w:sz w:val="22"/>
          <w:szCs w:val="22"/>
        </w:rPr>
        <w:t>vented blast pressures</w:t>
      </w:r>
      <w:r w:rsidRPr="00760E53">
        <w:rPr>
          <w:rFonts w:asciiTheme="minorBidi" w:hAnsiTheme="minorBidi" w:cstheme="minorBidi"/>
          <w:b w:val="0"/>
          <w:bCs/>
          <w:sz w:val="22"/>
          <w:szCs w:val="22"/>
        </w:rPr>
        <w:t xml:space="preserve"> </w:t>
      </w:r>
      <w:r w:rsidR="00216C9D" w:rsidRPr="00760E53">
        <w:rPr>
          <w:rFonts w:asciiTheme="minorBidi" w:hAnsiTheme="minorBidi" w:cstheme="minorBidi"/>
          <w:b w:val="0"/>
          <w:bCs/>
          <w:sz w:val="22"/>
          <w:szCs w:val="22"/>
        </w:rPr>
        <w:t>was negligible. Conversely, t</w:t>
      </w:r>
      <w:r w:rsidRPr="00760E53">
        <w:rPr>
          <w:rFonts w:asciiTheme="minorBidi" w:hAnsiTheme="minorBidi" w:cstheme="minorBidi"/>
          <w:b w:val="0"/>
          <w:bCs/>
          <w:sz w:val="22"/>
          <w:szCs w:val="22"/>
        </w:rPr>
        <w:t xml:space="preserve">he </w:t>
      </w:r>
      <w:r w:rsidR="00216C9D" w:rsidRPr="00760E53">
        <w:rPr>
          <w:rFonts w:asciiTheme="minorBidi" w:hAnsiTheme="minorBidi" w:cstheme="minorBidi"/>
          <w:b w:val="0"/>
          <w:bCs/>
          <w:sz w:val="22"/>
          <w:szCs w:val="22"/>
        </w:rPr>
        <w:t xml:space="preserve">aerodynamic effect was found to </w:t>
      </w:r>
      <w:r w:rsidRPr="00760E53">
        <w:rPr>
          <w:rFonts w:asciiTheme="minorBidi" w:hAnsiTheme="minorBidi" w:cstheme="minorBidi"/>
          <w:b w:val="0"/>
          <w:bCs/>
          <w:sz w:val="22"/>
          <w:szCs w:val="22"/>
        </w:rPr>
        <w:t>noticeably influence fragment kinematics at scaled distances smaller than 1.5m/kg</w:t>
      </w:r>
      <w:r w:rsidRPr="00760E53">
        <w:rPr>
          <w:rFonts w:asciiTheme="minorBidi" w:hAnsiTheme="minorBidi" w:cstheme="minorBidi"/>
          <w:b w:val="0"/>
          <w:bCs/>
          <w:sz w:val="22"/>
          <w:szCs w:val="22"/>
          <w:vertAlign w:val="superscript"/>
        </w:rPr>
        <w:t>1/3</w:t>
      </w:r>
      <w:r w:rsidR="00AC57F8" w:rsidRPr="00760E53">
        <w:rPr>
          <w:rFonts w:asciiTheme="minorBidi" w:hAnsiTheme="minorBidi" w:cstheme="minorBidi"/>
          <w:b w:val="0"/>
          <w:bCs/>
          <w:sz w:val="22"/>
          <w:szCs w:val="22"/>
        </w:rPr>
        <w:t>,</w:t>
      </w:r>
      <w:r w:rsidRPr="00760E53">
        <w:rPr>
          <w:rFonts w:asciiTheme="minorBidi" w:hAnsiTheme="minorBidi" w:cstheme="minorBidi"/>
          <w:b w:val="0"/>
          <w:bCs/>
          <w:sz w:val="22"/>
          <w:szCs w:val="22"/>
        </w:rPr>
        <w:t xml:space="preserve"> however</w:t>
      </w:r>
      <w:r w:rsidR="00AC57F8" w:rsidRPr="00760E53">
        <w:rPr>
          <w:rFonts w:asciiTheme="minorBidi" w:hAnsiTheme="minorBidi" w:cstheme="minorBidi"/>
          <w:b w:val="0"/>
          <w:bCs/>
          <w:sz w:val="22"/>
          <w:szCs w:val="22"/>
        </w:rPr>
        <w:t>;</w:t>
      </w:r>
      <w:r w:rsidRPr="00760E53">
        <w:rPr>
          <w:rFonts w:asciiTheme="minorBidi" w:hAnsiTheme="minorBidi" w:cstheme="minorBidi"/>
          <w:b w:val="0"/>
          <w:bCs/>
          <w:sz w:val="22"/>
          <w:szCs w:val="22"/>
        </w:rPr>
        <w:t xml:space="preserve"> at such small scaled distances, </w:t>
      </w:r>
      <w:r w:rsidR="00216C9D" w:rsidRPr="00760E53">
        <w:rPr>
          <w:rFonts w:asciiTheme="minorBidi" w:hAnsiTheme="minorBidi" w:cstheme="minorBidi"/>
          <w:b w:val="0"/>
          <w:bCs/>
          <w:sz w:val="22"/>
          <w:szCs w:val="22"/>
        </w:rPr>
        <w:t xml:space="preserve">even </w:t>
      </w:r>
      <w:r w:rsidRPr="00760E53">
        <w:rPr>
          <w:rFonts w:asciiTheme="minorBidi" w:hAnsiTheme="minorBidi" w:cstheme="minorBidi"/>
          <w:b w:val="0"/>
          <w:bCs/>
          <w:sz w:val="22"/>
          <w:szCs w:val="22"/>
        </w:rPr>
        <w:t>fragment initial velocities</w:t>
      </w:r>
      <w:r w:rsidR="00216C9D" w:rsidRPr="00760E53">
        <w:rPr>
          <w:rFonts w:asciiTheme="minorBidi" w:hAnsiTheme="minorBidi" w:cstheme="minorBidi"/>
          <w:b w:val="0"/>
          <w:bCs/>
          <w:sz w:val="22"/>
          <w:szCs w:val="22"/>
        </w:rPr>
        <w:t xml:space="preserve"> (at window failure)</w:t>
      </w:r>
      <w:r w:rsidRPr="00760E53">
        <w:rPr>
          <w:rFonts w:asciiTheme="minorBidi" w:hAnsiTheme="minorBidi" w:cstheme="minorBidi"/>
          <w:b w:val="0"/>
          <w:bCs/>
          <w:sz w:val="22"/>
          <w:szCs w:val="22"/>
        </w:rPr>
        <w:t xml:space="preserve"> </w:t>
      </w:r>
      <w:r w:rsidR="00216C9D" w:rsidRPr="00760E53">
        <w:rPr>
          <w:rFonts w:asciiTheme="minorBidi" w:hAnsiTheme="minorBidi" w:cstheme="minorBidi"/>
          <w:b w:val="0"/>
          <w:bCs/>
          <w:sz w:val="22"/>
          <w:szCs w:val="22"/>
        </w:rPr>
        <w:t>can be greater than</w:t>
      </w:r>
      <w:r w:rsidRPr="00760E53">
        <w:rPr>
          <w:rFonts w:asciiTheme="minorBidi" w:hAnsiTheme="minorBidi" w:cstheme="minorBidi"/>
          <w:b w:val="0"/>
          <w:bCs/>
          <w:sz w:val="22"/>
          <w:szCs w:val="22"/>
        </w:rPr>
        <w:t xml:space="preserve"> the velocity threshold for serious injuries. </w:t>
      </w:r>
      <w:r w:rsidR="00216C9D" w:rsidRPr="00760E53">
        <w:rPr>
          <w:rFonts w:asciiTheme="minorBidi" w:hAnsiTheme="minorBidi" w:cstheme="minorBidi"/>
          <w:b w:val="0"/>
          <w:bCs/>
          <w:sz w:val="22"/>
          <w:szCs w:val="22"/>
        </w:rPr>
        <w:t>With regard</w:t>
      </w:r>
      <w:r w:rsidRPr="00760E53">
        <w:rPr>
          <w:rFonts w:asciiTheme="minorBidi" w:hAnsiTheme="minorBidi" w:cstheme="minorBidi"/>
          <w:b w:val="0"/>
          <w:bCs/>
          <w:sz w:val="22"/>
          <w:szCs w:val="22"/>
        </w:rPr>
        <w:t xml:space="preserve"> to current </w:t>
      </w:r>
      <w:r w:rsidR="00216C9D" w:rsidRPr="00760E53">
        <w:rPr>
          <w:rFonts w:asciiTheme="minorBidi" w:hAnsiTheme="minorBidi" w:cstheme="minorBidi"/>
          <w:b w:val="0"/>
          <w:bCs/>
          <w:sz w:val="22"/>
          <w:szCs w:val="22"/>
        </w:rPr>
        <w:t>glazing hazard classifications</w:t>
      </w:r>
      <w:r w:rsidRPr="00760E53">
        <w:rPr>
          <w:rFonts w:asciiTheme="minorBidi" w:hAnsiTheme="minorBidi" w:cstheme="minorBidi"/>
          <w:b w:val="0"/>
          <w:bCs/>
          <w:sz w:val="22"/>
          <w:szCs w:val="22"/>
        </w:rPr>
        <w:t xml:space="preserve">, the UK approach </w:t>
      </w:r>
      <w:r w:rsidR="00216C9D" w:rsidRPr="00760E53">
        <w:rPr>
          <w:rFonts w:asciiTheme="minorBidi" w:hAnsiTheme="minorBidi" w:cstheme="minorBidi"/>
          <w:b w:val="0"/>
          <w:bCs/>
          <w:sz w:val="22"/>
          <w:szCs w:val="22"/>
        </w:rPr>
        <w:t>lacks</w:t>
      </w:r>
      <w:r w:rsidRPr="00760E53">
        <w:rPr>
          <w:rFonts w:asciiTheme="minorBidi" w:hAnsiTheme="minorBidi" w:cstheme="minorBidi"/>
          <w:b w:val="0"/>
          <w:bCs/>
          <w:sz w:val="22"/>
          <w:szCs w:val="22"/>
        </w:rPr>
        <w:t xml:space="preserve"> </w:t>
      </w:r>
      <w:r w:rsidR="00216C9D" w:rsidRPr="00760E53">
        <w:rPr>
          <w:rFonts w:asciiTheme="minorBidi" w:hAnsiTheme="minorBidi" w:cstheme="minorBidi"/>
          <w:b w:val="0"/>
          <w:bCs/>
          <w:sz w:val="22"/>
          <w:szCs w:val="22"/>
        </w:rPr>
        <w:t>robust definitions of hazard levels</w:t>
      </w:r>
      <w:r w:rsidR="00FA484F" w:rsidRPr="00760E53">
        <w:rPr>
          <w:rFonts w:asciiTheme="minorBidi" w:hAnsiTheme="minorBidi" w:cstheme="minorBidi"/>
          <w:b w:val="0"/>
          <w:bCs/>
          <w:sz w:val="22"/>
          <w:szCs w:val="22"/>
        </w:rPr>
        <w:t>:</w:t>
      </w:r>
      <w:r w:rsidR="00216C9D" w:rsidRPr="00760E53">
        <w:rPr>
          <w:rFonts w:asciiTheme="minorBidi" w:hAnsiTheme="minorBidi" w:cstheme="minorBidi"/>
          <w:b w:val="0"/>
          <w:bCs/>
          <w:sz w:val="22"/>
          <w:szCs w:val="22"/>
        </w:rPr>
        <w:t xml:space="preserve"> </w:t>
      </w:r>
      <w:r w:rsidR="00FA484F" w:rsidRPr="00760E53">
        <w:rPr>
          <w:rFonts w:asciiTheme="minorBidi" w:hAnsiTheme="minorBidi" w:cstheme="minorBidi"/>
          <w:b w:val="0"/>
          <w:bCs/>
          <w:sz w:val="22"/>
          <w:szCs w:val="22"/>
        </w:rPr>
        <w:t xml:space="preserve">no accounts for a </w:t>
      </w:r>
      <w:r w:rsidRPr="00760E53">
        <w:rPr>
          <w:rFonts w:asciiTheme="minorBidi" w:hAnsiTheme="minorBidi" w:cstheme="minorBidi"/>
          <w:b w:val="0"/>
          <w:bCs/>
          <w:sz w:val="22"/>
          <w:szCs w:val="22"/>
        </w:rPr>
        <w:t xml:space="preserve">realistic post-fracture behaviour and interaction of fragments with </w:t>
      </w:r>
      <w:r w:rsidR="00EE4321" w:rsidRPr="00760E53">
        <w:rPr>
          <w:rFonts w:asciiTheme="minorBidi" w:hAnsiTheme="minorBidi" w:cstheme="minorBidi"/>
          <w:b w:val="0"/>
          <w:bCs/>
          <w:sz w:val="22"/>
          <w:szCs w:val="22"/>
        </w:rPr>
        <w:t xml:space="preserve">building </w:t>
      </w:r>
      <w:r w:rsidRPr="00760E53">
        <w:rPr>
          <w:rFonts w:asciiTheme="minorBidi" w:hAnsiTheme="minorBidi" w:cstheme="minorBidi"/>
          <w:b w:val="0"/>
          <w:bCs/>
          <w:sz w:val="22"/>
          <w:szCs w:val="22"/>
        </w:rPr>
        <w:t>occup</w:t>
      </w:r>
      <w:r w:rsidR="00EE4321" w:rsidRPr="00760E53">
        <w:rPr>
          <w:rFonts w:asciiTheme="minorBidi" w:hAnsiTheme="minorBidi" w:cstheme="minorBidi"/>
          <w:b w:val="0"/>
          <w:bCs/>
          <w:sz w:val="22"/>
          <w:szCs w:val="22"/>
        </w:rPr>
        <w:t>ier</w:t>
      </w:r>
      <w:r w:rsidRPr="00760E53">
        <w:rPr>
          <w:rFonts w:asciiTheme="minorBidi" w:hAnsiTheme="minorBidi" w:cstheme="minorBidi"/>
          <w:b w:val="0"/>
          <w:bCs/>
          <w:sz w:val="22"/>
          <w:szCs w:val="22"/>
        </w:rPr>
        <w:t xml:space="preserve">s. This </w:t>
      </w:r>
      <w:r w:rsidR="00EE4321" w:rsidRPr="00760E53">
        <w:rPr>
          <w:rFonts w:asciiTheme="minorBidi" w:hAnsiTheme="minorBidi" w:cstheme="minorBidi"/>
          <w:b w:val="0"/>
          <w:bCs/>
          <w:sz w:val="22"/>
          <w:szCs w:val="22"/>
        </w:rPr>
        <w:t>can</w:t>
      </w:r>
      <w:r w:rsidRPr="00760E53">
        <w:rPr>
          <w:rFonts w:asciiTheme="minorBidi" w:hAnsiTheme="minorBidi" w:cstheme="minorBidi"/>
          <w:b w:val="0"/>
          <w:bCs/>
          <w:sz w:val="22"/>
          <w:szCs w:val="22"/>
        </w:rPr>
        <w:t xml:space="preserve"> underestimat</w:t>
      </w:r>
      <w:r w:rsidR="00F15D16" w:rsidRPr="00760E53">
        <w:rPr>
          <w:rFonts w:asciiTheme="minorBidi" w:hAnsiTheme="minorBidi" w:cstheme="minorBidi"/>
          <w:b w:val="0"/>
          <w:bCs/>
          <w:sz w:val="22"/>
          <w:szCs w:val="22"/>
        </w:rPr>
        <w:t>e</w:t>
      </w:r>
      <w:r w:rsidRPr="00760E53">
        <w:rPr>
          <w:rFonts w:asciiTheme="minorBidi" w:hAnsiTheme="minorBidi" w:cstheme="minorBidi"/>
          <w:b w:val="0"/>
          <w:bCs/>
          <w:sz w:val="22"/>
          <w:szCs w:val="22"/>
        </w:rPr>
        <w:t xml:space="preserve"> the </w:t>
      </w:r>
      <w:r w:rsidR="00EE4321" w:rsidRPr="00760E53">
        <w:rPr>
          <w:rFonts w:asciiTheme="minorBidi" w:hAnsiTheme="minorBidi" w:cstheme="minorBidi"/>
          <w:b w:val="0"/>
          <w:bCs/>
          <w:sz w:val="22"/>
          <w:szCs w:val="22"/>
        </w:rPr>
        <w:t xml:space="preserve">overall </w:t>
      </w:r>
      <w:r w:rsidR="00FA484F" w:rsidRPr="00760E53">
        <w:rPr>
          <w:rFonts w:asciiTheme="minorBidi" w:hAnsiTheme="minorBidi" w:cstheme="minorBidi"/>
          <w:b w:val="0"/>
          <w:bCs/>
          <w:sz w:val="22"/>
          <w:szCs w:val="22"/>
        </w:rPr>
        <w:t>extent of glazing hazard</w:t>
      </w:r>
      <w:r w:rsidRPr="00760E53">
        <w:rPr>
          <w:rFonts w:asciiTheme="minorBidi" w:hAnsiTheme="minorBidi" w:cstheme="minorBidi"/>
          <w:b w:val="0"/>
          <w:bCs/>
          <w:sz w:val="22"/>
          <w:szCs w:val="22"/>
        </w:rPr>
        <w:t xml:space="preserve"> </w:t>
      </w:r>
      <w:r w:rsidR="00EE4321" w:rsidRPr="00760E53">
        <w:rPr>
          <w:rFonts w:asciiTheme="minorBidi" w:hAnsiTheme="minorBidi" w:cstheme="minorBidi"/>
          <w:b w:val="0"/>
          <w:bCs/>
          <w:sz w:val="22"/>
          <w:szCs w:val="22"/>
        </w:rPr>
        <w:t>eventually</w:t>
      </w:r>
      <w:r w:rsidRPr="00760E53">
        <w:rPr>
          <w:rFonts w:asciiTheme="minorBidi" w:hAnsiTheme="minorBidi" w:cstheme="minorBidi"/>
          <w:b w:val="0"/>
          <w:bCs/>
          <w:sz w:val="22"/>
          <w:szCs w:val="22"/>
        </w:rPr>
        <w:t xml:space="preserve"> </w:t>
      </w:r>
      <w:r w:rsidR="00EE4321" w:rsidRPr="00760E53">
        <w:rPr>
          <w:rFonts w:asciiTheme="minorBidi" w:hAnsiTheme="minorBidi" w:cstheme="minorBidi"/>
          <w:b w:val="0"/>
          <w:bCs/>
          <w:sz w:val="22"/>
          <w:szCs w:val="22"/>
        </w:rPr>
        <w:t>causing</w:t>
      </w:r>
      <w:r w:rsidRPr="00760E53">
        <w:rPr>
          <w:rFonts w:asciiTheme="minorBidi" w:hAnsiTheme="minorBidi" w:cstheme="minorBidi"/>
          <w:b w:val="0"/>
          <w:bCs/>
          <w:sz w:val="22"/>
          <w:szCs w:val="22"/>
        </w:rPr>
        <w:t xml:space="preserve"> inadequate recommendations </w:t>
      </w:r>
      <w:r w:rsidR="00EE4321" w:rsidRPr="00760E53">
        <w:rPr>
          <w:rFonts w:asciiTheme="minorBidi" w:hAnsiTheme="minorBidi" w:cstheme="minorBidi"/>
          <w:b w:val="0"/>
          <w:bCs/>
          <w:sz w:val="22"/>
          <w:szCs w:val="22"/>
        </w:rPr>
        <w:t>towards</w:t>
      </w:r>
      <w:r w:rsidRPr="00760E53">
        <w:rPr>
          <w:rFonts w:asciiTheme="minorBidi" w:hAnsiTheme="minorBidi" w:cstheme="minorBidi"/>
          <w:b w:val="0"/>
          <w:bCs/>
          <w:sz w:val="22"/>
          <w:szCs w:val="22"/>
        </w:rPr>
        <w:t xml:space="preserve"> glazing retrofits and protective design of </w:t>
      </w:r>
      <w:r w:rsidR="00EE4321" w:rsidRPr="00760E53">
        <w:rPr>
          <w:rFonts w:asciiTheme="minorBidi" w:hAnsiTheme="minorBidi" w:cstheme="minorBidi"/>
          <w:b w:val="0"/>
          <w:bCs/>
          <w:sz w:val="22"/>
          <w:szCs w:val="22"/>
        </w:rPr>
        <w:t xml:space="preserve">new </w:t>
      </w:r>
      <w:r w:rsidRPr="00760E53">
        <w:rPr>
          <w:rFonts w:asciiTheme="minorBidi" w:hAnsiTheme="minorBidi" w:cstheme="minorBidi"/>
          <w:b w:val="0"/>
          <w:bCs/>
          <w:sz w:val="22"/>
          <w:szCs w:val="22"/>
        </w:rPr>
        <w:t xml:space="preserve">building envelopes. In </w:t>
      </w:r>
      <w:r w:rsidR="00EE4321" w:rsidRPr="00760E53">
        <w:rPr>
          <w:rFonts w:asciiTheme="minorBidi" w:hAnsiTheme="minorBidi" w:cstheme="minorBidi"/>
          <w:b w:val="0"/>
          <w:bCs/>
          <w:sz w:val="22"/>
          <w:szCs w:val="22"/>
        </w:rPr>
        <w:t>overall</w:t>
      </w:r>
      <w:r w:rsidRPr="00760E53">
        <w:rPr>
          <w:rFonts w:asciiTheme="minorBidi" w:hAnsiTheme="minorBidi" w:cstheme="minorBidi"/>
          <w:b w:val="0"/>
          <w:bCs/>
          <w:sz w:val="22"/>
          <w:szCs w:val="22"/>
        </w:rPr>
        <w:t xml:space="preserve">, estimations of casualties </w:t>
      </w:r>
      <w:r w:rsidR="00EE4321" w:rsidRPr="00760E53">
        <w:rPr>
          <w:rFonts w:asciiTheme="minorBidi" w:hAnsiTheme="minorBidi" w:cstheme="minorBidi"/>
          <w:b w:val="0"/>
          <w:bCs/>
          <w:sz w:val="22"/>
          <w:szCs w:val="22"/>
        </w:rPr>
        <w:t>usin</w:t>
      </w:r>
      <w:r w:rsidRPr="00760E53">
        <w:rPr>
          <w:rFonts w:asciiTheme="minorBidi" w:hAnsiTheme="minorBidi" w:cstheme="minorBidi"/>
          <w:b w:val="0"/>
          <w:bCs/>
          <w:sz w:val="22"/>
          <w:szCs w:val="22"/>
        </w:rPr>
        <w:t xml:space="preserve">g the </w:t>
      </w:r>
      <w:r w:rsidR="00EE4321" w:rsidRPr="00760E53">
        <w:rPr>
          <w:rFonts w:asciiTheme="minorBidi" w:hAnsiTheme="minorBidi" w:cstheme="minorBidi"/>
          <w:b w:val="0"/>
          <w:bCs/>
          <w:sz w:val="22"/>
          <w:szCs w:val="22"/>
        </w:rPr>
        <w:t>proposed</w:t>
      </w:r>
      <w:r w:rsidRPr="00760E53">
        <w:rPr>
          <w:rFonts w:asciiTheme="minorBidi" w:hAnsiTheme="minorBidi" w:cstheme="minorBidi"/>
          <w:b w:val="0"/>
          <w:bCs/>
          <w:sz w:val="22"/>
          <w:szCs w:val="22"/>
        </w:rPr>
        <w:t xml:space="preserve"> multi-hit glass injury assessment approach would have </w:t>
      </w:r>
      <w:proofErr w:type="spellStart"/>
      <w:r w:rsidRPr="00760E53">
        <w:rPr>
          <w:rFonts w:asciiTheme="minorBidi" w:hAnsiTheme="minorBidi" w:cstheme="minorBidi"/>
          <w:b w:val="0"/>
          <w:bCs/>
          <w:sz w:val="22"/>
          <w:szCs w:val="22"/>
        </w:rPr>
        <w:t>economical</w:t>
      </w:r>
      <w:proofErr w:type="spellEnd"/>
      <w:r w:rsidRPr="00760E53">
        <w:rPr>
          <w:rFonts w:asciiTheme="minorBidi" w:hAnsiTheme="minorBidi" w:cstheme="minorBidi"/>
          <w:b w:val="0"/>
          <w:bCs/>
          <w:sz w:val="22"/>
          <w:szCs w:val="22"/>
        </w:rPr>
        <w:t xml:space="preserve"> benefits by being able to </w:t>
      </w:r>
      <w:r w:rsidR="00EE4321" w:rsidRPr="00760E53">
        <w:rPr>
          <w:rFonts w:asciiTheme="minorBidi" w:hAnsiTheme="minorBidi" w:cstheme="minorBidi"/>
          <w:b w:val="0"/>
          <w:bCs/>
          <w:sz w:val="22"/>
          <w:szCs w:val="22"/>
        </w:rPr>
        <w:t>quantify the overall extent of glazing hazard in a more robust manner</w:t>
      </w:r>
      <w:r w:rsidR="009C675F" w:rsidRPr="00760E53">
        <w:rPr>
          <w:rFonts w:asciiTheme="minorBidi" w:hAnsiTheme="minorBidi" w:cstheme="minorBidi"/>
          <w:b w:val="0"/>
          <w:bCs/>
          <w:sz w:val="22"/>
          <w:szCs w:val="22"/>
        </w:rPr>
        <w:t xml:space="preserve"> than conventional methods.</w:t>
      </w:r>
      <w:r w:rsidR="00AC57F8" w:rsidRPr="00760E53">
        <w:rPr>
          <w:rFonts w:asciiTheme="minorBidi" w:hAnsiTheme="minorBidi" w:cstheme="minorBidi"/>
          <w:b w:val="0"/>
          <w:bCs/>
          <w:sz w:val="22"/>
          <w:szCs w:val="22"/>
        </w:rPr>
        <w:t xml:space="preserve"> </w:t>
      </w:r>
    </w:p>
    <w:p w:rsidR="00456C6C" w:rsidRPr="00760E53" w:rsidRDefault="00E95172" w:rsidP="00AD0298">
      <w:pPr>
        <w:pStyle w:val="icsmheading1"/>
        <w:numPr>
          <w:ilvl w:val="0"/>
          <w:numId w:val="1"/>
        </w:numPr>
        <w:spacing w:before="240" w:line="480" w:lineRule="auto"/>
        <w:ind w:left="284" w:hanging="284"/>
        <w:jc w:val="both"/>
        <w:rPr>
          <w:rFonts w:asciiTheme="minorBidi" w:hAnsiTheme="minorBidi" w:cstheme="minorBidi"/>
          <w:bCs/>
          <w:sz w:val="24"/>
          <w:szCs w:val="24"/>
        </w:rPr>
      </w:pPr>
      <w:r w:rsidRPr="00760E53">
        <w:rPr>
          <w:rFonts w:asciiTheme="minorBidi" w:hAnsiTheme="minorBidi" w:cstheme="minorBidi"/>
          <w:bCs/>
          <w:sz w:val="24"/>
          <w:szCs w:val="24"/>
        </w:rPr>
        <w:t xml:space="preserve">Acknowledgement </w:t>
      </w:r>
    </w:p>
    <w:p w:rsidR="00456332" w:rsidRPr="00760E53" w:rsidRDefault="008B32C4" w:rsidP="00AD0298">
      <w:pPr>
        <w:pStyle w:val="icsmheading1"/>
        <w:spacing w:before="240" w:line="480" w:lineRule="auto"/>
        <w:jc w:val="both"/>
        <w:rPr>
          <w:rFonts w:asciiTheme="minorBidi" w:hAnsiTheme="minorBidi" w:cstheme="minorBidi"/>
          <w:b w:val="0"/>
          <w:bCs/>
          <w:sz w:val="22"/>
          <w:szCs w:val="22"/>
        </w:rPr>
      </w:pPr>
      <w:r w:rsidRPr="00760E53">
        <w:rPr>
          <w:rFonts w:asciiTheme="minorBidi" w:hAnsiTheme="minorBidi" w:cstheme="minorBidi"/>
          <w:b w:val="0"/>
          <w:bCs/>
          <w:sz w:val="22"/>
          <w:szCs w:val="22"/>
        </w:rPr>
        <w:t>The a</w:t>
      </w:r>
      <w:r w:rsidR="007E4D42" w:rsidRPr="00760E53">
        <w:rPr>
          <w:rFonts w:asciiTheme="minorBidi" w:hAnsiTheme="minorBidi" w:cstheme="minorBidi"/>
          <w:b w:val="0"/>
          <w:bCs/>
          <w:sz w:val="22"/>
          <w:szCs w:val="22"/>
        </w:rPr>
        <w:t>uthors would like to express gratitude to the University of Southampton for funding this research.</w:t>
      </w:r>
    </w:p>
    <w:p w:rsidR="007E4D42" w:rsidRPr="00760E53" w:rsidRDefault="007E4D42" w:rsidP="00AD0298">
      <w:pPr>
        <w:pStyle w:val="icsmheading1"/>
        <w:numPr>
          <w:ilvl w:val="0"/>
          <w:numId w:val="1"/>
        </w:numPr>
        <w:spacing w:before="240" w:line="480" w:lineRule="auto"/>
        <w:ind w:left="284" w:hanging="284"/>
        <w:jc w:val="both"/>
        <w:rPr>
          <w:rFonts w:asciiTheme="minorBidi" w:hAnsiTheme="minorBidi" w:cstheme="minorBidi"/>
          <w:sz w:val="24"/>
          <w:szCs w:val="24"/>
        </w:rPr>
      </w:pPr>
      <w:r w:rsidRPr="00760E53">
        <w:rPr>
          <w:rFonts w:asciiTheme="minorBidi" w:hAnsiTheme="minorBidi" w:cstheme="minorBidi"/>
          <w:sz w:val="24"/>
          <w:szCs w:val="24"/>
        </w:rPr>
        <w:t>References</w:t>
      </w:r>
    </w:p>
    <w:p w:rsidR="00516430" w:rsidRPr="00760E53" w:rsidRDefault="00DE2E47" w:rsidP="003C3F2A">
      <w:pPr>
        <w:spacing w:before="240" w:after="240" w:line="240" w:lineRule="auto"/>
        <w:ind w:left="561" w:hanging="561"/>
        <w:jc w:val="both"/>
        <w:rPr>
          <w:rFonts w:asciiTheme="minorBidi" w:hAnsiTheme="minorBidi"/>
          <w:noProof/>
        </w:rPr>
      </w:pPr>
      <w:r w:rsidRPr="00760E53">
        <w:rPr>
          <w:rFonts w:asciiTheme="minorBidi" w:hAnsiTheme="minorBidi"/>
        </w:rPr>
        <w:fldChar w:fldCharType="begin"/>
      </w:r>
      <w:r w:rsidRPr="00760E53">
        <w:rPr>
          <w:rFonts w:asciiTheme="minorBidi" w:hAnsiTheme="minorBidi"/>
          <w:lang w:val="de-DE"/>
        </w:rPr>
        <w:instrText xml:space="preserve"> ADDIN EN.REFLIST </w:instrText>
      </w:r>
      <w:r w:rsidRPr="00760E53">
        <w:rPr>
          <w:rFonts w:asciiTheme="minorBidi" w:hAnsiTheme="minorBidi"/>
        </w:rPr>
        <w:fldChar w:fldCharType="separate"/>
      </w:r>
      <w:bookmarkStart w:id="1" w:name="_ENREF_1"/>
      <w:r w:rsidR="00516430" w:rsidRPr="00760E53">
        <w:rPr>
          <w:rFonts w:asciiTheme="minorBidi" w:hAnsiTheme="minorBidi"/>
          <w:noProof/>
          <w:lang w:val="de-DE"/>
        </w:rPr>
        <w:t xml:space="preserve">Abdallah, S., Heinzen, R., &amp; Burnham, G. (2007). </w:t>
      </w:r>
      <w:r w:rsidR="00516430" w:rsidRPr="00760E53">
        <w:rPr>
          <w:rFonts w:asciiTheme="minorBidi" w:hAnsiTheme="minorBidi"/>
          <w:noProof/>
        </w:rPr>
        <w:t>Immediate and long</w:t>
      </w:r>
      <w:r w:rsidR="00516430" w:rsidRPr="00760E53">
        <w:rPr>
          <w:rFonts w:ascii="Cambria Math" w:hAnsi="Cambria Math" w:cs="Cambria Math"/>
          <w:noProof/>
        </w:rPr>
        <w:t>‐</w:t>
      </w:r>
      <w:r w:rsidR="00516430" w:rsidRPr="00760E53">
        <w:rPr>
          <w:rFonts w:asciiTheme="minorBidi" w:hAnsiTheme="minorBidi"/>
          <w:noProof/>
        </w:rPr>
        <w:t xml:space="preserve">term assistance following the bombing of the US Embassies in Kenya and Tanzania. </w:t>
      </w:r>
      <w:r w:rsidR="00516430" w:rsidRPr="00760E53">
        <w:rPr>
          <w:rFonts w:asciiTheme="minorBidi" w:hAnsiTheme="minorBidi"/>
          <w:i/>
          <w:noProof/>
        </w:rPr>
        <w:t>Disasters, 31</w:t>
      </w:r>
      <w:r w:rsidR="00516430" w:rsidRPr="00760E53">
        <w:rPr>
          <w:rFonts w:asciiTheme="minorBidi" w:hAnsiTheme="minorBidi"/>
          <w:noProof/>
        </w:rPr>
        <w:t xml:space="preserve">(4), 417-434. </w:t>
      </w:r>
      <w:bookmarkEnd w:id="1"/>
    </w:p>
    <w:p w:rsidR="00516430" w:rsidRPr="00760E53" w:rsidRDefault="00516430" w:rsidP="003C3F2A">
      <w:pPr>
        <w:spacing w:before="240" w:after="240" w:line="240" w:lineRule="auto"/>
        <w:ind w:left="561" w:hanging="561"/>
        <w:jc w:val="both"/>
        <w:rPr>
          <w:rFonts w:asciiTheme="minorBidi" w:hAnsiTheme="minorBidi"/>
          <w:noProof/>
        </w:rPr>
      </w:pPr>
      <w:bookmarkStart w:id="2" w:name="_ENREF_2"/>
      <w:r w:rsidRPr="00760E53">
        <w:rPr>
          <w:rFonts w:asciiTheme="minorBidi" w:hAnsiTheme="minorBidi"/>
          <w:noProof/>
        </w:rPr>
        <w:t xml:space="preserve">Batchelor, G.K. (1967). </w:t>
      </w:r>
      <w:r w:rsidRPr="00760E53">
        <w:rPr>
          <w:rFonts w:asciiTheme="minorBidi" w:hAnsiTheme="minorBidi"/>
          <w:i/>
          <w:noProof/>
        </w:rPr>
        <w:t>An introduction to fluid dynamics</w:t>
      </w:r>
      <w:r w:rsidRPr="00760E53">
        <w:rPr>
          <w:rFonts w:asciiTheme="minorBidi" w:hAnsiTheme="minorBidi"/>
          <w:noProof/>
        </w:rPr>
        <w:t>. Cambridge: Cambridge University Press.</w:t>
      </w:r>
      <w:bookmarkEnd w:id="2"/>
    </w:p>
    <w:p w:rsidR="00516430" w:rsidRPr="00760E53" w:rsidRDefault="00516430" w:rsidP="003C3F2A">
      <w:pPr>
        <w:spacing w:before="240" w:after="240" w:line="240" w:lineRule="auto"/>
        <w:ind w:left="561" w:hanging="561"/>
        <w:jc w:val="both"/>
        <w:rPr>
          <w:rFonts w:asciiTheme="minorBidi" w:hAnsiTheme="minorBidi"/>
          <w:noProof/>
        </w:rPr>
      </w:pPr>
      <w:bookmarkStart w:id="3" w:name="_ENREF_3"/>
      <w:r w:rsidRPr="00760E53">
        <w:rPr>
          <w:rFonts w:asciiTheme="minorBidi" w:hAnsiTheme="minorBidi"/>
          <w:noProof/>
        </w:rPr>
        <w:lastRenderedPageBreak/>
        <w:t xml:space="preserve">Biggs. (1964). </w:t>
      </w:r>
      <w:r w:rsidRPr="00760E53">
        <w:rPr>
          <w:rFonts w:asciiTheme="minorBidi" w:hAnsiTheme="minorBidi"/>
          <w:i/>
          <w:noProof/>
        </w:rPr>
        <w:t>Introduction to Structural Dynamics</w:t>
      </w:r>
      <w:r w:rsidRPr="00760E53">
        <w:rPr>
          <w:rFonts w:asciiTheme="minorBidi" w:hAnsiTheme="minorBidi"/>
          <w:noProof/>
        </w:rPr>
        <w:t>. New York, NY: McGraw-Hill.</w:t>
      </w:r>
      <w:bookmarkEnd w:id="3"/>
    </w:p>
    <w:p w:rsidR="00516430" w:rsidRPr="00760E53" w:rsidRDefault="00516430" w:rsidP="003C3F2A">
      <w:pPr>
        <w:spacing w:before="240" w:after="240" w:line="240" w:lineRule="auto"/>
        <w:ind w:left="561" w:hanging="561"/>
        <w:jc w:val="both"/>
        <w:rPr>
          <w:rFonts w:asciiTheme="minorBidi" w:hAnsiTheme="minorBidi"/>
          <w:noProof/>
        </w:rPr>
      </w:pPr>
      <w:bookmarkStart w:id="4" w:name="_ENREF_4"/>
      <w:r w:rsidRPr="00760E53">
        <w:rPr>
          <w:rFonts w:asciiTheme="minorBidi" w:hAnsiTheme="minorBidi"/>
          <w:noProof/>
        </w:rPr>
        <w:t xml:space="preserve">Brode, H.L. (1955). Numerical solutions of spherical blast waves. </w:t>
      </w:r>
      <w:r w:rsidRPr="00760E53">
        <w:rPr>
          <w:rFonts w:asciiTheme="minorBidi" w:hAnsiTheme="minorBidi"/>
          <w:i/>
          <w:noProof/>
        </w:rPr>
        <w:t>Journal of Applied physics, 26</w:t>
      </w:r>
      <w:r w:rsidRPr="00760E53">
        <w:rPr>
          <w:rFonts w:asciiTheme="minorBidi" w:hAnsiTheme="minorBidi"/>
          <w:noProof/>
        </w:rPr>
        <w:t xml:space="preserve">(6), 766-775. </w:t>
      </w:r>
      <w:bookmarkEnd w:id="4"/>
    </w:p>
    <w:p w:rsidR="00516430" w:rsidRPr="00760E53" w:rsidRDefault="00516430" w:rsidP="003C3F2A">
      <w:pPr>
        <w:spacing w:before="240" w:after="240" w:line="240" w:lineRule="auto"/>
        <w:ind w:left="561" w:hanging="561"/>
        <w:jc w:val="both"/>
        <w:rPr>
          <w:rFonts w:asciiTheme="minorBidi" w:hAnsiTheme="minorBidi"/>
          <w:noProof/>
          <w:lang w:val="de-DE"/>
        </w:rPr>
      </w:pPr>
      <w:bookmarkStart w:id="5" w:name="_ENREF_5"/>
      <w:r w:rsidRPr="00760E53">
        <w:rPr>
          <w:rFonts w:asciiTheme="minorBidi" w:hAnsiTheme="minorBidi"/>
          <w:noProof/>
        </w:rPr>
        <w:t xml:space="preserve">Century Dynamics. (2011). Theoritical manual for Autodyn (Version 14.0). </w:t>
      </w:r>
      <w:r w:rsidRPr="00760E53">
        <w:rPr>
          <w:rFonts w:asciiTheme="minorBidi" w:hAnsiTheme="minorBidi"/>
          <w:noProof/>
          <w:lang w:val="de-DE"/>
        </w:rPr>
        <w:t xml:space="preserve">Canonsburg, PA: Ansys. </w:t>
      </w:r>
      <w:bookmarkEnd w:id="5"/>
    </w:p>
    <w:p w:rsidR="00516430" w:rsidRPr="00760E53" w:rsidRDefault="00516430" w:rsidP="003C3F2A">
      <w:pPr>
        <w:spacing w:before="240" w:after="240" w:line="240" w:lineRule="auto"/>
        <w:ind w:left="561" w:hanging="561"/>
        <w:jc w:val="both"/>
        <w:rPr>
          <w:rFonts w:asciiTheme="minorBidi" w:hAnsiTheme="minorBidi"/>
          <w:noProof/>
        </w:rPr>
      </w:pPr>
      <w:bookmarkStart w:id="6" w:name="_ENREF_6"/>
      <w:r w:rsidRPr="00760E53">
        <w:rPr>
          <w:rFonts w:asciiTheme="minorBidi" w:hAnsiTheme="minorBidi"/>
          <w:noProof/>
          <w:lang w:val="de-DE"/>
        </w:rPr>
        <w:t xml:space="preserve">Clark, C. C., Yudenfriend, H., &amp; Redner, A. S. (2000). </w:t>
      </w:r>
      <w:r w:rsidRPr="00760E53">
        <w:rPr>
          <w:rFonts w:asciiTheme="minorBidi" w:hAnsiTheme="minorBidi"/>
          <w:i/>
          <w:noProof/>
        </w:rPr>
        <w:t>Laceration and ejection dangers of automotive glass, and the weak standards involved. The strain fracture test.</w:t>
      </w:r>
      <w:r w:rsidRPr="00760E53">
        <w:rPr>
          <w:rFonts w:asciiTheme="minorBidi" w:hAnsiTheme="minorBidi"/>
          <w:noProof/>
        </w:rPr>
        <w:t xml:space="preserve"> Paper presented at the Annual Proceedings of the Association for the Advancement of Automotive Medicine, Chicago, IL: Oct 2-4.</w:t>
      </w:r>
      <w:bookmarkEnd w:id="6"/>
    </w:p>
    <w:p w:rsidR="00516430" w:rsidRPr="00760E53" w:rsidRDefault="00516430" w:rsidP="003C3F2A">
      <w:pPr>
        <w:spacing w:before="240" w:after="240" w:line="240" w:lineRule="auto"/>
        <w:ind w:left="561" w:hanging="561"/>
        <w:jc w:val="both"/>
        <w:rPr>
          <w:rFonts w:asciiTheme="minorBidi" w:hAnsiTheme="minorBidi"/>
          <w:noProof/>
        </w:rPr>
      </w:pPr>
      <w:bookmarkStart w:id="7" w:name="_ENREF_7"/>
      <w:r w:rsidRPr="00760E53">
        <w:rPr>
          <w:rFonts w:asciiTheme="minorBidi" w:hAnsiTheme="minorBidi"/>
          <w:noProof/>
        </w:rPr>
        <w:t xml:space="preserve">Cormie, D., &amp; Sukhram, R. A. M. (2007). </w:t>
      </w:r>
      <w:r w:rsidRPr="00760E53">
        <w:rPr>
          <w:rFonts w:asciiTheme="minorBidi" w:hAnsiTheme="minorBidi"/>
          <w:i/>
          <w:noProof/>
        </w:rPr>
        <w:t>Simple lessons relearnt: Bomb blast performance of glazed façades.</w:t>
      </w:r>
      <w:r w:rsidRPr="00760E53">
        <w:rPr>
          <w:rFonts w:asciiTheme="minorBidi" w:hAnsiTheme="minorBidi"/>
          <w:noProof/>
        </w:rPr>
        <w:t xml:space="preserve"> Paper presented at the Glass Performance Days, PP: 422-7.</w:t>
      </w:r>
      <w:bookmarkEnd w:id="7"/>
    </w:p>
    <w:p w:rsidR="00516430" w:rsidRPr="00760E53" w:rsidRDefault="00516430" w:rsidP="003C3F2A">
      <w:pPr>
        <w:spacing w:before="240" w:after="240" w:line="240" w:lineRule="auto"/>
        <w:ind w:left="561" w:hanging="561"/>
        <w:jc w:val="both"/>
        <w:rPr>
          <w:rFonts w:asciiTheme="minorBidi" w:hAnsiTheme="minorBidi"/>
          <w:noProof/>
        </w:rPr>
      </w:pPr>
      <w:bookmarkStart w:id="8" w:name="_ENREF_8"/>
      <w:r w:rsidRPr="00760E53">
        <w:rPr>
          <w:rFonts w:asciiTheme="minorBidi" w:hAnsiTheme="minorBidi"/>
          <w:noProof/>
        </w:rPr>
        <w:t xml:space="preserve">Fletcher, E., Richmond, D., &amp; Yelverton, J. (1980). </w:t>
      </w:r>
      <w:r w:rsidRPr="00760E53">
        <w:rPr>
          <w:rFonts w:asciiTheme="minorBidi" w:hAnsiTheme="minorBidi"/>
          <w:i/>
          <w:iCs/>
          <w:noProof/>
        </w:rPr>
        <w:t>Glass Fragment Hazard from Windows Broken by Airblast</w:t>
      </w:r>
      <w:r w:rsidRPr="00760E53">
        <w:rPr>
          <w:rFonts w:asciiTheme="minorBidi" w:hAnsiTheme="minorBidi"/>
          <w:noProof/>
        </w:rPr>
        <w:t xml:space="preserve"> (DNA 5593T). Washington, DC: Lovelace Biomedical and Environmental research institute.</w:t>
      </w:r>
      <w:bookmarkEnd w:id="8"/>
    </w:p>
    <w:p w:rsidR="00516430" w:rsidRPr="00760E53" w:rsidRDefault="00516430" w:rsidP="003C3F2A">
      <w:pPr>
        <w:spacing w:before="240" w:after="240" w:line="240" w:lineRule="auto"/>
        <w:ind w:left="561" w:hanging="561"/>
        <w:jc w:val="both"/>
        <w:rPr>
          <w:rFonts w:asciiTheme="minorBidi" w:hAnsiTheme="minorBidi"/>
          <w:noProof/>
        </w:rPr>
      </w:pPr>
      <w:bookmarkStart w:id="9" w:name="_ENREF_9"/>
      <w:r w:rsidRPr="00760E53">
        <w:rPr>
          <w:rFonts w:asciiTheme="minorBidi" w:hAnsiTheme="minorBidi"/>
          <w:noProof/>
        </w:rPr>
        <w:t xml:space="preserve">Fox, R.W., &amp; McDonald, A.T. (1985). </w:t>
      </w:r>
      <w:r w:rsidRPr="00760E53">
        <w:rPr>
          <w:rFonts w:asciiTheme="minorBidi" w:hAnsiTheme="minorBidi"/>
          <w:i/>
          <w:noProof/>
        </w:rPr>
        <w:t>Introduction to fluid dynamics</w:t>
      </w:r>
      <w:r w:rsidRPr="00760E53">
        <w:rPr>
          <w:rFonts w:asciiTheme="minorBidi" w:hAnsiTheme="minorBidi"/>
          <w:noProof/>
        </w:rPr>
        <w:t>. New York, NY: Wiley.</w:t>
      </w:r>
      <w:bookmarkEnd w:id="9"/>
    </w:p>
    <w:p w:rsidR="00516430" w:rsidRPr="00760E53" w:rsidRDefault="00516430" w:rsidP="003C3F2A">
      <w:pPr>
        <w:spacing w:before="240" w:after="240" w:line="240" w:lineRule="auto"/>
        <w:ind w:left="561" w:hanging="561"/>
        <w:jc w:val="both"/>
        <w:rPr>
          <w:rFonts w:asciiTheme="minorBidi" w:hAnsiTheme="minorBidi"/>
          <w:noProof/>
        </w:rPr>
      </w:pPr>
      <w:bookmarkStart w:id="10" w:name="_ENREF_10"/>
      <w:r w:rsidRPr="00760E53">
        <w:rPr>
          <w:rFonts w:asciiTheme="minorBidi" w:hAnsiTheme="minorBidi"/>
          <w:noProof/>
        </w:rPr>
        <w:t xml:space="preserve">Friedlander, F. G. (1939). </w:t>
      </w:r>
      <w:r w:rsidRPr="00760E53">
        <w:rPr>
          <w:rFonts w:asciiTheme="minorBidi" w:hAnsiTheme="minorBidi"/>
          <w:i/>
          <w:iCs/>
          <w:noProof/>
        </w:rPr>
        <w:t>Note on the diffraction of blast waves by a wall</w:t>
      </w:r>
      <w:r w:rsidRPr="00760E53">
        <w:rPr>
          <w:rFonts w:asciiTheme="minorBidi" w:hAnsiTheme="minorBidi"/>
          <w:noProof/>
        </w:rPr>
        <w:t>: UK Home Office ARP Dept., RC(A) July, Civil Defence Research Committee Report RC 61.</w:t>
      </w:r>
      <w:bookmarkEnd w:id="10"/>
    </w:p>
    <w:p w:rsidR="00516430" w:rsidRPr="00760E53" w:rsidRDefault="00516430" w:rsidP="003C3F2A">
      <w:pPr>
        <w:spacing w:before="240" w:after="240" w:line="240" w:lineRule="auto"/>
        <w:ind w:left="561" w:hanging="561"/>
        <w:jc w:val="both"/>
        <w:rPr>
          <w:rFonts w:asciiTheme="minorBidi" w:hAnsiTheme="minorBidi"/>
          <w:noProof/>
        </w:rPr>
      </w:pPr>
      <w:bookmarkStart w:id="11" w:name="_ENREF_11"/>
      <w:r w:rsidRPr="00760E53">
        <w:rPr>
          <w:rFonts w:asciiTheme="minorBidi" w:hAnsiTheme="minorBidi"/>
          <w:noProof/>
        </w:rPr>
        <w:t xml:space="preserve">Home Office Scientific Development Branch [HOSDB]. (1997). </w:t>
      </w:r>
      <w:r w:rsidRPr="00760E53">
        <w:rPr>
          <w:rFonts w:asciiTheme="minorBidi" w:hAnsiTheme="minorBidi"/>
          <w:i/>
          <w:iCs/>
          <w:noProof/>
        </w:rPr>
        <w:t>UK Glazing Hazard Guide-Charts</w:t>
      </w:r>
      <w:r w:rsidRPr="00760E53">
        <w:rPr>
          <w:rFonts w:asciiTheme="minorBidi" w:hAnsiTheme="minorBidi"/>
          <w:noProof/>
        </w:rPr>
        <w:t>. London: Special Services Group, Security Facility Executive, Home Office.</w:t>
      </w:r>
      <w:bookmarkEnd w:id="11"/>
    </w:p>
    <w:p w:rsidR="00516430" w:rsidRPr="00760E53" w:rsidRDefault="00516430" w:rsidP="003C3F2A">
      <w:pPr>
        <w:spacing w:before="240" w:after="240" w:line="240" w:lineRule="auto"/>
        <w:ind w:left="561" w:hanging="561"/>
        <w:jc w:val="both"/>
        <w:rPr>
          <w:rFonts w:asciiTheme="minorBidi" w:hAnsiTheme="minorBidi"/>
          <w:noProof/>
        </w:rPr>
      </w:pPr>
      <w:bookmarkStart w:id="12" w:name="_ENREF_12"/>
      <w:r w:rsidRPr="00760E53">
        <w:rPr>
          <w:rFonts w:asciiTheme="minorBidi" w:hAnsiTheme="minorBidi"/>
          <w:noProof/>
        </w:rPr>
        <w:t xml:space="preserve">Li, Q. M., &amp; Meng, H. (2002). Pressure-impulse diagram for blast loads based on dimensional analysis and single-degree-of-freedom model. </w:t>
      </w:r>
      <w:r w:rsidRPr="00760E53">
        <w:rPr>
          <w:rFonts w:asciiTheme="minorBidi" w:hAnsiTheme="minorBidi"/>
          <w:i/>
          <w:noProof/>
        </w:rPr>
        <w:t>Journal of engineering mechanics, 128</w:t>
      </w:r>
      <w:r w:rsidRPr="00760E53">
        <w:rPr>
          <w:rFonts w:asciiTheme="minorBidi" w:hAnsiTheme="minorBidi"/>
          <w:noProof/>
        </w:rPr>
        <w:t xml:space="preserve">(1), 87-92. doi: </w:t>
      </w:r>
      <w:hyperlink r:id="rId10" w:history="1">
        <w:r w:rsidRPr="00760E53">
          <w:rPr>
            <w:rStyle w:val="Hyperlink"/>
            <w:rFonts w:asciiTheme="minorBidi" w:hAnsiTheme="minorBidi"/>
            <w:noProof/>
          </w:rPr>
          <w:t>http://dx.doi.org/10.1061/(ASCE)0733-9399(2002)128:1(87)</w:t>
        </w:r>
      </w:hyperlink>
      <w:r w:rsidRPr="00760E53">
        <w:rPr>
          <w:rFonts w:asciiTheme="minorBidi" w:hAnsiTheme="minorBidi"/>
          <w:noProof/>
        </w:rPr>
        <w:t>)</w:t>
      </w:r>
      <w:bookmarkEnd w:id="12"/>
    </w:p>
    <w:p w:rsidR="00516430" w:rsidRPr="00760E53" w:rsidRDefault="00516430" w:rsidP="003C3F2A">
      <w:pPr>
        <w:spacing w:before="240" w:after="240" w:line="240" w:lineRule="auto"/>
        <w:ind w:left="561" w:hanging="561"/>
        <w:jc w:val="both"/>
        <w:rPr>
          <w:rFonts w:asciiTheme="minorBidi" w:hAnsiTheme="minorBidi"/>
          <w:noProof/>
        </w:rPr>
      </w:pPr>
      <w:bookmarkStart w:id="13" w:name="_ENREF_13"/>
      <w:r w:rsidRPr="00760E53">
        <w:rPr>
          <w:rFonts w:asciiTheme="minorBidi" w:hAnsiTheme="minorBidi"/>
          <w:noProof/>
        </w:rPr>
        <w:t xml:space="preserve">Mallonee, S., Shariat, S., Stennies, G., Waxweiler, R., Hogan, D., &amp; Jordan, F. (1996). Physical injuries and fatalities resulting from the Oklahoma City bombing. </w:t>
      </w:r>
      <w:r w:rsidRPr="00760E53">
        <w:rPr>
          <w:rFonts w:asciiTheme="minorBidi" w:hAnsiTheme="minorBidi"/>
          <w:i/>
          <w:noProof/>
        </w:rPr>
        <w:t>The journal of the American Medical Association (JAMA), 276</w:t>
      </w:r>
      <w:r w:rsidRPr="00760E53">
        <w:rPr>
          <w:rFonts w:asciiTheme="minorBidi" w:hAnsiTheme="minorBidi"/>
          <w:noProof/>
        </w:rPr>
        <w:t xml:space="preserve">(5), 382-387. </w:t>
      </w:r>
      <w:bookmarkEnd w:id="13"/>
    </w:p>
    <w:p w:rsidR="00516430" w:rsidRPr="00760E53" w:rsidRDefault="00516430" w:rsidP="003C3F2A">
      <w:pPr>
        <w:spacing w:before="240" w:after="240" w:line="240" w:lineRule="auto"/>
        <w:ind w:left="561" w:hanging="561"/>
        <w:jc w:val="both"/>
        <w:rPr>
          <w:rFonts w:asciiTheme="minorBidi" w:hAnsiTheme="minorBidi"/>
          <w:noProof/>
        </w:rPr>
      </w:pPr>
      <w:bookmarkStart w:id="14" w:name="_ENREF_14"/>
      <w:r w:rsidRPr="00760E53">
        <w:rPr>
          <w:rFonts w:asciiTheme="minorBidi" w:hAnsiTheme="minorBidi"/>
          <w:noProof/>
        </w:rPr>
        <w:t xml:space="preserve">Mays, G.C, &amp; Smith, P.D. (1995). </w:t>
      </w:r>
      <w:r w:rsidRPr="00760E53">
        <w:rPr>
          <w:rFonts w:asciiTheme="minorBidi" w:hAnsiTheme="minorBidi"/>
          <w:i/>
          <w:noProof/>
        </w:rPr>
        <w:t>Blast effects on buildings</w:t>
      </w:r>
      <w:r w:rsidRPr="00760E53">
        <w:rPr>
          <w:rFonts w:asciiTheme="minorBidi" w:hAnsiTheme="minorBidi"/>
          <w:noProof/>
        </w:rPr>
        <w:t>. London: Thomas Telford.</w:t>
      </w:r>
      <w:bookmarkEnd w:id="14"/>
    </w:p>
    <w:p w:rsidR="00516430" w:rsidRPr="00760E53" w:rsidRDefault="00516430" w:rsidP="003C3F2A">
      <w:pPr>
        <w:spacing w:before="240" w:after="240" w:line="240" w:lineRule="auto"/>
        <w:ind w:left="561" w:hanging="561"/>
        <w:jc w:val="both"/>
        <w:rPr>
          <w:rFonts w:asciiTheme="minorBidi" w:hAnsiTheme="minorBidi"/>
          <w:noProof/>
        </w:rPr>
      </w:pPr>
      <w:bookmarkStart w:id="15" w:name="_ENREF_15"/>
      <w:r w:rsidRPr="00760E53">
        <w:rPr>
          <w:rFonts w:asciiTheme="minorBidi" w:hAnsiTheme="minorBidi"/>
          <w:noProof/>
        </w:rPr>
        <w:t xml:space="preserve">Meyer, S., Little, L., &amp; Conrath, E. (2004). </w:t>
      </w:r>
      <w:r w:rsidRPr="00760E53">
        <w:rPr>
          <w:rFonts w:asciiTheme="minorBidi" w:hAnsiTheme="minorBidi"/>
          <w:i/>
          <w:iCs/>
          <w:noProof/>
        </w:rPr>
        <w:t>Injury Based Glass Hazard Assessment</w:t>
      </w:r>
      <w:r w:rsidRPr="00760E53">
        <w:rPr>
          <w:rFonts w:asciiTheme="minorBidi" w:hAnsiTheme="minorBidi"/>
          <w:noProof/>
        </w:rPr>
        <w:t xml:space="preserve"> (Report No. 10001BW). San Antonio,TX: Applied Research Associates.</w:t>
      </w:r>
      <w:bookmarkEnd w:id="15"/>
    </w:p>
    <w:p w:rsidR="00516430" w:rsidRPr="00760E53" w:rsidRDefault="00516430" w:rsidP="003C3F2A">
      <w:pPr>
        <w:spacing w:before="240" w:after="240" w:line="240" w:lineRule="auto"/>
        <w:ind w:left="561" w:hanging="561"/>
        <w:jc w:val="both"/>
        <w:rPr>
          <w:rFonts w:asciiTheme="minorBidi" w:hAnsiTheme="minorBidi"/>
          <w:noProof/>
        </w:rPr>
      </w:pPr>
      <w:bookmarkStart w:id="16" w:name="_ENREF_16"/>
      <w:r w:rsidRPr="00760E53">
        <w:rPr>
          <w:rFonts w:asciiTheme="minorBidi" w:hAnsiTheme="minorBidi"/>
          <w:noProof/>
        </w:rPr>
        <w:t xml:space="preserve">Moore, D.M. (1980). </w:t>
      </w:r>
      <w:r w:rsidRPr="00760E53">
        <w:rPr>
          <w:rFonts w:asciiTheme="minorBidi" w:hAnsiTheme="minorBidi"/>
          <w:i/>
          <w:iCs/>
          <w:noProof/>
        </w:rPr>
        <w:t>Proposed method for determining the glass thickness of rectangular glass solar collectors panels subjected to uniform normal pressure loads</w:t>
      </w:r>
      <w:r w:rsidRPr="00760E53">
        <w:rPr>
          <w:rFonts w:asciiTheme="minorBidi" w:hAnsiTheme="minorBidi"/>
          <w:noProof/>
        </w:rPr>
        <w:t xml:space="preserve"> (Report No. DOE/JPL - 1012-41). Pasadena, CA: Jet Propulsion Laboratory.</w:t>
      </w:r>
      <w:bookmarkEnd w:id="16"/>
    </w:p>
    <w:p w:rsidR="00516430" w:rsidRPr="00760E53" w:rsidRDefault="00516430" w:rsidP="003C3F2A">
      <w:pPr>
        <w:spacing w:before="240" w:after="240" w:line="240" w:lineRule="auto"/>
        <w:ind w:left="561" w:hanging="561"/>
        <w:jc w:val="both"/>
        <w:rPr>
          <w:rFonts w:asciiTheme="minorBidi" w:hAnsiTheme="minorBidi"/>
          <w:noProof/>
        </w:rPr>
      </w:pPr>
      <w:bookmarkStart w:id="17" w:name="_ENREF_17"/>
      <w:r w:rsidRPr="00760E53">
        <w:rPr>
          <w:rFonts w:asciiTheme="minorBidi" w:hAnsiTheme="minorBidi"/>
          <w:noProof/>
        </w:rPr>
        <w:t xml:space="preserve">Morison, C. (2007). </w:t>
      </w:r>
      <w:r w:rsidRPr="00760E53">
        <w:rPr>
          <w:rFonts w:asciiTheme="minorBidi" w:hAnsiTheme="minorBidi"/>
          <w:i/>
          <w:noProof/>
        </w:rPr>
        <w:t>The resistance of laminated glass to blast pressure loading and the coefficients for single degree of freedom analysis of laminated glass.</w:t>
      </w:r>
      <w:r w:rsidRPr="00760E53">
        <w:rPr>
          <w:rFonts w:asciiTheme="minorBidi" w:hAnsiTheme="minorBidi"/>
          <w:noProof/>
        </w:rPr>
        <w:t xml:space="preserve"> (Unpublished doctoral thesis (PhD)), Cranfield University, Cranfield.   </w:t>
      </w:r>
      <w:bookmarkEnd w:id="17"/>
    </w:p>
    <w:p w:rsidR="00516430" w:rsidRPr="00760E53" w:rsidRDefault="00516430" w:rsidP="003C3F2A">
      <w:pPr>
        <w:spacing w:before="240" w:after="240" w:line="240" w:lineRule="auto"/>
        <w:ind w:left="561" w:hanging="561"/>
        <w:jc w:val="both"/>
        <w:rPr>
          <w:rFonts w:asciiTheme="minorBidi" w:hAnsiTheme="minorBidi"/>
          <w:noProof/>
        </w:rPr>
      </w:pPr>
      <w:bookmarkStart w:id="18" w:name="_ENREF_18"/>
      <w:r w:rsidRPr="00760E53">
        <w:rPr>
          <w:rFonts w:asciiTheme="minorBidi" w:hAnsiTheme="minorBidi"/>
          <w:noProof/>
        </w:rPr>
        <w:t xml:space="preserve">Netherton, M. D, &amp; Stewart, M. G. (2009). The effects of explosive blast load variability on safety hazard and damage risks for monolithic window glazing. </w:t>
      </w:r>
      <w:r w:rsidRPr="00760E53">
        <w:rPr>
          <w:rFonts w:asciiTheme="minorBidi" w:hAnsiTheme="minorBidi"/>
          <w:i/>
          <w:noProof/>
        </w:rPr>
        <w:t>International Journal of Impact Engineering, 36</w:t>
      </w:r>
      <w:r w:rsidRPr="00760E53">
        <w:rPr>
          <w:rFonts w:asciiTheme="minorBidi" w:hAnsiTheme="minorBidi"/>
          <w:noProof/>
        </w:rPr>
        <w:t xml:space="preserve">(12), 1346-1354. </w:t>
      </w:r>
      <w:bookmarkEnd w:id="18"/>
    </w:p>
    <w:p w:rsidR="00516430" w:rsidRPr="00760E53" w:rsidRDefault="00516430" w:rsidP="003C3F2A">
      <w:pPr>
        <w:spacing w:before="240" w:after="240" w:line="240" w:lineRule="auto"/>
        <w:ind w:left="561" w:hanging="561"/>
        <w:jc w:val="both"/>
        <w:rPr>
          <w:rFonts w:asciiTheme="minorBidi" w:hAnsiTheme="minorBidi"/>
          <w:noProof/>
        </w:rPr>
      </w:pPr>
      <w:bookmarkStart w:id="19" w:name="_ENREF_19"/>
      <w:r w:rsidRPr="00760E53">
        <w:rPr>
          <w:rFonts w:asciiTheme="minorBidi" w:hAnsiTheme="minorBidi"/>
          <w:noProof/>
        </w:rPr>
        <w:t xml:space="preserve">Norville, H.S., Harvill, N., Conrath, E.J., Shariat, S., &amp; Mallonee, S. (1999). Glass-related injuries in Oklahoma City bombing. </w:t>
      </w:r>
      <w:r w:rsidRPr="00760E53">
        <w:rPr>
          <w:rFonts w:asciiTheme="minorBidi" w:hAnsiTheme="minorBidi"/>
          <w:i/>
          <w:noProof/>
        </w:rPr>
        <w:t>Journal of Performance of Constructed Facilities, 13</w:t>
      </w:r>
      <w:r w:rsidRPr="00760E53">
        <w:rPr>
          <w:rFonts w:asciiTheme="minorBidi" w:hAnsiTheme="minorBidi"/>
          <w:noProof/>
        </w:rPr>
        <w:t xml:space="preserve">(2), 50-56. doi: </w:t>
      </w:r>
      <w:hyperlink r:id="rId11" w:history="1">
        <w:r w:rsidRPr="00760E53">
          <w:rPr>
            <w:rStyle w:val="Hyperlink"/>
            <w:rFonts w:asciiTheme="minorBidi" w:hAnsiTheme="minorBidi"/>
            <w:noProof/>
          </w:rPr>
          <w:t>http://dx.doi.org/10.1061/(ASCE)0887-3828(1999)13:2(50)</w:t>
        </w:r>
      </w:hyperlink>
      <w:r w:rsidRPr="00760E53">
        <w:rPr>
          <w:rFonts w:asciiTheme="minorBidi" w:hAnsiTheme="minorBidi"/>
          <w:noProof/>
        </w:rPr>
        <w:t>)</w:t>
      </w:r>
      <w:bookmarkEnd w:id="19"/>
    </w:p>
    <w:p w:rsidR="00516430" w:rsidRPr="00760E53" w:rsidRDefault="00516430" w:rsidP="003C3F2A">
      <w:pPr>
        <w:spacing w:before="240" w:after="240" w:line="240" w:lineRule="auto"/>
        <w:ind w:left="561" w:hanging="561"/>
        <w:jc w:val="both"/>
        <w:rPr>
          <w:rFonts w:asciiTheme="minorBidi" w:hAnsiTheme="minorBidi"/>
          <w:noProof/>
        </w:rPr>
      </w:pPr>
      <w:bookmarkStart w:id="20" w:name="_ENREF_20"/>
      <w:r w:rsidRPr="00760E53">
        <w:rPr>
          <w:rFonts w:asciiTheme="minorBidi" w:hAnsiTheme="minorBidi"/>
          <w:noProof/>
        </w:rPr>
        <w:t xml:space="preserve">Peacock, B., Forbes, C., Evans, M., &amp; Hastings, N. (2011). </w:t>
      </w:r>
      <w:r w:rsidRPr="00760E53">
        <w:rPr>
          <w:rFonts w:asciiTheme="minorBidi" w:hAnsiTheme="minorBidi"/>
          <w:i/>
          <w:noProof/>
        </w:rPr>
        <w:t>Statistical Distributions</w:t>
      </w:r>
      <w:r w:rsidRPr="00760E53">
        <w:rPr>
          <w:rFonts w:asciiTheme="minorBidi" w:hAnsiTheme="minorBidi"/>
          <w:noProof/>
        </w:rPr>
        <w:t xml:space="preserve"> (4th ed.). Hoboken, New Jersey: John Wiley and Sons.</w:t>
      </w:r>
      <w:bookmarkEnd w:id="20"/>
    </w:p>
    <w:p w:rsidR="00516430" w:rsidRPr="00760E53" w:rsidRDefault="00516430" w:rsidP="003C3F2A">
      <w:pPr>
        <w:spacing w:before="240" w:after="240" w:line="240" w:lineRule="auto"/>
        <w:ind w:left="561" w:hanging="561"/>
        <w:jc w:val="both"/>
        <w:rPr>
          <w:rFonts w:asciiTheme="minorBidi" w:hAnsiTheme="minorBidi"/>
          <w:noProof/>
        </w:rPr>
      </w:pPr>
      <w:bookmarkStart w:id="21" w:name="_ENREF_21"/>
      <w:r w:rsidRPr="00760E53">
        <w:rPr>
          <w:rFonts w:asciiTheme="minorBidi" w:hAnsiTheme="minorBidi"/>
          <w:noProof/>
        </w:rPr>
        <w:lastRenderedPageBreak/>
        <w:t xml:space="preserve">Smith, P.D., &amp; Hetherington, J.G. (1994). </w:t>
      </w:r>
      <w:r w:rsidRPr="00760E53">
        <w:rPr>
          <w:rFonts w:asciiTheme="minorBidi" w:hAnsiTheme="minorBidi"/>
          <w:i/>
          <w:noProof/>
        </w:rPr>
        <w:t>Blast and ballistic loading of structures</w:t>
      </w:r>
      <w:r w:rsidRPr="00760E53">
        <w:rPr>
          <w:rFonts w:asciiTheme="minorBidi" w:hAnsiTheme="minorBidi"/>
          <w:noProof/>
        </w:rPr>
        <w:t>. Oxford: Butterworth-Heinemann.</w:t>
      </w:r>
      <w:bookmarkEnd w:id="21"/>
    </w:p>
    <w:p w:rsidR="00516430" w:rsidRPr="00760E53" w:rsidRDefault="00516430" w:rsidP="003C3F2A">
      <w:pPr>
        <w:spacing w:before="240" w:after="240" w:line="240" w:lineRule="auto"/>
        <w:ind w:left="561" w:hanging="561"/>
        <w:jc w:val="both"/>
        <w:rPr>
          <w:rFonts w:asciiTheme="minorBidi" w:hAnsiTheme="minorBidi"/>
          <w:noProof/>
        </w:rPr>
      </w:pPr>
      <w:bookmarkStart w:id="22" w:name="_ENREF_22"/>
      <w:r w:rsidRPr="00760E53">
        <w:rPr>
          <w:rFonts w:asciiTheme="minorBidi" w:hAnsiTheme="minorBidi"/>
          <w:noProof/>
        </w:rPr>
        <w:t xml:space="preserve">Stewart, M.G., &amp; Netherton, M.D. (2008). Security risks and probabilistic risk assessment of glazing subject to explosive blast loading. </w:t>
      </w:r>
      <w:r w:rsidRPr="00760E53">
        <w:rPr>
          <w:rFonts w:asciiTheme="minorBidi" w:hAnsiTheme="minorBidi"/>
          <w:i/>
          <w:noProof/>
        </w:rPr>
        <w:t>Reliability Engineering &amp; System Safety, 93</w:t>
      </w:r>
      <w:r w:rsidRPr="00760E53">
        <w:rPr>
          <w:rFonts w:asciiTheme="minorBidi" w:hAnsiTheme="minorBidi"/>
          <w:noProof/>
        </w:rPr>
        <w:t xml:space="preserve">(4), 627-638. </w:t>
      </w:r>
      <w:bookmarkEnd w:id="22"/>
    </w:p>
    <w:p w:rsidR="00516430" w:rsidRPr="00760E53" w:rsidRDefault="00516430" w:rsidP="003C3F2A">
      <w:pPr>
        <w:spacing w:before="240" w:after="240" w:line="240" w:lineRule="auto"/>
        <w:ind w:left="561" w:hanging="561"/>
        <w:jc w:val="both"/>
        <w:rPr>
          <w:rFonts w:asciiTheme="minorBidi" w:hAnsiTheme="minorBidi"/>
          <w:noProof/>
        </w:rPr>
      </w:pPr>
      <w:bookmarkStart w:id="23" w:name="_ENREF_23"/>
      <w:r w:rsidRPr="00760E53">
        <w:rPr>
          <w:rFonts w:asciiTheme="minorBidi" w:hAnsiTheme="minorBidi"/>
          <w:noProof/>
        </w:rPr>
        <w:t xml:space="preserve">Thompson, D., Brown, S., Mallonee, S., &amp; Sunshine, D. (2004). Fatal and non-fatal injuries among US Air Force personnel resulting from the terrorist bombing of the Khobar Towers. </w:t>
      </w:r>
      <w:r w:rsidRPr="00760E53">
        <w:rPr>
          <w:rFonts w:asciiTheme="minorBidi" w:hAnsiTheme="minorBidi"/>
          <w:i/>
          <w:noProof/>
        </w:rPr>
        <w:t>The Journal of trauma, 57</w:t>
      </w:r>
      <w:r w:rsidRPr="00760E53">
        <w:rPr>
          <w:rFonts w:asciiTheme="minorBidi" w:hAnsiTheme="minorBidi"/>
          <w:noProof/>
        </w:rPr>
        <w:t xml:space="preserve">(2), 208. </w:t>
      </w:r>
      <w:bookmarkEnd w:id="23"/>
    </w:p>
    <w:p w:rsidR="00516430" w:rsidRPr="00760E53" w:rsidRDefault="00516430" w:rsidP="003C3F2A">
      <w:pPr>
        <w:spacing w:before="240" w:after="240" w:line="240" w:lineRule="auto"/>
        <w:ind w:left="561" w:hanging="561"/>
        <w:jc w:val="both"/>
        <w:rPr>
          <w:rFonts w:asciiTheme="minorBidi" w:hAnsiTheme="minorBidi"/>
          <w:noProof/>
        </w:rPr>
      </w:pPr>
      <w:bookmarkStart w:id="24" w:name="_ENREF_24"/>
      <w:r w:rsidRPr="00760E53">
        <w:rPr>
          <w:rFonts w:asciiTheme="minorBidi" w:hAnsiTheme="minorBidi"/>
          <w:noProof/>
        </w:rPr>
        <w:t xml:space="preserve">Timoshenko, S.P. (1940). </w:t>
      </w:r>
      <w:r w:rsidRPr="00760E53">
        <w:rPr>
          <w:rFonts w:asciiTheme="minorBidi" w:hAnsiTheme="minorBidi"/>
          <w:i/>
          <w:noProof/>
        </w:rPr>
        <w:t>Theory of plates and shells</w:t>
      </w:r>
      <w:r w:rsidRPr="00760E53">
        <w:rPr>
          <w:rFonts w:asciiTheme="minorBidi" w:hAnsiTheme="minorBidi"/>
          <w:noProof/>
        </w:rPr>
        <w:t>. New York &amp; London: McGraw-Hill.</w:t>
      </w:r>
      <w:bookmarkEnd w:id="24"/>
    </w:p>
    <w:p w:rsidR="00516430" w:rsidRPr="00760E53" w:rsidRDefault="00516430" w:rsidP="003C3F2A">
      <w:pPr>
        <w:spacing w:before="240" w:after="240" w:line="240" w:lineRule="auto"/>
        <w:ind w:left="561" w:hanging="561"/>
        <w:jc w:val="both"/>
        <w:rPr>
          <w:rFonts w:asciiTheme="minorBidi" w:hAnsiTheme="minorBidi"/>
          <w:noProof/>
        </w:rPr>
      </w:pPr>
      <w:bookmarkStart w:id="25" w:name="_ENREF_25"/>
      <w:r w:rsidRPr="00760E53">
        <w:rPr>
          <w:rFonts w:asciiTheme="minorBidi" w:hAnsiTheme="minorBidi"/>
          <w:noProof/>
        </w:rPr>
        <w:t xml:space="preserve">US Army. (2004). Window Fragment Hazard Level Analysis (HAZL). Vicksburg, MS: US Army Engineer Research &amp; Development Centre. </w:t>
      </w:r>
      <w:bookmarkEnd w:id="25"/>
    </w:p>
    <w:p w:rsidR="00516430" w:rsidRPr="00760E53" w:rsidRDefault="00516430" w:rsidP="003C3F2A">
      <w:pPr>
        <w:spacing w:before="240" w:after="240" w:line="240" w:lineRule="auto"/>
        <w:ind w:left="561" w:hanging="561"/>
        <w:jc w:val="both"/>
        <w:rPr>
          <w:rFonts w:asciiTheme="minorBidi" w:hAnsiTheme="minorBidi"/>
          <w:noProof/>
        </w:rPr>
      </w:pPr>
      <w:bookmarkStart w:id="26" w:name="_ENREF_26"/>
      <w:r w:rsidRPr="00760E53">
        <w:rPr>
          <w:rFonts w:asciiTheme="minorBidi" w:hAnsiTheme="minorBidi"/>
          <w:noProof/>
        </w:rPr>
        <w:t xml:space="preserve">US Army. (2008). </w:t>
      </w:r>
      <w:r w:rsidRPr="00760E53">
        <w:rPr>
          <w:rFonts w:asciiTheme="minorBidi" w:hAnsiTheme="minorBidi"/>
          <w:i/>
          <w:iCs/>
          <w:noProof/>
        </w:rPr>
        <w:t>Structures to Resist the Effects of Accidental Explosions, UFC3-340-02</w:t>
      </w:r>
      <w:r w:rsidRPr="00760E53">
        <w:rPr>
          <w:rFonts w:asciiTheme="minorBidi" w:hAnsiTheme="minorBidi"/>
          <w:noProof/>
        </w:rPr>
        <w:t>: The US Department of Army.</w:t>
      </w:r>
      <w:bookmarkEnd w:id="26"/>
    </w:p>
    <w:p w:rsidR="00516430" w:rsidRPr="00760E53" w:rsidRDefault="00516430" w:rsidP="003C3F2A">
      <w:pPr>
        <w:spacing w:before="240" w:after="240" w:line="240" w:lineRule="auto"/>
        <w:ind w:left="561" w:hanging="561"/>
        <w:jc w:val="both"/>
        <w:rPr>
          <w:rFonts w:asciiTheme="minorBidi" w:hAnsiTheme="minorBidi"/>
          <w:noProof/>
        </w:rPr>
      </w:pPr>
      <w:bookmarkStart w:id="27" w:name="_ENREF_27"/>
      <w:r w:rsidRPr="00760E53">
        <w:rPr>
          <w:rFonts w:asciiTheme="minorBidi" w:hAnsiTheme="minorBidi"/>
          <w:noProof/>
        </w:rPr>
        <w:t xml:space="preserve">USAFE. (1983). </w:t>
      </w:r>
      <w:r w:rsidRPr="00760E53">
        <w:rPr>
          <w:rFonts w:asciiTheme="minorBidi" w:hAnsiTheme="minorBidi"/>
          <w:i/>
          <w:iCs/>
          <w:noProof/>
        </w:rPr>
        <w:t>Protective Construction Design Manual-Airblast Effects</w:t>
      </w:r>
      <w:r w:rsidRPr="00760E53">
        <w:rPr>
          <w:rFonts w:asciiTheme="minorBidi" w:hAnsiTheme="minorBidi"/>
          <w:noProof/>
        </w:rPr>
        <w:t xml:space="preserve"> (Report No. ESL-TR-87-57). Washington DC: US Air Force Engineers.</w:t>
      </w:r>
      <w:bookmarkEnd w:id="27"/>
    </w:p>
    <w:p w:rsidR="00516430" w:rsidRPr="00760E53" w:rsidRDefault="00516430" w:rsidP="003C3F2A">
      <w:pPr>
        <w:spacing w:before="240" w:after="240" w:line="240" w:lineRule="auto"/>
        <w:ind w:left="561" w:hanging="561"/>
        <w:jc w:val="both"/>
        <w:rPr>
          <w:rFonts w:asciiTheme="minorBidi" w:hAnsiTheme="minorBidi"/>
          <w:noProof/>
          <w:lang w:val="de-DE"/>
        </w:rPr>
      </w:pPr>
      <w:bookmarkStart w:id="28" w:name="_ENREF_28"/>
      <w:r w:rsidRPr="00760E53">
        <w:rPr>
          <w:rFonts w:asciiTheme="minorBidi" w:hAnsiTheme="minorBidi"/>
          <w:noProof/>
        </w:rPr>
        <w:t xml:space="preserve">William, C.W. (2010). </w:t>
      </w:r>
      <w:r w:rsidRPr="00760E53">
        <w:rPr>
          <w:rFonts w:asciiTheme="minorBidi" w:hAnsiTheme="minorBidi"/>
          <w:i/>
          <w:noProof/>
        </w:rPr>
        <w:t>Experimental Study of Blast Resistant Glazing System Response to Explosive Loading.</w:t>
      </w:r>
      <w:r w:rsidRPr="00760E53">
        <w:rPr>
          <w:rFonts w:asciiTheme="minorBidi" w:hAnsiTheme="minorBidi"/>
          <w:noProof/>
        </w:rPr>
        <w:t xml:space="preserve"> </w:t>
      </w:r>
      <w:r w:rsidRPr="00760E53">
        <w:rPr>
          <w:rFonts w:asciiTheme="minorBidi" w:hAnsiTheme="minorBidi"/>
          <w:noProof/>
          <w:lang w:val="de-DE"/>
        </w:rPr>
        <w:t xml:space="preserve">(Unpublished master's thesis), University of Kentucky, Lexington, KY.   </w:t>
      </w:r>
      <w:bookmarkEnd w:id="28"/>
    </w:p>
    <w:p w:rsidR="00516430" w:rsidRPr="00760E53" w:rsidRDefault="00516430" w:rsidP="00516430">
      <w:pPr>
        <w:spacing w:line="480" w:lineRule="auto"/>
        <w:jc w:val="both"/>
        <w:rPr>
          <w:rFonts w:asciiTheme="minorBidi" w:hAnsiTheme="minorBidi"/>
          <w:noProof/>
          <w:lang w:val="de-DE"/>
        </w:rPr>
      </w:pPr>
    </w:p>
    <w:p w:rsidR="00D1451C" w:rsidRPr="00760E53" w:rsidRDefault="00DE2E47" w:rsidP="00AD0298">
      <w:pPr>
        <w:spacing w:after="0" w:line="240" w:lineRule="auto"/>
        <w:ind w:left="561" w:hanging="561"/>
        <w:jc w:val="both"/>
        <w:rPr>
          <w:rFonts w:asciiTheme="minorBidi" w:hAnsiTheme="minorBidi"/>
        </w:rPr>
      </w:pPr>
      <w:r w:rsidRPr="00760E53">
        <w:rPr>
          <w:rFonts w:asciiTheme="minorBidi" w:hAnsiTheme="minorBidi"/>
        </w:rPr>
        <w:fldChar w:fldCharType="end"/>
      </w:r>
    </w:p>
    <w:sectPr w:rsidR="00D1451C" w:rsidRPr="00760E53" w:rsidSect="008A0D0F">
      <w:footerReference w:type="default" r:id="rId12"/>
      <w:pgSz w:w="11906" w:h="16838"/>
      <w:pgMar w:top="1134" w:right="107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31" w:rsidRDefault="00BA0031" w:rsidP="008A0D0F">
      <w:pPr>
        <w:spacing w:after="0" w:line="240" w:lineRule="auto"/>
      </w:pPr>
      <w:r>
        <w:separator/>
      </w:r>
    </w:p>
  </w:endnote>
  <w:endnote w:type="continuationSeparator" w:id="0">
    <w:p w:rsidR="00BA0031" w:rsidRDefault="00BA0031" w:rsidP="008A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142346"/>
      <w:docPartObj>
        <w:docPartGallery w:val="Page Numbers (Bottom of Page)"/>
        <w:docPartUnique/>
      </w:docPartObj>
    </w:sdtPr>
    <w:sdtEndPr>
      <w:rPr>
        <w:noProof/>
      </w:rPr>
    </w:sdtEndPr>
    <w:sdtContent>
      <w:p w:rsidR="007F70B7" w:rsidRDefault="007F70B7">
        <w:pPr>
          <w:pStyle w:val="Footer"/>
          <w:jc w:val="right"/>
        </w:pPr>
        <w:r>
          <w:fldChar w:fldCharType="begin"/>
        </w:r>
        <w:r>
          <w:instrText xml:space="preserve"> PAGE   \* MERGEFORMAT </w:instrText>
        </w:r>
        <w:r>
          <w:fldChar w:fldCharType="separate"/>
        </w:r>
        <w:r w:rsidR="00735015">
          <w:rPr>
            <w:noProof/>
          </w:rPr>
          <w:t>7</w:t>
        </w:r>
        <w:r>
          <w:rPr>
            <w:noProof/>
          </w:rPr>
          <w:fldChar w:fldCharType="end"/>
        </w:r>
      </w:p>
    </w:sdtContent>
  </w:sdt>
  <w:p w:rsidR="007F70B7" w:rsidRDefault="007F7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31" w:rsidRDefault="00BA0031" w:rsidP="008A0D0F">
      <w:pPr>
        <w:spacing w:after="0" w:line="240" w:lineRule="auto"/>
      </w:pPr>
      <w:r>
        <w:separator/>
      </w:r>
    </w:p>
  </w:footnote>
  <w:footnote w:type="continuationSeparator" w:id="0">
    <w:p w:rsidR="00BA0031" w:rsidRDefault="00BA0031" w:rsidP="008A0D0F">
      <w:pPr>
        <w:spacing w:after="0" w:line="240" w:lineRule="auto"/>
      </w:pPr>
      <w:r>
        <w:continuationSeparator/>
      </w:r>
    </w:p>
  </w:footnote>
  <w:footnote w:id="1">
    <w:p w:rsidR="007F70B7" w:rsidRPr="00C45E43" w:rsidRDefault="007F70B7">
      <w:pPr>
        <w:pStyle w:val="FootnoteText"/>
        <w:rPr>
          <w:lang w:val="pt-PT"/>
        </w:rPr>
      </w:pPr>
      <w:r w:rsidRPr="00A7388C">
        <w:rPr>
          <w:rStyle w:val="FootnoteReference"/>
        </w:rPr>
        <w:sym w:font="Symbol" w:char="F02A"/>
      </w:r>
      <w:r w:rsidRPr="00C45E43">
        <w:rPr>
          <w:lang w:val="pt-PT"/>
        </w:rPr>
        <w:t xml:space="preserve"> Wijesundara M. G. L. Email: glk2g10@soton.ac.uk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A0B22"/>
    <w:multiLevelType w:val="multilevel"/>
    <w:tmpl w:val="F6C200F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565&lt;/HangingIndent&gt;&lt;LineSpacing&gt;2&lt;/LineSpacing&gt;&lt;SpaceAfter&gt;0&lt;/SpaceAfter&gt;&lt;HyperlinksEnabled&gt;1&lt;/HyperlinksEnabled&gt;&lt;HyperlinksVisible&gt;0&lt;/HyperlinksVisible&gt;&lt;/ENLayout&gt;"/>
    <w:docVar w:name="EN.Libraries" w:val="&lt;Libraries&gt;&lt;item db-id=&quot;pe909s9wvvsxpoexpsb5ae9i295av5a9vzes&quot;&gt;My EndNote Library&lt;record-ids&gt;&lt;item&gt;23&lt;/item&gt;&lt;item&gt;44&lt;/item&gt;&lt;item&gt;56&lt;/item&gt;&lt;item&gt;105&lt;/item&gt;&lt;item&gt;115&lt;/item&gt;&lt;item&gt;132&lt;/item&gt;&lt;item&gt;145&lt;/item&gt;&lt;item&gt;152&lt;/item&gt;&lt;item&gt;162&lt;/item&gt;&lt;item&gt;163&lt;/item&gt;&lt;item&gt;168&lt;/item&gt;&lt;item&gt;176&lt;/item&gt;&lt;item&gt;178&lt;/item&gt;&lt;item&gt;179&lt;/item&gt;&lt;item&gt;188&lt;/item&gt;&lt;item&gt;190&lt;/item&gt;&lt;item&gt;191&lt;/item&gt;&lt;item&gt;192&lt;/item&gt;&lt;item&gt;194&lt;/item&gt;&lt;item&gt;195&lt;/item&gt;&lt;item&gt;196&lt;/item&gt;&lt;item&gt;225&lt;/item&gt;&lt;item&gt;247&lt;/item&gt;&lt;item&gt;290&lt;/item&gt;&lt;item&gt;312&lt;/item&gt;&lt;item&gt;313&lt;/item&gt;&lt;item&gt;314&lt;/item&gt;&lt;item&gt;332&lt;/item&gt;&lt;/record-ids&gt;&lt;/item&gt;&lt;/Libraries&gt;"/>
  </w:docVars>
  <w:rsids>
    <w:rsidRoot w:val="008A0D0F"/>
    <w:rsid w:val="00007EE6"/>
    <w:rsid w:val="0001291C"/>
    <w:rsid w:val="00022DA7"/>
    <w:rsid w:val="00027D36"/>
    <w:rsid w:val="00027D52"/>
    <w:rsid w:val="00032431"/>
    <w:rsid w:val="00032884"/>
    <w:rsid w:val="00044F1D"/>
    <w:rsid w:val="00050741"/>
    <w:rsid w:val="000611F9"/>
    <w:rsid w:val="0006390C"/>
    <w:rsid w:val="000654E5"/>
    <w:rsid w:val="000759F9"/>
    <w:rsid w:val="000869D3"/>
    <w:rsid w:val="000B3F6C"/>
    <w:rsid w:val="000C2504"/>
    <w:rsid w:val="000C3457"/>
    <w:rsid w:val="000D3121"/>
    <w:rsid w:val="000D4B38"/>
    <w:rsid w:val="000E2D42"/>
    <w:rsid w:val="000E6FD4"/>
    <w:rsid w:val="000F01BF"/>
    <w:rsid w:val="000F1428"/>
    <w:rsid w:val="00101E25"/>
    <w:rsid w:val="0010337D"/>
    <w:rsid w:val="00115CDE"/>
    <w:rsid w:val="00127F08"/>
    <w:rsid w:val="00141A82"/>
    <w:rsid w:val="001472C3"/>
    <w:rsid w:val="0015124B"/>
    <w:rsid w:val="001558AB"/>
    <w:rsid w:val="0015783F"/>
    <w:rsid w:val="00160914"/>
    <w:rsid w:val="00161458"/>
    <w:rsid w:val="00161C52"/>
    <w:rsid w:val="001638D6"/>
    <w:rsid w:val="00165E82"/>
    <w:rsid w:val="00167A56"/>
    <w:rsid w:val="001715AB"/>
    <w:rsid w:val="00180A10"/>
    <w:rsid w:val="00180D64"/>
    <w:rsid w:val="001829F8"/>
    <w:rsid w:val="00194941"/>
    <w:rsid w:val="00197806"/>
    <w:rsid w:val="001A1B74"/>
    <w:rsid w:val="001A2F30"/>
    <w:rsid w:val="001B5836"/>
    <w:rsid w:val="001C62B6"/>
    <w:rsid w:val="001D3062"/>
    <w:rsid w:val="001F0550"/>
    <w:rsid w:val="002043DA"/>
    <w:rsid w:val="002060E4"/>
    <w:rsid w:val="00210466"/>
    <w:rsid w:val="0021294D"/>
    <w:rsid w:val="00212B0A"/>
    <w:rsid w:val="002148D9"/>
    <w:rsid w:val="00216C9D"/>
    <w:rsid w:val="00226CE0"/>
    <w:rsid w:val="002329C4"/>
    <w:rsid w:val="00237FF5"/>
    <w:rsid w:val="0024241B"/>
    <w:rsid w:val="00245F45"/>
    <w:rsid w:val="002522E0"/>
    <w:rsid w:val="002562DC"/>
    <w:rsid w:val="00267CC4"/>
    <w:rsid w:val="00270ED0"/>
    <w:rsid w:val="00275E2D"/>
    <w:rsid w:val="002762BE"/>
    <w:rsid w:val="00281956"/>
    <w:rsid w:val="00291D50"/>
    <w:rsid w:val="00294A4C"/>
    <w:rsid w:val="00294BDE"/>
    <w:rsid w:val="002A5253"/>
    <w:rsid w:val="002A69D0"/>
    <w:rsid w:val="002B744F"/>
    <w:rsid w:val="002C5702"/>
    <w:rsid w:val="002E2790"/>
    <w:rsid w:val="002E3420"/>
    <w:rsid w:val="002F0900"/>
    <w:rsid w:val="002F5763"/>
    <w:rsid w:val="00303A78"/>
    <w:rsid w:val="0030471C"/>
    <w:rsid w:val="00306787"/>
    <w:rsid w:val="00307FAA"/>
    <w:rsid w:val="0031738B"/>
    <w:rsid w:val="00337626"/>
    <w:rsid w:val="00343B1F"/>
    <w:rsid w:val="00345423"/>
    <w:rsid w:val="00361406"/>
    <w:rsid w:val="0037668C"/>
    <w:rsid w:val="00380280"/>
    <w:rsid w:val="003821AE"/>
    <w:rsid w:val="003A03AC"/>
    <w:rsid w:val="003A49B3"/>
    <w:rsid w:val="003A5642"/>
    <w:rsid w:val="003A7C98"/>
    <w:rsid w:val="003B34D0"/>
    <w:rsid w:val="003B765A"/>
    <w:rsid w:val="003C3F2A"/>
    <w:rsid w:val="003E01C8"/>
    <w:rsid w:val="003F18DD"/>
    <w:rsid w:val="003F41D4"/>
    <w:rsid w:val="003F47C8"/>
    <w:rsid w:val="003F4A27"/>
    <w:rsid w:val="004037C9"/>
    <w:rsid w:val="00404C0C"/>
    <w:rsid w:val="00405FB9"/>
    <w:rsid w:val="0041073E"/>
    <w:rsid w:val="0041324A"/>
    <w:rsid w:val="004324E2"/>
    <w:rsid w:val="00432B4D"/>
    <w:rsid w:val="00435700"/>
    <w:rsid w:val="004453B8"/>
    <w:rsid w:val="00454E95"/>
    <w:rsid w:val="00456332"/>
    <w:rsid w:val="00456C6C"/>
    <w:rsid w:val="004574B1"/>
    <w:rsid w:val="00462811"/>
    <w:rsid w:val="00466120"/>
    <w:rsid w:val="00467B68"/>
    <w:rsid w:val="00475BF0"/>
    <w:rsid w:val="00475E14"/>
    <w:rsid w:val="0048155C"/>
    <w:rsid w:val="004871E4"/>
    <w:rsid w:val="004B3406"/>
    <w:rsid w:val="004C14C9"/>
    <w:rsid w:val="004E056B"/>
    <w:rsid w:val="004E4CAD"/>
    <w:rsid w:val="004E53D8"/>
    <w:rsid w:val="004E605F"/>
    <w:rsid w:val="004E66C4"/>
    <w:rsid w:val="004E6978"/>
    <w:rsid w:val="004E702C"/>
    <w:rsid w:val="00514447"/>
    <w:rsid w:val="00514543"/>
    <w:rsid w:val="00516430"/>
    <w:rsid w:val="00517E99"/>
    <w:rsid w:val="00522768"/>
    <w:rsid w:val="00542BD1"/>
    <w:rsid w:val="005563A1"/>
    <w:rsid w:val="00557683"/>
    <w:rsid w:val="00557841"/>
    <w:rsid w:val="00563562"/>
    <w:rsid w:val="005654B2"/>
    <w:rsid w:val="00566312"/>
    <w:rsid w:val="00572067"/>
    <w:rsid w:val="00575C3A"/>
    <w:rsid w:val="00585E38"/>
    <w:rsid w:val="005A1530"/>
    <w:rsid w:val="005A5093"/>
    <w:rsid w:val="005A6798"/>
    <w:rsid w:val="005A70E7"/>
    <w:rsid w:val="005B166F"/>
    <w:rsid w:val="005B7F28"/>
    <w:rsid w:val="005C545D"/>
    <w:rsid w:val="005D44F6"/>
    <w:rsid w:val="005E12ED"/>
    <w:rsid w:val="005E206B"/>
    <w:rsid w:val="005E2CEC"/>
    <w:rsid w:val="005F1EDA"/>
    <w:rsid w:val="005F299D"/>
    <w:rsid w:val="005F70EA"/>
    <w:rsid w:val="006044DD"/>
    <w:rsid w:val="00606CEF"/>
    <w:rsid w:val="00612162"/>
    <w:rsid w:val="006125B5"/>
    <w:rsid w:val="00616AAA"/>
    <w:rsid w:val="00617C1F"/>
    <w:rsid w:val="00620F6E"/>
    <w:rsid w:val="00625123"/>
    <w:rsid w:val="00637953"/>
    <w:rsid w:val="006463B3"/>
    <w:rsid w:val="00650E82"/>
    <w:rsid w:val="00660D8B"/>
    <w:rsid w:val="006650C7"/>
    <w:rsid w:val="00667B8A"/>
    <w:rsid w:val="00673126"/>
    <w:rsid w:val="00673F5C"/>
    <w:rsid w:val="00684A71"/>
    <w:rsid w:val="00687CD9"/>
    <w:rsid w:val="00694539"/>
    <w:rsid w:val="006A09E8"/>
    <w:rsid w:val="006A6069"/>
    <w:rsid w:val="006B136E"/>
    <w:rsid w:val="006B617D"/>
    <w:rsid w:val="006D4FD8"/>
    <w:rsid w:val="006D56B0"/>
    <w:rsid w:val="006F0C75"/>
    <w:rsid w:val="006F2572"/>
    <w:rsid w:val="006F4B74"/>
    <w:rsid w:val="0070156E"/>
    <w:rsid w:val="007015E7"/>
    <w:rsid w:val="007317B6"/>
    <w:rsid w:val="00732275"/>
    <w:rsid w:val="00734CF1"/>
    <w:rsid w:val="00735015"/>
    <w:rsid w:val="0073748F"/>
    <w:rsid w:val="00740384"/>
    <w:rsid w:val="00742542"/>
    <w:rsid w:val="0074742A"/>
    <w:rsid w:val="0075340C"/>
    <w:rsid w:val="007538B1"/>
    <w:rsid w:val="00756B1E"/>
    <w:rsid w:val="00760E53"/>
    <w:rsid w:val="00781AA1"/>
    <w:rsid w:val="00786835"/>
    <w:rsid w:val="007900E2"/>
    <w:rsid w:val="00794C9E"/>
    <w:rsid w:val="007A03B2"/>
    <w:rsid w:val="007A281D"/>
    <w:rsid w:val="007B5E6E"/>
    <w:rsid w:val="007C1678"/>
    <w:rsid w:val="007C266D"/>
    <w:rsid w:val="007C6F72"/>
    <w:rsid w:val="007E3FB3"/>
    <w:rsid w:val="007E4D42"/>
    <w:rsid w:val="007F2FEE"/>
    <w:rsid w:val="007F42E1"/>
    <w:rsid w:val="007F70B7"/>
    <w:rsid w:val="007F7D54"/>
    <w:rsid w:val="00807BA4"/>
    <w:rsid w:val="008108DA"/>
    <w:rsid w:val="008110B1"/>
    <w:rsid w:val="00812DF7"/>
    <w:rsid w:val="00812E10"/>
    <w:rsid w:val="00814594"/>
    <w:rsid w:val="008268ED"/>
    <w:rsid w:val="00826DEF"/>
    <w:rsid w:val="00827460"/>
    <w:rsid w:val="00830AFA"/>
    <w:rsid w:val="00837A7E"/>
    <w:rsid w:val="00840FCA"/>
    <w:rsid w:val="00862B65"/>
    <w:rsid w:val="0087370B"/>
    <w:rsid w:val="00876241"/>
    <w:rsid w:val="00877EAA"/>
    <w:rsid w:val="008917BF"/>
    <w:rsid w:val="0089499E"/>
    <w:rsid w:val="008A0D0F"/>
    <w:rsid w:val="008A2ACF"/>
    <w:rsid w:val="008A496B"/>
    <w:rsid w:val="008A5691"/>
    <w:rsid w:val="008B32C4"/>
    <w:rsid w:val="008C124B"/>
    <w:rsid w:val="008C4B0E"/>
    <w:rsid w:val="008D3633"/>
    <w:rsid w:val="008F539D"/>
    <w:rsid w:val="00906566"/>
    <w:rsid w:val="00917F29"/>
    <w:rsid w:val="00921D0B"/>
    <w:rsid w:val="00935BFC"/>
    <w:rsid w:val="00941B58"/>
    <w:rsid w:val="00944461"/>
    <w:rsid w:val="00944983"/>
    <w:rsid w:val="00944B4B"/>
    <w:rsid w:val="009560C0"/>
    <w:rsid w:val="00963F20"/>
    <w:rsid w:val="009641A2"/>
    <w:rsid w:val="00965B8F"/>
    <w:rsid w:val="009807DA"/>
    <w:rsid w:val="009818B9"/>
    <w:rsid w:val="00981902"/>
    <w:rsid w:val="009860DD"/>
    <w:rsid w:val="0099002F"/>
    <w:rsid w:val="009927E1"/>
    <w:rsid w:val="00995844"/>
    <w:rsid w:val="009A2314"/>
    <w:rsid w:val="009A3FC4"/>
    <w:rsid w:val="009A6B22"/>
    <w:rsid w:val="009B3788"/>
    <w:rsid w:val="009C17EE"/>
    <w:rsid w:val="009C675F"/>
    <w:rsid w:val="009D3C80"/>
    <w:rsid w:val="009D5DB6"/>
    <w:rsid w:val="009D7A6E"/>
    <w:rsid w:val="009E3121"/>
    <w:rsid w:val="009E3CA0"/>
    <w:rsid w:val="009E73BA"/>
    <w:rsid w:val="009F4949"/>
    <w:rsid w:val="009F64AB"/>
    <w:rsid w:val="00A00569"/>
    <w:rsid w:val="00A034B3"/>
    <w:rsid w:val="00A11B05"/>
    <w:rsid w:val="00A14FD1"/>
    <w:rsid w:val="00A17DAD"/>
    <w:rsid w:val="00A25926"/>
    <w:rsid w:val="00A417D4"/>
    <w:rsid w:val="00A42430"/>
    <w:rsid w:val="00A5073E"/>
    <w:rsid w:val="00A5267B"/>
    <w:rsid w:val="00A60915"/>
    <w:rsid w:val="00A64497"/>
    <w:rsid w:val="00A725F5"/>
    <w:rsid w:val="00A7388C"/>
    <w:rsid w:val="00A77292"/>
    <w:rsid w:val="00A830B2"/>
    <w:rsid w:val="00A87113"/>
    <w:rsid w:val="00A93F71"/>
    <w:rsid w:val="00AB04F3"/>
    <w:rsid w:val="00AB079A"/>
    <w:rsid w:val="00AB08AA"/>
    <w:rsid w:val="00AB72E6"/>
    <w:rsid w:val="00AC4B23"/>
    <w:rsid w:val="00AC57F8"/>
    <w:rsid w:val="00AD0298"/>
    <w:rsid w:val="00AD1D70"/>
    <w:rsid w:val="00AD2650"/>
    <w:rsid w:val="00AD28F8"/>
    <w:rsid w:val="00AD2ADD"/>
    <w:rsid w:val="00AD4C0E"/>
    <w:rsid w:val="00AD6F7F"/>
    <w:rsid w:val="00AE19FE"/>
    <w:rsid w:val="00AE1BBD"/>
    <w:rsid w:val="00AE2DB8"/>
    <w:rsid w:val="00AE503D"/>
    <w:rsid w:val="00AF3104"/>
    <w:rsid w:val="00B1039B"/>
    <w:rsid w:val="00B15C43"/>
    <w:rsid w:val="00B20CD8"/>
    <w:rsid w:val="00B250FE"/>
    <w:rsid w:val="00B30A82"/>
    <w:rsid w:val="00B403ED"/>
    <w:rsid w:val="00B4225A"/>
    <w:rsid w:val="00B52817"/>
    <w:rsid w:val="00B629F6"/>
    <w:rsid w:val="00B70210"/>
    <w:rsid w:val="00B7071F"/>
    <w:rsid w:val="00B74BFB"/>
    <w:rsid w:val="00B854CB"/>
    <w:rsid w:val="00B8665B"/>
    <w:rsid w:val="00B9539C"/>
    <w:rsid w:val="00B968E1"/>
    <w:rsid w:val="00BA0031"/>
    <w:rsid w:val="00BA2202"/>
    <w:rsid w:val="00BD42EC"/>
    <w:rsid w:val="00BD5347"/>
    <w:rsid w:val="00BD6022"/>
    <w:rsid w:val="00BE052D"/>
    <w:rsid w:val="00BE0BD5"/>
    <w:rsid w:val="00BE2278"/>
    <w:rsid w:val="00BE3C10"/>
    <w:rsid w:val="00BF3701"/>
    <w:rsid w:val="00C01853"/>
    <w:rsid w:val="00C059B9"/>
    <w:rsid w:val="00C05B47"/>
    <w:rsid w:val="00C1774E"/>
    <w:rsid w:val="00C41C73"/>
    <w:rsid w:val="00C45E43"/>
    <w:rsid w:val="00C50E54"/>
    <w:rsid w:val="00C5585D"/>
    <w:rsid w:val="00C57EC1"/>
    <w:rsid w:val="00C61196"/>
    <w:rsid w:val="00C63FCD"/>
    <w:rsid w:val="00C66176"/>
    <w:rsid w:val="00C748FD"/>
    <w:rsid w:val="00C75B55"/>
    <w:rsid w:val="00C76835"/>
    <w:rsid w:val="00C771C7"/>
    <w:rsid w:val="00C93127"/>
    <w:rsid w:val="00CA149E"/>
    <w:rsid w:val="00CA39D3"/>
    <w:rsid w:val="00CA4796"/>
    <w:rsid w:val="00CB6932"/>
    <w:rsid w:val="00CC3200"/>
    <w:rsid w:val="00CD1B2F"/>
    <w:rsid w:val="00CD4750"/>
    <w:rsid w:val="00CE06DF"/>
    <w:rsid w:val="00CE66A7"/>
    <w:rsid w:val="00CF0A1D"/>
    <w:rsid w:val="00CF46A4"/>
    <w:rsid w:val="00D04D24"/>
    <w:rsid w:val="00D10A18"/>
    <w:rsid w:val="00D138DF"/>
    <w:rsid w:val="00D14464"/>
    <w:rsid w:val="00D1451C"/>
    <w:rsid w:val="00D149E3"/>
    <w:rsid w:val="00D24BA4"/>
    <w:rsid w:val="00D34A83"/>
    <w:rsid w:val="00D41ECE"/>
    <w:rsid w:val="00D42EED"/>
    <w:rsid w:val="00D56C96"/>
    <w:rsid w:val="00D625FD"/>
    <w:rsid w:val="00D65D1F"/>
    <w:rsid w:val="00D75104"/>
    <w:rsid w:val="00D93309"/>
    <w:rsid w:val="00D9794E"/>
    <w:rsid w:val="00DB0B7B"/>
    <w:rsid w:val="00DC14C2"/>
    <w:rsid w:val="00DC6D6A"/>
    <w:rsid w:val="00DD19F3"/>
    <w:rsid w:val="00DE2E47"/>
    <w:rsid w:val="00DF7A1E"/>
    <w:rsid w:val="00E04B6B"/>
    <w:rsid w:val="00E2028F"/>
    <w:rsid w:val="00E235DD"/>
    <w:rsid w:val="00E25E2A"/>
    <w:rsid w:val="00E30DD1"/>
    <w:rsid w:val="00E311F6"/>
    <w:rsid w:val="00E313CF"/>
    <w:rsid w:val="00E31B0A"/>
    <w:rsid w:val="00E31DFA"/>
    <w:rsid w:val="00E35A8D"/>
    <w:rsid w:val="00E50A2F"/>
    <w:rsid w:val="00E513B3"/>
    <w:rsid w:val="00E61C4C"/>
    <w:rsid w:val="00E62680"/>
    <w:rsid w:val="00E64BD9"/>
    <w:rsid w:val="00E70C88"/>
    <w:rsid w:val="00E72032"/>
    <w:rsid w:val="00E72957"/>
    <w:rsid w:val="00E76106"/>
    <w:rsid w:val="00E8035A"/>
    <w:rsid w:val="00E91245"/>
    <w:rsid w:val="00E915DF"/>
    <w:rsid w:val="00E93545"/>
    <w:rsid w:val="00E95172"/>
    <w:rsid w:val="00E95756"/>
    <w:rsid w:val="00EA4E3B"/>
    <w:rsid w:val="00EC5A9F"/>
    <w:rsid w:val="00ED68D5"/>
    <w:rsid w:val="00ED7BB1"/>
    <w:rsid w:val="00EE08ED"/>
    <w:rsid w:val="00EE183D"/>
    <w:rsid w:val="00EE1A13"/>
    <w:rsid w:val="00EE4321"/>
    <w:rsid w:val="00EE43CD"/>
    <w:rsid w:val="00EE7F00"/>
    <w:rsid w:val="00EF012C"/>
    <w:rsid w:val="00EF1739"/>
    <w:rsid w:val="00EF226A"/>
    <w:rsid w:val="00EF43A8"/>
    <w:rsid w:val="00EF6D9A"/>
    <w:rsid w:val="00F003E5"/>
    <w:rsid w:val="00F014CA"/>
    <w:rsid w:val="00F05EAF"/>
    <w:rsid w:val="00F11CBE"/>
    <w:rsid w:val="00F13B1E"/>
    <w:rsid w:val="00F15D16"/>
    <w:rsid w:val="00F24F37"/>
    <w:rsid w:val="00F314CC"/>
    <w:rsid w:val="00F340D2"/>
    <w:rsid w:val="00F42A4F"/>
    <w:rsid w:val="00F521D7"/>
    <w:rsid w:val="00F52863"/>
    <w:rsid w:val="00F541CA"/>
    <w:rsid w:val="00F622E9"/>
    <w:rsid w:val="00F64A3F"/>
    <w:rsid w:val="00F656AB"/>
    <w:rsid w:val="00F65946"/>
    <w:rsid w:val="00F667E7"/>
    <w:rsid w:val="00F70F59"/>
    <w:rsid w:val="00F72F4D"/>
    <w:rsid w:val="00F83B1A"/>
    <w:rsid w:val="00F845FE"/>
    <w:rsid w:val="00F870E9"/>
    <w:rsid w:val="00F93B9D"/>
    <w:rsid w:val="00FA37BC"/>
    <w:rsid w:val="00FA484F"/>
    <w:rsid w:val="00FA7B9D"/>
    <w:rsid w:val="00FB18F5"/>
    <w:rsid w:val="00FB20D5"/>
    <w:rsid w:val="00FB3683"/>
    <w:rsid w:val="00FE4D2B"/>
    <w:rsid w:val="00FF63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B64FF74-2CCF-45F6-81A6-15A2FBB2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0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0F"/>
  </w:style>
  <w:style w:type="paragraph" w:styleId="Footer">
    <w:name w:val="footer"/>
    <w:basedOn w:val="Normal"/>
    <w:link w:val="FooterChar"/>
    <w:uiPriority w:val="99"/>
    <w:unhideWhenUsed/>
    <w:rsid w:val="008A0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0F"/>
  </w:style>
  <w:style w:type="paragraph" w:styleId="BalloonText">
    <w:name w:val="Balloon Text"/>
    <w:basedOn w:val="Normal"/>
    <w:link w:val="BalloonTextChar"/>
    <w:uiPriority w:val="99"/>
    <w:semiHidden/>
    <w:unhideWhenUsed/>
    <w:rsid w:val="008A0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D0F"/>
    <w:rPr>
      <w:rFonts w:ascii="Tahoma" w:hAnsi="Tahoma" w:cs="Tahoma"/>
      <w:sz w:val="16"/>
      <w:szCs w:val="16"/>
    </w:rPr>
  </w:style>
  <w:style w:type="character" w:styleId="Hyperlink">
    <w:name w:val="Hyperlink"/>
    <w:basedOn w:val="DefaultParagraphFont"/>
    <w:uiPriority w:val="99"/>
    <w:unhideWhenUsed/>
    <w:rsid w:val="004B3406"/>
    <w:rPr>
      <w:color w:val="0000FF" w:themeColor="hyperlink"/>
      <w:u w:val="single"/>
    </w:rPr>
  </w:style>
  <w:style w:type="paragraph" w:styleId="ListParagraph">
    <w:name w:val="List Paragraph"/>
    <w:basedOn w:val="Normal"/>
    <w:uiPriority w:val="34"/>
    <w:qFormat/>
    <w:rsid w:val="00D1451C"/>
    <w:pPr>
      <w:ind w:left="720"/>
      <w:contextualSpacing/>
    </w:pPr>
  </w:style>
  <w:style w:type="paragraph" w:customStyle="1" w:styleId="icsmbodytext">
    <w:name w:val="icsm_bodytext"/>
    <w:basedOn w:val="Normal"/>
    <w:rsid w:val="00D138DF"/>
    <w:pPr>
      <w:spacing w:after="0" w:line="240" w:lineRule="auto"/>
      <w:ind w:firstLine="240"/>
      <w:jc w:val="both"/>
    </w:pPr>
    <w:rPr>
      <w:rFonts w:eastAsia="Times New Roman" w:cs="Times New Roman"/>
      <w:sz w:val="20"/>
      <w:szCs w:val="20"/>
      <w:lang w:eastAsia="en-US"/>
    </w:rPr>
  </w:style>
  <w:style w:type="paragraph" w:customStyle="1" w:styleId="icsmheading1">
    <w:name w:val="icsm_heading1"/>
    <w:basedOn w:val="Normal"/>
    <w:rsid w:val="006463B3"/>
    <w:pPr>
      <w:spacing w:before="480" w:after="240" w:line="240" w:lineRule="auto"/>
    </w:pPr>
    <w:rPr>
      <w:rFonts w:eastAsia="Times New Roman" w:cs="Times New Roman"/>
      <w:b/>
      <w:sz w:val="20"/>
      <w:szCs w:val="20"/>
      <w:lang w:eastAsia="en-US"/>
    </w:rPr>
  </w:style>
  <w:style w:type="paragraph" w:styleId="Caption">
    <w:name w:val="caption"/>
    <w:basedOn w:val="Normal"/>
    <w:next w:val="Normal"/>
    <w:uiPriority w:val="35"/>
    <w:unhideWhenUsed/>
    <w:qFormat/>
    <w:rsid w:val="000F1428"/>
    <w:pPr>
      <w:spacing w:after="0" w:line="240" w:lineRule="auto"/>
    </w:pPr>
    <w:rPr>
      <w:rFonts w:eastAsia="Times New Roman" w:cs="Times New Roman"/>
      <w:b/>
      <w:bCs/>
      <w:sz w:val="20"/>
      <w:szCs w:val="20"/>
      <w:lang w:eastAsia="en-US"/>
    </w:rPr>
  </w:style>
  <w:style w:type="character" w:styleId="PlaceholderText">
    <w:name w:val="Placeholder Text"/>
    <w:basedOn w:val="DefaultParagraphFont"/>
    <w:uiPriority w:val="99"/>
    <w:semiHidden/>
    <w:rsid w:val="003F47C8"/>
    <w:rPr>
      <w:color w:val="808080"/>
    </w:rPr>
  </w:style>
  <w:style w:type="paragraph" w:styleId="FootnoteText">
    <w:name w:val="footnote text"/>
    <w:basedOn w:val="Normal"/>
    <w:link w:val="FootnoteTextChar"/>
    <w:uiPriority w:val="99"/>
    <w:semiHidden/>
    <w:unhideWhenUsed/>
    <w:rsid w:val="00A738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88C"/>
    <w:rPr>
      <w:rFonts w:ascii="Times New Roman" w:hAnsi="Times New Roman"/>
      <w:sz w:val="20"/>
      <w:szCs w:val="20"/>
    </w:rPr>
  </w:style>
  <w:style w:type="character" w:styleId="FootnoteReference">
    <w:name w:val="footnote reference"/>
    <w:basedOn w:val="DefaultParagraphFont"/>
    <w:uiPriority w:val="99"/>
    <w:semiHidden/>
    <w:unhideWhenUsed/>
    <w:rsid w:val="00A73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61/(ASCE)0887-3828(1999)13:2(50)" TargetMode="External"/><Relationship Id="rId5" Type="http://schemas.openxmlformats.org/officeDocument/2006/relationships/settings" Target="settings.xml"/><Relationship Id="rId10" Type="http://schemas.openxmlformats.org/officeDocument/2006/relationships/hyperlink" Target="http://dx.doi.org/10.1061/(ASCE)0733-9399(2002)128:1(87)" TargetMode="External"/><Relationship Id="rId4" Type="http://schemas.openxmlformats.org/officeDocument/2006/relationships/styles" Target="styles.xml"/><Relationship Id="rId9" Type="http://schemas.openxmlformats.org/officeDocument/2006/relationships/hyperlink" Target="mailto:glk2g10@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E9BF32-2DF9-4E0A-8F8E-B5D82504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21</Pages>
  <Words>12841</Words>
  <Characters>73198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An analytical approach for quantification of glazing hazard in buildings subject to external explosive blasts</vt:lpstr>
    </vt:vector>
  </TitlesOfParts>
  <Company>University of Southampton</Company>
  <LinksUpToDate>false</LinksUpToDate>
  <CharactersWithSpaces>85868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analytical approach for quantification of glazing hazard in buildings subject to external explosive blasts</dc:title>
  <dc:creator>GAYAN</dc:creator>
  <cp:lastModifiedBy>Wijesundara Mudalige G.L.</cp:lastModifiedBy>
  <cp:revision>11</cp:revision>
  <cp:lastPrinted>2014-07-28T07:59:00Z</cp:lastPrinted>
  <dcterms:created xsi:type="dcterms:W3CDTF">2014-10-23T12:00:00Z</dcterms:created>
  <dcterms:modified xsi:type="dcterms:W3CDTF">2014-11-19T10:00:00Z</dcterms:modified>
</cp:coreProperties>
</file>