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A66649" w14:textId="4E394622" w:rsidR="00E220B0" w:rsidRPr="00E220B0" w:rsidRDefault="00E220B0" w:rsidP="00E220B0">
      <w:pPr>
        <w:spacing w:line="276" w:lineRule="auto"/>
        <w:jc w:val="both"/>
        <w:outlineLvl w:val="0"/>
        <w:rPr>
          <w:rFonts w:ascii="Arial" w:hAnsi="Arial" w:cs="Arial"/>
          <w:sz w:val="22"/>
          <w:lang w:val="en-GB"/>
        </w:rPr>
      </w:pPr>
      <w:r w:rsidRPr="00E220B0">
        <w:rPr>
          <w:rFonts w:ascii="Arial" w:hAnsi="Arial" w:cs="Arial"/>
          <w:sz w:val="22"/>
          <w:lang w:val="en-GB"/>
        </w:rPr>
        <w:t>Appendices of</w:t>
      </w:r>
      <w:r>
        <w:rPr>
          <w:rFonts w:ascii="Arial" w:hAnsi="Arial" w:cs="Arial"/>
          <w:sz w:val="22"/>
          <w:lang w:val="en-GB"/>
        </w:rPr>
        <w:t xml:space="preserve"> the paper entitled</w:t>
      </w:r>
      <w:r w:rsidRPr="00E220B0">
        <w:rPr>
          <w:rFonts w:ascii="Arial" w:hAnsi="Arial" w:cs="Arial"/>
          <w:sz w:val="22"/>
          <w:lang w:val="en-GB"/>
        </w:rPr>
        <w:t>:</w:t>
      </w:r>
    </w:p>
    <w:p w14:paraId="6CAEE817" w14:textId="77777777" w:rsidR="00E220B0" w:rsidRDefault="00E220B0" w:rsidP="00E220B0">
      <w:pPr>
        <w:spacing w:line="276" w:lineRule="auto"/>
        <w:jc w:val="both"/>
        <w:outlineLvl w:val="0"/>
        <w:rPr>
          <w:rFonts w:ascii="Arial" w:hAnsi="Arial" w:cs="Arial"/>
          <w:b/>
          <w:sz w:val="22"/>
          <w:lang w:val="en-GB"/>
        </w:rPr>
      </w:pPr>
    </w:p>
    <w:p w14:paraId="5C2AFD2A" w14:textId="77777777" w:rsidR="00E220B0" w:rsidRPr="00E220B0" w:rsidRDefault="00E220B0" w:rsidP="00E220B0">
      <w:pPr>
        <w:spacing w:line="276" w:lineRule="auto"/>
        <w:jc w:val="both"/>
        <w:outlineLvl w:val="0"/>
        <w:rPr>
          <w:rFonts w:ascii="Arial" w:hAnsi="Arial" w:cs="Arial"/>
          <w:b/>
          <w:sz w:val="22"/>
          <w:lang w:val="en-GB"/>
        </w:rPr>
      </w:pPr>
      <w:r w:rsidRPr="00E220B0">
        <w:rPr>
          <w:rFonts w:ascii="Arial" w:hAnsi="Arial" w:cs="Arial"/>
          <w:b/>
          <w:sz w:val="22"/>
          <w:lang w:val="en-GB"/>
        </w:rPr>
        <w:t>Anthropogenic transport of species across native ranges: unpredictable genetic and evolutionary consequences</w:t>
      </w:r>
    </w:p>
    <w:p w14:paraId="783F0D0B" w14:textId="77777777" w:rsidR="00E220B0" w:rsidRPr="00E220B0" w:rsidRDefault="00E220B0" w:rsidP="00E220B0">
      <w:pPr>
        <w:spacing w:line="276" w:lineRule="auto"/>
        <w:jc w:val="both"/>
        <w:outlineLvl w:val="0"/>
        <w:rPr>
          <w:rFonts w:ascii="Arial" w:hAnsi="Arial" w:cs="Arial"/>
          <w:sz w:val="22"/>
          <w:lang w:val="en-GB"/>
        </w:rPr>
      </w:pPr>
    </w:p>
    <w:p w14:paraId="6A25EC12" w14:textId="2B96AB60" w:rsidR="00E220B0" w:rsidRPr="00E220B0" w:rsidRDefault="00E220B0" w:rsidP="00E220B0">
      <w:pPr>
        <w:spacing w:line="276" w:lineRule="auto"/>
        <w:jc w:val="both"/>
        <w:outlineLvl w:val="0"/>
        <w:rPr>
          <w:rFonts w:ascii="Arial" w:hAnsi="Arial" w:cs="Arial"/>
          <w:sz w:val="22"/>
          <w:lang w:val="en-GB"/>
        </w:rPr>
      </w:pPr>
      <w:r w:rsidRPr="00E220B0">
        <w:rPr>
          <w:rFonts w:ascii="Arial" w:hAnsi="Arial" w:cs="Arial"/>
          <w:sz w:val="22"/>
          <w:lang w:val="en-GB"/>
        </w:rPr>
        <w:t>by</w:t>
      </w:r>
    </w:p>
    <w:p w14:paraId="4BDE5604" w14:textId="77777777" w:rsidR="00E220B0" w:rsidRPr="00E220B0" w:rsidRDefault="00E220B0" w:rsidP="00E220B0">
      <w:pPr>
        <w:spacing w:line="276" w:lineRule="auto"/>
        <w:jc w:val="both"/>
        <w:outlineLvl w:val="0"/>
        <w:rPr>
          <w:rFonts w:ascii="Arial" w:hAnsi="Arial" w:cs="Arial"/>
          <w:b/>
          <w:sz w:val="22"/>
          <w:lang w:val="en-GB"/>
        </w:rPr>
      </w:pPr>
    </w:p>
    <w:p w14:paraId="25E46891" w14:textId="0C5B4A1F" w:rsidR="00E220B0" w:rsidRPr="00E220B0" w:rsidRDefault="00E220B0" w:rsidP="00E220B0">
      <w:pPr>
        <w:spacing w:line="276" w:lineRule="auto"/>
        <w:jc w:val="both"/>
        <w:outlineLvl w:val="0"/>
        <w:rPr>
          <w:rFonts w:ascii="Arial" w:hAnsi="Arial" w:cs="Arial"/>
          <w:b/>
          <w:sz w:val="22"/>
          <w:lang w:val="en-GB"/>
        </w:rPr>
      </w:pPr>
      <w:r w:rsidRPr="00E220B0">
        <w:rPr>
          <w:rFonts w:ascii="Arial" w:hAnsi="Arial" w:cs="Arial"/>
          <w:b/>
          <w:sz w:val="22"/>
          <w:lang w:val="en-GB"/>
        </w:rPr>
        <w:t>Jamie Hudson, Frédérique Viard, Charlotte Roby, Marc Rius</w:t>
      </w:r>
    </w:p>
    <w:p w14:paraId="5B402863" w14:textId="77777777" w:rsidR="00E220B0" w:rsidRDefault="00E220B0" w:rsidP="00D766C4">
      <w:pPr>
        <w:spacing w:line="276" w:lineRule="auto"/>
        <w:jc w:val="both"/>
        <w:outlineLvl w:val="0"/>
        <w:rPr>
          <w:rFonts w:ascii="Arial" w:hAnsi="Arial" w:cs="Arial"/>
          <w:b/>
          <w:sz w:val="22"/>
          <w:lang w:val="en-GB"/>
        </w:rPr>
      </w:pPr>
    </w:p>
    <w:p w14:paraId="475A4764" w14:textId="77777777" w:rsidR="00E220B0" w:rsidRDefault="00E220B0" w:rsidP="00D766C4">
      <w:pPr>
        <w:spacing w:line="276" w:lineRule="auto"/>
        <w:jc w:val="both"/>
        <w:outlineLvl w:val="0"/>
        <w:rPr>
          <w:rFonts w:ascii="Arial" w:hAnsi="Arial" w:cs="Arial"/>
          <w:b/>
          <w:sz w:val="22"/>
          <w:lang w:val="en-GB"/>
        </w:rPr>
      </w:pPr>
    </w:p>
    <w:p w14:paraId="6D71909B" w14:textId="25374036" w:rsidR="00E220B0" w:rsidRDefault="00E220B0">
      <w:pPr>
        <w:rPr>
          <w:rFonts w:ascii="Arial" w:hAnsi="Arial" w:cs="Arial"/>
          <w:b/>
          <w:sz w:val="22"/>
          <w:lang w:val="en-GB"/>
        </w:rPr>
      </w:pPr>
      <w:r>
        <w:rPr>
          <w:rFonts w:ascii="Arial" w:hAnsi="Arial" w:cs="Arial"/>
          <w:b/>
          <w:sz w:val="22"/>
          <w:lang w:val="en-GB"/>
        </w:rPr>
        <w:br w:type="page"/>
      </w:r>
    </w:p>
    <w:p w14:paraId="05755420" w14:textId="77777777" w:rsidR="00D766C4" w:rsidRDefault="00D766C4" w:rsidP="00D766C4">
      <w:pPr>
        <w:spacing w:line="276" w:lineRule="auto"/>
        <w:jc w:val="both"/>
        <w:outlineLvl w:val="0"/>
        <w:rPr>
          <w:rFonts w:ascii="Arial" w:hAnsi="Arial" w:cs="Arial"/>
          <w:b/>
          <w:sz w:val="22"/>
          <w:lang w:val="en-GB"/>
        </w:rPr>
      </w:pPr>
      <w:r>
        <w:rPr>
          <w:rFonts w:ascii="Arial" w:hAnsi="Arial" w:cs="Arial"/>
          <w:b/>
          <w:sz w:val="22"/>
          <w:lang w:val="en-GB"/>
        </w:rPr>
        <w:lastRenderedPageBreak/>
        <w:t>Appendix S1. Studied species</w:t>
      </w:r>
    </w:p>
    <w:p w14:paraId="0128FADD" w14:textId="77777777" w:rsidR="00D766C4" w:rsidRDefault="00D766C4" w:rsidP="00D766C4">
      <w:pPr>
        <w:spacing w:line="276" w:lineRule="auto"/>
        <w:jc w:val="both"/>
        <w:rPr>
          <w:rFonts w:ascii="Arial" w:hAnsi="Arial" w:cs="Arial"/>
          <w:sz w:val="22"/>
          <w:lang w:val="en-GB"/>
        </w:rPr>
      </w:pPr>
    </w:p>
    <w:p w14:paraId="1C2C9C58" w14:textId="1AE8BB6A" w:rsidR="00D766C4" w:rsidRDefault="00D766C4" w:rsidP="005B0C4E">
      <w:pPr>
        <w:spacing w:line="276" w:lineRule="auto"/>
        <w:ind w:firstLine="720"/>
        <w:jc w:val="both"/>
        <w:rPr>
          <w:rFonts w:ascii="Arial" w:hAnsi="Arial" w:cs="Arial"/>
          <w:sz w:val="22"/>
          <w:lang w:val="en-GB"/>
        </w:rPr>
      </w:pPr>
      <w:r>
        <w:rPr>
          <w:rFonts w:ascii="Arial" w:hAnsi="Arial" w:cs="Arial"/>
          <w:sz w:val="22"/>
          <w:lang w:val="en-GB"/>
        </w:rPr>
        <w:t xml:space="preserve">The vase tunicate, </w:t>
      </w:r>
      <w:r>
        <w:rPr>
          <w:rFonts w:ascii="Arial" w:hAnsi="Arial" w:cs="Arial"/>
          <w:i/>
          <w:sz w:val="22"/>
          <w:lang w:val="en-GB"/>
        </w:rPr>
        <w:t>Ciona intestinalis</w:t>
      </w:r>
      <w:r>
        <w:rPr>
          <w:rFonts w:ascii="Arial" w:hAnsi="Arial" w:cs="Arial"/>
          <w:sz w:val="22"/>
          <w:lang w:val="en-GB"/>
        </w:rPr>
        <w:t xml:space="preserve"> </w:t>
      </w:r>
      <w:r>
        <w:rPr>
          <w:rFonts w:ascii="Arial" w:hAnsi="Arial" w:cs="Arial"/>
          <w:sz w:val="22"/>
          <w:lang w:val="en-GB"/>
        </w:rPr>
        <w:fldChar w:fldCharType="begin"/>
      </w:r>
      <w:r w:rsidR="00672C87">
        <w:rPr>
          <w:rFonts w:ascii="Arial" w:hAnsi="Arial" w:cs="Arial"/>
          <w:sz w:val="22"/>
          <w:lang w:val="en-GB"/>
        </w:rPr>
        <w:instrText xml:space="preserve"> ADDIN EN.CITE &lt;EndNote&gt;&lt;Cite&gt;&lt;Author&gt;Linnaeus&lt;/Author&gt;&lt;Year&gt;1767&lt;/Year&gt;&lt;RecNum&gt;149&lt;/RecNum&gt;&lt;DisplayText&gt;[1]&lt;/DisplayText&gt;&lt;record&gt;&lt;rec-number&gt;149&lt;/rec-number&gt;&lt;foreign-keys&gt;&lt;key app="EN" db-id="te5va22auwwwrwevz01xf9vyr92sa9pfesfz" timestamp="1430939674"&gt;149&lt;/key&gt;&lt;/foreign-keys&gt;&lt;ref-type name="Book"&gt;6&lt;/ref-type&gt;&lt;contributors&gt;&lt;authors&gt;&lt;author&gt;Linnaeus, C.&lt;/author&gt;&lt;/authors&gt;&lt;/contributors&gt;&lt;titles&gt;&lt;title&gt;Systema naturae per regna tria naturae :secundum classes, ordines, genera, species, cum characteribus, differentiis, synonymis, locis&lt;/title&gt;&lt;/titles&gt;&lt;volume&gt;1&lt;/volume&gt;&lt;edition&gt;12&lt;/edition&gt;&lt;section&gt;533-1327&lt;/section&gt;&lt;dates&gt;&lt;year&gt;1767&lt;/year&gt;&lt;/dates&gt;&lt;pub-location&gt;Holmiae&lt;/pub-location&gt;&lt;publisher&gt;Impensis Direct. Laurentii Salvii&lt;/publisher&gt;&lt;urls&gt;&lt;related-urls&gt;&lt;url&gt;http://www.biodiversitylibrary.org/bibliography/542&lt;/url&gt;&lt;/related-urls&gt;&lt;/urls&gt;&lt;electronic-resource-num&gt;10.5962/bhl.title.542&lt;/electronic-resource-num&gt;&lt;/record&gt;&lt;/Cite&gt;&lt;/EndNote&gt;</w:instrText>
      </w:r>
      <w:r>
        <w:rPr>
          <w:rFonts w:ascii="Arial" w:hAnsi="Arial" w:cs="Arial"/>
          <w:sz w:val="22"/>
          <w:lang w:val="en-GB"/>
        </w:rPr>
        <w:fldChar w:fldCharType="separate"/>
      </w:r>
      <w:r w:rsidR="00672C87">
        <w:rPr>
          <w:rFonts w:ascii="Arial" w:hAnsi="Arial" w:cs="Arial"/>
          <w:noProof/>
          <w:sz w:val="22"/>
          <w:lang w:val="en-GB"/>
        </w:rPr>
        <w:t>[1]</w:t>
      </w:r>
      <w:r>
        <w:rPr>
          <w:rFonts w:ascii="Arial" w:hAnsi="Arial" w:cs="Arial"/>
          <w:sz w:val="22"/>
          <w:lang w:val="en-GB"/>
        </w:rPr>
        <w:fldChar w:fldCharType="end"/>
      </w:r>
      <w:r>
        <w:rPr>
          <w:rFonts w:ascii="Arial" w:hAnsi="Arial" w:cs="Arial"/>
          <w:sz w:val="22"/>
          <w:lang w:val="en-GB"/>
        </w:rPr>
        <w:t xml:space="preserve"> (Ascidiacea, Tunicata, Chordata), is a solitary hermaphroditic ascidian that inhabits shallow waters from temperate to boreal regions </w:t>
      </w:r>
      <w:r>
        <w:rPr>
          <w:rFonts w:ascii="Arial" w:hAnsi="Arial" w:cs="Arial"/>
          <w:sz w:val="22"/>
          <w:lang w:val="en-GB"/>
        </w:rPr>
        <w:fldChar w:fldCharType="begin"/>
      </w:r>
      <w:r w:rsidR="001021C3">
        <w:rPr>
          <w:rFonts w:ascii="Arial" w:hAnsi="Arial" w:cs="Arial"/>
          <w:sz w:val="22"/>
          <w:lang w:val="en-GB"/>
        </w:rPr>
        <w:instrText xml:space="preserve"> ADDIN EN.CITE &lt;EndNote&gt;&lt;Cite&gt;&lt;Author&gt;Caputi&lt;/Author&gt;&lt;Year&gt;2007&lt;/Year&gt;&lt;RecNum&gt;2&lt;/RecNum&gt;&lt;DisplayText&gt;[2]&lt;/DisplayText&gt;&lt;record&gt;&lt;rec-number&gt;2&lt;/rec-number&gt;&lt;foreign-keys&gt;&lt;key app="EN" db-id="aaw2re5x9tppewex0045tpa09dtr0ess5afa" timestamp="1475333594"&gt;2&lt;/key&gt;&lt;/foreign-keys&gt;&lt;ref-type name="Journal Article"&gt;17&lt;/ref-type&gt;&lt;contributors&gt;&lt;authors&gt;&lt;author&gt;Caputi, Luigi&lt;/author&gt;&lt;author&gt;Andreakis, Nikos&lt;/author&gt;&lt;author&gt;Mastrototaro, Francesco&lt;/author&gt;&lt;author&gt;Cirino, Paola&lt;/author&gt;&lt;author&gt;Vassillo, Mauro&lt;/author&gt;&lt;author&gt;Sordino, Paolo&lt;/author&gt;&lt;/authors&gt;&lt;/contributors&gt;&lt;titles&gt;&lt;title&gt;Cryptic speciation in a model invertebrate chordate&lt;/title&gt;&lt;secondary-title&gt;Proceedings of the National Academy of Sciences of the United States of America&lt;/secondary-title&gt;&lt;/titles&gt;&lt;periodical&gt;&lt;full-title&gt;Proceedings of the National Academy of Sciences of the United States of America&lt;/full-title&gt;&lt;/periodical&gt;&lt;pages&gt;9364-9369&lt;/pages&gt;&lt;volume&gt;104&lt;/volume&gt;&lt;number&gt;22&lt;/number&gt;&lt;keywords&gt;&lt;keyword&gt;Animals&lt;/keyword&gt;&lt;keyword&gt;Biological&lt;/keyword&gt;&lt;keyword&gt;Ciona intestinalis&lt;/keyword&gt;&lt;keyword&gt;Ciona intestinalis: classification&lt;/keyword&gt;&lt;keyword&gt;Ciona intestinalis: genetics&lt;/keyword&gt;&lt;keyword&gt;Female&lt;/keyword&gt;&lt;keyword&gt;Male&lt;/keyword&gt;&lt;keyword&gt;Models&lt;/keyword&gt;&lt;keyword&gt;Molecular Sequence Data&lt;/keyword&gt;&lt;keyword&gt;Phylogeny&lt;/keyword&gt;&lt;keyword&gt;Species Specificity&lt;/keyword&gt;&lt;/keywords&gt;&lt;dates&gt;&lt;year&gt;2007&lt;/year&gt;&lt;/dates&gt;&lt;isbn&gt;0610158104&lt;/isbn&gt;&lt;urls&gt;&lt;related-urls&gt;&lt;url&gt;http://www.pubmedcentral.nih.gov/articlerender.fcgi?artid=1890500&amp;amp;tool=pmcentrez&amp;amp;rendertype=abstract&lt;/url&gt;&lt;url&gt;http://www.ncbi.nlm.nih.gov/pmc/articles/PMC1890500/pdf/zpq9364.pdf&lt;/url&gt;&lt;/related-urls&gt;&lt;pdf-urls&gt;&lt;url&gt;file:///Users/Jamie/Downloads/Caputi et al. 2007.PNAS.pdf&lt;/url&gt;&lt;/pdf-urls&gt;&lt;/urls&gt;&lt;electronic-resource-num&gt;10.1073/pnas.0610158104&lt;/electronic-resource-num&gt;&lt;/record&gt;&lt;/Cite&gt;&lt;/EndNote&gt;</w:instrText>
      </w:r>
      <w:r>
        <w:rPr>
          <w:rFonts w:ascii="Arial" w:hAnsi="Arial" w:cs="Arial"/>
          <w:sz w:val="22"/>
          <w:lang w:val="en-GB"/>
        </w:rPr>
        <w:fldChar w:fldCharType="separate"/>
      </w:r>
      <w:r w:rsidR="00672C87">
        <w:rPr>
          <w:rFonts w:ascii="Arial" w:hAnsi="Arial" w:cs="Arial"/>
          <w:noProof/>
          <w:sz w:val="22"/>
          <w:lang w:val="en-GB"/>
        </w:rPr>
        <w:t>[2]</w:t>
      </w:r>
      <w:r>
        <w:rPr>
          <w:rFonts w:ascii="Arial" w:hAnsi="Arial" w:cs="Arial"/>
          <w:sz w:val="22"/>
          <w:lang w:val="en-GB"/>
        </w:rPr>
        <w:fldChar w:fldCharType="end"/>
      </w:r>
      <w:r>
        <w:rPr>
          <w:rFonts w:ascii="Arial" w:hAnsi="Arial" w:cs="Arial"/>
          <w:sz w:val="22"/>
          <w:lang w:val="en-GB"/>
        </w:rPr>
        <w:t xml:space="preserve">. </w:t>
      </w:r>
      <w:r w:rsidR="0096499B">
        <w:rPr>
          <w:rFonts w:ascii="Arial" w:hAnsi="Arial" w:cs="Arial"/>
          <w:sz w:val="22"/>
          <w:lang w:val="en-GB"/>
        </w:rPr>
        <w:t xml:space="preserve">Populations of </w:t>
      </w:r>
      <w:r>
        <w:rPr>
          <w:rFonts w:ascii="Arial" w:hAnsi="Arial" w:cs="Arial"/>
          <w:i/>
          <w:sz w:val="22"/>
          <w:lang w:val="en-GB"/>
        </w:rPr>
        <w:t>C. intestinalis</w:t>
      </w:r>
      <w:r>
        <w:rPr>
          <w:rFonts w:ascii="Arial" w:hAnsi="Arial" w:cs="Arial"/>
          <w:sz w:val="22"/>
          <w:lang w:val="en-GB"/>
        </w:rPr>
        <w:t xml:space="preserve"> </w:t>
      </w:r>
      <w:r w:rsidR="0096499B">
        <w:rPr>
          <w:rFonts w:ascii="Arial" w:hAnsi="Arial" w:cs="Arial"/>
          <w:sz w:val="22"/>
          <w:lang w:val="en-GB"/>
        </w:rPr>
        <w:t xml:space="preserve">inhabiting natural habitats </w:t>
      </w:r>
      <w:r>
        <w:rPr>
          <w:rFonts w:ascii="Arial" w:hAnsi="Arial" w:cs="Arial"/>
          <w:sz w:val="22"/>
          <w:lang w:val="en-GB"/>
        </w:rPr>
        <w:t>are poorly known</w:t>
      </w:r>
      <w:r w:rsidR="00902A37">
        <w:rPr>
          <w:rFonts w:ascii="Arial" w:hAnsi="Arial" w:cs="Arial"/>
          <w:sz w:val="22"/>
          <w:lang w:val="en-GB"/>
        </w:rPr>
        <w:t xml:space="preserve"> </w:t>
      </w:r>
      <w:r w:rsidR="00902A37">
        <w:rPr>
          <w:rFonts w:ascii="Arial" w:hAnsi="Arial" w:cs="Arial"/>
          <w:sz w:val="22"/>
          <w:lang w:val="en-GB"/>
        </w:rPr>
        <w:fldChar w:fldCharType="begin"/>
      </w:r>
      <w:r w:rsidR="00B5518A">
        <w:rPr>
          <w:rFonts w:ascii="Arial" w:hAnsi="Arial" w:cs="Arial"/>
          <w:sz w:val="22"/>
          <w:lang w:val="en-GB"/>
        </w:rPr>
        <w:instrText xml:space="preserve"> ADDIN EN.CITE &lt;EndNote&gt;&lt;Cite&gt;&lt;Author&gt;Dybern&lt;/Author&gt;&lt;Year&gt;1965&lt;/Year&gt;&lt;RecNum&gt;111&lt;/RecNum&gt;&lt;DisplayText&gt;[3]&lt;/DisplayText&gt;&lt;record&gt;&lt;rec-number&gt;111&lt;/rec-number&gt;&lt;foreign-keys&gt;&lt;key app="EN" db-id="aaw2re5x9tppewex0045tpa09dtr0ess5afa" timestamp="1475429398"&gt;111&lt;/key&gt;&lt;/foreign-keys&gt;&lt;ref-type name="Journal Article"&gt;17&lt;/ref-type&gt;&lt;contributors&gt;&lt;authors&gt;&lt;author&gt;Dybern, Bernt I.&lt;/author&gt;&lt;/authors&gt;&lt;/contributors&gt;&lt;titles&gt;&lt;title&gt;&lt;style face="normal" font="default" size="100%"&gt;The life cycle of &lt;/style&gt;&lt;style face="italic" font="default" size="100%"&gt;Ciona intestinalis&lt;/style&gt;&lt;style face="normal" font="default" size="100%"&gt; (L.) f . typica in relation to the environmental temperature&lt;/style&gt;&lt;/title&gt;&lt;secondary-title&gt;Oikos&lt;/secondary-title&gt;&lt;short-title&gt;&lt;style face="normal" font="default" size="100%"&gt;The life cycle of &lt;/style&gt;&lt;style face="italic" font="default" size="100%"&gt;Ciona intestinalis&lt;/style&gt;&lt;style face="normal" font="default" size="100%"&gt; (L.) f . typica in relation to the environmental temperature&lt;/style&gt;&lt;/short-title&gt;&lt;/titles&gt;&lt;periodical&gt;&lt;full-title&gt;Oikos&lt;/full-title&gt;&lt;/periodical&gt;&lt;pages&gt;109-131&lt;/pages&gt;&lt;volume&gt;16&lt;/volume&gt;&lt;number&gt;1&lt;/number&gt;&lt;dates&gt;&lt;year&gt;1965&lt;/year&gt;&lt;/dates&gt;&lt;urls&gt;&lt;pdf-urls&gt;&lt;url&gt;file:///Users/Jamie/Downloads/Dybern 1965.Oikos.pdf&lt;/url&gt;&lt;/pdf-urls&gt;&lt;/urls&gt;&lt;electronic-resource-num&gt;10.2307/3564870&lt;/electronic-resource-num&gt;&lt;/record&gt;&lt;/Cite&gt;&lt;/EndNote&gt;</w:instrText>
      </w:r>
      <w:r w:rsidR="00902A37">
        <w:rPr>
          <w:rFonts w:ascii="Arial" w:hAnsi="Arial" w:cs="Arial"/>
          <w:sz w:val="22"/>
          <w:lang w:val="en-GB"/>
        </w:rPr>
        <w:fldChar w:fldCharType="separate"/>
      </w:r>
      <w:r w:rsidR="00902A37">
        <w:rPr>
          <w:rFonts w:ascii="Arial" w:hAnsi="Arial" w:cs="Arial"/>
          <w:noProof/>
          <w:sz w:val="22"/>
          <w:lang w:val="en-GB"/>
        </w:rPr>
        <w:t>[3]</w:t>
      </w:r>
      <w:r w:rsidR="00902A37">
        <w:rPr>
          <w:rFonts w:ascii="Arial" w:hAnsi="Arial" w:cs="Arial"/>
          <w:sz w:val="22"/>
          <w:lang w:val="en-GB"/>
        </w:rPr>
        <w:fldChar w:fldCharType="end"/>
      </w:r>
      <w:r w:rsidR="00902A37">
        <w:rPr>
          <w:rFonts w:ascii="Arial" w:hAnsi="Arial" w:cs="Arial"/>
          <w:sz w:val="22"/>
          <w:lang w:val="en-GB"/>
        </w:rPr>
        <w:t xml:space="preserve"> </w:t>
      </w:r>
      <w:r>
        <w:rPr>
          <w:rFonts w:ascii="Arial" w:hAnsi="Arial" w:cs="Arial"/>
          <w:sz w:val="22"/>
          <w:lang w:val="en-GB"/>
        </w:rPr>
        <w:t xml:space="preserve">and as such the vast majority of studies are conducted using </w:t>
      </w:r>
      <w:r w:rsidR="0096499B">
        <w:rPr>
          <w:rFonts w:ascii="Arial" w:hAnsi="Arial" w:cs="Arial"/>
          <w:sz w:val="22"/>
          <w:lang w:val="en-GB"/>
        </w:rPr>
        <w:t>individuals</w:t>
      </w:r>
      <w:r>
        <w:rPr>
          <w:rFonts w:ascii="Arial" w:hAnsi="Arial" w:cs="Arial"/>
          <w:sz w:val="22"/>
          <w:lang w:val="en-GB"/>
        </w:rPr>
        <w:t xml:space="preserve"> </w:t>
      </w:r>
      <w:r w:rsidR="0096499B">
        <w:rPr>
          <w:rFonts w:ascii="Arial" w:hAnsi="Arial" w:cs="Arial"/>
          <w:sz w:val="22"/>
          <w:lang w:val="en-GB"/>
        </w:rPr>
        <w:t>from</w:t>
      </w:r>
      <w:r>
        <w:rPr>
          <w:rFonts w:ascii="Arial" w:hAnsi="Arial" w:cs="Arial"/>
          <w:sz w:val="22"/>
          <w:lang w:val="en-GB"/>
        </w:rPr>
        <w:t xml:space="preserve"> marinas and ports. Its chordate body plan and high tolerance to anthropogenic conditions makes this species an ideal model organism for studies in developmental biology and evolutionary genomics </w:t>
      </w:r>
      <w:r>
        <w:rPr>
          <w:rFonts w:ascii="Arial" w:hAnsi="Arial" w:cs="Arial"/>
          <w:sz w:val="22"/>
          <w:lang w:val="en-GB"/>
        </w:rPr>
        <w:fldChar w:fldCharType="begin">
          <w:fldData xml:space="preserve">PEVuZE5vdGU+PENpdGU+PFJlY051bT4wPC9SZWNOdW0+PERpc3BsYXlUZXh0PlsyLCA0LTZdPC9E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</w:fldData>
        </w:fldChar>
      </w:r>
      <w:r w:rsidR="00224A71">
        <w:rPr>
          <w:rFonts w:ascii="Arial" w:hAnsi="Arial" w:cs="Arial"/>
          <w:sz w:val="22"/>
          <w:lang w:val="en-GB"/>
        </w:rPr>
        <w:instrText xml:space="preserve"> ADDIN EN.CITE </w:instrText>
      </w:r>
      <w:r w:rsidR="00224A71">
        <w:rPr>
          <w:rFonts w:ascii="Arial" w:hAnsi="Arial" w:cs="Arial"/>
          <w:sz w:val="22"/>
          <w:lang w:val="en-GB"/>
        </w:rPr>
        <w:fldChar w:fldCharType="begin">
          <w:fldData xml:space="preserve">PEVuZE5vdGU+PENpdGU+PFJlY051bT4wPC9SZWNOdW0+PERpc3BsYXlUZXh0PlsyLCA0LTZdPC9E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</w:fldData>
        </w:fldChar>
      </w:r>
      <w:r w:rsidR="00224A71">
        <w:rPr>
          <w:rFonts w:ascii="Arial" w:hAnsi="Arial" w:cs="Arial"/>
          <w:sz w:val="22"/>
          <w:lang w:val="en-GB"/>
        </w:rPr>
        <w:instrText xml:space="preserve"> ADDIN EN.CITE.DATA </w:instrText>
      </w:r>
      <w:r w:rsidR="00224A71">
        <w:rPr>
          <w:rFonts w:ascii="Arial" w:hAnsi="Arial" w:cs="Arial"/>
          <w:sz w:val="22"/>
          <w:lang w:val="en-GB"/>
        </w:rPr>
      </w:r>
      <w:r w:rsidR="00224A71">
        <w:rPr>
          <w:rFonts w:ascii="Arial" w:hAnsi="Arial" w:cs="Arial"/>
          <w:sz w:val="22"/>
          <w:lang w:val="en-GB"/>
        </w:rPr>
        <w:fldChar w:fldCharType="end"/>
      </w:r>
      <w:r>
        <w:rPr>
          <w:rFonts w:ascii="Arial" w:hAnsi="Arial" w:cs="Arial"/>
          <w:sz w:val="22"/>
          <w:lang w:val="en-GB"/>
        </w:rPr>
      </w:r>
      <w:r>
        <w:rPr>
          <w:rFonts w:ascii="Arial" w:hAnsi="Arial" w:cs="Arial"/>
          <w:sz w:val="22"/>
          <w:lang w:val="en-GB"/>
        </w:rPr>
        <w:fldChar w:fldCharType="separate"/>
      </w:r>
      <w:r w:rsidR="00902A37">
        <w:rPr>
          <w:rFonts w:ascii="Arial" w:hAnsi="Arial" w:cs="Arial"/>
          <w:noProof/>
          <w:sz w:val="22"/>
          <w:lang w:val="en-GB"/>
        </w:rPr>
        <w:t>[2, 4-6]</w:t>
      </w:r>
      <w:r>
        <w:rPr>
          <w:rFonts w:ascii="Arial" w:hAnsi="Arial" w:cs="Arial"/>
          <w:sz w:val="22"/>
          <w:lang w:val="en-GB"/>
        </w:rPr>
        <w:fldChar w:fldCharType="end"/>
      </w:r>
      <w:r>
        <w:rPr>
          <w:rFonts w:ascii="Arial" w:hAnsi="Arial" w:cs="Arial"/>
          <w:sz w:val="22"/>
          <w:lang w:val="en-GB"/>
        </w:rPr>
        <w:t xml:space="preserve">. Comparisons of genomic DNA from northern European and Pacific </w:t>
      </w:r>
      <w:r>
        <w:rPr>
          <w:rFonts w:ascii="Arial" w:hAnsi="Arial" w:cs="Arial"/>
          <w:i/>
          <w:sz w:val="22"/>
          <w:lang w:val="en-GB"/>
        </w:rPr>
        <w:t>C. intestinalis</w:t>
      </w:r>
      <w:r>
        <w:rPr>
          <w:rFonts w:ascii="Arial" w:hAnsi="Arial" w:cs="Arial"/>
          <w:sz w:val="22"/>
          <w:lang w:val="en-GB"/>
        </w:rPr>
        <w:t xml:space="preserve"> individuals revealed the putative existence of cryptic diversity </w:t>
      </w:r>
      <w:r>
        <w:rPr>
          <w:rFonts w:ascii="Arial" w:hAnsi="Arial" w:cs="Arial"/>
          <w:sz w:val="22"/>
          <w:lang w:val="en-GB"/>
        </w:rPr>
        <w:fldChar w:fldCharType="begin"/>
      </w:r>
      <w:r w:rsidR="00902A37">
        <w:rPr>
          <w:rFonts w:ascii="Arial" w:hAnsi="Arial" w:cs="Arial"/>
          <w:sz w:val="22"/>
          <w:lang w:val="en-GB"/>
        </w:rPr>
        <w:instrText xml:space="preserve"> ADDIN EN.CITE &lt;EndNote&gt;&lt;Cite&gt;&lt;Author&gt;Suzuki&lt;/Author&gt;&lt;Year&gt;2005&lt;/Year&gt;&lt;RecNum&gt;6&lt;/RecNum&gt;&lt;DisplayText&gt;[7]&lt;/DisplayText&gt;&lt;record&gt;&lt;rec-number&gt;6&lt;/rec-number&gt;&lt;foreign-keys&gt;&lt;key app="EN" db-id="aaw2re5x9tppewex0045tpa09dtr0ess5afa" timestamp="1475333595"&gt;6&lt;/key&gt;&lt;/foreign-keys&gt;&lt;ref-type name="Journal Article"&gt;17&lt;/ref-type&gt;&lt;contributors&gt;&lt;authors&gt;&lt;author&gt;Suzuki, Miho M.&lt;/author&gt;&lt;author&gt;Nishikawa, Teruaki&lt;/author&gt;&lt;author&gt;Bird, Adrian&lt;/author&gt;&lt;/authors&gt;&lt;/contributors&gt;&lt;titles&gt;&lt;title&gt;&lt;style face="normal" font="default" size="100%"&gt;Genomic approaches reveal unexpected genetic divergence within &lt;/style&gt;&lt;style face="italic" font="default" size="100%"&gt;Ciona intestinalis&lt;/style&gt;&lt;/title&gt;&lt;secondary-title&gt;Journal of Molecular Evolution&lt;/secondary-title&gt;&lt;/titles&gt;&lt;periodical&gt;&lt;full-title&gt;Journal of Molecular Evolution&lt;/full-title&gt;&lt;/periodical&gt;&lt;pages&gt;627-635&lt;/pages&gt;&lt;volume&gt;61&lt;/volume&gt;&lt;keywords&gt;&lt;keyword&gt;Animals&lt;/keyword&gt;&lt;keyword&gt;Base Sequence&lt;/keyword&gt;&lt;keyword&gt;Ciona intestinalis&lt;/keyword&gt;&lt;keyword&gt;Ciona intestinalis: genetics&lt;/keyword&gt;&lt;keyword&gt;England&lt;/keyword&gt;&lt;keyword&gt;Evolution&lt;/keyword&gt;&lt;keyword&gt;Fertilization&lt;/keyword&gt;&lt;keyword&gt;Genetic Variation&lt;/keyword&gt;&lt;keyword&gt;Genetic Variation: genetics&lt;/keyword&gt;&lt;keyword&gt;Genome&lt;/keyword&gt;&lt;keyword&gt;Genomics&lt;/keyword&gt;&lt;keyword&gt;Humans&lt;/keyword&gt;&lt;keyword&gt;Japan&lt;/keyword&gt;&lt;keyword&gt;Molecular&lt;/keyword&gt;&lt;keyword&gt;Molecular Sequence Data&lt;/keyword&gt;&lt;keyword&gt;Nucleic Acid&lt;/keyword&gt;&lt;keyword&gt;Phylogeny&lt;/keyword&gt;&lt;keyword&gt;Sequence Alignment&lt;/keyword&gt;&lt;keyword&gt;Sequence Homology&lt;/keyword&gt;&lt;keyword&gt;United States&lt;/keyword&gt;&lt;/keywords&gt;&lt;dates&gt;&lt;year&gt;2005&lt;/year&gt;&lt;/dates&gt;&lt;urls&gt;&lt;related-urls&gt;&lt;url&gt;http://www.ncbi.nlm.nih.gov/pubmed/16205978&lt;/url&gt;&lt;url&gt;http://link.springer.com/article/10.1007%2Fs00239-005-0009-3&lt;/url&gt;&lt;/related-urls&gt;&lt;pdf-urls&gt;&lt;url&gt;file:///Users/Jamie/Downloads/art%3A10.1007%2Fs00239-005-0009-3.pdf&lt;/url&gt;&lt;/pdf-urls&gt;&lt;/urls&gt;&lt;electronic-resource-num&gt;10.1007/s00239-005-0009-3&lt;/electronic-resource-num&gt;&lt;/record&gt;&lt;/Cite&gt;&lt;/EndNote&gt;</w:instrText>
      </w:r>
      <w:r>
        <w:rPr>
          <w:rFonts w:ascii="Arial" w:hAnsi="Arial" w:cs="Arial"/>
          <w:sz w:val="22"/>
          <w:lang w:val="en-GB"/>
        </w:rPr>
        <w:fldChar w:fldCharType="separate"/>
      </w:r>
      <w:r w:rsidR="00902A37">
        <w:rPr>
          <w:rFonts w:ascii="Arial" w:hAnsi="Arial" w:cs="Arial"/>
          <w:noProof/>
          <w:sz w:val="22"/>
          <w:lang w:val="en-GB"/>
        </w:rPr>
        <w:t>[7]</w:t>
      </w:r>
      <w:r>
        <w:rPr>
          <w:rFonts w:ascii="Arial" w:hAnsi="Arial" w:cs="Arial"/>
          <w:sz w:val="22"/>
          <w:lang w:val="en-GB"/>
        </w:rPr>
        <w:fldChar w:fldCharType="end"/>
      </w:r>
      <w:r>
        <w:rPr>
          <w:rFonts w:ascii="Arial" w:hAnsi="Arial" w:cs="Arial"/>
          <w:sz w:val="22"/>
          <w:lang w:val="en-GB"/>
        </w:rPr>
        <w:t>. Recent morphological analysis has determined though that the most widespread types (</w:t>
      </w:r>
      <w:r>
        <w:rPr>
          <w:rFonts w:ascii="Arial" w:hAnsi="Arial" w:cs="Arial"/>
          <w:i/>
          <w:sz w:val="22"/>
          <w:lang w:val="en-GB"/>
        </w:rPr>
        <w:t xml:space="preserve">C. intestinalis </w:t>
      </w:r>
      <w:r>
        <w:rPr>
          <w:rFonts w:ascii="Arial" w:hAnsi="Arial" w:cs="Arial"/>
          <w:sz w:val="22"/>
          <w:lang w:val="en-GB"/>
        </w:rPr>
        <w:t xml:space="preserve">type A and B) are distinguishable by several morphological characteristics (e.g. the presence or absence of tubercular prominences on the tunic of the siphons) </w:t>
      </w:r>
      <w:r>
        <w:rPr>
          <w:rFonts w:ascii="Arial" w:hAnsi="Arial" w:cs="Arial"/>
          <w:sz w:val="22"/>
          <w:lang w:val="en-GB"/>
        </w:rPr>
        <w:fldChar w:fldCharType="begin">
          <w:fldData xml:space="preserve">PEVuZE5vdGU+PENpdGU+PEF1dGhvcj5CcnVuZXR0aTwvQXV0aG9yPjxZZWFyPjIwMTU8L1llYXI+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</w:fldData>
        </w:fldChar>
      </w:r>
      <w:r w:rsidR="00224A71">
        <w:rPr>
          <w:rFonts w:ascii="Arial" w:hAnsi="Arial" w:cs="Arial"/>
          <w:sz w:val="22"/>
          <w:lang w:val="en-GB"/>
        </w:rPr>
        <w:instrText xml:space="preserve"> ADDIN EN.CITE </w:instrText>
      </w:r>
      <w:r w:rsidR="00224A71">
        <w:rPr>
          <w:rFonts w:ascii="Arial" w:hAnsi="Arial" w:cs="Arial"/>
          <w:sz w:val="22"/>
          <w:lang w:val="en-GB"/>
        </w:rPr>
        <w:fldChar w:fldCharType="begin">
          <w:fldData xml:space="preserve">PEVuZE5vdGU+PENpdGU+PEF1dGhvcj5CcnVuZXR0aTwvQXV0aG9yPjxZZWFyPjIwMTU8L1llYXI+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</w:fldData>
        </w:fldChar>
      </w:r>
      <w:r w:rsidR="00224A71">
        <w:rPr>
          <w:rFonts w:ascii="Arial" w:hAnsi="Arial" w:cs="Arial"/>
          <w:sz w:val="22"/>
          <w:lang w:val="en-GB"/>
        </w:rPr>
        <w:instrText xml:space="preserve"> ADDIN EN.CITE.DATA </w:instrText>
      </w:r>
      <w:r w:rsidR="00224A71">
        <w:rPr>
          <w:rFonts w:ascii="Arial" w:hAnsi="Arial" w:cs="Arial"/>
          <w:sz w:val="22"/>
          <w:lang w:val="en-GB"/>
        </w:rPr>
      </w:r>
      <w:r w:rsidR="00224A71">
        <w:rPr>
          <w:rFonts w:ascii="Arial" w:hAnsi="Arial" w:cs="Arial"/>
          <w:sz w:val="22"/>
          <w:lang w:val="en-GB"/>
        </w:rPr>
        <w:fldChar w:fldCharType="end"/>
      </w:r>
      <w:r>
        <w:rPr>
          <w:rFonts w:ascii="Arial" w:hAnsi="Arial" w:cs="Arial"/>
          <w:sz w:val="22"/>
          <w:lang w:val="en-GB"/>
        </w:rPr>
      </w:r>
      <w:r>
        <w:rPr>
          <w:rFonts w:ascii="Arial" w:hAnsi="Arial" w:cs="Arial"/>
          <w:sz w:val="22"/>
          <w:lang w:val="en-GB"/>
        </w:rPr>
        <w:fldChar w:fldCharType="separate"/>
      </w:r>
      <w:r w:rsidR="00902A37">
        <w:rPr>
          <w:rFonts w:ascii="Arial" w:hAnsi="Arial" w:cs="Arial"/>
          <w:noProof/>
          <w:sz w:val="22"/>
          <w:lang w:val="en-GB"/>
        </w:rPr>
        <w:t>[8, 9]</w:t>
      </w:r>
      <w:r>
        <w:rPr>
          <w:rFonts w:ascii="Arial" w:hAnsi="Arial" w:cs="Arial"/>
          <w:sz w:val="22"/>
          <w:lang w:val="en-GB"/>
        </w:rPr>
        <w:fldChar w:fldCharType="end"/>
      </w:r>
      <w:r>
        <w:rPr>
          <w:rFonts w:ascii="Arial" w:hAnsi="Arial" w:cs="Arial"/>
          <w:sz w:val="22"/>
          <w:lang w:val="en-GB"/>
        </w:rPr>
        <w:t xml:space="preserve">. These studies concluded that </w:t>
      </w:r>
      <w:r>
        <w:rPr>
          <w:rFonts w:ascii="Arial" w:hAnsi="Arial" w:cs="Arial"/>
          <w:i/>
          <w:sz w:val="22"/>
          <w:lang w:val="en-GB"/>
        </w:rPr>
        <w:t>C. intestinalis</w:t>
      </w:r>
      <w:r>
        <w:rPr>
          <w:rFonts w:ascii="Arial" w:hAnsi="Arial" w:cs="Arial"/>
          <w:sz w:val="22"/>
          <w:lang w:val="en-GB"/>
        </w:rPr>
        <w:t xml:space="preserve"> type A corresponds to </w:t>
      </w:r>
      <w:r>
        <w:rPr>
          <w:rFonts w:ascii="Arial" w:hAnsi="Arial" w:cs="Arial"/>
          <w:i/>
          <w:sz w:val="22"/>
          <w:lang w:val="en-GB"/>
        </w:rPr>
        <w:t>Ciona robusta</w:t>
      </w:r>
      <w:r>
        <w:rPr>
          <w:rFonts w:ascii="Arial" w:hAnsi="Arial" w:cs="Arial"/>
          <w:sz w:val="22"/>
          <w:lang w:val="en-GB"/>
        </w:rPr>
        <w:t xml:space="preserve"> and </w:t>
      </w:r>
      <w:r>
        <w:rPr>
          <w:rFonts w:ascii="Arial" w:hAnsi="Arial" w:cs="Arial"/>
          <w:i/>
          <w:sz w:val="22"/>
          <w:lang w:val="en-GB"/>
        </w:rPr>
        <w:t>C. intestinalis</w:t>
      </w:r>
      <w:r>
        <w:rPr>
          <w:rFonts w:ascii="Arial" w:hAnsi="Arial" w:cs="Arial"/>
          <w:sz w:val="22"/>
          <w:lang w:val="en-GB"/>
        </w:rPr>
        <w:t xml:space="preserve"> type B to </w:t>
      </w:r>
      <w:r>
        <w:rPr>
          <w:rFonts w:ascii="Arial" w:hAnsi="Arial" w:cs="Arial"/>
          <w:i/>
          <w:sz w:val="22"/>
          <w:lang w:val="en-GB"/>
        </w:rPr>
        <w:t>Ciona intestinalis</w:t>
      </w:r>
      <w:r>
        <w:rPr>
          <w:rFonts w:ascii="Arial" w:hAnsi="Arial" w:cs="Arial"/>
          <w:sz w:val="22"/>
          <w:lang w:val="en-GB"/>
        </w:rPr>
        <w:t xml:space="preserve"> </w:t>
      </w:r>
      <w:r>
        <w:rPr>
          <w:rFonts w:ascii="Arial" w:hAnsi="Arial" w:cs="Arial"/>
          <w:i/>
          <w:sz w:val="22"/>
          <w:lang w:val="en-GB"/>
        </w:rPr>
        <w:t>sensu</w:t>
      </w:r>
      <w:r>
        <w:rPr>
          <w:rFonts w:ascii="Arial" w:hAnsi="Arial" w:cs="Arial"/>
          <w:sz w:val="22"/>
          <w:lang w:val="en-GB"/>
        </w:rPr>
        <w:t xml:space="preserve"> Millar 1953</w:t>
      </w:r>
      <w:r>
        <w:rPr>
          <w:rFonts w:ascii="Arial" w:hAnsi="Arial" w:cs="Arial"/>
          <w:i/>
          <w:sz w:val="22"/>
          <w:lang w:val="en-GB"/>
        </w:rPr>
        <w:t xml:space="preserve"> </w:t>
      </w:r>
      <w:r>
        <w:rPr>
          <w:rFonts w:ascii="Arial" w:hAnsi="Arial" w:cs="Arial"/>
          <w:sz w:val="22"/>
          <w:lang w:val="en-GB"/>
        </w:rPr>
        <w:fldChar w:fldCharType="begin">
          <w:fldData xml:space="preserve">PEVuZE5vdGU+PENpdGU+PEF1dGhvcj5TYXRvPC9BdXRob3I+PFllYXI+MjAxMjwvWWVhcj48UmVj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</w:fldData>
        </w:fldChar>
      </w:r>
      <w:r w:rsidR="00A448E7">
        <w:rPr>
          <w:rFonts w:ascii="Arial" w:hAnsi="Arial" w:cs="Arial"/>
          <w:sz w:val="22"/>
          <w:lang w:val="en-GB"/>
        </w:rPr>
        <w:instrText xml:space="preserve"> ADDIN EN.CITE </w:instrText>
      </w:r>
      <w:r w:rsidR="00A448E7">
        <w:rPr>
          <w:rFonts w:ascii="Arial" w:hAnsi="Arial" w:cs="Arial"/>
          <w:sz w:val="22"/>
          <w:lang w:val="en-GB"/>
        </w:rPr>
        <w:fldChar w:fldCharType="begin">
          <w:fldData xml:space="preserve">PEVuZE5vdGU+PENpdGU+PEF1dGhvcj5TYXRvPC9BdXRob3I+PFllYXI+MjAxMjwvWWVhcj48UmVj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</w:fldData>
        </w:fldChar>
      </w:r>
      <w:r w:rsidR="00A448E7">
        <w:rPr>
          <w:rFonts w:ascii="Arial" w:hAnsi="Arial" w:cs="Arial"/>
          <w:sz w:val="22"/>
          <w:lang w:val="en-GB"/>
        </w:rPr>
        <w:instrText xml:space="preserve"> ADDIN EN.CITE.DATA </w:instrText>
      </w:r>
      <w:r w:rsidR="00A448E7">
        <w:rPr>
          <w:rFonts w:ascii="Arial" w:hAnsi="Arial" w:cs="Arial"/>
          <w:sz w:val="22"/>
          <w:lang w:val="en-GB"/>
        </w:rPr>
      </w:r>
      <w:r w:rsidR="00A448E7">
        <w:rPr>
          <w:rFonts w:ascii="Arial" w:hAnsi="Arial" w:cs="Arial"/>
          <w:sz w:val="22"/>
          <w:lang w:val="en-GB"/>
        </w:rPr>
        <w:fldChar w:fldCharType="end"/>
      </w:r>
      <w:r>
        <w:rPr>
          <w:rFonts w:ascii="Arial" w:hAnsi="Arial" w:cs="Arial"/>
          <w:sz w:val="22"/>
          <w:lang w:val="en-GB"/>
        </w:rPr>
      </w:r>
      <w:r>
        <w:rPr>
          <w:rFonts w:ascii="Arial" w:hAnsi="Arial" w:cs="Arial"/>
          <w:sz w:val="22"/>
          <w:lang w:val="en-GB"/>
        </w:rPr>
        <w:fldChar w:fldCharType="separate"/>
      </w:r>
      <w:r w:rsidR="00902A37">
        <w:rPr>
          <w:rFonts w:ascii="Arial" w:hAnsi="Arial" w:cs="Arial"/>
          <w:noProof/>
          <w:sz w:val="22"/>
          <w:lang w:val="en-GB"/>
        </w:rPr>
        <w:t>[8-10]</w:t>
      </w:r>
      <w:r>
        <w:rPr>
          <w:rFonts w:ascii="Arial" w:hAnsi="Arial" w:cs="Arial"/>
          <w:sz w:val="22"/>
          <w:lang w:val="en-GB"/>
        </w:rPr>
        <w:fldChar w:fldCharType="end"/>
      </w:r>
      <w:r>
        <w:rPr>
          <w:rFonts w:ascii="Arial" w:hAnsi="Arial" w:cs="Arial"/>
          <w:i/>
          <w:sz w:val="22"/>
          <w:lang w:val="en-GB"/>
        </w:rPr>
        <w:t>.</w:t>
      </w:r>
      <w:r>
        <w:rPr>
          <w:rFonts w:ascii="Arial" w:hAnsi="Arial" w:cs="Arial"/>
          <w:sz w:val="22"/>
          <w:lang w:val="en-GB"/>
        </w:rPr>
        <w:t xml:space="preserve"> </w:t>
      </w:r>
      <w:r>
        <w:rPr>
          <w:rFonts w:ascii="Arial" w:hAnsi="Arial" w:cs="Arial"/>
          <w:i/>
          <w:sz w:val="22"/>
          <w:lang w:val="en-GB"/>
        </w:rPr>
        <w:t>Ciona robusta</w:t>
      </w:r>
      <w:r>
        <w:rPr>
          <w:rFonts w:ascii="Arial" w:hAnsi="Arial" w:cs="Arial"/>
          <w:sz w:val="22"/>
          <w:lang w:val="en-GB"/>
        </w:rPr>
        <w:t xml:space="preserve"> is thought to be native to the north-western Pacific Ocean </w:t>
      </w:r>
      <w:r>
        <w:rPr>
          <w:rFonts w:ascii="Arial" w:hAnsi="Arial" w:cs="Arial"/>
          <w:sz w:val="22"/>
          <w:lang w:val="en-GB"/>
        </w:rPr>
        <w:fldChar w:fldCharType="begin"/>
      </w:r>
      <w:r w:rsidR="001021C3">
        <w:rPr>
          <w:rFonts w:ascii="Arial" w:hAnsi="Arial" w:cs="Arial"/>
          <w:sz w:val="22"/>
          <w:lang w:val="en-GB"/>
        </w:rPr>
        <w:instrText xml:space="preserve"> ADDIN EN.CITE &lt;EndNote&gt;&lt;Cite&gt;&lt;Author&gt;Nydam&lt;/Author&gt;&lt;Year&gt;2007&lt;/Year&gt;&lt;RecNum&gt;10&lt;/RecNum&gt;&lt;DisplayText&gt;[11]&lt;/DisplayText&gt;&lt;record&gt;&lt;rec-number&gt;10&lt;/rec-number&gt;&lt;foreign-keys&gt;&lt;key app="EN" db-id="aaw2re5x9tppewex0045tpa09dtr0ess5afa" timestamp="1475333599"&gt;10&lt;/key&gt;&lt;/foreign-keys&gt;&lt;ref-type name="Journal Article"&gt;17&lt;/ref-type&gt;&lt;contributors&gt;&lt;authors&gt;&lt;author&gt;Nydam, Marie L.&lt;/author&gt;&lt;author&gt;Harrison, Richard G.&lt;/author&gt;&lt;/authors&gt;&lt;/contributors&gt;&lt;titles&gt;&lt;title&gt;&lt;style face="normal" font="default" size="100%"&gt;Genealogical relationships within and among shallow-water &lt;/style&gt;&lt;style face="italic" font="default" size="100%"&gt;Ciona&lt;/style&gt;&lt;style face="normal" font="default" size="100%"&gt; species (Ascidiacea)&lt;/style&gt;&lt;/title&gt;&lt;secondary-title&gt;Marine Biology&lt;/secondary-title&gt;&lt;/titles&gt;&lt;periodical&gt;&lt;full-title&gt;Marine Biology&lt;/full-title&gt;&lt;/periodical&gt;&lt;pages&gt;1839-1847&lt;/pages&gt;&lt;volume&gt;151&lt;/volume&gt;&lt;number&gt;5&lt;/number&gt;&lt;dates&gt;&lt;year&gt;2007&lt;/year&gt;&lt;/dates&gt;&lt;isbn&gt;0022700706&lt;/isbn&gt;&lt;urls&gt;&lt;related-urls&gt;&lt;url&gt;http://link.springer.com/10.1007/s00227-007-0617-0&lt;/url&gt;&lt;url&gt;http://link.springer.com/article/10.1007%2Fs00227-007-0617-0&lt;/url&gt;&lt;/related-urls&gt;&lt;pdf-urls&gt;&lt;url&gt;file:///Users/Jamie/Downloads/Nydam &amp;amp; Harrison 2007.Mar.Biol.pdf&lt;/url&gt;&lt;/pdf-urls&gt;&lt;/urls&gt;&lt;electronic-resource-num&gt;10.1007/s00227-007-0617-0&lt;/electronic-resource-num&gt;&lt;/record&gt;&lt;/Cite&gt;&lt;/EndNote&gt;</w:instrText>
      </w:r>
      <w:r>
        <w:rPr>
          <w:rFonts w:ascii="Arial" w:hAnsi="Arial" w:cs="Arial"/>
          <w:sz w:val="22"/>
          <w:lang w:val="en-GB"/>
        </w:rPr>
        <w:fldChar w:fldCharType="separate"/>
      </w:r>
      <w:r w:rsidR="00902A37">
        <w:rPr>
          <w:rFonts w:ascii="Arial" w:hAnsi="Arial" w:cs="Arial"/>
          <w:noProof/>
          <w:sz w:val="22"/>
          <w:lang w:val="en-GB"/>
        </w:rPr>
        <w:t>[11]</w:t>
      </w:r>
      <w:r>
        <w:rPr>
          <w:rFonts w:ascii="Arial" w:hAnsi="Arial" w:cs="Arial"/>
          <w:sz w:val="22"/>
          <w:lang w:val="en-GB"/>
        </w:rPr>
        <w:fldChar w:fldCharType="end"/>
      </w:r>
      <w:r>
        <w:rPr>
          <w:rFonts w:ascii="Arial" w:hAnsi="Arial" w:cs="Arial"/>
          <w:sz w:val="22"/>
          <w:lang w:val="en-GB"/>
        </w:rPr>
        <w:t xml:space="preserve">, although it has been introduced to the eastern Pacific Ocean </w:t>
      </w:r>
      <w:r>
        <w:rPr>
          <w:rFonts w:ascii="Arial" w:hAnsi="Arial" w:cs="Arial"/>
          <w:sz w:val="22"/>
          <w:lang w:val="en-GB"/>
        </w:rPr>
        <w:fldChar w:fldCharType="begin"/>
      </w:r>
      <w:r w:rsidR="001021C3">
        <w:rPr>
          <w:rFonts w:ascii="Arial" w:hAnsi="Arial" w:cs="Arial"/>
          <w:sz w:val="22"/>
          <w:lang w:val="en-GB"/>
        </w:rPr>
        <w:instrText xml:space="preserve"> ADDIN EN.CITE &lt;EndNote&gt;&lt;Cite&gt;&lt;Author&gt;Lambert&lt;/Author&gt;&lt;Year&gt;1998&lt;/Year&gt;&lt;RecNum&gt;11&lt;/RecNum&gt;&lt;DisplayText&gt;[12, 13]&lt;/DisplayText&gt;&lt;record&gt;&lt;rec-number&gt;11&lt;/rec-number&gt;&lt;foreign-keys&gt;&lt;key app="EN" db-id="aaw2re5x9tppewex0045tpa09dtr0ess5afa" timestamp="1475333599"&gt;11&lt;/key&gt;&lt;/foreign-keys&gt;&lt;ref-type name="Journal Article"&gt;17&lt;/ref-type&gt;&lt;contributors&gt;&lt;authors&gt;&lt;author&gt;Lambert, C. C.&lt;/author&gt;&lt;author&gt;Lambert, G.&lt;/author&gt;&lt;/authors&gt;&lt;/contributors&gt;&lt;titles&gt;&lt;title&gt;Non-indigenous ascidians in southern California harbors and marinas&lt;/title&gt;&lt;secondary-title&gt;Marine Biology&lt;/secondary-title&gt;&lt;/titles&gt;&lt;periodical&gt;&lt;full-title&gt;Marine Biology&lt;/full-title&gt;&lt;/periodical&gt;&lt;pages&gt;675-688&lt;/pages&gt;&lt;volume&gt;130&lt;/volume&gt;&lt;dates&gt;&lt;year&gt;1998&lt;/year&gt;&lt;/dates&gt;&lt;urls&gt;&lt;pdf-urls&gt;&lt;url&gt;file:///Users/Jamie/Downloads/Lambert &amp;amp; Lambert 1998.Mar.Biol.pdf&lt;/url&gt;&lt;/pdf-urls&gt;&lt;/urls&gt;&lt;electronic-resource-num&gt;10.1007/s002270050289&lt;/electronic-resource-num&gt;&lt;/record&gt;&lt;/Cite&gt;&lt;Cite&gt;&lt;Author&gt;Castilla&lt;/Author&gt;&lt;Year&gt;2009&lt;/Year&gt;&lt;RecNum&gt;12&lt;/RecNum&gt;&lt;record&gt;&lt;rec-number&gt;12&lt;/rec-number&gt;&lt;foreign-keys&gt;&lt;key app="EN" db-id="aaw2re5x9tppewex0045tpa09dtr0ess5afa" timestamp="1475333599"&gt;12&lt;/key&gt;&lt;/foreign-keys&gt;&lt;ref-type name="Book Section"&gt;5&lt;/ref-type&gt;&lt;contributors&gt;&lt;authors&gt;&lt;author&gt;Castilla, J. C.&lt;/author&gt;&lt;author&gt;Neill, P. E.&lt;/author&gt;&lt;/authors&gt;&lt;secondary-authors&gt;&lt;author&gt;Rilov, G&lt;/author&gt;&lt;author&gt;Crooks, J. A.&lt;/author&gt;&lt;/secondary-authors&gt;&lt;/contributors&gt;&lt;titles&gt;&lt;title&gt;Marine Bioinvasions in the Southeastern Pacific: Status, Ecology, Economic Impacts, Conservation and Management&lt;/title&gt;&lt;secondary-title&gt;Biological Invasions in Marine Systems. Ecological, Management and Geographic Perspectives&lt;/secondary-title&gt;&lt;/titles&gt;&lt;pages&gt;439-457&lt;/pages&gt;&lt;dates&gt;&lt;year&gt;2009&lt;/year&gt;&lt;/dates&gt;&lt;pub-location&gt;Berlin Heidelberg&lt;/pub-location&gt;&lt;publisher&gt;Springer-Verlag&lt;/publisher&gt;&lt;urls&gt;&lt;/urls&gt;&lt;/record&gt;&lt;/Cite&gt;&lt;/EndNote&gt;</w:instrText>
      </w:r>
      <w:r>
        <w:rPr>
          <w:rFonts w:ascii="Arial" w:hAnsi="Arial" w:cs="Arial"/>
          <w:sz w:val="22"/>
          <w:lang w:val="en-GB"/>
        </w:rPr>
        <w:fldChar w:fldCharType="separate"/>
      </w:r>
      <w:r w:rsidR="001021C3">
        <w:rPr>
          <w:rFonts w:ascii="Arial" w:hAnsi="Arial" w:cs="Arial"/>
          <w:noProof/>
          <w:sz w:val="22"/>
          <w:lang w:val="en-GB"/>
        </w:rPr>
        <w:t>[12, 13]</w:t>
      </w:r>
      <w:r>
        <w:rPr>
          <w:rFonts w:ascii="Arial" w:hAnsi="Arial" w:cs="Arial"/>
          <w:sz w:val="22"/>
          <w:lang w:val="en-GB"/>
        </w:rPr>
        <w:fldChar w:fldCharType="end"/>
      </w:r>
      <w:r>
        <w:rPr>
          <w:rFonts w:ascii="Arial" w:hAnsi="Arial" w:cs="Arial"/>
          <w:sz w:val="22"/>
          <w:lang w:val="en-GB"/>
        </w:rPr>
        <w:t xml:space="preserve">, Europe </w:t>
      </w:r>
      <w:r>
        <w:rPr>
          <w:rFonts w:ascii="Arial" w:hAnsi="Arial" w:cs="Arial"/>
          <w:sz w:val="22"/>
          <w:lang w:val="en-GB"/>
        </w:rPr>
        <w:fldChar w:fldCharType="begin">
          <w:fldData xml:space="preserve">PEVuZE5vdGU+PENpdGU+PEF1dGhvcj5DYXB1dGk8L0F1dGhvcj48WWVhcj4yMDA3PC9ZZWFyPjxS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</w:fldData>
        </w:fldChar>
      </w:r>
      <w:r w:rsidR="001021C3">
        <w:rPr>
          <w:rFonts w:ascii="Arial" w:hAnsi="Arial" w:cs="Arial"/>
          <w:sz w:val="22"/>
          <w:lang w:val="en-GB"/>
        </w:rPr>
        <w:instrText xml:space="preserve"> ADDIN EN.CITE </w:instrText>
      </w:r>
      <w:r w:rsidR="001021C3">
        <w:rPr>
          <w:rFonts w:ascii="Arial" w:hAnsi="Arial" w:cs="Arial"/>
          <w:sz w:val="22"/>
          <w:lang w:val="en-GB"/>
        </w:rPr>
        <w:fldChar w:fldCharType="begin">
          <w:fldData xml:space="preserve">PEVuZE5vdGU+PENpdGU+PEF1dGhvcj5DYXB1dGk8L0F1dGhvcj48WWVhcj4yMDA3PC9ZZWFyPjxS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</w:fldData>
        </w:fldChar>
      </w:r>
      <w:r w:rsidR="001021C3">
        <w:rPr>
          <w:rFonts w:ascii="Arial" w:hAnsi="Arial" w:cs="Arial"/>
          <w:sz w:val="22"/>
          <w:lang w:val="en-GB"/>
        </w:rPr>
        <w:instrText xml:space="preserve"> ADDIN EN.CITE.DATA </w:instrText>
      </w:r>
      <w:r w:rsidR="001021C3">
        <w:rPr>
          <w:rFonts w:ascii="Arial" w:hAnsi="Arial" w:cs="Arial"/>
          <w:sz w:val="22"/>
          <w:lang w:val="en-GB"/>
        </w:rPr>
      </w:r>
      <w:r w:rsidR="001021C3">
        <w:rPr>
          <w:rFonts w:ascii="Arial" w:hAnsi="Arial" w:cs="Arial"/>
          <w:sz w:val="22"/>
          <w:lang w:val="en-GB"/>
        </w:rPr>
        <w:fldChar w:fldCharType="end"/>
      </w:r>
      <w:r>
        <w:rPr>
          <w:rFonts w:ascii="Arial" w:hAnsi="Arial" w:cs="Arial"/>
          <w:sz w:val="22"/>
          <w:lang w:val="en-GB"/>
        </w:rPr>
      </w:r>
      <w:r>
        <w:rPr>
          <w:rFonts w:ascii="Arial" w:hAnsi="Arial" w:cs="Arial"/>
          <w:sz w:val="22"/>
          <w:lang w:val="en-GB"/>
        </w:rPr>
        <w:fldChar w:fldCharType="separate"/>
      </w:r>
      <w:r w:rsidR="001021C3">
        <w:rPr>
          <w:rFonts w:ascii="Arial" w:hAnsi="Arial" w:cs="Arial"/>
          <w:noProof/>
          <w:sz w:val="22"/>
          <w:lang w:val="en-GB"/>
        </w:rPr>
        <w:t>[2, 11, 14]</w:t>
      </w:r>
      <w:r>
        <w:rPr>
          <w:rFonts w:ascii="Arial" w:hAnsi="Arial" w:cs="Arial"/>
          <w:sz w:val="22"/>
          <w:lang w:val="en-GB"/>
        </w:rPr>
        <w:fldChar w:fldCharType="end"/>
      </w:r>
      <w:r>
        <w:rPr>
          <w:rFonts w:ascii="Arial" w:hAnsi="Arial" w:cs="Arial"/>
          <w:sz w:val="22"/>
          <w:lang w:val="en-GB"/>
        </w:rPr>
        <w:fldChar w:fldCharType="begin" w:fldLock="1"/>
      </w:r>
      <w:r>
        <w:rPr>
          <w:rFonts w:ascii="Arial" w:hAnsi="Arial" w:cs="Arial"/>
          <w:sz w:val="22"/>
          <w:lang w:val="en-GB"/>
        </w:rPr>
        <w:instrText>ADDIN CSL_CITATION { "citationItems" : [ { "id" : "ITEM-1", "itemData" : { "DOI" : "10.1073/pnas.0610158104", "ISBN" : "0610158104", "ISSN" : "0027-8424", "PMID" : "17517633", "abstract" : "We applied independent species concepts to clarify the phylogeographic structure of the ascidian Ciona intestinalis, a powerful model system in chordate biology and for comparative genomic studies. Intensive research with this marine invertebrate is based on the assumption that natural populations globally belong to a single species. Therefore, understanding the true taxonomic classification may have implications for experimental design and data management. Phylogenies inferred from mitochondrial and nuclear DNA markers accredit the existence of two cryptic species: C. intestinalis sp. A, genetically homogeneous, distributed in the Mediterranean, northeast Atlantic, and Pacific, and C. intestinalis sp. B, geographically structured and encountered in the North Atlantic. Species-level divergence is further entailed by cross-breeding estimates. C. intestinalis A and B from allopatric populations cross-fertilize, but hybrids remain infertile because of defective gametogenesis. Although anatomy illustrates an overall interspecific similarity lacking in diagnostic features, we provide consistent tools for in-field and in-laboratory species discrimination. Finding of two cryptic taxa in C. intestinalis raises interest in a new tunicate genome as a gateway to studies in speciation and ecological adaptation of chordates.", "author" : [ { "dropping-particle" : "", "family" : "Caputi", "given" : "Luigi", "non-dropping-particle" : "", "parse-names" : false, "suffix" : "" }, { "dropping-particle" : "", "family" : "Andreakis", "given" : "Nikos", "non-dropping-particle" : "", "parse-names" : false, "suffix" : "" }, { "dropping-particle" : "", "family" : "Mastrototaro", "given" : "Francesco", "non-dropping-particle" : "", "parse-names" : false, "suffix" : "" }, { "dropping-particle" : "", "family" : "Cirino", "given" : "Paola", "non-dropping-particle" : "", "parse-names" : false, "suffix" : "" }, { "dropping-particle" : "", "family" : "Vassillo", "given" : "Mauro", "non-dropping-particle" : "", "parse-names" : false, "suffix" : "" }, { "dropping-particle" : "", "family" : "Sordino", "given" : "Paolo", "non-dropping-particle" : "", "parse-names" : false, "suffix" : "" } ], "container-title" : "Proceedings of the National Academy of Sciences of the United States of America", "id" : "ITEM-1", "issue" : "22", "issued" : { "date-parts" : [ [ "2007", "5", "29" ] ] }, "page" : "9364-9369", "title" : "Cryptic speciation in a model invertebrate chordate.", "type" : "article-journal", "volume" : "104" }, "uris" : [ "http://www.mendeley.com/documents/?uuid=f9aff3a1-ffdf-49e1-af93-8c3b9b983d0a" ] }, { "id" : "ITEM-2", "itemData" : { "DOI" : "10.1007/s00227-007-0617-0", "ISBN" : "0022700706", "ISSN" : "0025-3162", "author" : [ { "dropping-particle" : "", "family" : "Nydam", "given" : "Marie L.", "non-dropping-particle" : "", "parse-names" : false, "suffix" : "" }, { "dropping-particle" : "", "family" : "Harrison", "given" : "Richard G.", "non-dropping-particle" : "", "parse-names" : false, "suffix" : "" } ], "container-title" : "Marine Biology", "id" : "ITEM-2", "issue" : "5", "issued" : { "date-parts" : [ [ "2007", "2", "1" ] ] }, "page" : "1839-1847", "title" : "Genealogical relationships within and among shallow-water Ciona species (Ascidiacea)", "type" : "article-journal", "volume" : "151" }, "uris" : [ "http://www.mendeley.com/documents/?uuid=a0989688-50d3-4d33-a5b1-499191e5a121" ] } ], "mendeley" : { "formattedCitation" : "(Caputi et al., 2007; Nydam and Harrison, 2007)", "plainTextFormattedCitation" : "(Caputi et al., 2007; Nydam and Harrison, 2007)", "previouslyFormattedCitation" : "(Caputi et al., 2007; Nydam and Harrison, 2007)" }, "properties" : { "noteIndex" : 0 }, "schema" : "https://github.com/citation-style-language/schema/raw/master/csl-citation.json" }</w:instrText>
      </w:r>
      <w:r>
        <w:rPr>
          <w:rFonts w:ascii="Arial" w:hAnsi="Arial" w:cs="Arial"/>
          <w:sz w:val="22"/>
          <w:lang w:val="en-GB"/>
        </w:rPr>
        <w:fldChar w:fldCharType="end"/>
      </w:r>
      <w:r>
        <w:rPr>
          <w:rFonts w:ascii="Arial" w:hAnsi="Arial" w:cs="Arial"/>
          <w:sz w:val="22"/>
          <w:lang w:val="en-GB"/>
        </w:rPr>
        <w:t xml:space="preserve"> and the southern hemisphere </w:t>
      </w:r>
      <w:r>
        <w:rPr>
          <w:rFonts w:ascii="Arial" w:hAnsi="Arial" w:cs="Arial"/>
          <w:sz w:val="22"/>
          <w:lang w:val="en-GB"/>
        </w:rPr>
        <w:fldChar w:fldCharType="begin">
          <w:fldData xml:space="preserve">PEVuZE5vdGU+PENpdGU+PEF1dGhvcj5SaXVzPC9BdXRob3I+PFllYXI+MjAxNDwvWWVhcj48UmVj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</w:fldData>
        </w:fldChar>
      </w:r>
      <w:r w:rsidR="001021C3">
        <w:rPr>
          <w:rFonts w:ascii="Arial" w:hAnsi="Arial" w:cs="Arial"/>
          <w:sz w:val="22"/>
          <w:lang w:val="en-GB"/>
        </w:rPr>
        <w:instrText xml:space="preserve"> ADDIN EN.CITE </w:instrText>
      </w:r>
      <w:r w:rsidR="001021C3">
        <w:rPr>
          <w:rFonts w:ascii="Arial" w:hAnsi="Arial" w:cs="Arial"/>
          <w:sz w:val="22"/>
          <w:lang w:val="en-GB"/>
        </w:rPr>
        <w:fldChar w:fldCharType="begin">
          <w:fldData xml:space="preserve">PEVuZE5vdGU+PENpdGU+PEF1dGhvcj5SaXVzPC9BdXRob3I+PFllYXI+MjAxNDwvWWVhcj48UmVj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</w:fldData>
        </w:fldChar>
      </w:r>
      <w:r w:rsidR="001021C3">
        <w:rPr>
          <w:rFonts w:ascii="Arial" w:hAnsi="Arial" w:cs="Arial"/>
          <w:sz w:val="22"/>
          <w:lang w:val="en-GB"/>
        </w:rPr>
        <w:instrText xml:space="preserve"> ADDIN EN.CITE.DATA </w:instrText>
      </w:r>
      <w:r w:rsidR="001021C3">
        <w:rPr>
          <w:rFonts w:ascii="Arial" w:hAnsi="Arial" w:cs="Arial"/>
          <w:sz w:val="22"/>
          <w:lang w:val="en-GB"/>
        </w:rPr>
      </w:r>
      <w:r w:rsidR="001021C3">
        <w:rPr>
          <w:rFonts w:ascii="Arial" w:hAnsi="Arial" w:cs="Arial"/>
          <w:sz w:val="22"/>
          <w:lang w:val="en-GB"/>
        </w:rPr>
        <w:fldChar w:fldCharType="end"/>
      </w:r>
      <w:r>
        <w:rPr>
          <w:rFonts w:ascii="Arial" w:hAnsi="Arial" w:cs="Arial"/>
          <w:sz w:val="22"/>
          <w:lang w:val="en-GB"/>
        </w:rPr>
      </w:r>
      <w:r>
        <w:rPr>
          <w:rFonts w:ascii="Arial" w:hAnsi="Arial" w:cs="Arial"/>
          <w:sz w:val="22"/>
          <w:lang w:val="en-GB"/>
        </w:rPr>
        <w:fldChar w:fldCharType="separate"/>
      </w:r>
      <w:r w:rsidR="001021C3">
        <w:rPr>
          <w:rFonts w:ascii="Arial" w:hAnsi="Arial" w:cs="Arial"/>
          <w:noProof/>
          <w:sz w:val="22"/>
          <w:lang w:val="en-GB"/>
        </w:rPr>
        <w:t>[15, 16]</w:t>
      </w:r>
      <w:r>
        <w:rPr>
          <w:rFonts w:ascii="Arial" w:hAnsi="Arial" w:cs="Arial"/>
          <w:sz w:val="22"/>
          <w:lang w:val="en-GB"/>
        </w:rPr>
        <w:fldChar w:fldCharType="end"/>
      </w:r>
      <w:r>
        <w:rPr>
          <w:rFonts w:ascii="Arial" w:hAnsi="Arial" w:cs="Arial"/>
          <w:sz w:val="22"/>
          <w:lang w:val="en-GB"/>
        </w:rPr>
        <w:t xml:space="preserve">. </w:t>
      </w:r>
      <w:r>
        <w:rPr>
          <w:rFonts w:ascii="Arial" w:hAnsi="Arial" w:cs="Arial"/>
          <w:i/>
          <w:sz w:val="22"/>
          <w:lang w:val="en-GB"/>
        </w:rPr>
        <w:t>Ciona intestinalis</w:t>
      </w:r>
      <w:r>
        <w:rPr>
          <w:rFonts w:ascii="Arial" w:hAnsi="Arial" w:cs="Arial"/>
          <w:sz w:val="22"/>
          <w:lang w:val="en-GB"/>
        </w:rPr>
        <w:t xml:space="preserve"> is believed to be native to the northern Atlantic Ocean and has since presumably been introduced to the western Atlantic </w:t>
      </w:r>
      <w:r w:rsidR="008F5B42">
        <w:rPr>
          <w:rFonts w:ascii="Arial" w:hAnsi="Arial" w:cs="Arial"/>
          <w:sz w:val="22"/>
          <w:lang w:val="en-GB"/>
        </w:rPr>
        <w:t xml:space="preserve">coastlines </w:t>
      </w:r>
      <w:r>
        <w:rPr>
          <w:rFonts w:ascii="Arial" w:hAnsi="Arial" w:cs="Arial"/>
          <w:sz w:val="22"/>
          <w:lang w:val="en-GB"/>
        </w:rPr>
        <w:fldChar w:fldCharType="begin"/>
      </w:r>
      <w:r w:rsidR="00953C9D">
        <w:rPr>
          <w:rFonts w:ascii="Arial" w:hAnsi="Arial" w:cs="Arial"/>
          <w:sz w:val="22"/>
          <w:lang w:val="en-GB"/>
        </w:rPr>
        <w:instrText xml:space="preserve"> ADDIN EN.CITE &lt;EndNote&gt;&lt;Cite&gt;&lt;Author&gt;Nydam&lt;/Author&gt;&lt;Year&gt;2007&lt;/Year&gt;&lt;RecNum&gt;10&lt;/RecNum&gt;&lt;DisplayText&gt;[11]&lt;/DisplayText&gt;&lt;record&gt;&lt;rec-number&gt;10&lt;/rec-number&gt;&lt;foreign-keys&gt;&lt;key app="EN" db-id="aaw2re5x9tppewex0045tpa09dtr0ess5afa" timestamp="1475333599"&gt;10&lt;/key&gt;&lt;/foreign-keys&gt;&lt;ref-type name="Journal Article"&gt;17&lt;/ref-type&gt;&lt;contributors&gt;&lt;authors&gt;&lt;author&gt;Nydam, Marie L.&lt;/author&gt;&lt;author&gt;Harrison, Richard G.&lt;/author&gt;&lt;/authors&gt;&lt;/contributors&gt;&lt;titles&gt;&lt;title&gt;&lt;style face="normal" font="default" size="100%"&gt;Genealogical relationships within and among shallow-water &lt;/style&gt;&lt;style face="italic" font="default" size="100%"&gt;Ciona&lt;/style&gt;&lt;style face="normal" font="default" size="100%"&gt; species (Ascidiacea)&lt;/style&gt;&lt;/title&gt;&lt;secondary-title&gt;Marine Biology&lt;/secondary-title&gt;&lt;/titles&gt;&lt;periodical&gt;&lt;full-title&gt;Marine Biology&lt;/full-title&gt;&lt;/periodical&gt;&lt;pages&gt;1839-1847&lt;/pages&gt;&lt;volume&gt;151&lt;/volume&gt;&lt;number&gt;5&lt;/number&gt;&lt;dates&gt;&lt;year&gt;2007&lt;/year&gt;&lt;/dates&gt;&lt;isbn&gt;0022700706&lt;/isbn&gt;&lt;urls&gt;&lt;related-urls&gt;&lt;url&gt;http://link.springer.com/10.1007/s00227-007-0617-0&lt;/url&gt;&lt;url&gt;http://link.springer.com/article/10.1007%2Fs00227-007-0617-0&lt;/url&gt;&lt;/related-urls&gt;&lt;pdf-urls&gt;&lt;url&gt;file:///Users/Jamie/Downloads/Nydam &amp;amp; Harrison 2007.Mar.Biol.pdf&lt;/url&gt;&lt;/pdf-urls&gt;&lt;/urls&gt;&lt;electronic-resource-num&gt;10.1007/s00227-007-0617-0&lt;/electronic-resource-num&gt;&lt;/record&gt;&lt;/Cite&gt;&lt;/EndNote&gt;</w:instrText>
      </w:r>
      <w:r>
        <w:rPr>
          <w:rFonts w:ascii="Arial" w:hAnsi="Arial" w:cs="Arial"/>
          <w:sz w:val="22"/>
          <w:lang w:val="en-GB"/>
        </w:rPr>
        <w:fldChar w:fldCharType="separate"/>
      </w:r>
      <w:r w:rsidR="00902A37">
        <w:rPr>
          <w:rFonts w:ascii="Arial" w:hAnsi="Arial" w:cs="Arial"/>
          <w:noProof/>
          <w:sz w:val="22"/>
          <w:lang w:val="en-GB"/>
        </w:rPr>
        <w:t>[11]</w:t>
      </w:r>
      <w:r>
        <w:rPr>
          <w:rFonts w:ascii="Arial" w:hAnsi="Arial" w:cs="Arial"/>
          <w:sz w:val="22"/>
          <w:lang w:val="en-GB"/>
        </w:rPr>
        <w:fldChar w:fldCharType="end"/>
      </w:r>
      <w:r>
        <w:rPr>
          <w:rFonts w:ascii="Arial" w:hAnsi="Arial" w:cs="Arial"/>
          <w:sz w:val="22"/>
          <w:lang w:val="en-GB"/>
        </w:rPr>
        <w:t xml:space="preserve">. In the English Channel, </w:t>
      </w:r>
      <w:r>
        <w:rPr>
          <w:rFonts w:ascii="Arial" w:hAnsi="Arial" w:cs="Arial"/>
          <w:i/>
          <w:sz w:val="22"/>
          <w:lang w:val="en-GB"/>
        </w:rPr>
        <w:t>C. robusta</w:t>
      </w:r>
      <w:r>
        <w:rPr>
          <w:rFonts w:ascii="Arial" w:hAnsi="Arial" w:cs="Arial"/>
          <w:sz w:val="22"/>
          <w:lang w:val="en-GB"/>
        </w:rPr>
        <w:t xml:space="preserve"> has been introduced within the native range of </w:t>
      </w:r>
      <w:r>
        <w:rPr>
          <w:rFonts w:ascii="Arial" w:hAnsi="Arial" w:cs="Arial"/>
          <w:i/>
          <w:sz w:val="22"/>
          <w:lang w:val="en-GB"/>
        </w:rPr>
        <w:t>C. intestinalis</w:t>
      </w:r>
      <w:r>
        <w:rPr>
          <w:rFonts w:ascii="Arial" w:hAnsi="Arial" w:cs="Arial"/>
          <w:sz w:val="22"/>
          <w:lang w:val="en-GB"/>
        </w:rPr>
        <w:t xml:space="preserve">, leading to an area of sustainable sympatry </w:t>
      </w:r>
      <w:r>
        <w:rPr>
          <w:rFonts w:ascii="Arial" w:hAnsi="Arial" w:cs="Arial"/>
          <w:sz w:val="22"/>
          <w:lang w:val="en-GB"/>
        </w:rPr>
        <w:fldChar w:fldCharType="begin">
          <w:fldData xml:space="preserve">PEVuZE5vdGU+PENpdGU+PEF1dGhvcj5OeWRhbTwvQXV0aG9yPjxZZWFyPjIwMTE8L1llYXI+PFJl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==
</w:fldData>
        </w:fldChar>
      </w:r>
      <w:r w:rsidR="008E47C3">
        <w:rPr>
          <w:rFonts w:ascii="Arial" w:hAnsi="Arial" w:cs="Arial"/>
          <w:sz w:val="22"/>
          <w:lang w:val="en-GB"/>
        </w:rPr>
        <w:instrText xml:space="preserve"> ADDIN EN.CITE </w:instrText>
      </w:r>
      <w:r w:rsidR="008E47C3">
        <w:rPr>
          <w:rFonts w:ascii="Arial" w:hAnsi="Arial" w:cs="Arial"/>
          <w:sz w:val="22"/>
          <w:lang w:val="en-GB"/>
        </w:rPr>
        <w:fldChar w:fldCharType="begin">
          <w:fldData xml:space="preserve">PEVuZE5vdGU+PENpdGU+PEF1dGhvcj5OeWRhbTwvQXV0aG9yPjxZZWFyPjIwMTE8L1llYXI+PFJl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==
</w:fldData>
        </w:fldChar>
      </w:r>
      <w:r w:rsidR="008E47C3">
        <w:rPr>
          <w:rFonts w:ascii="Arial" w:hAnsi="Arial" w:cs="Arial"/>
          <w:sz w:val="22"/>
          <w:lang w:val="en-GB"/>
        </w:rPr>
        <w:instrText xml:space="preserve"> ADDIN EN.CITE.DATA </w:instrText>
      </w:r>
      <w:r w:rsidR="008E47C3">
        <w:rPr>
          <w:rFonts w:ascii="Arial" w:hAnsi="Arial" w:cs="Arial"/>
          <w:sz w:val="22"/>
          <w:lang w:val="en-GB"/>
        </w:rPr>
      </w:r>
      <w:r w:rsidR="008E47C3">
        <w:rPr>
          <w:rFonts w:ascii="Arial" w:hAnsi="Arial" w:cs="Arial"/>
          <w:sz w:val="22"/>
          <w:lang w:val="en-GB"/>
        </w:rPr>
        <w:fldChar w:fldCharType="end"/>
      </w:r>
      <w:r>
        <w:rPr>
          <w:rFonts w:ascii="Arial" w:hAnsi="Arial" w:cs="Arial"/>
          <w:sz w:val="22"/>
          <w:lang w:val="en-GB"/>
        </w:rPr>
      </w:r>
      <w:r>
        <w:rPr>
          <w:rFonts w:ascii="Arial" w:hAnsi="Arial" w:cs="Arial"/>
          <w:sz w:val="22"/>
          <w:lang w:val="en-GB"/>
        </w:rPr>
        <w:fldChar w:fldCharType="separate"/>
      </w:r>
      <w:r w:rsidR="001021C3">
        <w:rPr>
          <w:rFonts w:ascii="Arial" w:hAnsi="Arial" w:cs="Arial"/>
          <w:noProof/>
          <w:sz w:val="22"/>
          <w:lang w:val="en-GB"/>
        </w:rPr>
        <w:t>[14, 17]</w:t>
      </w:r>
      <w:r>
        <w:rPr>
          <w:rFonts w:ascii="Arial" w:hAnsi="Arial" w:cs="Arial"/>
          <w:sz w:val="22"/>
          <w:lang w:val="en-GB"/>
        </w:rPr>
        <w:fldChar w:fldCharType="end"/>
      </w:r>
      <w:r>
        <w:rPr>
          <w:rFonts w:ascii="Arial" w:hAnsi="Arial" w:cs="Arial"/>
          <w:sz w:val="22"/>
          <w:lang w:val="en-GB"/>
        </w:rPr>
        <w:t xml:space="preserve">. When invasive, </w:t>
      </w:r>
      <w:r>
        <w:rPr>
          <w:rFonts w:ascii="Arial" w:hAnsi="Arial" w:cs="Arial"/>
          <w:i/>
          <w:sz w:val="22"/>
          <w:lang w:val="en-GB"/>
        </w:rPr>
        <w:t xml:space="preserve">C. intestinalis </w:t>
      </w:r>
      <w:r>
        <w:rPr>
          <w:rFonts w:ascii="Arial" w:hAnsi="Arial" w:cs="Arial"/>
          <w:sz w:val="22"/>
          <w:lang w:val="en-GB"/>
        </w:rPr>
        <w:t xml:space="preserve">and </w:t>
      </w:r>
      <w:r>
        <w:rPr>
          <w:rFonts w:ascii="Arial" w:hAnsi="Arial" w:cs="Arial"/>
          <w:i/>
          <w:sz w:val="22"/>
          <w:lang w:val="en-GB"/>
        </w:rPr>
        <w:t>C. robusta</w:t>
      </w:r>
      <w:r>
        <w:rPr>
          <w:rFonts w:ascii="Arial" w:hAnsi="Arial" w:cs="Arial"/>
          <w:sz w:val="22"/>
          <w:lang w:val="en-GB"/>
        </w:rPr>
        <w:t xml:space="preserve"> can cause serious economic damages to aquaculture and ecological changes due to negative effects on native assemblages </w:t>
      </w:r>
      <w:r>
        <w:rPr>
          <w:rFonts w:ascii="Arial" w:hAnsi="Arial" w:cs="Arial"/>
          <w:sz w:val="22"/>
          <w:lang w:val="en-GB"/>
        </w:rPr>
        <w:fldChar w:fldCharType="begin">
          <w:fldData xml:space="preserve">PEVuZE5vdGU+PENpdGU+PEF1dGhvcj5MYW1iZXJ0PC9BdXRob3I+PFllYXI+MjAwMzwvWWVhcj48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</w:fldData>
        </w:fldChar>
      </w:r>
      <w:r w:rsidR="00730571">
        <w:rPr>
          <w:rFonts w:ascii="Arial" w:hAnsi="Arial" w:cs="Arial"/>
          <w:sz w:val="22"/>
          <w:lang w:val="en-GB"/>
        </w:rPr>
        <w:instrText xml:space="preserve"> ADDIN EN.CITE </w:instrText>
      </w:r>
      <w:r w:rsidR="00730571">
        <w:rPr>
          <w:rFonts w:ascii="Arial" w:hAnsi="Arial" w:cs="Arial"/>
          <w:sz w:val="22"/>
          <w:lang w:val="en-GB"/>
        </w:rPr>
        <w:fldChar w:fldCharType="begin">
          <w:fldData xml:space="preserve">PEVuZE5vdGU+PENpdGU+PEF1dGhvcj5MYW1iZXJ0PC9BdXRob3I+PFllYXI+MjAwMzwvWWVhcj48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</w:fldData>
        </w:fldChar>
      </w:r>
      <w:r w:rsidR="00730571">
        <w:rPr>
          <w:rFonts w:ascii="Arial" w:hAnsi="Arial" w:cs="Arial"/>
          <w:sz w:val="22"/>
          <w:lang w:val="en-GB"/>
        </w:rPr>
        <w:instrText xml:space="preserve"> ADDIN EN.CITE.DATA </w:instrText>
      </w:r>
      <w:r w:rsidR="00730571">
        <w:rPr>
          <w:rFonts w:ascii="Arial" w:hAnsi="Arial" w:cs="Arial"/>
          <w:sz w:val="22"/>
          <w:lang w:val="en-GB"/>
        </w:rPr>
      </w:r>
      <w:r w:rsidR="00730571">
        <w:rPr>
          <w:rFonts w:ascii="Arial" w:hAnsi="Arial" w:cs="Arial"/>
          <w:sz w:val="22"/>
          <w:lang w:val="en-GB"/>
        </w:rPr>
        <w:fldChar w:fldCharType="end"/>
      </w:r>
      <w:r>
        <w:rPr>
          <w:rFonts w:ascii="Arial" w:hAnsi="Arial" w:cs="Arial"/>
          <w:sz w:val="22"/>
          <w:lang w:val="en-GB"/>
        </w:rPr>
      </w:r>
      <w:r>
        <w:rPr>
          <w:rFonts w:ascii="Arial" w:hAnsi="Arial" w:cs="Arial"/>
          <w:sz w:val="22"/>
          <w:lang w:val="en-GB"/>
        </w:rPr>
        <w:fldChar w:fldCharType="separate"/>
      </w:r>
      <w:r w:rsidR="001021C3">
        <w:rPr>
          <w:rFonts w:ascii="Arial" w:hAnsi="Arial" w:cs="Arial"/>
          <w:noProof/>
          <w:sz w:val="22"/>
          <w:lang w:val="en-GB"/>
        </w:rPr>
        <w:t>[18-21]</w:t>
      </w:r>
      <w:r>
        <w:rPr>
          <w:rFonts w:ascii="Arial" w:hAnsi="Arial" w:cs="Arial"/>
          <w:sz w:val="22"/>
          <w:lang w:val="en-GB"/>
        </w:rPr>
        <w:fldChar w:fldCharType="end"/>
      </w:r>
      <w:r>
        <w:rPr>
          <w:rFonts w:ascii="Arial" w:hAnsi="Arial" w:cs="Arial"/>
          <w:sz w:val="22"/>
          <w:lang w:val="en-GB"/>
        </w:rPr>
        <w:t>.</w:t>
      </w:r>
    </w:p>
    <w:p w14:paraId="7676AE50" w14:textId="23B4CFC3" w:rsidR="00D766C4" w:rsidRDefault="00D766C4" w:rsidP="00D766C4">
      <w:pPr>
        <w:spacing w:line="276" w:lineRule="auto"/>
        <w:rPr>
          <w:rFonts w:ascii="Arial" w:hAnsi="Arial" w:cs="Arial"/>
          <w:sz w:val="22"/>
          <w:lang w:val="en-GB"/>
        </w:rPr>
      </w:pPr>
      <w:r>
        <w:rPr>
          <w:rFonts w:ascii="Arial" w:hAnsi="Arial" w:cs="Arial"/>
          <w:sz w:val="22"/>
          <w:lang w:val="en-GB"/>
        </w:rPr>
        <w:tab/>
      </w:r>
      <w:r>
        <w:rPr>
          <w:rFonts w:ascii="Arial" w:hAnsi="Arial" w:cs="Arial"/>
          <w:i/>
          <w:sz w:val="22"/>
          <w:lang w:val="en-GB"/>
        </w:rPr>
        <w:t>Ciona intestinalis</w:t>
      </w:r>
      <w:r>
        <w:rPr>
          <w:rFonts w:ascii="Arial" w:hAnsi="Arial" w:cs="Arial"/>
          <w:sz w:val="22"/>
          <w:lang w:val="en-GB"/>
        </w:rPr>
        <w:t xml:space="preserve"> produce motile, lecithotrophic larvae that remain in the plankton for </w:t>
      </w:r>
      <w:r w:rsidR="008F5B42">
        <w:rPr>
          <w:rFonts w:ascii="Arial" w:hAnsi="Arial" w:cs="Arial"/>
          <w:sz w:val="22"/>
          <w:lang w:val="en-GB"/>
        </w:rPr>
        <w:t>short periods of time</w:t>
      </w:r>
      <w:r>
        <w:rPr>
          <w:rFonts w:ascii="Arial" w:hAnsi="Arial" w:cs="Arial"/>
          <w:sz w:val="22"/>
          <w:lang w:val="en-GB"/>
        </w:rPr>
        <w:t xml:space="preserve"> before settlement </w:t>
      </w:r>
      <w:r>
        <w:rPr>
          <w:rFonts w:ascii="Arial" w:hAnsi="Arial" w:cs="Arial"/>
          <w:sz w:val="22"/>
          <w:lang w:val="en-GB"/>
        </w:rPr>
        <w:fldChar w:fldCharType="begin"/>
      </w:r>
      <w:r w:rsidR="00953C9D">
        <w:rPr>
          <w:rFonts w:ascii="Arial" w:hAnsi="Arial" w:cs="Arial"/>
          <w:sz w:val="22"/>
          <w:lang w:val="en-GB"/>
        </w:rPr>
        <w:instrText xml:space="preserve"> ADDIN EN.CITE &lt;EndNote&gt;&lt;Cite&gt;&lt;Author&gt;Svane&lt;/Author&gt;&lt;Year&gt;1993&lt;/Year&gt;&lt;RecNum&gt;21&lt;/RecNum&gt;&lt;DisplayText&gt;[22]&lt;/DisplayText&gt;&lt;record&gt;&lt;rec-number&gt;21&lt;/rec-number&gt;&lt;foreign-keys&gt;&lt;key app="EN" db-id="aaw2re5x9tppewex0045tpa09dtr0ess5afa" timestamp="1475333600"&gt;21&lt;/key&gt;&lt;/foreign-keys&gt;&lt;ref-type name="Journal Article"&gt;17&lt;/ref-type&gt;&lt;contributors&gt;&lt;authors&gt;&lt;author&gt;Svane, I.&lt;/author&gt;&lt;author&gt;Havenhand, Jon N.&lt;/author&gt;&lt;/authors&gt;&lt;/contributors&gt;&lt;titles&gt;&lt;title&gt;&lt;style face="normal" font="default" size="100%"&gt;Spawning and dispersal in &lt;/style&gt;&lt;style face="italic" font="default" size="100%"&gt;Ciona intestinalis &lt;/style&gt;&lt;style face="normal" font="default" size="100%"&gt;(L.)&lt;/style&gt;&lt;/title&gt;&lt;secondary-title&gt;Marine Ecology&lt;/secondary-title&gt;&lt;/titles&gt;&lt;periodical&gt;&lt;full-title&gt;Marine Ecology&lt;/full-title&gt;&lt;/periodical&gt;&lt;pages&gt;53-66&lt;/pages&gt;&lt;volume&gt;14&lt;/volume&gt;&lt;keywords&gt;&lt;keyword&gt;abstract&lt;/keyword&gt;&lt;keyword&gt;are controlled by light&lt;/keyword&gt;&lt;keyword&gt;both spawning and settlement&lt;/keyword&gt;&lt;keyword&gt;ciona&lt;/keyword&gt;&lt;keyword&gt;develop into free-swimming non-feeding&lt;/keyword&gt;&lt;keyword&gt;dispersal&lt;/keyword&gt;&lt;keyword&gt;eggs are fertilized and&lt;/keyword&gt;&lt;keyword&gt;generally spawn freely into&lt;/keyword&gt;&lt;keyword&gt;in the laboratory&lt;/keyword&gt;&lt;keyword&gt;it has been suggested&lt;/keyword&gt;&lt;keyword&gt;l&lt;/keyword&gt;&lt;keyword&gt;larvae&lt;/keyword&gt;&lt;keyword&gt;oviparous solitary ascidians&lt;/keyword&gt;&lt;keyword&gt;reproduction&lt;/keyword&gt;&lt;keyword&gt;such as ciona intestinalis&lt;/keyword&gt;&lt;keyword&gt;swedish coast&lt;/keyword&gt;&lt;keyword&gt;that&lt;/keyword&gt;&lt;keyword&gt;the water-column where the&lt;/keyword&gt;&lt;keyword&gt;tunicates&lt;/keyword&gt;&lt;/keywords&gt;&lt;dates&gt;&lt;year&gt;1993&lt;/year&gt;&lt;/dates&gt;&lt;urls&gt;&lt;related-urls&gt;&lt;url&gt;http://doi.wiley.com/10.1111/j.1439-0485.1993.tb00364.x&lt;/url&gt;&lt;url&gt;http://onlinelibrary.wiley.com/doi/10.1111/j.1439-0485.1993.tb00364.x/abstract&lt;/url&gt;&lt;/related-urls&gt;&lt;pdf-urls&gt;&lt;url&gt;file:///Users/Jamie/Downloads/Svane &amp;amp; Havenhand (Mar.Ecol.&amp;apos;93).pdf&lt;/url&gt;&lt;/pdf-urls&gt;&lt;/urls&gt;&lt;electronic-resource-num&gt;10.1111/j.1439-0485.1993.tb00364.x&lt;/electronic-resource-num&gt;&lt;/record&gt;&lt;/Cite&gt;&lt;/EndNote&gt;</w:instrText>
      </w:r>
      <w:r>
        <w:rPr>
          <w:rFonts w:ascii="Arial" w:hAnsi="Arial" w:cs="Arial"/>
          <w:sz w:val="22"/>
          <w:lang w:val="en-GB"/>
        </w:rPr>
        <w:fldChar w:fldCharType="separate"/>
      </w:r>
      <w:r w:rsidR="001021C3">
        <w:rPr>
          <w:rFonts w:ascii="Arial" w:hAnsi="Arial" w:cs="Arial"/>
          <w:noProof/>
          <w:sz w:val="22"/>
          <w:lang w:val="en-GB"/>
        </w:rPr>
        <w:t>[22]</w:t>
      </w:r>
      <w:r>
        <w:rPr>
          <w:rFonts w:ascii="Arial" w:hAnsi="Arial" w:cs="Arial"/>
          <w:sz w:val="22"/>
          <w:lang w:val="en-GB"/>
        </w:rPr>
        <w:fldChar w:fldCharType="end"/>
      </w:r>
      <w:r>
        <w:rPr>
          <w:rFonts w:ascii="Arial" w:hAnsi="Arial" w:cs="Arial"/>
          <w:sz w:val="22"/>
          <w:lang w:val="en-GB"/>
        </w:rPr>
        <w:t xml:space="preserve">. This leads to a limited dispersal capability, with models predicting a maximum dispersal of </w:t>
      </w:r>
      <w:r>
        <w:rPr>
          <w:rFonts w:ascii="Arial" w:hAnsi="Arial" w:cs="Arial"/>
          <w:i/>
          <w:sz w:val="22"/>
          <w:lang w:val="en-GB"/>
        </w:rPr>
        <w:t>c.</w:t>
      </w:r>
      <w:r>
        <w:rPr>
          <w:rFonts w:ascii="Arial" w:hAnsi="Arial" w:cs="Arial"/>
          <w:sz w:val="22"/>
          <w:lang w:val="en-GB"/>
        </w:rPr>
        <w:t xml:space="preserve"> 6 km </w:t>
      </w:r>
      <w:r>
        <w:rPr>
          <w:rFonts w:ascii="Arial" w:hAnsi="Arial" w:cs="Arial"/>
          <w:sz w:val="22"/>
          <w:lang w:val="en-GB"/>
        </w:rPr>
        <w:fldChar w:fldCharType="begin">
          <w:fldData xml:space="preserve">PEVuZE5vdGU+PENpdGU+PEF1dGhvcj5Db2xsaW48L0F1dGhvcj48WWVhcj4yMDEzPC9ZZWFyPjxS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</w:fldData>
        </w:fldChar>
      </w:r>
      <w:r w:rsidR="00953C9D">
        <w:rPr>
          <w:rFonts w:ascii="Arial" w:hAnsi="Arial" w:cs="Arial"/>
          <w:sz w:val="22"/>
          <w:lang w:val="en-GB"/>
        </w:rPr>
        <w:instrText xml:space="preserve"> ADDIN EN.CITE </w:instrText>
      </w:r>
      <w:r w:rsidR="00953C9D">
        <w:rPr>
          <w:rFonts w:ascii="Arial" w:hAnsi="Arial" w:cs="Arial"/>
          <w:sz w:val="22"/>
          <w:lang w:val="en-GB"/>
        </w:rPr>
        <w:fldChar w:fldCharType="begin">
          <w:fldData xml:space="preserve">PEVuZE5vdGU+PENpdGU+PEF1dGhvcj5Db2xsaW48L0F1dGhvcj48WWVhcj4yMDEzPC9ZZWFyPjxS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</w:fldData>
        </w:fldChar>
      </w:r>
      <w:r w:rsidR="00953C9D">
        <w:rPr>
          <w:rFonts w:ascii="Arial" w:hAnsi="Arial" w:cs="Arial"/>
          <w:sz w:val="22"/>
          <w:lang w:val="en-GB"/>
        </w:rPr>
        <w:instrText xml:space="preserve"> ADDIN EN.CITE.DATA </w:instrText>
      </w:r>
      <w:r w:rsidR="00953C9D">
        <w:rPr>
          <w:rFonts w:ascii="Arial" w:hAnsi="Arial" w:cs="Arial"/>
          <w:sz w:val="22"/>
          <w:lang w:val="en-GB"/>
        </w:rPr>
      </w:r>
      <w:r w:rsidR="00953C9D">
        <w:rPr>
          <w:rFonts w:ascii="Arial" w:hAnsi="Arial" w:cs="Arial"/>
          <w:sz w:val="22"/>
          <w:lang w:val="en-GB"/>
        </w:rPr>
        <w:fldChar w:fldCharType="end"/>
      </w:r>
      <w:r>
        <w:rPr>
          <w:rFonts w:ascii="Arial" w:hAnsi="Arial" w:cs="Arial"/>
          <w:sz w:val="22"/>
          <w:lang w:val="en-GB"/>
        </w:rPr>
      </w:r>
      <w:r>
        <w:rPr>
          <w:rFonts w:ascii="Arial" w:hAnsi="Arial" w:cs="Arial"/>
          <w:sz w:val="22"/>
          <w:lang w:val="en-GB"/>
        </w:rPr>
        <w:fldChar w:fldCharType="separate"/>
      </w:r>
      <w:r w:rsidR="001021C3">
        <w:rPr>
          <w:rFonts w:ascii="Arial" w:hAnsi="Arial" w:cs="Arial"/>
          <w:noProof/>
          <w:sz w:val="22"/>
          <w:lang w:val="en-GB"/>
        </w:rPr>
        <w:t>[23-25]</w:t>
      </w:r>
      <w:r>
        <w:rPr>
          <w:rFonts w:ascii="Arial" w:hAnsi="Arial" w:cs="Arial"/>
          <w:sz w:val="22"/>
          <w:lang w:val="en-GB"/>
        </w:rPr>
        <w:fldChar w:fldCharType="end"/>
      </w:r>
      <w:r>
        <w:rPr>
          <w:rFonts w:ascii="Arial" w:hAnsi="Arial" w:cs="Arial"/>
          <w:sz w:val="22"/>
          <w:lang w:val="en-GB"/>
        </w:rPr>
        <w:fldChar w:fldCharType="begin" w:fldLock="1"/>
      </w:r>
      <w:r>
        <w:rPr>
          <w:rFonts w:ascii="Arial" w:hAnsi="Arial" w:cs="Arial"/>
          <w:sz w:val="22"/>
          <w:lang w:val="en-GB"/>
        </w:rPr>
        <w:instrText>ADDIN CSL_CITATION { "citationItems" : [ { "id" : "ITEM-1", "itemData" : { "DOI" : "10.1016/0022-0981(94)00157-9", "ISBN" : "0022-0981", "ISSN" : "00220981", "author" : [ { "dropping-particle" : "", "family" : "Petersen", "given" : "J K", "non-dropping-particle" : "", "parse-names" : false, "suffix" : "" }, { "dropping-particle" : "", "family" : "Svane", "given" : "I", "non-dropping-particle" : "", "parse-names" : false, "suffix" : "" } ], "container-title" : "J. Exp. Mar. Biol. Ecol.", "id" : "ITEM-1", "issued" : { "date-parts" : [ [ "1995" ] ] }, "page" : "89-102", "title" : "Larval dispersal in the ascidian Ciona intestinalis (L.). Evidence for a closed population", "type" : "article-journal", "volume" : "186" }, "uris" : [ "http://www.mendeley.com/documents/?uuid=d26471f4-0ebe-4302-8bcc-86b2a15c747a" ] }, { "id" : "ITEM-2", "itemData" : { "DOI" : "10.3391/ai.2011.6.4.14", "ISSN" : "17986540", "abstract" : "Despite sporadic observations of the vase tunicate, Ciona intestinalis, on boats and mooring structures in Charlottetown Harbour, Prince Edward Island, the species has not established a population in the harbour nor dispersed the ~12 km downstream to Hillsborough Bay, an important source of blue mussel (Mytilus edulis) spat for the PEI aquaculture industry. A population matrix model used in conjunction with an oceanographic model suggests that advection of larvae from the harbour to the spat production area requires more than one or two generations, and the use of intermediate settlement nodes, such as navigational aids and aquaculture sites located in the upper part of Hillsborough Bay, as \u2018stepping stones\u2019. Maintaining potential settlement nodes in a tunicate-free condition could delay oceanographic dispersal of C. intestinalis within the estuary. According to observations of colonial tunicate dispersal in 2010, most likely originating from colonies established in the same locations where C. intestinalis inoculations have been detected, dispersal was occurring in the vicinity of one of the nodes identified by the model as priorities to be monitored for early detection of tunicate settlement, but had not yet reached the other node. A major finding is that the dispersal of solitary tunicates by oceanographic processes, often considered uncontrollable, is evidently amenable to management through monitoring and cleaning of the intermediate settlement nodes.", "author" : [ { "dropping-particle" : "", "family" : "Kanary", "given" : "Lisa", "non-dropping-particle" : "", "parse-names" : false, "suffix" : "" }, { "dropping-particle" : "", "family" : "Locke", "given" : "Andrea", "non-dropping-particle" : "", "parse-names" : false, "suffix" : "" }, { "dropping-particle" : "", "family" : "Watmough", "given" : "James", "non-dropping-particle" : "", "parse-names" : false, "suffix" : "" }, { "dropping-particle" : "", "family" : "Chass\u00e9", "given" : "Jo\u00ebl", "non-dropping-particle" : "", "parse-names" : false, "suffix" : "" }, { "dropping-particle" : "", "family" : "Bourque", "given" : "Daniel", "non-dropping-particle" : "", "parse-names" : false, "suffix" : "" }, { "dropping-particle" : "", "family" : "Nadeau", "given" : "Andr\u00e9", "non-dropping-particle" : "", "parse-names" : false, "suffix" : "" } ], "container-title" : "Aquatic Invasions", "id" : "ITEM-2", "issue" : "4", "issued" : { "date-parts" : [ [ "2011" ] ] }, "page" : "491-506", "title" : "Predicting larval dispersal of the vase tunicate Ciona intestinalis in a Prince Edward Island estuary using a matrix population model", "type" : "article-journal", "volume" : "6" }, "uris" : [ "http://www.mendeley.com/documents/?uuid=c0a987bb-f3cd-4a24-a717-afbcc37124d2" ] }, { "id" : "ITEM-3", "itemData" : { "DOI" : "10.1016/j.marpolbul.2013.05.040", "ISBN" : "0025-326X", "ISSN" : "0025326X", "PMID" : "23790457", "abstract" : "Knowledge of dispersal and establishment during the early stages of invasion is essential for allocating monitoring effort, detecting nascent populations and predicting spread. The scarcity of these data, however, provides little guidance for monitoring programs. Here we present data on the adult distribution and the subsequent pattern of larval recruitment from a nascent population of the invasive tunicate Ciona intestinalis in Prince Edward Island, Canada. Existing niche models indicate the entire study site is suitable for recruitment, suggesting an equal probability of detection throughout the site. In contrast, we found a heterogeneous pattern of larval recruitment, including areas of zero recruitment. By fitting a dispersal kernel, we show Ciona is not capable of naturally dispersing between bays, restricting further spread, and provide guidance for future monitoring. Our results also highlight how large-scale models, although important, lack the small-scale patterns essential for monitoring and early detection of invasive species. \u00a9 2013 Elsevier Ltd.", "author" : [ { "dropping-particle" : "", "family" : "Collin", "given" : "Samuel B.", "non-dropping-particle" : "", "parse-names" : false, "suffix" : "" }, { "dropping-particle" : "", "family" : "Edwards", "given" : "Paul K.", "non-dropping-particle" : "", "parse-names" : false, "suffix" : "" }, { "dropping-particle" : "", "family" : "Leung", "given" : "Brian", "non-dropping-particle" : "", "parse-names" : false, "suffix" : "" }, { "dropping-particle" : "", "family" : "Johnson", "given" : "Ladd E.", "non-dropping-particle" : "", "parse-names" : false, "suffix" : "" } ], "container-title" : "Marine Pollution Bulletin", "id" : "ITEM-3", "issue" : "1", "issued" : { "date-parts" : [ [ "2013" ] ] }, "page" : "64-69", "publisher" : "Elsevier Ltd", "title" : "Optimizing early detection of non-indigenous species: Estimating the scale of dispersal of a nascent population of the invasive tunicate Ciona intestinalis (L.)", "type" : "article-journal", "volume" : "73" }, "uris" : [ "http://www.mendeley.com/documents/?uuid=b20b3856-da40-476f-9d37-f2839e4ba520" ] } ], "mendeley" : { "formattedCitation" : "(Collin et al., 2013; Kanary et al., 2011; Petersen and Svane, 1995)", "manualFormatting" : "(Petersen and Svane, 1995; Kanary et al., 2011; Collin et al., 2013). ", "plainTextFormattedCitation" : "(Collin et al., 2013; Kanary et al., 2011; Petersen and Svane, 1995)", "previouslyFormattedCitation" : "(Collin et al., 2013; Kanary et al., 2011; Petersen and Svane, 1995)" }, "properties" : { "noteIndex" : 0 }, "schema" : "https://github.com/citation-style-language/schema/raw/master/csl-citation.json" }</w:instrText>
      </w:r>
      <w:r>
        <w:rPr>
          <w:rFonts w:ascii="Arial" w:hAnsi="Arial" w:cs="Arial"/>
          <w:sz w:val="22"/>
          <w:lang w:val="en-GB"/>
        </w:rPr>
        <w:fldChar w:fldCharType="separate"/>
      </w:r>
      <w:r>
        <w:rPr>
          <w:rFonts w:ascii="Arial" w:hAnsi="Arial" w:cs="Arial"/>
          <w:noProof/>
          <w:sz w:val="22"/>
          <w:lang w:val="en-GB"/>
        </w:rPr>
        <w:t xml:space="preserve">. </w:t>
      </w:r>
      <w:r>
        <w:rPr>
          <w:rFonts w:ascii="Arial" w:hAnsi="Arial" w:cs="Arial"/>
          <w:sz w:val="22"/>
          <w:lang w:val="en-GB"/>
        </w:rPr>
        <w:fldChar w:fldCharType="end"/>
      </w:r>
      <w:r>
        <w:rPr>
          <w:rFonts w:ascii="Arial" w:hAnsi="Arial" w:cs="Arial"/>
          <w:sz w:val="22"/>
          <w:lang w:val="en-GB"/>
        </w:rPr>
        <w:t xml:space="preserve">Therefore, long-distance dispersal of </w:t>
      </w:r>
      <w:r>
        <w:rPr>
          <w:rFonts w:ascii="Arial" w:hAnsi="Arial" w:cs="Arial"/>
          <w:i/>
          <w:sz w:val="22"/>
          <w:lang w:val="en-GB"/>
        </w:rPr>
        <w:t>C. intestinalis</w:t>
      </w:r>
      <w:r>
        <w:rPr>
          <w:rFonts w:ascii="Arial" w:hAnsi="Arial" w:cs="Arial"/>
          <w:sz w:val="22"/>
          <w:lang w:val="en-GB"/>
        </w:rPr>
        <w:t xml:space="preserve"> among harbours or marinas separated by 10s of Km, where natural habitats are not available in between, must be the result of human-mediated transport. The disparity in dispersal distances between natural and artificial transport for </w:t>
      </w:r>
      <w:r>
        <w:rPr>
          <w:rFonts w:ascii="Arial" w:hAnsi="Arial" w:cs="Arial"/>
          <w:i/>
          <w:sz w:val="22"/>
          <w:lang w:val="en-GB"/>
        </w:rPr>
        <w:t>C. intestinalis</w:t>
      </w:r>
      <w:r>
        <w:rPr>
          <w:rFonts w:ascii="Arial" w:hAnsi="Arial" w:cs="Arial"/>
          <w:sz w:val="22"/>
          <w:lang w:val="en-GB"/>
        </w:rPr>
        <w:t xml:space="preserve"> allows the two dispersal types to be easily discerned.</w:t>
      </w:r>
    </w:p>
    <w:p w14:paraId="420DEE64" w14:textId="77777777" w:rsidR="00982825" w:rsidRDefault="00982825" w:rsidP="00D766C4">
      <w:pPr>
        <w:spacing w:line="276" w:lineRule="auto"/>
        <w:rPr>
          <w:b/>
          <w:lang w:val="en-GB"/>
        </w:rPr>
      </w:pPr>
    </w:p>
    <w:p w14:paraId="2B7F3A56" w14:textId="166D96C7" w:rsidR="005B0C4E" w:rsidRDefault="005B0C4E">
      <w:pPr>
        <w:rPr>
          <w:b/>
          <w:lang w:val="en-GB"/>
        </w:rPr>
      </w:pPr>
      <w:r>
        <w:rPr>
          <w:b/>
          <w:lang w:val="en-GB"/>
        </w:rPr>
        <w:br w:type="page"/>
      </w:r>
    </w:p>
    <w:p w14:paraId="13F1D61B" w14:textId="77777777" w:rsidR="00D766C4" w:rsidRDefault="00D766C4" w:rsidP="00D766C4">
      <w:pPr>
        <w:rPr>
          <w:rFonts w:ascii="Arial" w:hAnsi="Arial" w:cs="Arial"/>
          <w:b/>
          <w:i/>
          <w:sz w:val="22"/>
          <w:lang w:val="en-GB"/>
        </w:rPr>
      </w:pPr>
      <w:r>
        <w:rPr>
          <w:rFonts w:ascii="Arial" w:hAnsi="Arial" w:cs="Arial"/>
          <w:b/>
          <w:sz w:val="22"/>
          <w:lang w:val="en-GB"/>
        </w:rPr>
        <w:lastRenderedPageBreak/>
        <w:t>Appendix S2.</w:t>
      </w:r>
      <w:r>
        <w:rPr>
          <w:rFonts w:ascii="Arial" w:hAnsi="Arial" w:cs="Arial"/>
          <w:i/>
          <w:sz w:val="22"/>
          <w:lang w:val="en-GB"/>
        </w:rPr>
        <w:t xml:space="preserve"> </w:t>
      </w:r>
      <w:r>
        <w:rPr>
          <w:rFonts w:ascii="Arial" w:hAnsi="Arial" w:cs="Arial"/>
          <w:b/>
          <w:sz w:val="22"/>
          <w:lang w:val="en-GB"/>
        </w:rPr>
        <w:t>Details on sample collection</w:t>
      </w:r>
    </w:p>
    <w:p w14:paraId="3FAF9171" w14:textId="77777777" w:rsidR="00D766C4" w:rsidRDefault="00D766C4" w:rsidP="00D766C4">
      <w:pPr>
        <w:spacing w:line="276" w:lineRule="auto"/>
        <w:jc w:val="both"/>
        <w:rPr>
          <w:rFonts w:ascii="Arial" w:hAnsi="Arial" w:cs="Arial"/>
          <w:b/>
          <w:sz w:val="22"/>
          <w:lang w:val="en-GB"/>
        </w:rPr>
      </w:pPr>
    </w:p>
    <w:p w14:paraId="4D6B6867" w14:textId="2661B63C" w:rsidR="00D766C4" w:rsidRDefault="00D766C4" w:rsidP="005B0C4E">
      <w:pPr>
        <w:spacing w:line="276" w:lineRule="auto"/>
        <w:ind w:firstLine="720"/>
        <w:jc w:val="both"/>
        <w:rPr>
          <w:rFonts w:ascii="Arial" w:hAnsi="Arial" w:cs="Arial"/>
          <w:sz w:val="22"/>
          <w:lang w:val="en-GB"/>
        </w:rPr>
      </w:pPr>
      <w:r>
        <w:rPr>
          <w:rFonts w:ascii="Arial" w:hAnsi="Arial" w:cs="Arial"/>
          <w:sz w:val="22"/>
          <w:lang w:val="en-GB"/>
        </w:rPr>
        <w:t>We sampled</w:t>
      </w:r>
      <w:r>
        <w:rPr>
          <w:rFonts w:ascii="Arial" w:hAnsi="Arial" w:cs="Arial"/>
          <w:i/>
          <w:sz w:val="22"/>
          <w:lang w:val="en-GB"/>
        </w:rPr>
        <w:t xml:space="preserve"> C. intestinalis</w:t>
      </w:r>
      <w:r>
        <w:rPr>
          <w:rFonts w:ascii="Arial" w:hAnsi="Arial" w:cs="Arial"/>
          <w:sz w:val="22"/>
          <w:lang w:val="en-GB"/>
        </w:rPr>
        <w:t xml:space="preserve"> from fifteen sites along the English Channel between June and December 2014 (Table 1, Fig. 1). These sites were selected as they were either not previously sampled </w:t>
      </w:r>
      <w:r w:rsidR="008F5B42">
        <w:rPr>
          <w:rFonts w:ascii="Arial" w:hAnsi="Arial" w:cs="Arial"/>
          <w:sz w:val="22"/>
          <w:lang w:val="en-GB"/>
        </w:rPr>
        <w:t>[</w:t>
      </w:r>
      <w:r>
        <w:rPr>
          <w:rFonts w:ascii="Arial" w:hAnsi="Arial" w:cs="Arial"/>
          <w:sz w:val="22"/>
          <w:lang w:val="en-GB"/>
        </w:rPr>
        <w:t xml:space="preserve">i.e. Town Quay, National Oceanography Centre </w:t>
      </w:r>
      <w:r w:rsidR="008F5B42">
        <w:rPr>
          <w:rFonts w:ascii="Arial" w:hAnsi="Arial" w:cs="Arial"/>
          <w:sz w:val="22"/>
          <w:lang w:val="en-GB"/>
        </w:rPr>
        <w:t xml:space="preserve">Southampton </w:t>
      </w:r>
      <w:r>
        <w:rPr>
          <w:rFonts w:ascii="Arial" w:hAnsi="Arial" w:cs="Arial"/>
          <w:sz w:val="22"/>
          <w:lang w:val="en-GB"/>
        </w:rPr>
        <w:t>(NOCS), Isle of Wight, Jersey</w:t>
      </w:r>
      <w:r w:rsidR="008F5B42">
        <w:rPr>
          <w:rFonts w:ascii="Arial" w:hAnsi="Arial" w:cs="Arial"/>
          <w:sz w:val="22"/>
          <w:lang w:val="en-GB"/>
        </w:rPr>
        <w:t xml:space="preserve">], </w:t>
      </w:r>
      <w:r>
        <w:rPr>
          <w:rFonts w:ascii="Arial" w:hAnsi="Arial" w:cs="Arial"/>
          <w:sz w:val="22"/>
          <w:lang w:val="en-GB"/>
        </w:rPr>
        <w:t xml:space="preserve">included in temporal monitoring and sampling (i.e. South English Channel populations </w:t>
      </w:r>
      <w:r>
        <w:rPr>
          <w:rFonts w:ascii="Arial" w:hAnsi="Arial" w:cs="Arial"/>
          <w:sz w:val="22"/>
          <w:lang w:val="en-GB"/>
        </w:rPr>
        <w:fldChar w:fldCharType="begin"/>
      </w:r>
      <w:r w:rsidR="008E47C3">
        <w:rPr>
          <w:rFonts w:ascii="Arial" w:hAnsi="Arial" w:cs="Arial"/>
          <w:sz w:val="22"/>
          <w:lang w:val="en-GB"/>
        </w:rPr>
        <w:instrText xml:space="preserve"> ADDIN EN.CITE &lt;EndNote&gt;&lt;Cite&gt;&lt;Author&gt;Bouchemousse&lt;/Author&gt;&lt;Year&gt;2016&lt;/Year&gt;&lt;RecNum&gt;16&lt;/RecNum&gt;&lt;IDText&gt;Co-occurrence and reproductive synchrony do not ensure hybridization between an alien tunicate and its interfertile native congener&lt;/IDText&gt;&lt;DisplayText&gt;[17]&lt;/DisplayText&gt;&lt;record&gt;&lt;rec-number&gt;16&lt;/rec-number&gt;&lt;foreign-keys&gt;&lt;key app="EN" db-id="aaw2re5x9tppewex0045tpa09dtr0ess5afa" timestamp="1475333600"&gt;16&lt;/key&gt;&lt;/foreign-keys&gt;&lt;ref-type name="Journal Article"&gt;17&lt;/ref-type&gt;&lt;contributors&gt;&lt;authors&gt;&lt;author&gt;Bouchemousse, Sarah&lt;/author&gt;&lt;author&gt;Lévêque, Laurent&lt;/author&gt;&lt;author&gt;Dubois, Guillaume&lt;/author&gt;&lt;author&gt;Viard, Frédérique&lt;/author&gt;&lt;/authors&gt;&lt;/contributors&gt;&lt;titles&gt;&lt;title&gt;Co-occurrence and reproductive synchrony do not ensure hybridization between an alien tunicate and its interfertile native congener&lt;/title&gt;&lt;secondary-title&gt;Evolutionary Ecology&lt;/secondary-title&gt;&lt;alt-title&gt;Evolutionary Ecology&lt;/alt-title&gt;&lt;/titles&gt;&lt;periodical&gt;&lt;full-title&gt;Evolutionary Ecology&lt;/full-title&gt;&lt;abbr-1&gt;Evol Ecol&lt;/abbr-1&gt;&lt;/periodical&gt;&lt;alt-periodical&gt;&lt;full-title&gt;Evolutionary Ecology&lt;/full-title&gt;&lt;abbr-1&gt;Evol Ecol&lt;/abbr-1&gt;&lt;/alt-periodical&gt;&lt;pages&gt;69-87&lt;/pages&gt;&lt;volume&gt;30&lt;/volume&gt;&lt;number&gt;1&lt;/number&gt;&lt;keywords&gt;&lt;keyword&gt;Ascidians&lt;/keyword&gt;&lt;keyword&gt;Biological invasion&lt;/keyword&gt;&lt;keyword&gt;Ciona intestinalis species complex&lt;/keyword&gt;&lt;keyword&gt;Environmental preferences&lt;/keyword&gt;&lt;keyword&gt;Interspecific gene flow&lt;/keyword&gt;&lt;keyword&gt;Reproductive barriers&lt;/keyword&gt;&lt;/keywords&gt;&lt;dates&gt;&lt;year&gt;2016&lt;/year&gt;&lt;pub-dates&gt;&lt;date&gt;2015/08/09&lt;/date&gt;&lt;/pub-dates&gt;&lt;/dates&gt;&lt;publisher&gt;Springer International Publishing&lt;/publisher&gt;&lt;isbn&gt;0269-7653&lt;/isbn&gt;&lt;urls&gt;&lt;related-urls&gt;&lt;url&gt;http://dx.doi.org/10.1007/s10682-015-9788-1&lt;/url&gt;&lt;/related-urls&gt;&lt;/urls&gt;&lt;electronic-resource-num&gt;10.1007/s10682-015-9788-1&lt;/electronic-resource-num&gt;&lt;language&gt;English&lt;/language&gt;&lt;/record&gt;&lt;/Cite&gt;&lt;/EndNote&gt;</w:instrText>
      </w:r>
      <w:r>
        <w:rPr>
          <w:rFonts w:ascii="Arial" w:hAnsi="Arial" w:cs="Arial"/>
          <w:sz w:val="22"/>
          <w:lang w:val="en-GB"/>
        </w:rPr>
        <w:fldChar w:fldCharType="separate"/>
      </w:r>
      <w:r w:rsidR="001021C3">
        <w:rPr>
          <w:rFonts w:ascii="Arial" w:hAnsi="Arial" w:cs="Arial"/>
          <w:noProof/>
          <w:sz w:val="22"/>
          <w:lang w:val="en-GB"/>
        </w:rPr>
        <w:t>[17]</w:t>
      </w:r>
      <w:r>
        <w:rPr>
          <w:rFonts w:ascii="Arial" w:hAnsi="Arial" w:cs="Arial"/>
          <w:sz w:val="22"/>
          <w:lang w:val="en-GB"/>
        </w:rPr>
        <w:fldChar w:fldCharType="end"/>
      </w:r>
      <w:r>
        <w:rPr>
          <w:rFonts w:ascii="Arial" w:hAnsi="Arial" w:cs="Arial"/>
          <w:sz w:val="22"/>
          <w:lang w:val="en-GB"/>
        </w:rPr>
        <w:t xml:space="preserve">) or had not been sampled since 2007 </w:t>
      </w:r>
      <w:r>
        <w:rPr>
          <w:rFonts w:ascii="Arial" w:hAnsi="Arial" w:cs="Arial"/>
          <w:sz w:val="22"/>
          <w:lang w:val="en-GB"/>
        </w:rPr>
        <w:fldChar w:fldCharType="begin"/>
      </w:r>
      <w:r w:rsidR="001021C3">
        <w:rPr>
          <w:rFonts w:ascii="Arial" w:hAnsi="Arial" w:cs="Arial"/>
          <w:sz w:val="22"/>
          <w:lang w:val="en-GB"/>
        </w:rPr>
        <w:instrText xml:space="preserve"> ADDIN EN.CITE &lt;EndNote&gt;&lt;Cite&gt;&lt;Author&gt;Nydam&lt;/Author&gt;&lt;Year&gt;2011&lt;/Year&gt;&lt;RecNum&gt;4987&lt;/RecNum&gt;&lt;DisplayText&gt;[14]&lt;/DisplayText&gt;&lt;record&gt;&lt;rec-number&gt;4987&lt;/rec-number&gt;&lt;foreign-keys&gt;&lt;key app="EN" db-id="ve2wzdrp8dtx0iea09u59fvp0wapze2ptv5e" timestamp="1305739950"&gt;4987&lt;/key&gt;&lt;/foreign-keys&gt;&lt;ref-type name="Journal Article"&gt;17&lt;/ref-type&gt;&lt;contributors&gt;&lt;authors&gt;&lt;author&gt;Nydam, Marie L.&lt;/author&gt;&lt;author&gt;Harrison, Richard G.&lt;/author&gt;&lt;/authors&gt;&lt;/contributors&gt;&lt;titles&gt;&lt;title&gt;Introgression despite substantial divergence in a broadcast spawning marine invertebrate&lt;/title&gt;&lt;secondary-title&gt;Evolution&lt;/secondary-title&gt;&lt;/titles&gt;&lt;periodical&gt;&lt;full-title&gt;Evolution&lt;/full-title&gt;&lt;/periodical&gt;&lt;pages&gt;429-442&lt;/pages&gt;&lt;volume&gt;65&lt;/volume&gt;&lt;number&gt;2&lt;/number&gt;&lt;keywords&gt;&lt;keyword&gt;Broadcast spawning&lt;/keyword&gt;&lt;keyword&gt;Ciona intestinalis&lt;/keyword&gt;&lt;keyword&gt;hybridization&lt;/keyword&gt;&lt;keyword&gt;introgression&lt;/keyword&gt;&lt;keyword&gt;mtCOI&lt;/keyword&gt;&lt;keyword&gt;reproductive isolation&lt;/keyword&gt;&lt;/keywords&gt;&lt;dates&gt;&lt;year&gt;2011&lt;/year&gt;&lt;/dates&gt;&lt;publisher&gt;Blackwell Publishing Inc&lt;/publisher&gt;&lt;isbn&gt;1558-5646&lt;/isbn&gt;&lt;urls&gt;&lt;related-urls&gt;&lt;url&gt;http://dx.doi.org/10.1111/j.1558-5646.2010.01153.x&lt;/url&gt;&lt;/related-urls&gt;&lt;/urls&gt;&lt;electronic-resource-num&gt;10.1111/j.1558-5646.2010.01153.x&lt;/electronic-resource-num&gt;&lt;/record&gt;&lt;/Cite&gt;&lt;/EndNote&gt;</w:instrText>
      </w:r>
      <w:r>
        <w:rPr>
          <w:rFonts w:ascii="Arial" w:hAnsi="Arial" w:cs="Arial"/>
          <w:sz w:val="22"/>
          <w:lang w:val="en-GB"/>
        </w:rPr>
        <w:fldChar w:fldCharType="separate"/>
      </w:r>
      <w:r w:rsidR="001021C3">
        <w:rPr>
          <w:rFonts w:ascii="Arial" w:hAnsi="Arial" w:cs="Arial"/>
          <w:noProof/>
          <w:sz w:val="22"/>
          <w:lang w:val="en-GB"/>
        </w:rPr>
        <w:t>[14]</w:t>
      </w:r>
      <w:r>
        <w:rPr>
          <w:rFonts w:ascii="Arial" w:hAnsi="Arial" w:cs="Arial"/>
          <w:sz w:val="22"/>
          <w:lang w:val="en-GB"/>
        </w:rPr>
        <w:fldChar w:fldCharType="end"/>
      </w:r>
      <w:r>
        <w:rPr>
          <w:rFonts w:ascii="Arial" w:hAnsi="Arial" w:cs="Arial"/>
          <w:sz w:val="22"/>
          <w:lang w:val="en-GB"/>
        </w:rPr>
        <w:t>. All sample sites were artificial habitats. One marina was sampled at each geographic location, with the exception of Jersey where two neighbouring marinas (St. Helier Marina and Elizabeth Marina in Jersey; Town Quay and NOCS in Southampton) were sampled. Roscoff-Bloscon is visited by Ferry (regular Plymouth-Roscoff line), professional fishing boats and recreational vessels, whereas the other marinas are visited by recreational vessels. The two marinas in Jersey as well as the Bas-Sablon marina in Saint-Malo, despite harbouring recreational vessels, were &lt; 1 km from the main local ferry port.</w:t>
      </w:r>
    </w:p>
    <w:p w14:paraId="2C9114C8" w14:textId="7F920DAB" w:rsidR="00D766C4" w:rsidRDefault="00D766C4" w:rsidP="00D766C4">
      <w:pPr>
        <w:spacing w:line="276" w:lineRule="auto"/>
        <w:jc w:val="both"/>
        <w:rPr>
          <w:rFonts w:ascii="Arial" w:hAnsi="Arial" w:cs="Arial"/>
          <w:color w:val="000000"/>
          <w:sz w:val="22"/>
          <w:lang w:val="en-GB"/>
        </w:rPr>
      </w:pPr>
      <w:r>
        <w:rPr>
          <w:rFonts w:ascii="Arial" w:hAnsi="Arial" w:cs="Arial"/>
          <w:sz w:val="22"/>
          <w:lang w:val="en-GB"/>
        </w:rPr>
        <w:tab/>
        <w:t xml:space="preserve">Individuals were sampled from floating pontoons or buoys within the marinas for Jersey and British samples. Samples from Brittany were collected from under floating pontoons by divers. We attempted to leave a distance of at least one metre between each sampled individual to limit the chance of collecting related individuals in North English Channel populations, and random collection of samples over ca. 50m in South English Channel populations. However, this was not possible in all cases. We were only given permission to sample one pontoon at Brighton Marina due to adverse weather conditions at Isle of Wight individuals were only found on a small section of pontoon, and at NOCS individuals were only present on </w:t>
      </w:r>
      <w:r w:rsidR="008F5B42">
        <w:rPr>
          <w:rFonts w:ascii="Arial" w:hAnsi="Arial" w:cs="Arial"/>
          <w:sz w:val="22"/>
          <w:lang w:val="en-GB"/>
        </w:rPr>
        <w:t>one floating pontoon</w:t>
      </w:r>
      <w:r>
        <w:rPr>
          <w:rFonts w:ascii="Arial" w:hAnsi="Arial" w:cs="Arial"/>
          <w:sz w:val="22"/>
          <w:lang w:val="en-GB"/>
        </w:rPr>
        <w:t>.</w:t>
      </w:r>
    </w:p>
    <w:p w14:paraId="54D6FC92" w14:textId="77777777" w:rsidR="00D766C4" w:rsidRDefault="00D766C4" w:rsidP="00D766C4">
      <w:pPr>
        <w:rPr>
          <w:lang w:val="en-GB"/>
        </w:rPr>
      </w:pPr>
    </w:p>
    <w:p w14:paraId="0C225EB2" w14:textId="3AF62F75" w:rsidR="00D766C4" w:rsidRDefault="00D766C4" w:rsidP="00D766C4">
      <w:pPr>
        <w:rPr>
          <w:b/>
          <w:lang w:val="en-GB"/>
        </w:rPr>
      </w:pPr>
    </w:p>
    <w:p w14:paraId="11875E6B" w14:textId="77777777" w:rsidR="00982825" w:rsidRDefault="00982825" w:rsidP="00D766C4">
      <w:pPr>
        <w:rPr>
          <w:b/>
          <w:lang w:val="en-GB"/>
        </w:rPr>
      </w:pPr>
    </w:p>
    <w:p w14:paraId="113DEA38" w14:textId="362399C0" w:rsidR="005B0C4E" w:rsidRDefault="005B0C4E">
      <w:pPr>
        <w:rPr>
          <w:b/>
          <w:lang w:val="en-GB"/>
        </w:rPr>
      </w:pPr>
      <w:r>
        <w:rPr>
          <w:b/>
          <w:lang w:val="en-GB"/>
        </w:rPr>
        <w:br w:type="page"/>
      </w:r>
    </w:p>
    <w:p w14:paraId="6ADFA7D0" w14:textId="77777777" w:rsidR="00D766C4" w:rsidRDefault="00D766C4" w:rsidP="00D766C4">
      <w:pPr>
        <w:spacing w:line="276" w:lineRule="auto"/>
        <w:jc w:val="both"/>
        <w:outlineLvl w:val="0"/>
        <w:rPr>
          <w:rFonts w:ascii="Arial" w:hAnsi="Arial" w:cs="Arial"/>
          <w:b/>
          <w:color w:val="000000"/>
          <w:sz w:val="22"/>
          <w:lang w:val="en-GB"/>
        </w:rPr>
      </w:pPr>
      <w:r>
        <w:rPr>
          <w:rFonts w:ascii="Arial" w:hAnsi="Arial" w:cs="Arial"/>
          <w:b/>
          <w:color w:val="000000"/>
          <w:sz w:val="22"/>
          <w:lang w:val="en-GB"/>
        </w:rPr>
        <w:lastRenderedPageBreak/>
        <w:t>Appendix S3. DNA extraction</w:t>
      </w:r>
    </w:p>
    <w:p w14:paraId="2135B7D2" w14:textId="77777777" w:rsidR="00D766C4" w:rsidRDefault="00D766C4" w:rsidP="00D766C4">
      <w:pPr>
        <w:spacing w:line="276" w:lineRule="auto"/>
        <w:jc w:val="both"/>
        <w:rPr>
          <w:rFonts w:ascii="Arial" w:hAnsi="Arial" w:cs="Arial"/>
          <w:b/>
          <w:color w:val="000000"/>
          <w:sz w:val="22"/>
          <w:lang w:val="en-GB"/>
        </w:rPr>
      </w:pPr>
    </w:p>
    <w:p w14:paraId="24D9C470" w14:textId="77777777" w:rsidR="00D766C4" w:rsidRDefault="00D766C4" w:rsidP="005B0C4E">
      <w:pPr>
        <w:spacing w:line="276" w:lineRule="auto"/>
        <w:ind w:firstLine="720"/>
        <w:jc w:val="both"/>
        <w:rPr>
          <w:rFonts w:ascii="Arial" w:hAnsi="Arial" w:cs="Arial"/>
          <w:color w:val="000000"/>
          <w:sz w:val="22"/>
          <w:lang w:val="en-GB"/>
        </w:rPr>
      </w:pPr>
      <w:r>
        <w:rPr>
          <w:rFonts w:ascii="Arial" w:hAnsi="Arial" w:cs="Arial"/>
          <w:sz w:val="22"/>
          <w:lang w:val="en-GB"/>
        </w:rPr>
        <w:t xml:space="preserve">We removed a piece of the branchial basket </w:t>
      </w:r>
      <w:r>
        <w:rPr>
          <w:rFonts w:ascii="Arial" w:hAnsi="Arial" w:cs="Arial"/>
          <w:i/>
          <w:sz w:val="22"/>
          <w:lang w:val="en-GB"/>
        </w:rPr>
        <w:t>in situ</w:t>
      </w:r>
      <w:r>
        <w:rPr>
          <w:rFonts w:ascii="Arial" w:hAnsi="Arial" w:cs="Arial"/>
          <w:sz w:val="22"/>
          <w:lang w:val="en-GB"/>
        </w:rPr>
        <w:t xml:space="preserve"> in Jersey and in sites visited in Brittany, or </w:t>
      </w:r>
      <w:r>
        <w:rPr>
          <w:rFonts w:ascii="Arial" w:hAnsi="Arial" w:cs="Arial"/>
          <w:i/>
          <w:sz w:val="22"/>
          <w:lang w:val="en-GB"/>
        </w:rPr>
        <w:t xml:space="preserve">ex situ </w:t>
      </w:r>
      <w:r>
        <w:rPr>
          <w:rFonts w:ascii="Arial" w:hAnsi="Arial" w:cs="Arial"/>
          <w:sz w:val="22"/>
          <w:lang w:val="en-GB"/>
        </w:rPr>
        <w:t xml:space="preserve">in the laboratory for the remaining sites. When the branchial basket was removed </w:t>
      </w:r>
      <w:r>
        <w:rPr>
          <w:rFonts w:ascii="Arial" w:hAnsi="Arial" w:cs="Arial"/>
          <w:i/>
          <w:sz w:val="22"/>
          <w:lang w:val="en-GB"/>
        </w:rPr>
        <w:t>ex situ</w:t>
      </w:r>
      <w:r>
        <w:rPr>
          <w:rFonts w:ascii="Arial" w:hAnsi="Arial" w:cs="Arial"/>
          <w:sz w:val="22"/>
          <w:lang w:val="en-GB"/>
        </w:rPr>
        <w:t xml:space="preserve">, we attempted to minimise transport time between the field and the laboratory, ensuring this time did not exceed five hours. </w:t>
      </w:r>
      <w:r>
        <w:rPr>
          <w:rFonts w:ascii="Arial" w:hAnsi="Arial"/>
          <w:sz w:val="22"/>
          <w:lang w:val="en-GB"/>
        </w:rPr>
        <w:t>The collected samples were preserved in RNA</w:t>
      </w:r>
      <w:r>
        <w:rPr>
          <w:rFonts w:ascii="Arial" w:hAnsi="Arial"/>
          <w:i/>
          <w:sz w:val="22"/>
          <w:lang w:val="en-GB"/>
        </w:rPr>
        <w:t>later</w:t>
      </w:r>
      <w:r>
        <w:rPr>
          <w:rFonts w:ascii="Arial" w:hAnsi="Arial"/>
          <w:sz w:val="22"/>
          <w:lang w:val="en-GB"/>
        </w:rPr>
        <w:t>® Solution (Ambion) right after collection and stored in a -20°C freezer.</w:t>
      </w:r>
      <w:r>
        <w:rPr>
          <w:rFonts w:ascii="Arial" w:hAnsi="Arial" w:cs="Arial"/>
          <w:sz w:val="22"/>
          <w:lang w:val="en-GB"/>
        </w:rPr>
        <w:t xml:space="preserve"> DNA was eluted in 50 </w:t>
      </w:r>
      <w:r>
        <w:rPr>
          <w:rFonts w:ascii="Arial" w:hAnsi="Arial" w:cs="Arial"/>
          <w:color w:val="000000"/>
          <w:sz w:val="22"/>
          <w:lang w:val="en-GB"/>
        </w:rPr>
        <w:t>μl preheated (70ºC) Buffer BE and incubated for three minutes and centrifuged. This elution step was then repeated for high yield and concentration of nucleic acids.</w:t>
      </w:r>
    </w:p>
    <w:p w14:paraId="5151CBA9" w14:textId="77777777" w:rsidR="00D766C4" w:rsidRDefault="00D766C4"/>
    <w:p w14:paraId="49FEFD77" w14:textId="77777777" w:rsidR="00D766C4" w:rsidRDefault="00D766C4"/>
    <w:p w14:paraId="564EADB9" w14:textId="77777777" w:rsidR="00D766C4" w:rsidRDefault="00D766C4"/>
    <w:p w14:paraId="236B76D6" w14:textId="77777777" w:rsidR="00D766C4" w:rsidRDefault="00D766C4"/>
    <w:p w14:paraId="6CBAC768" w14:textId="77777777" w:rsidR="00D766C4" w:rsidRDefault="00D766C4"/>
    <w:p w14:paraId="5480CE8D" w14:textId="77777777" w:rsidR="00D766C4" w:rsidRDefault="00D766C4"/>
    <w:p w14:paraId="6C80D51B" w14:textId="152C5468" w:rsidR="005B0C4E" w:rsidRDefault="005B0C4E">
      <w:r>
        <w:br w:type="page"/>
      </w:r>
    </w:p>
    <w:p w14:paraId="599D296B" w14:textId="77777777" w:rsidR="00D766C4" w:rsidRDefault="00D766C4" w:rsidP="00D766C4">
      <w:pPr>
        <w:spacing w:line="276" w:lineRule="auto"/>
        <w:jc w:val="both"/>
        <w:outlineLvl w:val="0"/>
        <w:rPr>
          <w:rFonts w:ascii="Arial" w:hAnsi="Arial" w:cs="Arial"/>
          <w:b/>
          <w:color w:val="000000"/>
          <w:sz w:val="22"/>
          <w:lang w:val="en-GB"/>
        </w:rPr>
      </w:pPr>
      <w:r>
        <w:rPr>
          <w:rFonts w:ascii="Arial" w:hAnsi="Arial" w:cs="Arial"/>
          <w:b/>
          <w:color w:val="000000"/>
          <w:sz w:val="22"/>
          <w:lang w:val="en-GB"/>
        </w:rPr>
        <w:lastRenderedPageBreak/>
        <w:t>Appendix S4. Details on microsatellite genotyping methodology and rationale</w:t>
      </w:r>
    </w:p>
    <w:p w14:paraId="7D4ADE56" w14:textId="77777777" w:rsidR="00D766C4" w:rsidRDefault="00D766C4" w:rsidP="00D766C4">
      <w:pPr>
        <w:spacing w:line="276" w:lineRule="auto"/>
        <w:jc w:val="both"/>
        <w:rPr>
          <w:rFonts w:ascii="Arial" w:hAnsi="Arial" w:cs="Arial"/>
          <w:b/>
          <w:color w:val="000000"/>
          <w:sz w:val="22"/>
          <w:lang w:val="en-GB"/>
        </w:rPr>
      </w:pPr>
    </w:p>
    <w:p w14:paraId="3C407BBC" w14:textId="30AE7BC9" w:rsidR="00D766C4" w:rsidRDefault="00D766C4" w:rsidP="005B0C4E">
      <w:pPr>
        <w:spacing w:line="276" w:lineRule="auto"/>
        <w:ind w:firstLine="720"/>
        <w:jc w:val="both"/>
        <w:rPr>
          <w:rFonts w:ascii="Arial" w:hAnsi="Arial" w:cs="Arial"/>
          <w:sz w:val="22"/>
          <w:lang w:val="en-GB"/>
        </w:rPr>
      </w:pPr>
      <w:r>
        <w:rPr>
          <w:rFonts w:ascii="Arial" w:hAnsi="Arial" w:cs="Arial"/>
          <w:sz w:val="22"/>
          <w:lang w:val="en-GB"/>
        </w:rPr>
        <w:t xml:space="preserve">The highly polymorphic nature of microsatellites make them useful genetic markers, enabling assessment of genetic structure among populations and gene flow between populations </w:t>
      </w:r>
      <w:r>
        <w:rPr>
          <w:rFonts w:ascii="Arial" w:hAnsi="Arial" w:cs="Arial"/>
          <w:sz w:val="22"/>
          <w:lang w:val="en-GB"/>
        </w:rPr>
        <w:fldChar w:fldCharType="begin"/>
      </w:r>
      <w:r w:rsidR="001021C3">
        <w:rPr>
          <w:rFonts w:ascii="Arial" w:hAnsi="Arial" w:cs="Arial"/>
          <w:sz w:val="22"/>
          <w:lang w:val="en-GB"/>
        </w:rPr>
        <w:instrText xml:space="preserve"> ADDIN EN.CITE &lt;EndNote&gt;&lt;Cite&gt;&lt;Author&gt;Selkoe&lt;/Author&gt;&lt;Year&gt;2006&lt;/Year&gt;&lt;RecNum&gt;0&lt;/RecNum&gt;&lt;IDText&gt;Microsatellites for ecologists: a practical guide to using and evaluating microsatellite markers&lt;/IDText&gt;&lt;DisplayText&gt;[26]&lt;/DisplayText&gt;&lt;record&gt;&lt;keywords&gt;&lt;keyword&gt;Homoplasy&lt;/keyword&gt;&lt;keyword&gt;linkage&lt;/keyword&gt;&lt;keyword&gt;marker isolation&lt;/keyword&gt;&lt;keyword&gt;Mendelian inheritance&lt;/keyword&gt;&lt;keyword&gt;microsatellites&lt;/keyword&gt;&lt;keyword&gt;molecular ecology&lt;/keyword&gt;&lt;keyword&gt;neutrality&lt;/keyword&gt;&lt;keyword&gt;null alleles&lt;/keyword&gt;&lt;keyword&gt;population genetics&lt;/keyword&gt;&lt;keyword&gt;simple sequence repeats&lt;/keyword&gt;&lt;/keywords&gt;&lt;urls&gt;&lt;related-urls&gt;&lt;url&gt;http://dx.doi.org/10.1111/j.1461-0248.2006.00889.x&lt;/url&gt;&lt;/related-urls&gt;&lt;/urls&gt;&lt;isbn&gt;1461-0248&lt;/isbn&gt;&lt;titles&gt;&lt;title&gt;Microsatellites for ecologists: a practical guide to using and evaluating microsatellite markers&lt;/title&gt;&lt;secondary-title&gt;Ecology Letters&lt;/secondary-title&gt;&lt;/titles&gt;&lt;pages&gt;615-629&lt;/pages&gt;&lt;number&gt;5&lt;/number&gt;&lt;contributors&gt;&lt;authors&gt;&lt;author&gt;Selkoe, Kimberly A.&lt;/author&gt;&lt;author&gt;Toonen, Robert J.&lt;/author&gt;&lt;/authors&gt;&lt;/contributors&gt;&lt;added-date format="utc"&gt;1442920973&lt;/added-date&gt;&lt;ref-type name="Journal Article"&gt;17&lt;/ref-type&gt;&lt;dates&gt;&lt;year&gt;2006&lt;/year&gt;&lt;/dates&gt;&lt;rec-number&gt;156&lt;/rec-number&gt;&lt;publisher&gt;Blackwell Publishing Ltd&lt;/publisher&gt;&lt;last-updated-date format="utc"&gt;1442920973&lt;/last-updated-date&gt;&lt;electronic-resource-num&gt;10.1111/j.1461-0248.2006.00889.x&lt;/electronic-resource-num&gt;&lt;volume&gt;9&lt;/volume&gt;&lt;/record&gt;&lt;/Cite&gt;&lt;/EndNote&gt;</w:instrText>
      </w:r>
      <w:r>
        <w:rPr>
          <w:rFonts w:ascii="Arial" w:hAnsi="Arial" w:cs="Arial"/>
          <w:sz w:val="22"/>
          <w:lang w:val="en-GB"/>
        </w:rPr>
        <w:fldChar w:fldCharType="separate"/>
      </w:r>
      <w:r w:rsidR="001021C3">
        <w:rPr>
          <w:rFonts w:ascii="Arial" w:hAnsi="Arial" w:cs="Arial"/>
          <w:noProof/>
          <w:sz w:val="22"/>
          <w:lang w:val="en-GB"/>
        </w:rPr>
        <w:t>[26]</w:t>
      </w:r>
      <w:r>
        <w:rPr>
          <w:rFonts w:ascii="Arial" w:hAnsi="Arial" w:cs="Arial"/>
          <w:sz w:val="22"/>
          <w:lang w:val="en-GB"/>
        </w:rPr>
        <w:fldChar w:fldCharType="end"/>
      </w:r>
      <w:r>
        <w:rPr>
          <w:rFonts w:ascii="Arial" w:hAnsi="Arial" w:cs="Arial"/>
          <w:sz w:val="22"/>
          <w:lang w:val="en-GB"/>
        </w:rPr>
        <w:t xml:space="preserve">. Microsatellites have been developed from </w:t>
      </w:r>
      <w:r>
        <w:rPr>
          <w:rFonts w:ascii="Arial" w:hAnsi="Arial" w:cs="Arial"/>
          <w:i/>
          <w:sz w:val="22"/>
          <w:lang w:val="en-GB"/>
        </w:rPr>
        <w:t>C. robusta</w:t>
      </w:r>
      <w:r>
        <w:rPr>
          <w:rFonts w:ascii="Arial" w:hAnsi="Arial" w:cs="Arial"/>
          <w:sz w:val="22"/>
          <w:lang w:val="en-GB"/>
        </w:rPr>
        <w:t xml:space="preserve"> and utilised in previous studies on </w:t>
      </w:r>
      <w:r>
        <w:rPr>
          <w:rFonts w:ascii="Arial" w:hAnsi="Arial" w:cs="Arial"/>
          <w:i/>
          <w:sz w:val="22"/>
          <w:lang w:val="en-GB"/>
        </w:rPr>
        <w:t>Ciona</w:t>
      </w:r>
      <w:r>
        <w:rPr>
          <w:rFonts w:ascii="Arial" w:hAnsi="Arial" w:cs="Arial"/>
          <w:sz w:val="22"/>
          <w:lang w:val="en-GB"/>
        </w:rPr>
        <w:t xml:space="preserve"> </w:t>
      </w:r>
      <w:r>
        <w:rPr>
          <w:rFonts w:ascii="Arial" w:hAnsi="Arial" w:cs="Arial"/>
          <w:i/>
          <w:sz w:val="22"/>
          <w:lang w:val="en-GB"/>
        </w:rPr>
        <w:t>intestinalis</w:t>
      </w:r>
      <w:r>
        <w:rPr>
          <w:rFonts w:ascii="Arial" w:hAnsi="Arial" w:cs="Arial"/>
          <w:sz w:val="22"/>
          <w:lang w:val="en-GB"/>
        </w:rPr>
        <w:t xml:space="preserve"> and </w:t>
      </w:r>
      <w:r>
        <w:rPr>
          <w:rFonts w:ascii="Arial" w:hAnsi="Arial" w:cs="Arial"/>
          <w:i/>
          <w:sz w:val="22"/>
          <w:lang w:val="en-GB"/>
        </w:rPr>
        <w:t xml:space="preserve">Ciona robusta </w:t>
      </w:r>
      <w:r>
        <w:rPr>
          <w:rFonts w:ascii="Arial" w:hAnsi="Arial" w:cs="Arial"/>
          <w:sz w:val="22"/>
          <w:lang w:val="en-GB"/>
        </w:rPr>
        <w:fldChar w:fldCharType="begin">
          <w:fldData xml:space="preserve">PEVuZE5vdGU+PENpdGU+PEF1dGhvcj5Qcm9jYWNjaW5pPC9BdXRob3I+PFllYXI+MjAwMDwvWWVh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</w:fldData>
        </w:fldChar>
      </w:r>
      <w:r w:rsidR="00065153">
        <w:rPr>
          <w:rFonts w:ascii="Arial" w:hAnsi="Arial" w:cs="Arial"/>
          <w:sz w:val="22"/>
          <w:lang w:val="en-GB"/>
        </w:rPr>
        <w:instrText xml:space="preserve"> ADDIN EN.CITE </w:instrText>
      </w:r>
      <w:r w:rsidR="00065153">
        <w:rPr>
          <w:rFonts w:ascii="Arial" w:hAnsi="Arial" w:cs="Arial"/>
          <w:sz w:val="22"/>
          <w:lang w:val="en-GB"/>
        </w:rPr>
        <w:fldChar w:fldCharType="begin">
          <w:fldData xml:space="preserve">PEVuZE5vdGU+PENpdGU+PEF1dGhvcj5Qcm9jYWNjaW5pPC9BdXRob3I+PFllYXI+MjAwMDwvWWVh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</w:fldData>
        </w:fldChar>
      </w:r>
      <w:r w:rsidR="00065153">
        <w:rPr>
          <w:rFonts w:ascii="Arial" w:hAnsi="Arial" w:cs="Arial"/>
          <w:sz w:val="22"/>
          <w:lang w:val="en-GB"/>
        </w:rPr>
        <w:instrText xml:space="preserve"> ADDIN EN.CITE.DATA </w:instrText>
      </w:r>
      <w:r w:rsidR="00065153">
        <w:rPr>
          <w:rFonts w:ascii="Arial" w:hAnsi="Arial" w:cs="Arial"/>
          <w:sz w:val="22"/>
          <w:lang w:val="en-GB"/>
        </w:rPr>
      </w:r>
      <w:r w:rsidR="00065153">
        <w:rPr>
          <w:rFonts w:ascii="Arial" w:hAnsi="Arial" w:cs="Arial"/>
          <w:sz w:val="22"/>
          <w:lang w:val="en-GB"/>
        </w:rPr>
        <w:fldChar w:fldCharType="end"/>
      </w:r>
      <w:r>
        <w:rPr>
          <w:rFonts w:ascii="Arial" w:hAnsi="Arial" w:cs="Arial"/>
          <w:sz w:val="22"/>
          <w:lang w:val="en-GB"/>
        </w:rPr>
      </w:r>
      <w:r>
        <w:rPr>
          <w:rFonts w:ascii="Arial" w:hAnsi="Arial" w:cs="Arial"/>
          <w:sz w:val="22"/>
          <w:lang w:val="en-GB"/>
        </w:rPr>
        <w:fldChar w:fldCharType="separate"/>
      </w:r>
      <w:r w:rsidR="001021C3">
        <w:rPr>
          <w:rFonts w:ascii="Arial" w:hAnsi="Arial" w:cs="Arial"/>
          <w:noProof/>
          <w:sz w:val="22"/>
          <w:lang w:val="en-GB"/>
        </w:rPr>
        <w:t>[27-29]</w:t>
      </w:r>
      <w:r>
        <w:rPr>
          <w:rFonts w:ascii="Arial" w:hAnsi="Arial" w:cs="Arial"/>
          <w:sz w:val="22"/>
          <w:lang w:val="en-GB"/>
        </w:rPr>
        <w:fldChar w:fldCharType="end"/>
      </w:r>
      <w:r>
        <w:rPr>
          <w:rFonts w:ascii="Arial" w:hAnsi="Arial" w:cs="Arial"/>
          <w:sz w:val="22"/>
          <w:lang w:val="en-GB"/>
        </w:rPr>
        <w:t>. However, obtaining reliable data using these microsatellites has since proven difficult because of the large evolutionary divergence between the two species</w:t>
      </w:r>
      <w:r w:rsidR="00C9734C">
        <w:rPr>
          <w:rFonts w:ascii="Arial" w:hAnsi="Arial" w:cs="Arial"/>
          <w:sz w:val="22"/>
          <w:lang w:val="en-GB"/>
        </w:rPr>
        <w:t xml:space="preserve"> (ca. 14%; </w:t>
      </w:r>
      <w:r w:rsidR="00C9734C">
        <w:rPr>
          <w:rFonts w:ascii="Arial" w:hAnsi="Arial" w:cs="Arial"/>
          <w:sz w:val="22"/>
          <w:lang w:val="en-GB"/>
        </w:rPr>
        <w:fldChar w:fldCharType="begin"/>
      </w:r>
      <w:r w:rsidR="00C9734C">
        <w:rPr>
          <w:rFonts w:ascii="Arial" w:hAnsi="Arial" w:cs="Arial"/>
          <w:sz w:val="22"/>
          <w:lang w:val="en-GB"/>
        </w:rPr>
        <w:instrText xml:space="preserve"> ADDIN EN.CITE &lt;EndNote&gt;&lt;Cite&gt;&lt;Author&gt;Roux&lt;/Author&gt;&lt;Year&gt;2013&lt;/Year&gt;&lt;RecNum&gt;208&lt;/RecNum&gt;&lt;DisplayText&gt;[30]&lt;/DisplayText&gt;&lt;record&gt;&lt;rec-number&gt;208&lt;/rec-number&gt;&lt;foreign-keys&gt;&lt;key app="EN" db-id="aaw2re5x9tppewex0045tpa09dtr0ess5afa" timestamp="1475429398"&gt;208&lt;/key&gt;&lt;/foreign-keys&gt;&lt;ref-type name="Journal Article"&gt;17&lt;/ref-type&gt;&lt;contributors&gt;&lt;authors&gt;&lt;author&gt;Roux, Camille&lt;/author&gt;&lt;author&gt;Tsagkogeorga, Georgia&lt;/author&gt;&lt;author&gt;Bierne, Nicolas&lt;/author&gt;&lt;author&gt;Galtier, Nicolas&lt;/author&gt;&lt;/authors&gt;&lt;/contributors&gt;&lt;titles&gt;&lt;title&gt;&lt;style face="normal" font="default" size="100%"&gt;Crossing the Species Barrier: Genomic Hotspots of Introgression between Two Highly Divergent&lt;/style&gt;&lt;style face="italic" font="default" size="100%"&gt; Ciona intestinalis &lt;/style&gt;&lt;style face="normal" font="default" size="100%"&gt;Species&lt;/style&gt;&lt;/title&gt;&lt;secondary-title&gt;Molecular Biology and Evolution&lt;/secondary-title&gt;&lt;/titles&gt;&lt;periodical&gt;&lt;full-title&gt;Molecular Biology and Evolution&lt;/full-title&gt;&lt;/periodical&gt;&lt;pages&gt;1574-1587&lt;/pages&gt;&lt;volume&gt;30&lt;/volume&gt;&lt;number&gt;7&lt;/number&gt;&lt;dates&gt;&lt;year&gt;2013&lt;/year&gt;&lt;/dates&gt;&lt;urls&gt;&lt;related-urls&gt;&lt;url&gt;http://mbe.oxfordjournals.org/content/early/2013/04/05/molbev.mst066.abstract&lt;/url&gt;&lt;url&gt;http://mbe.oxfordjournals.org/content/30/7/1574.full.pdf&lt;/url&gt;&lt;/related-urls&gt;&lt;/urls&gt;&lt;electronic-resource-num&gt;10.1093/molbev/mst066&lt;/electronic-resource-num&gt;&lt;/record&gt;&lt;/Cite&gt;&lt;/EndNote&gt;</w:instrText>
      </w:r>
      <w:r w:rsidR="00C9734C">
        <w:rPr>
          <w:rFonts w:ascii="Arial" w:hAnsi="Arial" w:cs="Arial"/>
          <w:sz w:val="22"/>
          <w:lang w:val="en-GB"/>
        </w:rPr>
        <w:fldChar w:fldCharType="separate"/>
      </w:r>
      <w:r w:rsidR="00C9734C">
        <w:rPr>
          <w:rFonts w:ascii="Arial" w:hAnsi="Arial" w:cs="Arial"/>
          <w:noProof/>
          <w:sz w:val="22"/>
          <w:lang w:val="en-GB"/>
        </w:rPr>
        <w:t>[30]</w:t>
      </w:r>
      <w:r w:rsidR="00C9734C">
        <w:rPr>
          <w:rFonts w:ascii="Arial" w:hAnsi="Arial" w:cs="Arial"/>
          <w:sz w:val="22"/>
          <w:lang w:val="en-GB"/>
        </w:rPr>
        <w:fldChar w:fldCharType="end"/>
      </w:r>
      <w:r w:rsidR="00C9734C">
        <w:rPr>
          <w:rFonts w:ascii="Arial" w:hAnsi="Arial" w:cs="Arial"/>
          <w:sz w:val="22"/>
          <w:lang w:val="en-GB"/>
        </w:rPr>
        <w:t>)</w:t>
      </w:r>
      <w:r>
        <w:rPr>
          <w:rFonts w:ascii="Arial" w:hAnsi="Arial" w:cs="Arial"/>
          <w:sz w:val="22"/>
          <w:lang w:val="en-GB"/>
        </w:rPr>
        <w:t xml:space="preserve"> leading to null alleles when using primers designed on </w:t>
      </w:r>
      <w:r>
        <w:rPr>
          <w:rFonts w:ascii="Arial" w:hAnsi="Arial" w:cs="Arial"/>
          <w:i/>
          <w:sz w:val="22"/>
          <w:lang w:val="en-GB"/>
        </w:rPr>
        <w:t>C. robusta</w:t>
      </w:r>
      <w:r>
        <w:rPr>
          <w:rFonts w:ascii="Arial" w:hAnsi="Arial" w:cs="Arial"/>
          <w:sz w:val="22"/>
          <w:lang w:val="en-GB"/>
        </w:rPr>
        <w:t xml:space="preserve"> to amplify DNA from </w:t>
      </w:r>
      <w:r>
        <w:rPr>
          <w:rFonts w:ascii="Arial" w:hAnsi="Arial" w:cs="Arial"/>
          <w:i/>
          <w:sz w:val="22"/>
          <w:lang w:val="en-GB"/>
        </w:rPr>
        <w:t>C. intestinalis</w:t>
      </w:r>
      <w:r>
        <w:rPr>
          <w:rFonts w:ascii="Arial" w:hAnsi="Arial" w:cs="Arial"/>
          <w:sz w:val="22"/>
          <w:lang w:val="en-GB"/>
        </w:rPr>
        <w:t xml:space="preserve">. For this reason, we amplified by PCR nine microsatellite loci specifically isolated for </w:t>
      </w:r>
      <w:r>
        <w:rPr>
          <w:rFonts w:ascii="Arial" w:hAnsi="Arial" w:cs="Arial"/>
          <w:i/>
          <w:sz w:val="22"/>
          <w:lang w:val="en-GB"/>
        </w:rPr>
        <w:t>C. intestinalis</w:t>
      </w:r>
      <w:r>
        <w:rPr>
          <w:rFonts w:ascii="Arial" w:hAnsi="Arial" w:cs="Arial"/>
          <w:sz w:val="22"/>
          <w:lang w:val="en-GB"/>
        </w:rPr>
        <w:t xml:space="preserve"> [CiB32, CiB4, CiB45, CiB25, CiB47, CiB64, CiB13, CiB12 (Viard &amp; Dubois, unpublished</w:t>
      </w:r>
      <w:r w:rsidR="005C5B59">
        <w:rPr>
          <w:rFonts w:ascii="Arial" w:hAnsi="Arial" w:cs="Arial"/>
          <w:sz w:val="22"/>
          <w:lang w:val="en-GB"/>
        </w:rPr>
        <w:t xml:space="preserve"> data</w:t>
      </w:r>
      <w:r>
        <w:rPr>
          <w:rFonts w:ascii="Arial" w:hAnsi="Arial" w:cs="Arial"/>
          <w:sz w:val="22"/>
          <w:lang w:val="en-GB"/>
        </w:rPr>
        <w:t xml:space="preserve">; primers available upon request to F. Viard), and Cin12 </w:t>
      </w:r>
      <w:r>
        <w:rPr>
          <w:rFonts w:ascii="Arial" w:hAnsi="Arial" w:cs="Arial"/>
          <w:sz w:val="22"/>
          <w:lang w:val="en-GB"/>
        </w:rPr>
        <w:fldChar w:fldCharType="begin"/>
      </w:r>
      <w:r w:rsidR="00065153">
        <w:rPr>
          <w:rFonts w:ascii="Arial" w:hAnsi="Arial" w:cs="Arial"/>
          <w:sz w:val="22"/>
          <w:lang w:val="en-GB"/>
        </w:rPr>
        <w:instrText xml:space="preserve"> ADDIN EN.CITE &lt;EndNote&gt;&lt;Cite&gt;&lt;Author&gt;Zhan&lt;/Author&gt;&lt;Year&gt;2010&lt;/Year&gt;&lt;RecNum&gt;27&lt;/RecNum&gt;&lt;DisplayText&gt;[28]&lt;/DisplayText&gt;&lt;record&gt;&lt;rec-number&gt;27&lt;/rec-number&gt;&lt;foreign-keys&gt;&lt;key app="EN" db-id="aaw2re5x9tppewex0045tpa09dtr0ess5afa" timestamp="1475333601"&gt;27&lt;/key&gt;&lt;/foreign-keys&gt;&lt;ref-type name="Journal Article"&gt;17&lt;/ref-type&gt;&lt;contributors&gt;&lt;authors&gt;&lt;author&gt;Zhan, Aibin&lt;/author&gt;&lt;author&gt;Macisaac, Hugh J.&lt;/author&gt;&lt;author&gt;Cristescu, Melania E.&lt;/author&gt;&lt;/authors&gt;&lt;/contributors&gt;&lt;titles&gt;&lt;title&gt;&lt;style face="normal" font="default" size="100%"&gt;Invasion genetics of the &lt;/style&gt;&lt;style face="italic" font="default" size="100%"&gt;Ciona intestinalis &lt;/style&gt;&lt;style face="normal" font="default" size="100%"&gt;species complex: from regional endemism to global homogeneity&lt;/style&gt;&lt;/title&gt;&lt;secondary-title&gt;Molecular Ecology&lt;/secondary-title&gt;&lt;/titles&gt;&lt;periodical&gt;&lt;full-title&gt;Molecular Ecology&lt;/full-title&gt;&lt;/periodical&gt;&lt;pages&gt;4678-4694&lt;/pages&gt;&lt;volume&gt;19&lt;/volume&gt;&lt;number&gt;21&lt;/number&gt;&lt;keywords&gt;&lt;keyword&gt;Animals&lt;/keyword&gt;&lt;keyword&gt;Black Sea&lt;/keyword&gt;&lt;keyword&gt;Cell Nucleus&lt;/keyword&gt;&lt;keyword&gt;Cell Nucleus: genetics&lt;/keyword&gt;&lt;keyword&gt;Ciona intestinalis&lt;/keyword&gt;&lt;keyword&gt;Ciona intestinalis: genetics&lt;/keyword&gt;&lt;keyword&gt;DNA&lt;/keyword&gt;&lt;keyword&gt;Evolution&lt;/keyword&gt;&lt;keyword&gt;Haplotypes&lt;/keyword&gt;&lt;keyword&gt;Introduced Species&lt;/keyword&gt;&lt;keyword&gt;Mediterranean Sea&lt;/keyword&gt;&lt;keyword&gt;Microsatellite Repeats&lt;/keyword&gt;&lt;keyword&gt;Mitochondrial&lt;/keyword&gt;&lt;keyword&gt;Mitochondrial: genetics&lt;/keyword&gt;&lt;keyword&gt;Molecular&lt;/keyword&gt;&lt;keyword&gt;Oceans and Seas&lt;/keyword&gt;&lt;keyword&gt;Phylogeny&lt;/keyword&gt;&lt;keyword&gt;Phylogeography&lt;/keyword&gt;&lt;keyword&gt;Sequence Analysis&lt;/keyword&gt;&lt;/keywords&gt;&lt;dates&gt;&lt;year&gt;2010&lt;/year&gt;&lt;/dates&gt;&lt;urls&gt;&lt;related-urls&gt;&lt;url&gt;http://www.ncbi.nlm.nih.gov/pubmed/20875067&lt;/url&gt;&lt;/related-urls&gt;&lt;pdf-urls&gt;&lt;url&gt;file:///Users/Jamie/Downloads/Zhan et al. 2010.Mol.Ecol.pdf&lt;/url&gt;&lt;/pdf-urls&gt;&lt;/urls&gt;&lt;electronic-resource-num&gt;10.1111/j.1365-294X.2010.04837.x&lt;/electronic-resource-num&gt;&lt;/record&gt;&lt;/Cite&gt;&lt;/EndNote&gt;</w:instrText>
      </w:r>
      <w:r>
        <w:rPr>
          <w:rFonts w:ascii="Arial" w:hAnsi="Arial" w:cs="Arial"/>
          <w:sz w:val="22"/>
          <w:lang w:val="en-GB"/>
        </w:rPr>
        <w:fldChar w:fldCharType="separate"/>
      </w:r>
      <w:r w:rsidR="00065153">
        <w:rPr>
          <w:rFonts w:ascii="Arial" w:hAnsi="Arial" w:cs="Arial"/>
          <w:noProof/>
          <w:sz w:val="22"/>
          <w:lang w:val="en-GB"/>
        </w:rPr>
        <w:t>[28]</w:t>
      </w:r>
      <w:r>
        <w:rPr>
          <w:rFonts w:ascii="Arial" w:hAnsi="Arial" w:cs="Arial"/>
          <w:sz w:val="22"/>
          <w:lang w:val="en-GB"/>
        </w:rPr>
        <w:fldChar w:fldCharType="end"/>
      </w:r>
      <w:r>
        <w:rPr>
          <w:rFonts w:ascii="Arial" w:hAnsi="Arial" w:cs="Arial"/>
          <w:sz w:val="22"/>
          <w:lang w:val="en-GB"/>
        </w:rPr>
        <w:t xml:space="preserve"> which has reliably amplified the two species when tested in experimental crosses (Viard &amp; Dubois, unpublished data] (Table S1).</w:t>
      </w:r>
    </w:p>
    <w:p w14:paraId="3BB1EF64" w14:textId="21234BB0" w:rsidR="00D766C4" w:rsidRDefault="00D766C4" w:rsidP="005B0C4E">
      <w:pPr>
        <w:spacing w:line="276" w:lineRule="auto"/>
        <w:ind w:firstLine="720"/>
        <w:jc w:val="both"/>
        <w:rPr>
          <w:rFonts w:ascii="Arial" w:hAnsi="Arial" w:cs="Arial"/>
          <w:color w:val="000000"/>
          <w:sz w:val="22"/>
          <w:lang w:val="en-GB"/>
        </w:rPr>
      </w:pPr>
      <w:r>
        <w:rPr>
          <w:rFonts w:ascii="Arial" w:hAnsi="Arial" w:cs="Arial"/>
          <w:sz w:val="22"/>
          <w:lang w:val="en-GB"/>
        </w:rPr>
        <w:t xml:space="preserve">The PCR conditions used were based on a total reaction volume of 15 </w:t>
      </w:r>
      <w:r>
        <w:rPr>
          <w:rFonts w:ascii="Arial" w:hAnsi="Arial" w:cs="Arial"/>
          <w:color w:val="000000"/>
          <w:sz w:val="22"/>
          <w:lang w:val="en-GB"/>
        </w:rPr>
        <w:t>μL. Each reaction comprised of 3 μL 5 x buffer (Promega), 1.5 μL dNTP (2.5 mM), 1.2 μL MgCl</w:t>
      </w:r>
      <w:r>
        <w:rPr>
          <w:rFonts w:ascii="Arial" w:hAnsi="Arial" w:cs="Arial"/>
          <w:color w:val="000000"/>
          <w:sz w:val="22"/>
          <w:vertAlign w:val="subscript"/>
          <w:lang w:val="en-GB"/>
        </w:rPr>
        <w:t>2</w:t>
      </w:r>
      <w:r>
        <w:rPr>
          <w:rFonts w:ascii="Arial" w:hAnsi="Arial" w:cs="Arial"/>
          <w:color w:val="000000"/>
          <w:sz w:val="22"/>
          <w:lang w:val="en-GB"/>
        </w:rPr>
        <w:t xml:space="preserve"> (25 mM), 1.5 μL BSA (1 mg/ml), 0.1 μL Taq polymerase (Promega), 3.075 </w:t>
      </w:r>
      <w:r w:rsidR="008F5B42">
        <w:rPr>
          <w:rFonts w:ascii="Arial" w:hAnsi="Arial" w:cs="Arial"/>
          <w:color w:val="000000"/>
          <w:sz w:val="22"/>
          <w:lang w:val="en-GB"/>
        </w:rPr>
        <w:t xml:space="preserve">- </w:t>
      </w:r>
      <w:r>
        <w:rPr>
          <w:rFonts w:ascii="Arial" w:hAnsi="Arial" w:cs="Arial"/>
          <w:color w:val="000000"/>
          <w:sz w:val="22"/>
          <w:lang w:val="en-GB"/>
        </w:rPr>
        <w:t>5.100 μL H</w:t>
      </w:r>
      <w:r>
        <w:rPr>
          <w:rFonts w:ascii="Arial" w:hAnsi="Arial" w:cs="Arial"/>
          <w:color w:val="000000"/>
          <w:sz w:val="22"/>
          <w:vertAlign w:val="subscript"/>
          <w:lang w:val="en-GB"/>
        </w:rPr>
        <w:t>2</w:t>
      </w:r>
      <w:r>
        <w:rPr>
          <w:rFonts w:ascii="Arial" w:hAnsi="Arial" w:cs="Arial"/>
          <w:color w:val="000000"/>
          <w:sz w:val="22"/>
          <w:lang w:val="en-GB"/>
        </w:rPr>
        <w:t>O, 2 μL template DNA, but differing primer concentrations per locus (Table S2). CiB47, CiB25, CiB12, and CiB64 were amplified together in a multiplex known as Multiplex 1 (M1, Table S2). CiB4, CiB32, CiB45, and Cin12 were amplified together in a multiplex known as Multiplex 2 (M2, Table S2). CiB13 was amplified separately (M3, Table S2).</w:t>
      </w:r>
    </w:p>
    <w:p w14:paraId="22976E3E" w14:textId="77777777" w:rsidR="00D766C4" w:rsidRDefault="00D766C4" w:rsidP="005B0C4E">
      <w:pPr>
        <w:spacing w:line="276" w:lineRule="auto"/>
        <w:ind w:firstLine="720"/>
        <w:jc w:val="both"/>
        <w:rPr>
          <w:rFonts w:ascii="Arial" w:hAnsi="Arial" w:cs="Arial"/>
          <w:sz w:val="22"/>
          <w:lang w:val="en-GB"/>
        </w:rPr>
      </w:pPr>
      <w:r>
        <w:rPr>
          <w:rFonts w:ascii="Arial" w:hAnsi="Arial" w:cs="Arial"/>
          <w:color w:val="000000"/>
          <w:sz w:val="22"/>
          <w:lang w:val="en-GB"/>
        </w:rPr>
        <w:t xml:space="preserve">There was an initial denaturation step in all PCR reactions at 95ºC for 5 min, followed by 10 cycles consisting of a denaturation step at 95ºC for 50 sec, an annealing step at 60ºC (- 1ºC per cycle) for 40 sec, and an elongation step at 72ºC for 40 sec. This was followed by 32 cycles, 28 cycles, or 25 cycles for Multiplex 1, Multiplex 2, and Multiplex 3 respectively, consisting of a denaturation step at 95ºC for 50 sec, an annealing step at 50ºC for 40 sec, and an elongation step at 72ºC for 40 sec. There was a final extension at 70ºC for 10 min. </w:t>
      </w:r>
      <w:r>
        <w:rPr>
          <w:rFonts w:ascii="Arial" w:hAnsi="Arial" w:cs="Arial"/>
          <w:sz w:val="22"/>
          <w:lang w:val="en-GB"/>
        </w:rPr>
        <w:t>We estimated allele size using a capillary sequencer 3130xl Genetic Analyzer (Applied Biosystems) and the software Genemapper® v 4.0 (Applied Biosystems).</w:t>
      </w:r>
    </w:p>
    <w:p w14:paraId="266D17AB" w14:textId="77777777" w:rsidR="00D766C4" w:rsidRDefault="00D766C4" w:rsidP="00D766C4">
      <w:pPr>
        <w:spacing w:line="276" w:lineRule="auto"/>
        <w:jc w:val="both"/>
        <w:rPr>
          <w:rFonts w:ascii="Arial" w:hAnsi="Arial" w:cs="Arial"/>
          <w:sz w:val="22"/>
          <w:lang w:val="en-GB"/>
        </w:rPr>
      </w:pPr>
    </w:p>
    <w:p w14:paraId="2A77D065" w14:textId="472A0D5A" w:rsidR="00D766C4" w:rsidRDefault="00D766C4" w:rsidP="00D766C4">
      <w:pPr>
        <w:rPr>
          <w:b/>
          <w:lang w:val="en-GB"/>
        </w:rPr>
      </w:pPr>
    </w:p>
    <w:p w14:paraId="334F184D" w14:textId="2BE2DBB6" w:rsidR="005B0C4E" w:rsidRDefault="005B0C4E">
      <w:pPr>
        <w:rPr>
          <w:b/>
          <w:lang w:val="en-GB"/>
        </w:rPr>
      </w:pPr>
      <w:r>
        <w:rPr>
          <w:b/>
          <w:lang w:val="en-GB"/>
        </w:rPr>
        <w:br w:type="page"/>
      </w:r>
    </w:p>
    <w:p w14:paraId="0FAEDBA0" w14:textId="3F6A7750" w:rsidR="00D766C4" w:rsidRDefault="00D766C4" w:rsidP="00D766C4">
      <w:pPr>
        <w:spacing w:line="276" w:lineRule="auto"/>
        <w:jc w:val="both"/>
        <w:outlineLvl w:val="0"/>
        <w:rPr>
          <w:rFonts w:ascii="Arial" w:hAnsi="Arial" w:cs="Arial"/>
          <w:b/>
          <w:sz w:val="22"/>
          <w:szCs w:val="22"/>
          <w:lang w:val="en-GB"/>
        </w:rPr>
      </w:pPr>
      <w:r>
        <w:rPr>
          <w:rFonts w:ascii="Arial" w:hAnsi="Arial" w:cs="Arial"/>
          <w:b/>
          <w:sz w:val="22"/>
          <w:szCs w:val="22"/>
          <w:lang w:val="en-GB"/>
        </w:rPr>
        <w:lastRenderedPageBreak/>
        <w:t>Appendix S5</w:t>
      </w:r>
      <w:r w:rsidR="005B0C4E">
        <w:rPr>
          <w:rFonts w:ascii="Arial" w:hAnsi="Arial" w:cs="Arial"/>
          <w:b/>
          <w:sz w:val="22"/>
          <w:szCs w:val="22"/>
          <w:lang w:val="en-GB"/>
        </w:rPr>
        <w:t xml:space="preserve">. </w:t>
      </w:r>
      <w:r>
        <w:rPr>
          <w:rFonts w:ascii="Arial" w:hAnsi="Arial" w:cs="Arial"/>
          <w:b/>
          <w:sz w:val="22"/>
          <w:szCs w:val="22"/>
          <w:lang w:val="en-GB"/>
        </w:rPr>
        <w:t>Details of data analysis methodology</w:t>
      </w:r>
    </w:p>
    <w:p w14:paraId="422C4AC3" w14:textId="77777777" w:rsidR="00D766C4" w:rsidRDefault="00D766C4" w:rsidP="00D766C4">
      <w:pPr>
        <w:spacing w:line="276" w:lineRule="auto"/>
        <w:jc w:val="both"/>
        <w:rPr>
          <w:rFonts w:ascii="Arial" w:hAnsi="Arial" w:cs="Arial"/>
          <w:b/>
          <w:sz w:val="22"/>
          <w:szCs w:val="22"/>
          <w:lang w:val="en-GB"/>
        </w:rPr>
      </w:pPr>
    </w:p>
    <w:p w14:paraId="383CF92D" w14:textId="3F6E062A" w:rsidR="00D766C4" w:rsidRDefault="00D766C4" w:rsidP="005B0C4E">
      <w:pPr>
        <w:spacing w:line="276" w:lineRule="auto"/>
        <w:ind w:firstLine="720"/>
        <w:jc w:val="both"/>
        <w:rPr>
          <w:rFonts w:ascii="Arial" w:hAnsi="Arial" w:cs="Arial"/>
          <w:color w:val="000000"/>
          <w:sz w:val="22"/>
          <w:szCs w:val="22"/>
          <w:lang w:val="en-GB"/>
        </w:rPr>
      </w:pPr>
      <w:r>
        <w:rPr>
          <w:rFonts w:ascii="Arial" w:hAnsi="Arial" w:cs="Arial"/>
          <w:sz w:val="22"/>
          <w:szCs w:val="22"/>
          <w:lang w:val="en-GB"/>
        </w:rPr>
        <w:t xml:space="preserve">We calculated the number of amplified individuals (N), number of alleles (NA), and allelic richness per locus and population (AR) using FSTAT v. 2.9.3.2 </w:t>
      </w:r>
      <w:r>
        <w:rPr>
          <w:rFonts w:ascii="Arial" w:hAnsi="Arial" w:cs="Arial"/>
          <w:sz w:val="22"/>
          <w:szCs w:val="22"/>
          <w:lang w:val="en-GB"/>
        </w:rPr>
        <w:fldChar w:fldCharType="begin"/>
      </w:r>
      <w:r w:rsidR="00065153">
        <w:rPr>
          <w:rFonts w:ascii="Arial" w:hAnsi="Arial" w:cs="Arial"/>
          <w:sz w:val="22"/>
          <w:szCs w:val="22"/>
          <w:lang w:val="en-GB"/>
        </w:rPr>
        <w:instrText xml:space="preserve"> ADDIN EN.CITE &lt;EndNote&gt;&lt;Cite&gt;&lt;Author&gt;Goudet&lt;/Author&gt;&lt;Year&gt;2001&lt;/Year&gt;&lt;RecNum&gt;30&lt;/RecNum&gt;&lt;DisplayText&gt;[31]&lt;/DisplayText&gt;&lt;record&gt;&lt;rec-number&gt;30&lt;/rec-number&gt;&lt;foreign-keys&gt;&lt;key app="EN" db-id="aaw2re5x9tppewex0045tpa09dtr0ess5afa" timestamp="1475333602"&gt;30&lt;/key&gt;&lt;/foreign-keys&gt;&lt;ref-type name="Computer Program"&gt;9&lt;/ref-type&gt;&lt;contributors&gt;&lt;authors&gt;&lt;author&gt;Goudet, J.&lt;/author&gt;&lt;/authors&gt;&lt;/contributors&gt;&lt;titles&gt;&lt;title&gt;FSTAT, a program to estimate and test gene diversities and fixation indices (version 2.9.3)&lt;/title&gt;&lt;/titles&gt;&lt;dates&gt;&lt;year&gt;2001&lt;/year&gt;&lt;/dates&gt;&lt;publisher&gt;Institut de Zoologie et d’Ecologie Animale, Universite de Lausane, Lucerne&lt;/publisher&gt;&lt;urls&gt;&lt;/urls&gt;&lt;/record&gt;&lt;/Cite&gt;&lt;/EndNote&gt;</w:instrText>
      </w:r>
      <w:r>
        <w:rPr>
          <w:rFonts w:ascii="Arial" w:hAnsi="Arial" w:cs="Arial"/>
          <w:sz w:val="22"/>
          <w:szCs w:val="22"/>
          <w:lang w:val="en-GB"/>
        </w:rPr>
        <w:fldChar w:fldCharType="separate"/>
      </w:r>
      <w:r w:rsidR="00065153">
        <w:rPr>
          <w:rFonts w:ascii="Arial" w:hAnsi="Arial" w:cs="Arial"/>
          <w:noProof/>
          <w:sz w:val="22"/>
          <w:szCs w:val="22"/>
          <w:lang w:val="en-GB"/>
        </w:rPr>
        <w:t>[31]</w:t>
      </w:r>
      <w:r>
        <w:rPr>
          <w:rFonts w:ascii="Arial" w:hAnsi="Arial" w:cs="Arial"/>
          <w:sz w:val="22"/>
          <w:szCs w:val="22"/>
          <w:lang w:val="en-GB"/>
        </w:rPr>
        <w:fldChar w:fldCharType="end"/>
      </w:r>
      <w:r>
        <w:rPr>
          <w:rFonts w:ascii="Arial" w:hAnsi="Arial" w:cs="Arial"/>
          <w:sz w:val="22"/>
          <w:szCs w:val="22"/>
          <w:lang w:val="en-GB"/>
        </w:rPr>
        <w:t xml:space="preserve">. We used Genepop On The Web v. 4.2 </w:t>
      </w:r>
      <w:r>
        <w:rPr>
          <w:rFonts w:ascii="Arial" w:hAnsi="Arial" w:cs="Arial"/>
          <w:sz w:val="22"/>
          <w:szCs w:val="22"/>
          <w:lang w:val="en-GB"/>
        </w:rPr>
        <w:fldChar w:fldCharType="begin"/>
      </w:r>
      <w:r w:rsidR="00065153">
        <w:rPr>
          <w:rFonts w:ascii="Arial" w:hAnsi="Arial" w:cs="Arial"/>
          <w:sz w:val="22"/>
          <w:szCs w:val="22"/>
          <w:lang w:val="en-GB"/>
        </w:rPr>
        <w:instrText xml:space="preserve"> ADDIN EN.CITE &lt;EndNote&gt;&lt;Cite&gt;&lt;Author&gt;Raymond&lt;/Author&gt;&lt;Year&gt;1995&lt;/Year&gt;&lt;RecNum&gt;31&lt;/RecNum&gt;&lt;DisplayText&gt;[32]&lt;/DisplayText&gt;&lt;record&gt;&lt;rec-number&gt;31&lt;/rec-number&gt;&lt;foreign-keys&gt;&lt;key app="EN" db-id="aaw2re5x9tppewex0045tpa09dtr0ess5afa" timestamp="1475333602"&gt;31&lt;/key&gt;&lt;/foreign-keys&gt;&lt;ref-type name="Journal Article"&gt;17&lt;/ref-type&gt;&lt;contributors&gt;&lt;authors&gt;&lt;author&gt;Raymond, M.&lt;/author&gt;&lt;author&gt;Rousset, F.&lt;/author&gt;&lt;/authors&gt;&lt;/contributors&gt;&lt;titles&gt;&lt;title&gt;Genepop (Version 1.2): Population genetics software for exact tests and ecumenicism&lt;/title&gt;&lt;secondary-title&gt;Journal of Heredity&lt;/secondary-title&gt;&lt;/titles&gt;&lt;periodical&gt;&lt;full-title&gt;Journal of Heredity&lt;/full-title&gt;&lt;/periodical&gt;&lt;pages&gt;248-249&lt;/pages&gt;&lt;volume&gt;86&lt;/volume&gt;&lt;number&gt;3&lt;/number&gt;&lt;keywords&gt;&lt;keyword&gt;EQUILIBRIUM&lt;/keyword&gt;&lt;keyword&gt;FLOW&lt;/keyword&gt;&lt;keyword&gt;FORTRAN PROGRAM&lt;/keyword&gt;&lt;keyword&gt;HARDY-WEINBERG&lt;/keyword&gt;&lt;keyword&gt;LINKAGE DISEQUILIBRIUM&lt;/keyword&gt;&lt;keyword&gt;MULTIPLE ALLELES&lt;/keyword&gt;&lt;keyword&gt;RARE ALLELES&lt;/keyword&gt;&lt;/keywords&gt;&lt;dates&gt;&lt;year&gt;1995&lt;/year&gt;&lt;/dates&gt;&lt;isbn&gt;0022-1503&lt;/isbn&gt;&lt;urls&gt;&lt;related-urls&gt;&lt;url&gt;&amp;lt;Go to ISI&amp;gt;://A1995RB30200017&lt;/url&gt;&lt;/related-urls&gt;&lt;pdf-urls&gt;&lt;url&gt;file:///Users/Jamie/Downloads/J Hered-1995-Raymond-248-9.pdf&lt;/url&gt;&lt;/pdf-urls&gt;&lt;/urls&gt;&lt;/record&gt;&lt;/Cite&gt;&lt;/EndNote&gt;</w:instrText>
      </w:r>
      <w:r>
        <w:rPr>
          <w:rFonts w:ascii="Arial" w:hAnsi="Arial" w:cs="Arial"/>
          <w:sz w:val="22"/>
          <w:szCs w:val="22"/>
          <w:lang w:val="en-GB"/>
        </w:rPr>
        <w:fldChar w:fldCharType="separate"/>
      </w:r>
      <w:r w:rsidR="00065153">
        <w:rPr>
          <w:rFonts w:ascii="Arial" w:hAnsi="Arial" w:cs="Arial"/>
          <w:noProof/>
          <w:sz w:val="22"/>
          <w:szCs w:val="22"/>
          <w:lang w:val="en-GB"/>
        </w:rPr>
        <w:t>[32]</w:t>
      </w:r>
      <w:r>
        <w:rPr>
          <w:rFonts w:ascii="Arial" w:hAnsi="Arial" w:cs="Arial"/>
          <w:sz w:val="22"/>
          <w:szCs w:val="22"/>
          <w:lang w:val="en-GB"/>
        </w:rPr>
        <w:fldChar w:fldCharType="end"/>
      </w:r>
      <w:r>
        <w:rPr>
          <w:rFonts w:ascii="Arial" w:hAnsi="Arial" w:cs="Arial"/>
          <w:sz w:val="22"/>
          <w:szCs w:val="22"/>
          <w:lang w:val="en-GB"/>
        </w:rPr>
        <w:t xml:space="preserve"> to estimate observed (H</w:t>
      </w:r>
      <w:r>
        <w:rPr>
          <w:rFonts w:ascii="Arial" w:hAnsi="Arial" w:cs="Arial"/>
          <w:sz w:val="22"/>
          <w:szCs w:val="22"/>
          <w:vertAlign w:val="subscript"/>
          <w:lang w:val="en-GB"/>
        </w:rPr>
        <w:t>O</w:t>
      </w:r>
      <w:r>
        <w:rPr>
          <w:rFonts w:ascii="Arial" w:hAnsi="Arial" w:cs="Arial"/>
          <w:sz w:val="22"/>
          <w:szCs w:val="22"/>
          <w:lang w:val="en-GB"/>
        </w:rPr>
        <w:t>) and expected (H</w:t>
      </w:r>
      <w:r>
        <w:rPr>
          <w:rFonts w:ascii="Arial" w:hAnsi="Arial" w:cs="Arial"/>
          <w:sz w:val="22"/>
          <w:szCs w:val="22"/>
          <w:vertAlign w:val="subscript"/>
          <w:lang w:val="en-GB"/>
        </w:rPr>
        <w:t>E</w:t>
      </w:r>
      <w:r>
        <w:rPr>
          <w:rFonts w:ascii="Arial" w:hAnsi="Arial" w:cs="Arial"/>
          <w:sz w:val="22"/>
          <w:szCs w:val="22"/>
          <w:lang w:val="en-GB"/>
        </w:rPr>
        <w:t xml:space="preserve">) heterozygosities, and to test for linkage disequilibrium between pairs of loci in each population. We measured the number of private alleles using GenAlEx v.6.5 </w:t>
      </w:r>
      <w:r>
        <w:rPr>
          <w:rFonts w:ascii="Arial" w:hAnsi="Arial" w:cs="Arial"/>
          <w:sz w:val="22"/>
          <w:szCs w:val="22"/>
          <w:lang w:val="en-GB"/>
        </w:rPr>
        <w:fldChar w:fldCharType="begin">
          <w:fldData xml:space="preserve">PEVuZE5vdGU+PENpdGU+PEF1dGhvcj5QZWFrYWxsPC9BdXRob3I+PFllYXI+MjAwNjwvWWVhcj48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</w:fldData>
        </w:fldChar>
      </w:r>
      <w:r w:rsidR="00065153">
        <w:rPr>
          <w:rFonts w:ascii="Arial" w:hAnsi="Arial" w:cs="Arial"/>
          <w:sz w:val="22"/>
          <w:szCs w:val="22"/>
          <w:lang w:val="en-GB"/>
        </w:rPr>
        <w:instrText xml:space="preserve"> ADDIN EN.CITE </w:instrText>
      </w:r>
      <w:r w:rsidR="00065153">
        <w:rPr>
          <w:rFonts w:ascii="Arial" w:hAnsi="Arial" w:cs="Arial"/>
          <w:sz w:val="22"/>
          <w:szCs w:val="22"/>
          <w:lang w:val="en-GB"/>
        </w:rPr>
        <w:fldChar w:fldCharType="begin">
          <w:fldData xml:space="preserve">PEVuZE5vdGU+PENpdGU+PEF1dGhvcj5QZWFrYWxsPC9BdXRob3I+PFllYXI+MjAwNjwvWWVhcj48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</w:fldData>
        </w:fldChar>
      </w:r>
      <w:r w:rsidR="00065153">
        <w:rPr>
          <w:rFonts w:ascii="Arial" w:hAnsi="Arial" w:cs="Arial"/>
          <w:sz w:val="22"/>
          <w:szCs w:val="22"/>
          <w:lang w:val="en-GB"/>
        </w:rPr>
        <w:instrText xml:space="preserve"> ADDIN EN.CITE.DATA </w:instrText>
      </w:r>
      <w:r w:rsidR="00065153">
        <w:rPr>
          <w:rFonts w:ascii="Arial" w:hAnsi="Arial" w:cs="Arial"/>
          <w:sz w:val="22"/>
          <w:szCs w:val="22"/>
          <w:lang w:val="en-GB"/>
        </w:rPr>
      </w:r>
      <w:r w:rsidR="00065153">
        <w:rPr>
          <w:rFonts w:ascii="Arial" w:hAnsi="Arial" w:cs="Arial"/>
          <w:sz w:val="22"/>
          <w:szCs w:val="22"/>
          <w:lang w:val="en-GB"/>
        </w:rPr>
        <w:fldChar w:fldCharType="end"/>
      </w:r>
      <w:r>
        <w:rPr>
          <w:rFonts w:ascii="Arial" w:hAnsi="Arial" w:cs="Arial"/>
          <w:sz w:val="22"/>
          <w:szCs w:val="22"/>
          <w:lang w:val="en-GB"/>
        </w:rPr>
      </w:r>
      <w:r>
        <w:rPr>
          <w:rFonts w:ascii="Arial" w:hAnsi="Arial" w:cs="Arial"/>
          <w:sz w:val="22"/>
          <w:szCs w:val="22"/>
          <w:lang w:val="en-GB"/>
        </w:rPr>
        <w:fldChar w:fldCharType="separate"/>
      </w:r>
      <w:r w:rsidR="00065153">
        <w:rPr>
          <w:rFonts w:ascii="Arial" w:hAnsi="Arial" w:cs="Arial"/>
          <w:noProof/>
          <w:sz w:val="22"/>
          <w:szCs w:val="22"/>
          <w:lang w:val="en-GB"/>
        </w:rPr>
        <w:t>[33, 34]</w:t>
      </w:r>
      <w:r>
        <w:rPr>
          <w:rFonts w:ascii="Arial" w:hAnsi="Arial" w:cs="Arial"/>
          <w:sz w:val="22"/>
          <w:szCs w:val="22"/>
          <w:lang w:val="en-GB"/>
        </w:rPr>
        <w:fldChar w:fldCharType="end"/>
      </w:r>
      <w:r>
        <w:rPr>
          <w:rFonts w:ascii="Arial" w:hAnsi="Arial" w:cs="Arial"/>
          <w:sz w:val="22"/>
          <w:szCs w:val="22"/>
          <w:lang w:val="en-GB"/>
        </w:rPr>
        <w:t xml:space="preserve">. We examined deviations from Hardy-Weinberg equilibrium (HWE) using the Genepop On The Web v. 4.2 </w:t>
      </w:r>
      <w:r>
        <w:rPr>
          <w:rFonts w:ascii="Arial" w:hAnsi="Arial" w:cs="Arial"/>
          <w:sz w:val="22"/>
          <w:szCs w:val="22"/>
          <w:lang w:val="en-GB"/>
        </w:rPr>
        <w:fldChar w:fldCharType="begin"/>
      </w:r>
      <w:r w:rsidR="00065153">
        <w:rPr>
          <w:rFonts w:ascii="Arial" w:hAnsi="Arial" w:cs="Arial"/>
          <w:sz w:val="22"/>
          <w:szCs w:val="22"/>
          <w:lang w:val="en-GB"/>
        </w:rPr>
        <w:instrText xml:space="preserve"> ADDIN EN.CITE &lt;EndNote&gt;&lt;Cite&gt;&lt;Author&gt;Raymond&lt;/Author&gt;&lt;Year&gt;1995&lt;/Year&gt;&lt;RecNum&gt;31&lt;/RecNum&gt;&lt;DisplayText&gt;[32]&lt;/DisplayText&gt;&lt;record&gt;&lt;rec-number&gt;31&lt;/rec-number&gt;&lt;foreign-keys&gt;&lt;key app="EN" db-id="aaw2re5x9tppewex0045tpa09dtr0ess5afa" timestamp="1475333602"&gt;31&lt;/key&gt;&lt;/foreign-keys&gt;&lt;ref-type name="Journal Article"&gt;17&lt;/ref-type&gt;&lt;contributors&gt;&lt;authors&gt;&lt;author&gt;Raymond, M.&lt;/author&gt;&lt;author&gt;Rousset, F.&lt;/author&gt;&lt;/authors&gt;&lt;/contributors&gt;&lt;titles&gt;&lt;title&gt;Genepop (Version 1.2): Population genetics software for exact tests and ecumenicism&lt;/title&gt;&lt;secondary-title&gt;Journal of Heredity&lt;/secondary-title&gt;&lt;/titles&gt;&lt;periodical&gt;&lt;full-title&gt;Journal of Heredity&lt;/full-title&gt;&lt;/periodical&gt;&lt;pages&gt;248-249&lt;/pages&gt;&lt;volume&gt;86&lt;/volume&gt;&lt;number&gt;3&lt;/number&gt;&lt;keywords&gt;&lt;keyword&gt;EQUILIBRIUM&lt;/keyword&gt;&lt;keyword&gt;FLOW&lt;/keyword&gt;&lt;keyword&gt;FORTRAN PROGRAM&lt;/keyword&gt;&lt;keyword&gt;HARDY-WEINBERG&lt;/keyword&gt;&lt;keyword&gt;LINKAGE DISEQUILIBRIUM&lt;/keyword&gt;&lt;keyword&gt;MULTIPLE ALLELES&lt;/keyword&gt;&lt;keyword&gt;RARE ALLELES&lt;/keyword&gt;&lt;/keywords&gt;&lt;dates&gt;&lt;year&gt;1995&lt;/year&gt;&lt;/dates&gt;&lt;isbn&gt;0022-1503&lt;/isbn&gt;&lt;urls&gt;&lt;related-urls&gt;&lt;url&gt;&amp;lt;Go to ISI&amp;gt;://A1995RB30200017&lt;/url&gt;&lt;/related-urls&gt;&lt;pdf-urls&gt;&lt;url&gt;file:///Users/Jamie/Downloads/J Hered-1995-Raymond-248-9.pdf&lt;/url&gt;&lt;/pdf-urls&gt;&lt;/urls&gt;&lt;/record&gt;&lt;/Cite&gt;&lt;/EndNote&gt;</w:instrText>
      </w:r>
      <w:r>
        <w:rPr>
          <w:rFonts w:ascii="Arial" w:hAnsi="Arial" w:cs="Arial"/>
          <w:sz w:val="22"/>
          <w:szCs w:val="22"/>
          <w:lang w:val="en-GB"/>
        </w:rPr>
        <w:fldChar w:fldCharType="separate"/>
      </w:r>
      <w:r w:rsidR="00065153">
        <w:rPr>
          <w:rFonts w:ascii="Arial" w:hAnsi="Arial" w:cs="Arial"/>
          <w:noProof/>
          <w:sz w:val="22"/>
          <w:szCs w:val="22"/>
          <w:lang w:val="en-GB"/>
        </w:rPr>
        <w:t>[32]</w:t>
      </w:r>
      <w:r>
        <w:rPr>
          <w:rFonts w:ascii="Arial" w:hAnsi="Arial" w:cs="Arial"/>
          <w:sz w:val="22"/>
          <w:szCs w:val="22"/>
          <w:lang w:val="en-GB"/>
        </w:rPr>
        <w:fldChar w:fldCharType="end"/>
      </w:r>
      <w:r>
        <w:rPr>
          <w:rFonts w:ascii="Arial" w:hAnsi="Arial" w:cs="Arial"/>
          <w:sz w:val="22"/>
          <w:szCs w:val="22"/>
          <w:lang w:val="en-GB"/>
        </w:rPr>
        <w:t xml:space="preserve"> to compute the fixation index (F</w:t>
      </w:r>
      <w:r>
        <w:rPr>
          <w:rFonts w:ascii="Arial" w:hAnsi="Arial" w:cs="Arial"/>
          <w:sz w:val="22"/>
          <w:szCs w:val="22"/>
          <w:vertAlign w:val="subscript"/>
          <w:lang w:val="en-GB"/>
        </w:rPr>
        <w:t>IS</w:t>
      </w:r>
      <w:r>
        <w:rPr>
          <w:rFonts w:ascii="Arial" w:hAnsi="Arial" w:cs="Arial"/>
          <w:sz w:val="22"/>
          <w:szCs w:val="22"/>
          <w:lang w:val="en-GB"/>
        </w:rPr>
        <w:t>) with a test based on a permutation procedure using 10 000 bootstrap replicates.</w:t>
      </w:r>
      <w:r>
        <w:rPr>
          <w:rFonts w:ascii="Arial" w:hAnsi="Arial" w:cs="Arial"/>
          <w:color w:val="000000"/>
          <w:sz w:val="22"/>
          <w:szCs w:val="22"/>
          <w:lang w:val="en-GB"/>
        </w:rPr>
        <w:t xml:space="preserve"> </w:t>
      </w:r>
    </w:p>
    <w:p w14:paraId="16300120" w14:textId="710A332C" w:rsidR="00D766C4" w:rsidRDefault="00D766C4" w:rsidP="00D766C4">
      <w:pPr>
        <w:spacing w:line="276" w:lineRule="auto"/>
        <w:jc w:val="both"/>
        <w:rPr>
          <w:rFonts w:ascii="Arial" w:hAnsi="Arial" w:cs="Arial"/>
          <w:color w:val="000000"/>
          <w:sz w:val="22"/>
          <w:szCs w:val="22"/>
          <w:lang w:val="en-GB"/>
        </w:rPr>
      </w:pPr>
      <w:r>
        <w:rPr>
          <w:rFonts w:ascii="Arial" w:hAnsi="Arial" w:cs="Arial"/>
          <w:sz w:val="22"/>
          <w:szCs w:val="22"/>
          <w:lang w:val="en-GB"/>
        </w:rPr>
        <w:tab/>
      </w:r>
      <w:r w:rsidRPr="00DF734D">
        <w:rPr>
          <w:rFonts w:ascii="Arial" w:hAnsi="Arial" w:cs="Arial"/>
          <w:sz w:val="22"/>
          <w:szCs w:val="22"/>
          <w:lang w:val="en-GB"/>
        </w:rPr>
        <w:t>We assessed pairwise population genetic differentiation using F</w:t>
      </w:r>
      <w:r w:rsidRPr="00DF734D">
        <w:rPr>
          <w:rFonts w:ascii="Arial" w:hAnsi="Arial" w:cs="Arial"/>
          <w:sz w:val="22"/>
          <w:szCs w:val="22"/>
          <w:vertAlign w:val="subscript"/>
          <w:lang w:val="en-GB"/>
        </w:rPr>
        <w:t>ST</w:t>
      </w:r>
      <w:r w:rsidRPr="00DF734D">
        <w:rPr>
          <w:rFonts w:ascii="Arial" w:hAnsi="Arial" w:cs="Arial"/>
          <w:sz w:val="22"/>
          <w:szCs w:val="22"/>
          <w:lang w:val="en-GB"/>
        </w:rPr>
        <w:t xml:space="preserve"> values </w:t>
      </w:r>
      <w:r w:rsidRPr="00DF734D">
        <w:rPr>
          <w:rFonts w:ascii="Arial" w:hAnsi="Arial" w:cs="Arial"/>
          <w:sz w:val="22"/>
          <w:szCs w:val="22"/>
          <w:lang w:val="en-GB"/>
        </w:rPr>
        <w:fldChar w:fldCharType="begin"/>
      </w:r>
      <w:r w:rsidR="00AE18F2">
        <w:rPr>
          <w:rFonts w:ascii="Arial" w:hAnsi="Arial" w:cs="Arial"/>
          <w:sz w:val="22"/>
          <w:szCs w:val="22"/>
          <w:lang w:val="en-GB"/>
        </w:rPr>
        <w:instrText xml:space="preserve"> ADDIN EN.CITE &lt;EndNote&gt;&lt;Cite&gt;&lt;Author&gt;Weir&lt;/Author&gt;&lt;Year&gt;1984&lt;/Year&gt;&lt;RecNum&gt;34&lt;/RecNum&gt;&lt;DisplayText&gt;[35]&lt;/DisplayText&gt;&lt;record&gt;&lt;rec-number&gt;34&lt;/rec-number&gt;&lt;foreign-keys&gt;&lt;key app="EN" db-id="aaw2re5x9tppewex0045tpa09dtr0ess5afa" timestamp="1475333603"&gt;34&lt;/key&gt;&lt;/foreign-keys&gt;&lt;ref-type name="Journal Article"&gt;17&lt;/ref-type&gt;&lt;contributors&gt;&lt;authors&gt;&lt;author&gt;Weir, B. S.&lt;/author&gt;&lt;author&gt;Cockerham, C. C.&lt;/author&gt;&lt;/authors&gt;&lt;/contributors&gt;&lt;titles&gt;&lt;title&gt;Estimating F-statistics for the analysis of population structure&lt;/title&gt;&lt;secondary-title&gt;Evolution&lt;/secondary-title&gt;&lt;/titles&gt;&lt;periodical&gt;&lt;full-title&gt;Evolution&lt;/full-title&gt;&lt;/periodical&gt;&lt;pages&gt;1358-1370&lt;/pages&gt;&lt;volume&gt;38&lt;/volume&gt;&lt;number&gt;6&lt;/number&gt;&lt;dates&gt;&lt;year&gt;1984&lt;/year&gt;&lt;/dates&gt;&lt;urls&gt;&lt;pdf-urls&gt;&lt;url&gt;file:///Users/Jamie/Downloads/2408641.pdf&lt;/url&gt;&lt;/pdf-urls&gt;&lt;/urls&gt;&lt;electronic-resource-num&gt; 10.2307/2408641&lt;/electronic-resource-num&gt;&lt;/record&gt;&lt;/Cite&gt;&lt;/EndNote&gt;</w:instrText>
      </w:r>
      <w:r w:rsidRPr="00DF734D">
        <w:rPr>
          <w:rFonts w:ascii="Arial" w:hAnsi="Arial" w:cs="Arial"/>
          <w:sz w:val="22"/>
          <w:szCs w:val="22"/>
          <w:lang w:val="en-GB"/>
        </w:rPr>
        <w:fldChar w:fldCharType="separate"/>
      </w:r>
      <w:r w:rsidR="00065153">
        <w:rPr>
          <w:rFonts w:ascii="Arial" w:hAnsi="Arial" w:cs="Arial"/>
          <w:noProof/>
          <w:sz w:val="22"/>
          <w:szCs w:val="22"/>
          <w:lang w:val="en-GB"/>
        </w:rPr>
        <w:t>[35]</w:t>
      </w:r>
      <w:r w:rsidRPr="00DF734D">
        <w:rPr>
          <w:rFonts w:ascii="Arial" w:hAnsi="Arial" w:cs="Arial"/>
          <w:sz w:val="22"/>
          <w:szCs w:val="22"/>
          <w:lang w:val="en-GB"/>
        </w:rPr>
        <w:fldChar w:fldCharType="end"/>
      </w:r>
      <w:r w:rsidR="00DF734D" w:rsidRPr="00DF734D">
        <w:rPr>
          <w:rFonts w:ascii="Arial" w:hAnsi="Arial"/>
          <w:sz w:val="22"/>
          <w:szCs w:val="22"/>
        </w:rPr>
        <w:t xml:space="preserve"> and their </w:t>
      </w:r>
      <w:r w:rsidR="00DF734D" w:rsidRPr="00DF734D">
        <w:rPr>
          <w:rFonts w:ascii="Arial" w:hAnsi="Arial"/>
          <w:i/>
          <w:sz w:val="22"/>
          <w:szCs w:val="22"/>
        </w:rPr>
        <w:t xml:space="preserve">P </w:t>
      </w:r>
      <w:r w:rsidR="00DF734D" w:rsidRPr="00DF734D">
        <w:rPr>
          <w:rFonts w:ascii="Arial" w:hAnsi="Arial"/>
          <w:sz w:val="22"/>
          <w:szCs w:val="22"/>
        </w:rPr>
        <w:t>values by running 10,000 permutations with Arlequin v.3.5.1.3</w:t>
      </w:r>
      <w:r w:rsidR="00DF734D" w:rsidRPr="00DF734D">
        <w:rPr>
          <w:sz w:val="22"/>
          <w:szCs w:val="22"/>
        </w:rPr>
        <w:t xml:space="preserve"> </w:t>
      </w:r>
      <w:r w:rsidR="00DF734D" w:rsidRPr="00DF734D">
        <w:rPr>
          <w:rFonts w:ascii="Arial" w:hAnsi="Arial"/>
          <w:sz w:val="22"/>
          <w:szCs w:val="22"/>
        </w:rPr>
        <w:fldChar w:fldCharType="begin"/>
      </w:r>
      <w:r w:rsidR="00AE18F2">
        <w:rPr>
          <w:rFonts w:ascii="Arial" w:hAnsi="Arial"/>
          <w:sz w:val="22"/>
          <w:szCs w:val="22"/>
        </w:rPr>
        <w:instrText xml:space="preserve"> ADDIN EN.CITE &lt;EndNote&gt;&lt;Cite&gt;&lt;Author&gt;Excoffier&lt;/Author&gt;&lt;Year&gt;2010&lt;/Year&gt;&lt;RecNum&gt;114&lt;/RecNum&gt;&lt;DisplayText&gt;[36]&lt;/DisplayText&gt;&lt;record&gt;&lt;rec-number&gt;114&lt;/rec-number&gt;&lt;foreign-keys&gt;&lt;key app="EN" db-id="aaw2re5x9tppewex0045tpa09dtr0ess5afa" timestamp="1475429398"&gt;114&lt;/key&gt;&lt;/foreign-keys&gt;&lt;ref-type name="Journal Article"&gt;17&lt;/ref-type&gt;&lt;contributors&gt;&lt;authors&gt;&lt;author&gt;Excoffier, Laurent&lt;/author&gt;&lt;author&gt;Lischer, Heidi E. L.&lt;/author&gt;&lt;/authors&gt;&lt;/contributors&gt;&lt;titles&gt;&lt;title&gt;Arlequin suite ver 3.5: A new series of programs to perform population genetics analyses under Linux and Windows&lt;/title&gt;&lt;secondary-title&gt;Molecular Ecology Resources&lt;/secondary-title&gt;&lt;short-title&gt;Arlequin suite ver 3.5: A new series of programs to perform population genetics analyses under Linux and Windows&lt;/short-title&gt;&lt;/titles&gt;&lt;periodical&gt;&lt;full-title&gt;Molecular Ecology Resources&lt;/full-title&gt;&lt;/periodical&gt;&lt;pages&gt;564-567&lt;/pages&gt;&lt;volume&gt;10&lt;/volume&gt;&lt;number&gt;3&lt;/number&gt;&lt;keywords&gt;&lt;keyword&gt;Arlequin&lt;/keyword&gt;&lt;keyword&gt;Coalescent&lt;/keyword&gt;&lt;keyword&gt;Graphics&lt;/keyword&gt;&lt;keyword&gt;Population genetics program&lt;/keyword&gt;&lt;keyword&gt;R&lt;/keyword&gt;&lt;keyword&gt;Selection&lt;/keyword&gt;&lt;/keywords&gt;&lt;dates&gt;&lt;year&gt;2010&lt;/year&gt;&lt;/dates&gt;&lt;isbn&gt;1176-9343&lt;/isbn&gt;&lt;urls&gt;&lt;related-urls&gt;&lt;url&gt;http://onlinelibrary.wiley.com/store/10.1111/j.1755-0998.2010.02847.x/asset/j.1755-0998.2010.02847.x.pdf?v=1&amp;amp;t=itswnf96&amp;amp;s=8f731072f524190fd24c7cadb5d325022a20554f&lt;/url&gt;&lt;/related-urls&gt;&lt;pdf-urls&gt;&lt;url&gt;file:///Users/Jamie/Downloads/j.1755-0998.2010.02847.x.pdf&lt;/url&gt;&lt;/pdf-urls&gt;&lt;/urls&gt;&lt;electronic-resource-num&gt;10.1111/j.1755-0998.2010.02847.x&lt;/electronic-resource-num&gt;&lt;/record&gt;&lt;/Cite&gt;&lt;/EndNote&gt;</w:instrText>
      </w:r>
      <w:r w:rsidR="00DF734D" w:rsidRPr="00DF734D">
        <w:rPr>
          <w:rFonts w:ascii="Arial" w:hAnsi="Arial"/>
          <w:sz w:val="22"/>
          <w:szCs w:val="22"/>
        </w:rPr>
        <w:fldChar w:fldCharType="separate"/>
      </w:r>
      <w:r w:rsidR="00065153">
        <w:rPr>
          <w:rFonts w:ascii="Arial" w:hAnsi="Arial"/>
          <w:noProof/>
          <w:sz w:val="22"/>
          <w:szCs w:val="22"/>
        </w:rPr>
        <w:t>[36]</w:t>
      </w:r>
      <w:r w:rsidR="00DF734D" w:rsidRPr="00DF734D">
        <w:rPr>
          <w:rFonts w:ascii="Arial" w:hAnsi="Arial"/>
          <w:sz w:val="22"/>
          <w:szCs w:val="22"/>
        </w:rPr>
        <w:fldChar w:fldCharType="end"/>
      </w:r>
      <w:r w:rsidR="00DF734D" w:rsidRPr="00DF734D">
        <w:rPr>
          <w:rFonts w:ascii="Arial" w:hAnsi="Arial"/>
          <w:sz w:val="22"/>
          <w:szCs w:val="22"/>
        </w:rPr>
        <w:t>.</w:t>
      </w:r>
      <w:r w:rsidRPr="00DF734D">
        <w:rPr>
          <w:rFonts w:ascii="Arial" w:hAnsi="Arial" w:cs="Arial"/>
          <w:sz w:val="22"/>
          <w:szCs w:val="22"/>
          <w:lang w:val="en-GB"/>
        </w:rPr>
        <w:t xml:space="preserve"> </w:t>
      </w:r>
      <w:r w:rsidR="00DF734D" w:rsidRPr="00DF734D">
        <w:rPr>
          <w:rFonts w:ascii="Arial" w:hAnsi="Arial" w:cs="Arial"/>
          <w:sz w:val="22"/>
          <w:szCs w:val="22"/>
          <w:lang w:val="en-GB"/>
        </w:rPr>
        <w:t>We also assessed</w:t>
      </w:r>
      <w:r w:rsidRPr="00DF734D">
        <w:rPr>
          <w:rFonts w:ascii="Arial" w:hAnsi="Arial" w:cs="Arial"/>
          <w:sz w:val="22"/>
          <w:szCs w:val="22"/>
          <w:lang w:val="en-GB"/>
        </w:rPr>
        <w:t xml:space="preserve"> the partition of genetic variance across populations using Jost’s </w:t>
      </w:r>
      <w:r w:rsidRPr="00DF734D">
        <w:rPr>
          <w:rFonts w:ascii="Arial" w:hAnsi="Arial" w:cs="Arial"/>
          <w:i/>
          <w:sz w:val="22"/>
          <w:szCs w:val="22"/>
          <w:lang w:val="en-GB"/>
        </w:rPr>
        <w:t>D</w:t>
      </w:r>
      <w:r w:rsidRPr="00DF734D">
        <w:rPr>
          <w:rFonts w:ascii="Arial" w:hAnsi="Arial" w:cs="Arial"/>
          <w:sz w:val="22"/>
          <w:szCs w:val="22"/>
          <w:lang w:val="en-GB"/>
        </w:rPr>
        <w:t xml:space="preserve"> </w:t>
      </w:r>
      <w:r w:rsidRPr="00DF734D">
        <w:rPr>
          <w:rFonts w:ascii="Arial" w:hAnsi="Arial" w:cs="Arial"/>
          <w:sz w:val="22"/>
          <w:szCs w:val="22"/>
          <w:lang w:val="en-GB"/>
        </w:rPr>
        <w:fldChar w:fldCharType="begin"/>
      </w:r>
      <w:r w:rsidR="00065153">
        <w:rPr>
          <w:rFonts w:ascii="Arial" w:hAnsi="Arial" w:cs="Arial"/>
          <w:sz w:val="22"/>
          <w:szCs w:val="22"/>
          <w:lang w:val="en-GB"/>
        </w:rPr>
        <w:instrText xml:space="preserve"> ADDIN EN.CITE &lt;EndNote&gt;&lt;Cite&gt;&lt;Author&gt;Jost&lt;/Author&gt;&lt;Year&gt;2008&lt;/Year&gt;&lt;RecNum&gt;36&lt;/RecNum&gt;&lt;DisplayText&gt;[37]&lt;/DisplayText&gt;&lt;record&gt;&lt;rec-number&gt;36&lt;/rec-number&gt;&lt;foreign-keys&gt;&lt;key app="EN" db-id="aaw2re5x9tppewex0045tpa09dtr0ess5afa" timestamp="1475333603"&gt;36&lt;/key&gt;&lt;/foreign-keys&gt;&lt;ref-type name="Journal Article"&gt;17&lt;/ref-type&gt;&lt;contributors&gt;&lt;authors&gt;&lt;author&gt;Jost, Lou&lt;/author&gt;&lt;/authors&gt;&lt;/contributors&gt;&lt;titles&gt;&lt;title&gt;&lt;style face="normal" font="default" size="100%"&gt;G&lt;/style&gt;&lt;style face="subscript" font="default" size="100%"&gt;ST&lt;/style&gt;&lt;style face="normal" font="default" size="100%"&gt; and its relatives do not measure differentiation&lt;/style&gt;&lt;/title&gt;&lt;secondary-title&gt;Molecular Ecology&lt;/secondary-title&gt;&lt;/titles&gt;&lt;periodical&gt;&lt;full-title&gt;Molecular Ecology&lt;/full-title&gt;&lt;/periodical&gt;&lt;pages&gt;4015-4026&lt;/pages&gt;&lt;volume&gt;17&lt;/volume&gt;&lt;keywords&gt;&lt;keyword&gt;Differentiation&lt;/keyword&gt;&lt;keyword&gt;Diversity&lt;/keyword&gt;&lt;keyword&gt;GST&lt;/keyword&gt;&lt;keyword&gt;Heterozygosity&lt;/keyword&gt;&lt;keyword&gt;Mutation rate&lt;/keyword&gt;&lt;keyword&gt;Partition&lt;/keyword&gt;&lt;/keywords&gt;&lt;dates&gt;&lt;year&gt;2008&lt;/year&gt;&lt;/dates&gt;&lt;isbn&gt;0962-1083&lt;/isbn&gt;&lt;urls&gt;&lt;related-urls&gt;&lt;url&gt;http://onlinelibrary.wiley.com/doi/10.1111/j.1365-294X.2008.03887.x/abstract&lt;/url&gt;&lt;/related-urls&gt;&lt;pdf-urls&gt;&lt;url&gt;file:///Users/Jamie/Downloads/JOST-2008-Molecular_Ecology.pdf&lt;/url&gt;&lt;/pdf-urls&gt;&lt;/urls&gt;&lt;electronic-resource-num&gt;10.1111/j.1365-294X.2008.03887.x&lt;/electronic-resource-num&gt;&lt;/record&gt;&lt;/Cite&gt;&lt;/EndNote&gt;</w:instrText>
      </w:r>
      <w:r w:rsidRPr="00DF734D">
        <w:rPr>
          <w:rFonts w:ascii="Arial" w:hAnsi="Arial" w:cs="Arial"/>
          <w:sz w:val="22"/>
          <w:szCs w:val="22"/>
          <w:lang w:val="en-GB"/>
        </w:rPr>
        <w:fldChar w:fldCharType="separate"/>
      </w:r>
      <w:r w:rsidR="00065153">
        <w:rPr>
          <w:rFonts w:ascii="Arial" w:hAnsi="Arial" w:cs="Arial"/>
          <w:noProof/>
          <w:sz w:val="22"/>
          <w:szCs w:val="22"/>
          <w:lang w:val="en-GB"/>
        </w:rPr>
        <w:t>[37]</w:t>
      </w:r>
      <w:r w:rsidRPr="00DF734D">
        <w:rPr>
          <w:rFonts w:ascii="Arial" w:hAnsi="Arial" w:cs="Arial"/>
          <w:sz w:val="22"/>
          <w:szCs w:val="22"/>
          <w:lang w:val="en-GB"/>
        </w:rPr>
        <w:fldChar w:fldCharType="end"/>
      </w:r>
      <w:r w:rsidRPr="00DF734D">
        <w:rPr>
          <w:rFonts w:ascii="Arial" w:hAnsi="Arial" w:cs="Arial"/>
          <w:sz w:val="22"/>
          <w:szCs w:val="22"/>
          <w:lang w:val="en-GB"/>
        </w:rPr>
        <w:t>. F</w:t>
      </w:r>
      <w:r w:rsidRPr="00DF734D">
        <w:rPr>
          <w:rFonts w:ascii="Arial" w:hAnsi="Arial" w:cs="Arial"/>
          <w:sz w:val="22"/>
          <w:szCs w:val="22"/>
          <w:vertAlign w:val="subscript"/>
          <w:lang w:val="en-GB"/>
        </w:rPr>
        <w:t>ST</w:t>
      </w:r>
      <w:r w:rsidRPr="00DF734D">
        <w:rPr>
          <w:rFonts w:ascii="Arial" w:hAnsi="Arial" w:cs="Arial"/>
          <w:sz w:val="22"/>
          <w:szCs w:val="22"/>
          <w:lang w:val="en-GB"/>
        </w:rPr>
        <w:t xml:space="preserve"> has previously been used to measure genetic differentiation between populations, however</w:t>
      </w:r>
      <w:r>
        <w:rPr>
          <w:rFonts w:ascii="Arial" w:hAnsi="Arial" w:cs="Arial"/>
          <w:sz w:val="22"/>
          <w:szCs w:val="22"/>
          <w:lang w:val="en-GB"/>
        </w:rPr>
        <w:t xml:space="preserve"> over the past 10 years this measure has come under criticism </w:t>
      </w:r>
      <w:r>
        <w:rPr>
          <w:rFonts w:ascii="Arial" w:hAnsi="Arial" w:cs="Arial"/>
          <w:sz w:val="22"/>
          <w:szCs w:val="22"/>
          <w:lang w:val="en-GB"/>
        </w:rPr>
        <w:fldChar w:fldCharType="begin">
          <w:fldData xml:space="preserve">PEVuZE5vdGU+PENpdGU+PEF1dGhvcj5IZWRyaWNrPC9BdXRob3I+PFllYXI+MjAwNTwvWWVhcj48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</w:fldData>
        </w:fldChar>
      </w:r>
      <w:r w:rsidR="00AE18F2">
        <w:rPr>
          <w:rFonts w:ascii="Arial" w:hAnsi="Arial" w:cs="Arial"/>
          <w:sz w:val="22"/>
          <w:szCs w:val="22"/>
          <w:lang w:val="en-GB"/>
        </w:rPr>
        <w:instrText xml:space="preserve"> ADDIN EN.CITE </w:instrText>
      </w:r>
      <w:r w:rsidR="00AE18F2">
        <w:rPr>
          <w:rFonts w:ascii="Arial" w:hAnsi="Arial" w:cs="Arial"/>
          <w:sz w:val="22"/>
          <w:szCs w:val="22"/>
          <w:lang w:val="en-GB"/>
        </w:rPr>
        <w:fldChar w:fldCharType="begin">
          <w:fldData xml:space="preserve">PEVuZE5vdGU+PENpdGU+PEF1dGhvcj5IZWRyaWNrPC9BdXRob3I+PFllYXI+MjAwNTwvWWVhcj48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</w:fldData>
        </w:fldChar>
      </w:r>
      <w:r w:rsidR="00AE18F2">
        <w:rPr>
          <w:rFonts w:ascii="Arial" w:hAnsi="Arial" w:cs="Arial"/>
          <w:sz w:val="22"/>
          <w:szCs w:val="22"/>
          <w:lang w:val="en-GB"/>
        </w:rPr>
        <w:instrText xml:space="preserve"> ADDIN EN.CITE.DATA </w:instrText>
      </w:r>
      <w:r w:rsidR="00AE18F2">
        <w:rPr>
          <w:rFonts w:ascii="Arial" w:hAnsi="Arial" w:cs="Arial"/>
          <w:sz w:val="22"/>
          <w:szCs w:val="22"/>
          <w:lang w:val="en-GB"/>
        </w:rPr>
      </w:r>
      <w:r w:rsidR="00AE18F2">
        <w:rPr>
          <w:rFonts w:ascii="Arial" w:hAnsi="Arial" w:cs="Arial"/>
          <w:sz w:val="22"/>
          <w:szCs w:val="22"/>
          <w:lang w:val="en-GB"/>
        </w:rPr>
        <w:fldChar w:fldCharType="end"/>
      </w:r>
      <w:r>
        <w:rPr>
          <w:rFonts w:ascii="Arial" w:hAnsi="Arial" w:cs="Arial"/>
          <w:sz w:val="22"/>
          <w:szCs w:val="22"/>
          <w:lang w:val="en-GB"/>
        </w:rPr>
      </w:r>
      <w:r>
        <w:rPr>
          <w:rFonts w:ascii="Arial" w:hAnsi="Arial" w:cs="Arial"/>
          <w:sz w:val="22"/>
          <w:szCs w:val="22"/>
          <w:lang w:val="en-GB"/>
        </w:rPr>
        <w:fldChar w:fldCharType="separate"/>
      </w:r>
      <w:r w:rsidR="00065153">
        <w:rPr>
          <w:rFonts w:ascii="Arial" w:hAnsi="Arial" w:cs="Arial"/>
          <w:noProof/>
          <w:sz w:val="22"/>
          <w:szCs w:val="22"/>
          <w:lang w:val="en-GB"/>
        </w:rPr>
        <w:t>[37, 38]</w:t>
      </w:r>
      <w:r>
        <w:rPr>
          <w:rFonts w:ascii="Arial" w:hAnsi="Arial" w:cs="Arial"/>
          <w:sz w:val="22"/>
          <w:szCs w:val="22"/>
          <w:lang w:val="en-GB"/>
        </w:rPr>
        <w:fldChar w:fldCharType="end"/>
      </w:r>
      <w:r>
        <w:rPr>
          <w:rFonts w:ascii="Arial" w:hAnsi="Arial" w:cs="Arial"/>
          <w:sz w:val="22"/>
          <w:szCs w:val="22"/>
          <w:lang w:val="en-GB"/>
        </w:rPr>
        <w:t xml:space="preserve">. In the case of loci with two alleles, </w:t>
      </w:r>
      <w:r>
        <w:rPr>
          <w:rFonts w:ascii="Arial" w:hAnsi="Arial" w:cs="Arial"/>
          <w:i/>
          <w:sz w:val="22"/>
          <w:szCs w:val="22"/>
          <w:lang w:val="en-GB"/>
        </w:rPr>
        <w:t>D</w:t>
      </w:r>
      <w:r>
        <w:rPr>
          <w:rFonts w:ascii="Arial" w:hAnsi="Arial" w:cs="Arial"/>
          <w:sz w:val="22"/>
          <w:szCs w:val="22"/>
          <w:lang w:val="en-GB"/>
        </w:rPr>
        <w:t xml:space="preserve"> and F</w:t>
      </w:r>
      <w:r>
        <w:rPr>
          <w:rFonts w:ascii="Arial" w:hAnsi="Arial" w:cs="Arial"/>
          <w:sz w:val="22"/>
          <w:szCs w:val="22"/>
          <w:vertAlign w:val="subscript"/>
          <w:lang w:val="en-GB"/>
        </w:rPr>
        <w:t>ST</w:t>
      </w:r>
      <w:r>
        <w:rPr>
          <w:rFonts w:ascii="Arial" w:hAnsi="Arial" w:cs="Arial"/>
          <w:sz w:val="22"/>
          <w:szCs w:val="22"/>
          <w:lang w:val="en-GB"/>
        </w:rPr>
        <w:t xml:space="preserve"> give the same estimate </w:t>
      </w:r>
      <w:r>
        <w:rPr>
          <w:rFonts w:ascii="Arial" w:hAnsi="Arial" w:cs="Arial"/>
          <w:sz w:val="22"/>
          <w:szCs w:val="22"/>
          <w:lang w:val="en-GB"/>
        </w:rPr>
        <w:fldChar w:fldCharType="begin"/>
      </w:r>
      <w:r w:rsidR="00065153">
        <w:rPr>
          <w:rFonts w:ascii="Arial" w:hAnsi="Arial" w:cs="Arial"/>
          <w:sz w:val="22"/>
          <w:szCs w:val="22"/>
          <w:lang w:val="en-GB"/>
        </w:rPr>
        <w:instrText xml:space="preserve"> ADDIN EN.CITE &lt;EndNote&gt;&lt;Cite&gt;&lt;Author&gt;Meirmans&lt;/Author&gt;&lt;Year&gt;2011&lt;/Year&gt;&lt;RecNum&gt;38&lt;/RecNum&gt;&lt;DisplayText&gt;[39]&lt;/DisplayText&gt;&lt;record&gt;&lt;rec-number&gt;38&lt;/rec-number&gt;&lt;foreign-keys&gt;&lt;key app="EN" db-id="aaw2re5x9tppewex0045tpa09dtr0ess5afa" timestamp="1475333603"&gt;38&lt;/key&gt;&lt;/foreign-keys&gt;&lt;ref-type name="Journal Article"&gt;17&lt;/ref-type&gt;&lt;contributors&gt;&lt;authors&gt;&lt;author&gt;Meirmans, P. G.&lt;/author&gt;&lt;author&gt;Hedrick, P. W.&lt;/author&gt;&lt;/authors&gt;&lt;/contributors&gt;&lt;auth-address&gt;Institute for Biodiversity and Ecosystem Dynamics (IBED), University of Amsterdam, PO Box 94248, 1090GE, Amsterdam, The Netherlands. p.g.meirmans@uva.nl&lt;/auth-address&gt;&lt;titles&gt;&lt;title&gt;&lt;style face="normal" font="default" size="100%"&gt;Assessing population structure: F&lt;/style&gt;&lt;style face="subscript" font="default" size="100%"&gt;ST&lt;/style&gt;&lt;style face="normal" font="default" size="100%"&gt; and related measures&lt;/style&gt;&lt;/title&gt;&lt;secondary-title&gt;Molecular Ecology Resources&lt;/secondary-title&gt;&lt;alt-title&gt;Molecular ecology resources&lt;/alt-title&gt;&lt;/titles&gt;&lt;periodical&gt;&lt;full-title&gt;Molecular Ecology Resources&lt;/full-title&gt;&lt;/periodical&gt;&lt;alt-periodical&gt;&lt;full-title&gt;Molecular Ecology Resources&lt;/full-title&gt;&lt;/alt-periodical&gt;&lt;pages&gt;5-18&lt;/pages&gt;&lt;volume&gt;11&lt;/volume&gt;&lt;keywords&gt;&lt;keyword&gt;Factor Analysis, Statistical&lt;/keyword&gt;&lt;keyword&gt;Genetic Variation&lt;/keyword&gt;&lt;keyword&gt;Genetics, Population/*methods/*statistics &amp;amp; numerical data&lt;/keyword&gt;&lt;keyword&gt;Models, Genetic&lt;/keyword&gt;&lt;keyword&gt;Models, Statistical&lt;/keyword&gt;&lt;keyword&gt;Polymorphism, Single Nucleotide&lt;/keyword&gt;&lt;/keywords&gt;&lt;dates&gt;&lt;year&gt;2011&lt;/year&gt;&lt;pub-dates&gt;&lt;date&gt;Jan&lt;/date&gt;&lt;/pub-dates&gt;&lt;/dates&gt;&lt;isbn&gt;1755-0998 (Electronic)&amp;#xD;1755-098X (Linking)&lt;/isbn&gt;&lt;accession-num&gt;21429096&lt;/accession-num&gt;&lt;urls&gt;&lt;related-urls&gt;&lt;url&gt;http://www.ncbi.nlm.nih.gov/pubmed/21429096&lt;/url&gt;&lt;/related-urls&gt;&lt;/urls&gt;&lt;electronic-resource-num&gt;10.1111/j.1755-0998.2010.02927.x&lt;/electronic-resource-num&gt;&lt;/record&gt;&lt;/Cite&gt;&lt;/EndNote&gt;</w:instrText>
      </w:r>
      <w:r>
        <w:rPr>
          <w:rFonts w:ascii="Arial" w:hAnsi="Arial" w:cs="Arial"/>
          <w:sz w:val="22"/>
          <w:szCs w:val="22"/>
          <w:lang w:val="en-GB"/>
        </w:rPr>
        <w:fldChar w:fldCharType="separate"/>
      </w:r>
      <w:r w:rsidR="00065153">
        <w:rPr>
          <w:rFonts w:ascii="Arial" w:hAnsi="Arial" w:cs="Arial"/>
          <w:noProof/>
          <w:sz w:val="22"/>
          <w:szCs w:val="22"/>
          <w:lang w:val="en-GB"/>
        </w:rPr>
        <w:t>[39]</w:t>
      </w:r>
      <w:r>
        <w:rPr>
          <w:rFonts w:ascii="Arial" w:hAnsi="Arial" w:cs="Arial"/>
          <w:sz w:val="22"/>
          <w:szCs w:val="22"/>
          <w:lang w:val="en-GB"/>
        </w:rPr>
        <w:fldChar w:fldCharType="end"/>
      </w:r>
      <w:r>
        <w:rPr>
          <w:rFonts w:ascii="Arial" w:hAnsi="Arial" w:cs="Arial"/>
          <w:sz w:val="22"/>
          <w:szCs w:val="22"/>
          <w:lang w:val="en-GB"/>
        </w:rPr>
        <w:t>. But when using populations with more than two alleles, F</w:t>
      </w:r>
      <w:r>
        <w:rPr>
          <w:rFonts w:ascii="Arial" w:hAnsi="Arial" w:cs="Arial"/>
          <w:sz w:val="22"/>
          <w:szCs w:val="22"/>
          <w:vertAlign w:val="subscript"/>
          <w:lang w:val="en-GB"/>
        </w:rPr>
        <w:t>ST</w:t>
      </w:r>
      <w:r>
        <w:rPr>
          <w:rFonts w:ascii="Arial" w:hAnsi="Arial" w:cs="Arial"/>
          <w:sz w:val="22"/>
          <w:szCs w:val="22"/>
          <w:lang w:val="en-GB"/>
        </w:rPr>
        <w:t xml:space="preserve"> has been criticised because </w:t>
      </w:r>
      <w:r>
        <w:rPr>
          <w:rFonts w:ascii="Arial" w:hAnsi="Arial" w:cs="Arial"/>
          <w:sz w:val="22"/>
          <w:szCs w:val="22"/>
          <w:lang w:val="en-GB" w:eastAsia="ar-SA"/>
        </w:rPr>
        <w:t xml:space="preserve">the relative role of mutation and migration becomes a key issue </w:t>
      </w:r>
      <w:r>
        <w:rPr>
          <w:rFonts w:ascii="Arial" w:hAnsi="Arial" w:cs="Arial"/>
          <w:sz w:val="22"/>
          <w:szCs w:val="22"/>
          <w:lang w:val="en-GB" w:eastAsia="ar-SA"/>
        </w:rPr>
        <w:fldChar w:fldCharType="begin">
          <w:fldData xml:space="preserve">PEVuZE5vdGU+PENpdGU+PEF1dGhvcj5IZWRyaWNrPC9BdXRob3I+PFllYXI+MjAwNTwvWWVhcj48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</w:fldData>
        </w:fldChar>
      </w:r>
      <w:r w:rsidR="00AE18F2">
        <w:rPr>
          <w:rFonts w:ascii="Arial" w:hAnsi="Arial" w:cs="Arial"/>
          <w:sz w:val="22"/>
          <w:szCs w:val="22"/>
          <w:lang w:val="en-GB" w:eastAsia="ar-SA"/>
        </w:rPr>
        <w:instrText xml:space="preserve"> ADDIN EN.CITE </w:instrText>
      </w:r>
      <w:r w:rsidR="00AE18F2">
        <w:rPr>
          <w:rFonts w:ascii="Arial" w:hAnsi="Arial" w:cs="Arial"/>
          <w:sz w:val="22"/>
          <w:szCs w:val="22"/>
          <w:lang w:val="en-GB" w:eastAsia="ar-SA"/>
        </w:rPr>
        <w:fldChar w:fldCharType="begin">
          <w:fldData xml:space="preserve">PEVuZE5vdGU+PENpdGU+PEF1dGhvcj5IZWRyaWNrPC9BdXRob3I+PFllYXI+MjAwNTwvWWVhcj48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</w:fldData>
        </w:fldChar>
      </w:r>
      <w:r w:rsidR="00AE18F2">
        <w:rPr>
          <w:rFonts w:ascii="Arial" w:hAnsi="Arial" w:cs="Arial"/>
          <w:sz w:val="22"/>
          <w:szCs w:val="22"/>
          <w:lang w:val="en-GB" w:eastAsia="ar-SA"/>
        </w:rPr>
        <w:instrText xml:space="preserve"> ADDIN EN.CITE.DATA </w:instrText>
      </w:r>
      <w:r w:rsidR="00AE18F2">
        <w:rPr>
          <w:rFonts w:ascii="Arial" w:hAnsi="Arial" w:cs="Arial"/>
          <w:sz w:val="22"/>
          <w:szCs w:val="22"/>
          <w:lang w:val="en-GB" w:eastAsia="ar-SA"/>
        </w:rPr>
      </w:r>
      <w:r w:rsidR="00AE18F2">
        <w:rPr>
          <w:rFonts w:ascii="Arial" w:hAnsi="Arial" w:cs="Arial"/>
          <w:sz w:val="22"/>
          <w:szCs w:val="22"/>
          <w:lang w:val="en-GB" w:eastAsia="ar-SA"/>
        </w:rPr>
        <w:fldChar w:fldCharType="end"/>
      </w:r>
      <w:r>
        <w:rPr>
          <w:rFonts w:ascii="Arial" w:hAnsi="Arial" w:cs="Arial"/>
          <w:sz w:val="22"/>
          <w:szCs w:val="22"/>
          <w:lang w:val="en-GB" w:eastAsia="ar-SA"/>
        </w:rPr>
      </w:r>
      <w:r>
        <w:rPr>
          <w:rFonts w:ascii="Arial" w:hAnsi="Arial" w:cs="Arial"/>
          <w:sz w:val="22"/>
          <w:szCs w:val="22"/>
          <w:lang w:val="en-GB" w:eastAsia="ar-SA"/>
        </w:rPr>
        <w:fldChar w:fldCharType="separate"/>
      </w:r>
      <w:r w:rsidR="00065153">
        <w:rPr>
          <w:rFonts w:ascii="Arial" w:hAnsi="Arial" w:cs="Arial"/>
          <w:noProof/>
          <w:sz w:val="22"/>
          <w:szCs w:val="22"/>
          <w:lang w:val="en-GB" w:eastAsia="ar-SA"/>
        </w:rPr>
        <w:t>[37, 38]</w:t>
      </w:r>
      <w:r>
        <w:rPr>
          <w:rFonts w:ascii="Arial" w:hAnsi="Arial" w:cs="Arial"/>
          <w:sz w:val="22"/>
          <w:szCs w:val="22"/>
          <w:lang w:val="en-GB" w:eastAsia="ar-SA"/>
        </w:rPr>
        <w:fldChar w:fldCharType="end"/>
      </w:r>
      <w:r>
        <w:rPr>
          <w:rFonts w:ascii="Arial" w:hAnsi="Arial" w:cs="Arial"/>
          <w:sz w:val="22"/>
          <w:szCs w:val="22"/>
          <w:lang w:val="en-GB"/>
        </w:rPr>
        <w:t xml:space="preserve">. This is particularly problematic when using microsatellite markers due to their high mutation rate and polymorphic nature that can be much higher than migration rate </w:t>
      </w:r>
      <w:r>
        <w:rPr>
          <w:rFonts w:ascii="Arial" w:hAnsi="Arial" w:cs="Arial"/>
          <w:sz w:val="22"/>
          <w:szCs w:val="22"/>
          <w:lang w:val="en-GB"/>
        </w:rPr>
        <w:fldChar w:fldCharType="begin"/>
      </w:r>
      <w:r w:rsidR="00AE18F2">
        <w:rPr>
          <w:rFonts w:ascii="Arial" w:hAnsi="Arial" w:cs="Arial"/>
          <w:sz w:val="22"/>
          <w:szCs w:val="22"/>
          <w:lang w:val="en-GB"/>
        </w:rPr>
        <w:instrText xml:space="preserve"> ADDIN EN.CITE &lt;EndNote&gt;&lt;Cite&gt;&lt;Author&gt;Balloux&lt;/Author&gt;&lt;Year&gt;2000&lt;/Year&gt;&lt;RecNum&gt;39&lt;/RecNum&gt;&lt;DisplayText&gt;[40]&lt;/DisplayText&gt;&lt;record&gt;&lt;rec-number&gt;39&lt;/rec-number&gt;&lt;foreign-keys&gt;&lt;key app="EN" db-id="aaw2re5x9tppewex0045tpa09dtr0ess5afa" timestamp="1475333603"&gt;39&lt;/key&gt;&lt;/foreign-keys&gt;&lt;ref-type name="Journal Article"&gt;17&lt;/ref-type&gt;&lt;contributors&gt;&lt;authors&gt;&lt;author&gt;Balloux, Francois&lt;/author&gt;&lt;author&gt;Brünner, H.&lt;/author&gt;&lt;author&gt;Lugon-Moulin, N.&lt;/author&gt;&lt;author&gt;Hausser, J.&lt;/author&gt;&lt;author&gt;Goudet, J.&lt;/author&gt;&lt;/authors&gt;&lt;/contributors&gt;&lt;titles&gt;&lt;title&gt;Microsatellites can be misleading: an empirical and simulation study&lt;/title&gt;&lt;secondary-title&gt;Evolution&lt;/secondary-title&gt;&lt;/titles&gt;&lt;periodical&gt;&lt;full-title&gt;Evolution&lt;/full-title&gt;&lt;/periodical&gt;&lt;pages&gt;1414-1422&lt;/pages&gt;&lt;volume&gt;54&lt;/volume&gt;&lt;number&gt;4&lt;/number&gt;&lt;dates&gt;&lt;year&gt;2000&lt;/year&gt;&lt;/dates&gt;&lt;urls&gt;&lt;/urls&gt;&lt;electronic-resource-num&gt;10.1111/j.0014-3820.2000.tb00573.x&lt;/electronic-resource-num&gt;&lt;/record&gt;&lt;/Cite&gt;&lt;/EndNote&gt;</w:instrText>
      </w:r>
      <w:r>
        <w:rPr>
          <w:rFonts w:ascii="Arial" w:hAnsi="Arial" w:cs="Arial"/>
          <w:sz w:val="22"/>
          <w:szCs w:val="22"/>
          <w:lang w:val="en-GB"/>
        </w:rPr>
        <w:fldChar w:fldCharType="separate"/>
      </w:r>
      <w:r w:rsidR="00065153">
        <w:rPr>
          <w:rFonts w:ascii="Arial" w:hAnsi="Arial" w:cs="Arial"/>
          <w:noProof/>
          <w:sz w:val="22"/>
          <w:szCs w:val="22"/>
          <w:lang w:val="en-GB"/>
        </w:rPr>
        <w:t>[40]</w:t>
      </w:r>
      <w:r>
        <w:rPr>
          <w:rFonts w:ascii="Arial" w:hAnsi="Arial" w:cs="Arial"/>
          <w:sz w:val="22"/>
          <w:szCs w:val="22"/>
          <w:lang w:val="en-GB"/>
        </w:rPr>
        <w:fldChar w:fldCharType="end"/>
      </w:r>
      <w:r>
        <w:rPr>
          <w:rFonts w:ascii="Arial" w:hAnsi="Arial" w:cs="Arial"/>
          <w:sz w:val="22"/>
          <w:szCs w:val="22"/>
          <w:lang w:val="en-GB"/>
        </w:rPr>
        <w:t xml:space="preserve">. As a result, Jost </w:t>
      </w:r>
      <w:r>
        <w:rPr>
          <w:rFonts w:ascii="Arial" w:hAnsi="Arial" w:cs="Arial"/>
          <w:sz w:val="22"/>
          <w:szCs w:val="22"/>
          <w:lang w:val="en-GB"/>
        </w:rPr>
        <w:fldChar w:fldCharType="begin"/>
      </w:r>
      <w:r w:rsidR="00065153">
        <w:rPr>
          <w:rFonts w:ascii="Arial" w:hAnsi="Arial" w:cs="Arial"/>
          <w:sz w:val="22"/>
          <w:szCs w:val="22"/>
          <w:lang w:val="en-GB"/>
        </w:rPr>
        <w:instrText xml:space="preserve"> ADDIN EN.CITE &lt;EndNote&gt;&lt;Cite ExcludeAuth="1"&gt;&lt;Author&gt;Jost&lt;/Author&gt;&lt;Year&gt;2008&lt;/Year&gt;&lt;RecNum&gt;36&lt;/RecNum&gt;&lt;DisplayText&gt;[37]&lt;/DisplayText&gt;&lt;record&gt;&lt;rec-number&gt;36&lt;/rec-number&gt;&lt;foreign-keys&gt;&lt;key app="EN" db-id="aaw2re5x9tppewex0045tpa09dtr0ess5afa" timestamp="1475333603"&gt;36&lt;/key&gt;&lt;/foreign-keys&gt;&lt;ref-type name="Journal Article"&gt;17&lt;/ref-type&gt;&lt;contributors&gt;&lt;authors&gt;&lt;author&gt;Jost, Lou&lt;/author&gt;&lt;/authors&gt;&lt;/contributors&gt;&lt;titles&gt;&lt;title&gt;&lt;style face="normal" font="default" size="100%"&gt;G&lt;/style&gt;&lt;style face="subscript" font="default" size="100%"&gt;ST&lt;/style&gt;&lt;style face="normal" font="default" size="100%"&gt; and its relatives do not measure differentiation&lt;/style&gt;&lt;/title&gt;&lt;secondary-title&gt;Molecular Ecology&lt;/secondary-title&gt;&lt;/titles&gt;&lt;periodical&gt;&lt;full-title&gt;Molecular Ecology&lt;/full-title&gt;&lt;/periodical&gt;&lt;pages&gt;4015-4026&lt;/pages&gt;&lt;volume&gt;17&lt;/volume&gt;&lt;keywords&gt;&lt;keyword&gt;Differentiation&lt;/keyword&gt;&lt;keyword&gt;Diversity&lt;/keyword&gt;&lt;keyword&gt;GST&lt;/keyword&gt;&lt;keyword&gt;Heterozygosity&lt;/keyword&gt;&lt;keyword&gt;Mutation rate&lt;/keyword&gt;&lt;keyword&gt;Partition&lt;/keyword&gt;&lt;/keywords&gt;&lt;dates&gt;&lt;year&gt;2008&lt;/year&gt;&lt;/dates&gt;&lt;isbn&gt;0962-1083&lt;/isbn&gt;&lt;urls&gt;&lt;related-urls&gt;&lt;url&gt;http://onlinelibrary.wiley.com/doi/10.1111/j.1365-294X.2008.03887.x/abstract&lt;/url&gt;&lt;/related-urls&gt;&lt;pdf-urls&gt;&lt;url&gt;file:///Users/Jamie/Downloads/JOST-2008-Molecular_Ecology.pdf&lt;/url&gt;&lt;/pdf-urls&gt;&lt;/urls&gt;&lt;electronic-resource-num&gt;10.1111/j.1365-294X.2008.03887.x&lt;/electronic-resource-num&gt;&lt;/record&gt;&lt;/Cite&gt;&lt;/EndNote&gt;</w:instrText>
      </w:r>
      <w:r>
        <w:rPr>
          <w:rFonts w:ascii="Arial" w:hAnsi="Arial" w:cs="Arial"/>
          <w:sz w:val="22"/>
          <w:szCs w:val="22"/>
          <w:lang w:val="en-GB"/>
        </w:rPr>
        <w:fldChar w:fldCharType="separate"/>
      </w:r>
      <w:r w:rsidR="00065153">
        <w:rPr>
          <w:rFonts w:ascii="Arial" w:hAnsi="Arial" w:cs="Arial"/>
          <w:noProof/>
          <w:sz w:val="22"/>
          <w:szCs w:val="22"/>
          <w:lang w:val="en-GB"/>
        </w:rPr>
        <w:t>[37]</w:t>
      </w:r>
      <w:r>
        <w:rPr>
          <w:rFonts w:ascii="Arial" w:hAnsi="Arial" w:cs="Arial"/>
          <w:sz w:val="22"/>
          <w:szCs w:val="22"/>
          <w:lang w:val="en-GB"/>
        </w:rPr>
        <w:fldChar w:fldCharType="end"/>
      </w:r>
      <w:r>
        <w:rPr>
          <w:rFonts w:ascii="Arial" w:hAnsi="Arial" w:cs="Arial"/>
          <w:sz w:val="22"/>
          <w:szCs w:val="22"/>
          <w:lang w:val="en-GB"/>
        </w:rPr>
        <w:t xml:space="preserve"> introduced another method of differentiation, </w:t>
      </w:r>
      <w:r>
        <w:rPr>
          <w:rFonts w:ascii="Arial" w:hAnsi="Arial" w:cs="Arial"/>
          <w:i/>
          <w:sz w:val="22"/>
          <w:szCs w:val="22"/>
          <w:lang w:val="en-GB"/>
        </w:rPr>
        <w:t>D</w:t>
      </w:r>
      <w:r>
        <w:rPr>
          <w:rFonts w:ascii="Arial" w:hAnsi="Arial" w:cs="Arial"/>
          <w:sz w:val="22"/>
          <w:szCs w:val="22"/>
          <w:lang w:val="en-GB"/>
        </w:rPr>
        <w:t xml:space="preserve">. Despite this, </w:t>
      </w:r>
      <w:r>
        <w:rPr>
          <w:rFonts w:ascii="Arial" w:hAnsi="Arial" w:cs="Arial"/>
          <w:i/>
          <w:sz w:val="22"/>
          <w:szCs w:val="22"/>
          <w:lang w:val="en-GB"/>
        </w:rPr>
        <w:t>D</w:t>
      </w:r>
      <w:r>
        <w:rPr>
          <w:rFonts w:ascii="Arial" w:hAnsi="Arial" w:cs="Arial"/>
          <w:sz w:val="22"/>
          <w:szCs w:val="22"/>
          <w:lang w:val="en-GB"/>
        </w:rPr>
        <w:t xml:space="preserve"> depends heavily on the ratio between migration and mutation rate. Some authors have pointed out that Jost’s </w:t>
      </w:r>
      <w:r>
        <w:rPr>
          <w:rFonts w:ascii="Arial" w:hAnsi="Arial" w:cs="Arial"/>
          <w:i/>
          <w:sz w:val="22"/>
          <w:szCs w:val="22"/>
          <w:lang w:val="en-GB"/>
        </w:rPr>
        <w:t>D</w:t>
      </w:r>
      <w:r>
        <w:rPr>
          <w:rFonts w:ascii="Arial" w:hAnsi="Arial" w:cs="Arial"/>
          <w:sz w:val="22"/>
          <w:szCs w:val="22"/>
          <w:lang w:val="en-GB"/>
        </w:rPr>
        <w:t xml:space="preserve"> may overestimate genetic differentiation and believe it not to be a valid replacement for F</w:t>
      </w:r>
      <w:r>
        <w:rPr>
          <w:rFonts w:ascii="Arial" w:hAnsi="Arial" w:cs="Arial"/>
          <w:sz w:val="22"/>
          <w:szCs w:val="22"/>
          <w:vertAlign w:val="subscript"/>
          <w:lang w:val="en-GB"/>
        </w:rPr>
        <w:t xml:space="preserve">ST </w:t>
      </w:r>
      <w:r>
        <w:rPr>
          <w:rFonts w:ascii="Arial" w:hAnsi="Arial" w:cs="Arial"/>
          <w:sz w:val="22"/>
          <w:szCs w:val="22"/>
          <w:lang w:val="en-GB"/>
        </w:rPr>
        <w:fldChar w:fldCharType="begin"/>
      </w:r>
      <w:r w:rsidR="00065153">
        <w:rPr>
          <w:rFonts w:ascii="Arial" w:hAnsi="Arial" w:cs="Arial"/>
          <w:sz w:val="22"/>
          <w:szCs w:val="22"/>
          <w:lang w:val="en-GB"/>
        </w:rPr>
        <w:instrText xml:space="preserve"> ADDIN EN.CITE &lt;EndNote&gt;&lt;Cite&gt;&lt;Author&gt;Whitlock&lt;/Author&gt;&lt;Year&gt;2011&lt;/Year&gt;&lt;RecNum&gt;40&lt;/RecNum&gt;&lt;DisplayText&gt;[41]&lt;/DisplayText&gt;&lt;record&gt;&lt;rec-number&gt;40&lt;/rec-number&gt;&lt;foreign-keys&gt;&lt;key app="EN" db-id="aaw2re5x9tppewex0045tpa09dtr0ess5afa" timestamp="1475333604"&gt;40&lt;/key&gt;&lt;/foreign-keys&gt;&lt;ref-type name="Journal Article"&gt;17&lt;/ref-type&gt;&lt;contributors&gt;&lt;authors&gt;&lt;author&gt;Whitlock, Michael C.&lt;/author&gt;&lt;/authors&gt;&lt;/contributors&gt;&lt;titles&gt;&lt;title&gt;&lt;style face="normal" font="default" size="100%"&gt;G&amp;apos;&lt;/style&gt;&lt;style face="subscript" font="default" size="100%"&gt;ST&lt;/style&gt;&lt;style face="normal" font="default" size="100%"&gt; and &lt;/style&gt;&lt;style face="italic" font="default" size="100%"&gt;D &lt;/style&gt;&lt;style face="normal" font="default" size="100%"&gt;do not replace F&lt;/style&gt;&lt;style face="subscript" font="default" size="100%"&gt;ST&lt;/style&gt;&lt;/title&gt;&lt;secondary-title&gt;Molecular Ecology&lt;/secondary-title&gt;&lt;/titles&gt;&lt;periodical&gt;&lt;full-title&gt;Molecular Ecology&lt;/full-title&gt;&lt;/periodical&gt;&lt;pages&gt;1083-1091&lt;/pages&gt;&lt;volume&gt;20&lt;/volume&gt;&lt;number&gt;6&lt;/number&gt;&lt;keywords&gt;&lt;keyword&gt;FST&lt;/keyword&gt;&lt;keyword&gt;GST&lt;/keyword&gt;&lt;keyword&gt;Jost&amp;apos;s D&lt;/keyword&gt;&lt;keyword&gt;diversity measures&lt;/keyword&gt;&lt;keyword&gt;population differentiation&lt;/keyword&gt;&lt;keyword&gt;population structure&lt;/keyword&gt;&lt;/keywords&gt;&lt;dates&gt;&lt;year&gt;2011&lt;/year&gt;&lt;/dates&gt;&lt;isbn&gt;1365-294X&lt;/isbn&gt;&lt;urls&gt;&lt;related-urls&gt;&lt;url&gt;http://onlinelibrary.wiley.com/doi/10.1111/j.1365-294X.2010.04996.x/abstract&lt;/url&gt;&lt;/related-urls&gt;&lt;pdf-urls&gt;&lt;url&gt;file:///Users/Jamie/Downloads/WHITLOCK-2011-Molecular_Ecology.pdf&lt;/url&gt;&lt;/pdf-urls&gt;&lt;/urls&gt;&lt;electronic-resource-num&gt;10.1111/j.1365-294X.2010.04996.x&lt;/electronic-resource-num&gt;&lt;/record&gt;&lt;/Cite&gt;&lt;/EndNote&gt;</w:instrText>
      </w:r>
      <w:r>
        <w:rPr>
          <w:rFonts w:ascii="Arial" w:hAnsi="Arial" w:cs="Arial"/>
          <w:sz w:val="22"/>
          <w:szCs w:val="22"/>
          <w:lang w:val="en-GB"/>
        </w:rPr>
        <w:fldChar w:fldCharType="separate"/>
      </w:r>
      <w:r w:rsidR="00065153">
        <w:rPr>
          <w:rFonts w:ascii="Arial" w:hAnsi="Arial" w:cs="Arial"/>
          <w:noProof/>
          <w:sz w:val="22"/>
          <w:szCs w:val="22"/>
          <w:lang w:val="en-GB"/>
        </w:rPr>
        <w:t>[41]</w:t>
      </w:r>
      <w:r>
        <w:rPr>
          <w:rFonts w:ascii="Arial" w:hAnsi="Arial" w:cs="Arial"/>
          <w:sz w:val="22"/>
          <w:szCs w:val="22"/>
          <w:lang w:val="en-GB"/>
        </w:rPr>
        <w:fldChar w:fldCharType="end"/>
      </w:r>
      <w:r>
        <w:rPr>
          <w:rFonts w:ascii="Arial" w:hAnsi="Arial" w:cs="Arial"/>
          <w:sz w:val="22"/>
          <w:szCs w:val="22"/>
          <w:lang w:val="en-GB"/>
        </w:rPr>
        <w:t>. For these reasons, both indices are included in the study. We used the package DEMEtics</w:t>
      </w:r>
      <w:r>
        <w:rPr>
          <w:rFonts w:ascii="Arial" w:hAnsi="Arial" w:cs="Arial"/>
          <w:i/>
          <w:sz w:val="22"/>
          <w:szCs w:val="22"/>
          <w:lang w:val="en-GB"/>
        </w:rPr>
        <w:t xml:space="preserve"> </w:t>
      </w:r>
      <w:r>
        <w:rPr>
          <w:rFonts w:ascii="Arial" w:hAnsi="Arial" w:cs="Arial"/>
          <w:sz w:val="22"/>
          <w:szCs w:val="22"/>
          <w:lang w:val="en-GB"/>
        </w:rPr>
        <w:fldChar w:fldCharType="begin"/>
      </w:r>
      <w:r w:rsidR="00065153">
        <w:rPr>
          <w:rFonts w:ascii="Arial" w:hAnsi="Arial" w:cs="Arial"/>
          <w:sz w:val="22"/>
          <w:szCs w:val="22"/>
          <w:lang w:val="en-GB"/>
        </w:rPr>
        <w:instrText xml:space="preserve"> ADDIN EN.CITE &lt;EndNote&gt;&lt;Cite&gt;&lt;Author&gt;Gerlach&lt;/Author&gt;&lt;Year&gt;2010&lt;/Year&gt;&lt;RecNum&gt;41&lt;/RecNum&gt;&lt;DisplayText&gt;[42]&lt;/DisplayText&gt;&lt;record&gt;&lt;rec-number&gt;41&lt;/rec-number&gt;&lt;foreign-keys&gt;&lt;key app="EN" db-id="aaw2re5x9tppewex0045tpa09dtr0ess5afa" timestamp="1475333604"&gt;41&lt;/key&gt;&lt;/foreign-keys&gt;&lt;ref-type name="Journal Article"&gt;17&lt;/ref-type&gt;&lt;contributors&gt;&lt;authors&gt;&lt;author&gt;Gerlach, Gabriele&lt;/author&gt;&lt;author&gt;Jueterbock, Alexander&lt;/author&gt;&lt;author&gt;Kraemer, Philipp&lt;/author&gt;&lt;author&gt;Deppermann, Jana&lt;/author&gt;&lt;author&gt;Harmand, Peter&lt;/author&gt;&lt;/authors&gt;&lt;/contributors&gt;&lt;titles&gt;&lt;title&gt;&lt;style face="normal" font="default" size="100%"&gt;Calculations of population differentiation based on G&lt;/style&gt;&lt;style face="subscript" font="default" size="100%"&gt;ST&lt;/style&gt;&lt;style face="normal" font="default" size="100%"&gt; and &lt;/style&gt;&lt;style face="italic" font="default" size="100%"&gt;D&lt;/style&gt;&lt;style face="normal" font="default" size="100%"&gt;: Forget G&lt;/style&gt;&lt;style face="subscript" font="default" size="100%"&gt;ST&lt;/style&gt;&lt;style face="normal" font="default" size="100%"&gt; but not all of statistics&lt;/style&gt;&lt;/title&gt;&lt;secondary-title&gt;Molecular Ecology&lt;/secondary-title&gt;&lt;/titles&gt;&lt;periodical&gt;&lt;full-title&gt;Molecular Ecology&lt;/full-title&gt;&lt;/periodical&gt;&lt;pages&gt;3845-3852&lt;/pages&gt;&lt;volume&gt;19&lt;/volume&gt;&lt;keywords&gt;&lt;keyword&gt;D&lt;/keyword&gt;&lt;keyword&gt;GST&lt;/keyword&gt;&lt;keyword&gt;genetic differentiation&lt;/keyword&gt;&lt;keyword&gt;population genetics&lt;/keyword&gt;&lt;/keywords&gt;&lt;dates&gt;&lt;year&gt;2010&lt;/year&gt;&lt;/dates&gt;&lt;isbn&gt;1365-294X&lt;/isbn&gt;&lt;urls&gt;&lt;related-urls&gt;&lt;url&gt;http://onlinelibrary.wiley.com/store/10.1111/j.1365-294X.2010.04784.x/asset/j.1365-294X.2010.04784.x.pdf?v=1&amp;amp;t=i939iaq9&amp;amp;s=ffe3b1fb16e78730fac83db59a712e72e8fceed2&lt;/url&gt;&lt;/related-urls&gt;&lt;pdf-urls&gt;&lt;url&gt;file:///Users/Jamie/Downloads/GERLACH_et_al-2010-Molecular_Ecology.pdf&lt;/url&gt;&lt;/pdf-urls&gt;&lt;/urls&gt;&lt;electronic-resource-num&gt;10.1111/j.1365-294X.2010.04784.x&lt;/electronic-resource-num&gt;&lt;/record&gt;&lt;/Cite&gt;&lt;/EndNote&gt;</w:instrText>
      </w:r>
      <w:r>
        <w:rPr>
          <w:rFonts w:ascii="Arial" w:hAnsi="Arial" w:cs="Arial"/>
          <w:sz w:val="22"/>
          <w:szCs w:val="22"/>
          <w:lang w:val="en-GB"/>
        </w:rPr>
        <w:fldChar w:fldCharType="separate"/>
      </w:r>
      <w:r w:rsidR="00065153">
        <w:rPr>
          <w:rFonts w:ascii="Arial" w:hAnsi="Arial" w:cs="Arial"/>
          <w:noProof/>
          <w:sz w:val="22"/>
          <w:szCs w:val="22"/>
          <w:lang w:val="en-GB"/>
        </w:rPr>
        <w:t>[42]</w:t>
      </w:r>
      <w:r>
        <w:rPr>
          <w:rFonts w:ascii="Arial" w:hAnsi="Arial" w:cs="Arial"/>
          <w:sz w:val="22"/>
          <w:szCs w:val="22"/>
          <w:lang w:val="en-GB"/>
        </w:rPr>
        <w:fldChar w:fldCharType="end"/>
      </w:r>
      <w:r>
        <w:rPr>
          <w:rFonts w:ascii="Arial" w:hAnsi="Arial" w:cs="Arial"/>
          <w:sz w:val="22"/>
          <w:szCs w:val="22"/>
          <w:lang w:val="en-GB"/>
        </w:rPr>
        <w:t xml:space="preserve"> in R (R Development Core Team, 2013) to calculate </w:t>
      </w:r>
      <w:r>
        <w:rPr>
          <w:rFonts w:ascii="Arial" w:hAnsi="Arial" w:cs="Arial"/>
          <w:i/>
          <w:sz w:val="22"/>
          <w:szCs w:val="22"/>
          <w:lang w:val="en-GB"/>
        </w:rPr>
        <w:t xml:space="preserve">D </w:t>
      </w:r>
      <w:r>
        <w:rPr>
          <w:rFonts w:ascii="Arial" w:hAnsi="Arial" w:cs="Arial"/>
          <w:sz w:val="22"/>
          <w:szCs w:val="22"/>
          <w:lang w:val="en-GB"/>
        </w:rPr>
        <w:t xml:space="preserve">values and their </w:t>
      </w:r>
      <w:r>
        <w:rPr>
          <w:rFonts w:ascii="Arial" w:hAnsi="Arial" w:cs="Arial"/>
          <w:i/>
          <w:sz w:val="22"/>
          <w:szCs w:val="22"/>
          <w:lang w:val="en-GB"/>
        </w:rPr>
        <w:t xml:space="preserve">P </w:t>
      </w:r>
      <w:r>
        <w:rPr>
          <w:rFonts w:ascii="Arial" w:hAnsi="Arial" w:cs="Arial"/>
          <w:sz w:val="22"/>
          <w:szCs w:val="22"/>
          <w:lang w:val="en-GB"/>
        </w:rPr>
        <w:t>values. If all the populations are in HWE, DEMEtics</w:t>
      </w:r>
      <w:r>
        <w:rPr>
          <w:rFonts w:ascii="Arial" w:hAnsi="Arial" w:cs="Arial"/>
          <w:i/>
          <w:sz w:val="22"/>
          <w:szCs w:val="22"/>
          <w:lang w:val="en-GB"/>
        </w:rPr>
        <w:t xml:space="preserve"> </w:t>
      </w:r>
      <w:r>
        <w:rPr>
          <w:rFonts w:ascii="Arial" w:hAnsi="Arial" w:cs="Arial"/>
          <w:sz w:val="22"/>
          <w:szCs w:val="22"/>
          <w:lang w:val="en-GB"/>
        </w:rPr>
        <w:t xml:space="preserve">randomises the alleles of a single locus within populations. If the populations are not in HWE, DEMEtics randomises the genotypes within populations (as alleles are not inherited independently) </w:t>
      </w:r>
      <w:r>
        <w:rPr>
          <w:rFonts w:ascii="Arial" w:hAnsi="Arial" w:cs="Arial"/>
          <w:sz w:val="22"/>
          <w:szCs w:val="22"/>
          <w:lang w:val="en-GB"/>
        </w:rPr>
        <w:fldChar w:fldCharType="begin"/>
      </w:r>
      <w:r w:rsidR="00065153">
        <w:rPr>
          <w:rFonts w:ascii="Arial" w:hAnsi="Arial" w:cs="Arial"/>
          <w:sz w:val="22"/>
          <w:szCs w:val="22"/>
          <w:lang w:val="en-GB"/>
        </w:rPr>
        <w:instrText xml:space="preserve"> ADDIN EN.CITE &lt;EndNote&gt;&lt;Cite&gt;&lt;Author&gt;Goudet&lt;/Author&gt;&lt;Year&gt;1996&lt;/Year&gt;&lt;RecNum&gt;42&lt;/RecNum&gt;&lt;DisplayText&gt;[43]&lt;/DisplayText&gt;&lt;record&gt;&lt;rec-number&gt;42&lt;/rec-number&gt;&lt;foreign-keys&gt;&lt;key app="EN" db-id="aaw2re5x9tppewex0045tpa09dtr0ess5afa" timestamp="1475333604"&gt;42&lt;/key&gt;&lt;/foreign-keys&gt;&lt;ref-type name="Journal Article"&gt;17&lt;/ref-type&gt;&lt;contributors&gt;&lt;authors&gt;&lt;author&gt;Goudet, Jérôme&lt;/author&gt;&lt;author&gt;Raymond, Michel&lt;/author&gt;&lt;author&gt;De Meeüs, Thierry&lt;/author&gt;&lt;author&gt;Rousset, François&lt;/author&gt;&lt;/authors&gt;&lt;/contributors&gt;&lt;titles&gt;&lt;title&gt;Testing differentiation in diploid populations&lt;/title&gt;&lt;secondary-title&gt;Genetics&lt;/secondary-title&gt;&lt;/titles&gt;&lt;periodical&gt;&lt;full-title&gt;Genetics&lt;/full-title&gt;&lt;/periodical&gt;&lt;pages&gt;1933-1940&lt;/pages&gt;&lt;volume&gt;144&lt;/volume&gt;&lt;dates&gt;&lt;year&gt;1996&lt;/year&gt;&lt;/dates&gt;&lt;isbn&gt;0016-6731 (Print)&lt;/isbn&gt;&lt;urls&gt;&lt;related-urls&gt;&lt;url&gt;http://www.genetics.org/content/144/4/1933.full.pdf&lt;/url&gt;&lt;/related-urls&gt;&lt;pdf-urls&gt;&lt;url&gt;file:///Users/Jamie/Downloads/1933.full.pdf&lt;/url&gt;&lt;/pdf-urls&gt;&lt;/urls&gt;&lt;electronic-resource-num&gt;10.1111/j.1471-8286.2007.01769.x&lt;/electronic-resource-num&gt;&lt;/record&gt;&lt;/Cite&gt;&lt;/EndNote&gt;</w:instrText>
      </w:r>
      <w:r>
        <w:rPr>
          <w:rFonts w:ascii="Arial" w:hAnsi="Arial" w:cs="Arial"/>
          <w:sz w:val="22"/>
          <w:szCs w:val="22"/>
          <w:lang w:val="en-GB"/>
        </w:rPr>
        <w:fldChar w:fldCharType="separate"/>
      </w:r>
      <w:r w:rsidR="00065153">
        <w:rPr>
          <w:rFonts w:ascii="Arial" w:hAnsi="Arial" w:cs="Arial"/>
          <w:noProof/>
          <w:sz w:val="22"/>
          <w:szCs w:val="22"/>
          <w:lang w:val="en-GB"/>
        </w:rPr>
        <w:t>[43]</w:t>
      </w:r>
      <w:r>
        <w:rPr>
          <w:rFonts w:ascii="Arial" w:hAnsi="Arial" w:cs="Arial"/>
          <w:sz w:val="22"/>
          <w:szCs w:val="22"/>
          <w:lang w:val="en-GB"/>
        </w:rPr>
        <w:fldChar w:fldCharType="end"/>
      </w:r>
      <w:r>
        <w:rPr>
          <w:rFonts w:ascii="Arial" w:hAnsi="Arial" w:cs="Arial"/>
          <w:sz w:val="22"/>
          <w:szCs w:val="22"/>
          <w:lang w:val="en-GB"/>
        </w:rPr>
        <w:t xml:space="preserve">. We obtained corrected </w:t>
      </w:r>
      <w:r>
        <w:rPr>
          <w:rFonts w:ascii="Arial" w:hAnsi="Arial" w:cs="Arial"/>
          <w:i/>
          <w:sz w:val="22"/>
          <w:szCs w:val="22"/>
          <w:lang w:val="en-GB"/>
        </w:rPr>
        <w:t xml:space="preserve">P </w:t>
      </w:r>
      <w:r>
        <w:rPr>
          <w:rFonts w:ascii="Arial" w:hAnsi="Arial" w:cs="Arial"/>
          <w:sz w:val="22"/>
          <w:szCs w:val="22"/>
          <w:lang w:val="en-GB"/>
        </w:rPr>
        <w:t>values of F</w:t>
      </w:r>
      <w:r>
        <w:rPr>
          <w:rFonts w:ascii="Arial" w:hAnsi="Arial" w:cs="Arial"/>
          <w:sz w:val="22"/>
          <w:szCs w:val="22"/>
          <w:vertAlign w:val="subscript"/>
          <w:lang w:val="en-GB"/>
        </w:rPr>
        <w:t>ST</w:t>
      </w:r>
      <w:r>
        <w:rPr>
          <w:rFonts w:ascii="Arial" w:hAnsi="Arial" w:cs="Arial"/>
          <w:sz w:val="22"/>
          <w:szCs w:val="22"/>
          <w:lang w:val="en-GB"/>
        </w:rPr>
        <w:t xml:space="preserve"> and </w:t>
      </w:r>
      <w:r>
        <w:rPr>
          <w:rFonts w:ascii="Arial" w:hAnsi="Arial" w:cs="Arial"/>
          <w:i/>
          <w:sz w:val="22"/>
          <w:szCs w:val="22"/>
          <w:lang w:val="en-GB"/>
        </w:rPr>
        <w:t xml:space="preserve">D </w:t>
      </w:r>
      <w:r>
        <w:rPr>
          <w:rFonts w:ascii="Arial" w:hAnsi="Arial" w:cs="Arial"/>
          <w:sz w:val="22"/>
          <w:szCs w:val="22"/>
          <w:lang w:val="en-GB"/>
        </w:rPr>
        <w:t xml:space="preserve">values using the Benjamini-Yuketieli method for multiple comparisons </w:t>
      </w:r>
      <w:r>
        <w:rPr>
          <w:rFonts w:ascii="Arial" w:hAnsi="Arial" w:cs="Arial"/>
          <w:sz w:val="22"/>
          <w:szCs w:val="22"/>
          <w:lang w:val="en-GB"/>
        </w:rPr>
        <w:fldChar w:fldCharType="begin"/>
      </w:r>
      <w:r w:rsidR="00065153">
        <w:rPr>
          <w:rFonts w:ascii="Arial" w:hAnsi="Arial" w:cs="Arial"/>
          <w:sz w:val="22"/>
          <w:szCs w:val="22"/>
          <w:lang w:val="en-GB"/>
        </w:rPr>
        <w:instrText xml:space="preserve"> ADDIN EN.CITE &lt;EndNote&gt;&lt;Cite&gt;&lt;Author&gt;Narum&lt;/Author&gt;&lt;Year&gt;2006&lt;/Year&gt;&lt;RecNum&gt;43&lt;/RecNum&gt;&lt;DisplayText&gt;[44]&lt;/DisplayText&gt;&lt;record&gt;&lt;rec-number&gt;43&lt;/rec-number&gt;&lt;foreign-keys&gt;&lt;key app="EN" db-id="aaw2re5x9tppewex0045tpa09dtr0ess5afa" timestamp="1475333604"&gt;43&lt;/key&gt;&lt;/foreign-keys&gt;&lt;ref-type name="Journal Article"&gt;17&lt;/ref-type&gt;&lt;contributors&gt;&lt;authors&gt;&lt;author&gt;Narum, Shawn R.&lt;/author&gt;&lt;/authors&gt;&lt;/contributors&gt;&lt;titles&gt;&lt;title&gt;Beyond Bonferroni: Less conservative analyses for conservation genetics&lt;/title&gt;&lt;secondary-title&gt;Conservation Genetics&lt;/secondary-title&gt;&lt;/titles&gt;&lt;periodical&gt;&lt;full-title&gt;Conservation Genetics&lt;/full-title&gt;&lt;/periodical&gt;&lt;pages&gt;783-787&lt;/pages&gt;&lt;volume&gt;7&lt;/volume&gt;&lt;dates&gt;&lt;year&gt;2006&lt;/year&gt;&lt;/dates&gt;&lt;isbn&gt;1566-0621&amp;#xD;1572-9737&lt;/isbn&gt;&lt;urls&gt;&lt;/urls&gt;&lt;electronic-resource-num&gt;10.1007/s10592-005-9056-y&lt;/electronic-resource-num&gt;&lt;/record&gt;&lt;/Cite&gt;&lt;/EndNote&gt;</w:instrText>
      </w:r>
      <w:r>
        <w:rPr>
          <w:rFonts w:ascii="Arial" w:hAnsi="Arial" w:cs="Arial"/>
          <w:sz w:val="22"/>
          <w:szCs w:val="22"/>
          <w:lang w:val="en-GB"/>
        </w:rPr>
        <w:fldChar w:fldCharType="separate"/>
      </w:r>
      <w:r w:rsidR="00065153">
        <w:rPr>
          <w:rFonts w:ascii="Arial" w:hAnsi="Arial" w:cs="Arial"/>
          <w:noProof/>
          <w:sz w:val="22"/>
          <w:szCs w:val="22"/>
          <w:lang w:val="en-GB"/>
        </w:rPr>
        <w:t>[44]</w:t>
      </w:r>
      <w:r>
        <w:rPr>
          <w:rFonts w:ascii="Arial" w:hAnsi="Arial" w:cs="Arial"/>
          <w:sz w:val="22"/>
          <w:szCs w:val="22"/>
          <w:lang w:val="en-GB"/>
        </w:rPr>
        <w:fldChar w:fldCharType="end"/>
      </w:r>
      <w:r>
        <w:rPr>
          <w:rFonts w:ascii="Arial" w:hAnsi="Arial" w:cs="Arial"/>
          <w:color w:val="000000"/>
          <w:sz w:val="22"/>
          <w:szCs w:val="22"/>
          <w:lang w:val="en-GB"/>
        </w:rPr>
        <w:t>.</w:t>
      </w:r>
    </w:p>
    <w:p w14:paraId="4AA7F0EE" w14:textId="43089016" w:rsidR="00D766C4" w:rsidRDefault="00D766C4" w:rsidP="00D766C4">
      <w:pPr>
        <w:spacing w:line="276" w:lineRule="auto"/>
        <w:jc w:val="both"/>
        <w:rPr>
          <w:rFonts w:ascii="Arial" w:hAnsi="Arial" w:cs="Arial"/>
          <w:sz w:val="22"/>
          <w:szCs w:val="22"/>
          <w:lang w:val="en-GB"/>
        </w:rPr>
      </w:pPr>
      <w:r>
        <w:rPr>
          <w:rFonts w:ascii="Arial" w:hAnsi="Arial" w:cs="Arial"/>
          <w:sz w:val="22"/>
          <w:szCs w:val="22"/>
          <w:lang w:val="en-GB"/>
        </w:rPr>
        <w:tab/>
        <w:t xml:space="preserve">The Mantel Tests performed were based on geographical distances between sites using the ‘measure line’ tool in Google Earth (version 3.0, Google Inc., Menlo Park, CA, USA) with 10,000 permutations using Genepop On The Web v. 4.2 </w:t>
      </w:r>
      <w:r>
        <w:rPr>
          <w:rFonts w:ascii="Arial" w:hAnsi="Arial" w:cs="Arial"/>
          <w:sz w:val="22"/>
          <w:szCs w:val="22"/>
          <w:lang w:val="en-GB"/>
        </w:rPr>
        <w:fldChar w:fldCharType="begin"/>
      </w:r>
      <w:r w:rsidR="00065153">
        <w:rPr>
          <w:rFonts w:ascii="Arial" w:hAnsi="Arial" w:cs="Arial"/>
          <w:sz w:val="22"/>
          <w:szCs w:val="22"/>
          <w:lang w:val="en-GB"/>
        </w:rPr>
        <w:instrText xml:space="preserve"> ADDIN EN.CITE &lt;EndNote&gt;&lt;Cite&gt;&lt;Author&gt;Raymond&lt;/Author&gt;&lt;Year&gt;1995&lt;/Year&gt;&lt;RecNum&gt;31&lt;/RecNum&gt;&lt;DisplayText&gt;[32]&lt;/DisplayText&gt;&lt;record&gt;&lt;rec-number&gt;31&lt;/rec-number&gt;&lt;foreign-keys&gt;&lt;key app="EN" db-id="aaw2re5x9tppewex0045tpa09dtr0ess5afa" timestamp="1475333602"&gt;31&lt;/key&gt;&lt;/foreign-keys&gt;&lt;ref-type name="Journal Article"&gt;17&lt;/ref-type&gt;&lt;contributors&gt;&lt;authors&gt;&lt;author&gt;Raymond, M.&lt;/author&gt;&lt;author&gt;Rousset, F.&lt;/author&gt;&lt;/authors&gt;&lt;/contributors&gt;&lt;titles&gt;&lt;title&gt;Genepop (Version 1.2): Population genetics software for exact tests and ecumenicism&lt;/title&gt;&lt;secondary-title&gt;Journal of Heredity&lt;/secondary-title&gt;&lt;/titles&gt;&lt;periodical&gt;&lt;full-title&gt;Journal of Heredity&lt;/full-title&gt;&lt;/periodical&gt;&lt;pages&gt;248-249&lt;/pages&gt;&lt;volume&gt;86&lt;/volume&gt;&lt;number&gt;3&lt;/number&gt;&lt;keywords&gt;&lt;keyword&gt;EQUILIBRIUM&lt;/keyword&gt;&lt;keyword&gt;FLOW&lt;/keyword&gt;&lt;keyword&gt;FORTRAN PROGRAM&lt;/keyword&gt;&lt;keyword&gt;HARDY-WEINBERG&lt;/keyword&gt;&lt;keyword&gt;LINKAGE DISEQUILIBRIUM&lt;/keyword&gt;&lt;keyword&gt;MULTIPLE ALLELES&lt;/keyword&gt;&lt;keyword&gt;RARE ALLELES&lt;/keyword&gt;&lt;/keywords&gt;&lt;dates&gt;&lt;year&gt;1995&lt;/year&gt;&lt;/dates&gt;&lt;isbn&gt;0022-1503&lt;/isbn&gt;&lt;urls&gt;&lt;related-urls&gt;&lt;url&gt;&amp;lt;Go to ISI&amp;gt;://A1995RB30200017&lt;/url&gt;&lt;/related-urls&gt;&lt;pdf-urls&gt;&lt;url&gt;file:///Users/Jamie/Downloads/J Hered-1995-Raymond-248-9.pdf&lt;/url&gt;&lt;/pdf-urls&gt;&lt;/urls&gt;&lt;/record&gt;&lt;/Cite&gt;&lt;/EndNote&gt;</w:instrText>
      </w:r>
      <w:r>
        <w:rPr>
          <w:rFonts w:ascii="Arial" w:hAnsi="Arial" w:cs="Arial"/>
          <w:sz w:val="22"/>
          <w:szCs w:val="22"/>
          <w:lang w:val="en-GB"/>
        </w:rPr>
        <w:fldChar w:fldCharType="separate"/>
      </w:r>
      <w:r w:rsidR="00065153">
        <w:rPr>
          <w:rFonts w:ascii="Arial" w:hAnsi="Arial" w:cs="Arial"/>
          <w:noProof/>
          <w:sz w:val="22"/>
          <w:szCs w:val="22"/>
          <w:lang w:val="en-GB"/>
        </w:rPr>
        <w:t>[32]</w:t>
      </w:r>
      <w:r>
        <w:rPr>
          <w:rFonts w:ascii="Arial" w:hAnsi="Arial" w:cs="Arial"/>
          <w:sz w:val="22"/>
          <w:szCs w:val="22"/>
          <w:lang w:val="en-GB"/>
        </w:rPr>
        <w:fldChar w:fldCharType="end"/>
      </w:r>
      <w:r>
        <w:rPr>
          <w:rFonts w:ascii="Arial" w:hAnsi="Arial" w:cs="Arial"/>
          <w:sz w:val="22"/>
          <w:szCs w:val="22"/>
          <w:lang w:val="en-GB"/>
        </w:rPr>
        <w:t xml:space="preserve"> as in Rousset </w:t>
      </w:r>
      <w:r>
        <w:rPr>
          <w:rFonts w:ascii="Arial" w:hAnsi="Arial" w:cs="Arial"/>
          <w:sz w:val="22"/>
          <w:szCs w:val="22"/>
          <w:lang w:val="en-GB"/>
        </w:rPr>
        <w:fldChar w:fldCharType="begin"/>
      </w:r>
      <w:r w:rsidR="00065153">
        <w:rPr>
          <w:rFonts w:ascii="Arial" w:hAnsi="Arial" w:cs="Arial"/>
          <w:sz w:val="22"/>
          <w:szCs w:val="22"/>
          <w:lang w:val="en-GB"/>
        </w:rPr>
        <w:instrText xml:space="preserve"> ADDIN EN.CITE &lt;EndNote&gt;&lt;Cite ExcludeAuth="1"&gt;&lt;Author&gt;Rousset&lt;/Author&gt;&lt;Year&gt;1997&lt;/Year&gt;&lt;RecNum&gt;44&lt;/RecNum&gt;&lt;DisplayText&gt;[45]&lt;/DisplayText&gt;&lt;record&gt;&lt;rec-number&gt;44&lt;/rec-number&gt;&lt;foreign-keys&gt;&lt;key app="EN" db-id="aaw2re5x9tppewex0045tpa09dtr0ess5afa" timestamp="1475333605"&gt;44&lt;/key&gt;&lt;/foreign-keys&gt;&lt;ref-type name="Journal Article"&gt;17&lt;/ref-type&gt;&lt;contributors&gt;&lt;authors&gt;&lt;author&gt;Rousset, François&lt;/author&gt;&lt;/authors&gt;&lt;/contributors&gt;&lt;titles&gt;&lt;title&gt;Genetic Differentiation and Estimation of Gene Flow from FStatistics Under Isolation by Distance&lt;/title&gt;&lt;secondary-title&gt;Genetics&lt;/secondary-title&gt;&lt;/titles&gt;&lt;periodical&gt;&lt;full-title&gt;Genetics&lt;/full-title&gt;&lt;/periodical&gt;&lt;pages&gt;1219-1228&lt;/pages&gt;&lt;volume&gt;145&lt;/volume&gt;&lt;dates&gt;&lt;year&gt;1997&lt;/year&gt;&lt;/dates&gt;&lt;urls&gt;&lt;pdf-urls&gt;&lt;url&gt;file:///Users/Jamie/Downloads/1219.full.pdf&lt;/url&gt;&lt;/pdf-urls&gt;&lt;/urls&gt;&lt;/record&gt;&lt;/Cite&gt;&lt;/EndNote&gt;</w:instrText>
      </w:r>
      <w:r>
        <w:rPr>
          <w:rFonts w:ascii="Arial" w:hAnsi="Arial" w:cs="Arial"/>
          <w:sz w:val="22"/>
          <w:szCs w:val="22"/>
          <w:lang w:val="en-GB"/>
        </w:rPr>
        <w:fldChar w:fldCharType="separate"/>
      </w:r>
      <w:r w:rsidR="00065153">
        <w:rPr>
          <w:rFonts w:ascii="Arial" w:hAnsi="Arial" w:cs="Arial"/>
          <w:noProof/>
          <w:sz w:val="22"/>
          <w:szCs w:val="22"/>
          <w:lang w:val="en-GB"/>
        </w:rPr>
        <w:t>[45]</w:t>
      </w:r>
      <w:r>
        <w:rPr>
          <w:rFonts w:ascii="Arial" w:hAnsi="Arial" w:cs="Arial"/>
          <w:sz w:val="22"/>
          <w:szCs w:val="22"/>
          <w:lang w:val="en-GB"/>
        </w:rPr>
        <w:fldChar w:fldCharType="end"/>
      </w:r>
      <w:r>
        <w:rPr>
          <w:rFonts w:ascii="Arial" w:hAnsi="Arial" w:cs="Arial"/>
          <w:sz w:val="22"/>
          <w:szCs w:val="22"/>
          <w:lang w:val="en-GB"/>
        </w:rPr>
        <w:t>.</w:t>
      </w:r>
    </w:p>
    <w:p w14:paraId="27D2BF2B" w14:textId="31E3D9C1" w:rsidR="00D766C4" w:rsidRDefault="00D766C4" w:rsidP="00D766C4">
      <w:pPr>
        <w:spacing w:line="276" w:lineRule="auto"/>
        <w:jc w:val="both"/>
        <w:rPr>
          <w:rFonts w:ascii="Arial" w:hAnsi="Arial" w:cs="Arial"/>
          <w:color w:val="000000"/>
          <w:sz w:val="22"/>
          <w:szCs w:val="22"/>
          <w:lang w:val="en-GB"/>
        </w:rPr>
      </w:pPr>
      <w:bookmarkStart w:id="0" w:name="_Toc292630588"/>
      <w:r>
        <w:rPr>
          <w:rFonts w:ascii="Arial" w:hAnsi="Arial" w:cs="Arial"/>
          <w:i/>
          <w:sz w:val="22"/>
          <w:szCs w:val="22"/>
          <w:lang w:val="en-GB"/>
        </w:rPr>
        <w:tab/>
      </w:r>
      <w:r>
        <w:rPr>
          <w:rFonts w:ascii="Arial" w:hAnsi="Arial" w:cs="Arial"/>
          <w:sz w:val="22"/>
          <w:szCs w:val="22"/>
          <w:lang w:val="en-GB"/>
        </w:rPr>
        <w:t xml:space="preserve">We conducted a hierarchical analysis of molecular variance (AMOVA) using Arlequin </w:t>
      </w:r>
      <w:r>
        <w:rPr>
          <w:lang w:val="en-GB"/>
        </w:rPr>
        <w:fldChar w:fldCharType="begin"/>
      </w:r>
      <w:r w:rsidR="00065153">
        <w:rPr>
          <w:lang w:val="en-GB"/>
        </w:rPr>
        <w:instrText xml:space="preserve"> ADDIN EN.CITE &lt;EndNote&gt;&lt;Cite&gt;&lt;Author&gt;Excoffier&lt;/Author&gt;&lt;Year&gt;2010&lt;/Year&gt;&lt;RecNum&gt;114&lt;/RecNum&gt;&lt;DisplayText&gt;[36]&lt;/DisplayText&gt;&lt;record&gt;&lt;rec-number&gt;114&lt;/rec-number&gt;&lt;foreign-keys&gt;&lt;key app="EN" db-id="aaw2re5x9tppewex0045tpa09dtr0ess5afa" timestamp="1475429398"&gt;114&lt;/key&gt;&lt;/foreign-keys&gt;&lt;ref-type name="Journal Article"&gt;17&lt;/ref-type&gt;&lt;contributors&gt;&lt;authors&gt;&lt;author&gt;Excoffier, Laurent&lt;/author&gt;&lt;author&gt;Lischer, Heidi E. L.&lt;/author&gt;&lt;/authors&gt;&lt;/contributors&gt;&lt;titles&gt;&lt;title&gt;Arlequin suite ver 3.5: A new series of programs to perform population genetics analyses under Linux and Windows&lt;/title&gt;&lt;secondary-title&gt;Molecular Ecology Resources&lt;/secondary-title&gt;&lt;short-title&gt;Arlequin suite ver 3.5: A new series of programs to perform population genetics analyses under Linux and Windows&lt;/short-title&gt;&lt;/titles&gt;&lt;periodical&gt;&lt;full-title&gt;Molecular Ecology Resources&lt;/full-title&gt;&lt;/periodical&gt;&lt;pages&gt;564-567&lt;/pages&gt;&lt;volume&gt;10&lt;/volume&gt;&lt;number&gt;3&lt;/number&gt;&lt;keywords&gt;&lt;keyword&gt;Arlequin&lt;/keyword&gt;&lt;keyword&gt;Coalescent&lt;/keyword&gt;&lt;keyword&gt;Graphics&lt;/keyword&gt;&lt;keyword&gt;Population genetics program&lt;/keyword&gt;&lt;keyword&gt;R&lt;/keyword&gt;&lt;keyword&gt;Selection&lt;/keyword&gt;&lt;/keywords&gt;&lt;dates&gt;&lt;year&gt;2010&lt;/year&gt;&lt;/dates&gt;&lt;isbn&gt;1176-9343&lt;/isbn&gt;&lt;urls&gt;&lt;related-urls&gt;&lt;url&gt;http://onlinelibrary.wiley.com/store/10.1111/j.1755-0998.2010.02847.x/asset/j.1755-0998.2010.02847.x.pdf?v=1&amp;amp;t=itswnf96&amp;amp;s=8f731072f524190fd24c7cadb5d325022a20554f&lt;/url&gt;&lt;/related-urls&gt;&lt;pdf-urls&gt;&lt;url&gt;file:///Users/Jamie/Downloads/j.1755-0998.2010.02847.x.pdf&lt;/url&gt;&lt;/pdf-urls&gt;&lt;/urls&gt;&lt;electronic-resource-num&gt;10.1111/j.1755-0998.2010.02847.x&lt;/electronic-resource-num&gt;&lt;/record&gt;&lt;/Cite&gt;&lt;/EndNote&gt;</w:instrText>
      </w:r>
      <w:r>
        <w:rPr>
          <w:lang w:val="en-GB"/>
        </w:rPr>
        <w:fldChar w:fldCharType="separate"/>
      </w:r>
      <w:r w:rsidR="00065153">
        <w:rPr>
          <w:noProof/>
          <w:lang w:val="en-GB"/>
        </w:rPr>
        <w:t>[36]</w:t>
      </w:r>
      <w:r>
        <w:rPr>
          <w:lang w:val="en-GB"/>
        </w:rPr>
        <w:fldChar w:fldCharType="end"/>
      </w:r>
      <w:r>
        <w:rPr>
          <w:rFonts w:ascii="Arial" w:hAnsi="Arial" w:cs="Arial"/>
          <w:sz w:val="22"/>
          <w:szCs w:val="22"/>
          <w:lang w:val="en-GB"/>
        </w:rPr>
        <w:t xml:space="preserve"> with 10 000 random permutations. The samples sites were grouped to Northern localities (Brighton, Gosport, Isle of Wight, Poole, Portsmouth, Town Quay, NOCS) and Southern localities (Jersey, Camaret, </w:t>
      </w:r>
      <w:r>
        <w:rPr>
          <w:rFonts w:ascii="Arial" w:hAnsi="Arial" w:cs="Arial"/>
          <w:color w:val="000000"/>
          <w:sz w:val="22"/>
          <w:szCs w:val="22"/>
          <w:lang w:val="en-GB"/>
        </w:rPr>
        <w:t xml:space="preserve">Brest, Aber-Wrac’h, Roscoff, </w:t>
      </w:r>
      <w:r>
        <w:rPr>
          <w:rFonts w:ascii="Arial" w:hAnsi="Arial" w:cs="Arial"/>
          <w:sz w:val="22"/>
          <w:szCs w:val="22"/>
          <w:lang w:val="en-GB"/>
        </w:rPr>
        <w:t>Perros-Guirec, Saint-Quay-Portrieux, Saint-Malo). In order to visualise genetic clustering without a priori populations, we used</w:t>
      </w:r>
      <w:r>
        <w:rPr>
          <w:rFonts w:ascii="Arial" w:eastAsiaTheme="majorEastAsia" w:hAnsi="Arial" w:cs="Arial"/>
          <w:b/>
          <w:bCs/>
          <w:color w:val="5B9BD5" w:themeColor="accent1"/>
          <w:sz w:val="22"/>
          <w:szCs w:val="22"/>
          <w:lang w:val="en-GB"/>
        </w:rPr>
        <w:t xml:space="preserve"> </w:t>
      </w:r>
      <w:bookmarkEnd w:id="0"/>
      <w:r>
        <w:rPr>
          <w:rFonts w:ascii="Arial" w:hAnsi="Arial" w:cs="Arial"/>
          <w:sz w:val="22"/>
          <w:szCs w:val="22"/>
          <w:lang w:val="en-GB"/>
        </w:rPr>
        <w:t xml:space="preserve">STRUCTURE v. 2.3.4 </w:t>
      </w:r>
      <w:r>
        <w:rPr>
          <w:rFonts w:ascii="Arial" w:hAnsi="Arial" w:cs="Arial"/>
          <w:sz w:val="22"/>
          <w:szCs w:val="22"/>
          <w:lang w:val="en-GB"/>
        </w:rPr>
        <w:fldChar w:fldCharType="begin"/>
      </w:r>
      <w:r w:rsidR="00065153">
        <w:rPr>
          <w:rFonts w:ascii="Arial" w:hAnsi="Arial" w:cs="Arial"/>
          <w:sz w:val="22"/>
          <w:szCs w:val="22"/>
          <w:lang w:val="en-GB"/>
        </w:rPr>
        <w:instrText xml:space="preserve"> ADDIN EN.CITE &lt;EndNote&gt;&lt;Cite&gt;&lt;Author&gt;Pritchard&lt;/Author&gt;&lt;Year&gt;2000&lt;/Year&gt;&lt;RecNum&gt;45&lt;/RecNum&gt;&lt;DisplayText&gt;[46]&lt;/DisplayText&gt;&lt;record&gt;&lt;rec-number&gt;45&lt;/rec-number&gt;&lt;foreign-keys&gt;&lt;key app="EN" db-id="aaw2re5x9tppewex0045tpa09dtr0ess5afa" timestamp="1475333605"&gt;45&lt;/key&gt;&lt;/foreign-keys&gt;&lt;ref-type name="Journal Article"&gt;17&lt;/ref-type&gt;&lt;contributors&gt;&lt;authors&gt;&lt;author&gt;Pritchard, J. K.&lt;/author&gt;&lt;author&gt;Stephens, M.&lt;/author&gt;&lt;author&gt;Donnelly, P.&lt;/author&gt;&lt;/authors&gt;&lt;/contributors&gt;&lt;titles&gt;&lt;title&gt;Inference of population structure using multilocus genotype data&lt;/title&gt;&lt;secondary-title&gt;Genetics&lt;/secondary-title&gt;&lt;/titles&gt;&lt;periodical&gt;&lt;full-title&gt;Genetics&lt;/full-title&gt;&lt;/periodical&gt;&lt;pages&gt;945-959&lt;/pages&gt;&lt;volume&gt;155&lt;/volume&gt;&lt;keywords&gt;&lt;keyword&gt;Algorithms&lt;/keyword&gt;&lt;keyword&gt;Cluster Analysis&lt;/keyword&gt;&lt;keyword&gt;Genetics, Population&lt;/keyword&gt;&lt;keyword&gt;Genotype&lt;/keyword&gt;&lt;keyword&gt;Humans&lt;/keyword&gt;&lt;keyword&gt;Models, Genetic&lt;/keyword&gt;&lt;/keywords&gt;&lt;dates&gt;&lt;year&gt;2000&lt;/year&gt;&lt;/dates&gt;&lt;urls&gt;&lt;related-urls&gt;&lt;url&gt;http://www.pubmedcentral.nih.gov/articlerender.fcgi?artid=1461096&amp;amp;tool=pmcentrez&amp;amp;rendertype=abstract&lt;/url&gt;&lt;url&gt;http://www.ncbi.nlm.nih.gov/pmc/articles/PMC1461096/pdf/10835412.pdf&lt;/url&gt;&lt;/related-urls&gt;&lt;pdf-urls&gt;&lt;url&gt;file:///Users/Jamie/Downloads/Pritchard et al. 2000.Genetics.pdf&lt;/url&gt;&lt;/pdf-urls&gt;&lt;/urls&gt;&lt;/record&gt;&lt;/Cite&gt;&lt;/EndNote&gt;</w:instrText>
      </w:r>
      <w:r>
        <w:rPr>
          <w:rFonts w:ascii="Arial" w:hAnsi="Arial" w:cs="Arial"/>
          <w:sz w:val="22"/>
          <w:szCs w:val="22"/>
          <w:lang w:val="en-GB"/>
        </w:rPr>
        <w:fldChar w:fldCharType="separate"/>
      </w:r>
      <w:r w:rsidR="00065153">
        <w:rPr>
          <w:rFonts w:ascii="Arial" w:hAnsi="Arial" w:cs="Arial"/>
          <w:noProof/>
          <w:sz w:val="22"/>
          <w:szCs w:val="22"/>
          <w:lang w:val="en-GB"/>
        </w:rPr>
        <w:t>[46]</w:t>
      </w:r>
      <w:r>
        <w:rPr>
          <w:rFonts w:ascii="Arial" w:hAnsi="Arial" w:cs="Arial"/>
          <w:sz w:val="22"/>
          <w:szCs w:val="22"/>
          <w:lang w:val="en-GB"/>
        </w:rPr>
        <w:fldChar w:fldCharType="end"/>
      </w:r>
      <w:r>
        <w:rPr>
          <w:rFonts w:ascii="Arial" w:hAnsi="Arial" w:cs="Arial"/>
          <w:sz w:val="22"/>
          <w:szCs w:val="22"/>
          <w:lang w:val="en-GB"/>
        </w:rPr>
        <w:t xml:space="preserve">, which employs a Bayesian, Markov Chain Monte Carlo (MCMC) algorithm. This algorithm infers the number of clusters (K) that maximises the genetic variation among clusters and minimises genetic variation within clusters, given the overall genetic variance within the dataset. We ran the software with the admixture setting, allowing for mixed ancestry. </w:t>
      </w:r>
      <w:r>
        <w:rPr>
          <w:rFonts w:ascii="Arial" w:hAnsi="Arial" w:cs="Arial"/>
          <w:color w:val="000000"/>
          <w:sz w:val="22"/>
          <w:szCs w:val="22"/>
          <w:lang w:val="en-GB"/>
        </w:rPr>
        <w:t xml:space="preserve">We applied the ‘loc prior’ model because it allows structure to be detected at low levels of population divergence and it is not biased towards detecting structure when there is none present </w:t>
      </w:r>
      <w:r>
        <w:rPr>
          <w:rFonts w:ascii="Arial" w:hAnsi="Arial" w:cs="Arial"/>
          <w:color w:val="000000"/>
          <w:sz w:val="22"/>
          <w:szCs w:val="22"/>
          <w:lang w:val="en-GB"/>
        </w:rPr>
        <w:fldChar w:fldCharType="begin"/>
      </w:r>
      <w:r w:rsidR="00065153">
        <w:rPr>
          <w:rFonts w:ascii="Arial" w:hAnsi="Arial" w:cs="Arial"/>
          <w:color w:val="000000"/>
          <w:sz w:val="22"/>
          <w:szCs w:val="22"/>
          <w:lang w:val="en-GB"/>
        </w:rPr>
        <w:instrText xml:space="preserve"> ADDIN EN.CITE &lt;EndNote&gt;&lt;Cite&gt;&lt;Author&gt;Hubisz&lt;/Author&gt;&lt;Year&gt;2009&lt;/Year&gt;&lt;RecNum&gt;46&lt;/RecNum&gt;&lt;DisplayText&gt;[47]&lt;/DisplayText&gt;&lt;record&gt;&lt;rec-number&gt;46&lt;/rec-number&gt;&lt;foreign-keys&gt;&lt;key app="EN" db-id="aaw2re5x9tppewex0045tpa09dtr0ess5afa" timestamp="1475333605"&gt;46&lt;/key&gt;&lt;/foreign-keys&gt;&lt;ref-type name="Journal Article"&gt;17&lt;/ref-type&gt;&lt;contributors&gt;&lt;authors&gt;&lt;author&gt;Hubisz, Melissa J.&lt;/author&gt;&lt;author&gt;Falush, Daniel&lt;/author&gt;&lt;author&gt;Stephens, Matthew&lt;/author&gt;&lt;author&gt;Pritchard, Jonathan K.&lt;/author&gt;&lt;/authors&gt;&lt;/contributors&gt;&lt;titles&gt;&lt;title&gt;Inferring weak population structure with the assistance of sample group information&lt;/title&gt;&lt;secondary-title&gt;Molecular Ecology Resources&lt;/secondary-title&gt;&lt;/titles&gt;&lt;periodical&gt;&lt;full-title&gt;Molecular Ecology Resources&lt;/full-title&gt;&lt;/periodical&gt;&lt;pages&gt;1322-1332&lt;/pages&gt;&lt;volume&gt;9&lt;/volume&gt;&lt;keywords&gt;&lt;keyword&gt;Admixture&lt;/keyword&gt;&lt;keyword&gt;Divergence&lt;/keyword&gt;&lt;keyword&gt;Population structure&lt;/keyword&gt;&lt;keyword&gt;Prior distribution&lt;/keyword&gt;&lt;/keywords&gt;&lt;dates&gt;&lt;year&gt;2009&lt;/year&gt;&lt;/dates&gt;&lt;isbn&gt;1755-0998 (Electronic) 1755-098X (Linking)&lt;/isbn&gt;&lt;urls&gt;&lt;related-urls&gt;&lt;url&gt;http://www.ncbi.nlm.nih.gov/pmc/articles/PMC3518025/pdf/nihms425671.pdf&lt;/url&gt;&lt;/related-urls&gt;&lt;pdf-urls&gt;&lt;url&gt;file:///Users/Jamie/Downloads/HubiszEtAl09-2.pdf&lt;/url&gt;&lt;/pdf-urls&gt;&lt;/urls&gt;&lt;electronic-resource-num&gt;10.1111/j.1755-0998.2009.02591.x&lt;/electronic-resource-num&gt;&lt;/record&gt;&lt;/Cite&gt;&lt;/EndNote&gt;</w:instrText>
      </w:r>
      <w:r>
        <w:rPr>
          <w:rFonts w:ascii="Arial" w:hAnsi="Arial" w:cs="Arial"/>
          <w:color w:val="000000"/>
          <w:sz w:val="22"/>
          <w:szCs w:val="22"/>
          <w:lang w:val="en-GB"/>
        </w:rPr>
        <w:fldChar w:fldCharType="separate"/>
      </w:r>
      <w:r w:rsidR="00065153">
        <w:rPr>
          <w:rFonts w:ascii="Arial" w:hAnsi="Arial" w:cs="Arial"/>
          <w:noProof/>
          <w:color w:val="000000"/>
          <w:sz w:val="22"/>
          <w:szCs w:val="22"/>
          <w:lang w:val="en-GB"/>
        </w:rPr>
        <w:t>[47]</w:t>
      </w:r>
      <w:r>
        <w:rPr>
          <w:rFonts w:ascii="Arial" w:hAnsi="Arial" w:cs="Arial"/>
          <w:color w:val="000000"/>
          <w:sz w:val="22"/>
          <w:szCs w:val="22"/>
          <w:lang w:val="en-GB"/>
        </w:rPr>
        <w:fldChar w:fldCharType="end"/>
      </w:r>
      <w:r>
        <w:rPr>
          <w:rFonts w:ascii="Arial" w:hAnsi="Arial" w:cs="Arial"/>
          <w:color w:val="000000"/>
          <w:sz w:val="22"/>
          <w:szCs w:val="22"/>
          <w:lang w:val="en-GB"/>
        </w:rPr>
        <w:t xml:space="preserve">. </w:t>
      </w:r>
      <w:r>
        <w:rPr>
          <w:rFonts w:ascii="Arial" w:hAnsi="Arial" w:cs="Arial"/>
          <w:sz w:val="22"/>
          <w:szCs w:val="22"/>
          <w:lang w:val="en-GB"/>
        </w:rPr>
        <w:t>To calculate the correct K value, we used an ad hoc quantity (</w:t>
      </w:r>
      <w:r>
        <w:rPr>
          <w:rFonts w:ascii="Arial" w:hAnsi="Arial" w:cs="Arial"/>
          <w:color w:val="000000"/>
          <w:sz w:val="22"/>
          <w:szCs w:val="22"/>
          <w:lang w:val="en-GB"/>
        </w:rPr>
        <w:t xml:space="preserve">ΔK) based on the second order rate of change of the likelihood function (ln Pr(X|K)) with respect to K </w:t>
      </w:r>
      <w:r>
        <w:rPr>
          <w:rFonts w:ascii="Arial" w:hAnsi="Arial" w:cs="Arial"/>
          <w:color w:val="000000"/>
          <w:sz w:val="22"/>
          <w:szCs w:val="22"/>
          <w:lang w:val="en-GB"/>
        </w:rPr>
        <w:fldChar w:fldCharType="begin"/>
      </w:r>
      <w:r w:rsidR="00065153">
        <w:rPr>
          <w:rFonts w:ascii="Arial" w:hAnsi="Arial" w:cs="Arial"/>
          <w:color w:val="000000"/>
          <w:sz w:val="22"/>
          <w:szCs w:val="22"/>
          <w:lang w:val="en-GB"/>
        </w:rPr>
        <w:instrText xml:space="preserve"> ADDIN EN.CITE &lt;EndNote&gt;&lt;Cite&gt;&lt;Author&gt;Evanno&lt;/Author&gt;&lt;Year&gt;2005&lt;/Year&gt;&lt;RecNum&gt;47&lt;/RecNum&gt;&lt;DisplayText&gt;[48]&lt;/DisplayText&gt;&lt;record&gt;&lt;rec-number&gt;47&lt;/rec-number&gt;&lt;foreign-keys&gt;&lt;key app="EN" db-id="aaw2re5x9tppewex0045tpa09dtr0ess5afa" timestamp="1475333605"&gt;47&lt;/key&gt;&lt;/foreign-keys&gt;&lt;ref-type name="Journal Article"&gt;17&lt;/ref-type&gt;&lt;contributors&gt;&lt;authors&gt;&lt;author&gt;Evanno, G.&lt;/author&gt;&lt;author&gt;Regnaut, S.&lt;/author&gt;&lt;author&gt;Goudet, J.&lt;/author&gt;&lt;/authors&gt;&lt;/contributors&gt;&lt;titles&gt;&lt;title&gt;Detecting the number of clusters of individuals using the software STRUCTURE: A simulation study&lt;/title&gt;&lt;secondary-title&gt;Molecular Ecology&lt;/secondary-title&gt;&lt;/titles&gt;&lt;periodical&gt;&lt;full-title&gt;Molecular Ecology&lt;/full-title&gt;&lt;/periodical&gt;&lt;pages&gt;2611-2620&lt;/pages&gt;&lt;volume&gt;14&lt;/volume&gt;&lt;keywords&gt;&lt;keyword&gt;AFLP&lt;/keyword&gt;&lt;keyword&gt;Hierarchical structure&lt;/keyword&gt;&lt;keyword&gt;Microsatellite&lt;/keyword&gt;&lt;keyword&gt;STRUCTURE software&lt;/keyword&gt;&lt;keyword&gt;Simulations&lt;/keyword&gt;&lt;/keywords&gt;&lt;dates&gt;&lt;year&gt;2005&lt;/year&gt;&lt;/dates&gt;&lt;isbn&gt;0962-1083 (Print)\n0962-1083 (Linking)&lt;/isbn&gt;&lt;urls&gt;&lt;related-urls&gt;&lt;url&gt;http://onlinelibrary.wiley.com/doi/10.1111/j.1365-294X.2005.02553.x/abstract&lt;/url&gt;&lt;/related-urls&gt;&lt;pdf-urls&gt;&lt;url&gt;file:///Users/Jamie/Downloads/EVANNO_et_al-2005-Molecular_Ecology.pdf&lt;/url&gt;&lt;/pdf-urls&gt;&lt;/urls&gt;&lt;electronic-resource-num&gt;10.1111/j.1365-294X.2005.02553.x&lt;/electronic-resource-num&gt;&lt;/record&gt;&lt;/Cite&gt;&lt;/EndNote&gt;</w:instrText>
      </w:r>
      <w:r>
        <w:rPr>
          <w:rFonts w:ascii="Arial" w:hAnsi="Arial" w:cs="Arial"/>
          <w:color w:val="000000"/>
          <w:sz w:val="22"/>
          <w:szCs w:val="22"/>
          <w:lang w:val="en-GB"/>
        </w:rPr>
        <w:fldChar w:fldCharType="separate"/>
      </w:r>
      <w:r w:rsidR="00065153">
        <w:rPr>
          <w:rFonts w:ascii="Arial" w:hAnsi="Arial" w:cs="Arial"/>
          <w:noProof/>
          <w:color w:val="000000"/>
          <w:sz w:val="22"/>
          <w:szCs w:val="22"/>
          <w:lang w:val="en-GB"/>
        </w:rPr>
        <w:t>[48]</w:t>
      </w:r>
      <w:r>
        <w:rPr>
          <w:rFonts w:ascii="Arial" w:hAnsi="Arial" w:cs="Arial"/>
          <w:color w:val="000000"/>
          <w:sz w:val="22"/>
          <w:szCs w:val="22"/>
          <w:lang w:val="en-GB"/>
        </w:rPr>
        <w:fldChar w:fldCharType="end"/>
      </w:r>
      <w:r>
        <w:rPr>
          <w:rFonts w:ascii="Arial" w:hAnsi="Arial" w:cs="Arial"/>
          <w:color w:val="000000"/>
          <w:sz w:val="22"/>
          <w:szCs w:val="22"/>
          <w:lang w:val="en-GB"/>
        </w:rPr>
        <w:t xml:space="preserve">. We performed 20 independent replicates on K values ranging from 1 </w:t>
      </w:r>
      <w:r w:rsidR="008F5B42">
        <w:rPr>
          <w:rFonts w:ascii="Arial" w:hAnsi="Arial" w:cs="Arial"/>
          <w:color w:val="000000"/>
          <w:sz w:val="22"/>
          <w:szCs w:val="22"/>
          <w:lang w:val="en-GB"/>
        </w:rPr>
        <w:t xml:space="preserve">- </w:t>
      </w:r>
      <w:r>
        <w:rPr>
          <w:rFonts w:ascii="Arial" w:hAnsi="Arial" w:cs="Arial"/>
          <w:color w:val="000000"/>
          <w:sz w:val="22"/>
          <w:szCs w:val="22"/>
          <w:lang w:val="en-GB"/>
        </w:rPr>
        <w:t xml:space="preserve">14 (the number of sampling sites) using a burn-in </w:t>
      </w:r>
      <w:r>
        <w:rPr>
          <w:rFonts w:ascii="Arial" w:hAnsi="Arial" w:cs="Arial"/>
          <w:color w:val="000000"/>
          <w:sz w:val="22"/>
          <w:szCs w:val="22"/>
          <w:lang w:val="en-GB"/>
        </w:rPr>
        <w:lastRenderedPageBreak/>
        <w:t xml:space="preserve">period (the length to run the simulation before collecting data to minimise the effect of the starting configuration) of </w:t>
      </w:r>
      <w:r w:rsidR="008F5B42">
        <w:rPr>
          <w:rFonts w:ascii="Arial" w:hAnsi="Arial" w:cs="Arial"/>
          <w:color w:val="000000"/>
          <w:sz w:val="22"/>
          <w:szCs w:val="22"/>
          <w:lang w:val="en-GB"/>
        </w:rPr>
        <w:t>50,</w:t>
      </w:r>
      <w:r>
        <w:rPr>
          <w:rFonts w:ascii="Arial" w:hAnsi="Arial" w:cs="Arial"/>
          <w:color w:val="000000"/>
          <w:sz w:val="22"/>
          <w:szCs w:val="22"/>
          <w:lang w:val="en-GB"/>
        </w:rPr>
        <w:t xml:space="preserve">000 and </w:t>
      </w:r>
      <w:r w:rsidR="008F5B42">
        <w:rPr>
          <w:rFonts w:ascii="Arial" w:hAnsi="Arial" w:cs="Arial"/>
          <w:color w:val="000000"/>
          <w:sz w:val="22"/>
          <w:szCs w:val="22"/>
          <w:lang w:val="en-GB"/>
        </w:rPr>
        <w:t>500,</w:t>
      </w:r>
      <w:r>
        <w:rPr>
          <w:rFonts w:ascii="Arial" w:hAnsi="Arial" w:cs="Arial"/>
          <w:color w:val="000000"/>
          <w:sz w:val="22"/>
          <w:szCs w:val="22"/>
          <w:lang w:val="en-GB"/>
        </w:rPr>
        <w:t xml:space="preserve">000 MCMC reps (the length to run the simulation after burn-in to get accurate parameter results) as in </w:t>
      </w:r>
      <w:r>
        <w:rPr>
          <w:rFonts w:ascii="Arial" w:hAnsi="Arial" w:cs="Arial"/>
          <w:color w:val="000000"/>
          <w:sz w:val="22"/>
          <w:szCs w:val="22"/>
          <w:lang w:val="en-GB"/>
        </w:rPr>
        <w:fldChar w:fldCharType="begin"/>
      </w:r>
      <w:r w:rsidR="00065153">
        <w:rPr>
          <w:rFonts w:ascii="Arial" w:hAnsi="Arial" w:cs="Arial"/>
          <w:color w:val="000000"/>
          <w:sz w:val="22"/>
          <w:szCs w:val="22"/>
          <w:lang w:val="en-GB"/>
        </w:rPr>
        <w:instrText xml:space="preserve"> ADDIN EN.CITE &lt;EndNote&gt;&lt;Cite ExcludeAuth="1"&gt;&lt;Author&gt;Ordóñez&lt;/Author&gt;&lt;Year&gt;2013&lt;/Year&gt;&lt;RecNum&gt;48&lt;/RecNum&gt;&lt;DisplayText&gt;[49]&lt;/DisplayText&gt;&lt;record&gt;&lt;rec-number&gt;48&lt;/rec-number&gt;&lt;foreign-keys&gt;&lt;key app="EN" db-id="aaw2re5x9tppewex0045tpa09dtr0ess5afa" timestamp="1475333606"&gt;48&lt;/key&gt;&lt;/foreign-keys&gt;&lt;ref-type name="Journal Article"&gt;17&lt;/ref-type&gt;&lt;contributors&gt;&lt;authors&gt;&lt;author&gt;Ordóñez, Víctor&lt;/author&gt;&lt;author&gt;Pascual, Marta&lt;/author&gt;&lt;author&gt;Rius, Marc&lt;/author&gt;&lt;author&gt;Turon, Xavier&lt;/author&gt;&lt;/authors&gt;&lt;/contributors&gt;&lt;titles&gt;&lt;title&gt;Mixed but not admixed: a spatial analysis of genetic variation of an invasive ascidian on natural and artificial substrates&lt;/title&gt;&lt;secondary-title&gt;Marine Biology&lt;/secondary-title&gt;&lt;/titles&gt;&lt;periodical&gt;&lt;full-title&gt;Marine Biology&lt;/full-title&gt;&lt;/periodical&gt;&lt;pages&gt;1645-1660&lt;/pages&gt;&lt;volume&gt;160&lt;/volume&gt;&lt;dates&gt;&lt;year&gt;2013&lt;/year&gt;&lt;/dates&gt;&lt;isbn&gt;0022701322175&lt;/isbn&gt;&lt;urls&gt;&lt;related-urls&gt;&lt;url&gt;http://link.springer.com/10.1007/s00227-013-2217-5&lt;/url&gt;&lt;url&gt;http://link.springer.com/article/10.1007%2Fs00227-013-2217-5&lt;/url&gt;&lt;/related-urls&gt;&lt;pdf-urls&gt;&lt;url&gt;file:///Users/Jamie/Library/Application Support/Mendeley Desktop/Downloaded/Ordóñez et al. - 2013 - Mixed but not admixed a spatial analysis of genetic variation of an invasive ascidian on natural and artificia.pdf&lt;/url&gt;&lt;/pdf-urls&gt;&lt;/urls&gt;&lt;electronic-resource-num&gt;10.1007/s00227-013-2217-5&lt;/electronic-resource-num&gt;&lt;/record&gt;&lt;/Cite&gt;&lt;/EndNote&gt;</w:instrText>
      </w:r>
      <w:r>
        <w:rPr>
          <w:rFonts w:ascii="Arial" w:hAnsi="Arial" w:cs="Arial"/>
          <w:color w:val="000000"/>
          <w:sz w:val="22"/>
          <w:szCs w:val="22"/>
          <w:lang w:val="en-GB"/>
        </w:rPr>
        <w:fldChar w:fldCharType="separate"/>
      </w:r>
      <w:r w:rsidR="00065153">
        <w:rPr>
          <w:rFonts w:ascii="Arial" w:hAnsi="Arial" w:cs="Arial"/>
          <w:noProof/>
          <w:color w:val="000000"/>
          <w:sz w:val="22"/>
          <w:szCs w:val="22"/>
          <w:lang w:val="en-GB"/>
        </w:rPr>
        <w:t>[49]</w:t>
      </w:r>
      <w:r>
        <w:rPr>
          <w:rFonts w:ascii="Arial" w:hAnsi="Arial" w:cs="Arial"/>
          <w:color w:val="000000"/>
          <w:sz w:val="22"/>
          <w:szCs w:val="22"/>
          <w:lang w:val="en-GB"/>
        </w:rPr>
        <w:fldChar w:fldCharType="end"/>
      </w:r>
      <w:r>
        <w:rPr>
          <w:rFonts w:ascii="Arial" w:hAnsi="Arial" w:cs="Arial"/>
          <w:color w:val="000000"/>
          <w:sz w:val="22"/>
          <w:szCs w:val="22"/>
          <w:lang w:val="en-GB"/>
        </w:rPr>
        <w:t xml:space="preserve">. This was repeated when partitioning the dataset into Northern populations and Southern populations, </w:t>
      </w:r>
      <w:r>
        <w:rPr>
          <w:rFonts w:ascii="Arial" w:hAnsi="Arial" w:cs="Arial"/>
          <w:sz w:val="22"/>
          <w:szCs w:val="22"/>
          <w:lang w:val="en-GB"/>
        </w:rPr>
        <w:t>however the 20 independent replicates used K values ranging from 1 to 7 and 1 to 8 respectively.</w:t>
      </w:r>
    </w:p>
    <w:p w14:paraId="5AFC8CE4" w14:textId="6BD30726" w:rsidR="00D766C4" w:rsidRDefault="00D766C4" w:rsidP="00D766C4">
      <w:pPr>
        <w:spacing w:line="276" w:lineRule="auto"/>
        <w:rPr>
          <w:rFonts w:ascii="Arial" w:hAnsi="Arial" w:cs="Arial"/>
          <w:sz w:val="22"/>
          <w:szCs w:val="22"/>
          <w:lang w:val="en-GB"/>
        </w:rPr>
      </w:pPr>
      <w:r>
        <w:rPr>
          <w:rFonts w:ascii="Arial" w:hAnsi="Arial" w:cs="Arial"/>
          <w:color w:val="000000"/>
          <w:sz w:val="22"/>
          <w:szCs w:val="22"/>
          <w:lang w:val="en-GB"/>
        </w:rPr>
        <w:tab/>
        <w:t xml:space="preserve">We performed a discriminant analysis of principal components (DAPC), which allows a visualisation of the between-population genetic variation </w:t>
      </w:r>
      <w:r>
        <w:rPr>
          <w:rFonts w:ascii="Arial" w:hAnsi="Arial" w:cs="Arial"/>
          <w:color w:val="000000"/>
          <w:sz w:val="22"/>
          <w:szCs w:val="22"/>
          <w:lang w:val="en-GB"/>
        </w:rPr>
        <w:fldChar w:fldCharType="begin"/>
      </w:r>
      <w:r w:rsidR="00065153">
        <w:rPr>
          <w:rFonts w:ascii="Arial" w:hAnsi="Arial" w:cs="Arial"/>
          <w:color w:val="000000"/>
          <w:sz w:val="22"/>
          <w:szCs w:val="22"/>
          <w:lang w:val="en-GB"/>
        </w:rPr>
        <w:instrText xml:space="preserve"> ADDIN EN.CITE &lt;EndNote&gt;&lt;Cite&gt;&lt;Author&gt;Jombart&lt;/Author&gt;&lt;Year&gt;2010&lt;/Year&gt;&lt;RecNum&gt;49&lt;/RecNum&gt;&lt;DisplayText&gt;[50]&lt;/DisplayText&gt;&lt;record&gt;&lt;rec-number&gt;49&lt;/rec-number&gt;&lt;foreign-keys&gt;&lt;key app="EN" db-id="aaw2re5x9tppewex0045tpa09dtr0ess5afa" timestamp="1475333606"&gt;49&lt;/key&gt;&lt;/foreign-keys&gt;&lt;ref-type name="Journal Article"&gt;17&lt;/ref-type&gt;&lt;contributors&gt;&lt;authors&gt;&lt;author&gt;Jombart, Thibaut&lt;/author&gt;&lt;author&gt;Devillard, Sébastien&lt;/author&gt;&lt;author&gt;Balloux, François&lt;/author&gt;&lt;/authors&gt;&lt;/contributors&gt;&lt;titles&gt;&lt;title&gt;Discriminant analysis of principal components: a new method for the analysis of genetically structured populations&lt;/title&gt;&lt;secondary-title&gt;BMC Genetics&lt;/secondary-title&gt;&lt;/titles&gt;&lt;periodical&gt;&lt;full-title&gt;BMC Genetics&lt;/full-title&gt;&lt;/periodical&gt;&lt;pages&gt;94-94&lt;/pages&gt;&lt;volume&gt;11&lt;/volume&gt;&lt;number&gt;1&lt;/number&gt;&lt;dates&gt;&lt;year&gt;2010&lt;/year&gt;&lt;/dates&gt;&lt;isbn&gt;1471-2156&lt;/isbn&gt;&lt;urls&gt;&lt;related-urls&gt;&lt;url&gt;http://www.biomedcentral.com/1471-2156/11/94&lt;/url&gt;&lt;url&gt;http://www.biomedcentral.com/content/pdf/1471-2156-11-94.pdf&lt;/url&gt;&lt;/related-urls&gt;&lt;pdf-urls&gt;&lt;url&gt;file:///Users/Jamie/Downloads/DAPC/Jombart et al 2010.BMC Genetics.pdf&lt;/url&gt;&lt;/pdf-urls&gt;&lt;/urls&gt;&lt;electronic-resource-num&gt;10.1186/1471-2156-11-94&lt;/electronic-resource-num&gt;&lt;/record&gt;&lt;/Cite&gt;&lt;/EndNote&gt;</w:instrText>
      </w:r>
      <w:r>
        <w:rPr>
          <w:rFonts w:ascii="Arial" w:hAnsi="Arial" w:cs="Arial"/>
          <w:color w:val="000000"/>
          <w:sz w:val="22"/>
          <w:szCs w:val="22"/>
          <w:lang w:val="en-GB"/>
        </w:rPr>
        <w:fldChar w:fldCharType="separate"/>
      </w:r>
      <w:r w:rsidR="00065153">
        <w:rPr>
          <w:rFonts w:ascii="Arial" w:hAnsi="Arial" w:cs="Arial"/>
          <w:noProof/>
          <w:color w:val="000000"/>
          <w:sz w:val="22"/>
          <w:szCs w:val="22"/>
          <w:lang w:val="en-GB"/>
        </w:rPr>
        <w:t>[50]</w:t>
      </w:r>
      <w:r>
        <w:rPr>
          <w:rFonts w:ascii="Arial" w:hAnsi="Arial" w:cs="Arial"/>
          <w:color w:val="000000"/>
          <w:sz w:val="22"/>
          <w:szCs w:val="22"/>
          <w:lang w:val="en-GB"/>
        </w:rPr>
        <w:fldChar w:fldCharType="end"/>
      </w:r>
      <w:r>
        <w:rPr>
          <w:rFonts w:ascii="Arial" w:hAnsi="Arial" w:cs="Arial"/>
          <w:color w:val="000000"/>
          <w:sz w:val="22"/>
          <w:szCs w:val="22"/>
          <w:lang w:val="en-GB"/>
        </w:rPr>
        <w:t xml:space="preserve">. We used the package </w:t>
      </w:r>
      <w:r>
        <w:rPr>
          <w:rFonts w:ascii="Arial" w:hAnsi="Arial" w:cs="Arial"/>
          <w:i/>
          <w:color w:val="000000"/>
          <w:sz w:val="22"/>
          <w:szCs w:val="22"/>
          <w:lang w:val="en-GB"/>
        </w:rPr>
        <w:t>adegenet</w:t>
      </w:r>
      <w:r>
        <w:rPr>
          <w:rFonts w:ascii="Arial" w:hAnsi="Arial" w:cs="Arial"/>
          <w:color w:val="000000"/>
          <w:sz w:val="22"/>
          <w:szCs w:val="22"/>
          <w:lang w:val="en-GB"/>
        </w:rPr>
        <w:t xml:space="preserve"> </w:t>
      </w:r>
      <w:r w:rsidR="008F5B42">
        <w:rPr>
          <w:rFonts w:ascii="Arial" w:hAnsi="Arial" w:cs="Arial"/>
          <w:color w:val="000000"/>
          <w:sz w:val="22"/>
          <w:szCs w:val="22"/>
          <w:lang w:val="en-GB"/>
        </w:rPr>
        <w:t>v.</w:t>
      </w:r>
      <w:r>
        <w:rPr>
          <w:rFonts w:ascii="Arial" w:hAnsi="Arial" w:cs="Arial"/>
          <w:color w:val="000000"/>
          <w:sz w:val="22"/>
          <w:szCs w:val="22"/>
          <w:lang w:val="en-GB"/>
        </w:rPr>
        <w:t xml:space="preserve">1.4-2 </w:t>
      </w:r>
      <w:r>
        <w:rPr>
          <w:rFonts w:ascii="Arial" w:hAnsi="Arial" w:cs="Arial"/>
          <w:color w:val="000000"/>
          <w:sz w:val="22"/>
          <w:szCs w:val="22"/>
          <w:lang w:val="en-GB"/>
        </w:rPr>
        <w:fldChar w:fldCharType="begin"/>
      </w:r>
      <w:r w:rsidR="00065153">
        <w:rPr>
          <w:rFonts w:ascii="Arial" w:hAnsi="Arial" w:cs="Arial"/>
          <w:color w:val="000000"/>
          <w:sz w:val="22"/>
          <w:szCs w:val="22"/>
          <w:lang w:val="en-GB"/>
        </w:rPr>
        <w:instrText xml:space="preserve"> ADDIN EN.CITE &lt;EndNote&gt;&lt;Cite&gt;&lt;Author&gt;Jombart&lt;/Author&gt;&lt;Year&gt;2008&lt;/Year&gt;&lt;RecNum&gt;50&lt;/RecNum&gt;&lt;DisplayText&gt;[51]&lt;/DisplayText&gt;&lt;record&gt;&lt;rec-number&gt;50&lt;/rec-number&gt;&lt;foreign-keys&gt;&lt;key app="EN" db-id="aaw2re5x9tppewex0045tpa09dtr0ess5afa" timestamp="1475333606"&gt;50&lt;/key&gt;&lt;/foreign-keys&gt;&lt;ref-type name="Journal Article"&gt;17&lt;/ref-type&gt;&lt;contributors&gt;&lt;authors&gt;&lt;author&gt;Jombart, Thibaut&lt;/author&gt;&lt;/authors&gt;&lt;/contributors&gt;&lt;titles&gt;&lt;title&gt;Adegenet: A R package for the multivariate analysis of genetic markers&lt;/title&gt;&lt;secondary-title&gt;Bioinformatics&lt;/secondary-title&gt;&lt;/titles&gt;&lt;periodical&gt;&lt;full-title&gt;Bioinformatics&lt;/full-title&gt;&lt;/periodical&gt;&lt;pages&gt;1403-1405&lt;/pages&gt;&lt;volume&gt;24&lt;/volume&gt;&lt;number&gt;11&lt;/number&gt;&lt;dates&gt;&lt;year&gt;2008&lt;/year&gt;&lt;/dates&gt;&lt;isbn&gt;1367-4803&lt;/isbn&gt;&lt;urls&gt;&lt;related-urls&gt;&lt;url&gt;http://bioinformatics.oxfordjournals.org/content/24/11/1403.full.pdf&lt;/url&gt;&lt;/related-urls&gt;&lt;pdf-urls&gt;&lt;url&gt;file:///Users/Jamie/Downloads/DAPC/Jombart 2008.Bioinformatics.pdf&lt;/url&gt;&lt;/pdf-urls&gt;&lt;/urls&gt;&lt;electronic-resource-num&gt;10.1093/bioinformatics/btn129&lt;/electronic-resource-num&gt;&lt;/record&gt;&lt;/Cite&gt;&lt;/EndNote&gt;</w:instrText>
      </w:r>
      <w:r>
        <w:rPr>
          <w:rFonts w:ascii="Arial" w:hAnsi="Arial" w:cs="Arial"/>
          <w:color w:val="000000"/>
          <w:sz w:val="22"/>
          <w:szCs w:val="22"/>
          <w:lang w:val="en-GB"/>
        </w:rPr>
        <w:fldChar w:fldCharType="separate"/>
      </w:r>
      <w:r w:rsidR="00065153">
        <w:rPr>
          <w:rFonts w:ascii="Arial" w:hAnsi="Arial" w:cs="Arial"/>
          <w:noProof/>
          <w:color w:val="000000"/>
          <w:sz w:val="22"/>
          <w:szCs w:val="22"/>
          <w:lang w:val="en-GB"/>
        </w:rPr>
        <w:t>[51]</w:t>
      </w:r>
      <w:r>
        <w:rPr>
          <w:rFonts w:ascii="Arial" w:hAnsi="Arial" w:cs="Arial"/>
          <w:color w:val="000000"/>
          <w:sz w:val="22"/>
          <w:szCs w:val="22"/>
          <w:lang w:val="en-GB"/>
        </w:rPr>
        <w:fldChar w:fldCharType="end"/>
      </w:r>
      <w:r>
        <w:rPr>
          <w:rFonts w:ascii="Arial" w:hAnsi="Arial" w:cs="Arial"/>
          <w:color w:val="000000"/>
          <w:sz w:val="22"/>
          <w:szCs w:val="22"/>
          <w:lang w:val="en-GB"/>
        </w:rPr>
        <w:t xml:space="preserve"> </w:t>
      </w:r>
      <w:r w:rsidR="008F5B42">
        <w:rPr>
          <w:rFonts w:ascii="Arial" w:hAnsi="Arial" w:cs="Arial"/>
          <w:color w:val="000000"/>
          <w:sz w:val="22"/>
          <w:szCs w:val="22"/>
          <w:lang w:val="en-GB"/>
        </w:rPr>
        <w:t xml:space="preserve">in </w:t>
      </w:r>
      <w:r>
        <w:rPr>
          <w:rFonts w:ascii="Arial" w:hAnsi="Arial" w:cs="Arial"/>
          <w:color w:val="000000"/>
          <w:sz w:val="22"/>
          <w:szCs w:val="22"/>
          <w:lang w:val="en-GB"/>
        </w:rPr>
        <w:t xml:space="preserve">R to perform the DAPC analysis. Principle component analysis (PCA) is able to identify genetic structures in large datasets without assuming an underlying population genetic model </w:t>
      </w:r>
      <w:r>
        <w:rPr>
          <w:rFonts w:ascii="Arial" w:hAnsi="Arial" w:cs="Arial"/>
          <w:color w:val="000000"/>
          <w:sz w:val="22"/>
          <w:szCs w:val="22"/>
          <w:lang w:val="en-GB"/>
        </w:rPr>
        <w:fldChar w:fldCharType="begin"/>
      </w:r>
      <w:r w:rsidR="00065153">
        <w:rPr>
          <w:rFonts w:ascii="Arial" w:hAnsi="Arial" w:cs="Arial"/>
          <w:color w:val="000000"/>
          <w:sz w:val="22"/>
          <w:szCs w:val="22"/>
          <w:lang w:val="en-GB"/>
        </w:rPr>
        <w:instrText xml:space="preserve"> ADDIN EN.CITE &lt;EndNote&gt;&lt;Cite&gt;&lt;Author&gt;Jombart&lt;/Author&gt;&lt;Year&gt;2010&lt;/Year&gt;&lt;RecNum&gt;49&lt;/RecNum&gt;&lt;DisplayText&gt;[50]&lt;/DisplayText&gt;&lt;record&gt;&lt;rec-number&gt;49&lt;/rec-number&gt;&lt;foreign-keys&gt;&lt;key app="EN" db-id="aaw2re5x9tppewex0045tpa09dtr0ess5afa" timestamp="1475333606"&gt;49&lt;/key&gt;&lt;/foreign-keys&gt;&lt;ref-type name="Journal Article"&gt;17&lt;/ref-type&gt;&lt;contributors&gt;&lt;authors&gt;&lt;author&gt;Jombart, Thibaut&lt;/author&gt;&lt;author&gt;Devillard, Sébastien&lt;/author&gt;&lt;author&gt;Balloux, François&lt;/author&gt;&lt;/authors&gt;&lt;/contributors&gt;&lt;titles&gt;&lt;title&gt;Discriminant analysis of principal components: a new method for the analysis of genetically structured populations&lt;/title&gt;&lt;secondary-title&gt;BMC Genetics&lt;/secondary-title&gt;&lt;/titles&gt;&lt;periodical&gt;&lt;full-title&gt;BMC Genetics&lt;/full-title&gt;&lt;/periodical&gt;&lt;pages&gt;94-94&lt;/pages&gt;&lt;volume&gt;11&lt;/volume&gt;&lt;number&gt;1&lt;/number&gt;&lt;dates&gt;&lt;year&gt;2010&lt;/year&gt;&lt;/dates&gt;&lt;isbn&gt;1471-2156&lt;/isbn&gt;&lt;urls&gt;&lt;related-urls&gt;&lt;url&gt;http://www.biomedcentral.com/1471-2156/11/94&lt;/url&gt;&lt;url&gt;http://www.biomedcentral.com/content/pdf/1471-2156-11-94.pdf&lt;/url&gt;&lt;/related-urls&gt;&lt;pdf-urls&gt;&lt;url&gt;file:///Users/Jamie/Downloads/DAPC/Jombart et al 2010.BMC Genetics.pdf&lt;/url&gt;&lt;/pdf-urls&gt;&lt;/urls&gt;&lt;electronic-resource-num&gt;10.1186/1471-2156-11-94&lt;/electronic-resource-num&gt;&lt;/record&gt;&lt;/Cite&gt;&lt;/EndNote&gt;</w:instrText>
      </w:r>
      <w:r>
        <w:rPr>
          <w:rFonts w:ascii="Arial" w:hAnsi="Arial" w:cs="Arial"/>
          <w:color w:val="000000"/>
          <w:sz w:val="22"/>
          <w:szCs w:val="22"/>
          <w:lang w:val="en-GB"/>
        </w:rPr>
        <w:fldChar w:fldCharType="separate"/>
      </w:r>
      <w:r w:rsidR="00065153">
        <w:rPr>
          <w:rFonts w:ascii="Arial" w:hAnsi="Arial" w:cs="Arial"/>
          <w:noProof/>
          <w:color w:val="000000"/>
          <w:sz w:val="22"/>
          <w:szCs w:val="22"/>
          <w:lang w:val="en-GB"/>
        </w:rPr>
        <w:t>[50]</w:t>
      </w:r>
      <w:r>
        <w:rPr>
          <w:rFonts w:ascii="Arial" w:hAnsi="Arial" w:cs="Arial"/>
          <w:color w:val="000000"/>
          <w:sz w:val="22"/>
          <w:szCs w:val="22"/>
          <w:lang w:val="en-GB"/>
        </w:rPr>
        <w:fldChar w:fldCharType="end"/>
      </w:r>
      <w:r>
        <w:rPr>
          <w:rFonts w:ascii="Arial" w:hAnsi="Arial" w:cs="Arial"/>
          <w:color w:val="000000"/>
          <w:sz w:val="22"/>
          <w:szCs w:val="22"/>
          <w:lang w:val="en-GB"/>
        </w:rPr>
        <w:t xml:space="preserve">. PCA however summarises the total variance among individuals (therefore including both variance between groups and within groups), and is unable to discriminate between groups. Discriminant Analysis (DA) is able to produce a model which partitions variation into a between-group and within-group component, maximising the former and minimising the latter </w:t>
      </w:r>
      <w:r>
        <w:rPr>
          <w:rFonts w:ascii="Arial" w:hAnsi="Arial" w:cs="Arial"/>
          <w:color w:val="000000"/>
          <w:sz w:val="22"/>
          <w:szCs w:val="22"/>
          <w:lang w:val="en-GB"/>
        </w:rPr>
        <w:fldChar w:fldCharType="begin"/>
      </w:r>
      <w:r w:rsidR="00065153">
        <w:rPr>
          <w:rFonts w:ascii="Arial" w:hAnsi="Arial" w:cs="Arial"/>
          <w:color w:val="000000"/>
          <w:sz w:val="22"/>
          <w:szCs w:val="22"/>
          <w:lang w:val="en-GB"/>
        </w:rPr>
        <w:instrText xml:space="preserve"> ADDIN EN.CITE &lt;EndNote&gt;&lt;Cite&gt;&lt;Author&gt;Jombart&lt;/Author&gt;&lt;Year&gt;2010&lt;/Year&gt;&lt;RecNum&gt;49&lt;/RecNum&gt;&lt;DisplayText&gt;[50]&lt;/DisplayText&gt;&lt;record&gt;&lt;rec-number&gt;49&lt;/rec-number&gt;&lt;foreign-keys&gt;&lt;key app="EN" db-id="aaw2re5x9tppewex0045tpa09dtr0ess5afa" timestamp="1475333606"&gt;49&lt;/key&gt;&lt;/foreign-keys&gt;&lt;ref-type name="Journal Article"&gt;17&lt;/ref-type&gt;&lt;contributors&gt;&lt;authors&gt;&lt;author&gt;Jombart, Thibaut&lt;/author&gt;&lt;author&gt;Devillard, Sébastien&lt;/author&gt;&lt;author&gt;Balloux, François&lt;/author&gt;&lt;/authors&gt;&lt;/contributors&gt;&lt;titles&gt;&lt;title&gt;Discriminant analysis of principal components: a new method for the analysis of genetically structured populations&lt;/title&gt;&lt;secondary-title&gt;BMC Genetics&lt;/secondary-title&gt;&lt;/titles&gt;&lt;periodical&gt;&lt;full-title&gt;BMC Genetics&lt;/full-title&gt;&lt;/periodical&gt;&lt;pages&gt;94-94&lt;/pages&gt;&lt;volume&gt;11&lt;/volume&gt;&lt;number&gt;1&lt;/number&gt;&lt;dates&gt;&lt;year&gt;2010&lt;/year&gt;&lt;/dates&gt;&lt;isbn&gt;1471-2156&lt;/isbn&gt;&lt;urls&gt;&lt;related-urls&gt;&lt;url&gt;http://www.biomedcentral.com/1471-2156/11/94&lt;/url&gt;&lt;url&gt;http://www.biomedcentral.com/content/pdf/1471-2156-11-94.pdf&lt;/url&gt;&lt;/related-urls&gt;&lt;pdf-urls&gt;&lt;url&gt;file:///Users/Jamie/Downloads/DAPC/Jombart et al 2010.BMC Genetics.pdf&lt;/url&gt;&lt;/pdf-urls&gt;&lt;/urls&gt;&lt;electronic-resource-num&gt;10.1186/1471-2156-11-94&lt;/electronic-resource-num&gt;&lt;/record&gt;&lt;/Cite&gt;&lt;/EndNote&gt;</w:instrText>
      </w:r>
      <w:r>
        <w:rPr>
          <w:rFonts w:ascii="Arial" w:hAnsi="Arial" w:cs="Arial"/>
          <w:color w:val="000000"/>
          <w:sz w:val="22"/>
          <w:szCs w:val="22"/>
          <w:lang w:val="en-GB"/>
        </w:rPr>
        <w:fldChar w:fldCharType="separate"/>
      </w:r>
      <w:r w:rsidR="00065153">
        <w:rPr>
          <w:rFonts w:ascii="Arial" w:hAnsi="Arial" w:cs="Arial"/>
          <w:noProof/>
          <w:color w:val="000000"/>
          <w:sz w:val="22"/>
          <w:szCs w:val="22"/>
          <w:lang w:val="en-GB"/>
        </w:rPr>
        <w:t>[50]</w:t>
      </w:r>
      <w:r>
        <w:rPr>
          <w:rFonts w:ascii="Arial" w:hAnsi="Arial" w:cs="Arial"/>
          <w:color w:val="000000"/>
          <w:sz w:val="22"/>
          <w:szCs w:val="22"/>
          <w:lang w:val="en-GB"/>
        </w:rPr>
        <w:fldChar w:fldCharType="end"/>
      </w:r>
      <w:r>
        <w:rPr>
          <w:rFonts w:ascii="Arial" w:hAnsi="Arial" w:cs="Arial"/>
          <w:color w:val="000000"/>
          <w:sz w:val="22"/>
          <w:szCs w:val="22"/>
          <w:lang w:val="en-GB"/>
        </w:rPr>
        <w:t xml:space="preserve">. DA, however, suffers limitations in that the number of variables (alleles) must be less than the number of observations (individuals) </w:t>
      </w:r>
      <w:r>
        <w:rPr>
          <w:rFonts w:ascii="Arial" w:hAnsi="Arial" w:cs="Arial"/>
          <w:color w:val="000000"/>
          <w:sz w:val="22"/>
          <w:szCs w:val="22"/>
          <w:lang w:val="en-GB"/>
        </w:rPr>
        <w:fldChar w:fldCharType="begin"/>
      </w:r>
      <w:r w:rsidR="00065153">
        <w:rPr>
          <w:rFonts w:ascii="Arial" w:hAnsi="Arial" w:cs="Arial"/>
          <w:color w:val="000000"/>
          <w:sz w:val="22"/>
          <w:szCs w:val="22"/>
          <w:lang w:val="en-GB"/>
        </w:rPr>
        <w:instrText xml:space="preserve"> ADDIN EN.CITE &lt;EndNote&gt;&lt;Cite&gt;&lt;Author&gt;Jombart&lt;/Author&gt;&lt;Year&gt;2010&lt;/Year&gt;&lt;RecNum&gt;49&lt;/RecNum&gt;&lt;DisplayText&gt;[50]&lt;/DisplayText&gt;&lt;record&gt;&lt;rec-number&gt;49&lt;/rec-number&gt;&lt;foreign-keys&gt;&lt;key app="EN" db-id="aaw2re5x9tppewex0045tpa09dtr0ess5afa" timestamp="1475333606"&gt;49&lt;/key&gt;&lt;/foreign-keys&gt;&lt;ref-type name="Journal Article"&gt;17&lt;/ref-type&gt;&lt;contributors&gt;&lt;authors&gt;&lt;author&gt;Jombart, Thibaut&lt;/author&gt;&lt;author&gt;Devillard, Sébastien&lt;/author&gt;&lt;author&gt;Balloux, François&lt;/author&gt;&lt;/authors&gt;&lt;/contributors&gt;&lt;titles&gt;&lt;title&gt;Discriminant analysis of principal components: a new method for the analysis of genetically structured populations&lt;/title&gt;&lt;secondary-title&gt;BMC Genetics&lt;/secondary-title&gt;&lt;/titles&gt;&lt;periodical&gt;&lt;full-title&gt;BMC Genetics&lt;/full-title&gt;&lt;/periodical&gt;&lt;pages&gt;94-94&lt;/pages&gt;&lt;volume&gt;11&lt;/volume&gt;&lt;number&gt;1&lt;/number&gt;&lt;dates&gt;&lt;year&gt;2010&lt;/year&gt;&lt;/dates&gt;&lt;isbn&gt;1471-2156&lt;/isbn&gt;&lt;urls&gt;&lt;related-urls&gt;&lt;url&gt;http://www.biomedcentral.com/1471-2156/11/94&lt;/url&gt;&lt;url&gt;http://www.biomedcentral.com/content/pdf/1471-2156-11-94.pdf&lt;/url&gt;&lt;/related-urls&gt;&lt;pdf-urls&gt;&lt;url&gt;file:///Users/Jamie/Downloads/DAPC/Jombart et al 2010.BMC Genetics.pdf&lt;/url&gt;&lt;/pdf-urls&gt;&lt;/urls&gt;&lt;electronic-resource-num&gt;10.1186/1471-2156-11-94&lt;/electronic-resource-num&gt;&lt;/record&gt;&lt;/Cite&gt;&lt;/EndNote&gt;</w:instrText>
      </w:r>
      <w:r>
        <w:rPr>
          <w:rFonts w:ascii="Arial" w:hAnsi="Arial" w:cs="Arial"/>
          <w:color w:val="000000"/>
          <w:sz w:val="22"/>
          <w:szCs w:val="22"/>
          <w:lang w:val="en-GB"/>
        </w:rPr>
        <w:fldChar w:fldCharType="separate"/>
      </w:r>
      <w:r w:rsidR="00065153">
        <w:rPr>
          <w:rFonts w:ascii="Arial" w:hAnsi="Arial" w:cs="Arial"/>
          <w:noProof/>
          <w:color w:val="000000"/>
          <w:sz w:val="22"/>
          <w:szCs w:val="22"/>
          <w:lang w:val="en-GB"/>
        </w:rPr>
        <w:t>[50]</w:t>
      </w:r>
      <w:r>
        <w:rPr>
          <w:rFonts w:ascii="Arial" w:hAnsi="Arial" w:cs="Arial"/>
          <w:color w:val="000000"/>
          <w:sz w:val="22"/>
          <w:szCs w:val="22"/>
          <w:lang w:val="en-GB"/>
        </w:rPr>
        <w:fldChar w:fldCharType="end"/>
      </w:r>
      <w:r>
        <w:rPr>
          <w:rFonts w:ascii="Arial" w:hAnsi="Arial" w:cs="Arial"/>
          <w:color w:val="000000"/>
          <w:sz w:val="22"/>
          <w:szCs w:val="22"/>
          <w:lang w:val="en-GB"/>
        </w:rPr>
        <w:t xml:space="preserve">. This is often not the case with highly polymorphic markers, and DA is hindered by correlations between variables </w:t>
      </w:r>
      <w:r>
        <w:rPr>
          <w:rFonts w:ascii="Arial" w:hAnsi="Arial" w:cs="Arial"/>
          <w:color w:val="000000"/>
          <w:sz w:val="22"/>
          <w:szCs w:val="22"/>
          <w:lang w:val="en-GB"/>
        </w:rPr>
        <w:fldChar w:fldCharType="begin"/>
      </w:r>
      <w:r w:rsidR="00065153">
        <w:rPr>
          <w:rFonts w:ascii="Arial" w:hAnsi="Arial" w:cs="Arial"/>
          <w:color w:val="000000"/>
          <w:sz w:val="22"/>
          <w:szCs w:val="22"/>
          <w:lang w:val="en-GB"/>
        </w:rPr>
        <w:instrText xml:space="preserve"> ADDIN EN.CITE &lt;EndNote&gt;&lt;Cite&gt;&lt;Author&gt;Jombart&lt;/Author&gt;&lt;Year&gt;2010&lt;/Year&gt;&lt;RecNum&gt;49&lt;/RecNum&gt;&lt;DisplayText&gt;[50]&lt;/DisplayText&gt;&lt;record&gt;&lt;rec-number&gt;49&lt;/rec-number&gt;&lt;foreign-keys&gt;&lt;key app="EN" db-id="aaw2re5x9tppewex0045tpa09dtr0ess5afa" timestamp="1475333606"&gt;49&lt;/key&gt;&lt;/foreign-keys&gt;&lt;ref-type name="Journal Article"&gt;17&lt;/ref-type&gt;&lt;contributors&gt;&lt;authors&gt;&lt;author&gt;Jombart, Thibaut&lt;/author&gt;&lt;author&gt;Devillard, Sébastien&lt;/author&gt;&lt;author&gt;Balloux, François&lt;/author&gt;&lt;/authors&gt;&lt;/contributors&gt;&lt;titles&gt;&lt;title&gt;Discriminant analysis of principal components: a new method for the analysis of genetically structured populations&lt;/title&gt;&lt;secondary-title&gt;BMC Genetics&lt;/secondary-title&gt;&lt;/titles&gt;&lt;periodical&gt;&lt;full-title&gt;BMC Genetics&lt;/full-title&gt;&lt;/periodical&gt;&lt;pages&gt;94-94&lt;/pages&gt;&lt;volume&gt;11&lt;/volume&gt;&lt;number&gt;1&lt;/number&gt;&lt;dates&gt;&lt;year&gt;2010&lt;/year&gt;&lt;/dates&gt;&lt;isbn&gt;1471-2156&lt;/isbn&gt;&lt;urls&gt;&lt;related-urls&gt;&lt;url&gt;http://www.biomedcentral.com/1471-2156/11/94&lt;/url&gt;&lt;url&gt;http://www.biomedcentral.com/content/pdf/1471-2156-11-94.pdf&lt;/url&gt;&lt;/related-urls&gt;&lt;pdf-urls&gt;&lt;url&gt;file:///Users/Jamie/Downloads/DAPC/Jombart et al 2010.BMC Genetics.pdf&lt;/url&gt;&lt;/pdf-urls&gt;&lt;/urls&gt;&lt;electronic-resource-num&gt;10.1186/1471-2156-11-94&lt;/electronic-resource-num&gt;&lt;/record&gt;&lt;/Cite&gt;&lt;/EndNote&gt;</w:instrText>
      </w:r>
      <w:r>
        <w:rPr>
          <w:rFonts w:ascii="Arial" w:hAnsi="Arial" w:cs="Arial"/>
          <w:color w:val="000000"/>
          <w:sz w:val="22"/>
          <w:szCs w:val="22"/>
          <w:lang w:val="en-GB"/>
        </w:rPr>
        <w:fldChar w:fldCharType="separate"/>
      </w:r>
      <w:r w:rsidR="00065153">
        <w:rPr>
          <w:rFonts w:ascii="Arial" w:hAnsi="Arial" w:cs="Arial"/>
          <w:noProof/>
          <w:color w:val="000000"/>
          <w:sz w:val="22"/>
          <w:szCs w:val="22"/>
          <w:lang w:val="en-GB"/>
        </w:rPr>
        <w:t>[50]</w:t>
      </w:r>
      <w:r>
        <w:rPr>
          <w:rFonts w:ascii="Arial" w:hAnsi="Arial" w:cs="Arial"/>
          <w:color w:val="000000"/>
          <w:sz w:val="22"/>
          <w:szCs w:val="22"/>
          <w:lang w:val="en-GB"/>
        </w:rPr>
        <w:fldChar w:fldCharType="end"/>
      </w:r>
      <w:r>
        <w:rPr>
          <w:rFonts w:ascii="Arial" w:hAnsi="Arial" w:cs="Arial"/>
          <w:color w:val="000000"/>
          <w:sz w:val="22"/>
          <w:szCs w:val="22"/>
          <w:lang w:val="en-GB"/>
        </w:rPr>
        <w:t xml:space="preserve">. </w:t>
      </w:r>
      <w:r>
        <w:rPr>
          <w:rFonts w:ascii="Arial" w:hAnsi="Arial" w:cs="Arial"/>
          <w:sz w:val="22"/>
          <w:szCs w:val="22"/>
          <w:lang w:val="en-GB"/>
        </w:rPr>
        <w:t xml:space="preserve">DAPC overcomes these problems by transforming the data using PCA before using these PCA factors as variables for a discriminant analysis (DA). This ensures that the variables used in the DA are uncorrelated and does not lead to a loss of genetic information </w:t>
      </w:r>
      <w:r>
        <w:rPr>
          <w:rFonts w:ascii="Arial" w:hAnsi="Arial" w:cs="Arial"/>
          <w:sz w:val="22"/>
          <w:szCs w:val="22"/>
          <w:lang w:val="en-GB"/>
        </w:rPr>
        <w:fldChar w:fldCharType="begin"/>
      </w:r>
      <w:r w:rsidR="00065153">
        <w:rPr>
          <w:rFonts w:ascii="Arial" w:hAnsi="Arial" w:cs="Arial"/>
          <w:sz w:val="22"/>
          <w:szCs w:val="22"/>
          <w:lang w:val="en-GB"/>
        </w:rPr>
        <w:instrText xml:space="preserve"> ADDIN EN.CITE &lt;EndNote&gt;&lt;Cite&gt;&lt;Author&gt;Jombart&lt;/Author&gt;&lt;Year&gt;2010&lt;/Year&gt;&lt;RecNum&gt;49&lt;/RecNum&gt;&lt;DisplayText&gt;[50]&lt;/DisplayText&gt;&lt;record&gt;&lt;rec-number&gt;49&lt;/rec-number&gt;&lt;foreign-keys&gt;&lt;key app="EN" db-id="aaw2re5x9tppewex0045tpa09dtr0ess5afa" timestamp="1475333606"&gt;49&lt;/key&gt;&lt;/foreign-keys&gt;&lt;ref-type name="Journal Article"&gt;17&lt;/ref-type&gt;&lt;contributors&gt;&lt;authors&gt;&lt;author&gt;Jombart, Thibaut&lt;/author&gt;&lt;author&gt;Devillard, Sébastien&lt;/author&gt;&lt;author&gt;Balloux, François&lt;/author&gt;&lt;/authors&gt;&lt;/contributors&gt;&lt;titles&gt;&lt;title&gt;Discriminant analysis of principal components: a new method for the analysis of genetically structured populations&lt;/title&gt;&lt;secondary-title&gt;BMC Genetics&lt;/secondary-title&gt;&lt;/titles&gt;&lt;periodical&gt;&lt;full-title&gt;BMC Genetics&lt;/full-title&gt;&lt;/periodical&gt;&lt;pages&gt;94-94&lt;/pages&gt;&lt;volume&gt;11&lt;/volume&gt;&lt;number&gt;1&lt;/number&gt;&lt;dates&gt;&lt;year&gt;2010&lt;/year&gt;&lt;/dates&gt;&lt;isbn&gt;1471-2156&lt;/isbn&gt;&lt;urls&gt;&lt;related-urls&gt;&lt;url&gt;http://www.biomedcentral.com/1471-2156/11/94&lt;/url&gt;&lt;url&gt;http://www.biomedcentral.com/content/pdf/1471-2156-11-94.pdf&lt;/url&gt;&lt;/related-urls&gt;&lt;pdf-urls&gt;&lt;url&gt;file:///Users/Jamie/Downloads/DAPC/Jombart et al 2010.BMC Genetics.pdf&lt;/url&gt;&lt;/pdf-urls&gt;&lt;/urls&gt;&lt;electronic-resource-num&gt;10.1186/1471-2156-11-94&lt;/electronic-resource-num&gt;&lt;/record&gt;&lt;/Cite&gt;&lt;/EndNote&gt;</w:instrText>
      </w:r>
      <w:r>
        <w:rPr>
          <w:rFonts w:ascii="Arial" w:hAnsi="Arial" w:cs="Arial"/>
          <w:sz w:val="22"/>
          <w:szCs w:val="22"/>
          <w:lang w:val="en-GB"/>
        </w:rPr>
        <w:fldChar w:fldCharType="separate"/>
      </w:r>
      <w:r w:rsidR="00065153">
        <w:rPr>
          <w:rFonts w:ascii="Arial" w:hAnsi="Arial" w:cs="Arial"/>
          <w:noProof/>
          <w:sz w:val="22"/>
          <w:szCs w:val="22"/>
          <w:lang w:val="en-GB"/>
        </w:rPr>
        <w:t>[50]</w:t>
      </w:r>
      <w:r>
        <w:rPr>
          <w:rFonts w:ascii="Arial" w:hAnsi="Arial" w:cs="Arial"/>
          <w:sz w:val="22"/>
          <w:szCs w:val="22"/>
          <w:lang w:val="en-GB"/>
        </w:rPr>
        <w:fldChar w:fldCharType="end"/>
      </w:r>
      <w:r>
        <w:rPr>
          <w:rFonts w:ascii="Arial" w:hAnsi="Arial" w:cs="Arial"/>
          <w:sz w:val="22"/>
          <w:szCs w:val="22"/>
          <w:lang w:val="en-GB"/>
        </w:rPr>
        <w:t>.</w:t>
      </w:r>
    </w:p>
    <w:p w14:paraId="25B5F07B" w14:textId="77777777" w:rsidR="00D766C4" w:rsidRDefault="00D766C4" w:rsidP="00D766C4">
      <w:pPr>
        <w:spacing w:line="276" w:lineRule="auto"/>
        <w:rPr>
          <w:rFonts w:ascii="Arial" w:hAnsi="Arial" w:cs="Arial"/>
          <w:sz w:val="22"/>
          <w:szCs w:val="22"/>
          <w:lang w:val="en-GB"/>
        </w:rPr>
      </w:pPr>
    </w:p>
    <w:p w14:paraId="1700CC98" w14:textId="77777777" w:rsidR="00D766C4" w:rsidRDefault="00D766C4" w:rsidP="00D766C4">
      <w:pPr>
        <w:rPr>
          <w:lang w:val="en-GB"/>
        </w:rPr>
      </w:pPr>
    </w:p>
    <w:p w14:paraId="14B5B112" w14:textId="72700D8E" w:rsidR="005B0C4E" w:rsidRDefault="005B0C4E">
      <w:pPr>
        <w:rPr>
          <w:lang w:val="en-GB"/>
        </w:rPr>
      </w:pPr>
      <w:r>
        <w:rPr>
          <w:lang w:val="en-GB"/>
        </w:rPr>
        <w:br w:type="page"/>
      </w:r>
    </w:p>
    <w:p w14:paraId="1DC2EE3C" w14:textId="77777777" w:rsidR="00D766C4" w:rsidRDefault="00D766C4" w:rsidP="00D766C4">
      <w:pPr>
        <w:spacing w:line="276" w:lineRule="auto"/>
        <w:jc w:val="both"/>
        <w:rPr>
          <w:rFonts w:ascii="Arial" w:hAnsi="Arial" w:cs="Arial"/>
          <w:i/>
          <w:sz w:val="22"/>
          <w:lang w:val="en-GB"/>
        </w:rPr>
      </w:pPr>
      <w:r>
        <w:rPr>
          <w:rFonts w:ascii="Arial" w:hAnsi="Arial" w:cs="Arial"/>
          <w:b/>
          <w:sz w:val="22"/>
          <w:lang w:val="en-GB"/>
        </w:rPr>
        <w:lastRenderedPageBreak/>
        <w:t>Appendix S6. Genetic identification of species</w:t>
      </w:r>
    </w:p>
    <w:p w14:paraId="5A3A2759" w14:textId="77777777" w:rsidR="00D766C4" w:rsidRDefault="00D766C4" w:rsidP="00D766C4">
      <w:pPr>
        <w:spacing w:line="276" w:lineRule="auto"/>
        <w:jc w:val="both"/>
        <w:rPr>
          <w:rFonts w:ascii="Arial" w:hAnsi="Arial" w:cs="Arial"/>
          <w:i/>
          <w:sz w:val="22"/>
          <w:lang w:val="en-GB"/>
        </w:rPr>
      </w:pPr>
    </w:p>
    <w:p w14:paraId="040459FA" w14:textId="019DF19F" w:rsidR="00D766C4" w:rsidRDefault="00D766C4" w:rsidP="005B0C4E">
      <w:pPr>
        <w:spacing w:line="276" w:lineRule="auto"/>
        <w:ind w:firstLine="720"/>
        <w:jc w:val="both"/>
        <w:rPr>
          <w:rFonts w:ascii="Arial" w:hAnsi="Arial" w:cs="Arial"/>
          <w:sz w:val="22"/>
          <w:lang w:val="en-GB"/>
        </w:rPr>
      </w:pPr>
      <w:r>
        <w:rPr>
          <w:rFonts w:ascii="Arial" w:hAnsi="Arial" w:cs="Arial"/>
          <w:i/>
          <w:sz w:val="22"/>
          <w:lang w:val="en-GB"/>
        </w:rPr>
        <w:t>Ciona robusta</w:t>
      </w:r>
      <w:r>
        <w:rPr>
          <w:rFonts w:ascii="Arial" w:hAnsi="Arial" w:cs="Arial"/>
          <w:sz w:val="22"/>
          <w:lang w:val="en-GB"/>
        </w:rPr>
        <w:t xml:space="preserve"> and </w:t>
      </w:r>
      <w:r>
        <w:rPr>
          <w:rFonts w:ascii="Arial" w:hAnsi="Arial" w:cs="Arial"/>
          <w:i/>
          <w:sz w:val="22"/>
          <w:lang w:val="en-GB"/>
        </w:rPr>
        <w:t>C. intestinalis</w:t>
      </w:r>
      <w:r>
        <w:rPr>
          <w:rFonts w:ascii="Arial" w:hAnsi="Arial" w:cs="Arial"/>
          <w:sz w:val="22"/>
          <w:lang w:val="en-GB"/>
        </w:rPr>
        <w:t xml:space="preserve"> have been recently accepted names, corresponding to two species previously merged within the nominal species “</w:t>
      </w:r>
      <w:r>
        <w:rPr>
          <w:rFonts w:ascii="Arial" w:hAnsi="Arial" w:cs="Arial"/>
          <w:i/>
          <w:sz w:val="22"/>
          <w:lang w:val="en-GB"/>
        </w:rPr>
        <w:t>Ciona intestinalis</w:t>
      </w:r>
      <w:r>
        <w:rPr>
          <w:rFonts w:ascii="Arial" w:hAnsi="Arial" w:cs="Arial"/>
          <w:sz w:val="22"/>
          <w:lang w:val="en-GB"/>
        </w:rPr>
        <w:t xml:space="preserve">”. </w:t>
      </w:r>
      <w:r w:rsidR="008F5B42">
        <w:rPr>
          <w:rFonts w:ascii="Arial" w:hAnsi="Arial" w:cs="Arial"/>
          <w:sz w:val="22"/>
          <w:lang w:val="en-GB"/>
        </w:rPr>
        <w:t>Studies have shown</w:t>
      </w:r>
      <w:r>
        <w:rPr>
          <w:rFonts w:ascii="Arial" w:hAnsi="Arial" w:cs="Arial"/>
          <w:sz w:val="22"/>
          <w:lang w:val="en-GB"/>
        </w:rPr>
        <w:t xml:space="preserve"> morphological and </w:t>
      </w:r>
      <w:r w:rsidR="008F5B42">
        <w:rPr>
          <w:rFonts w:ascii="Arial" w:hAnsi="Arial" w:cs="Arial"/>
          <w:sz w:val="22"/>
          <w:lang w:val="en-GB"/>
        </w:rPr>
        <w:t xml:space="preserve">genetic </w:t>
      </w:r>
      <w:r>
        <w:rPr>
          <w:rFonts w:ascii="Arial" w:hAnsi="Arial" w:cs="Arial"/>
          <w:sz w:val="22"/>
          <w:lang w:val="en-GB"/>
        </w:rPr>
        <w:t xml:space="preserve">evidence </w:t>
      </w:r>
      <w:r>
        <w:rPr>
          <w:rFonts w:ascii="Arial" w:hAnsi="Arial" w:cs="Arial"/>
          <w:sz w:val="22"/>
          <w:lang w:val="en-GB"/>
        </w:rPr>
        <w:fldChar w:fldCharType="begin">
          <w:fldData xml:space="preserve">PEVuZE5vdGU+PENpdGUgRXhjbHVkZUF1dGg9IjEiPjxBdXRob3I+QnJ1bmV0dGk8L0F1dGhvcj48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</w:fldData>
        </w:fldChar>
      </w:r>
      <w:r w:rsidR="00065153">
        <w:rPr>
          <w:rFonts w:ascii="Arial" w:hAnsi="Arial" w:cs="Arial"/>
          <w:sz w:val="22"/>
          <w:lang w:val="en-GB"/>
        </w:rPr>
        <w:instrText xml:space="preserve"> ADDIN EN.CITE </w:instrText>
      </w:r>
      <w:r w:rsidR="00065153">
        <w:rPr>
          <w:rFonts w:ascii="Arial" w:hAnsi="Arial" w:cs="Arial"/>
          <w:sz w:val="22"/>
          <w:lang w:val="en-GB"/>
        </w:rPr>
        <w:fldChar w:fldCharType="begin">
          <w:fldData xml:space="preserve">PEVuZE5vdGU+PENpdGUgRXhjbHVkZUF1dGg9IjEiPjxBdXRob3I+QnJ1bmV0dGk8L0F1dGhvcj48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</w:fldData>
        </w:fldChar>
      </w:r>
      <w:r w:rsidR="00065153">
        <w:rPr>
          <w:rFonts w:ascii="Arial" w:hAnsi="Arial" w:cs="Arial"/>
          <w:sz w:val="22"/>
          <w:lang w:val="en-GB"/>
        </w:rPr>
        <w:instrText xml:space="preserve"> ADDIN EN.CITE.DATA </w:instrText>
      </w:r>
      <w:r w:rsidR="00065153">
        <w:rPr>
          <w:rFonts w:ascii="Arial" w:hAnsi="Arial" w:cs="Arial"/>
          <w:sz w:val="22"/>
          <w:lang w:val="en-GB"/>
        </w:rPr>
      </w:r>
      <w:r w:rsidR="00065153">
        <w:rPr>
          <w:rFonts w:ascii="Arial" w:hAnsi="Arial" w:cs="Arial"/>
          <w:sz w:val="22"/>
          <w:lang w:val="en-GB"/>
        </w:rPr>
        <w:fldChar w:fldCharType="end"/>
      </w:r>
      <w:r>
        <w:rPr>
          <w:rFonts w:ascii="Arial" w:hAnsi="Arial" w:cs="Arial"/>
          <w:sz w:val="22"/>
          <w:lang w:val="en-GB"/>
        </w:rPr>
      </w:r>
      <w:r>
        <w:rPr>
          <w:rFonts w:ascii="Arial" w:hAnsi="Arial" w:cs="Arial"/>
          <w:sz w:val="22"/>
          <w:lang w:val="en-GB"/>
        </w:rPr>
        <w:fldChar w:fldCharType="separate"/>
      </w:r>
      <w:r w:rsidR="00065153">
        <w:rPr>
          <w:rFonts w:ascii="Arial" w:hAnsi="Arial" w:cs="Arial"/>
          <w:noProof/>
          <w:sz w:val="22"/>
          <w:lang w:val="en-GB"/>
        </w:rPr>
        <w:t>[9, 52]</w:t>
      </w:r>
      <w:r>
        <w:rPr>
          <w:rFonts w:ascii="Arial" w:hAnsi="Arial" w:cs="Arial"/>
          <w:sz w:val="22"/>
          <w:lang w:val="en-GB"/>
        </w:rPr>
        <w:fldChar w:fldCharType="end"/>
      </w:r>
      <w:r>
        <w:rPr>
          <w:rFonts w:ascii="Arial" w:hAnsi="Arial" w:cs="Arial"/>
          <w:sz w:val="22"/>
          <w:lang w:val="en-GB"/>
        </w:rPr>
        <w:t xml:space="preserve">. </w:t>
      </w:r>
      <w:r w:rsidR="008F5B42" w:rsidRPr="008F5B42">
        <w:rPr>
          <w:rFonts w:ascii="Arial" w:hAnsi="Arial" w:cs="Arial"/>
          <w:sz w:val="22"/>
          <w:lang w:val="en-GB"/>
        </w:rPr>
        <w:t xml:space="preserve">Diagnostic morphological characteristics </w:t>
      </w:r>
      <w:r>
        <w:rPr>
          <w:rFonts w:ascii="Arial" w:hAnsi="Arial" w:cs="Arial"/>
          <w:sz w:val="22"/>
          <w:lang w:val="en-GB"/>
        </w:rPr>
        <w:t xml:space="preserve">are however not always easy to observe during sampling in the field. </w:t>
      </w:r>
      <w:r w:rsidR="008F5B42">
        <w:rPr>
          <w:rFonts w:ascii="Arial" w:hAnsi="Arial" w:cs="Arial"/>
          <w:sz w:val="22"/>
          <w:lang w:val="en-GB"/>
        </w:rPr>
        <w:t>Thus, f</w:t>
      </w:r>
      <w:r>
        <w:rPr>
          <w:rFonts w:ascii="Arial" w:hAnsi="Arial" w:cs="Arial"/>
          <w:sz w:val="22"/>
          <w:lang w:val="en-GB"/>
        </w:rPr>
        <w:t xml:space="preserve">or each specimen collected, we confirmed the species identification by using a diagnostic mitochondrial molecular marker as detailed in Nydam &amp; Harrison </w:t>
      </w:r>
      <w:r>
        <w:rPr>
          <w:rFonts w:ascii="Arial" w:hAnsi="Arial" w:cs="Arial"/>
          <w:sz w:val="22"/>
          <w:lang w:val="en-GB"/>
        </w:rPr>
        <w:fldChar w:fldCharType="begin"/>
      </w:r>
      <w:r w:rsidR="00065153">
        <w:rPr>
          <w:rFonts w:ascii="Arial" w:hAnsi="Arial" w:cs="Arial"/>
          <w:sz w:val="22"/>
          <w:lang w:val="en-GB"/>
        </w:rPr>
        <w:instrText xml:space="preserve"> ADDIN EN.CITE &lt;EndNote&gt;&lt;Cite ExcludeAuth="1"&gt;&lt;Author&gt;Nydam&lt;/Author&gt;&lt;Year&gt;2010&lt;/Year&gt;&lt;RecNum&gt;0&lt;/RecNum&gt;&lt;IDText&gt;Polymorphism and divergence within the ascidian genus Ciona&lt;/IDText&gt;&lt;DisplayText&gt;[53]&lt;/DisplayText&gt;&lt;record&gt;&lt;keywords&gt;&lt;keyword&gt;Animals&lt;/keyword&gt;&lt;keyword&gt;Bayes Theorem&lt;/keyword&gt;&lt;keyword&gt;Cell Nucleus&lt;/keyword&gt;&lt;keyword&gt;Cell Nucleus: genetics&lt;/keyword&gt;&lt;keyword&gt;DNA&lt;/keyword&gt;&lt;keyword&gt;Evolution&lt;/keyword&gt;&lt;keyword&gt;Genetic&lt;/keyword&gt;&lt;keyword&gt;Genetic Variation&lt;/keyword&gt;&lt;keyword&gt;Molecular&lt;/keyword&gt;&lt;keyword&gt;Phylogeny&lt;/keyword&gt;&lt;keyword&gt;Polymorphism&lt;/keyword&gt;&lt;keyword&gt;Sequence Analysis&lt;/keyword&gt;&lt;keyword&gt;Urochordata&lt;/keyword&gt;&lt;keyword&gt;Urochordata: classification&lt;/keyword&gt;&lt;keyword&gt;Urochordata: genetics&lt;/keyword&gt;&lt;/keywords&gt;&lt;urls&gt;&lt;related-urls&gt;&lt;url&gt;http://www.ncbi.nlm.nih.gov/pubmed/20403444&lt;/url&gt;&lt;/related-urls&gt;&lt;/urls&gt;&lt;titles&gt;&lt;title&gt;&lt;style font="default" size="100%"&gt;Polymorphism and divergence within the ascidian genus &lt;/style&gt;&lt;style face="italic" font="default" size="100%"&gt;Ciona&lt;/style&gt;&lt;/title&gt;&lt;secondary-title&gt;Molecular Phylogenetics and Evolution&lt;/secondary-title&gt;&lt;/titles&gt;&lt;pages&gt;718-26&lt;/pages&gt;&lt;urls&gt;&lt;pdf-urls&gt;&lt;url&gt;file:///Users/Jamie/Downloads/Nydam &amp;amp; Harrison 2010.MPE.pdf&lt;/url&gt;&lt;/pdf-urls&gt;&lt;/urls&gt;&lt;number&gt;2&lt;/number&gt;&lt;contributors&gt;&lt;authors&gt;&lt;author&gt;Nydam, Marie L.&lt;/author&gt;&lt;author&gt;Harrison, Richard G.&lt;/author&gt;&lt;/authors&gt;&lt;/contributors&gt;&lt;added-date format="utc"&gt;1439834661&lt;/added-date&gt;&lt;ref-type name="Journal Article"&gt;17&lt;/ref-type&gt;&lt;dates&gt;&lt;year&gt;2010&lt;/year&gt;&lt;/dates&gt;&lt;rec-number&gt;92&lt;/rec-number&gt;&lt;publisher&gt;Elsevier Inc.&lt;/publisher&gt;&lt;last-updated-date format="utc"&gt;1450829644&lt;/last-updated-date&gt;&lt;electronic-resource-num&gt;10.1016/j.ympev.2010.03.042&lt;/electronic-resource-num&gt;&lt;volume&gt;56&lt;/volume&gt;&lt;/record&gt;&lt;/Cite&gt;&lt;/EndNote&gt;</w:instrText>
      </w:r>
      <w:r>
        <w:rPr>
          <w:rFonts w:ascii="Arial" w:hAnsi="Arial" w:cs="Arial"/>
          <w:sz w:val="22"/>
          <w:lang w:val="en-GB"/>
        </w:rPr>
        <w:fldChar w:fldCharType="separate"/>
      </w:r>
      <w:r w:rsidR="00065153">
        <w:rPr>
          <w:rFonts w:ascii="Arial" w:hAnsi="Arial" w:cs="Arial"/>
          <w:noProof/>
          <w:sz w:val="22"/>
          <w:lang w:val="en-GB"/>
        </w:rPr>
        <w:t>[53]</w:t>
      </w:r>
      <w:r>
        <w:rPr>
          <w:rFonts w:ascii="Arial" w:hAnsi="Arial" w:cs="Arial"/>
          <w:sz w:val="22"/>
          <w:lang w:val="en-GB"/>
        </w:rPr>
        <w:fldChar w:fldCharType="end"/>
      </w:r>
      <w:r>
        <w:rPr>
          <w:rFonts w:ascii="Arial" w:hAnsi="Arial" w:cs="Arial"/>
          <w:sz w:val="22"/>
          <w:lang w:val="en-GB"/>
        </w:rPr>
        <w:t xml:space="preserve"> and </w:t>
      </w:r>
      <w:r>
        <w:rPr>
          <w:rFonts w:ascii="Arial" w:hAnsi="Arial" w:cs="Arial"/>
          <w:noProof/>
          <w:sz w:val="22"/>
          <w:lang w:val="en-GB"/>
        </w:rPr>
        <w:t>Bouchemousse</w:t>
      </w:r>
      <w:r>
        <w:rPr>
          <w:rFonts w:ascii="Arial" w:hAnsi="Arial" w:cs="Arial"/>
          <w:i/>
          <w:noProof/>
          <w:sz w:val="22"/>
          <w:lang w:val="en-GB"/>
        </w:rPr>
        <w:t xml:space="preserve"> et al.</w:t>
      </w:r>
      <w:r>
        <w:rPr>
          <w:rFonts w:ascii="Arial" w:hAnsi="Arial" w:cs="Arial"/>
          <w:sz w:val="22"/>
          <w:lang w:val="en-GB"/>
        </w:rPr>
        <w:t xml:space="preserve"> </w:t>
      </w:r>
      <w:r>
        <w:rPr>
          <w:rFonts w:ascii="Arial" w:hAnsi="Arial" w:cs="Arial"/>
          <w:sz w:val="22"/>
          <w:lang w:val="en-GB"/>
        </w:rPr>
        <w:fldChar w:fldCharType="begin"/>
      </w:r>
      <w:r w:rsidR="008E47C3">
        <w:rPr>
          <w:rFonts w:ascii="Arial" w:hAnsi="Arial" w:cs="Arial"/>
          <w:sz w:val="22"/>
          <w:lang w:val="en-GB"/>
        </w:rPr>
        <w:instrText xml:space="preserve"> ADDIN EN.CITE &lt;EndNote&gt;&lt;Cite ExcludeAuth="1"&gt;&lt;Author&gt;Bouchemousse&lt;/Author&gt;&lt;Year&gt;2016&lt;/Year&gt;&lt;RecNum&gt;16&lt;/RecNum&gt;&lt;IDText&gt;Co-occurrence and reproductive synchrony do not ensure hybridization between an alien tunicate and its interfertile native congener&lt;/IDText&gt;&lt;DisplayText&gt;[17]&lt;/DisplayText&gt;&lt;record&gt;&lt;rec-number&gt;16&lt;/rec-number&gt;&lt;foreign-keys&gt;&lt;key app="EN" db-id="aaw2re5x9tppewex0045tpa09dtr0ess5afa" timestamp="1475333600"&gt;16&lt;/key&gt;&lt;/foreign-keys&gt;&lt;ref-type name="Journal Article"&gt;17&lt;/ref-type&gt;&lt;contributors&gt;&lt;authors&gt;&lt;author&gt;Bouchemousse, Sarah&lt;/author&gt;&lt;author&gt;Lévêque, Laurent&lt;/author&gt;&lt;author&gt;Dubois, Guillaume&lt;/author&gt;&lt;author&gt;Viard, Frédérique&lt;/author&gt;&lt;/authors&gt;&lt;/contributors&gt;&lt;titles&gt;&lt;title&gt;Co-occurrence and reproductive synchrony do not ensure hybridization between an alien tunicate and its interfertile native congener&lt;/title&gt;&lt;secondary-title&gt;Evolutionary Ecology&lt;/secondary-title&gt;&lt;alt-title&gt;Evolutionary Ecology&lt;/alt-title&gt;&lt;/titles&gt;&lt;periodical&gt;&lt;full-title&gt;Evolutionary Ecology&lt;/full-title&gt;&lt;abbr-1&gt;Evol Ecol&lt;/abbr-1&gt;&lt;/periodical&gt;&lt;alt-periodical&gt;&lt;full-title&gt;Evolutionary Ecology&lt;/full-title&gt;&lt;abbr-1&gt;Evol Ecol&lt;/abbr-1&gt;&lt;/alt-periodical&gt;&lt;pages&gt;69-87&lt;/pages&gt;&lt;volume&gt;30&lt;/volume&gt;&lt;number&gt;1&lt;/number&gt;&lt;keywords&gt;&lt;keyword&gt;Ascidians&lt;/keyword&gt;&lt;keyword&gt;Biological invasion&lt;/keyword&gt;&lt;keyword&gt;Ciona intestinalis species complex&lt;/keyword&gt;&lt;keyword&gt;Environmental preferences&lt;/keyword&gt;&lt;keyword&gt;Interspecific gene flow&lt;/keyword&gt;&lt;keyword&gt;Reproductive barriers&lt;/keyword&gt;&lt;/keywords&gt;&lt;dates&gt;&lt;year&gt;2016&lt;/year&gt;&lt;pub-dates&gt;&lt;date&gt;2015/08/09&lt;/date&gt;&lt;/pub-dates&gt;&lt;/dates&gt;&lt;publisher&gt;Springer International Publishing&lt;/publisher&gt;&lt;isbn&gt;0269-7653&lt;/isbn&gt;&lt;urls&gt;&lt;related-urls&gt;&lt;url&gt;http://dx.doi.org/10.1007/s10682-015-9788-1&lt;/url&gt;&lt;/related-urls&gt;&lt;/urls&gt;&lt;electronic-resource-num&gt;10.1007/s10682-015-9788-1&lt;/electronic-resource-num&gt;&lt;language&gt;English&lt;/language&gt;&lt;/record&gt;&lt;/Cite&gt;&lt;/EndNote&gt;</w:instrText>
      </w:r>
      <w:r>
        <w:rPr>
          <w:rFonts w:ascii="Arial" w:hAnsi="Arial" w:cs="Arial"/>
          <w:sz w:val="22"/>
          <w:lang w:val="en-GB"/>
        </w:rPr>
        <w:fldChar w:fldCharType="separate"/>
      </w:r>
      <w:r w:rsidR="001021C3">
        <w:rPr>
          <w:rFonts w:ascii="Arial" w:hAnsi="Arial" w:cs="Arial"/>
          <w:noProof/>
          <w:sz w:val="22"/>
          <w:lang w:val="en-GB"/>
        </w:rPr>
        <w:t>[17]</w:t>
      </w:r>
      <w:r>
        <w:rPr>
          <w:rFonts w:ascii="Arial" w:hAnsi="Arial" w:cs="Arial"/>
          <w:sz w:val="22"/>
          <w:lang w:val="en-GB"/>
        </w:rPr>
        <w:fldChar w:fldCharType="end"/>
      </w:r>
      <w:r>
        <w:rPr>
          <w:rFonts w:ascii="Arial" w:hAnsi="Arial" w:cs="Arial"/>
          <w:sz w:val="22"/>
          <w:lang w:val="en-GB"/>
        </w:rPr>
        <w:t xml:space="preserve">. Screening via gel electrophoresis (Fig. S1) of the digested mtCOI gene by </w:t>
      </w:r>
      <w:r>
        <w:rPr>
          <w:rFonts w:ascii="Arial" w:hAnsi="Arial" w:cs="Arial"/>
          <w:i/>
          <w:sz w:val="22"/>
          <w:lang w:val="en-GB"/>
        </w:rPr>
        <w:t>Rsa</w:t>
      </w:r>
      <w:r>
        <w:rPr>
          <w:rFonts w:ascii="Arial" w:hAnsi="Arial" w:cs="Arial"/>
          <w:sz w:val="22"/>
          <w:lang w:val="en-GB"/>
        </w:rPr>
        <w:t xml:space="preserve">I confirmed </w:t>
      </w:r>
      <w:r w:rsidR="008F5B42">
        <w:rPr>
          <w:rFonts w:ascii="Arial" w:hAnsi="Arial" w:cs="Arial"/>
          <w:sz w:val="22"/>
          <w:lang w:val="en-GB"/>
        </w:rPr>
        <w:t xml:space="preserve">that </w:t>
      </w:r>
      <w:r>
        <w:rPr>
          <w:rFonts w:ascii="Arial" w:hAnsi="Arial" w:cs="Arial"/>
          <w:sz w:val="22"/>
          <w:lang w:val="en-GB"/>
        </w:rPr>
        <w:t xml:space="preserve">all samples analysed were </w:t>
      </w:r>
      <w:r>
        <w:rPr>
          <w:rFonts w:ascii="Arial" w:hAnsi="Arial" w:cs="Arial"/>
          <w:i/>
          <w:sz w:val="22"/>
          <w:lang w:val="en-GB"/>
        </w:rPr>
        <w:t>C. intestinalis</w:t>
      </w:r>
      <w:r>
        <w:rPr>
          <w:rFonts w:ascii="Arial" w:hAnsi="Arial" w:cs="Arial"/>
          <w:sz w:val="22"/>
          <w:lang w:val="en-GB"/>
        </w:rPr>
        <w:t>.</w:t>
      </w:r>
    </w:p>
    <w:p w14:paraId="35FC7ABA" w14:textId="77777777" w:rsidR="00D766C4" w:rsidRDefault="00D766C4" w:rsidP="00D766C4">
      <w:pPr>
        <w:rPr>
          <w:lang w:val="en-GB"/>
        </w:rPr>
      </w:pPr>
    </w:p>
    <w:p w14:paraId="2232DE55" w14:textId="189286B5" w:rsidR="00D766C4" w:rsidRDefault="00D766C4" w:rsidP="00D766C4">
      <w:pPr>
        <w:rPr>
          <w:lang w:val="en-GB"/>
        </w:rPr>
      </w:pPr>
    </w:p>
    <w:p w14:paraId="148831A2" w14:textId="77777777" w:rsidR="00D766C4" w:rsidRDefault="00D766C4" w:rsidP="00D766C4">
      <w:pPr>
        <w:rPr>
          <w:lang w:val="en-GB"/>
        </w:rPr>
      </w:pPr>
    </w:p>
    <w:p w14:paraId="47E4C3A8" w14:textId="77777777" w:rsidR="00D766C4" w:rsidRDefault="00D766C4" w:rsidP="00D766C4">
      <w:pPr>
        <w:rPr>
          <w:lang w:val="en-GB"/>
        </w:rPr>
      </w:pPr>
    </w:p>
    <w:p w14:paraId="2E32D987" w14:textId="4F6F2896" w:rsidR="005B0C4E" w:rsidRDefault="005B0C4E">
      <w:pPr>
        <w:rPr>
          <w:lang w:val="en-GB"/>
        </w:rPr>
      </w:pPr>
      <w:r>
        <w:rPr>
          <w:lang w:val="en-GB"/>
        </w:rPr>
        <w:br w:type="page"/>
      </w:r>
    </w:p>
    <w:p w14:paraId="53152DB2" w14:textId="77777777" w:rsidR="00D766C4" w:rsidRDefault="00D766C4" w:rsidP="00D766C4">
      <w:pPr>
        <w:spacing w:line="276" w:lineRule="auto"/>
        <w:jc w:val="both"/>
        <w:outlineLvl w:val="0"/>
        <w:rPr>
          <w:rFonts w:ascii="Arial" w:hAnsi="Arial" w:cs="Arial"/>
          <w:b/>
          <w:sz w:val="22"/>
          <w:lang w:val="en-GB"/>
        </w:rPr>
      </w:pPr>
      <w:r>
        <w:rPr>
          <w:rFonts w:ascii="Arial" w:hAnsi="Arial" w:cs="Arial"/>
          <w:b/>
          <w:sz w:val="22"/>
          <w:lang w:val="en-GB"/>
        </w:rPr>
        <w:lastRenderedPageBreak/>
        <w:t>Appendix S7. Detailed results of the genetic diversity analyses</w:t>
      </w:r>
    </w:p>
    <w:p w14:paraId="6E86F647" w14:textId="77777777" w:rsidR="00D766C4" w:rsidRDefault="00D766C4" w:rsidP="00D766C4">
      <w:pPr>
        <w:spacing w:line="276" w:lineRule="auto"/>
        <w:jc w:val="both"/>
        <w:rPr>
          <w:rFonts w:ascii="Arial" w:hAnsi="Arial" w:cs="Arial"/>
          <w:sz w:val="22"/>
          <w:lang w:val="en-GB"/>
        </w:rPr>
      </w:pPr>
    </w:p>
    <w:p w14:paraId="7D242C81" w14:textId="48735F28" w:rsidR="00F872F1" w:rsidRDefault="00F872F1" w:rsidP="005B0C4E">
      <w:pPr>
        <w:spacing w:line="276" w:lineRule="auto"/>
        <w:ind w:firstLine="720"/>
        <w:jc w:val="both"/>
        <w:rPr>
          <w:rFonts w:ascii="Arial" w:hAnsi="Arial" w:cs="Arial"/>
          <w:sz w:val="22"/>
          <w:lang w:val="en-GB"/>
        </w:rPr>
      </w:pPr>
      <w:r>
        <w:rPr>
          <w:rFonts w:ascii="Arial" w:hAnsi="Arial" w:cs="Arial"/>
          <w:sz w:val="22"/>
          <w:lang w:val="en-GB"/>
        </w:rPr>
        <w:t>The generated d</w:t>
      </w:r>
      <w:r w:rsidRPr="00F872F1">
        <w:rPr>
          <w:rFonts w:ascii="Arial" w:hAnsi="Arial" w:cs="Arial"/>
          <w:sz w:val="22"/>
          <w:lang w:val="en-GB"/>
        </w:rPr>
        <w:t xml:space="preserve">ata </w:t>
      </w:r>
      <w:r>
        <w:rPr>
          <w:rFonts w:ascii="Arial" w:hAnsi="Arial" w:cs="Arial"/>
          <w:sz w:val="22"/>
          <w:lang w:val="en-GB"/>
        </w:rPr>
        <w:t xml:space="preserve">are </w:t>
      </w:r>
      <w:r w:rsidR="00020A72">
        <w:rPr>
          <w:rFonts w:ascii="Arial" w:hAnsi="Arial" w:cs="Arial"/>
          <w:sz w:val="22"/>
          <w:lang w:val="en-GB"/>
        </w:rPr>
        <w:t xml:space="preserve">freely </w:t>
      </w:r>
      <w:r w:rsidRPr="00F872F1">
        <w:rPr>
          <w:rFonts w:ascii="Arial" w:hAnsi="Arial" w:cs="Arial"/>
          <w:sz w:val="22"/>
          <w:lang w:val="en-GB"/>
        </w:rPr>
        <w:t xml:space="preserve">available </w:t>
      </w:r>
      <w:r w:rsidR="00020A72">
        <w:rPr>
          <w:rFonts w:ascii="Arial" w:hAnsi="Arial" w:cs="Arial"/>
          <w:sz w:val="22"/>
          <w:lang w:val="en-GB"/>
        </w:rPr>
        <w:t>in</w:t>
      </w:r>
      <w:r w:rsidR="00020A72" w:rsidRPr="00F872F1">
        <w:rPr>
          <w:rFonts w:ascii="Arial" w:hAnsi="Arial" w:cs="Arial"/>
          <w:sz w:val="22"/>
          <w:lang w:val="en-GB"/>
        </w:rPr>
        <w:t xml:space="preserve"> </w:t>
      </w:r>
      <w:r w:rsidRPr="00F872F1">
        <w:rPr>
          <w:rFonts w:ascii="Arial" w:hAnsi="Arial" w:cs="Arial"/>
          <w:sz w:val="22"/>
          <w:lang w:val="en-GB"/>
        </w:rPr>
        <w:t>the Dryad Digital Repository: http://dx.doi.org/10.5061/dryad.27fb8</w:t>
      </w:r>
      <w:r>
        <w:rPr>
          <w:rFonts w:ascii="Arial" w:hAnsi="Arial" w:cs="Arial"/>
          <w:sz w:val="22"/>
          <w:lang w:val="en-GB"/>
        </w:rPr>
        <w:t>.</w:t>
      </w:r>
    </w:p>
    <w:p w14:paraId="4AA30238" w14:textId="6FCC4D3E" w:rsidR="00D766C4" w:rsidRDefault="00D766C4" w:rsidP="005B0C4E">
      <w:pPr>
        <w:spacing w:line="276" w:lineRule="auto"/>
        <w:ind w:firstLine="720"/>
        <w:jc w:val="both"/>
        <w:rPr>
          <w:rFonts w:ascii="Arial" w:hAnsi="Arial" w:cs="Arial"/>
          <w:sz w:val="22"/>
          <w:lang w:val="en-GB"/>
        </w:rPr>
      </w:pPr>
      <w:r>
        <w:rPr>
          <w:rFonts w:ascii="Arial" w:hAnsi="Arial" w:cs="Arial"/>
          <w:sz w:val="22"/>
          <w:lang w:val="en-GB"/>
        </w:rPr>
        <w:t xml:space="preserve">The number of alleles per locus ranged from seven at CiB25 to 24 at CiB4 and CiB47. Evidence for linkage disequilibrium was found only in the Portsmouth population between loci CiB32 and CiB4. As the two loci are not in disequilibrium in every population, and therefore the two loci are not in physical disequilibrium, they were both considered valid for the purpose of this study. </w:t>
      </w:r>
    </w:p>
    <w:p w14:paraId="6A990511" w14:textId="60FAC5A3" w:rsidR="00D766C4" w:rsidRDefault="00D766C4" w:rsidP="00D766C4">
      <w:pPr>
        <w:spacing w:line="276" w:lineRule="auto"/>
        <w:jc w:val="both"/>
        <w:rPr>
          <w:rFonts w:ascii="Arial" w:hAnsi="Arial" w:cs="Arial"/>
          <w:sz w:val="22"/>
          <w:lang w:val="en-GB"/>
        </w:rPr>
      </w:pPr>
      <w:r>
        <w:rPr>
          <w:rFonts w:ascii="Arial" w:hAnsi="Arial" w:cs="Arial"/>
          <w:sz w:val="22"/>
          <w:lang w:val="en-GB"/>
        </w:rPr>
        <w:t>The mean expected heterozygosities (ranging from 0.658 to 0.727) were higher than the mean observed heterozygosities (ranging from 0.423 to 0.5</w:t>
      </w:r>
      <w:r w:rsidR="005B3837">
        <w:rPr>
          <w:rFonts w:ascii="Arial" w:hAnsi="Arial" w:cs="Arial"/>
          <w:sz w:val="22"/>
          <w:lang w:val="en-GB"/>
        </w:rPr>
        <w:t>98) in all populations (Table S4</w:t>
      </w:r>
      <w:r>
        <w:rPr>
          <w:rFonts w:ascii="Arial" w:hAnsi="Arial" w:cs="Arial"/>
          <w:sz w:val="22"/>
          <w:lang w:val="en-GB"/>
        </w:rPr>
        <w:t>). Global F</w:t>
      </w:r>
      <w:r>
        <w:rPr>
          <w:rFonts w:ascii="Arial" w:hAnsi="Arial" w:cs="Arial"/>
          <w:sz w:val="22"/>
          <w:vertAlign w:val="subscript"/>
          <w:lang w:val="en-GB"/>
        </w:rPr>
        <w:t>IS</w:t>
      </w:r>
      <w:r>
        <w:rPr>
          <w:rFonts w:ascii="Arial" w:hAnsi="Arial" w:cs="Arial"/>
          <w:sz w:val="22"/>
          <w:lang w:val="en-GB"/>
        </w:rPr>
        <w:t xml:space="preserve"> values were significant for all populations, suggesting h</w:t>
      </w:r>
      <w:r w:rsidR="005B3837">
        <w:rPr>
          <w:rFonts w:ascii="Arial" w:hAnsi="Arial" w:cs="Arial"/>
          <w:sz w:val="22"/>
          <w:lang w:val="en-GB"/>
        </w:rPr>
        <w:t>eterozygote deficiency (Table S4</w:t>
      </w:r>
      <w:r>
        <w:rPr>
          <w:rFonts w:ascii="Arial" w:hAnsi="Arial" w:cs="Arial"/>
          <w:sz w:val="22"/>
          <w:lang w:val="en-GB"/>
        </w:rPr>
        <w:t>). CiB4 and CiB45 exhibited the highest deviation from Hardy-Weinberg equilibrium (HWE), with significant positive F</w:t>
      </w:r>
      <w:r>
        <w:rPr>
          <w:rFonts w:ascii="Arial" w:hAnsi="Arial" w:cs="Arial"/>
          <w:sz w:val="22"/>
          <w:vertAlign w:val="subscript"/>
          <w:lang w:val="en-GB"/>
        </w:rPr>
        <w:t>IS</w:t>
      </w:r>
      <w:r>
        <w:rPr>
          <w:rFonts w:ascii="Arial" w:hAnsi="Arial" w:cs="Arial"/>
          <w:sz w:val="22"/>
          <w:lang w:val="en-GB"/>
        </w:rPr>
        <w:t xml:space="preserve"> values in 14</w:t>
      </w:r>
      <w:r w:rsidR="005B3837">
        <w:rPr>
          <w:rFonts w:ascii="Arial" w:hAnsi="Arial" w:cs="Arial"/>
          <w:sz w:val="22"/>
          <w:lang w:val="en-GB"/>
        </w:rPr>
        <w:t xml:space="preserve"> of the 15 populations (Table S4</w:t>
      </w:r>
      <w:r>
        <w:rPr>
          <w:rFonts w:ascii="Arial" w:hAnsi="Arial" w:cs="Arial"/>
          <w:sz w:val="22"/>
          <w:lang w:val="en-GB"/>
        </w:rPr>
        <w:t>). The number of private alleles (i.e. alleles exclusively found in one site) varied between populations: Jersey contained 14 private alleles; NOCS contained four private alleles; Brighton, Brest, and Aber Wrac’h contained three private alleles each; Poole, Gosport, and Camaret contained two private alleles each; Isle of Wight, Perros-Guirec, Saint-Quay-Portrieux, and Saint-Malo contained one private allele each; Portsmouth, Town Quay, and Roscoff containe</w:t>
      </w:r>
      <w:r w:rsidR="005B3837">
        <w:rPr>
          <w:rFonts w:ascii="Arial" w:hAnsi="Arial" w:cs="Arial"/>
          <w:sz w:val="22"/>
          <w:lang w:val="en-GB"/>
        </w:rPr>
        <w:t>d zero private alleles (Table S4</w:t>
      </w:r>
      <w:r>
        <w:rPr>
          <w:rFonts w:ascii="Arial" w:hAnsi="Arial" w:cs="Arial"/>
          <w:sz w:val="22"/>
          <w:lang w:val="en-GB"/>
        </w:rPr>
        <w:t>).</w:t>
      </w:r>
    </w:p>
    <w:p w14:paraId="0B645E81" w14:textId="5AE09FC9" w:rsidR="00D766C4" w:rsidRDefault="00D766C4" w:rsidP="00D766C4">
      <w:pPr>
        <w:spacing w:line="276" w:lineRule="auto"/>
        <w:jc w:val="both"/>
        <w:rPr>
          <w:rFonts w:ascii="Arial" w:hAnsi="Arial" w:cs="Arial"/>
          <w:sz w:val="22"/>
          <w:lang w:val="en-GB"/>
        </w:rPr>
      </w:pPr>
      <w:r>
        <w:rPr>
          <w:rFonts w:ascii="Arial" w:hAnsi="Arial" w:cs="Arial"/>
          <w:sz w:val="22"/>
          <w:lang w:val="en-GB"/>
        </w:rPr>
        <w:tab/>
        <w:t>Our results showed high l</w:t>
      </w:r>
      <w:r w:rsidR="005B3837">
        <w:rPr>
          <w:rFonts w:ascii="Arial" w:hAnsi="Arial" w:cs="Arial"/>
          <w:sz w:val="22"/>
          <w:lang w:val="en-GB"/>
        </w:rPr>
        <w:t>evels of polymorphisms (Table S4</w:t>
      </w:r>
      <w:r>
        <w:rPr>
          <w:rFonts w:ascii="Arial" w:hAnsi="Arial" w:cs="Arial"/>
          <w:sz w:val="22"/>
          <w:lang w:val="en-GB"/>
        </w:rPr>
        <w:t xml:space="preserve">). The expected heterozygosities calculated (range 0.658 – 0.727, average 0.690) were similar to those from other studies on </w:t>
      </w:r>
      <w:r>
        <w:rPr>
          <w:rFonts w:ascii="Arial" w:hAnsi="Arial" w:cs="Arial"/>
          <w:i/>
          <w:sz w:val="22"/>
          <w:lang w:val="en-GB"/>
        </w:rPr>
        <w:t>Ciona intestinalis</w:t>
      </w:r>
      <w:r>
        <w:rPr>
          <w:rFonts w:ascii="Arial" w:hAnsi="Arial" w:cs="Arial"/>
          <w:sz w:val="22"/>
          <w:lang w:val="en-GB"/>
        </w:rPr>
        <w:t xml:space="preserve"> [H</w:t>
      </w:r>
      <w:r>
        <w:rPr>
          <w:rFonts w:ascii="Arial" w:hAnsi="Arial" w:cs="Arial"/>
          <w:sz w:val="22"/>
          <w:vertAlign w:val="subscript"/>
          <w:lang w:val="en-GB"/>
        </w:rPr>
        <w:t xml:space="preserve">E </w:t>
      </w:r>
      <w:r>
        <w:rPr>
          <w:rFonts w:ascii="Arial" w:hAnsi="Arial" w:cs="Arial"/>
          <w:sz w:val="22"/>
          <w:lang w:val="en-GB"/>
        </w:rPr>
        <w:t xml:space="preserve">= 0.775 – 0.871, average 0.819 </w:t>
      </w:r>
      <w:r>
        <w:rPr>
          <w:rFonts w:ascii="Arial" w:hAnsi="Arial" w:cs="Arial"/>
          <w:sz w:val="22"/>
          <w:lang w:val="en-GB"/>
        </w:rPr>
        <w:fldChar w:fldCharType="begin"/>
      </w:r>
      <w:r w:rsidR="00AE18F2">
        <w:rPr>
          <w:rFonts w:ascii="Arial" w:hAnsi="Arial" w:cs="Arial"/>
          <w:sz w:val="22"/>
          <w:lang w:val="en-GB"/>
        </w:rPr>
        <w:instrText xml:space="preserve"> ADDIN EN.CITE &lt;EndNote&gt;&lt;Cite&gt;&lt;Author&gt;Zhan&lt;/Author&gt;&lt;Year&gt;2010&lt;/Year&gt;&lt;RecNum&gt;27&lt;/RecNum&gt;&lt;IDText&gt;Invasion genetics of the Ciona intestinalis species complex: from regional endemism to global homogeneity&lt;/IDText&gt;&lt;DisplayText&gt;[28]&lt;/DisplayText&gt;&lt;record&gt;&lt;rec-number&gt;27&lt;/rec-number&gt;&lt;foreign-keys&gt;&lt;key app="EN" db-id="aaw2re5x9tppewex0045tpa09dtr0ess5afa" timestamp="1475333601"&gt;27&lt;/key&gt;&lt;/foreign-keys&gt;&lt;ref-type name="Journal Article"&gt;17&lt;/ref-type&gt;&lt;contributors&gt;&lt;authors&gt;&lt;author&gt;Zhan, Aibin&lt;/author&gt;&lt;author&gt;Macisaac, Hugh J.&lt;/author&gt;&lt;author&gt;Cristescu, Melania E.&lt;/author&gt;&lt;/authors&gt;&lt;/contributors&gt;&lt;titles&gt;&lt;title&gt;&lt;style face="normal" font="default" size="100%"&gt;Invasion genetics of the &lt;/style&gt;&lt;style face="italic" font="default" size="100%"&gt;Ciona intestinalis &lt;/style&gt;&lt;style face="normal" font="default" size="100%"&gt;species complex: from regional endemism to global homogeneity&lt;/style&gt;&lt;/title&gt;&lt;secondary-title&gt;Molecular Ecology&lt;/secondary-title&gt;&lt;/titles&gt;&lt;periodical&gt;&lt;full-title&gt;Molecular Ecology&lt;/full-title&gt;&lt;/periodical&gt;&lt;pages&gt;4678-4694&lt;/pages&gt;&lt;volume&gt;19&lt;/volume&gt;&lt;number&gt;21&lt;/number&gt;&lt;keywords&gt;&lt;keyword&gt;Animals&lt;/keyword&gt;&lt;keyword&gt;Black Sea&lt;/keyword&gt;&lt;keyword&gt;Cell Nucleus&lt;/keyword&gt;&lt;keyword&gt;Cell Nucleus: genetics&lt;/keyword&gt;&lt;keyword&gt;Ciona intestinalis&lt;/keyword&gt;&lt;keyword&gt;Ciona intestinalis: genetics&lt;/keyword&gt;&lt;keyword&gt;DNA&lt;/keyword&gt;&lt;keyword&gt;Evolution&lt;/keyword&gt;&lt;keyword&gt;Haplotypes&lt;/keyword&gt;&lt;keyword&gt;Introduced Species&lt;/keyword&gt;&lt;keyword&gt;Mediterranean Sea&lt;/keyword&gt;&lt;keyword&gt;Microsatellite Repeats&lt;/keyword&gt;&lt;keyword&gt;Mitochondrial&lt;/keyword&gt;&lt;keyword&gt;Mitochondrial: genetics&lt;/keyword&gt;&lt;keyword&gt;Molecular&lt;/keyword&gt;&lt;keyword&gt;Oceans and Seas&lt;/keyword&gt;&lt;keyword&gt;Phylogeny&lt;/keyword&gt;&lt;keyword&gt;Phylogeography&lt;/keyword&gt;&lt;keyword&gt;Sequence Analysis&lt;/keyword&gt;&lt;/keywords&gt;&lt;dates&gt;&lt;year&gt;2010&lt;/year&gt;&lt;/dates&gt;&lt;urls&gt;&lt;related-urls&gt;&lt;url&gt;http://www.ncbi.nlm.nih.gov/pubmed/20875067&lt;/url&gt;&lt;/related-urls&gt;&lt;pdf-urls&gt;&lt;url&gt;file:///Users/Jamie/Downloads/Zhan et al. 2010.Mol.Ecol.pdf&lt;/url&gt;&lt;/pdf-urls&gt;&lt;/urls&gt;&lt;electronic-resource-num&gt;10.1111/j.1365-294X.2010.04837.x&lt;/electronic-resource-num&gt;&lt;/record&gt;&lt;/Cite&gt;&lt;/EndNote&gt;</w:instrText>
      </w:r>
      <w:r>
        <w:rPr>
          <w:rFonts w:ascii="Arial" w:hAnsi="Arial" w:cs="Arial"/>
          <w:sz w:val="22"/>
          <w:lang w:val="en-GB"/>
        </w:rPr>
        <w:fldChar w:fldCharType="separate"/>
      </w:r>
      <w:r w:rsidR="00AE18F2">
        <w:rPr>
          <w:rFonts w:ascii="Arial" w:hAnsi="Arial" w:cs="Arial"/>
          <w:noProof/>
          <w:sz w:val="22"/>
          <w:lang w:val="en-GB"/>
        </w:rPr>
        <w:t>[28]</w:t>
      </w:r>
      <w:r>
        <w:rPr>
          <w:rFonts w:ascii="Arial" w:hAnsi="Arial" w:cs="Arial"/>
          <w:sz w:val="22"/>
          <w:lang w:val="en-GB"/>
        </w:rPr>
        <w:fldChar w:fldCharType="end"/>
      </w:r>
      <w:r>
        <w:rPr>
          <w:rFonts w:ascii="Arial" w:hAnsi="Arial" w:cs="Arial"/>
          <w:sz w:val="22"/>
          <w:lang w:val="en-GB"/>
        </w:rPr>
        <w:t>; H</w:t>
      </w:r>
      <w:r>
        <w:rPr>
          <w:rFonts w:ascii="Arial" w:hAnsi="Arial" w:cs="Arial"/>
          <w:sz w:val="22"/>
          <w:vertAlign w:val="subscript"/>
          <w:lang w:val="en-GB"/>
        </w:rPr>
        <w:t xml:space="preserve">E </w:t>
      </w:r>
      <w:r>
        <w:rPr>
          <w:rFonts w:ascii="Arial" w:hAnsi="Arial" w:cs="Arial"/>
          <w:sz w:val="22"/>
          <w:lang w:val="en-GB"/>
        </w:rPr>
        <w:t>= 0.510 – 0.875, average 0.760</w:t>
      </w:r>
      <w:r w:rsidR="00BD6E31">
        <w:rPr>
          <w:rFonts w:ascii="Arial" w:hAnsi="Arial" w:cs="Arial"/>
          <w:sz w:val="22"/>
          <w:lang w:val="en-GB"/>
        </w:rPr>
        <w:t xml:space="preserve"> </w:t>
      </w:r>
      <w:r w:rsidR="00BD6E31">
        <w:rPr>
          <w:rFonts w:ascii="Arial" w:hAnsi="Arial" w:cs="Arial"/>
          <w:sz w:val="22"/>
          <w:lang w:val="en-GB"/>
        </w:rPr>
        <w:fldChar w:fldCharType="begin"/>
      </w:r>
      <w:r w:rsidR="001021C3">
        <w:rPr>
          <w:rFonts w:ascii="Arial" w:hAnsi="Arial" w:cs="Arial"/>
          <w:sz w:val="22"/>
          <w:lang w:val="en-GB"/>
        </w:rPr>
        <w:instrText xml:space="preserve"> ADDIN EN.CITE &lt;EndNote&gt;&lt;Cite&gt;&lt;Author&gt;Zhan&lt;/Author&gt;&lt;Year&gt;2012&lt;/Year&gt;&lt;RecNum&gt;0&lt;/RecNum&gt;&lt;IDText&gt;Complex genetic patterns in closely related colonizing invasive species&lt;/IDText&gt;&lt;DisplayText&gt;[29]&lt;/DisplayText&gt;&lt;record&gt;&lt;keywords&gt;&lt;keyword&gt;ciona intestinalis&lt;/keyword&gt;&lt;keyword&gt;genetic complexity&lt;/keyword&gt;&lt;keyword&gt;local adaptation&lt;/keyword&gt;&lt;keyword&gt;phylogeography&lt;/keyword&gt;&lt;keyword&gt;population genetics&lt;/keyword&gt;&lt;keyword&gt;selection&lt;/keyword&gt;&lt;keyword&gt;solitary ascidian&lt;/keyword&gt;&lt;/keywords&gt;&lt;urls&gt;&lt;related-urls&gt;&lt;url&gt;http://www.pubmedcentral.nih.gov/articlerender.fcgi?artid=3434944&amp;amp;tool=pmcentrez&amp;amp;rendertype=abstract&lt;/url&gt;&lt;/related-urls&gt;&lt;/urls&gt;&lt;titles&gt;&lt;title&gt;Complex genetic patterns in closely related colonizing invasive species&lt;/title&gt;&lt;secondary-title&gt;Ecology and Evolution&lt;/secondary-title&gt;&lt;/titles&gt;&lt;pages&gt;1331-46&lt;/pages&gt;&lt;urls&gt;&lt;pdf-urls&gt;&lt;url&gt;file:///Users/Jamie/Downloads/Zhan et al. 2012.Ecol.Evol.pdf&lt;/url&gt;&lt;/pdf-urls&gt;&lt;/urls&gt;&lt;number&gt;7&lt;/number&gt;&lt;contributors&gt;&lt;authors&gt;&lt;author&gt;Zhan, Aibin&lt;/author&gt;&lt;author&gt;Darling, John a&lt;/author&gt;&lt;author&gt;Bock, Dan G.&lt;/author&gt;&lt;author&gt;Lacoursière-Roussel, Anaïs&lt;/author&gt;&lt;author&gt;Macisaac, Hugh J.&lt;/author&gt;&lt;author&gt;Cristescu, Melania E.&lt;/author&gt;&lt;/authors&gt;&lt;/contributors&gt;&lt;added-date format="utc"&gt;1439834662&lt;/added-date&gt;&lt;ref-type name="Journal Article"&gt;17&lt;/ref-type&gt;&lt;dates&gt;&lt;year&gt;2012&lt;/year&gt;&lt;/dates&gt;&lt;rec-number&gt;147&lt;/rec-number&gt;&lt;last-updated-date format="utc"&gt;1439834662&lt;/last-updated-date&gt;&lt;electronic-resource-num&gt;10.1002/ece3.258&lt;/electronic-resource-num&gt;&lt;volume&gt;2&lt;/volume&gt;&lt;/record&gt;&lt;/Cite&gt;&lt;/EndNote&gt;</w:instrText>
      </w:r>
      <w:r w:rsidR="00BD6E31">
        <w:rPr>
          <w:rFonts w:ascii="Arial" w:hAnsi="Arial" w:cs="Arial"/>
          <w:sz w:val="22"/>
          <w:lang w:val="en-GB"/>
        </w:rPr>
        <w:fldChar w:fldCharType="separate"/>
      </w:r>
      <w:r w:rsidR="001021C3">
        <w:rPr>
          <w:rFonts w:ascii="Arial" w:hAnsi="Arial" w:cs="Arial"/>
          <w:noProof/>
          <w:sz w:val="22"/>
          <w:lang w:val="en-GB"/>
        </w:rPr>
        <w:t>[29]</w:t>
      </w:r>
      <w:r w:rsidR="00BD6E31">
        <w:rPr>
          <w:rFonts w:ascii="Arial" w:hAnsi="Arial" w:cs="Arial"/>
          <w:sz w:val="22"/>
          <w:lang w:val="en-GB"/>
        </w:rPr>
        <w:fldChar w:fldCharType="end"/>
      </w:r>
      <w:r>
        <w:rPr>
          <w:rFonts w:ascii="Arial" w:hAnsi="Arial" w:cs="Arial"/>
          <w:sz w:val="22"/>
          <w:lang w:val="en-GB"/>
        </w:rPr>
        <w:t xml:space="preserve">]. </w:t>
      </w:r>
      <w:r>
        <w:rPr>
          <w:rFonts w:ascii="Arial" w:hAnsi="Arial" w:cs="Arial"/>
          <w:sz w:val="22"/>
          <w:lang w:val="es-ES"/>
        </w:rPr>
        <w:t xml:space="preserve">As Zhan et al. </w:t>
      </w:r>
      <w:r>
        <w:rPr>
          <w:rFonts w:ascii="Arial" w:hAnsi="Arial" w:cs="Arial"/>
          <w:sz w:val="22"/>
          <w:lang w:val="en-GB"/>
        </w:rPr>
        <w:fldChar w:fldCharType="begin">
          <w:fldData xml:space="preserve">PEVuZE5vdGU+PENpdGUgRXhjbHVkZUF1dGg9IjEiPjxBdXRob3I+WmhhbjwvQXV0aG9yPjxZZWFy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</w:fldData>
        </w:fldChar>
      </w:r>
      <w:r w:rsidR="00AE18F2">
        <w:rPr>
          <w:rFonts w:ascii="Arial" w:hAnsi="Arial" w:cs="Arial"/>
          <w:sz w:val="22"/>
          <w:lang w:val="en-GB"/>
        </w:rPr>
        <w:instrText xml:space="preserve"> ADDIN EN.CITE </w:instrText>
      </w:r>
      <w:r w:rsidR="00AE18F2">
        <w:rPr>
          <w:rFonts w:ascii="Arial" w:hAnsi="Arial" w:cs="Arial"/>
          <w:sz w:val="22"/>
          <w:lang w:val="en-GB"/>
        </w:rPr>
        <w:fldChar w:fldCharType="begin">
          <w:fldData xml:space="preserve">PEVuZE5vdGU+PENpdGUgRXhjbHVkZUF1dGg9IjEiPjxBdXRob3I+WmhhbjwvQXV0aG9yPjxZZWFy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</w:fldData>
        </w:fldChar>
      </w:r>
      <w:r w:rsidR="00AE18F2">
        <w:rPr>
          <w:rFonts w:ascii="Arial" w:hAnsi="Arial" w:cs="Arial"/>
          <w:sz w:val="22"/>
          <w:lang w:val="en-GB"/>
        </w:rPr>
        <w:instrText xml:space="preserve"> ADDIN EN.CITE.DATA </w:instrText>
      </w:r>
      <w:r w:rsidR="00AE18F2">
        <w:rPr>
          <w:rFonts w:ascii="Arial" w:hAnsi="Arial" w:cs="Arial"/>
          <w:sz w:val="22"/>
          <w:lang w:val="en-GB"/>
        </w:rPr>
      </w:r>
      <w:r w:rsidR="00AE18F2">
        <w:rPr>
          <w:rFonts w:ascii="Arial" w:hAnsi="Arial" w:cs="Arial"/>
          <w:sz w:val="22"/>
          <w:lang w:val="en-GB"/>
        </w:rPr>
        <w:fldChar w:fldCharType="end"/>
      </w:r>
      <w:r>
        <w:rPr>
          <w:rFonts w:ascii="Arial" w:hAnsi="Arial" w:cs="Arial"/>
          <w:sz w:val="22"/>
          <w:lang w:val="en-GB"/>
        </w:rPr>
      </w:r>
      <w:r>
        <w:rPr>
          <w:rFonts w:ascii="Arial" w:hAnsi="Arial" w:cs="Arial"/>
          <w:sz w:val="22"/>
          <w:lang w:val="en-GB"/>
        </w:rPr>
        <w:fldChar w:fldCharType="separate"/>
      </w:r>
      <w:r w:rsidR="00AE18F2">
        <w:rPr>
          <w:rFonts w:ascii="Arial" w:hAnsi="Arial" w:cs="Arial"/>
          <w:noProof/>
          <w:sz w:val="22"/>
          <w:lang w:val="en-GB"/>
        </w:rPr>
        <w:t>[28]</w:t>
      </w:r>
      <w:r>
        <w:rPr>
          <w:rFonts w:ascii="Arial" w:hAnsi="Arial" w:cs="Arial"/>
          <w:sz w:val="22"/>
          <w:lang w:val="en-GB"/>
        </w:rPr>
        <w:fldChar w:fldCharType="end"/>
      </w:r>
      <w:r>
        <w:rPr>
          <w:rFonts w:ascii="Arial" w:hAnsi="Arial" w:cs="Arial"/>
          <w:sz w:val="22"/>
          <w:lang w:val="en-GB"/>
        </w:rPr>
        <w:t xml:space="preserve"> identified, these findings were consistent with previous studies on individuals of the genus </w:t>
      </w:r>
      <w:r>
        <w:rPr>
          <w:rFonts w:ascii="Arial" w:hAnsi="Arial" w:cs="Arial"/>
          <w:i/>
          <w:sz w:val="22"/>
          <w:lang w:val="en-GB"/>
        </w:rPr>
        <w:t>Ciona</w:t>
      </w:r>
      <w:r>
        <w:rPr>
          <w:rFonts w:ascii="Arial" w:hAnsi="Arial" w:cs="Arial"/>
          <w:sz w:val="22"/>
          <w:lang w:val="en-GB"/>
        </w:rPr>
        <w:t xml:space="preserve">, which also described high levels of genetic diversity </w:t>
      </w:r>
      <w:r>
        <w:rPr>
          <w:rFonts w:ascii="Arial" w:hAnsi="Arial" w:cs="Arial"/>
          <w:sz w:val="22"/>
          <w:lang w:val="en-GB"/>
        </w:rPr>
        <w:fldChar w:fldCharType="begin">
          <w:fldData xml:space="preserve">PEVuZE5vdGU+PENpdGU+PEF1dGhvcj5LYW5vPC9BdXRob3I+PFllYXI+MjAwNzwvWWVhcj48UmVj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=
</w:fldData>
        </w:fldChar>
      </w:r>
      <w:r w:rsidR="008E0979">
        <w:rPr>
          <w:rFonts w:ascii="Arial" w:hAnsi="Arial" w:cs="Arial"/>
          <w:sz w:val="22"/>
          <w:lang w:val="en-GB"/>
        </w:rPr>
        <w:instrText xml:space="preserve"> ADDIN EN.CITE </w:instrText>
      </w:r>
      <w:r w:rsidR="008E0979">
        <w:rPr>
          <w:rFonts w:ascii="Arial" w:hAnsi="Arial" w:cs="Arial"/>
          <w:sz w:val="22"/>
          <w:lang w:val="en-GB"/>
        </w:rPr>
        <w:fldChar w:fldCharType="begin">
          <w:fldData xml:space="preserve">PEVuZE5vdGU+PENpdGU+PEF1dGhvcj5LYW5vPC9BdXRob3I+PFllYXI+MjAwNzwvWWVhcj48UmVj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=
</w:fldData>
        </w:fldChar>
      </w:r>
      <w:r w:rsidR="008E0979">
        <w:rPr>
          <w:rFonts w:ascii="Arial" w:hAnsi="Arial" w:cs="Arial"/>
          <w:sz w:val="22"/>
          <w:lang w:val="en-GB"/>
        </w:rPr>
        <w:instrText xml:space="preserve"> ADDIN EN.CITE.DATA </w:instrText>
      </w:r>
      <w:r w:rsidR="008E0979">
        <w:rPr>
          <w:rFonts w:ascii="Arial" w:hAnsi="Arial" w:cs="Arial"/>
          <w:sz w:val="22"/>
          <w:lang w:val="en-GB"/>
        </w:rPr>
      </w:r>
      <w:r w:rsidR="008E0979">
        <w:rPr>
          <w:rFonts w:ascii="Arial" w:hAnsi="Arial" w:cs="Arial"/>
          <w:sz w:val="22"/>
          <w:lang w:val="en-GB"/>
        </w:rPr>
        <w:fldChar w:fldCharType="end"/>
      </w:r>
      <w:r>
        <w:rPr>
          <w:rFonts w:ascii="Arial" w:hAnsi="Arial" w:cs="Arial"/>
          <w:sz w:val="22"/>
          <w:lang w:val="en-GB"/>
        </w:rPr>
      </w:r>
      <w:r>
        <w:rPr>
          <w:rFonts w:ascii="Arial" w:hAnsi="Arial" w:cs="Arial"/>
          <w:sz w:val="22"/>
          <w:lang w:val="en-GB"/>
        </w:rPr>
        <w:fldChar w:fldCharType="separate"/>
      </w:r>
      <w:r w:rsidR="008E0979">
        <w:rPr>
          <w:rFonts w:ascii="Arial" w:hAnsi="Arial" w:cs="Arial"/>
          <w:noProof/>
          <w:sz w:val="22"/>
          <w:lang w:val="en-GB"/>
        </w:rPr>
        <w:t>[30, 54, 55]</w:t>
      </w:r>
      <w:r>
        <w:rPr>
          <w:rFonts w:ascii="Arial" w:hAnsi="Arial" w:cs="Arial"/>
          <w:sz w:val="22"/>
          <w:lang w:val="en-GB"/>
        </w:rPr>
        <w:fldChar w:fldCharType="end"/>
      </w:r>
      <w:r>
        <w:rPr>
          <w:rFonts w:ascii="Arial" w:hAnsi="Arial" w:cs="Arial"/>
          <w:sz w:val="22"/>
          <w:lang w:val="en-GB"/>
        </w:rPr>
        <w:t xml:space="preserve">. Indeed, </w:t>
      </w:r>
      <w:r>
        <w:rPr>
          <w:rFonts w:ascii="Arial" w:hAnsi="Arial" w:cs="Arial"/>
          <w:i/>
          <w:sz w:val="22"/>
          <w:lang w:val="en-GB"/>
        </w:rPr>
        <w:t xml:space="preserve">C. intestinalis’ </w:t>
      </w:r>
      <w:r>
        <w:rPr>
          <w:rFonts w:ascii="Arial" w:hAnsi="Arial" w:cs="Arial"/>
          <w:sz w:val="22"/>
          <w:lang w:val="en-GB"/>
        </w:rPr>
        <w:t xml:space="preserve">congener, </w:t>
      </w:r>
      <w:r>
        <w:rPr>
          <w:rFonts w:ascii="Arial" w:hAnsi="Arial" w:cs="Arial"/>
          <w:i/>
          <w:sz w:val="22"/>
          <w:lang w:val="en-GB"/>
        </w:rPr>
        <w:t>Ciona savignyi</w:t>
      </w:r>
      <w:r>
        <w:rPr>
          <w:rFonts w:ascii="Arial" w:hAnsi="Arial" w:cs="Arial"/>
          <w:sz w:val="22"/>
          <w:lang w:val="en-GB"/>
        </w:rPr>
        <w:t xml:space="preserve">, has been described as exhibiting ‘the highest structural polymorphism ever comprehensively quantified in a multicellular organism’ </w:t>
      </w:r>
      <w:r>
        <w:rPr>
          <w:rFonts w:ascii="Arial" w:hAnsi="Arial" w:cs="Arial"/>
          <w:sz w:val="22"/>
          <w:lang w:val="en-GB"/>
        </w:rPr>
        <w:fldChar w:fldCharType="begin">
          <w:fldData xml:space="preserve">PEVuZE5vdGU+PENpdGU+PEF1dGhvcj5TbWFsbDwvQXV0aG9yPjxZZWFyPjIwMDc8L1llYXI+PFJl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</w:fldData>
        </w:fldChar>
      </w:r>
      <w:r w:rsidR="008E0979">
        <w:rPr>
          <w:rFonts w:ascii="Arial" w:hAnsi="Arial" w:cs="Arial"/>
          <w:sz w:val="22"/>
          <w:lang w:val="en-GB"/>
        </w:rPr>
        <w:instrText xml:space="preserve"> ADDIN EN.CITE </w:instrText>
      </w:r>
      <w:r w:rsidR="008E0979">
        <w:rPr>
          <w:rFonts w:ascii="Arial" w:hAnsi="Arial" w:cs="Arial"/>
          <w:sz w:val="22"/>
          <w:lang w:val="en-GB"/>
        </w:rPr>
        <w:fldChar w:fldCharType="begin">
          <w:fldData xml:space="preserve">PEVuZE5vdGU+PENpdGU+PEF1dGhvcj5TbWFsbDwvQXV0aG9yPjxZZWFyPjIwMDc8L1llYXI+PFJl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</w:fldData>
        </w:fldChar>
      </w:r>
      <w:r w:rsidR="008E0979">
        <w:rPr>
          <w:rFonts w:ascii="Arial" w:hAnsi="Arial" w:cs="Arial"/>
          <w:sz w:val="22"/>
          <w:lang w:val="en-GB"/>
        </w:rPr>
        <w:instrText xml:space="preserve"> ADDIN EN.CITE.DATA </w:instrText>
      </w:r>
      <w:r w:rsidR="008E0979">
        <w:rPr>
          <w:rFonts w:ascii="Arial" w:hAnsi="Arial" w:cs="Arial"/>
          <w:sz w:val="22"/>
          <w:lang w:val="en-GB"/>
        </w:rPr>
      </w:r>
      <w:r w:rsidR="008E0979">
        <w:rPr>
          <w:rFonts w:ascii="Arial" w:hAnsi="Arial" w:cs="Arial"/>
          <w:sz w:val="22"/>
          <w:lang w:val="en-GB"/>
        </w:rPr>
        <w:fldChar w:fldCharType="end"/>
      </w:r>
      <w:r>
        <w:rPr>
          <w:rFonts w:ascii="Arial" w:hAnsi="Arial" w:cs="Arial"/>
          <w:sz w:val="22"/>
          <w:lang w:val="en-GB"/>
        </w:rPr>
      </w:r>
      <w:r>
        <w:rPr>
          <w:rFonts w:ascii="Arial" w:hAnsi="Arial" w:cs="Arial"/>
          <w:sz w:val="22"/>
          <w:lang w:val="en-GB"/>
        </w:rPr>
        <w:fldChar w:fldCharType="separate"/>
      </w:r>
      <w:r w:rsidR="008E0979">
        <w:rPr>
          <w:rFonts w:ascii="Arial" w:hAnsi="Arial" w:cs="Arial"/>
          <w:noProof/>
          <w:sz w:val="22"/>
          <w:lang w:val="en-GB"/>
        </w:rPr>
        <w:t>[56, 57]</w:t>
      </w:r>
      <w:r>
        <w:rPr>
          <w:rFonts w:ascii="Arial" w:hAnsi="Arial" w:cs="Arial"/>
          <w:sz w:val="22"/>
          <w:lang w:val="en-GB"/>
        </w:rPr>
        <w:fldChar w:fldCharType="end"/>
      </w:r>
      <w:r>
        <w:rPr>
          <w:rFonts w:ascii="Arial" w:hAnsi="Arial" w:cs="Arial"/>
          <w:sz w:val="22"/>
          <w:lang w:val="en-GB"/>
        </w:rPr>
        <w:t xml:space="preserve">. The expected heterozygosities detected in this study were higher than those in other similar taxa including </w:t>
      </w:r>
      <w:r>
        <w:rPr>
          <w:rFonts w:ascii="Arial" w:hAnsi="Arial" w:cs="Arial"/>
          <w:i/>
          <w:sz w:val="22"/>
          <w:lang w:val="en-GB"/>
        </w:rPr>
        <w:t>Styela clava</w:t>
      </w:r>
      <w:r>
        <w:rPr>
          <w:rFonts w:ascii="Arial" w:hAnsi="Arial" w:cs="Arial"/>
          <w:sz w:val="22"/>
          <w:lang w:val="en-GB"/>
        </w:rPr>
        <w:t xml:space="preserve"> [0.449 &lt; H</w:t>
      </w:r>
      <w:r>
        <w:rPr>
          <w:rFonts w:ascii="Arial" w:hAnsi="Arial" w:cs="Arial"/>
          <w:sz w:val="22"/>
          <w:vertAlign w:val="subscript"/>
          <w:lang w:val="en-GB"/>
        </w:rPr>
        <w:t>E</w:t>
      </w:r>
      <w:r>
        <w:rPr>
          <w:rFonts w:ascii="Arial" w:hAnsi="Arial" w:cs="Arial"/>
          <w:sz w:val="22"/>
          <w:lang w:val="en-GB"/>
        </w:rPr>
        <w:t xml:space="preserve"> &lt; 0.626 </w:t>
      </w:r>
      <w:r>
        <w:rPr>
          <w:rFonts w:ascii="Arial" w:hAnsi="Arial" w:cs="Arial"/>
          <w:sz w:val="22"/>
          <w:lang w:val="en-GB"/>
        </w:rPr>
        <w:fldChar w:fldCharType="begin">
          <w:fldData xml:space="preserve">PEVuZE5vdGU+PENpdGU+PEF1dGhvcj5EdXBvbnQ8L0F1dGhvcj48WWVhcj4yMDEwPC9ZZWFyPjxS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</w:fldData>
        </w:fldChar>
      </w:r>
      <w:r w:rsidR="008E0979">
        <w:rPr>
          <w:rFonts w:ascii="Arial" w:hAnsi="Arial" w:cs="Arial"/>
          <w:sz w:val="22"/>
          <w:lang w:val="en-GB"/>
        </w:rPr>
        <w:instrText xml:space="preserve"> ADDIN EN.CITE </w:instrText>
      </w:r>
      <w:r w:rsidR="008E0979">
        <w:rPr>
          <w:rFonts w:ascii="Arial" w:hAnsi="Arial" w:cs="Arial"/>
          <w:sz w:val="22"/>
          <w:lang w:val="en-GB"/>
        </w:rPr>
        <w:fldChar w:fldCharType="begin">
          <w:fldData xml:space="preserve">PEVuZE5vdGU+PENpdGU+PEF1dGhvcj5EdXBvbnQ8L0F1dGhvcj48WWVhcj4yMDEwPC9ZZWFyPjxS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</w:fldData>
        </w:fldChar>
      </w:r>
      <w:r w:rsidR="008E0979">
        <w:rPr>
          <w:rFonts w:ascii="Arial" w:hAnsi="Arial" w:cs="Arial"/>
          <w:sz w:val="22"/>
          <w:lang w:val="en-GB"/>
        </w:rPr>
        <w:instrText xml:space="preserve"> ADDIN EN.CITE.DATA </w:instrText>
      </w:r>
      <w:r w:rsidR="008E0979">
        <w:rPr>
          <w:rFonts w:ascii="Arial" w:hAnsi="Arial" w:cs="Arial"/>
          <w:sz w:val="22"/>
          <w:lang w:val="en-GB"/>
        </w:rPr>
      </w:r>
      <w:r w:rsidR="008E0979">
        <w:rPr>
          <w:rFonts w:ascii="Arial" w:hAnsi="Arial" w:cs="Arial"/>
          <w:sz w:val="22"/>
          <w:lang w:val="en-GB"/>
        </w:rPr>
        <w:fldChar w:fldCharType="end"/>
      </w:r>
      <w:r>
        <w:rPr>
          <w:rFonts w:ascii="Arial" w:hAnsi="Arial" w:cs="Arial"/>
          <w:sz w:val="22"/>
          <w:lang w:val="en-GB"/>
        </w:rPr>
      </w:r>
      <w:r>
        <w:rPr>
          <w:rFonts w:ascii="Arial" w:hAnsi="Arial" w:cs="Arial"/>
          <w:sz w:val="22"/>
          <w:lang w:val="en-GB"/>
        </w:rPr>
        <w:fldChar w:fldCharType="separate"/>
      </w:r>
      <w:r w:rsidR="008E0979">
        <w:rPr>
          <w:rFonts w:ascii="Arial" w:hAnsi="Arial" w:cs="Arial"/>
          <w:noProof/>
          <w:sz w:val="22"/>
          <w:lang w:val="en-GB"/>
        </w:rPr>
        <w:t>[58-60]</w:t>
      </w:r>
      <w:r>
        <w:rPr>
          <w:rFonts w:ascii="Arial" w:hAnsi="Arial" w:cs="Arial"/>
          <w:sz w:val="22"/>
          <w:lang w:val="en-GB"/>
        </w:rPr>
        <w:fldChar w:fldCharType="end"/>
      </w:r>
      <w:r>
        <w:rPr>
          <w:rFonts w:ascii="Arial" w:hAnsi="Arial" w:cs="Arial"/>
          <w:sz w:val="22"/>
          <w:lang w:val="en-GB"/>
        </w:rPr>
        <w:t xml:space="preserve">], </w:t>
      </w:r>
      <w:r>
        <w:rPr>
          <w:rFonts w:ascii="Arial" w:hAnsi="Arial" w:cs="Arial"/>
          <w:i/>
          <w:sz w:val="22"/>
          <w:lang w:val="en-GB"/>
        </w:rPr>
        <w:t xml:space="preserve">Pyura chilensis </w:t>
      </w:r>
      <w:r>
        <w:rPr>
          <w:rFonts w:ascii="Arial" w:hAnsi="Arial" w:cs="Arial"/>
          <w:sz w:val="22"/>
          <w:lang w:val="en-GB"/>
        </w:rPr>
        <w:t>[0.219 &lt; H</w:t>
      </w:r>
      <w:r>
        <w:rPr>
          <w:rFonts w:ascii="Arial" w:hAnsi="Arial" w:cs="Arial"/>
          <w:sz w:val="22"/>
          <w:vertAlign w:val="subscript"/>
          <w:lang w:val="en-GB"/>
        </w:rPr>
        <w:t>E &lt;</w:t>
      </w:r>
      <w:r>
        <w:rPr>
          <w:rFonts w:ascii="Arial" w:hAnsi="Arial" w:cs="Arial"/>
          <w:sz w:val="22"/>
          <w:lang w:val="en-GB"/>
        </w:rPr>
        <w:t xml:space="preserve"> 0.298 </w:t>
      </w:r>
      <w:r>
        <w:rPr>
          <w:rFonts w:ascii="Arial" w:hAnsi="Arial" w:cs="Arial"/>
          <w:sz w:val="22"/>
          <w:lang w:val="en-GB"/>
        </w:rPr>
        <w:fldChar w:fldCharType="begin"/>
      </w:r>
      <w:r w:rsidR="008E0979">
        <w:rPr>
          <w:rFonts w:ascii="Arial" w:hAnsi="Arial" w:cs="Arial"/>
          <w:sz w:val="22"/>
          <w:lang w:val="en-GB"/>
        </w:rPr>
        <w:instrText xml:space="preserve"> ADDIN EN.CITE &lt;EndNote&gt;&lt;Cite&gt;&lt;Author&gt;Haye&lt;/Author&gt;&lt;Year&gt;2013&lt;/Year&gt;&lt;RecNum&gt;59&lt;/RecNum&gt;&lt;DisplayText&gt;[61]&lt;/DisplayText&gt;&lt;record&gt;&lt;rec-number&gt;59&lt;/rec-number&gt;&lt;foreign-keys&gt;&lt;key app="EN" db-id="aaw2re5x9tppewex0045tpa09dtr0ess5afa" timestamp="1475333609"&gt;59&lt;/key&gt;&lt;/foreign-keys&gt;&lt;ref-type name="Journal Article"&gt;17&lt;/ref-type&gt;&lt;contributors&gt;&lt;authors&gt;&lt;author&gt;Haye, Pilar A.&lt;/author&gt;&lt;author&gt;Muñoz-Herrera, Natalia C.&lt;/author&gt;&lt;/authors&gt;&lt;/contributors&gt;&lt;titles&gt;&lt;title&gt;&lt;style face="normal" font="default" size="100%"&gt;Isolation with differentiation followed by expansion with admixture in the tunicate &lt;/style&gt;&lt;style face="italic" font="default" size="100%"&gt;Pyura chilensis&lt;/style&gt;&lt;/title&gt;&lt;secondary-title&gt;BMC Evolutionary Biology&lt;/secondary-title&gt;&lt;/titles&gt;&lt;periodical&gt;&lt;full-title&gt;BMC Evolutionary Biology&lt;/full-title&gt;&lt;/periodical&gt;&lt;pages&gt;252&lt;/pages&gt;&lt;volume&gt;13&lt;/volume&gt;&lt;section&gt;252&lt;/section&gt;&lt;keywords&gt;&lt;keyword&gt;Animals&lt;/keyword&gt;&lt;keyword&gt;Bayes Theorem&lt;/keyword&gt;&lt;keyword&gt;Chile&lt;/keyword&gt;&lt;keyword&gt;Electron Transport Complex IV&lt;/keyword&gt;&lt;keyword&gt;Electron Transport Complex IV: genetics&lt;/keyword&gt;&lt;keyword&gt;Genes&lt;/keyword&gt;&lt;keyword&gt;Genetic Variation&lt;/keyword&gt;&lt;keyword&gt;Mitochondrial&lt;/keyword&gt;&lt;keyword&gt;Peptide Elongation Factor 1&lt;/keyword&gt;&lt;keyword&gt;Peptide Elongation Factor 1: genetics&lt;/keyword&gt;&lt;keyword&gt;Phylogeography&lt;/keyword&gt;&lt;keyword&gt;Urochordata&lt;/keyword&gt;&lt;keyword&gt;Urochordata: classification&lt;/keyword&gt;&lt;keyword&gt;Urochordata: genetics&lt;/keyword&gt;&lt;/keywords&gt;&lt;dates&gt;&lt;year&gt;2013&lt;/year&gt;&lt;/dates&gt;&lt;urls&gt;&lt;related-urls&gt;&lt;url&gt;http://www.scopus.com/inward/record.url?eid=2-s2.0-84887517726&amp;amp;partnerID=tZOtx3y1&lt;/url&gt;&lt;url&gt;http://www.biomedcentral.com/content/pdf/1471-2148-13-252.pdf&lt;/url&gt;&lt;/related-urls&gt;&lt;pdf-urls&gt;&lt;url&gt;file:///Users/Jamie/Downloads/1471-2148-13-252.pdf&lt;/url&gt;&lt;/pdf-urls&gt;&lt;/urls&gt;&lt;electronic-resource-num&gt;10.1186/1471-2148-13-252&lt;/electronic-resource-num&gt;&lt;/record&gt;&lt;/Cite&gt;&lt;/EndNote&gt;</w:instrText>
      </w:r>
      <w:r>
        <w:rPr>
          <w:rFonts w:ascii="Arial" w:hAnsi="Arial" w:cs="Arial"/>
          <w:sz w:val="22"/>
          <w:lang w:val="en-GB"/>
        </w:rPr>
        <w:fldChar w:fldCharType="separate"/>
      </w:r>
      <w:r w:rsidR="008E0979">
        <w:rPr>
          <w:rFonts w:ascii="Arial" w:hAnsi="Arial" w:cs="Arial"/>
          <w:noProof/>
          <w:sz w:val="22"/>
          <w:lang w:val="en-GB"/>
        </w:rPr>
        <w:t>[61]</w:t>
      </w:r>
      <w:r>
        <w:rPr>
          <w:rFonts w:ascii="Arial" w:hAnsi="Arial" w:cs="Arial"/>
          <w:sz w:val="22"/>
          <w:lang w:val="en-GB"/>
        </w:rPr>
        <w:fldChar w:fldCharType="end"/>
      </w:r>
      <w:r>
        <w:rPr>
          <w:rFonts w:ascii="Arial" w:hAnsi="Arial" w:cs="Arial"/>
          <w:sz w:val="22"/>
          <w:lang w:val="es-ES"/>
        </w:rPr>
        <w:t xml:space="preserve">], and </w:t>
      </w:r>
      <w:r>
        <w:rPr>
          <w:rFonts w:ascii="Arial" w:hAnsi="Arial" w:cs="Arial"/>
          <w:i/>
          <w:sz w:val="22"/>
          <w:lang w:val="es-ES"/>
        </w:rPr>
        <w:t xml:space="preserve">Corella eumyota </w:t>
      </w:r>
      <w:r>
        <w:rPr>
          <w:rFonts w:ascii="Arial" w:hAnsi="Arial" w:cs="Arial"/>
          <w:sz w:val="22"/>
          <w:lang w:val="es-ES"/>
        </w:rPr>
        <w:t xml:space="preserve">[0.13 </w:t>
      </w:r>
      <w:r>
        <w:rPr>
          <w:rFonts w:ascii="Arial" w:hAnsi="Arial" w:cs="Arial"/>
          <w:sz w:val="22"/>
          <w:lang w:val="en-GB"/>
        </w:rPr>
        <w:fldChar w:fldCharType="begin"/>
      </w:r>
      <w:r w:rsidR="008E0979">
        <w:rPr>
          <w:rFonts w:ascii="Arial" w:hAnsi="Arial" w:cs="Arial"/>
          <w:sz w:val="22"/>
          <w:lang w:val="en-GB"/>
        </w:rPr>
        <w:instrText xml:space="preserve"> ADDIN EN.CITE &lt;EndNote&gt;&lt;Cite&gt;&lt;Author&gt;Dupont&lt;/Author&gt;&lt;Year&gt;2007&lt;/Year&gt;&lt;RecNum&gt;60&lt;/RecNum&gt;&lt;DisplayText&gt;[62]&lt;/DisplayText&gt;&lt;record&gt;&lt;rec-number&gt;60&lt;/rec-number&gt;&lt;foreign-keys&gt;&lt;key app="EN" db-id="aaw2re5x9tppewex0045tpa09dtr0ess5afa" timestamp="1475333609"&gt;60&lt;/key&gt;&lt;/foreign-keys&gt;&lt;ref-type name="Journal Article"&gt;17&lt;/ref-type&gt;&lt;contributors&gt;&lt;authors&gt;&lt;author&gt;Dupont, L.&lt;/author&gt;&lt;author&gt;Viard, F.&lt;/author&gt;&lt;author&gt;David, P.&lt;/author&gt;&lt;author&gt;Bishop, J. D. D.&lt;/author&gt;&lt;/authors&gt;&lt;/contributors&gt;&lt;titles&gt;&lt;title&gt;&lt;style face="normal" font="default" size="100%"&gt;Combined effects of bottlenecks and selfing in populations of &lt;/style&gt;&lt;style face="italic" font="default" size="100%"&gt;Corella eumyota&lt;/style&gt;&lt;style face="normal" font="default" size="100%"&gt;, a recently introduced sea squirt in the English Channel&lt;/style&gt;&lt;/title&gt;&lt;secondary-title&gt;Diversity and Distributions&lt;/secondary-title&gt;&lt;/titles&gt;&lt;periodical&gt;&lt;full-title&gt;Diversity and Distributions&lt;/full-title&gt;&lt;/periodical&gt;&lt;pages&gt;808-817&lt;/pages&gt;&lt;volume&gt;13&lt;/volume&gt;&lt;keywords&gt;&lt;keyword&gt;Ascidians&lt;/keyword&gt;&lt;keyword&gt;Biological invasions&lt;/keyword&gt;&lt;keyword&gt;Enriched genomic library&lt;/keyword&gt;&lt;keyword&gt;Genetic diversity&lt;/keyword&gt;&lt;keyword&gt;Inbreeding&lt;/keyword&gt;&lt;keyword&gt;Introduced species&lt;/keyword&gt;&lt;/keywords&gt;&lt;dates&gt;&lt;year&gt;2007&lt;/year&gt;&lt;/dates&gt;&lt;isbn&gt;1366-9516&lt;/isbn&gt;&lt;urls&gt;&lt;related-urls&gt;&lt;url&gt;http://onlinelibrary.wiley.com/doi/10.1111/j.1472-4642.2007.00405.x/abstract&lt;/url&gt;&lt;/related-urls&gt;&lt;pdf-urls&gt;&lt;url&gt;file:///Users/Jamie/Downloads/Dupont_et_al-2007-Diversity_and_Distributions.pdf&lt;/url&gt;&lt;/pdf-urls&gt;&lt;/urls&gt;&lt;electronic-resource-num&gt;10.1111/j.1472-4642.2007.00405.x&lt;/electronic-resource-num&gt;&lt;/record&gt;&lt;/Cite&gt;&lt;/EndNote&gt;</w:instrText>
      </w:r>
      <w:r>
        <w:rPr>
          <w:rFonts w:ascii="Arial" w:hAnsi="Arial" w:cs="Arial"/>
          <w:sz w:val="22"/>
          <w:lang w:val="en-GB"/>
        </w:rPr>
        <w:fldChar w:fldCharType="separate"/>
      </w:r>
      <w:r w:rsidR="008E0979">
        <w:rPr>
          <w:rFonts w:ascii="Arial" w:hAnsi="Arial" w:cs="Arial"/>
          <w:noProof/>
          <w:sz w:val="22"/>
          <w:lang w:val="en-GB"/>
        </w:rPr>
        <w:t>[62]</w:t>
      </w:r>
      <w:r>
        <w:rPr>
          <w:rFonts w:ascii="Arial" w:hAnsi="Arial" w:cs="Arial"/>
          <w:sz w:val="22"/>
          <w:lang w:val="en-GB"/>
        </w:rPr>
        <w:fldChar w:fldCharType="end"/>
      </w:r>
      <w:r>
        <w:rPr>
          <w:rFonts w:ascii="Arial" w:hAnsi="Arial" w:cs="Arial"/>
          <w:sz w:val="22"/>
          <w:lang w:val="es-ES"/>
        </w:rPr>
        <w:t>].</w:t>
      </w:r>
    </w:p>
    <w:p w14:paraId="248A41F9" w14:textId="2FC9DC50" w:rsidR="00D766C4" w:rsidRDefault="00D766C4" w:rsidP="00D766C4">
      <w:pPr>
        <w:spacing w:line="276" w:lineRule="auto"/>
        <w:jc w:val="both"/>
        <w:rPr>
          <w:rFonts w:ascii="Arial" w:hAnsi="Arial" w:cs="Arial"/>
          <w:sz w:val="22"/>
          <w:szCs w:val="22"/>
          <w:lang w:val="en-GB"/>
        </w:rPr>
      </w:pPr>
      <w:r>
        <w:rPr>
          <w:rFonts w:ascii="Arial" w:hAnsi="Arial" w:cs="Arial"/>
          <w:sz w:val="22"/>
          <w:lang w:val="en-GB"/>
        </w:rPr>
        <w:tab/>
        <w:t>All of the studied sites displayed significant heterozygote deficiencies (F</w:t>
      </w:r>
      <w:r>
        <w:rPr>
          <w:rFonts w:ascii="Arial" w:hAnsi="Arial" w:cs="Arial"/>
          <w:sz w:val="22"/>
          <w:vertAlign w:val="subscript"/>
          <w:lang w:val="en-GB"/>
        </w:rPr>
        <w:t>IS</w:t>
      </w:r>
      <w:r>
        <w:rPr>
          <w:rFonts w:ascii="Arial" w:hAnsi="Arial" w:cs="Arial"/>
          <w:sz w:val="22"/>
          <w:lang w:val="en-GB"/>
        </w:rPr>
        <w:t xml:space="preserve"> = 0.140 – 0.384). Heterozygote deficiencies </w:t>
      </w:r>
      <w:r w:rsidR="00B2789C">
        <w:rPr>
          <w:rFonts w:ascii="Arial" w:hAnsi="Arial" w:cs="Arial"/>
          <w:sz w:val="22"/>
          <w:lang w:val="en-GB"/>
        </w:rPr>
        <w:t xml:space="preserve">may be </w:t>
      </w:r>
      <w:r>
        <w:rPr>
          <w:rFonts w:ascii="Arial" w:hAnsi="Arial" w:cs="Arial"/>
          <w:sz w:val="22"/>
          <w:lang w:val="en-GB"/>
        </w:rPr>
        <w:t xml:space="preserve">indicative of null alleles [alleles at a microsatellite locus that fail to amplify to detectable levels by PCR </w:t>
      </w:r>
      <w:r>
        <w:rPr>
          <w:rFonts w:ascii="Arial" w:hAnsi="Arial" w:cs="Arial"/>
          <w:sz w:val="22"/>
          <w:lang w:val="en-GB"/>
        </w:rPr>
        <w:fldChar w:fldCharType="begin"/>
      </w:r>
      <w:r w:rsidR="008E0979">
        <w:rPr>
          <w:rFonts w:ascii="Arial" w:hAnsi="Arial" w:cs="Arial"/>
          <w:sz w:val="22"/>
          <w:lang w:val="en-GB"/>
        </w:rPr>
        <w:instrText xml:space="preserve"> ADDIN EN.CITE &lt;EndNote&gt;&lt;Cite&gt;&lt;Author&gt;Dakin&lt;/Author&gt;&lt;Year&gt;2004&lt;/Year&gt;&lt;RecNum&gt;61&lt;/RecNum&gt;&lt;DisplayText&gt;[63]&lt;/DisplayText&gt;&lt;record&gt;&lt;rec-number&gt;61&lt;/rec-number&gt;&lt;foreign-keys&gt;&lt;key app="EN" db-id="aaw2re5x9tppewex0045tpa09dtr0ess5afa" timestamp="1475333609"&gt;61&lt;/key&gt;&lt;/foreign-keys&gt;&lt;ref-type name="Journal Article"&gt;17&lt;/ref-type&gt;&lt;contributors&gt;&lt;authors&gt;&lt;author&gt;Dakin, E. E.&lt;/author&gt;&lt;author&gt;Avise, J. C.&lt;/author&gt;&lt;/authors&gt;&lt;/contributors&gt;&lt;titles&gt;&lt;title&gt;Microsatellite null alleles in parentage analysis&lt;/title&gt;&lt;secondary-title&gt;Heredity&lt;/secondary-title&gt;&lt;/titles&gt;&lt;periodical&gt;&lt;full-title&gt;Heredity&lt;/full-title&gt;&lt;/periodical&gt;&lt;pages&gt;504-509&lt;/pages&gt;&lt;volume&gt;93&lt;/volume&gt;&lt;keywords&gt;&lt;keyword&gt;exclusion probability&lt;/keyword&gt;&lt;keyword&gt;nonamplifying alleles&lt;/keyword&gt;&lt;keyword&gt;parentage&lt;/keyword&gt;&lt;keyword&gt;population genetics&lt;/keyword&gt;&lt;/keywords&gt;&lt;dates&gt;&lt;year&gt;2004&lt;/year&gt;&lt;/dates&gt;&lt;isbn&gt;0018-067X (Print)\n0018-067X (Linking)&lt;/isbn&gt;&lt;urls&gt;&lt;related-urls&gt;&lt;url&gt;http://www.nature.com/hdy/journal/v93/n5/pdf/6800545a.pdf&lt;/url&gt;&lt;/related-urls&gt;&lt;pdf-urls&gt;&lt;url&gt;file:///Users/Jamie/Downloads/255-dakinnullalleles.pdf&lt;/url&gt;&lt;/pdf-urls&gt;&lt;/urls&gt;&lt;electronic-resource-num&gt;10.1038/sj.hdy.6800545&lt;/electronic-resource-num&gt;&lt;/record&gt;&lt;/Cite&gt;&lt;/EndNote&gt;</w:instrText>
      </w:r>
      <w:r>
        <w:rPr>
          <w:rFonts w:ascii="Arial" w:hAnsi="Arial" w:cs="Arial"/>
          <w:sz w:val="22"/>
          <w:lang w:val="en-GB"/>
        </w:rPr>
        <w:fldChar w:fldCharType="separate"/>
      </w:r>
      <w:r w:rsidR="008E0979">
        <w:rPr>
          <w:rFonts w:ascii="Arial" w:hAnsi="Arial" w:cs="Arial"/>
          <w:noProof/>
          <w:sz w:val="22"/>
          <w:lang w:val="en-GB"/>
        </w:rPr>
        <w:t>[63]</w:t>
      </w:r>
      <w:r>
        <w:rPr>
          <w:rFonts w:ascii="Arial" w:hAnsi="Arial" w:cs="Arial"/>
          <w:sz w:val="22"/>
          <w:lang w:val="en-GB"/>
        </w:rPr>
        <w:fldChar w:fldCharType="end"/>
      </w:r>
      <w:r>
        <w:rPr>
          <w:rFonts w:ascii="Arial" w:hAnsi="Arial" w:cs="Arial"/>
          <w:sz w:val="22"/>
          <w:lang w:val="en-GB"/>
        </w:rPr>
        <w:t xml:space="preserve">] or non-random mating between individuals due to biological factors including inbreeding and Wahlund effect </w:t>
      </w:r>
      <w:r>
        <w:rPr>
          <w:rFonts w:ascii="Arial" w:hAnsi="Arial" w:cs="Arial"/>
          <w:sz w:val="22"/>
          <w:lang w:val="en-GB"/>
        </w:rPr>
        <w:fldChar w:fldCharType="begin"/>
      </w:r>
      <w:r w:rsidR="008E0979">
        <w:rPr>
          <w:rFonts w:ascii="Arial" w:hAnsi="Arial" w:cs="Arial"/>
          <w:sz w:val="22"/>
          <w:lang w:val="en-GB"/>
        </w:rPr>
        <w:instrText xml:space="preserve"> ADDIN EN.CITE &lt;EndNote&gt;&lt;Cite&gt;&lt;Author&gt;Wahlund&lt;/Author&gt;&lt;Year&gt;1928&lt;/Year&gt;&lt;RecNum&gt;147&lt;/RecNum&gt;&lt;DisplayText&gt;[64]&lt;/DisplayText&gt;&lt;record&gt;&lt;rec-number&gt;147&lt;/rec-number&gt;&lt;foreign-keys&gt;&lt;key app="EN" db-id="te5va22auwwwrwevz01xf9vyr92sa9pfesfz" timestamp="1430770505"&gt;147&lt;/key&gt;&lt;/foreign-keys&gt;&lt;ref-type name="Journal Article"&gt;17&lt;/ref-type&gt;&lt;contributors&gt;&lt;authors&gt;&lt;author&gt;Wahlund, S&lt;/author&gt;&lt;/authors&gt;&lt;/contributors&gt;&lt;titles&gt;&lt;title&gt;Zusammensetzung von Populationen und Korrelation- erscheinungen vom Standpunkt der Vererbungslehre aus betrachtet&lt;/title&gt;&lt;secondary-title&gt;Hereditas&lt;/secondary-title&gt;&lt;/titles&gt;&lt;periodical&gt;&lt;full-title&gt;Hereditas&lt;/full-title&gt;&lt;/periodical&gt;&lt;pages&gt;65-106&lt;/pages&gt;&lt;volume&gt;11&lt;/volume&gt;&lt;dates&gt;&lt;year&gt;1928&lt;/year&gt;&lt;/dates&gt;&lt;urls&gt;&lt;/urls&gt;&lt;/record&gt;&lt;/Cite&gt;&lt;/EndNote&gt;</w:instrText>
      </w:r>
      <w:r>
        <w:rPr>
          <w:rFonts w:ascii="Arial" w:hAnsi="Arial" w:cs="Arial"/>
          <w:sz w:val="22"/>
          <w:lang w:val="en-GB"/>
        </w:rPr>
        <w:fldChar w:fldCharType="separate"/>
      </w:r>
      <w:r w:rsidR="008E0979">
        <w:rPr>
          <w:rFonts w:ascii="Arial" w:hAnsi="Arial" w:cs="Arial"/>
          <w:noProof/>
          <w:sz w:val="22"/>
          <w:lang w:val="en-GB"/>
        </w:rPr>
        <w:t>[64]</w:t>
      </w:r>
      <w:r>
        <w:rPr>
          <w:rFonts w:ascii="Arial" w:hAnsi="Arial" w:cs="Arial"/>
          <w:sz w:val="22"/>
          <w:lang w:val="en-GB"/>
        </w:rPr>
        <w:fldChar w:fldCharType="end"/>
      </w:r>
      <w:r>
        <w:rPr>
          <w:rFonts w:ascii="Arial" w:hAnsi="Arial" w:cs="Arial"/>
          <w:sz w:val="22"/>
          <w:lang w:val="en-GB"/>
        </w:rPr>
        <w:t xml:space="preserve">. </w:t>
      </w:r>
      <w:r w:rsidR="00340B3F">
        <w:rPr>
          <w:rFonts w:ascii="Arial" w:hAnsi="Arial" w:cs="Arial"/>
          <w:sz w:val="22"/>
          <w:lang w:val="en-GB"/>
        </w:rPr>
        <w:t xml:space="preserve">However, discerning among these possible factors is extremely challenging (see below). </w:t>
      </w:r>
      <w:r>
        <w:rPr>
          <w:rFonts w:ascii="Arial" w:hAnsi="Arial" w:cs="Arial"/>
          <w:sz w:val="22"/>
          <w:lang w:val="en-GB"/>
        </w:rPr>
        <w:t xml:space="preserve">Sources of null alleles include poor primer annealing due to mutations in flanking regions </w:t>
      </w:r>
      <w:r>
        <w:rPr>
          <w:rFonts w:ascii="Arial" w:hAnsi="Arial" w:cs="Arial"/>
          <w:sz w:val="22"/>
          <w:lang w:val="en-GB"/>
        </w:rPr>
        <w:fldChar w:fldCharType="begin"/>
      </w:r>
      <w:r w:rsidR="008E0979">
        <w:rPr>
          <w:rFonts w:ascii="Arial" w:hAnsi="Arial" w:cs="Arial"/>
          <w:sz w:val="22"/>
          <w:lang w:val="en-GB"/>
        </w:rPr>
        <w:instrText xml:space="preserve"> ADDIN EN.CITE &lt;EndNote&gt;&lt;Cite&gt;&lt;Author&gt;Dakin&lt;/Author&gt;&lt;Year&gt;2004&lt;/Year&gt;&lt;RecNum&gt;61&lt;/RecNum&gt;&lt;DisplayText&gt;[63]&lt;/DisplayText&gt;&lt;record&gt;&lt;rec-number&gt;61&lt;/rec-number&gt;&lt;foreign-keys&gt;&lt;key app="EN" db-id="aaw2re5x9tppewex0045tpa09dtr0ess5afa" timestamp="1475333609"&gt;61&lt;/key&gt;&lt;/foreign-keys&gt;&lt;ref-type name="Journal Article"&gt;17&lt;/ref-type&gt;&lt;contributors&gt;&lt;authors&gt;&lt;author&gt;Dakin, E. E.&lt;/author&gt;&lt;author&gt;Avise, J. C.&lt;/author&gt;&lt;/authors&gt;&lt;/contributors&gt;&lt;titles&gt;&lt;title&gt;Microsatellite null alleles in parentage analysis&lt;/title&gt;&lt;secondary-title&gt;Heredity&lt;/secondary-title&gt;&lt;/titles&gt;&lt;periodical&gt;&lt;full-title&gt;Heredity&lt;/full-title&gt;&lt;/periodical&gt;&lt;pages&gt;504-509&lt;/pages&gt;&lt;volume&gt;93&lt;/volume&gt;&lt;keywords&gt;&lt;keyword&gt;exclusion probability&lt;/keyword&gt;&lt;keyword&gt;nonamplifying alleles&lt;/keyword&gt;&lt;keyword&gt;parentage&lt;/keyword&gt;&lt;keyword&gt;population genetics&lt;/keyword&gt;&lt;/keywords&gt;&lt;dates&gt;&lt;year&gt;2004&lt;/year&gt;&lt;/dates&gt;&lt;isbn&gt;0018-067X (Print)\n0018-067X (Linking)&lt;/isbn&gt;&lt;urls&gt;&lt;related-urls&gt;&lt;url&gt;http://www.nature.com/hdy/journal/v93/n5/pdf/6800545a.pdf&lt;/url&gt;&lt;/related-urls&gt;&lt;pdf-urls&gt;&lt;url&gt;file:///Users/Jamie/Downloads/255-dakinnullalleles.pdf&lt;/url&gt;&lt;/pdf-urls&gt;&lt;/urls&gt;&lt;electronic-resource-num&gt;10.1038/sj.hdy.6800545&lt;/electronic-resource-num&gt;&lt;/record&gt;&lt;/Cite&gt;&lt;/EndNote&gt;</w:instrText>
      </w:r>
      <w:r>
        <w:rPr>
          <w:rFonts w:ascii="Arial" w:hAnsi="Arial" w:cs="Arial"/>
          <w:sz w:val="22"/>
          <w:lang w:val="en-GB"/>
        </w:rPr>
        <w:fldChar w:fldCharType="separate"/>
      </w:r>
      <w:r w:rsidR="008E0979">
        <w:rPr>
          <w:rFonts w:ascii="Arial" w:hAnsi="Arial" w:cs="Arial"/>
          <w:noProof/>
          <w:sz w:val="22"/>
          <w:lang w:val="en-GB"/>
        </w:rPr>
        <w:t>[63]</w:t>
      </w:r>
      <w:r>
        <w:rPr>
          <w:rFonts w:ascii="Arial" w:hAnsi="Arial" w:cs="Arial"/>
          <w:sz w:val="22"/>
          <w:lang w:val="en-GB"/>
        </w:rPr>
        <w:fldChar w:fldCharType="end"/>
      </w:r>
      <w:r>
        <w:rPr>
          <w:rFonts w:ascii="Arial" w:hAnsi="Arial" w:cs="Arial"/>
          <w:sz w:val="22"/>
          <w:lang w:val="en-GB"/>
        </w:rPr>
        <w:t xml:space="preserve">, differential amplification of size-variant alleles (whereby smaller alleles are amplified more readily than larger alleles) </w:t>
      </w:r>
      <w:r>
        <w:rPr>
          <w:rFonts w:ascii="Arial" w:hAnsi="Arial" w:cs="Arial"/>
          <w:sz w:val="22"/>
          <w:lang w:val="en-GB"/>
        </w:rPr>
        <w:fldChar w:fldCharType="begin"/>
      </w:r>
      <w:r w:rsidR="00A16837">
        <w:rPr>
          <w:rFonts w:ascii="Arial" w:hAnsi="Arial" w:cs="Arial"/>
          <w:sz w:val="22"/>
          <w:lang w:val="en-GB"/>
        </w:rPr>
        <w:instrText xml:space="preserve"> ADDIN EN.CITE &lt;EndNote&gt;&lt;Cite&gt;&lt;Author&gt;Wattier&lt;/Author&gt;&lt;Year&gt;1998&lt;/Year&gt;&lt;RecNum&gt;63&lt;/RecNum&gt;&lt;DisplayText&gt;[65]&lt;/DisplayText&gt;&lt;record&gt;&lt;rec-number&gt;63&lt;/rec-number&gt;&lt;foreign-keys&gt;&lt;key app="EN" db-id="aaw2re5x9tppewex0045tpa09dtr0ess5afa" timestamp="1475333610"&gt;63&lt;/key&gt;&lt;/foreign-keys&gt;&lt;ref-type name="Journal Article"&gt;17&lt;/ref-type&gt;&lt;contributors&gt;&lt;authors&gt;&lt;author&gt;Wattier, R.&lt;/author&gt;&lt;author&gt;Engel, C. R.&lt;/author&gt;&lt;author&gt;Saumitou-Laprade, P.&lt;/author&gt;&lt;author&gt;Valero, M.&lt;/author&gt;&lt;/authors&gt;&lt;/contributors&gt;&lt;titles&gt;&lt;title&gt;&lt;style face="normal" font="default" size="100%"&gt;Short allele dominance as a source of heterozygote deficiency at microsatellite loci: experimental evidence at the dinucleotide locus Gv1CT in &lt;/style&gt;&lt;style face="italic" font="default" size="100%"&gt;Gracilaria gracilis&lt;/style&gt;&lt;style face="normal" font="default" size="100%"&gt; (Rhodophyta)&lt;/style&gt;&lt;/title&gt;&lt;secondary-title&gt;Molecular Ecology&lt;/secondary-title&gt;&lt;/titles&gt;&lt;periodical&gt;&lt;full-title&gt;Molecular Ecology&lt;/full-title&gt;&lt;/periodical&gt;&lt;pages&gt;1569-1573&lt;/pages&gt;&lt;volume&gt;7&lt;/volume&gt;&lt;dates&gt;&lt;year&gt;1998&lt;/year&gt;&lt;/dates&gt;&lt;urls&gt;&lt;/urls&gt;&lt;electronic-resource-num&gt;10.1046/j.1365-294x.1998.00477.x&lt;/electronic-resource-num&gt;&lt;/record&gt;&lt;/Cite&gt;&lt;/EndNote&gt;</w:instrText>
      </w:r>
      <w:r>
        <w:rPr>
          <w:rFonts w:ascii="Arial" w:hAnsi="Arial" w:cs="Arial"/>
          <w:sz w:val="22"/>
          <w:lang w:val="en-GB"/>
        </w:rPr>
        <w:fldChar w:fldCharType="separate"/>
      </w:r>
      <w:r w:rsidR="008E0979">
        <w:rPr>
          <w:rFonts w:ascii="Arial" w:hAnsi="Arial" w:cs="Arial"/>
          <w:noProof/>
          <w:sz w:val="22"/>
          <w:lang w:val="en-GB"/>
        </w:rPr>
        <w:t>[65]</w:t>
      </w:r>
      <w:r>
        <w:rPr>
          <w:rFonts w:ascii="Arial" w:hAnsi="Arial" w:cs="Arial"/>
          <w:sz w:val="22"/>
          <w:lang w:val="en-GB"/>
        </w:rPr>
        <w:fldChar w:fldCharType="end"/>
      </w:r>
      <w:r>
        <w:rPr>
          <w:rFonts w:ascii="Arial" w:hAnsi="Arial" w:cs="Arial"/>
          <w:sz w:val="22"/>
          <w:lang w:val="en-GB"/>
        </w:rPr>
        <w:t xml:space="preserve">, and low or inconsistent DNA template quality </w:t>
      </w:r>
      <w:r>
        <w:rPr>
          <w:rFonts w:ascii="Arial" w:hAnsi="Arial" w:cs="Arial"/>
          <w:sz w:val="22"/>
          <w:lang w:val="en-GB"/>
        </w:rPr>
        <w:fldChar w:fldCharType="begin"/>
      </w:r>
      <w:r w:rsidR="008E0979">
        <w:rPr>
          <w:rFonts w:ascii="Arial" w:hAnsi="Arial" w:cs="Arial"/>
          <w:sz w:val="22"/>
          <w:lang w:val="en-GB"/>
        </w:rPr>
        <w:instrText xml:space="preserve"> ADDIN EN.CITE &lt;EndNote&gt;&lt;Cite&gt;&lt;Author&gt;Dakin&lt;/Author&gt;&lt;Year&gt;2004&lt;/Year&gt;&lt;RecNum&gt;61&lt;/RecNum&gt;&lt;DisplayText&gt;[63]&lt;/DisplayText&gt;&lt;record&gt;&lt;rec-number&gt;61&lt;/rec-number&gt;&lt;foreign-keys&gt;&lt;key app="EN" db-id="aaw2re5x9tppewex0045tpa09dtr0ess5afa" timestamp="1475333609"&gt;61&lt;/key&gt;&lt;/foreign-keys&gt;&lt;ref-type name="Journal Article"&gt;17&lt;/ref-type&gt;&lt;contributors&gt;&lt;authors&gt;&lt;author&gt;Dakin, E. E.&lt;/author&gt;&lt;author&gt;Avise, J. C.&lt;/author&gt;&lt;/authors&gt;&lt;/contributors&gt;&lt;titles&gt;&lt;title&gt;Microsatellite null alleles in parentage analysis&lt;/title&gt;&lt;secondary-title&gt;Heredity&lt;/secondary-title&gt;&lt;/titles&gt;&lt;periodical&gt;&lt;full-title&gt;Heredity&lt;/full-title&gt;&lt;/periodical&gt;&lt;pages&gt;504-509&lt;/pages&gt;&lt;volume&gt;93&lt;/volume&gt;&lt;keywords&gt;&lt;keyword&gt;exclusion probability&lt;/keyword&gt;&lt;keyword&gt;nonamplifying alleles&lt;/keyword&gt;&lt;keyword&gt;parentage&lt;/keyword&gt;&lt;keyword&gt;population genetics&lt;/keyword&gt;&lt;/keywords&gt;&lt;dates&gt;&lt;year&gt;2004&lt;/year&gt;&lt;/dates&gt;&lt;isbn&gt;0018-067X (Print)\n0018-067X (Linking)&lt;/isbn&gt;&lt;urls&gt;&lt;related-urls&gt;&lt;url&gt;http://www.nature.com/hdy/journal/v93/n5/pdf/6800545a.pdf&lt;/url&gt;&lt;/related-urls&gt;&lt;pdf-urls&gt;&lt;url&gt;file:///Users/Jamie/Downloads/255-dakinnullalleles.pdf&lt;/url&gt;&lt;/pdf-urls&gt;&lt;/urls&gt;&lt;electronic-resource-num&gt;10.1038/sj.hdy.6800545&lt;/electronic-resource-num&gt;&lt;/record&gt;&lt;/Cite&gt;&lt;/EndNote&gt;</w:instrText>
      </w:r>
      <w:r>
        <w:rPr>
          <w:rFonts w:ascii="Arial" w:hAnsi="Arial" w:cs="Arial"/>
          <w:sz w:val="22"/>
          <w:lang w:val="en-GB"/>
        </w:rPr>
        <w:fldChar w:fldCharType="separate"/>
      </w:r>
      <w:r w:rsidR="008E0979">
        <w:rPr>
          <w:rFonts w:ascii="Arial" w:hAnsi="Arial" w:cs="Arial"/>
          <w:noProof/>
          <w:sz w:val="22"/>
          <w:lang w:val="en-GB"/>
        </w:rPr>
        <w:t>[63]</w:t>
      </w:r>
      <w:r>
        <w:rPr>
          <w:rFonts w:ascii="Arial" w:hAnsi="Arial" w:cs="Arial"/>
          <w:sz w:val="22"/>
          <w:lang w:val="en-GB"/>
        </w:rPr>
        <w:fldChar w:fldCharType="end"/>
      </w:r>
      <w:r>
        <w:rPr>
          <w:rFonts w:ascii="Arial" w:hAnsi="Arial" w:cs="Arial"/>
          <w:sz w:val="22"/>
          <w:lang w:val="en-GB"/>
        </w:rPr>
        <w:t xml:space="preserve">. Null alleles can seemingly reduce genetic diversity within populations and therefore lead to erroneous results of heterozygote deficiency. They can </w:t>
      </w:r>
      <w:r w:rsidR="00B2789C">
        <w:rPr>
          <w:rFonts w:ascii="Arial" w:hAnsi="Arial" w:cs="Arial"/>
          <w:sz w:val="22"/>
          <w:lang w:val="en-GB"/>
        </w:rPr>
        <w:t xml:space="preserve">also </w:t>
      </w:r>
      <w:r>
        <w:rPr>
          <w:rFonts w:ascii="Arial" w:hAnsi="Arial" w:cs="Arial"/>
          <w:sz w:val="22"/>
          <w:lang w:val="en-GB"/>
        </w:rPr>
        <w:t>overestimate F</w:t>
      </w:r>
      <w:r>
        <w:rPr>
          <w:rFonts w:ascii="Arial" w:hAnsi="Arial" w:cs="Arial"/>
          <w:sz w:val="22"/>
          <w:vertAlign w:val="subscript"/>
          <w:lang w:val="en-GB"/>
        </w:rPr>
        <w:t>ST</w:t>
      </w:r>
      <w:r>
        <w:rPr>
          <w:rFonts w:ascii="Arial" w:hAnsi="Arial" w:cs="Arial"/>
          <w:sz w:val="22"/>
          <w:lang w:val="en-GB"/>
        </w:rPr>
        <w:t xml:space="preserve"> under some circumstances, for instance when gene flow is limited </w:t>
      </w:r>
      <w:r>
        <w:rPr>
          <w:rFonts w:ascii="Arial" w:hAnsi="Arial" w:cs="Arial"/>
          <w:sz w:val="22"/>
          <w:lang w:val="en-GB"/>
        </w:rPr>
        <w:fldChar w:fldCharType="begin"/>
      </w:r>
      <w:r w:rsidR="008E0979">
        <w:rPr>
          <w:rFonts w:ascii="Arial" w:hAnsi="Arial" w:cs="Arial"/>
          <w:sz w:val="22"/>
          <w:lang w:val="en-GB"/>
        </w:rPr>
        <w:instrText xml:space="preserve"> ADDIN EN.CITE &lt;EndNote&gt;&lt;Cite&gt;&lt;Author&gt;Chapuis&lt;/Author&gt;&lt;Year&gt;2007&lt;/Year&gt;&lt;RecNum&gt;0&lt;/RecNum&gt;&lt;IDText&gt;Microsatellite null alleles and estimation of population differentiation&lt;/IDText&gt;&lt;DisplayText&gt;[66]&lt;/DisplayText&gt;&lt;record&gt;&lt;keywords&gt;&lt;keyword&gt;Coalescent&lt;/keyword&gt;&lt;keyword&gt;F statistics&lt;/keyword&gt;&lt;keyword&gt;Genetic distances&lt;/keyword&gt;&lt;keyword&gt;Microsatellite&lt;/keyword&gt;&lt;keyword&gt;Null alleles&lt;/keyword&gt;&lt;keyword&gt;Population differentiation&lt;/keyword&gt;&lt;/keywords&gt;&lt;isbn&gt;0737-4038 (Print) 0737-4038 (Linking)&lt;/isbn&gt;&lt;titles&gt;&lt;title&gt;Microsatellite null alleles and estimation of population differentiation&lt;/title&gt;&lt;secondary-title&gt;Molecular Biology and Evolution&lt;/secondary-title&gt;&lt;/titles&gt;&lt;pages&gt;621-631&lt;/pages&gt;&lt;urls&gt;&lt;pdf-urls&gt;&lt;url&gt;file:///Users/Jamie/Downloads/621.full.pdf&lt;/url&gt;&lt;/pdf-urls&gt;&lt;/urls&gt;&lt;number&gt;3&lt;/number&gt;&lt;contributors&gt;&lt;authors&gt;&lt;author&gt;Chapuis, Marie Pierre&lt;/author&gt;&lt;author&gt;Estoup, Arnaud&lt;/author&gt;&lt;/authors&gt;&lt;/contributors&gt;&lt;added-date format="utc"&gt;1439834661&lt;/added-date&gt;&lt;ref-type name="Journal Article"&gt;17&lt;/ref-type&gt;&lt;dates&gt;&lt;year&gt;2007&lt;/year&gt;&lt;/dates&gt;&lt;rec-number&gt;29&lt;/rec-number&gt;&lt;last-updated-date format="utc"&gt;1439834661&lt;/last-updated-date&gt;&lt;electronic-resource-num&gt;10.1093/molbev/msl191&lt;/electronic-resource-num&gt;&lt;volume&gt;24&lt;/volume&gt;&lt;/record&gt;&lt;/Cite&gt;&lt;/EndNote&gt;</w:instrText>
      </w:r>
      <w:r>
        <w:rPr>
          <w:rFonts w:ascii="Arial" w:hAnsi="Arial" w:cs="Arial"/>
          <w:sz w:val="22"/>
          <w:lang w:val="en-GB"/>
        </w:rPr>
        <w:fldChar w:fldCharType="separate"/>
      </w:r>
      <w:r w:rsidR="008E0979">
        <w:rPr>
          <w:rFonts w:ascii="Arial" w:hAnsi="Arial" w:cs="Arial"/>
          <w:noProof/>
          <w:sz w:val="22"/>
          <w:lang w:val="en-GB"/>
        </w:rPr>
        <w:t>[66]</w:t>
      </w:r>
      <w:r>
        <w:rPr>
          <w:rFonts w:ascii="Arial" w:hAnsi="Arial" w:cs="Arial"/>
          <w:sz w:val="22"/>
          <w:lang w:val="en-GB"/>
        </w:rPr>
        <w:fldChar w:fldCharType="end"/>
      </w:r>
      <w:r>
        <w:rPr>
          <w:rFonts w:ascii="Arial" w:hAnsi="Arial" w:cs="Arial"/>
          <w:sz w:val="22"/>
          <w:lang w:val="en-GB"/>
        </w:rPr>
        <w:t xml:space="preserve">. The loci that displayed the highest numbers of non-amplifying individuals (17 and 22 individuals for CiB4 and CiB45 respectively) were the two loci that displayed heterozygous deficiencies in all populations. Despite this, PCR amplification was successful (&gt; 95% across populations), with a greater success than </w:t>
      </w:r>
      <w:r w:rsidR="00B2789C">
        <w:rPr>
          <w:rFonts w:ascii="Arial" w:hAnsi="Arial" w:cs="Arial"/>
          <w:sz w:val="22"/>
          <w:lang w:val="en-GB"/>
        </w:rPr>
        <w:t>what has been reported by</w:t>
      </w:r>
      <w:r>
        <w:rPr>
          <w:rFonts w:ascii="Arial" w:hAnsi="Arial" w:cs="Arial"/>
          <w:sz w:val="22"/>
          <w:lang w:val="en-GB"/>
        </w:rPr>
        <w:t xml:space="preserve"> Zhan et al. </w:t>
      </w:r>
      <w:r>
        <w:rPr>
          <w:rFonts w:ascii="Arial" w:hAnsi="Arial" w:cs="Arial"/>
          <w:sz w:val="22"/>
          <w:lang w:val="en-GB"/>
        </w:rPr>
        <w:fldChar w:fldCharType="begin">
          <w:fldData xml:space="preserve">PEVuZE5vdGU+PENpdGUgRXhjbHVkZUF1dGg9IjEiPjxBdXRob3I+WmhhbjwvQXV0aG9yPjxZZWFy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</w:fldData>
        </w:fldChar>
      </w:r>
      <w:r w:rsidR="00AE18F2">
        <w:rPr>
          <w:rFonts w:ascii="Arial" w:hAnsi="Arial" w:cs="Arial"/>
          <w:sz w:val="22"/>
          <w:lang w:val="en-GB"/>
        </w:rPr>
        <w:instrText xml:space="preserve"> ADDIN EN.CITE </w:instrText>
      </w:r>
      <w:r w:rsidR="00AE18F2">
        <w:rPr>
          <w:rFonts w:ascii="Arial" w:hAnsi="Arial" w:cs="Arial"/>
          <w:sz w:val="22"/>
          <w:lang w:val="en-GB"/>
        </w:rPr>
        <w:fldChar w:fldCharType="begin">
          <w:fldData xml:space="preserve">PEVuZE5vdGU+PENpdGUgRXhjbHVkZUF1dGg9IjEiPjxBdXRob3I+WmhhbjwvQXV0aG9yPjxZZWFy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</w:fldData>
        </w:fldChar>
      </w:r>
      <w:r w:rsidR="00AE18F2">
        <w:rPr>
          <w:rFonts w:ascii="Arial" w:hAnsi="Arial" w:cs="Arial"/>
          <w:sz w:val="22"/>
          <w:lang w:val="en-GB"/>
        </w:rPr>
        <w:instrText xml:space="preserve"> ADDIN EN.CITE.DATA </w:instrText>
      </w:r>
      <w:r w:rsidR="00AE18F2">
        <w:rPr>
          <w:rFonts w:ascii="Arial" w:hAnsi="Arial" w:cs="Arial"/>
          <w:sz w:val="22"/>
          <w:lang w:val="en-GB"/>
        </w:rPr>
      </w:r>
      <w:r w:rsidR="00AE18F2">
        <w:rPr>
          <w:rFonts w:ascii="Arial" w:hAnsi="Arial" w:cs="Arial"/>
          <w:sz w:val="22"/>
          <w:lang w:val="en-GB"/>
        </w:rPr>
        <w:fldChar w:fldCharType="end"/>
      </w:r>
      <w:r>
        <w:rPr>
          <w:rFonts w:ascii="Arial" w:hAnsi="Arial" w:cs="Arial"/>
          <w:sz w:val="22"/>
          <w:lang w:val="en-GB"/>
        </w:rPr>
      </w:r>
      <w:r>
        <w:rPr>
          <w:rFonts w:ascii="Arial" w:hAnsi="Arial" w:cs="Arial"/>
          <w:sz w:val="22"/>
          <w:lang w:val="en-GB"/>
        </w:rPr>
        <w:fldChar w:fldCharType="separate"/>
      </w:r>
      <w:r w:rsidR="00AE18F2">
        <w:rPr>
          <w:rFonts w:ascii="Arial" w:hAnsi="Arial" w:cs="Arial"/>
          <w:noProof/>
          <w:sz w:val="22"/>
          <w:lang w:val="en-GB"/>
        </w:rPr>
        <w:t>[28]</w:t>
      </w:r>
      <w:r>
        <w:rPr>
          <w:rFonts w:ascii="Arial" w:hAnsi="Arial" w:cs="Arial"/>
          <w:sz w:val="22"/>
          <w:lang w:val="en-GB"/>
        </w:rPr>
        <w:fldChar w:fldCharType="end"/>
      </w:r>
      <w:r>
        <w:rPr>
          <w:rFonts w:ascii="Arial" w:hAnsi="Arial" w:cs="Arial"/>
          <w:sz w:val="22"/>
          <w:lang w:val="en-GB"/>
        </w:rPr>
        <w:t xml:space="preserve">. </w:t>
      </w:r>
      <w:r w:rsidR="00340B3F">
        <w:rPr>
          <w:rFonts w:ascii="Arial" w:hAnsi="Arial" w:cs="Arial"/>
          <w:sz w:val="22"/>
          <w:lang w:val="en-GB"/>
        </w:rPr>
        <w:t>Another possibility is the</w:t>
      </w:r>
      <w:r>
        <w:rPr>
          <w:rFonts w:ascii="Arial" w:hAnsi="Arial" w:cs="Arial"/>
          <w:sz w:val="22"/>
          <w:lang w:val="en-GB"/>
        </w:rPr>
        <w:t xml:space="preserve"> incorrect scoring of allele bins</w:t>
      </w:r>
      <w:r w:rsidR="00340B3F">
        <w:rPr>
          <w:rFonts w:ascii="Arial" w:hAnsi="Arial" w:cs="Arial"/>
          <w:sz w:val="22"/>
          <w:lang w:val="en-GB"/>
        </w:rPr>
        <w:t>, which</w:t>
      </w:r>
      <w:r>
        <w:rPr>
          <w:rFonts w:ascii="Arial" w:hAnsi="Arial" w:cs="Arial"/>
          <w:sz w:val="22"/>
          <w:lang w:val="en-GB"/>
        </w:rPr>
        <w:t xml:space="preserve"> is also unlikely </w:t>
      </w:r>
      <w:r w:rsidR="00340B3F">
        <w:rPr>
          <w:rFonts w:ascii="Arial" w:hAnsi="Arial" w:cs="Arial"/>
          <w:sz w:val="22"/>
          <w:lang w:val="en-GB"/>
        </w:rPr>
        <w:t xml:space="preserve">here </w:t>
      </w:r>
      <w:r>
        <w:rPr>
          <w:rFonts w:ascii="Arial" w:hAnsi="Arial" w:cs="Arial"/>
          <w:sz w:val="22"/>
          <w:lang w:val="en-GB"/>
        </w:rPr>
        <w:t>as the same person scored each individual using pre-determined bin sets</w:t>
      </w:r>
      <w:r w:rsidR="00340B3F">
        <w:rPr>
          <w:rFonts w:ascii="Arial" w:hAnsi="Arial" w:cs="Arial"/>
          <w:sz w:val="22"/>
          <w:lang w:val="en-GB"/>
        </w:rPr>
        <w:t xml:space="preserve">. Regarding the possibility of </w:t>
      </w:r>
      <w:r w:rsidR="00340B3F" w:rsidRPr="00340B3F">
        <w:rPr>
          <w:rFonts w:ascii="Arial" w:hAnsi="Arial" w:cs="Arial"/>
          <w:sz w:val="22"/>
          <w:lang w:val="en-GB"/>
        </w:rPr>
        <w:t xml:space="preserve">heterozygote deficiencies </w:t>
      </w:r>
      <w:r w:rsidR="00340B3F">
        <w:rPr>
          <w:rFonts w:ascii="Arial" w:hAnsi="Arial" w:cs="Arial"/>
          <w:sz w:val="22"/>
          <w:lang w:val="en-GB"/>
        </w:rPr>
        <w:t xml:space="preserve">as a result of </w:t>
      </w:r>
      <w:r w:rsidR="00340B3F" w:rsidRPr="00340B3F">
        <w:rPr>
          <w:rFonts w:ascii="Arial" w:hAnsi="Arial" w:cs="Arial"/>
          <w:sz w:val="22"/>
          <w:lang w:val="en-GB"/>
        </w:rPr>
        <w:t>non-random mating between individuals</w:t>
      </w:r>
      <w:r w:rsidR="00340B3F">
        <w:rPr>
          <w:rFonts w:ascii="Arial" w:hAnsi="Arial" w:cs="Arial"/>
          <w:sz w:val="22"/>
          <w:lang w:val="en-GB"/>
        </w:rPr>
        <w:t>, i</w:t>
      </w:r>
      <w:r>
        <w:rPr>
          <w:rFonts w:ascii="Arial" w:hAnsi="Arial" w:cs="Arial"/>
          <w:sz w:val="22"/>
          <w:lang w:val="en-GB"/>
        </w:rPr>
        <w:t xml:space="preserve">nbreeding is </w:t>
      </w:r>
      <w:r w:rsidR="00340B3F">
        <w:rPr>
          <w:rFonts w:ascii="Arial" w:hAnsi="Arial" w:cs="Arial"/>
          <w:sz w:val="22"/>
          <w:lang w:val="en-GB"/>
        </w:rPr>
        <w:t xml:space="preserve">theoretically </w:t>
      </w:r>
      <w:r>
        <w:rPr>
          <w:rFonts w:ascii="Arial" w:hAnsi="Arial" w:cs="Arial"/>
          <w:sz w:val="22"/>
          <w:lang w:val="en-GB"/>
        </w:rPr>
        <w:t xml:space="preserve">plausible for </w:t>
      </w:r>
      <w:r>
        <w:rPr>
          <w:rFonts w:ascii="Arial" w:hAnsi="Arial" w:cs="Arial"/>
          <w:i/>
          <w:sz w:val="22"/>
          <w:lang w:val="en-GB"/>
        </w:rPr>
        <w:t xml:space="preserve">C. </w:t>
      </w:r>
      <w:r>
        <w:rPr>
          <w:rFonts w:ascii="Arial" w:hAnsi="Arial" w:cs="Arial"/>
          <w:i/>
          <w:sz w:val="22"/>
          <w:lang w:val="en-GB"/>
        </w:rPr>
        <w:lastRenderedPageBreak/>
        <w:t>intestinalis</w:t>
      </w:r>
      <w:r>
        <w:rPr>
          <w:rFonts w:ascii="Arial" w:hAnsi="Arial" w:cs="Arial"/>
          <w:sz w:val="22"/>
          <w:lang w:val="en-GB"/>
        </w:rPr>
        <w:t xml:space="preserve"> due to its limited dispersal capabilities </w:t>
      </w:r>
      <w:r>
        <w:rPr>
          <w:rFonts w:ascii="Arial" w:hAnsi="Arial" w:cs="Arial"/>
          <w:sz w:val="22"/>
          <w:lang w:val="en-GB"/>
        </w:rPr>
        <w:fldChar w:fldCharType="begin">
          <w:fldData xml:space="preserve">PEVuZE5vdGU+PENpdGU+PEF1dGhvcj5QZXRlcnNlbjwvQXV0aG9yPjxZZWFyPjE5OTU8L1llYXI+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</w:fldData>
        </w:fldChar>
      </w:r>
      <w:r w:rsidR="00953C9D">
        <w:rPr>
          <w:rFonts w:ascii="Arial" w:hAnsi="Arial" w:cs="Arial"/>
          <w:sz w:val="22"/>
          <w:lang w:val="en-GB"/>
        </w:rPr>
        <w:instrText xml:space="preserve"> ADDIN EN.CITE </w:instrText>
      </w:r>
      <w:r w:rsidR="00953C9D">
        <w:rPr>
          <w:rFonts w:ascii="Arial" w:hAnsi="Arial" w:cs="Arial"/>
          <w:sz w:val="22"/>
          <w:lang w:val="en-GB"/>
        </w:rPr>
        <w:fldChar w:fldCharType="begin">
          <w:fldData xml:space="preserve">PEVuZE5vdGU+PENpdGU+PEF1dGhvcj5QZXRlcnNlbjwvQXV0aG9yPjxZZWFyPjE5OTU8L1llYXI+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</w:fldData>
        </w:fldChar>
      </w:r>
      <w:r w:rsidR="00953C9D">
        <w:rPr>
          <w:rFonts w:ascii="Arial" w:hAnsi="Arial" w:cs="Arial"/>
          <w:sz w:val="22"/>
          <w:lang w:val="en-GB"/>
        </w:rPr>
        <w:instrText xml:space="preserve"> ADDIN EN.CITE.DATA </w:instrText>
      </w:r>
      <w:r w:rsidR="00953C9D">
        <w:rPr>
          <w:rFonts w:ascii="Arial" w:hAnsi="Arial" w:cs="Arial"/>
          <w:sz w:val="22"/>
          <w:lang w:val="en-GB"/>
        </w:rPr>
      </w:r>
      <w:r w:rsidR="00953C9D">
        <w:rPr>
          <w:rFonts w:ascii="Arial" w:hAnsi="Arial" w:cs="Arial"/>
          <w:sz w:val="22"/>
          <w:lang w:val="en-GB"/>
        </w:rPr>
        <w:fldChar w:fldCharType="end"/>
      </w:r>
      <w:r>
        <w:rPr>
          <w:rFonts w:ascii="Arial" w:hAnsi="Arial" w:cs="Arial"/>
          <w:sz w:val="22"/>
          <w:lang w:val="en-GB"/>
        </w:rPr>
      </w:r>
      <w:r>
        <w:rPr>
          <w:rFonts w:ascii="Arial" w:hAnsi="Arial" w:cs="Arial"/>
          <w:sz w:val="22"/>
          <w:lang w:val="en-GB"/>
        </w:rPr>
        <w:fldChar w:fldCharType="separate"/>
      </w:r>
      <w:r w:rsidR="001021C3">
        <w:rPr>
          <w:rFonts w:ascii="Arial" w:hAnsi="Arial" w:cs="Arial"/>
          <w:noProof/>
          <w:sz w:val="22"/>
          <w:lang w:val="en-GB"/>
        </w:rPr>
        <w:t>[22, 25]</w:t>
      </w:r>
      <w:r>
        <w:rPr>
          <w:rFonts w:ascii="Arial" w:hAnsi="Arial" w:cs="Arial"/>
          <w:sz w:val="22"/>
          <w:lang w:val="en-GB"/>
        </w:rPr>
        <w:fldChar w:fldCharType="end"/>
      </w:r>
      <w:r>
        <w:rPr>
          <w:rFonts w:ascii="Arial" w:hAnsi="Arial" w:cs="Arial"/>
          <w:sz w:val="22"/>
          <w:lang w:val="en-GB"/>
        </w:rPr>
        <w:t xml:space="preserve">. Studies on the larval dispersion of </w:t>
      </w:r>
      <w:r>
        <w:rPr>
          <w:rFonts w:ascii="Arial" w:hAnsi="Arial" w:cs="Arial"/>
          <w:i/>
          <w:sz w:val="22"/>
          <w:lang w:val="en-GB"/>
        </w:rPr>
        <w:t>C. intestinalis</w:t>
      </w:r>
      <w:r>
        <w:rPr>
          <w:rFonts w:ascii="Arial" w:hAnsi="Arial" w:cs="Arial"/>
          <w:sz w:val="22"/>
          <w:lang w:val="en-GB"/>
        </w:rPr>
        <w:t xml:space="preserve"> in Sweden and Denmark have shown that egg and larvae numbers in the water column during spawning may be scarce due to epibenthic retention of eggs in mucus strings (egg-strings) </w:t>
      </w:r>
      <w:r>
        <w:rPr>
          <w:rFonts w:ascii="Arial" w:hAnsi="Arial" w:cs="Arial"/>
          <w:sz w:val="22"/>
          <w:lang w:val="en-GB"/>
        </w:rPr>
        <w:fldChar w:fldCharType="begin">
          <w:fldData xml:space="preserve">PEVuZE5vdGU+PENpdGU+PEF1dGhvcj5QZXRlcnNlbjwvQXV0aG9yPjxZZWFyPjE5OTU8L1llYXI+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</w:fldData>
        </w:fldChar>
      </w:r>
      <w:r w:rsidR="00953C9D">
        <w:rPr>
          <w:rFonts w:ascii="Arial" w:hAnsi="Arial" w:cs="Arial"/>
          <w:sz w:val="22"/>
          <w:lang w:val="en-GB"/>
        </w:rPr>
        <w:instrText xml:space="preserve"> ADDIN EN.CITE </w:instrText>
      </w:r>
      <w:r w:rsidR="00953C9D">
        <w:rPr>
          <w:rFonts w:ascii="Arial" w:hAnsi="Arial" w:cs="Arial"/>
          <w:sz w:val="22"/>
          <w:lang w:val="en-GB"/>
        </w:rPr>
        <w:fldChar w:fldCharType="begin">
          <w:fldData xml:space="preserve">PEVuZE5vdGU+PENpdGU+PEF1dGhvcj5QZXRlcnNlbjwvQXV0aG9yPjxZZWFyPjE5OTU8L1llYXI+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</w:fldData>
        </w:fldChar>
      </w:r>
      <w:r w:rsidR="00953C9D">
        <w:rPr>
          <w:rFonts w:ascii="Arial" w:hAnsi="Arial" w:cs="Arial"/>
          <w:sz w:val="22"/>
          <w:lang w:val="en-GB"/>
        </w:rPr>
        <w:instrText xml:space="preserve"> ADDIN EN.CITE.DATA </w:instrText>
      </w:r>
      <w:r w:rsidR="00953C9D">
        <w:rPr>
          <w:rFonts w:ascii="Arial" w:hAnsi="Arial" w:cs="Arial"/>
          <w:sz w:val="22"/>
          <w:lang w:val="en-GB"/>
        </w:rPr>
      </w:r>
      <w:r w:rsidR="00953C9D">
        <w:rPr>
          <w:rFonts w:ascii="Arial" w:hAnsi="Arial" w:cs="Arial"/>
          <w:sz w:val="22"/>
          <w:lang w:val="en-GB"/>
        </w:rPr>
        <w:fldChar w:fldCharType="end"/>
      </w:r>
      <w:r>
        <w:rPr>
          <w:rFonts w:ascii="Arial" w:hAnsi="Arial" w:cs="Arial"/>
          <w:sz w:val="22"/>
          <w:lang w:val="en-GB"/>
        </w:rPr>
      </w:r>
      <w:r>
        <w:rPr>
          <w:rFonts w:ascii="Arial" w:hAnsi="Arial" w:cs="Arial"/>
          <w:sz w:val="22"/>
          <w:lang w:val="en-GB"/>
        </w:rPr>
        <w:fldChar w:fldCharType="separate"/>
      </w:r>
      <w:r w:rsidR="001021C3">
        <w:rPr>
          <w:rFonts w:ascii="Arial" w:hAnsi="Arial" w:cs="Arial"/>
          <w:noProof/>
          <w:sz w:val="22"/>
          <w:lang w:val="en-GB"/>
        </w:rPr>
        <w:t>[22, 25]</w:t>
      </w:r>
      <w:r>
        <w:rPr>
          <w:rFonts w:ascii="Arial" w:hAnsi="Arial" w:cs="Arial"/>
          <w:sz w:val="22"/>
          <w:lang w:val="en-GB"/>
        </w:rPr>
        <w:fldChar w:fldCharType="end"/>
      </w:r>
      <w:r>
        <w:rPr>
          <w:rFonts w:ascii="Arial" w:hAnsi="Arial" w:cs="Arial"/>
          <w:sz w:val="22"/>
          <w:lang w:val="en-GB"/>
        </w:rPr>
        <w:t xml:space="preserve">. Additionally, laboratory experiments on egg-strings in Petri dishes suggest only 40 </w:t>
      </w:r>
      <w:r w:rsidR="00020A72">
        <w:rPr>
          <w:rFonts w:ascii="Arial" w:hAnsi="Arial" w:cs="Arial"/>
          <w:sz w:val="22"/>
          <w:lang w:val="en-GB"/>
        </w:rPr>
        <w:t xml:space="preserve">- </w:t>
      </w:r>
      <w:r>
        <w:rPr>
          <w:rFonts w:ascii="Arial" w:hAnsi="Arial" w:cs="Arial"/>
          <w:sz w:val="22"/>
          <w:lang w:val="en-GB"/>
        </w:rPr>
        <w:t xml:space="preserve">60% of larvae hatching from these egg-strings escape to the plankton, while the rest metamorphose in the nearby mucus </w:t>
      </w:r>
      <w:r>
        <w:rPr>
          <w:rFonts w:ascii="Arial" w:hAnsi="Arial" w:cs="Arial"/>
          <w:sz w:val="22"/>
          <w:lang w:val="en-GB"/>
        </w:rPr>
        <w:fldChar w:fldCharType="begin"/>
      </w:r>
      <w:r w:rsidR="00953C9D">
        <w:rPr>
          <w:rFonts w:ascii="Arial" w:hAnsi="Arial" w:cs="Arial"/>
          <w:sz w:val="22"/>
          <w:lang w:val="en-GB"/>
        </w:rPr>
        <w:instrText xml:space="preserve"> ADDIN EN.CITE &lt;EndNote&gt;&lt;Cite&gt;&lt;Author&gt;Svane&lt;/Author&gt;&lt;Year&gt;1993&lt;/Year&gt;&lt;RecNum&gt;21&lt;/RecNum&gt;&lt;DisplayText&gt;[22]&lt;/DisplayText&gt;&lt;record&gt;&lt;rec-number&gt;21&lt;/rec-number&gt;&lt;foreign-keys&gt;&lt;key app="EN" db-id="aaw2re5x9tppewex0045tpa09dtr0ess5afa" timestamp="1475333600"&gt;21&lt;/key&gt;&lt;/foreign-keys&gt;&lt;ref-type name="Journal Article"&gt;17&lt;/ref-type&gt;&lt;contributors&gt;&lt;authors&gt;&lt;author&gt;Svane, I.&lt;/author&gt;&lt;author&gt;Havenhand, Jon N.&lt;/author&gt;&lt;/authors&gt;&lt;/contributors&gt;&lt;titles&gt;&lt;title&gt;&lt;style face="normal" font="default" size="100%"&gt;Spawning and dispersal in &lt;/style&gt;&lt;style face="italic" font="default" size="100%"&gt;Ciona intestinalis &lt;/style&gt;&lt;style face="normal" font="default" size="100%"&gt;(L.)&lt;/style&gt;&lt;/title&gt;&lt;secondary-title&gt;Marine Ecology&lt;/secondary-title&gt;&lt;/titles&gt;&lt;periodical&gt;&lt;full-title&gt;Marine Ecology&lt;/full-title&gt;&lt;/periodical&gt;&lt;pages&gt;53-66&lt;/pages&gt;&lt;volume&gt;14&lt;/volume&gt;&lt;keywords&gt;&lt;keyword&gt;abstract&lt;/keyword&gt;&lt;keyword&gt;are controlled by light&lt;/keyword&gt;&lt;keyword&gt;both spawning and settlement&lt;/keyword&gt;&lt;keyword&gt;ciona&lt;/keyword&gt;&lt;keyword&gt;develop into free-swimming non-feeding&lt;/keyword&gt;&lt;keyword&gt;dispersal&lt;/keyword&gt;&lt;keyword&gt;eggs are fertilized and&lt;/keyword&gt;&lt;keyword&gt;generally spawn freely into&lt;/keyword&gt;&lt;keyword&gt;in the laboratory&lt;/keyword&gt;&lt;keyword&gt;it has been suggested&lt;/keyword&gt;&lt;keyword&gt;l&lt;/keyword&gt;&lt;keyword&gt;larvae&lt;/keyword&gt;&lt;keyword&gt;oviparous solitary ascidians&lt;/keyword&gt;&lt;keyword&gt;reproduction&lt;/keyword&gt;&lt;keyword&gt;such as ciona intestinalis&lt;/keyword&gt;&lt;keyword&gt;swedish coast&lt;/keyword&gt;&lt;keyword&gt;that&lt;/keyword&gt;&lt;keyword&gt;the water-column where the&lt;/keyword&gt;&lt;keyword&gt;tunicates&lt;/keyword&gt;&lt;/keywords&gt;&lt;dates&gt;&lt;year&gt;1993&lt;/year&gt;&lt;/dates&gt;&lt;urls&gt;&lt;related-urls&gt;&lt;url&gt;http://doi.wiley.com/10.1111/j.1439-0485.1993.tb00364.x&lt;/url&gt;&lt;url&gt;http://onlinelibrary.wiley.com/doi/10.1111/j.1439-0485.1993.tb00364.x/abstract&lt;/url&gt;&lt;/related-urls&gt;&lt;pdf-urls&gt;&lt;url&gt;file:///Users/Jamie/Downloads/Svane &amp;amp; Havenhand (Mar.Ecol.&amp;apos;93).pdf&lt;/url&gt;&lt;/pdf-urls&gt;&lt;/urls&gt;&lt;electronic-resource-num&gt;10.1111/j.1439-0485.1993.tb00364.x&lt;/electronic-resource-num&gt;&lt;/record&gt;&lt;/Cite&gt;&lt;/EndNote&gt;</w:instrText>
      </w:r>
      <w:r>
        <w:rPr>
          <w:rFonts w:ascii="Arial" w:hAnsi="Arial" w:cs="Arial"/>
          <w:sz w:val="22"/>
          <w:lang w:val="en-GB"/>
        </w:rPr>
        <w:fldChar w:fldCharType="separate"/>
      </w:r>
      <w:r w:rsidR="001021C3">
        <w:rPr>
          <w:rFonts w:ascii="Arial" w:hAnsi="Arial" w:cs="Arial"/>
          <w:noProof/>
          <w:sz w:val="22"/>
          <w:lang w:val="en-GB"/>
        </w:rPr>
        <w:t>[22]</w:t>
      </w:r>
      <w:r>
        <w:rPr>
          <w:rFonts w:ascii="Arial" w:hAnsi="Arial" w:cs="Arial"/>
          <w:sz w:val="22"/>
          <w:lang w:val="en-GB"/>
        </w:rPr>
        <w:fldChar w:fldCharType="end"/>
      </w:r>
      <w:r>
        <w:rPr>
          <w:rFonts w:ascii="Arial" w:hAnsi="Arial" w:cs="Arial"/>
          <w:sz w:val="22"/>
          <w:lang w:val="en-GB"/>
        </w:rPr>
        <w:t xml:space="preserve">. It has also been shown that </w:t>
      </w:r>
      <w:r>
        <w:rPr>
          <w:rFonts w:ascii="Arial" w:hAnsi="Arial" w:cs="Arial"/>
          <w:i/>
          <w:sz w:val="22"/>
          <w:lang w:val="en-GB"/>
        </w:rPr>
        <w:t>C. intestinalis</w:t>
      </w:r>
      <w:r>
        <w:rPr>
          <w:rFonts w:ascii="Arial" w:hAnsi="Arial" w:cs="Arial"/>
          <w:sz w:val="22"/>
          <w:lang w:val="en-GB"/>
        </w:rPr>
        <w:t xml:space="preserve"> larvae have a tendency to settle close to or even on top of adults, forming multigenerational clusters </w:t>
      </w:r>
      <w:r>
        <w:rPr>
          <w:rFonts w:ascii="Arial" w:hAnsi="Arial" w:cs="Arial"/>
          <w:sz w:val="22"/>
          <w:lang w:val="en-GB"/>
        </w:rPr>
        <w:fldChar w:fldCharType="begin"/>
      </w:r>
      <w:r w:rsidR="008E0979">
        <w:rPr>
          <w:rFonts w:ascii="Arial" w:hAnsi="Arial" w:cs="Arial"/>
          <w:sz w:val="22"/>
          <w:lang w:val="en-GB"/>
        </w:rPr>
        <w:instrText xml:space="preserve"> ADDIN EN.CITE &lt;EndNote&gt;&lt;Cite&gt;&lt;Author&gt;Havenhand&lt;/Author&gt;&lt;Year&gt;1991&lt;/Year&gt;&lt;RecNum&gt;177&lt;/RecNum&gt;&lt;DisplayText&gt;[67]&lt;/DisplayText&gt;&lt;record&gt;&lt;rec-number&gt;177&lt;/rec-number&gt;&lt;foreign-keys&gt;&lt;key app="EN" db-id="te5va22auwwwrwevz01xf9vyr92sa9pfesfz" timestamp="1431858375"&gt;177&lt;/key&gt;&lt;key app="ENWeb" db-id=""&gt;0&lt;/key&gt;&lt;/foreign-keys&gt;&lt;ref-type name="Journal Article"&gt;17&lt;/ref-type&gt;&lt;contributors&gt;&lt;authors&gt;&lt;author&gt;Havenhand, Jon N.&lt;/author&gt;&lt;author&gt;Svane, I.&lt;/author&gt;&lt;/authors&gt;&lt;/contributors&gt;&lt;titles&gt;&lt;title&gt;&lt;style face="normal" font="default" size="100%"&gt;Roles of hydrodynamics and larval behaviour in determining spatial aggregation in the tunicate &lt;/style&gt;&lt;style face="italic" font="default" size="100%"&gt;Ciona intestinalis&lt;/style&gt;&lt;/title&gt;&lt;secondary-title&gt;Marine Ecology Progress Series&lt;/secondary-title&gt;&lt;/titles&gt;&lt;periodical&gt;&lt;full-title&gt;Marine Ecology Progress Series&lt;/full-title&gt;&lt;/periodical&gt;&lt;pages&gt;271-276&lt;/pages&gt;&lt;volume&gt;68&lt;/volume&gt;&lt;dates&gt;&lt;year&gt;1991&lt;/year&gt;&lt;/dates&gt;&lt;urls&gt;&lt;/urls&gt;&lt;/record&gt;&lt;/Cite&gt;&lt;/EndNote&gt;</w:instrText>
      </w:r>
      <w:r>
        <w:rPr>
          <w:rFonts w:ascii="Arial" w:hAnsi="Arial" w:cs="Arial"/>
          <w:sz w:val="22"/>
          <w:lang w:val="en-GB"/>
        </w:rPr>
        <w:fldChar w:fldCharType="separate"/>
      </w:r>
      <w:r w:rsidR="008E0979">
        <w:rPr>
          <w:rFonts w:ascii="Arial" w:hAnsi="Arial" w:cs="Arial"/>
          <w:noProof/>
          <w:sz w:val="22"/>
          <w:lang w:val="en-GB"/>
        </w:rPr>
        <w:t>[67]</w:t>
      </w:r>
      <w:r>
        <w:rPr>
          <w:rFonts w:ascii="Arial" w:hAnsi="Arial" w:cs="Arial"/>
          <w:sz w:val="22"/>
          <w:lang w:val="en-GB"/>
        </w:rPr>
        <w:fldChar w:fldCharType="end"/>
      </w:r>
      <w:r>
        <w:rPr>
          <w:rFonts w:ascii="Arial" w:hAnsi="Arial" w:cs="Arial"/>
          <w:sz w:val="22"/>
          <w:lang w:val="en-GB"/>
        </w:rPr>
        <w:t xml:space="preserve">. Additionally, all individuals in this study were collected from enclosed or semi-enclosed marinas where self-recruitment is dominant and inbreeding may be more common than in open habitats </w:t>
      </w:r>
      <w:r>
        <w:rPr>
          <w:rFonts w:ascii="Arial" w:hAnsi="Arial" w:cs="Arial"/>
          <w:sz w:val="22"/>
          <w:lang w:val="en-GB"/>
        </w:rPr>
        <w:fldChar w:fldCharType="begin">
          <w:fldData xml:space="preserve">PEVuZE5vdGU+PENpdGU+PEF1dGhvcj5EdXBvbnQ8L0F1dGhvcj48WWVhcj4yMDA5PC9ZZWFyPjxS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</w:fldData>
        </w:fldChar>
      </w:r>
      <w:r w:rsidR="008E0979">
        <w:rPr>
          <w:rFonts w:ascii="Arial" w:hAnsi="Arial" w:cs="Arial"/>
          <w:sz w:val="22"/>
          <w:lang w:val="en-GB"/>
        </w:rPr>
        <w:instrText xml:space="preserve"> ADDIN EN.CITE </w:instrText>
      </w:r>
      <w:r w:rsidR="008E0979">
        <w:rPr>
          <w:rFonts w:ascii="Arial" w:hAnsi="Arial" w:cs="Arial"/>
          <w:sz w:val="22"/>
          <w:lang w:val="en-GB"/>
        </w:rPr>
        <w:fldChar w:fldCharType="begin">
          <w:fldData xml:space="preserve">PEVuZE5vdGU+PENpdGU+PEF1dGhvcj5EdXBvbnQ8L0F1dGhvcj48WWVhcj4yMDA5PC9ZZWFyPjxS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</w:fldData>
        </w:fldChar>
      </w:r>
      <w:r w:rsidR="008E0979">
        <w:rPr>
          <w:rFonts w:ascii="Arial" w:hAnsi="Arial" w:cs="Arial"/>
          <w:sz w:val="22"/>
          <w:lang w:val="en-GB"/>
        </w:rPr>
        <w:instrText xml:space="preserve"> ADDIN EN.CITE.DATA </w:instrText>
      </w:r>
      <w:r w:rsidR="008E0979">
        <w:rPr>
          <w:rFonts w:ascii="Arial" w:hAnsi="Arial" w:cs="Arial"/>
          <w:sz w:val="22"/>
          <w:lang w:val="en-GB"/>
        </w:rPr>
      </w:r>
      <w:r w:rsidR="008E0979">
        <w:rPr>
          <w:rFonts w:ascii="Arial" w:hAnsi="Arial" w:cs="Arial"/>
          <w:sz w:val="22"/>
          <w:lang w:val="en-GB"/>
        </w:rPr>
        <w:fldChar w:fldCharType="end"/>
      </w:r>
      <w:r>
        <w:rPr>
          <w:rFonts w:ascii="Arial" w:hAnsi="Arial" w:cs="Arial"/>
          <w:sz w:val="22"/>
          <w:lang w:val="en-GB"/>
        </w:rPr>
      </w:r>
      <w:r>
        <w:rPr>
          <w:rFonts w:ascii="Arial" w:hAnsi="Arial" w:cs="Arial"/>
          <w:sz w:val="22"/>
          <w:lang w:val="en-GB"/>
        </w:rPr>
        <w:fldChar w:fldCharType="separate"/>
      </w:r>
      <w:r w:rsidR="008E0979">
        <w:rPr>
          <w:rFonts w:ascii="Arial" w:hAnsi="Arial" w:cs="Arial"/>
          <w:noProof/>
          <w:sz w:val="22"/>
          <w:lang w:val="en-GB"/>
        </w:rPr>
        <w:t>[28, 59]</w:t>
      </w:r>
      <w:r>
        <w:rPr>
          <w:rFonts w:ascii="Arial" w:hAnsi="Arial" w:cs="Arial"/>
          <w:sz w:val="22"/>
          <w:lang w:val="en-GB"/>
        </w:rPr>
        <w:fldChar w:fldCharType="end"/>
      </w:r>
      <w:r>
        <w:rPr>
          <w:rFonts w:ascii="Arial" w:hAnsi="Arial" w:cs="Arial"/>
          <w:sz w:val="22"/>
          <w:lang w:val="en-GB"/>
        </w:rPr>
        <w:t xml:space="preserve">. Bouchemousse et al. </w:t>
      </w:r>
      <w:r>
        <w:rPr>
          <w:rFonts w:ascii="Arial" w:hAnsi="Arial" w:cs="Arial"/>
          <w:sz w:val="22"/>
          <w:lang w:val="en-GB"/>
        </w:rPr>
        <w:fldChar w:fldCharType="begin"/>
      </w:r>
      <w:r w:rsidR="008E47C3">
        <w:rPr>
          <w:rFonts w:ascii="Arial" w:hAnsi="Arial" w:cs="Arial"/>
          <w:sz w:val="22"/>
          <w:lang w:val="en-GB"/>
        </w:rPr>
        <w:instrText xml:space="preserve"> ADDIN EN.CITE &lt;EndNote&gt;&lt;Cite ExcludeAuth="1"&gt;&lt;Author&gt;Bouchemousse&lt;/Author&gt;&lt;Year&gt;2016&lt;/Year&gt;&lt;RecNum&gt;16&lt;/RecNum&gt;&lt;IDText&gt;Co-occurrence and reproductive synchrony do not ensure hybridization between an alien tunicate and its interfertile native congener&lt;/IDText&gt;&lt;DisplayText&gt;[17]&lt;/DisplayText&gt;&lt;record&gt;&lt;rec-number&gt;16&lt;/rec-number&gt;&lt;foreign-keys&gt;&lt;key app="EN" db-id="aaw2re5x9tppewex0045tpa09dtr0ess5afa" timestamp="1475333600"&gt;16&lt;/key&gt;&lt;/foreign-keys&gt;&lt;ref-type name="Journal Article"&gt;17&lt;/ref-type&gt;&lt;contributors&gt;&lt;authors&gt;&lt;author&gt;Bouchemousse, Sarah&lt;/author&gt;&lt;author&gt;Lévêque, Laurent&lt;/author&gt;&lt;author&gt;Dubois, Guillaume&lt;/author&gt;&lt;author&gt;Viard, Frédérique&lt;/author&gt;&lt;/authors&gt;&lt;/contributors&gt;&lt;titles&gt;&lt;title&gt;Co-occurrence and reproductive synchrony do not ensure hybridization between an alien tunicate and its interfertile native congener&lt;/title&gt;&lt;secondary-title&gt;Evolutionary Ecology&lt;/secondary-title&gt;&lt;alt-title&gt;Evolutionary Ecology&lt;/alt-title&gt;&lt;/titles&gt;&lt;periodical&gt;&lt;full-title&gt;Evolutionary Ecology&lt;/full-title&gt;&lt;abbr-1&gt;Evol Ecol&lt;/abbr-1&gt;&lt;/periodical&gt;&lt;alt-periodical&gt;&lt;full-title&gt;Evolutionary Ecology&lt;/full-title&gt;&lt;abbr-1&gt;Evol Ecol&lt;/abbr-1&gt;&lt;/alt-periodical&gt;&lt;pages&gt;69-87&lt;/pages&gt;&lt;volume&gt;30&lt;/volume&gt;&lt;number&gt;1&lt;/number&gt;&lt;keywords&gt;&lt;keyword&gt;Ascidians&lt;/keyword&gt;&lt;keyword&gt;Biological invasion&lt;/keyword&gt;&lt;keyword&gt;Ciona intestinalis species complex&lt;/keyword&gt;&lt;keyword&gt;Environmental preferences&lt;/keyword&gt;&lt;keyword&gt;Interspecific gene flow&lt;/keyword&gt;&lt;keyword&gt;Reproductive barriers&lt;/keyword&gt;&lt;/keywords&gt;&lt;dates&gt;&lt;year&gt;2016&lt;/year&gt;&lt;pub-dates&gt;&lt;date&gt;2015/08/09&lt;/date&gt;&lt;/pub-dates&gt;&lt;/dates&gt;&lt;publisher&gt;Springer International Publishing&lt;/publisher&gt;&lt;isbn&gt;0269-7653&lt;/isbn&gt;&lt;urls&gt;&lt;related-urls&gt;&lt;url&gt;http://dx.doi.org/10.1007/s10682-015-9788-1&lt;/url&gt;&lt;/related-urls&gt;&lt;/urls&gt;&lt;electronic-resource-num&gt;10.1007/s10682-015-9788-1&lt;/electronic-resource-num&gt;&lt;language&gt;English&lt;/language&gt;&lt;/record&gt;&lt;/Cite&gt;&lt;/EndNote&gt;</w:instrText>
      </w:r>
      <w:r>
        <w:rPr>
          <w:rFonts w:ascii="Arial" w:hAnsi="Arial" w:cs="Arial"/>
          <w:sz w:val="22"/>
          <w:lang w:val="en-GB"/>
        </w:rPr>
        <w:fldChar w:fldCharType="separate"/>
      </w:r>
      <w:r w:rsidR="001021C3">
        <w:rPr>
          <w:rFonts w:ascii="Arial" w:hAnsi="Arial" w:cs="Arial"/>
          <w:noProof/>
          <w:sz w:val="22"/>
          <w:lang w:val="en-GB"/>
        </w:rPr>
        <w:t>[17]</w:t>
      </w:r>
      <w:r>
        <w:rPr>
          <w:rFonts w:ascii="Arial" w:hAnsi="Arial" w:cs="Arial"/>
          <w:sz w:val="22"/>
          <w:lang w:val="en-GB"/>
        </w:rPr>
        <w:fldChar w:fldCharType="end"/>
      </w:r>
      <w:r>
        <w:rPr>
          <w:rFonts w:ascii="Arial" w:hAnsi="Arial" w:cs="Arial"/>
          <w:sz w:val="22"/>
          <w:lang w:val="en-GB"/>
        </w:rPr>
        <w:t xml:space="preserve"> showed less than 5% of fertilization success in self-crosses. Inbreeding should lead to heterozygote deficiency at all loci, and none of the sampled populations </w:t>
      </w:r>
      <w:r w:rsidR="005B3837">
        <w:rPr>
          <w:rFonts w:ascii="Arial" w:hAnsi="Arial" w:cs="Arial"/>
          <w:sz w:val="22"/>
          <w:lang w:val="en-GB"/>
        </w:rPr>
        <w:t>displayed this pattern (Table S4</w:t>
      </w:r>
      <w:r>
        <w:rPr>
          <w:rFonts w:ascii="Arial" w:hAnsi="Arial" w:cs="Arial"/>
          <w:sz w:val="22"/>
          <w:lang w:val="en-GB"/>
        </w:rPr>
        <w:t xml:space="preserve">), therefore it is unlikely to have caused the observed heterozygote deficiencies </w:t>
      </w:r>
      <w:r>
        <w:rPr>
          <w:rFonts w:ascii="Arial" w:hAnsi="Arial" w:cs="Arial"/>
          <w:sz w:val="22"/>
          <w:lang w:val="en-GB"/>
        </w:rPr>
        <w:fldChar w:fldCharType="begin">
          <w:fldData xml:space="preserve">PEVuZE5vdGU+PENpdGU+PEF1dGhvcj5EdXBvbnQ8L0F1dGhvcj48WWVhcj4yMDA5PC9ZZWFyPjxS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</w:fldData>
        </w:fldChar>
      </w:r>
      <w:r w:rsidR="008E0979">
        <w:rPr>
          <w:rFonts w:ascii="Arial" w:hAnsi="Arial" w:cs="Arial"/>
          <w:sz w:val="22"/>
          <w:lang w:val="en-GB"/>
        </w:rPr>
        <w:instrText xml:space="preserve"> ADDIN EN.CITE </w:instrText>
      </w:r>
      <w:r w:rsidR="008E0979">
        <w:rPr>
          <w:rFonts w:ascii="Arial" w:hAnsi="Arial" w:cs="Arial"/>
          <w:sz w:val="22"/>
          <w:lang w:val="en-GB"/>
        </w:rPr>
        <w:fldChar w:fldCharType="begin">
          <w:fldData xml:space="preserve">PEVuZE5vdGU+PENpdGU+PEF1dGhvcj5EdXBvbnQ8L0F1dGhvcj48WWVhcj4yMDA5PC9ZZWFyPjxS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</w:fldData>
        </w:fldChar>
      </w:r>
      <w:r w:rsidR="008E0979">
        <w:rPr>
          <w:rFonts w:ascii="Arial" w:hAnsi="Arial" w:cs="Arial"/>
          <w:sz w:val="22"/>
          <w:lang w:val="en-GB"/>
        </w:rPr>
        <w:instrText xml:space="preserve"> ADDIN EN.CITE.DATA </w:instrText>
      </w:r>
      <w:r w:rsidR="008E0979">
        <w:rPr>
          <w:rFonts w:ascii="Arial" w:hAnsi="Arial" w:cs="Arial"/>
          <w:sz w:val="22"/>
          <w:lang w:val="en-GB"/>
        </w:rPr>
      </w:r>
      <w:r w:rsidR="008E0979">
        <w:rPr>
          <w:rFonts w:ascii="Arial" w:hAnsi="Arial" w:cs="Arial"/>
          <w:sz w:val="22"/>
          <w:lang w:val="en-GB"/>
        </w:rPr>
        <w:fldChar w:fldCharType="end"/>
      </w:r>
      <w:r>
        <w:rPr>
          <w:rFonts w:ascii="Arial" w:hAnsi="Arial" w:cs="Arial"/>
          <w:sz w:val="22"/>
          <w:lang w:val="en-GB"/>
        </w:rPr>
      </w:r>
      <w:r>
        <w:rPr>
          <w:rFonts w:ascii="Arial" w:hAnsi="Arial" w:cs="Arial"/>
          <w:sz w:val="22"/>
          <w:lang w:val="en-GB"/>
        </w:rPr>
        <w:fldChar w:fldCharType="separate"/>
      </w:r>
      <w:r w:rsidR="008E0979">
        <w:rPr>
          <w:rFonts w:ascii="Arial" w:hAnsi="Arial" w:cs="Arial"/>
          <w:noProof/>
          <w:sz w:val="22"/>
          <w:lang w:val="en-GB"/>
        </w:rPr>
        <w:t>[59, 68]</w:t>
      </w:r>
      <w:r>
        <w:rPr>
          <w:rFonts w:ascii="Arial" w:hAnsi="Arial" w:cs="Arial"/>
          <w:sz w:val="22"/>
          <w:lang w:val="en-GB"/>
        </w:rPr>
        <w:fldChar w:fldCharType="end"/>
      </w:r>
      <w:r>
        <w:rPr>
          <w:rFonts w:ascii="Arial" w:hAnsi="Arial" w:cs="Arial"/>
          <w:sz w:val="22"/>
          <w:lang w:val="en-GB"/>
        </w:rPr>
        <w:t>. For these reasons, the significant high values of F</w:t>
      </w:r>
      <w:r>
        <w:rPr>
          <w:rFonts w:ascii="Arial" w:hAnsi="Arial" w:cs="Arial"/>
          <w:sz w:val="22"/>
          <w:vertAlign w:val="subscript"/>
          <w:lang w:val="en-GB"/>
        </w:rPr>
        <w:t>IS</w:t>
      </w:r>
      <w:r>
        <w:rPr>
          <w:rFonts w:ascii="Arial" w:hAnsi="Arial" w:cs="Arial"/>
          <w:sz w:val="22"/>
          <w:lang w:val="en-GB"/>
        </w:rPr>
        <w:t xml:space="preserve"> are unlikely to be explained by self-fertilisation. The Wahlund effect describes the reduction of heterozygosity caused by cryptic subpopulations. If two or more subpopulations have differing allele frequencies, overall observed heterozygosity will decrease as compared to expected values, even if individual subpopulations are in Hardy-Weinberg equilibrium. Analyses for both spatial and temporal Wahlund effects were beyond the scope of this study. Studies to evaluate the Wahlund effect would require specific sampling strategies. To determine the effect of a spatial Wahlund effect, we would be required to perform additional studies on genotype distribution at each site, with the precise location of each sampled individual being noted </w:t>
      </w:r>
      <w:r>
        <w:rPr>
          <w:rFonts w:ascii="Arial" w:hAnsi="Arial" w:cs="Arial"/>
          <w:sz w:val="22"/>
          <w:lang w:val="en-GB"/>
        </w:rPr>
        <w:fldChar w:fldCharType="begin"/>
      </w:r>
      <w:r w:rsidR="008E0979">
        <w:rPr>
          <w:rFonts w:ascii="Arial" w:hAnsi="Arial" w:cs="Arial"/>
          <w:sz w:val="22"/>
          <w:lang w:val="en-GB"/>
        </w:rPr>
        <w:instrText xml:space="preserve"> ADDIN EN.CITE &lt;EndNote&gt;&lt;Cite&gt;&lt;Author&gt;Duran&lt;/Author&gt;&lt;Year&gt;2004&lt;/Year&gt;&lt;RecNum&gt;67&lt;/RecNum&gt;&lt;DisplayText&gt;[69]&lt;/DisplayText&gt;&lt;record&gt;&lt;rec-number&gt;67&lt;/rec-number&gt;&lt;foreign-keys&gt;&lt;key app="EN" db-id="aaw2re5x9tppewex0045tpa09dtr0ess5afa" timestamp="1475333611"&gt;67&lt;/key&gt;&lt;/foreign-keys&gt;&lt;ref-type name="Journal Article"&gt;17&lt;/ref-type&gt;&lt;contributors&gt;&lt;authors&gt;&lt;author&gt;Duran, S.&lt;/author&gt;&lt;author&gt;Pascual, M.&lt;/author&gt;&lt;author&gt;Estoup, A.&lt;/author&gt;&lt;author&gt;Turon, X.&lt;/author&gt;&lt;/authors&gt;&lt;/contributors&gt;&lt;titles&gt;&lt;title&gt;&lt;style face="normal" font="default" size="100%"&gt;Strong population structure in the marine sponge &lt;/style&gt;&lt;style face="italic" font="default" size="100%"&gt;Crambe crambe&lt;/style&gt;&lt;style face="normal" font="default" size="100%"&gt; (Poecilosclerida) as revealed by microsatellite markers&lt;/style&gt;&lt;/title&gt;&lt;secondary-title&gt;Molecular Ecology&lt;/secondary-title&gt;&lt;/titles&gt;&lt;periodical&gt;&lt;full-title&gt;Molecular Ecology&lt;/full-title&gt;&lt;/periodical&gt;&lt;pages&gt;511-522&lt;/pages&gt;&lt;volume&gt;13&lt;/volume&gt;&lt;keywords&gt;&lt;keyword&gt;asexual reproduction, clones, Crambe crambe, genetic structure, microsatellites, porifera&lt;/keyword&gt;&lt;/keywords&gt;&lt;dates&gt;&lt;year&gt;2004&lt;/year&gt;&lt;/dates&gt;&lt;urls&gt;&lt;/urls&gt;&lt;/record&gt;&lt;/Cite&gt;&lt;/EndNote&gt;</w:instrText>
      </w:r>
      <w:r>
        <w:rPr>
          <w:rFonts w:ascii="Arial" w:hAnsi="Arial" w:cs="Arial"/>
          <w:sz w:val="22"/>
          <w:lang w:val="en-GB"/>
        </w:rPr>
        <w:fldChar w:fldCharType="separate"/>
      </w:r>
      <w:r w:rsidR="008E0979">
        <w:rPr>
          <w:rFonts w:ascii="Arial" w:hAnsi="Arial" w:cs="Arial"/>
          <w:noProof/>
          <w:sz w:val="22"/>
          <w:lang w:val="en-GB"/>
        </w:rPr>
        <w:t>[69]</w:t>
      </w:r>
      <w:r>
        <w:rPr>
          <w:rFonts w:ascii="Arial" w:hAnsi="Arial" w:cs="Arial"/>
          <w:sz w:val="22"/>
          <w:lang w:val="en-GB"/>
        </w:rPr>
        <w:fldChar w:fldCharType="end"/>
      </w:r>
      <w:r>
        <w:rPr>
          <w:rFonts w:ascii="Arial" w:hAnsi="Arial" w:cs="Arial"/>
          <w:sz w:val="22"/>
          <w:lang w:val="en-GB"/>
        </w:rPr>
        <w:t>. To determine the effect of a temporal Wahlund effect, a monthly sampling of individuals at these two sites would be required, followed by a study of temporal trends and patterns of genetic differentiation.</w:t>
      </w:r>
      <w:r>
        <w:rPr>
          <w:rFonts w:ascii="Arial" w:hAnsi="Arial" w:cs="Arial"/>
          <w:sz w:val="16"/>
          <w:szCs w:val="18"/>
          <w:lang w:val="en-GB"/>
        </w:rPr>
        <w:t xml:space="preserve"> </w:t>
      </w:r>
      <w:r>
        <w:rPr>
          <w:rFonts w:ascii="Arial" w:hAnsi="Arial" w:cs="Arial"/>
          <w:sz w:val="22"/>
          <w:szCs w:val="22"/>
          <w:lang w:val="en-GB"/>
        </w:rPr>
        <w:t xml:space="preserve">The observed heterozygote deficiencies, rather than being a result of one of these factors, may therefore be a result of additive effects of a number of these factors </w:t>
      </w:r>
      <w:r>
        <w:rPr>
          <w:rFonts w:ascii="Arial" w:hAnsi="Arial" w:cs="Arial"/>
          <w:sz w:val="22"/>
          <w:szCs w:val="22"/>
          <w:lang w:val="en-GB"/>
        </w:rPr>
        <w:fldChar w:fldCharType="begin"/>
      </w:r>
      <w:r w:rsidR="008E0979">
        <w:rPr>
          <w:rFonts w:ascii="Arial" w:hAnsi="Arial" w:cs="Arial"/>
          <w:sz w:val="22"/>
          <w:szCs w:val="22"/>
          <w:lang w:val="en-GB"/>
        </w:rPr>
        <w:instrText xml:space="preserve"> ADDIN EN.CITE &lt;EndNote&gt;&lt;Cite&gt;&lt;Author&gt;Dupont&lt;/Author&gt;&lt;Year&gt;2007&lt;/Year&gt;&lt;RecNum&gt;0&lt;/RecNum&gt;&lt;IDText&gt;Limits to gene flow in the slipper limpet Crepidula fornicata as revealed by microsatellite data and a larval dispersal model&lt;/IDText&gt;&lt;DisplayText&gt;[70]&lt;/DisplayText&gt;&lt;record&gt;&lt;keywords&gt;&lt;keyword&gt;Dispersal modelling&lt;/keyword&gt;&lt;keyword&gt;Gene flow&lt;/keyword&gt;&lt;keyword&gt;Invasive species&lt;/keyword&gt;&lt;keyword&gt;Larval dispersal&lt;/keyword&gt;&lt;keyword&gt;Slipper limpet&lt;/keyword&gt;&lt;/keywords&gt;&lt;isbn&gt;0171-8630&lt;/isbn&gt;&lt;titles&gt;&lt;title&gt;&lt;style font="default" size="100%"&gt;Limits to gene flow in the slipper limpet &lt;/style&gt;&lt;style face="italic" font="default" size="100%"&gt;Crepidula fornicata &lt;/style&gt;&lt;style font="default" size="100%"&gt;as revealed by microsatellite data and a larval dispersal model&lt;/style&gt;&lt;/title&gt;&lt;/titles&gt;&lt;titles&gt;&lt;secondary-title&gt;&lt;style face="italic" font="default" size="100%"&gt;Marine Ecology Progress Series&lt;/style&gt;&lt;/secondary-title&gt;&lt;/titles&gt;&lt;pages&gt;125-138&lt;/pages&gt;&lt;urls&gt;&lt;pdf-urls&gt;&lt;url&gt;file:///Users/Jamie/Downloads/m349p125.pdf&lt;/url&gt;&lt;/pdf-urls&gt;&lt;/urls&gt;&lt;number&gt;2006&lt;/number&gt;&lt;contributors&gt;&lt;authors&gt;&lt;author&gt;Dupont, Lise&lt;/author&gt;&lt;author&gt;Ellien, Céline&lt;/author&gt;&lt;author&gt;Viard, Frédérique&lt;/author&gt;&lt;/authors&gt;&lt;/contributors&gt;&lt;added-date format="utc"&gt;1439834661&lt;/added-date&gt;&lt;ref-type name="Journal Article"&gt;17&lt;/ref-type&gt;&lt;dates&gt;&lt;year&gt;2007&lt;/year&gt;&lt;/dates&gt;&lt;rec-number&gt;45&lt;/rec-number&gt;&lt;last-updated-date format="utc"&gt;1454075477&lt;/last-updated-date&gt;&lt;electronic-resource-num&gt;10.3354/meps07098&lt;/electronic-resource-num&gt;&lt;volume&gt;349&lt;/volume&gt;&lt;/record&gt;&lt;/Cite&gt;&lt;/EndNote&gt;</w:instrText>
      </w:r>
      <w:r>
        <w:rPr>
          <w:rFonts w:ascii="Arial" w:hAnsi="Arial" w:cs="Arial"/>
          <w:sz w:val="22"/>
          <w:szCs w:val="22"/>
          <w:lang w:val="en-GB"/>
        </w:rPr>
        <w:fldChar w:fldCharType="separate"/>
      </w:r>
      <w:r w:rsidR="008E0979">
        <w:rPr>
          <w:rFonts w:ascii="Arial" w:hAnsi="Arial" w:cs="Arial"/>
          <w:noProof/>
          <w:sz w:val="22"/>
          <w:szCs w:val="22"/>
          <w:lang w:val="en-GB"/>
        </w:rPr>
        <w:t>[70]</w:t>
      </w:r>
      <w:r>
        <w:rPr>
          <w:rFonts w:ascii="Arial" w:hAnsi="Arial" w:cs="Arial"/>
          <w:sz w:val="22"/>
          <w:szCs w:val="22"/>
          <w:lang w:val="en-GB"/>
        </w:rPr>
        <w:fldChar w:fldCharType="end"/>
      </w:r>
      <w:r>
        <w:rPr>
          <w:rFonts w:ascii="Arial" w:hAnsi="Arial" w:cs="Arial"/>
          <w:sz w:val="22"/>
          <w:szCs w:val="22"/>
          <w:lang w:val="en-GB"/>
        </w:rPr>
        <w:t>.</w:t>
      </w:r>
    </w:p>
    <w:p w14:paraId="6711AF64" w14:textId="77777777" w:rsidR="00D766C4" w:rsidRDefault="00D766C4" w:rsidP="00D766C4">
      <w:pPr>
        <w:rPr>
          <w:lang w:val="en-GB"/>
        </w:rPr>
      </w:pPr>
    </w:p>
    <w:p w14:paraId="61668C89" w14:textId="792555BB" w:rsidR="00D766C4" w:rsidRDefault="00D766C4" w:rsidP="00D766C4">
      <w:pPr>
        <w:rPr>
          <w:b/>
          <w:lang w:val="en-GB"/>
        </w:rPr>
      </w:pPr>
    </w:p>
    <w:p w14:paraId="2856F0F4" w14:textId="7CF611E2" w:rsidR="005B0C4E" w:rsidRDefault="005B0C4E">
      <w:pPr>
        <w:rPr>
          <w:b/>
          <w:lang w:val="en-GB"/>
        </w:rPr>
      </w:pPr>
      <w:r>
        <w:rPr>
          <w:b/>
          <w:lang w:val="en-GB"/>
        </w:rPr>
        <w:br w:type="page"/>
      </w:r>
    </w:p>
    <w:p w14:paraId="5F6D657D" w14:textId="77777777" w:rsidR="00D766C4" w:rsidRDefault="00D766C4" w:rsidP="00D766C4">
      <w:pPr>
        <w:spacing w:line="276" w:lineRule="auto"/>
        <w:jc w:val="both"/>
        <w:outlineLvl w:val="0"/>
        <w:rPr>
          <w:rFonts w:ascii="Arial" w:hAnsi="Arial" w:cs="Arial"/>
          <w:b/>
          <w:sz w:val="22"/>
          <w:lang w:val="en-GB"/>
        </w:rPr>
      </w:pPr>
      <w:r>
        <w:rPr>
          <w:rFonts w:ascii="Arial" w:hAnsi="Arial" w:cs="Arial"/>
          <w:b/>
          <w:sz w:val="22"/>
          <w:lang w:val="en-GB"/>
        </w:rPr>
        <w:lastRenderedPageBreak/>
        <w:t>Appendix S8. AMOVA results</w:t>
      </w:r>
    </w:p>
    <w:p w14:paraId="02DB5131" w14:textId="77777777" w:rsidR="00D766C4" w:rsidRDefault="00D766C4" w:rsidP="00D766C4">
      <w:pPr>
        <w:spacing w:line="276" w:lineRule="auto"/>
        <w:jc w:val="both"/>
        <w:rPr>
          <w:rFonts w:ascii="Arial" w:hAnsi="Arial" w:cs="Arial"/>
          <w:b/>
          <w:sz w:val="22"/>
          <w:lang w:val="en-GB"/>
        </w:rPr>
      </w:pPr>
    </w:p>
    <w:p w14:paraId="32C6840B" w14:textId="204DE473" w:rsidR="00D766C4" w:rsidRDefault="00D766C4" w:rsidP="00D766C4">
      <w:pPr>
        <w:spacing w:line="276" w:lineRule="auto"/>
        <w:jc w:val="both"/>
        <w:rPr>
          <w:rFonts w:ascii="Arial" w:hAnsi="Arial" w:cs="Arial"/>
          <w:sz w:val="22"/>
          <w:lang w:val="en-GB"/>
        </w:rPr>
      </w:pPr>
      <w:r>
        <w:rPr>
          <w:rFonts w:ascii="Arial" w:hAnsi="Arial" w:cs="Arial"/>
          <w:sz w:val="22"/>
          <w:lang w:val="en-GB"/>
        </w:rPr>
        <w:t>A hierarchical AMOVA was carried out to compare the genetic variance between sub-regional groups of populations. It showed that most genetic variation was found within populations. Variations among groups were non-significant and the variation among populations within groups was</w:t>
      </w:r>
      <w:r w:rsidR="005B3837">
        <w:rPr>
          <w:rFonts w:ascii="Arial" w:hAnsi="Arial" w:cs="Arial"/>
          <w:sz w:val="22"/>
          <w:lang w:val="en-GB"/>
        </w:rPr>
        <w:t xml:space="preserve"> small but significant (Table S5</w:t>
      </w:r>
      <w:r>
        <w:rPr>
          <w:rFonts w:ascii="Arial" w:hAnsi="Arial" w:cs="Arial"/>
          <w:sz w:val="22"/>
          <w:lang w:val="en-GB"/>
        </w:rPr>
        <w:t>).</w:t>
      </w:r>
    </w:p>
    <w:p w14:paraId="04C4592B" w14:textId="77777777" w:rsidR="00D766C4" w:rsidRDefault="00D766C4" w:rsidP="00D766C4"/>
    <w:p w14:paraId="7B9D6F74" w14:textId="77777777" w:rsidR="00D766C4" w:rsidRDefault="00D766C4" w:rsidP="00D766C4"/>
    <w:p w14:paraId="61C9B51E" w14:textId="77777777" w:rsidR="00D766C4" w:rsidRDefault="00D766C4" w:rsidP="00D766C4"/>
    <w:p w14:paraId="12362308" w14:textId="77777777" w:rsidR="00D766C4" w:rsidRDefault="00D766C4" w:rsidP="00D766C4"/>
    <w:p w14:paraId="41EAA94C" w14:textId="77777777" w:rsidR="00D766C4" w:rsidRDefault="00D766C4" w:rsidP="00D766C4"/>
    <w:p w14:paraId="626D95B5" w14:textId="77777777" w:rsidR="00D766C4" w:rsidRDefault="00D766C4" w:rsidP="00D766C4"/>
    <w:p w14:paraId="21153D70" w14:textId="65A2CECA" w:rsidR="005B0C4E" w:rsidRDefault="005B0C4E">
      <w:r>
        <w:br w:type="page"/>
      </w:r>
    </w:p>
    <w:p w14:paraId="399D4632" w14:textId="77777777" w:rsidR="00026E27" w:rsidRDefault="00026E27" w:rsidP="00026E27">
      <w:pPr>
        <w:spacing w:line="276" w:lineRule="auto"/>
        <w:jc w:val="both"/>
        <w:outlineLvl w:val="0"/>
        <w:rPr>
          <w:rFonts w:ascii="Arial" w:hAnsi="Arial" w:cs="Arial"/>
          <w:b/>
          <w:sz w:val="22"/>
          <w:lang w:val="en-GB"/>
        </w:rPr>
      </w:pPr>
      <w:r>
        <w:rPr>
          <w:rFonts w:ascii="Arial" w:hAnsi="Arial" w:cs="Arial"/>
          <w:b/>
          <w:sz w:val="22"/>
          <w:lang w:val="en-GB"/>
        </w:rPr>
        <w:lastRenderedPageBreak/>
        <w:t xml:space="preserve">Appendix S9. Genetic clustering without </w:t>
      </w:r>
      <w:r>
        <w:rPr>
          <w:rFonts w:ascii="Arial" w:hAnsi="Arial" w:cs="Arial"/>
          <w:b/>
          <w:i/>
          <w:sz w:val="22"/>
          <w:lang w:val="en-GB"/>
        </w:rPr>
        <w:t xml:space="preserve">a priori </w:t>
      </w:r>
      <w:r>
        <w:rPr>
          <w:rFonts w:ascii="Arial" w:hAnsi="Arial" w:cs="Arial"/>
          <w:b/>
          <w:sz w:val="22"/>
          <w:lang w:val="en-GB"/>
        </w:rPr>
        <w:t>populations</w:t>
      </w:r>
    </w:p>
    <w:p w14:paraId="619AB5F7" w14:textId="77777777" w:rsidR="00026E27" w:rsidRDefault="00026E27" w:rsidP="00026E27">
      <w:pPr>
        <w:spacing w:line="276" w:lineRule="auto"/>
        <w:jc w:val="both"/>
        <w:rPr>
          <w:rFonts w:ascii="Arial" w:hAnsi="Arial" w:cs="Arial"/>
          <w:b/>
          <w:sz w:val="22"/>
          <w:lang w:val="en-GB"/>
        </w:rPr>
      </w:pPr>
    </w:p>
    <w:p w14:paraId="0743C1B7" w14:textId="77777777" w:rsidR="00026E27" w:rsidRDefault="00026E27" w:rsidP="00026E27">
      <w:pPr>
        <w:spacing w:line="276" w:lineRule="auto"/>
        <w:jc w:val="both"/>
        <w:rPr>
          <w:rFonts w:ascii="Arial" w:hAnsi="Arial"/>
          <w:color w:val="000000"/>
          <w:sz w:val="22"/>
          <w:lang w:val="en-GB"/>
        </w:rPr>
      </w:pPr>
      <w:r>
        <w:rPr>
          <w:rFonts w:ascii="Arial" w:hAnsi="Arial"/>
          <w:sz w:val="22"/>
          <w:lang w:val="en-GB"/>
        </w:rPr>
        <w:tab/>
      </w:r>
      <w:r>
        <w:rPr>
          <w:rFonts w:ascii="Arial" w:eastAsiaTheme="majorEastAsia" w:hAnsi="Arial" w:cstheme="majorBidi"/>
          <w:bCs/>
          <w:sz w:val="22"/>
          <w:lang w:val="en-GB"/>
        </w:rPr>
        <w:t xml:space="preserve">Regarding the analyses conducted </w:t>
      </w:r>
      <w:r>
        <w:rPr>
          <w:rFonts w:ascii="Arial" w:hAnsi="Arial"/>
          <w:color w:val="000000"/>
          <w:sz w:val="22"/>
          <w:lang w:val="en-GB"/>
        </w:rPr>
        <w:t>with STRUCTURE</w:t>
      </w:r>
      <w:r>
        <w:rPr>
          <w:rFonts w:ascii="Arial" w:hAnsi="Arial"/>
          <w:sz w:val="22"/>
          <w:lang w:val="en-GB"/>
        </w:rPr>
        <w:t xml:space="preserve">, the ad hoc value </w:t>
      </w:r>
      <w:r>
        <w:rPr>
          <w:rFonts w:ascii="Arial" w:hAnsi="Arial" w:hint="eastAsia"/>
          <w:color w:val="000000"/>
          <w:sz w:val="22"/>
          <w:lang w:val="en-GB"/>
        </w:rPr>
        <w:t>Δ</w:t>
      </w:r>
      <w:r>
        <w:rPr>
          <w:rFonts w:ascii="Arial" w:hAnsi="Arial"/>
          <w:color w:val="000000"/>
          <w:sz w:val="22"/>
          <w:lang w:val="en-GB"/>
        </w:rPr>
        <w:t>K suggested a two-cluster model (K = 2) as the most parsimonious outcome (Fig. 2A). The averaged proportional membership of individuals sampled in Jersey to one cluster was 83% (Fig 2A, green), whilst Brighton, Gosport, Isle of Wight, Poole, Portsmouth, Town Quay, Camaret, Brest, Aber Wrac’h, Roscoff, Perros-Guirec, Saint-Quay-Portrieux, and Saint-Malo included the majority of individuals belonging to the other cluster with a probability of assignment between 99% and 84% (Fig. 2A, red). Individuals from NOCS also mostly assigned to one cluster, but the probability of assignment was much lower (65%) (Fig. 2A, green).</w:t>
      </w:r>
    </w:p>
    <w:p w14:paraId="4D6B3C0E" w14:textId="105020A7" w:rsidR="00026E27" w:rsidRDefault="00026E27" w:rsidP="00026E27">
      <w:pPr>
        <w:spacing w:line="276" w:lineRule="auto"/>
        <w:jc w:val="both"/>
        <w:rPr>
          <w:rFonts w:ascii="Arial" w:hAnsi="Arial" w:cs="Arial"/>
          <w:color w:val="000000"/>
          <w:sz w:val="22"/>
          <w:lang w:val="en-GB"/>
        </w:rPr>
      </w:pPr>
      <w:r>
        <w:rPr>
          <w:rFonts w:ascii="Arial" w:hAnsi="Arial"/>
          <w:sz w:val="22"/>
          <w:lang w:val="en-GB"/>
        </w:rPr>
        <w:tab/>
      </w:r>
      <w:r>
        <w:rPr>
          <w:rFonts w:ascii="Arial" w:hAnsi="Arial" w:cs="Arial"/>
          <w:color w:val="000000"/>
          <w:sz w:val="22"/>
          <w:lang w:val="en-GB"/>
        </w:rPr>
        <w:t xml:space="preserve">When analysing each region (Northern vs Southern excluding Jersey) separately, STRUCTURE suggested a three-cluster model (K = 3) as the most parsimonious possibility for the Northern region, with a similar proportion of assignment to each cluster in each population (Fig. S2A). STRUCTURE suggested a two-cluster model (K = 2) for the Southern region (Fig. S2B). </w:t>
      </w:r>
    </w:p>
    <w:p w14:paraId="25EBD63B" w14:textId="791D2417" w:rsidR="00026E27" w:rsidRDefault="00026E27" w:rsidP="00026E27">
      <w:pPr>
        <w:spacing w:line="276" w:lineRule="auto"/>
        <w:jc w:val="both"/>
        <w:rPr>
          <w:rFonts w:ascii="Arial" w:hAnsi="Arial" w:cs="Arial"/>
          <w:color w:val="000000"/>
          <w:sz w:val="22"/>
          <w:lang w:val="en-GB"/>
        </w:rPr>
      </w:pPr>
      <w:r>
        <w:rPr>
          <w:rFonts w:ascii="Arial" w:hAnsi="Arial" w:cs="Arial"/>
          <w:color w:val="000000"/>
          <w:sz w:val="22"/>
          <w:lang w:val="en-GB"/>
        </w:rPr>
        <w:t>The individuals b</w:t>
      </w:r>
      <w:r w:rsidR="007827FF">
        <w:rPr>
          <w:rFonts w:ascii="Arial" w:hAnsi="Arial" w:cs="Arial"/>
          <w:color w:val="000000"/>
          <w:sz w:val="22"/>
          <w:lang w:val="en-GB"/>
        </w:rPr>
        <w:t xml:space="preserve">elonging to Brest and Aber Wrac’h </w:t>
      </w:r>
      <w:r>
        <w:rPr>
          <w:rFonts w:ascii="Arial" w:hAnsi="Arial" w:cs="Arial"/>
          <w:color w:val="000000"/>
          <w:sz w:val="22"/>
          <w:lang w:val="en-GB"/>
        </w:rPr>
        <w:t xml:space="preserve">had a higher percentage of individuals assigned to one cluster (green in Fig. S2B) while </w:t>
      </w:r>
      <w:r w:rsidR="007827FF">
        <w:rPr>
          <w:rFonts w:ascii="Arial" w:hAnsi="Arial" w:cs="Arial"/>
          <w:color w:val="000000"/>
          <w:sz w:val="22"/>
          <w:lang w:val="en-GB"/>
        </w:rPr>
        <w:t xml:space="preserve">Roscoff, </w:t>
      </w:r>
      <w:r>
        <w:rPr>
          <w:rFonts w:ascii="Arial" w:hAnsi="Arial" w:cs="Arial"/>
          <w:color w:val="000000"/>
          <w:sz w:val="22"/>
          <w:lang w:val="en-GB"/>
        </w:rPr>
        <w:t>Perros-Guirec</w:t>
      </w:r>
      <w:r w:rsidR="007827FF">
        <w:rPr>
          <w:rFonts w:ascii="Arial" w:hAnsi="Arial" w:cs="Arial"/>
          <w:color w:val="000000"/>
          <w:sz w:val="22"/>
          <w:lang w:val="en-GB"/>
        </w:rPr>
        <w:t>,</w:t>
      </w:r>
      <w:r>
        <w:rPr>
          <w:rFonts w:ascii="Arial" w:hAnsi="Arial" w:cs="Arial"/>
          <w:color w:val="000000"/>
          <w:sz w:val="22"/>
          <w:lang w:val="en-GB"/>
        </w:rPr>
        <w:t xml:space="preserve"> and Saint-Malo had the majority of individuals belonging to the other cluster (red in Fig.</w:t>
      </w:r>
      <w:r w:rsidR="007827FF">
        <w:rPr>
          <w:rFonts w:ascii="Arial" w:hAnsi="Arial" w:cs="Arial"/>
          <w:color w:val="000000"/>
          <w:sz w:val="22"/>
          <w:lang w:val="en-GB"/>
        </w:rPr>
        <w:t xml:space="preserve"> S2B). Individuals from Camaret and Saint-Quay-Portrieux</w:t>
      </w:r>
      <w:r>
        <w:rPr>
          <w:rFonts w:ascii="Arial" w:hAnsi="Arial" w:cs="Arial"/>
          <w:color w:val="000000"/>
          <w:sz w:val="22"/>
          <w:lang w:val="en-GB"/>
        </w:rPr>
        <w:t xml:space="preserve"> had mixed assignment between both clusters (Fig. S2B).</w:t>
      </w:r>
    </w:p>
    <w:p w14:paraId="06478A74" w14:textId="095D4A9C" w:rsidR="00026E27" w:rsidRDefault="00026E27" w:rsidP="005B0C4E">
      <w:pPr>
        <w:spacing w:line="276" w:lineRule="auto"/>
        <w:ind w:firstLine="720"/>
        <w:jc w:val="both"/>
        <w:rPr>
          <w:rFonts w:ascii="Arial" w:hAnsi="Arial" w:cs="Arial"/>
          <w:sz w:val="22"/>
          <w:lang w:val="en-GB"/>
        </w:rPr>
      </w:pPr>
      <w:r>
        <w:rPr>
          <w:rFonts w:ascii="Arial" w:hAnsi="Arial" w:cs="Arial"/>
          <w:sz w:val="22"/>
          <w:lang w:val="en-GB"/>
        </w:rPr>
        <w:t xml:space="preserve">The scatterplot of the first two axes of the DAPC (the first two components of the DA) showed three clusters of populations. A cluster including Jersey and NOCS, a cluster including Gosport, Isle of Wight, Poole, Portsmouth, Town Quay, and </w:t>
      </w:r>
      <w:r>
        <w:rPr>
          <w:rFonts w:ascii="Arial" w:hAnsi="Arial" w:cs="Arial"/>
          <w:color w:val="000000"/>
          <w:sz w:val="22"/>
          <w:lang w:val="en-GB"/>
        </w:rPr>
        <w:t>Saint-Quay-Portrieux</w:t>
      </w:r>
      <w:r>
        <w:rPr>
          <w:rFonts w:ascii="Arial" w:hAnsi="Arial" w:cs="Arial"/>
          <w:sz w:val="22"/>
          <w:lang w:val="en-GB"/>
        </w:rPr>
        <w:t xml:space="preserve">, and a third cluster including Brighton, Camaret, Brest, Aber Wrac’h, Roscoff, Perros-Guirec, and Saint-Malo (Fig. 2B). The primary axis (x-axis) separated Jersey from the rest of the locations. The secondary axis (y-axis) further separated Gosport, Isle of Wight, Poole, Portsmouth, Town Quay, and </w:t>
      </w:r>
      <w:r>
        <w:rPr>
          <w:rFonts w:ascii="Arial" w:hAnsi="Arial" w:cs="Arial"/>
          <w:color w:val="000000"/>
          <w:sz w:val="22"/>
          <w:lang w:val="en-GB"/>
        </w:rPr>
        <w:t>Saint-Quay-Portrieux</w:t>
      </w:r>
      <w:r>
        <w:rPr>
          <w:rFonts w:ascii="Arial" w:hAnsi="Arial" w:cs="Arial"/>
          <w:sz w:val="22"/>
          <w:lang w:val="en-GB"/>
        </w:rPr>
        <w:t xml:space="preserve"> from the Brighton, Camaret, Brest, Aber Wrac’h, Roscoff, Perros-Guirec, and Saint-Malo.</w:t>
      </w:r>
      <w:r>
        <w:rPr>
          <w:rFonts w:ascii="Arial" w:hAnsi="Arial"/>
          <w:sz w:val="22"/>
          <w:lang w:val="en-GB"/>
        </w:rPr>
        <w:t xml:space="preserve"> 65.5% of individuals were correctly reassigned to their original group (Fig. 2B).</w:t>
      </w:r>
    </w:p>
    <w:p w14:paraId="4D278DCA" w14:textId="23974938" w:rsidR="00026E27" w:rsidRDefault="00026E27" w:rsidP="005B3837">
      <w:pPr>
        <w:spacing w:line="276" w:lineRule="auto"/>
        <w:ind w:firstLine="720"/>
        <w:jc w:val="both"/>
        <w:rPr>
          <w:rFonts w:ascii="Arial" w:hAnsi="Arial" w:cs="Arial"/>
          <w:sz w:val="22"/>
          <w:lang w:val="en-GB"/>
        </w:rPr>
      </w:pPr>
      <w:r>
        <w:rPr>
          <w:rFonts w:ascii="Arial" w:hAnsi="Arial"/>
          <w:sz w:val="22"/>
          <w:lang w:val="en-GB"/>
        </w:rPr>
        <w:t xml:space="preserve">We reanalysed the data using six groups (Brighton; Saint-Quay-Portrieux; a group including Camaret, Brest, Aber Wrac’h, Roscoff, Perros-Guirec, and Saint-Malo [known as ‘FRA’]; Jersey; NOCS and a group including Gosport, Isle of Wight, Poole, Portsmouth, and Town Quay [known as ‘ENG’]) for DAPC analysis (Fig. S3). </w:t>
      </w:r>
    </w:p>
    <w:p w14:paraId="017759CD" w14:textId="77777777" w:rsidR="00026E27" w:rsidRDefault="00026E27" w:rsidP="005B3837">
      <w:pPr>
        <w:spacing w:line="276" w:lineRule="auto"/>
        <w:ind w:firstLine="720"/>
        <w:jc w:val="both"/>
        <w:rPr>
          <w:rFonts w:ascii="Arial" w:hAnsi="Arial" w:cs="Arial"/>
          <w:sz w:val="22"/>
          <w:lang w:val="en-GB"/>
        </w:rPr>
      </w:pPr>
      <w:r>
        <w:rPr>
          <w:rFonts w:ascii="Arial" w:hAnsi="Arial"/>
          <w:sz w:val="22"/>
          <w:lang w:val="en-GB"/>
        </w:rPr>
        <w:t xml:space="preserve">The primary axis (x-axis) again separated Jersey and NOCS from the rest of the locations. The secondary axis (y-axis) further separated ‘ENG’ and Saint-Quay-Portrieux from Brighton and ‘FRA’. 76.0% of individuals were correctly reassigned to their original group (Fig S3). </w:t>
      </w:r>
    </w:p>
    <w:p w14:paraId="5ABCB1A9" w14:textId="77777777" w:rsidR="00026E27" w:rsidRDefault="00026E27" w:rsidP="00026E27">
      <w:pPr>
        <w:spacing w:line="276" w:lineRule="auto"/>
        <w:jc w:val="both"/>
        <w:rPr>
          <w:rFonts w:ascii="Arial" w:hAnsi="Arial"/>
          <w:sz w:val="22"/>
          <w:lang w:val="en-GB"/>
        </w:rPr>
      </w:pPr>
      <w:r>
        <w:rPr>
          <w:rFonts w:ascii="Arial" w:hAnsi="Arial" w:cs="Arial"/>
          <w:sz w:val="22"/>
          <w:lang w:val="en-GB"/>
        </w:rPr>
        <w:tab/>
      </w:r>
      <w:r>
        <w:rPr>
          <w:rFonts w:ascii="Arial" w:hAnsi="Arial"/>
          <w:sz w:val="22"/>
          <w:lang w:val="en-GB"/>
        </w:rPr>
        <w:t>Mantel tests comparing populations per regions found no correlation between genetic and geographic distance</w:t>
      </w:r>
      <w:r>
        <w:rPr>
          <w:rFonts w:ascii="Arial" w:hAnsi="Arial" w:cs="Arial"/>
          <w:sz w:val="22"/>
          <w:lang w:val="en-GB"/>
        </w:rPr>
        <w:t xml:space="preserve"> (</w:t>
      </w:r>
      <w:r>
        <w:rPr>
          <w:rFonts w:ascii="Arial" w:hAnsi="Arial"/>
          <w:sz w:val="22"/>
          <w:lang w:val="en-GB"/>
        </w:rPr>
        <w:t xml:space="preserve">northern sites: r = 0.057, </w:t>
      </w:r>
      <w:r>
        <w:rPr>
          <w:rFonts w:ascii="Arial" w:hAnsi="Arial"/>
          <w:i/>
          <w:sz w:val="22"/>
          <w:lang w:val="en-GB"/>
        </w:rPr>
        <w:t xml:space="preserve">P </w:t>
      </w:r>
      <w:r>
        <w:rPr>
          <w:rFonts w:ascii="Arial" w:hAnsi="Arial"/>
          <w:sz w:val="22"/>
          <w:lang w:val="en-GB"/>
        </w:rPr>
        <w:t xml:space="preserve">= 0.349, Fig. S4C; southern sites: r = 0.189, </w:t>
      </w:r>
      <w:r>
        <w:rPr>
          <w:rFonts w:ascii="Arial" w:hAnsi="Arial"/>
          <w:i/>
          <w:sz w:val="22"/>
          <w:lang w:val="en-GB"/>
        </w:rPr>
        <w:t xml:space="preserve">P </w:t>
      </w:r>
      <w:r>
        <w:rPr>
          <w:rFonts w:ascii="Arial" w:hAnsi="Arial"/>
          <w:sz w:val="22"/>
          <w:lang w:val="en-GB"/>
        </w:rPr>
        <w:t>= 0.123, Figs. S4D).</w:t>
      </w:r>
    </w:p>
    <w:p w14:paraId="31666949" w14:textId="7DA52B92" w:rsidR="00026E27" w:rsidRDefault="00026E27" w:rsidP="00026E27">
      <w:pPr>
        <w:spacing w:line="276" w:lineRule="auto"/>
        <w:jc w:val="both"/>
        <w:rPr>
          <w:rFonts w:ascii="Arial" w:hAnsi="Arial" w:cs="Arial"/>
          <w:sz w:val="22"/>
          <w:lang w:val="en-GB"/>
        </w:rPr>
      </w:pPr>
      <w:r>
        <w:rPr>
          <w:rFonts w:ascii="Arial" w:hAnsi="Arial" w:cs="Arial"/>
          <w:sz w:val="22"/>
          <w:lang w:val="en-GB"/>
        </w:rPr>
        <w:tab/>
        <w:t xml:space="preserve">This study shows how genetic tools can help in disentangling dissimilar dispersal pathways across a highly reshuffled species ranges. Our study used population genetics approaches examining urban habitats (marinas and harbours) that are usually examined to study the colonisation of non-indigenous species. Therefore, whilst previous population genetic studies focus on non-indigenous species, this study provides a good understanding of the connectivity among populations established in the native range. Genetic tools have </w:t>
      </w:r>
      <w:r>
        <w:rPr>
          <w:rFonts w:ascii="Arial" w:hAnsi="Arial" w:cs="Arial"/>
          <w:sz w:val="22"/>
          <w:lang w:val="en-GB"/>
        </w:rPr>
        <w:lastRenderedPageBreak/>
        <w:t xml:space="preserve">previously been used to elucidate formerly undetected genetic differentiation of species in native ranges </w:t>
      </w:r>
      <w:r>
        <w:rPr>
          <w:rFonts w:ascii="Arial" w:hAnsi="Arial" w:cs="Arial"/>
          <w:sz w:val="22"/>
          <w:lang w:val="en-GB"/>
        </w:rPr>
        <w:fldChar w:fldCharType="begin">
          <w:fldData xml:space="preserve">PEVuZE5vdGU+PENpdGU+PEF1dGhvcj5NYWVzPC9BdXRob3I+PFllYXI+MjAwMjwvWWVhcj48UmVj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</w:fldData>
        </w:fldChar>
      </w:r>
      <w:r w:rsidR="00A16837">
        <w:rPr>
          <w:rFonts w:ascii="Arial" w:hAnsi="Arial" w:cs="Arial"/>
          <w:sz w:val="22"/>
          <w:lang w:val="en-GB"/>
        </w:rPr>
        <w:instrText xml:space="preserve"> ADDIN EN.CITE </w:instrText>
      </w:r>
      <w:r w:rsidR="00A16837">
        <w:rPr>
          <w:rFonts w:ascii="Arial" w:hAnsi="Arial" w:cs="Arial"/>
          <w:sz w:val="22"/>
          <w:lang w:val="en-GB"/>
        </w:rPr>
        <w:fldChar w:fldCharType="begin">
          <w:fldData xml:space="preserve">PEVuZE5vdGU+PENpdGU+PEF1dGhvcj5NYWVzPC9BdXRob3I+PFllYXI+MjAwMjwvWWVhcj48UmVj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</w:fldData>
        </w:fldChar>
      </w:r>
      <w:r w:rsidR="00A16837">
        <w:rPr>
          <w:rFonts w:ascii="Arial" w:hAnsi="Arial" w:cs="Arial"/>
          <w:sz w:val="22"/>
          <w:lang w:val="en-GB"/>
        </w:rPr>
        <w:instrText xml:space="preserve"> ADDIN EN.CITE.DATA </w:instrText>
      </w:r>
      <w:r w:rsidR="00A16837">
        <w:rPr>
          <w:rFonts w:ascii="Arial" w:hAnsi="Arial" w:cs="Arial"/>
          <w:sz w:val="22"/>
          <w:lang w:val="en-GB"/>
        </w:rPr>
      </w:r>
      <w:r w:rsidR="00A16837">
        <w:rPr>
          <w:rFonts w:ascii="Arial" w:hAnsi="Arial" w:cs="Arial"/>
          <w:sz w:val="22"/>
          <w:lang w:val="en-GB"/>
        </w:rPr>
        <w:fldChar w:fldCharType="end"/>
      </w:r>
      <w:r>
        <w:rPr>
          <w:rFonts w:ascii="Arial" w:hAnsi="Arial" w:cs="Arial"/>
          <w:sz w:val="22"/>
          <w:lang w:val="en-GB"/>
        </w:rPr>
      </w:r>
      <w:r>
        <w:rPr>
          <w:rFonts w:ascii="Arial" w:hAnsi="Arial" w:cs="Arial"/>
          <w:sz w:val="22"/>
          <w:lang w:val="en-GB"/>
        </w:rPr>
        <w:fldChar w:fldCharType="separate"/>
      </w:r>
      <w:r w:rsidR="008E0979">
        <w:rPr>
          <w:rFonts w:ascii="Arial" w:hAnsi="Arial" w:cs="Arial"/>
          <w:noProof/>
          <w:sz w:val="22"/>
          <w:lang w:val="en-GB"/>
        </w:rPr>
        <w:t>[71, 72]</w:t>
      </w:r>
      <w:r>
        <w:rPr>
          <w:rFonts w:ascii="Arial" w:hAnsi="Arial" w:cs="Arial"/>
          <w:sz w:val="22"/>
          <w:lang w:val="en-GB"/>
        </w:rPr>
        <w:fldChar w:fldCharType="end"/>
      </w:r>
      <w:r>
        <w:rPr>
          <w:rFonts w:ascii="Arial" w:hAnsi="Arial" w:cs="Arial"/>
          <w:sz w:val="22"/>
          <w:lang w:val="en-GB"/>
        </w:rPr>
        <w:t xml:space="preserve">. Our study additionally proposes that different types of vectors influence the outcome of translocations. Murray </w:t>
      </w:r>
      <w:r>
        <w:rPr>
          <w:rFonts w:ascii="Arial" w:hAnsi="Arial" w:cs="Arial"/>
          <w:i/>
          <w:sz w:val="22"/>
          <w:lang w:val="en-GB"/>
        </w:rPr>
        <w:t>et al.</w:t>
      </w:r>
      <w:r>
        <w:rPr>
          <w:rFonts w:ascii="Arial" w:hAnsi="Arial" w:cs="Arial"/>
          <w:sz w:val="22"/>
          <w:lang w:val="en-GB"/>
        </w:rPr>
        <w:t xml:space="preserve"> </w:t>
      </w:r>
      <w:r>
        <w:rPr>
          <w:rFonts w:ascii="Arial" w:hAnsi="Arial" w:cs="Arial"/>
          <w:sz w:val="22"/>
          <w:lang w:val="en-GB"/>
        </w:rPr>
        <w:fldChar w:fldCharType="begin"/>
      </w:r>
      <w:r w:rsidR="008E0979">
        <w:rPr>
          <w:rFonts w:ascii="Arial" w:hAnsi="Arial" w:cs="Arial"/>
          <w:sz w:val="22"/>
          <w:lang w:val="en-GB"/>
        </w:rPr>
        <w:instrText xml:space="preserve"> ADDIN EN.CITE &lt;EndNote&gt;&lt;Cite ExcludeAuth="1"&gt;&lt;Author&gt;Murray&lt;/Author&gt;&lt;Year&gt;2011&lt;/Year&gt;&lt;RecNum&gt;0&lt;/RecNum&gt;&lt;IDText&gt;Recreational boating: A large unregulated vector transporting marine invasive species&lt;/IDText&gt;&lt;DisplayText&gt;[73]&lt;/DisplayText&gt;&lt;record&gt;&lt;keywords&gt;&lt;keyword&gt;Biological invasions&lt;/keyword&gt;&lt;keyword&gt;Dive survey&lt;/keyword&gt;&lt;keyword&gt;Hull fouling&lt;/keyword&gt;&lt;keyword&gt;Marine invasion&lt;/keyword&gt;&lt;keyword&gt;Niche area&lt;/keyword&gt;&lt;keyword&gt;Non-indigenous species&lt;/keyword&gt;&lt;keyword&gt;Questionnaire&lt;/keyword&gt;&lt;keyword&gt;Recreational boat&lt;/keyword&gt;&lt;/keywords&gt;&lt;isbn&gt;1472-4642&lt;/isbn&gt;&lt;titles&gt;&lt;title&gt;Recreational boating: A large unregulated vector transporting marine invasive species&lt;/title&gt;&lt;secondary-title&gt;Diversity and Distributions&lt;/secondary-title&gt;&lt;/titles&gt;&lt;pages&gt;1161-1172&lt;/pages&gt;&lt;urls&gt;&lt;pdf-urls&gt;&lt;url&gt;file:///Users/Jamie/Downloads/Murray_et_al-2011-Diversity_and_Distributions.pdf&lt;/url&gt;&lt;/pdf-urls&gt;&lt;/urls&gt;&lt;number&gt;6&lt;/number&gt;&lt;contributors&gt;&lt;authors&gt;&lt;author&gt;Murray, Cathryn C.&lt;/author&gt;&lt;author&gt;Pakhomov, Evgeny a&lt;/author&gt;&lt;author&gt;Therriault, Thomas W.&lt;/author&gt;&lt;/authors&gt;&lt;/contributors&gt;&lt;added-date format="utc"&gt;1439834661&lt;/added-date&gt;&lt;ref-type name="Journal Article"&gt;17&lt;/ref-type&gt;&lt;dates&gt;&lt;year&gt;2011&lt;/year&gt;&lt;/dates&gt;&lt;rec-number&gt;31&lt;/rec-number&gt;&lt;last-updated-date format="utc"&gt;1442970700&lt;/last-updated-date&gt;&lt;electronic-resource-num&gt;10.1111/j.1472-4642.2011.00798.x&lt;/electronic-resource-num&gt;&lt;volume&gt;17&lt;/volume&gt;&lt;/record&gt;&lt;/Cite&gt;&lt;/EndNote&gt;</w:instrText>
      </w:r>
      <w:r>
        <w:rPr>
          <w:rFonts w:ascii="Arial" w:hAnsi="Arial" w:cs="Arial"/>
          <w:sz w:val="22"/>
          <w:lang w:val="en-GB"/>
        </w:rPr>
        <w:fldChar w:fldCharType="separate"/>
      </w:r>
      <w:r w:rsidR="008E0979">
        <w:rPr>
          <w:rFonts w:ascii="Arial" w:hAnsi="Arial" w:cs="Arial"/>
          <w:noProof/>
          <w:sz w:val="22"/>
          <w:lang w:val="en-GB"/>
        </w:rPr>
        <w:t>[73]</w:t>
      </w:r>
      <w:r>
        <w:rPr>
          <w:rFonts w:ascii="Arial" w:hAnsi="Arial" w:cs="Arial"/>
          <w:sz w:val="22"/>
          <w:lang w:val="en-GB"/>
        </w:rPr>
        <w:fldChar w:fldCharType="end"/>
      </w:r>
      <w:r>
        <w:rPr>
          <w:rFonts w:ascii="Arial" w:hAnsi="Arial" w:cs="Arial"/>
          <w:sz w:val="22"/>
          <w:lang w:val="en-GB"/>
        </w:rPr>
        <w:t xml:space="preserve"> found recreational boating to be a key vector in the introduction of non-indigenous species in British Columbia, a result supported by this study. This vector comes in addition to other possible vectors like commercial vessels, which may transport organisms by means of ballast water. However, the latter are unlikely to be very important vectors for organisms with short-lived planktonic stages </w:t>
      </w:r>
      <w:r>
        <w:rPr>
          <w:rFonts w:ascii="Arial" w:hAnsi="Arial" w:cs="Arial"/>
          <w:sz w:val="22"/>
          <w:lang w:val="en-GB"/>
        </w:rPr>
        <w:fldChar w:fldCharType="begin"/>
      </w:r>
      <w:r w:rsidR="008E0979">
        <w:rPr>
          <w:rFonts w:ascii="Arial" w:hAnsi="Arial" w:cs="Arial"/>
          <w:sz w:val="22"/>
          <w:lang w:val="en-GB"/>
        </w:rPr>
        <w:instrText xml:space="preserve"> ADDIN EN.CITE &lt;EndNote&gt;&lt;Cite&gt;&lt;Author&gt;Carlton&lt;/Author&gt;&lt;Year&gt;1993&lt;/Year&gt;&lt;RecNum&gt;0&lt;/RecNum&gt;&lt;IDText&gt;Ecological Roulette: The Global Transport of Nonindigenous Marine Organisms&lt;/IDText&gt;&lt;DisplayText&gt;[74]&lt;/DisplayText&gt;&lt;record&gt;&lt;dates&gt;&lt;pub-dates&gt;&lt;date&gt;July 02&lt;/date&gt;&lt;/pub-dates&gt;&lt;year&gt;1993&lt;/year&gt;&lt;/dates&gt;&lt;urls&gt;&lt;related-urls&gt;&lt;url&gt;http://www.sciencemag.org/content/261/5117/78.abstract&lt;/url&gt;&lt;/related-urls&gt;&lt;/urls&gt;&lt;titles&gt;&lt;title&gt;Ecological Roulette: The Global Transport of Nonindigenous Marine Organisms&lt;/title&gt;&lt;/titles&gt;&lt;titles&gt;&lt;secondary-title&gt;&lt;style face="italic" font="default" size="100%"&gt;Science&lt;/style&gt;&lt;/secondary-title&gt;&lt;alt-title&gt;Science&lt;/alt-title&gt;&lt;/titles&gt;&lt;pages&gt;78&lt;/pages&gt;&lt;number&gt;5117&lt;/number&gt;&lt;contributors&gt;&lt;authors&gt;&lt;author&gt;Carlton, James T.&lt;/author&gt;&lt;author&gt;Geller, Jonathan B.&lt;/author&gt;&lt;/authors&gt;&lt;/contributors&gt;&lt;added-date format="utc"&gt;1442972062&lt;/added-date&gt;&lt;ref-type name="Journal Article"&gt;17&lt;/ref-type&gt;&lt;rec-number&gt;161&lt;/rec-number&gt;&lt;last-updated-date format="utc"&gt;1454066423&lt;/last-updated-date&gt;&lt;electronic-resource-num&gt;10.1126/science.261.5117.78&lt;/electronic-resource-num&gt;&lt;volume&gt;261&lt;/volume&gt;&lt;/record&gt;&lt;/Cite&gt;&lt;/EndNote&gt;</w:instrText>
      </w:r>
      <w:r>
        <w:rPr>
          <w:rFonts w:ascii="Arial" w:hAnsi="Arial" w:cs="Arial"/>
          <w:sz w:val="22"/>
          <w:lang w:val="en-GB"/>
        </w:rPr>
        <w:fldChar w:fldCharType="separate"/>
      </w:r>
      <w:r w:rsidR="008E0979">
        <w:rPr>
          <w:rFonts w:ascii="Arial" w:hAnsi="Arial" w:cs="Arial"/>
          <w:noProof/>
          <w:sz w:val="22"/>
          <w:lang w:val="en-GB"/>
        </w:rPr>
        <w:t>[74]</w:t>
      </w:r>
      <w:r>
        <w:rPr>
          <w:rFonts w:ascii="Arial" w:hAnsi="Arial" w:cs="Arial"/>
          <w:sz w:val="22"/>
          <w:lang w:val="en-GB"/>
        </w:rPr>
        <w:fldChar w:fldCharType="end"/>
      </w:r>
      <w:r>
        <w:rPr>
          <w:rFonts w:ascii="Arial" w:hAnsi="Arial" w:cs="Arial"/>
          <w:sz w:val="22"/>
          <w:lang w:val="en-GB"/>
        </w:rPr>
        <w:t xml:space="preserve">. </w:t>
      </w:r>
    </w:p>
    <w:p w14:paraId="40E1D56F" w14:textId="1D23EA37" w:rsidR="00026E27" w:rsidRDefault="00026E27" w:rsidP="00026E27">
      <w:pPr>
        <w:spacing w:line="276" w:lineRule="auto"/>
        <w:jc w:val="both"/>
        <w:rPr>
          <w:rFonts w:ascii="Arial" w:hAnsi="Arial" w:cs="Arial"/>
          <w:sz w:val="22"/>
          <w:lang w:val="en-GB"/>
        </w:rPr>
      </w:pPr>
      <w:r>
        <w:rPr>
          <w:rFonts w:ascii="Arial" w:hAnsi="Arial" w:cs="Arial"/>
          <w:i/>
          <w:sz w:val="22"/>
          <w:lang w:val="en-GB"/>
        </w:rPr>
        <w:tab/>
      </w:r>
      <w:r>
        <w:rPr>
          <w:rFonts w:ascii="Arial" w:hAnsi="Arial" w:cs="Arial"/>
          <w:sz w:val="16"/>
          <w:szCs w:val="18"/>
        </w:rPr>
        <w:t xml:space="preserve"> </w:t>
      </w:r>
      <w:r>
        <w:rPr>
          <w:rFonts w:ascii="Arial" w:hAnsi="Arial" w:cs="Arial"/>
          <w:sz w:val="22"/>
          <w:lang w:val="en-GB"/>
        </w:rPr>
        <w:t xml:space="preserve">The presence of private alleles is generally attributed to the existence of isolation among populations and/or recent species expansions </w:t>
      </w:r>
      <w:r>
        <w:rPr>
          <w:rFonts w:ascii="Arial" w:hAnsi="Arial" w:cs="Arial"/>
          <w:sz w:val="22"/>
          <w:lang w:val="en-GB"/>
        </w:rPr>
        <w:fldChar w:fldCharType="begin">
          <w:fldData xml:space="preserve">PEVuZE5vdGU+PENpdGU+PEF1dGhvcj5TbGF0a2luPC9BdXRob3I+PFllYXI+MTk4NTwvWWVhcj48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</w:fldData>
        </w:fldChar>
      </w:r>
      <w:r w:rsidR="008E0979">
        <w:rPr>
          <w:rFonts w:ascii="Arial" w:hAnsi="Arial" w:cs="Arial"/>
          <w:sz w:val="22"/>
          <w:lang w:val="en-GB"/>
        </w:rPr>
        <w:instrText xml:space="preserve"> ADDIN EN.CITE </w:instrText>
      </w:r>
      <w:r w:rsidR="008E0979">
        <w:rPr>
          <w:rFonts w:ascii="Arial" w:hAnsi="Arial" w:cs="Arial"/>
          <w:sz w:val="22"/>
          <w:lang w:val="en-GB"/>
        </w:rPr>
        <w:fldChar w:fldCharType="begin">
          <w:fldData xml:space="preserve">PEVuZE5vdGU+PENpdGU+PEF1dGhvcj5TbGF0a2luPC9BdXRob3I+PFllYXI+MTk4NTwvWWVhcj48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</w:fldData>
        </w:fldChar>
      </w:r>
      <w:r w:rsidR="008E0979">
        <w:rPr>
          <w:rFonts w:ascii="Arial" w:hAnsi="Arial" w:cs="Arial"/>
          <w:sz w:val="22"/>
          <w:lang w:val="en-GB"/>
        </w:rPr>
        <w:instrText xml:space="preserve"> ADDIN EN.CITE.DATA </w:instrText>
      </w:r>
      <w:r w:rsidR="008E0979">
        <w:rPr>
          <w:rFonts w:ascii="Arial" w:hAnsi="Arial" w:cs="Arial"/>
          <w:sz w:val="22"/>
          <w:lang w:val="en-GB"/>
        </w:rPr>
      </w:r>
      <w:r w:rsidR="008E0979">
        <w:rPr>
          <w:rFonts w:ascii="Arial" w:hAnsi="Arial" w:cs="Arial"/>
          <w:sz w:val="22"/>
          <w:lang w:val="en-GB"/>
        </w:rPr>
        <w:fldChar w:fldCharType="end"/>
      </w:r>
      <w:r>
        <w:rPr>
          <w:rFonts w:ascii="Arial" w:hAnsi="Arial" w:cs="Arial"/>
          <w:sz w:val="22"/>
          <w:lang w:val="en-GB"/>
        </w:rPr>
      </w:r>
      <w:r>
        <w:rPr>
          <w:rFonts w:ascii="Arial" w:hAnsi="Arial" w:cs="Arial"/>
          <w:sz w:val="22"/>
          <w:lang w:val="en-GB"/>
        </w:rPr>
        <w:fldChar w:fldCharType="separate"/>
      </w:r>
      <w:r w:rsidR="008E0979">
        <w:rPr>
          <w:rFonts w:ascii="Arial" w:hAnsi="Arial" w:cs="Arial"/>
          <w:noProof/>
          <w:sz w:val="22"/>
          <w:lang w:val="en-GB"/>
        </w:rPr>
        <w:t>[69, 75, 76]</w:t>
      </w:r>
      <w:r>
        <w:rPr>
          <w:rFonts w:ascii="Arial" w:hAnsi="Arial" w:cs="Arial"/>
          <w:sz w:val="22"/>
          <w:lang w:val="en-GB"/>
        </w:rPr>
        <w:fldChar w:fldCharType="end"/>
      </w:r>
      <w:r>
        <w:rPr>
          <w:rFonts w:ascii="Arial" w:hAnsi="Arial" w:cs="Arial"/>
          <w:sz w:val="22"/>
          <w:lang w:val="en-GB"/>
        </w:rPr>
        <w:t xml:space="preserve">. Whilst private alleles have been suggested to correlate with genetic structure </w:t>
      </w:r>
      <w:r>
        <w:rPr>
          <w:rFonts w:ascii="Arial" w:hAnsi="Arial" w:cs="Arial"/>
          <w:sz w:val="22"/>
          <w:lang w:val="en-GB"/>
        </w:rPr>
        <w:fldChar w:fldCharType="begin"/>
      </w:r>
      <w:r w:rsidR="008E0979">
        <w:rPr>
          <w:rFonts w:ascii="Arial" w:hAnsi="Arial" w:cs="Arial"/>
          <w:sz w:val="22"/>
          <w:lang w:val="en-GB"/>
        </w:rPr>
        <w:instrText xml:space="preserve"> ADDIN EN.CITE &lt;EndNote&gt;&lt;Cite&gt;&lt;Author&gt;Slatkin&lt;/Author&gt;&lt;Year&gt;1985&lt;/Year&gt;&lt;RecNum&gt;0&lt;/RecNum&gt;&lt;IDText&gt;Rare Alleles as Indicators of Gene Flow&lt;/IDText&gt;&lt;DisplayText&gt;[75]&lt;/DisplayText&gt;&lt;record&gt;&lt;urls&gt;&lt;related-urls&gt;&lt;url&gt;http://www.jstor.org/stable/2408516&lt;/url&gt;&lt;/related-urls&gt;&lt;/urls&gt;&lt;isbn&gt;00143820&lt;/isbn&gt;&lt;titles&gt;&lt;title&gt;Rare Alleles as Indicators of Gene Flow&lt;/title&gt;&lt;secondary-title&gt;Evolution&lt;/secondary-title&gt;&lt;/titles&gt;&lt;pages&gt;53-65&lt;/pages&gt;&lt;number&gt;1&lt;/number&gt;&lt;contributors&gt;&lt;authors&gt;&lt;author&gt;Slatkin, Montgomery&lt;/author&gt;&lt;/authors&gt;&lt;/contributors&gt;&lt;added-date format="utc"&gt;1444562937&lt;/added-date&gt;&lt;ref-type name="Journal Article"&gt;17&lt;/ref-type&gt;&lt;dates&gt;&lt;year&gt;1985&lt;/year&gt;&lt;/dates&gt;&lt;rec-number&gt;169&lt;/rec-number&gt;&lt;publisher&gt;Society for the Study of Evolution&lt;/publisher&gt;&lt;last-updated-date format="utc"&gt;1444562937&lt;/last-updated-date&gt;&lt;electronic-resource-num&gt;10.2307/2408516&lt;/electronic-resource-num&gt;&lt;volume&gt;39&lt;/volume&gt;&lt;/record&gt;&lt;/Cite&gt;&lt;/EndNote&gt;</w:instrText>
      </w:r>
      <w:r>
        <w:rPr>
          <w:rFonts w:ascii="Arial" w:hAnsi="Arial" w:cs="Arial"/>
          <w:sz w:val="22"/>
          <w:lang w:val="en-GB"/>
        </w:rPr>
        <w:fldChar w:fldCharType="separate"/>
      </w:r>
      <w:r w:rsidR="008E0979">
        <w:rPr>
          <w:rFonts w:ascii="Arial" w:hAnsi="Arial" w:cs="Arial"/>
          <w:noProof/>
          <w:sz w:val="22"/>
          <w:lang w:val="en-GB"/>
        </w:rPr>
        <w:t>[75]</w:t>
      </w:r>
      <w:r>
        <w:rPr>
          <w:rFonts w:ascii="Arial" w:hAnsi="Arial" w:cs="Arial"/>
          <w:sz w:val="22"/>
          <w:lang w:val="en-GB"/>
        </w:rPr>
        <w:fldChar w:fldCharType="end"/>
      </w:r>
      <w:r>
        <w:rPr>
          <w:rFonts w:ascii="Arial" w:hAnsi="Arial" w:cs="Arial"/>
          <w:sz w:val="22"/>
          <w:lang w:val="en-GB"/>
        </w:rPr>
        <w:t>, this has only been validated using simple models such as stepwise mutation model</w:t>
      </w:r>
      <w:r w:rsidR="00BC5719">
        <w:rPr>
          <w:rFonts w:ascii="Arial" w:hAnsi="Arial" w:cs="Arial"/>
          <w:sz w:val="22"/>
          <w:lang w:val="en-GB"/>
        </w:rPr>
        <w:t xml:space="preserve"> </w:t>
      </w:r>
      <w:r w:rsidR="00BC5719">
        <w:rPr>
          <w:rFonts w:ascii="Arial" w:hAnsi="Arial" w:cs="Arial"/>
          <w:sz w:val="22"/>
          <w:lang w:val="en-GB"/>
        </w:rPr>
        <w:fldChar w:fldCharType="begin"/>
      </w:r>
      <w:r w:rsidR="00BC5719">
        <w:rPr>
          <w:rFonts w:ascii="Arial" w:hAnsi="Arial" w:cs="Arial"/>
          <w:sz w:val="22"/>
          <w:lang w:val="en-GB"/>
        </w:rPr>
        <w:instrText xml:space="preserve"> ADDIN EN.CITE &lt;EndNote&gt;&lt;Cite&gt;&lt;Author&gt;Szpiech&lt;/Author&gt;&lt;Year&gt;2011&lt;/Year&gt;&lt;RecNum&gt;75&lt;/RecNum&gt;&lt;DisplayText&gt;[77]&lt;/DisplayText&gt;&lt;record&gt;&lt;rec-number&gt;75&lt;/rec-number&gt;&lt;foreign-keys&gt;&lt;key app="EN" db-id="aaw2re5x9tppewex0045tpa09dtr0ess5afa" timestamp="1475333613"&gt;75&lt;/key&gt;&lt;/foreign-keys&gt;&lt;ref-type name="Journal Article"&gt;17&lt;/ref-type&gt;&lt;contributors&gt;&lt;authors&gt;&lt;author&gt;Szpiech, Zachary A.&lt;/author&gt;&lt;author&gt;Rosenberg, Noah A.&lt;/author&gt;&lt;/authors&gt;&lt;/contributors&gt;&lt;titles&gt;&lt;title&gt;On the size distribution of private microsatellite alleles&lt;/title&gt;&lt;secondary-title&gt;Theoretical Population Biology&lt;/secondary-title&gt;&lt;/titles&gt;&lt;periodical&gt;&lt;full-title&gt;Theoretical population biology&lt;/full-title&gt;&lt;/periodical&gt;&lt;pages&gt;100-113&lt;/pages&gt;&lt;volume&gt;80&lt;/volume&gt;&lt;number&gt;2&lt;/number&gt;&lt;dates&gt;&lt;year&gt;2011&lt;/year&gt;&lt;pub-dates&gt;&lt;date&gt;04/15&lt;/date&gt;&lt;/pub-dates&gt;&lt;/dates&gt;&lt;isbn&gt;0040-5809&amp;#xD;1096-0325&lt;/isbn&gt;&lt;accession-num&gt;PMC3143247&lt;/accession-num&gt;&lt;urls&gt;&lt;related-urls&gt;&lt;url&gt;http://www.ncbi.nlm.nih.gov/pmc/articles/PMC3143247/&lt;/url&gt;&lt;/related-urls&gt;&lt;/urls&gt;&lt;electronic-resource-num&gt;10.1016/j.tpb.2011.03.006&lt;/electronic-resource-num&gt;&lt;remote-database-name&gt;PMC&lt;/remote-database-name&gt;&lt;/record&gt;&lt;/Cite&gt;&lt;/EndNote&gt;</w:instrText>
      </w:r>
      <w:r w:rsidR="00BC5719">
        <w:rPr>
          <w:rFonts w:ascii="Arial" w:hAnsi="Arial" w:cs="Arial"/>
          <w:sz w:val="22"/>
          <w:lang w:val="en-GB"/>
        </w:rPr>
        <w:fldChar w:fldCharType="separate"/>
      </w:r>
      <w:r w:rsidR="00BC5719">
        <w:rPr>
          <w:rFonts w:ascii="Arial" w:hAnsi="Arial" w:cs="Arial"/>
          <w:noProof/>
          <w:sz w:val="22"/>
          <w:lang w:val="en-GB"/>
        </w:rPr>
        <w:t>[77]</w:t>
      </w:r>
      <w:r w:rsidR="00BC5719">
        <w:rPr>
          <w:rFonts w:ascii="Arial" w:hAnsi="Arial" w:cs="Arial"/>
          <w:sz w:val="22"/>
          <w:lang w:val="en-GB"/>
        </w:rPr>
        <w:fldChar w:fldCharType="end"/>
      </w:r>
      <w:r>
        <w:rPr>
          <w:rFonts w:ascii="Arial" w:hAnsi="Arial" w:cs="Arial"/>
          <w:sz w:val="22"/>
          <w:lang w:val="en-GB"/>
        </w:rPr>
        <w:t xml:space="preserve">. As such care should be taken when interpreting the presence of private alleles. </w:t>
      </w:r>
    </w:p>
    <w:p w14:paraId="32C5DAD7" w14:textId="648736F1" w:rsidR="00026E27" w:rsidRDefault="00026E27" w:rsidP="00026E27">
      <w:pPr>
        <w:spacing w:line="276" w:lineRule="auto"/>
        <w:jc w:val="both"/>
        <w:rPr>
          <w:rFonts w:ascii="Arial" w:hAnsi="Arial" w:cs="Arial"/>
          <w:sz w:val="22"/>
          <w:lang w:val="en-GB"/>
        </w:rPr>
      </w:pPr>
      <w:r>
        <w:rPr>
          <w:rFonts w:ascii="Arial" w:hAnsi="Arial" w:cs="Arial"/>
          <w:sz w:val="22"/>
          <w:lang w:val="en-GB"/>
        </w:rPr>
        <w:tab/>
        <w:t xml:space="preserve">Low gene flow between conspecific populations can result in genetic heterogeneity between demes both spatially and temporally. This low gene flow, the consequence of limited migration between populations, can be due to physical barriers such as ocean currents or biological factors including spawning season and larval planktonic duration </w:t>
      </w:r>
      <w:r>
        <w:rPr>
          <w:rFonts w:ascii="Arial" w:hAnsi="Arial" w:cs="Arial"/>
          <w:sz w:val="22"/>
          <w:lang w:val="en-GB"/>
        </w:rPr>
        <w:fldChar w:fldCharType="begin"/>
      </w:r>
      <w:r w:rsidR="00BC5719">
        <w:rPr>
          <w:rFonts w:ascii="Arial" w:hAnsi="Arial" w:cs="Arial"/>
          <w:sz w:val="22"/>
          <w:lang w:val="en-GB"/>
        </w:rPr>
        <w:instrText xml:space="preserve"> ADDIN EN.CITE &lt;EndNote&gt;&lt;Cite&gt;&lt;Author&gt;Hohenlohe&lt;/Author&gt;&lt;Year&gt;2004&lt;/Year&gt;&lt;RecNum&gt;43&lt;/RecNum&gt;&lt;DisplayText&gt;[78]&lt;/DisplayText&gt;&lt;record&gt;&lt;rec-number&gt;43&lt;/rec-number&gt;&lt;foreign-keys&gt;&lt;key app="EN" db-id="te5va22auwwwrwevz01xf9vyr92sa9pfesfz" timestamp="1430343093"&gt;43&lt;/key&gt;&lt;/foreign-keys&gt;&lt;ref-type name="Journal Article"&gt;17&lt;/ref-type&gt;&lt;contributors&gt;&lt;authors&gt;&lt;author&gt;Hohenlohe, Paul A.&lt;/author&gt;&lt;/authors&gt;&lt;/contributors&gt;&lt;titles&gt;&lt;title&gt;&lt;style face="normal" font="default" size="100%"&gt;Limits to gene flow in marine animals with planktonic larvae: models of &lt;/style&gt;&lt;style face="italic" font="default" size="100%"&gt;Littorina&lt;/style&gt;&lt;style face="normal" font="default" size="100%"&gt; species around Point Conception, California&lt;/style&gt;&lt;/title&gt;&lt;secondary-title&gt;Biological Journal of the Linnean Society&lt;/secondary-title&gt;&lt;/titles&gt;&lt;periodical&gt;&lt;full-title&gt;Biological Journal of the Linnean Society&lt;/full-title&gt;&lt;/periodical&gt;&lt;pages&gt;169-187&lt;/pages&gt;&lt;volume&gt;82&lt;/volume&gt;&lt;dates&gt;&lt;year&gt;2004&lt;/year&gt;&lt;/dates&gt;&lt;urls&gt;&lt;pdf-urls&gt;&lt;url&gt;file:///Users/Jamie/Downloads/HOHENLOHE-2004-Biological_Journal_of_the_Linnean_Society.pdf&lt;/url&gt;&lt;/pdf-urls&gt;&lt;/urls&gt;&lt;/record&gt;&lt;/Cite&gt;&lt;/EndNote&gt;</w:instrText>
      </w:r>
      <w:r>
        <w:rPr>
          <w:rFonts w:ascii="Arial" w:hAnsi="Arial" w:cs="Arial"/>
          <w:sz w:val="22"/>
          <w:lang w:val="en-GB"/>
        </w:rPr>
        <w:fldChar w:fldCharType="separate"/>
      </w:r>
      <w:r w:rsidR="00BC5719">
        <w:rPr>
          <w:rFonts w:ascii="Arial" w:hAnsi="Arial" w:cs="Arial"/>
          <w:noProof/>
          <w:sz w:val="22"/>
          <w:lang w:val="en-GB"/>
        </w:rPr>
        <w:t>[78]</w:t>
      </w:r>
      <w:r>
        <w:rPr>
          <w:rFonts w:ascii="Arial" w:hAnsi="Arial" w:cs="Arial"/>
          <w:sz w:val="22"/>
          <w:lang w:val="en-GB"/>
        </w:rPr>
        <w:fldChar w:fldCharType="end"/>
      </w:r>
      <w:r>
        <w:rPr>
          <w:rFonts w:ascii="Arial" w:hAnsi="Arial" w:cs="Arial"/>
          <w:sz w:val="22"/>
          <w:lang w:val="en-GB"/>
        </w:rPr>
        <w:t xml:space="preserve">. Accordingly, the limited natural dispersal capability of </w:t>
      </w:r>
      <w:r>
        <w:rPr>
          <w:rFonts w:ascii="Arial" w:hAnsi="Arial" w:cs="Arial"/>
          <w:i/>
          <w:sz w:val="22"/>
          <w:lang w:val="en-GB"/>
        </w:rPr>
        <w:t>C. intestinalis</w:t>
      </w:r>
      <w:r>
        <w:rPr>
          <w:rFonts w:ascii="Arial" w:hAnsi="Arial" w:cs="Arial"/>
          <w:sz w:val="22"/>
          <w:lang w:val="en-GB"/>
        </w:rPr>
        <w:t xml:space="preserve"> </w:t>
      </w:r>
      <w:r>
        <w:rPr>
          <w:rFonts w:ascii="Arial" w:hAnsi="Arial" w:cs="Arial"/>
          <w:sz w:val="22"/>
          <w:lang w:val="en-GB"/>
        </w:rPr>
        <w:fldChar w:fldCharType="begin">
          <w:fldData xml:space="preserve">PEVuZE5vdGU+PENpdGU+PEF1dGhvcj5Db2xsaW48L0F1dGhvcj48WWVhcj4yMDEzPC9ZZWFyPjxS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</w:fldData>
        </w:fldChar>
      </w:r>
      <w:r w:rsidR="00953C9D">
        <w:rPr>
          <w:rFonts w:ascii="Arial" w:hAnsi="Arial" w:cs="Arial"/>
          <w:sz w:val="22"/>
          <w:lang w:val="en-GB"/>
        </w:rPr>
        <w:instrText xml:space="preserve"> ADDIN EN.CITE </w:instrText>
      </w:r>
      <w:r w:rsidR="00953C9D">
        <w:rPr>
          <w:rFonts w:ascii="Arial" w:hAnsi="Arial" w:cs="Arial"/>
          <w:sz w:val="22"/>
          <w:lang w:val="en-GB"/>
        </w:rPr>
        <w:fldChar w:fldCharType="begin">
          <w:fldData xml:space="preserve">PEVuZE5vdGU+PENpdGU+PEF1dGhvcj5Db2xsaW48L0F1dGhvcj48WWVhcj4yMDEzPC9ZZWFyPjxS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</w:fldData>
        </w:fldChar>
      </w:r>
      <w:r w:rsidR="00953C9D">
        <w:rPr>
          <w:rFonts w:ascii="Arial" w:hAnsi="Arial" w:cs="Arial"/>
          <w:sz w:val="22"/>
          <w:lang w:val="en-GB"/>
        </w:rPr>
        <w:instrText xml:space="preserve"> ADDIN EN.CITE.DATA </w:instrText>
      </w:r>
      <w:r w:rsidR="00953C9D">
        <w:rPr>
          <w:rFonts w:ascii="Arial" w:hAnsi="Arial" w:cs="Arial"/>
          <w:sz w:val="22"/>
          <w:lang w:val="en-GB"/>
        </w:rPr>
      </w:r>
      <w:r w:rsidR="00953C9D">
        <w:rPr>
          <w:rFonts w:ascii="Arial" w:hAnsi="Arial" w:cs="Arial"/>
          <w:sz w:val="22"/>
          <w:lang w:val="en-GB"/>
        </w:rPr>
        <w:fldChar w:fldCharType="end"/>
      </w:r>
      <w:r>
        <w:rPr>
          <w:rFonts w:ascii="Arial" w:hAnsi="Arial" w:cs="Arial"/>
          <w:sz w:val="22"/>
          <w:lang w:val="en-GB"/>
        </w:rPr>
      </w:r>
      <w:r>
        <w:rPr>
          <w:rFonts w:ascii="Arial" w:hAnsi="Arial" w:cs="Arial"/>
          <w:sz w:val="22"/>
          <w:lang w:val="en-GB"/>
        </w:rPr>
        <w:fldChar w:fldCharType="separate"/>
      </w:r>
      <w:r w:rsidR="001021C3">
        <w:rPr>
          <w:rFonts w:ascii="Arial" w:hAnsi="Arial" w:cs="Arial"/>
          <w:noProof/>
          <w:sz w:val="22"/>
          <w:lang w:val="en-GB"/>
        </w:rPr>
        <w:t>[23-25]</w:t>
      </w:r>
      <w:r>
        <w:rPr>
          <w:rFonts w:ascii="Arial" w:hAnsi="Arial" w:cs="Arial"/>
          <w:sz w:val="22"/>
          <w:lang w:val="en-GB"/>
        </w:rPr>
        <w:fldChar w:fldCharType="end"/>
      </w:r>
      <w:r>
        <w:rPr>
          <w:rFonts w:ascii="Arial" w:hAnsi="Arial" w:cs="Arial"/>
          <w:sz w:val="22"/>
          <w:lang w:val="en-GB"/>
        </w:rPr>
        <w:t xml:space="preserve"> is expected to result in genetic differentiation among the populations sampled in this study. It therefore comes as a surprise that many pairwise comparisons of genetic differentiation among populations showed no significant differentiation [44 out of 105 (41.9%) </w:t>
      </w:r>
      <w:r>
        <w:rPr>
          <w:rFonts w:ascii="Arial" w:hAnsi="Arial" w:cs="Arial"/>
          <w:i/>
          <w:sz w:val="22"/>
          <w:lang w:val="en-GB"/>
        </w:rPr>
        <w:t xml:space="preserve">D </w:t>
      </w:r>
      <w:r>
        <w:rPr>
          <w:rFonts w:ascii="Arial" w:hAnsi="Arial" w:cs="Arial"/>
          <w:sz w:val="22"/>
          <w:lang w:val="en-GB"/>
        </w:rPr>
        <w:t>values; 51 out of 105 (48.6%) F</w:t>
      </w:r>
      <w:r>
        <w:rPr>
          <w:rFonts w:ascii="Arial" w:hAnsi="Arial" w:cs="Arial"/>
          <w:sz w:val="22"/>
          <w:vertAlign w:val="subscript"/>
          <w:lang w:val="en-GB"/>
        </w:rPr>
        <w:t>ST</w:t>
      </w:r>
      <w:r>
        <w:rPr>
          <w:rFonts w:ascii="Arial" w:hAnsi="Arial" w:cs="Arial"/>
          <w:sz w:val="22"/>
          <w:lang w:val="en-GB"/>
        </w:rPr>
        <w:t xml:space="preserve"> values (Table 2)]. Weak pattern of genetic differentiation can be produced with limited gene flow when species display large effective population size </w:t>
      </w:r>
      <w:r>
        <w:rPr>
          <w:rFonts w:ascii="Arial" w:hAnsi="Arial" w:cs="Arial"/>
          <w:sz w:val="22"/>
          <w:lang w:val="en-GB"/>
        </w:rPr>
        <w:fldChar w:fldCharType="begin"/>
      </w:r>
      <w:r w:rsidR="00BC5719">
        <w:rPr>
          <w:rFonts w:ascii="Arial" w:hAnsi="Arial" w:cs="Arial"/>
          <w:sz w:val="22"/>
          <w:lang w:val="en-GB"/>
        </w:rPr>
        <w:instrText xml:space="preserve"> ADDIN EN.CITE &lt;EndNote&gt;&lt;Cite&gt;&lt;Author&gt;Gagnaire&lt;/Author&gt;&lt;Year&gt;2015&lt;/Year&gt;&lt;RecNum&gt;118&lt;/RecNum&gt;&lt;IDText&gt;Using neutral, selected, and hitchhiker loci to assess connectivity of marine populations in the genomic era&lt;/IDText&gt;&lt;DisplayText&gt;[79]&lt;/DisplayText&gt;&lt;record&gt;&lt;rec-number&gt;118&lt;/rec-number&gt;&lt;foreign-keys&gt;&lt;key app="EN" db-id="aaw2re5x9tppewex0045tpa09dtr0ess5afa" timestamp="1475429398"&gt;118&lt;/key&gt;&lt;/foreign-keys&gt;&lt;ref-type name="Journal Article"&gt;17&lt;/ref-type&gt;&lt;contributors&gt;&lt;authors&gt;&lt;author&gt;Gagnaire, Pierre-Alexandre&lt;/author&gt;&lt;author&gt;Broquet, Thomas&lt;/author&gt;&lt;author&gt;Aurelle, Didier&lt;/author&gt;&lt;author&gt;Viard, Frédérique&lt;/author&gt;&lt;author&gt;Souissi, Ahmed&lt;/author&gt;&lt;author&gt;Bonhomme, François&lt;/author&gt;&lt;author&gt;Arnaud-Haond, Sophie&lt;/author&gt;&lt;author&gt;Bierne, Nicolas&lt;/author&gt;&lt;/authors&gt;&lt;/contributors&gt;&lt;titles&gt;&lt;title&gt;Using neutral, selected, and hitchhiker loci to assess connectivity of marine populations in the genomic era&lt;/title&gt;&lt;secondary-title&gt;Evolutionary Applications&lt;/secondary-title&gt;&lt;short-title&gt;Using neutral, selected, and hitchhiker loci to assess connectivity of marine populations in the genomic era&lt;/short-title&gt;&lt;/titles&gt;&lt;periodical&gt;&lt;full-title&gt;Evolutionary Applications&lt;/full-title&gt;&lt;/periodical&gt;&lt;pages&gt;769-786&lt;/pages&gt;&lt;volume&gt;8&lt;/volume&gt;&lt;number&gt;8&lt;/number&gt;&lt;keywords&gt;&lt;keyword&gt;connectivity&lt;/keyword&gt;&lt;keyword&gt;gene flow&lt;/keyword&gt;&lt;keyword&gt;marine conservation&lt;/keyword&gt;&lt;keyword&gt;population genomics&lt;/keyword&gt;&lt;keyword&gt;population structure&lt;/keyword&gt;&lt;/keywords&gt;&lt;dates&gt;&lt;year&gt;2015&lt;/year&gt;&lt;/dates&gt;&lt;isbn&gt;1752-4571&lt;/isbn&gt;&lt;urls&gt;&lt;related-urls&gt;&lt;url&gt;http://dx.doi.org/10.1111/eva.12288&lt;/url&gt;&lt;url&gt;https://www.ncbi.nlm.nih.gov/pmc/articles/PMC4561567/pdf/eva0008-0769.pdf&lt;/url&gt;&lt;/related-urls&gt;&lt;/urls&gt;&lt;electronic-resource-num&gt;10.1111/eva.12288&lt;/electronic-resource-num&gt;&lt;/record&gt;&lt;/Cite&gt;&lt;/EndNote&gt;</w:instrText>
      </w:r>
      <w:r>
        <w:rPr>
          <w:rFonts w:ascii="Arial" w:hAnsi="Arial" w:cs="Arial"/>
          <w:sz w:val="22"/>
          <w:lang w:val="en-GB"/>
        </w:rPr>
        <w:fldChar w:fldCharType="separate"/>
      </w:r>
      <w:r w:rsidR="00BC5719">
        <w:rPr>
          <w:rFonts w:ascii="Arial" w:hAnsi="Arial" w:cs="Arial"/>
          <w:noProof/>
          <w:sz w:val="22"/>
          <w:lang w:val="en-GB"/>
        </w:rPr>
        <w:t>[79]</w:t>
      </w:r>
      <w:r>
        <w:rPr>
          <w:rFonts w:ascii="Arial" w:hAnsi="Arial" w:cs="Arial"/>
          <w:sz w:val="22"/>
          <w:lang w:val="en-GB"/>
        </w:rPr>
        <w:fldChar w:fldCharType="end"/>
      </w:r>
      <w:r>
        <w:rPr>
          <w:rFonts w:ascii="Arial" w:hAnsi="Arial" w:cs="Arial"/>
          <w:sz w:val="22"/>
          <w:lang w:val="en-GB"/>
        </w:rPr>
        <w:t xml:space="preserve">, which is likely in the study species, characterized by high fertility and external fertilization. Alternatively, this indicates that enough larvae travel between ‘ENG’ populations so as to prevent the drifting apart of allele frequencies. As there is a general current flow eastwards in the English Channel </w:t>
      </w:r>
      <w:r>
        <w:rPr>
          <w:rFonts w:ascii="Arial" w:hAnsi="Arial" w:cs="Arial"/>
          <w:sz w:val="22"/>
          <w:lang w:val="en-GB"/>
        </w:rPr>
        <w:fldChar w:fldCharType="begin"/>
      </w:r>
      <w:r w:rsidR="00BC5719">
        <w:rPr>
          <w:rFonts w:ascii="Arial" w:hAnsi="Arial" w:cs="Arial"/>
          <w:sz w:val="22"/>
          <w:lang w:val="en-GB"/>
        </w:rPr>
        <w:instrText xml:space="preserve"> ADDIN EN.CITE &lt;EndNote&gt;&lt;Cite&gt;&lt;Author&gt;Ménesguen&lt;/Author&gt;&lt;Year&gt;2006&lt;/Year&gt;&lt;RecNum&gt;162&lt;/RecNum&gt;&lt;DisplayText&gt;[80]&lt;/DisplayText&gt;&lt;record&gt;&lt;rec-number&gt;162&lt;/rec-number&gt;&lt;foreign-keys&gt;&lt;key app="EN" db-id="aaw2re5x9tppewex0045tpa09dtr0ess5afa" timestamp="1475429398"&gt;162&lt;/key&gt;&lt;/foreign-keys&gt;&lt;ref-type name="Journal Article"&gt;17&lt;/ref-type&gt;&lt;contributors&gt;&lt;authors&gt;&lt;author&gt;Ménesguen, Alain&lt;/author&gt;&lt;author&gt;Gohin, Francis&lt;/author&gt;&lt;/authors&gt;&lt;/contributors&gt;&lt;titles&gt;&lt;title&gt;Observation and modelling of natural retention structures in the English Channel&lt;/title&gt;&lt;secondary-title&gt;Journal of Marine Systems&lt;/secondary-title&gt;&lt;short-title&gt;Observation and modelling of natural retention structures in the English Channel&lt;/short-title&gt;&lt;/titles&gt;&lt;periodical&gt;&lt;full-title&gt;Journal of Marine Systems&lt;/full-title&gt;&lt;/periodical&gt;&lt;pages&gt;244-256&lt;/pages&gt;&lt;volume&gt;63&lt;/volume&gt;&lt;number&gt;3-4&lt;/number&gt;&lt;keywords&gt;&lt;keyword&gt;Chlorophyll&lt;/keyword&gt;&lt;keyword&gt;English Channel&lt;/keyword&gt;&lt;keyword&gt;Remote sensing&lt;/keyword&gt;&lt;keyword&gt;Retention structures&lt;/keyword&gt;&lt;keyword&gt;SST&lt;/keyword&gt;&lt;keyword&gt;Steady state model&lt;/keyword&gt;&lt;keyword&gt;Suspended Particulate Matter&lt;/keyword&gt;&lt;keyword&gt;Tidal residual circulation&lt;/keyword&gt;&lt;/keywords&gt;&lt;dates&gt;&lt;year&gt;2006&lt;/year&gt;&lt;/dates&gt;&lt;isbn&gt;0924-7963&lt;/isbn&gt;&lt;urls&gt;&lt;related-urls&gt;&lt;url&gt;http://ac.els-cdn.com/S0924796306001254/1-s2.0-S0924796306001254-main.pdf?_tid=5bf70002-88c6-11e6-a273-00000aab0f6b&amp;amp;acdnat=1475429801_416b4cca707b0cd1188c65e35c3e7d9d&lt;/url&gt;&lt;/related-urls&gt;&lt;pdf-urls&gt;&lt;url&gt;file:///Users/Jamie/Downloads/publication-2181.pdf&lt;/url&gt;&lt;/pdf-urls&gt;&lt;/urls&gt;&lt;electronic-resource-num&gt;10.1016/j.jmarsys.2006.05.004&lt;/electronic-resource-num&gt;&lt;/record&gt;&lt;/Cite&gt;&lt;/EndNote&gt;</w:instrText>
      </w:r>
      <w:r>
        <w:rPr>
          <w:rFonts w:ascii="Arial" w:hAnsi="Arial" w:cs="Arial"/>
          <w:sz w:val="22"/>
          <w:lang w:val="en-GB"/>
        </w:rPr>
        <w:fldChar w:fldCharType="separate"/>
      </w:r>
      <w:r w:rsidR="00BC5719">
        <w:rPr>
          <w:rFonts w:ascii="Arial" w:hAnsi="Arial" w:cs="Arial"/>
          <w:noProof/>
          <w:sz w:val="22"/>
          <w:lang w:val="en-GB"/>
        </w:rPr>
        <w:t>[80]</w:t>
      </w:r>
      <w:r>
        <w:rPr>
          <w:rFonts w:ascii="Arial" w:hAnsi="Arial" w:cs="Arial"/>
          <w:sz w:val="22"/>
          <w:lang w:val="en-GB"/>
        </w:rPr>
        <w:fldChar w:fldCharType="end"/>
      </w:r>
      <w:r>
        <w:rPr>
          <w:rFonts w:ascii="Arial" w:hAnsi="Arial" w:cs="Arial"/>
          <w:sz w:val="22"/>
          <w:lang w:val="en-GB"/>
        </w:rPr>
        <w:t xml:space="preserve">, it may be assumed that natural dispersal between populations on the south coast of England would be from west (Poole) to east (Brighton). However, studies have shown gene flow between populations is not always supported as that hypothesised by dispersal via the dominant marine currents [for example in North America </w:t>
      </w:r>
      <w:r>
        <w:rPr>
          <w:rFonts w:ascii="Arial" w:hAnsi="Arial" w:cs="Arial"/>
          <w:sz w:val="22"/>
          <w:lang w:val="en-GB"/>
        </w:rPr>
        <w:fldChar w:fldCharType="begin">
          <w:fldData xml:space="preserve">PEVuZE5vdGU+PENpdGU+PEF1dGhvcj5LZW5jaGluZ3RvbjwvQXV0aG9yPjxZZWFyPjIwMDY8L1ll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</w:fldData>
        </w:fldChar>
      </w:r>
      <w:r w:rsidR="00BC5719">
        <w:rPr>
          <w:rFonts w:ascii="Arial" w:hAnsi="Arial" w:cs="Arial"/>
          <w:sz w:val="22"/>
          <w:lang w:val="en-GB"/>
        </w:rPr>
        <w:instrText xml:space="preserve"> ADDIN EN.CITE </w:instrText>
      </w:r>
      <w:r w:rsidR="00BC5719">
        <w:rPr>
          <w:rFonts w:ascii="Arial" w:hAnsi="Arial" w:cs="Arial"/>
          <w:sz w:val="22"/>
          <w:lang w:val="en-GB"/>
        </w:rPr>
        <w:fldChar w:fldCharType="begin">
          <w:fldData xml:space="preserve">PEVuZE5vdGU+PENpdGU+PEF1dGhvcj5LZW5jaGluZ3RvbjwvQXV0aG9yPjxZZWFyPjIwMDY8L1ll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</w:fldData>
        </w:fldChar>
      </w:r>
      <w:r w:rsidR="00BC5719">
        <w:rPr>
          <w:rFonts w:ascii="Arial" w:hAnsi="Arial" w:cs="Arial"/>
          <w:sz w:val="22"/>
          <w:lang w:val="en-GB"/>
        </w:rPr>
        <w:instrText xml:space="preserve"> ADDIN EN.CITE.DATA </w:instrText>
      </w:r>
      <w:r w:rsidR="00BC5719">
        <w:rPr>
          <w:rFonts w:ascii="Arial" w:hAnsi="Arial" w:cs="Arial"/>
          <w:sz w:val="22"/>
          <w:lang w:val="en-GB"/>
        </w:rPr>
      </w:r>
      <w:r w:rsidR="00BC5719">
        <w:rPr>
          <w:rFonts w:ascii="Arial" w:hAnsi="Arial" w:cs="Arial"/>
          <w:sz w:val="22"/>
          <w:lang w:val="en-GB"/>
        </w:rPr>
        <w:fldChar w:fldCharType="end"/>
      </w:r>
      <w:r>
        <w:rPr>
          <w:rFonts w:ascii="Arial" w:hAnsi="Arial" w:cs="Arial"/>
          <w:sz w:val="22"/>
          <w:lang w:val="en-GB"/>
        </w:rPr>
      </w:r>
      <w:r>
        <w:rPr>
          <w:rFonts w:ascii="Arial" w:hAnsi="Arial" w:cs="Arial"/>
          <w:sz w:val="22"/>
          <w:lang w:val="en-GB"/>
        </w:rPr>
        <w:fldChar w:fldCharType="separate"/>
      </w:r>
      <w:r w:rsidR="00BC5719">
        <w:rPr>
          <w:rFonts w:ascii="Arial" w:hAnsi="Arial" w:cs="Arial"/>
          <w:noProof/>
          <w:sz w:val="22"/>
          <w:lang w:val="en-GB"/>
        </w:rPr>
        <w:t>[81]</w:t>
      </w:r>
      <w:r>
        <w:rPr>
          <w:rFonts w:ascii="Arial" w:hAnsi="Arial" w:cs="Arial"/>
          <w:sz w:val="22"/>
          <w:lang w:val="en-GB"/>
        </w:rPr>
        <w:fldChar w:fldCharType="end"/>
      </w:r>
      <w:r>
        <w:rPr>
          <w:rFonts w:ascii="Arial" w:hAnsi="Arial" w:cs="Arial"/>
          <w:sz w:val="22"/>
          <w:lang w:val="en-GB"/>
        </w:rPr>
        <w:t xml:space="preserve">]. All populations sampled in this study were within enclosed or semi-enclosed waters (marinas). Water currents and gyres associated with embayments or banks tend to limit dispersal of larvae from these habitats by acting as a genetic barrier </w:t>
      </w:r>
      <w:r>
        <w:rPr>
          <w:rFonts w:ascii="Arial" w:hAnsi="Arial" w:cs="Arial"/>
          <w:sz w:val="22"/>
          <w:lang w:val="en-GB"/>
        </w:rPr>
        <w:fldChar w:fldCharType="begin">
          <w:fldData xml:space="preserve">PEVuZE5vdGU+PENpdGU+PEF1dGhvcj5CaWx0b248L0F1dGhvcj48WWVhcj4yMDAyPC9ZZWFyPjxS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=
</w:fldData>
        </w:fldChar>
      </w:r>
      <w:r w:rsidR="00BC5719">
        <w:rPr>
          <w:rFonts w:ascii="Arial" w:hAnsi="Arial" w:cs="Arial"/>
          <w:sz w:val="22"/>
          <w:lang w:val="en-GB"/>
        </w:rPr>
        <w:instrText xml:space="preserve"> ADDIN EN.CITE </w:instrText>
      </w:r>
      <w:r w:rsidR="00BC5719">
        <w:rPr>
          <w:rFonts w:ascii="Arial" w:hAnsi="Arial" w:cs="Arial"/>
          <w:sz w:val="22"/>
          <w:lang w:val="en-GB"/>
        </w:rPr>
        <w:fldChar w:fldCharType="begin">
          <w:fldData xml:space="preserve">PEVuZE5vdGU+PENpdGU+PEF1dGhvcj5CaWx0b248L0F1dGhvcj48WWVhcj4yMDAyPC9ZZWFyPjxS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=
</w:fldData>
        </w:fldChar>
      </w:r>
      <w:r w:rsidR="00BC5719">
        <w:rPr>
          <w:rFonts w:ascii="Arial" w:hAnsi="Arial" w:cs="Arial"/>
          <w:sz w:val="22"/>
          <w:lang w:val="en-GB"/>
        </w:rPr>
        <w:instrText xml:space="preserve"> ADDIN EN.CITE.DATA </w:instrText>
      </w:r>
      <w:r w:rsidR="00BC5719">
        <w:rPr>
          <w:rFonts w:ascii="Arial" w:hAnsi="Arial" w:cs="Arial"/>
          <w:sz w:val="22"/>
          <w:lang w:val="en-GB"/>
        </w:rPr>
      </w:r>
      <w:r w:rsidR="00BC5719">
        <w:rPr>
          <w:rFonts w:ascii="Arial" w:hAnsi="Arial" w:cs="Arial"/>
          <w:sz w:val="22"/>
          <w:lang w:val="en-GB"/>
        </w:rPr>
        <w:fldChar w:fldCharType="end"/>
      </w:r>
      <w:r>
        <w:rPr>
          <w:rFonts w:ascii="Arial" w:hAnsi="Arial" w:cs="Arial"/>
          <w:sz w:val="22"/>
          <w:lang w:val="en-GB"/>
        </w:rPr>
      </w:r>
      <w:r>
        <w:rPr>
          <w:rFonts w:ascii="Arial" w:hAnsi="Arial" w:cs="Arial"/>
          <w:sz w:val="22"/>
          <w:lang w:val="en-GB"/>
        </w:rPr>
        <w:fldChar w:fldCharType="separate"/>
      </w:r>
      <w:r w:rsidR="00BC5719">
        <w:rPr>
          <w:rFonts w:ascii="Arial" w:hAnsi="Arial" w:cs="Arial"/>
          <w:noProof/>
          <w:sz w:val="22"/>
          <w:lang w:val="en-GB"/>
        </w:rPr>
        <w:t>[82, 83]</w:t>
      </w:r>
      <w:r>
        <w:rPr>
          <w:rFonts w:ascii="Arial" w:hAnsi="Arial" w:cs="Arial"/>
          <w:sz w:val="22"/>
          <w:lang w:val="en-GB"/>
        </w:rPr>
        <w:fldChar w:fldCharType="end"/>
      </w:r>
      <w:r>
        <w:rPr>
          <w:rFonts w:ascii="Arial" w:hAnsi="Arial" w:cs="Arial"/>
          <w:sz w:val="22"/>
          <w:lang w:val="en-GB"/>
        </w:rPr>
        <w:t xml:space="preserve">. In Prince Edward Island, Canada, </w:t>
      </w:r>
      <w:r>
        <w:rPr>
          <w:rFonts w:ascii="Arial" w:hAnsi="Arial" w:cs="Arial"/>
          <w:i/>
          <w:sz w:val="22"/>
          <w:lang w:val="en-GB"/>
        </w:rPr>
        <w:t>C. intestinalis</w:t>
      </w:r>
      <w:r>
        <w:rPr>
          <w:rFonts w:ascii="Arial" w:hAnsi="Arial" w:cs="Arial"/>
          <w:sz w:val="22"/>
          <w:lang w:val="en-GB"/>
        </w:rPr>
        <w:t xml:space="preserve"> is a highly invasive species that is incapable of natural dispersal between bays typically separated by 10s km </w:t>
      </w:r>
      <w:r>
        <w:rPr>
          <w:rFonts w:ascii="Arial" w:hAnsi="Arial" w:cs="Arial"/>
          <w:sz w:val="22"/>
          <w:lang w:val="en-GB"/>
        </w:rPr>
        <w:fldChar w:fldCharType="begin"/>
      </w:r>
      <w:r w:rsidR="001021C3">
        <w:rPr>
          <w:rFonts w:ascii="Arial" w:hAnsi="Arial" w:cs="Arial"/>
          <w:sz w:val="22"/>
          <w:lang w:val="en-GB"/>
        </w:rPr>
        <w:instrText xml:space="preserve"> ADDIN EN.CITE &lt;EndNote&gt;&lt;Cite&gt;&lt;Author&gt;Collin&lt;/Author&gt;&lt;Year&gt;2013&lt;/Year&gt;&lt;RecNum&gt;22&lt;/RecNum&gt;&lt;DisplayText&gt;[23]&lt;/DisplayText&gt;&lt;record&gt;&lt;rec-number&gt;22&lt;/rec-number&gt;&lt;foreign-keys&gt;&lt;key app="EN" db-id="aaw2re5x9tppewex0045tpa09dtr0ess5afa" timestamp="1475333600"&gt;22&lt;/key&gt;&lt;/foreign-keys&gt;&lt;ref-type name="Journal Article"&gt;17&lt;/ref-type&gt;&lt;contributors&gt;&lt;authors&gt;&lt;author&gt;Collin, Samuel B.&lt;/author&gt;&lt;author&gt;Edwards, Paul K.&lt;/author&gt;&lt;author&gt;Leung, Brian&lt;/author&gt;&lt;author&gt;Johnson, Ladd E.&lt;/author&gt;&lt;/authors&gt;&lt;/contributors&gt;&lt;titles&gt;&lt;title&gt;&lt;style face="normal" font="default" size="100%"&gt;Optimizing early detection of non-indigenous species: Estimating the scale of dispersal of a nascent population of the invasive tunicate &lt;/style&gt;&lt;style face="italic" font="default" size="100%"&gt;Ciona intestinalis&lt;/style&gt;&lt;style face="normal" font="default" size="100%"&gt; (L.)&lt;/style&gt;&lt;/title&gt;&lt;secondary-title&gt;Marine Pollution Bulletin&lt;/secondary-title&gt;&lt;/titles&gt;&lt;periodical&gt;&lt;full-title&gt;Marine Pollution Bulletin&lt;/full-title&gt;&lt;/periodical&gt;&lt;pages&gt;64-69&lt;/pages&gt;&lt;volume&gt;73&lt;/volume&gt;&lt;keywords&gt;&lt;keyword&gt;Biological invasions&lt;/keyword&gt;&lt;keyword&gt;Larvae&lt;/keyword&gt;&lt;keyword&gt;Management&lt;/keyword&gt;&lt;keyword&gt;Monitoring&lt;/keyword&gt;&lt;keyword&gt;Recruitment&lt;/keyword&gt;&lt;keyword&gt;Scale&lt;/keyword&gt;&lt;/keywords&gt;&lt;dates&gt;&lt;year&gt;2013&lt;/year&gt;&lt;/dates&gt;&lt;publisher&gt;Elsevier Ltd&lt;/publisher&gt;&lt;isbn&gt;0025-326X&lt;/isbn&gt;&lt;urls&gt;&lt;related-urls&gt;&lt;url&gt;http://dx.doi.org/10.1016/j.marpolbul.2013.05.040&lt;/url&gt;&lt;url&gt;http://www.sciencedirect.com/science/article/pii/S0025326X13002877&lt;/url&gt;&lt;/related-urls&gt;&lt;pdf-urls&gt;&lt;url&gt;file:///Users/Jamie/Downloads/1-s2.0-S0025326X13002877-main.pdf&lt;/url&gt;&lt;/pdf-urls&gt;&lt;/urls&gt;&lt;electronic-resource-num&gt;10.1016/j.marpolbul.2013.05.040&lt;/electronic-resource-num&gt;&lt;/record&gt;&lt;/Cite&gt;&lt;/EndNote&gt;</w:instrText>
      </w:r>
      <w:r>
        <w:rPr>
          <w:rFonts w:ascii="Arial" w:hAnsi="Arial" w:cs="Arial"/>
          <w:sz w:val="22"/>
          <w:lang w:val="en-GB"/>
        </w:rPr>
        <w:fldChar w:fldCharType="separate"/>
      </w:r>
      <w:r w:rsidR="001021C3">
        <w:rPr>
          <w:rFonts w:ascii="Arial" w:hAnsi="Arial" w:cs="Arial"/>
          <w:noProof/>
          <w:sz w:val="22"/>
          <w:lang w:val="en-GB"/>
        </w:rPr>
        <w:t>[23]</w:t>
      </w:r>
      <w:r>
        <w:rPr>
          <w:rFonts w:ascii="Arial" w:hAnsi="Arial" w:cs="Arial"/>
          <w:sz w:val="22"/>
          <w:lang w:val="en-GB"/>
        </w:rPr>
        <w:fldChar w:fldCharType="end"/>
      </w:r>
      <w:r>
        <w:rPr>
          <w:rFonts w:ascii="Arial" w:hAnsi="Arial" w:cs="Arial"/>
          <w:sz w:val="22"/>
          <w:lang w:val="en-GB"/>
        </w:rPr>
        <w:t xml:space="preserve">. Nevertheless, </w:t>
      </w:r>
      <w:r>
        <w:rPr>
          <w:rFonts w:ascii="Arial" w:hAnsi="Arial" w:cs="Arial"/>
          <w:i/>
          <w:sz w:val="22"/>
          <w:lang w:val="en-GB"/>
        </w:rPr>
        <w:t>C. intestinalis</w:t>
      </w:r>
      <w:r>
        <w:rPr>
          <w:rFonts w:ascii="Arial" w:hAnsi="Arial" w:cs="Arial"/>
          <w:sz w:val="22"/>
          <w:lang w:val="en-GB"/>
        </w:rPr>
        <w:t xml:space="preserve"> has been documented in bays separated by this distance, which suggests that dispersal is accomplished by anthropogenic activities such as aquaculture activity or recreational boating </w:t>
      </w:r>
      <w:r>
        <w:rPr>
          <w:rFonts w:ascii="Arial" w:hAnsi="Arial" w:cs="Arial"/>
          <w:sz w:val="22"/>
          <w:lang w:val="en-GB"/>
        </w:rPr>
        <w:fldChar w:fldCharType="begin"/>
      </w:r>
      <w:r w:rsidR="001021C3">
        <w:rPr>
          <w:rFonts w:ascii="Arial" w:hAnsi="Arial" w:cs="Arial"/>
          <w:sz w:val="22"/>
          <w:lang w:val="en-GB"/>
        </w:rPr>
        <w:instrText xml:space="preserve"> ADDIN EN.CITE &lt;EndNote&gt;&lt;Cite&gt;&lt;Author&gt;Collin&lt;/Author&gt;&lt;Year&gt;2013&lt;/Year&gt;&lt;RecNum&gt;22&lt;/RecNum&gt;&lt;DisplayText&gt;[23]&lt;/DisplayText&gt;&lt;record&gt;&lt;rec-number&gt;22&lt;/rec-number&gt;&lt;foreign-keys&gt;&lt;key app="EN" db-id="aaw2re5x9tppewex0045tpa09dtr0ess5afa" timestamp="1475333600"&gt;22&lt;/key&gt;&lt;/foreign-keys&gt;&lt;ref-type name="Journal Article"&gt;17&lt;/ref-type&gt;&lt;contributors&gt;&lt;authors&gt;&lt;author&gt;Collin, Samuel B.&lt;/author&gt;&lt;author&gt;Edwards, Paul K.&lt;/author&gt;&lt;author&gt;Leung, Brian&lt;/author&gt;&lt;author&gt;Johnson, Ladd E.&lt;/author&gt;&lt;/authors&gt;&lt;/contributors&gt;&lt;titles&gt;&lt;title&gt;&lt;style face="normal" font="default" size="100%"&gt;Optimizing early detection of non-indigenous species: Estimating the scale of dispersal of a nascent population of the invasive tunicate &lt;/style&gt;&lt;style face="italic" font="default" size="100%"&gt;Ciona intestinalis&lt;/style&gt;&lt;style face="normal" font="default" size="100%"&gt; (L.)&lt;/style&gt;&lt;/title&gt;&lt;secondary-title&gt;Marine Pollution Bulletin&lt;/secondary-title&gt;&lt;/titles&gt;&lt;periodical&gt;&lt;full-title&gt;Marine Pollution Bulletin&lt;/full-title&gt;&lt;/periodical&gt;&lt;pages&gt;64-69&lt;/pages&gt;&lt;volume&gt;73&lt;/volume&gt;&lt;keywords&gt;&lt;keyword&gt;Biological invasions&lt;/keyword&gt;&lt;keyword&gt;Larvae&lt;/keyword&gt;&lt;keyword&gt;Management&lt;/keyword&gt;&lt;keyword&gt;Monitoring&lt;/keyword&gt;&lt;keyword&gt;Recruitment&lt;/keyword&gt;&lt;keyword&gt;Scale&lt;/keyword&gt;&lt;/keywords&gt;&lt;dates&gt;&lt;year&gt;2013&lt;/year&gt;&lt;/dates&gt;&lt;publisher&gt;Elsevier Ltd&lt;/publisher&gt;&lt;isbn&gt;0025-326X&lt;/isbn&gt;&lt;urls&gt;&lt;related-urls&gt;&lt;url&gt;http://dx.doi.org/10.1016/j.marpolbul.2013.05.040&lt;/url&gt;&lt;url&gt;http://www.sciencedirect.com/science/article/pii/S0025326X13002877&lt;/url&gt;&lt;/related-urls&gt;&lt;pdf-urls&gt;&lt;url&gt;file:///Users/Jamie/Downloads/1-s2.0-S0025326X13002877-main.pdf&lt;/url&gt;&lt;/pdf-urls&gt;&lt;/urls&gt;&lt;electronic-resource-num&gt;10.1016/j.marpolbul.2013.05.040&lt;/electronic-resource-num&gt;&lt;/record&gt;&lt;/Cite&gt;&lt;/EndNote&gt;</w:instrText>
      </w:r>
      <w:r>
        <w:rPr>
          <w:rFonts w:ascii="Arial" w:hAnsi="Arial" w:cs="Arial"/>
          <w:sz w:val="22"/>
          <w:lang w:val="en-GB"/>
        </w:rPr>
        <w:fldChar w:fldCharType="separate"/>
      </w:r>
      <w:r w:rsidR="001021C3">
        <w:rPr>
          <w:rFonts w:ascii="Arial" w:hAnsi="Arial" w:cs="Arial"/>
          <w:noProof/>
          <w:sz w:val="22"/>
          <w:lang w:val="en-GB"/>
        </w:rPr>
        <w:t>[23]</w:t>
      </w:r>
      <w:r>
        <w:rPr>
          <w:rFonts w:ascii="Arial" w:hAnsi="Arial" w:cs="Arial"/>
          <w:sz w:val="22"/>
          <w:lang w:val="en-GB"/>
        </w:rPr>
        <w:fldChar w:fldCharType="end"/>
      </w:r>
      <w:r>
        <w:rPr>
          <w:rFonts w:ascii="Arial" w:hAnsi="Arial" w:cs="Arial"/>
          <w:sz w:val="22"/>
          <w:lang w:val="en-GB"/>
        </w:rPr>
        <w:t xml:space="preserve">. Therefore, a probable reason for the low genetic differentiation among ‘ENG’ populations (recreational marinas separated by 10s km) is anthropogenic dispersal via recreational boating. The effect of recreational boating has been shown to be a major driver of genetic structure in ascidians in marinas </w:t>
      </w:r>
      <w:r>
        <w:rPr>
          <w:rFonts w:ascii="Arial" w:hAnsi="Arial" w:cs="Arial"/>
          <w:sz w:val="22"/>
          <w:lang w:val="en-GB"/>
        </w:rPr>
        <w:fldChar w:fldCharType="begin"/>
      </w:r>
      <w:r w:rsidR="00BC5719">
        <w:rPr>
          <w:rFonts w:ascii="Arial" w:hAnsi="Arial" w:cs="Arial"/>
          <w:sz w:val="22"/>
          <w:lang w:val="en-GB"/>
        </w:rPr>
        <w:instrText xml:space="preserve"> ADDIN EN.CITE &lt;EndNote&gt;&lt;Cite&gt;&lt;Author&gt;Lacoursière-Roussel&lt;/Author&gt;&lt;Year&gt;2012&lt;/Year&gt;&lt;RecNum&gt;151&lt;/RecNum&gt;&lt;IDText&gt;Disentangling invasion processes in a dynamic shipping–boating network&lt;/IDText&gt;&lt;DisplayText&gt;[84]&lt;/DisplayText&gt;&lt;record&gt;&lt;rec-number&gt;151&lt;/rec-number&gt;&lt;foreign-keys&gt;&lt;key app="EN" db-id="aaw2re5x9tppewex0045tpa09dtr0ess5afa" timestamp="1475429398"&gt;151&lt;/key&gt;&lt;/foreign-keys&gt;&lt;ref-type name="Journal Article"&gt;17&lt;/ref-type&gt;&lt;contributors&gt;&lt;authors&gt;&lt;author&gt;Lacoursière-Roussel, Anaïs&lt;/author&gt;&lt;author&gt;Bock, Dan G.&lt;/author&gt;&lt;author&gt;Cristescu, Melania E.&lt;/author&gt;&lt;author&gt;Guichard, Frédéric&lt;/author&gt;&lt;author&gt;Girard, Philippe&lt;/author&gt;&lt;author&gt;Legendre, Pierre&lt;/author&gt;&lt;author&gt;McKindsey, Christopher W.&lt;/author&gt;&lt;/authors&gt;&lt;/contributors&gt;&lt;titles&gt;&lt;title&gt;Disentangling invasion processes in a dynamic shipping–boating network&lt;/title&gt;&lt;secondary-title&gt;Molecular Ecology&lt;/secondary-title&gt;&lt;short-title&gt;Disentangling invasion processes in a dynamic shipping–boating network&lt;/short-title&gt;&lt;/titles&gt;&lt;periodical&gt;&lt;full-title&gt;Molecular Ecology&lt;/full-title&gt;&lt;/periodical&gt;&lt;pages&gt;4227-4241&lt;/pages&gt;&lt;volume&gt;21&lt;/volume&gt;&lt;number&gt;17&lt;/number&gt;&lt;keywords&gt;&lt;keyword&gt;population connectivity&lt;/keyword&gt;&lt;keyword&gt;population dynamics&lt;/keyword&gt;&lt;keyword&gt;primary introduction&lt;/keyword&gt;&lt;keyword&gt;spread&lt;/keyword&gt;&lt;keyword&gt;tunicate&lt;/keyword&gt;&lt;/keywords&gt;&lt;dates&gt;&lt;year&gt;2012&lt;/year&gt;&lt;/dates&gt;&lt;isbn&gt;1365-294X&lt;/isbn&gt;&lt;urls&gt;&lt;related-urls&gt;&lt;url&gt;http://dx.doi.org/10.1111/j.1365-294X.2012.05702.x&lt;/url&gt;&lt;url&gt;http://onlinelibrary.wiley.com/store/10.1111/j.1365-294X.2012.05702.x/asset/j.1365-294X.2012.05702.x.pdf?v=1&amp;amp;t=itswovba&amp;amp;s=79daa36c8d94625166e6997fa857a9080607d958&lt;/url&gt;&lt;/related-urls&gt;&lt;/urls&gt;&lt;electronic-resource-num&gt;10.1111/j.1365-294X.2012.05702.x&lt;/electronic-resource-num&gt;&lt;/record&gt;&lt;/Cite&gt;&lt;/EndNote&gt;</w:instrText>
      </w:r>
      <w:r>
        <w:rPr>
          <w:rFonts w:ascii="Arial" w:hAnsi="Arial" w:cs="Arial"/>
          <w:sz w:val="22"/>
          <w:lang w:val="en-GB"/>
        </w:rPr>
        <w:fldChar w:fldCharType="separate"/>
      </w:r>
      <w:r w:rsidR="00BC5719">
        <w:rPr>
          <w:rFonts w:ascii="Arial" w:hAnsi="Arial" w:cs="Arial"/>
          <w:noProof/>
          <w:sz w:val="22"/>
          <w:lang w:val="en-GB"/>
        </w:rPr>
        <w:t>[84]</w:t>
      </w:r>
      <w:r>
        <w:rPr>
          <w:rFonts w:ascii="Arial" w:hAnsi="Arial" w:cs="Arial"/>
          <w:sz w:val="22"/>
          <w:lang w:val="en-GB"/>
        </w:rPr>
        <w:fldChar w:fldCharType="end"/>
      </w:r>
      <w:r>
        <w:rPr>
          <w:rFonts w:ascii="Arial" w:hAnsi="Arial" w:cs="Arial"/>
          <w:sz w:val="22"/>
          <w:lang w:val="en-GB"/>
        </w:rPr>
        <w:t xml:space="preserve"> partly due to the unregulated nature of recreational boating hull fouling </w:t>
      </w:r>
      <w:r>
        <w:rPr>
          <w:rFonts w:ascii="Arial" w:hAnsi="Arial" w:cs="Arial"/>
          <w:sz w:val="22"/>
          <w:lang w:val="en-GB"/>
        </w:rPr>
        <w:fldChar w:fldCharType="begin"/>
      </w:r>
      <w:r w:rsidR="008E0979">
        <w:rPr>
          <w:rFonts w:ascii="Arial" w:hAnsi="Arial" w:cs="Arial"/>
          <w:sz w:val="22"/>
          <w:lang w:val="en-GB"/>
        </w:rPr>
        <w:instrText xml:space="preserve"> ADDIN EN.CITE &lt;EndNote&gt;&lt;Cite&gt;&lt;Author&gt;Murray&lt;/Author&gt;&lt;Year&gt;2011&lt;/Year&gt;&lt;RecNum&gt;0&lt;/RecNum&gt;&lt;IDText&gt;Recreational boating: A large unregulated vector transporting marine invasive species&lt;/IDText&gt;&lt;DisplayText&gt;[73]&lt;/DisplayText&gt;&lt;record&gt;&lt;keywords&gt;&lt;keyword&gt;Biological invasions&lt;/keyword&gt;&lt;keyword&gt;Dive survey&lt;/keyword&gt;&lt;keyword&gt;Hull fouling&lt;/keyword&gt;&lt;keyword&gt;Marine invasion&lt;/keyword&gt;&lt;keyword&gt;Niche area&lt;/keyword&gt;&lt;keyword&gt;Non-indigenous species&lt;/keyword&gt;&lt;keyword&gt;Questionnaire&lt;/keyword&gt;&lt;keyword&gt;Recreational boat&lt;/keyword&gt;&lt;/keywords&gt;&lt;isbn&gt;1472-4642&lt;/isbn&gt;&lt;titles&gt;&lt;title&gt;Recreational boating: A large unregulated vector transporting marine invasive species&lt;/title&gt;&lt;secondary-title&gt;Diversity and Distributions&lt;/secondary-title&gt;&lt;/titles&gt;&lt;pages&gt;1161-1172&lt;/pages&gt;&lt;urls&gt;&lt;pdf-urls&gt;&lt;url&gt;file:///Users/Jamie/Downloads/Murray_et_al-2011-Diversity_and_Distributions.pdf&lt;/url&gt;&lt;/pdf-urls&gt;&lt;/urls&gt;&lt;number&gt;6&lt;/number&gt;&lt;contributors&gt;&lt;authors&gt;&lt;author&gt;Murray, Cathryn C.&lt;/author&gt;&lt;author&gt;Pakhomov, Evgeny a&lt;/author&gt;&lt;author&gt;Therriault, Thomas W.&lt;/author&gt;&lt;/authors&gt;&lt;/contributors&gt;&lt;added-date format="utc"&gt;1439834661&lt;/added-date&gt;&lt;ref-type name="Journal Article"&gt;17&lt;/ref-type&gt;&lt;dates&gt;&lt;year&gt;2011&lt;/year&gt;&lt;/dates&gt;&lt;rec-number&gt;31&lt;/rec-number&gt;&lt;last-updated-date format="utc"&gt;1442970700&lt;/last-updated-date&gt;&lt;electronic-resource-num&gt;10.1111/j.1472-4642.2011.00798.x&lt;/electronic-resource-num&gt;&lt;volume&gt;17&lt;/volume&gt;&lt;/record&gt;&lt;/Cite&gt;&lt;/EndNote&gt;</w:instrText>
      </w:r>
      <w:r>
        <w:rPr>
          <w:rFonts w:ascii="Arial" w:hAnsi="Arial" w:cs="Arial"/>
          <w:sz w:val="22"/>
          <w:lang w:val="en-GB"/>
        </w:rPr>
        <w:fldChar w:fldCharType="separate"/>
      </w:r>
      <w:r w:rsidR="008E0979">
        <w:rPr>
          <w:rFonts w:ascii="Arial" w:hAnsi="Arial" w:cs="Arial"/>
          <w:noProof/>
          <w:sz w:val="22"/>
          <w:lang w:val="en-GB"/>
        </w:rPr>
        <w:t>[73]</w:t>
      </w:r>
      <w:r>
        <w:rPr>
          <w:rFonts w:ascii="Arial" w:hAnsi="Arial" w:cs="Arial"/>
          <w:sz w:val="22"/>
          <w:lang w:val="en-GB"/>
        </w:rPr>
        <w:fldChar w:fldCharType="end"/>
      </w:r>
      <w:r>
        <w:rPr>
          <w:rFonts w:ascii="Arial" w:hAnsi="Arial" w:cs="Arial"/>
          <w:sz w:val="22"/>
          <w:lang w:val="en-GB"/>
        </w:rPr>
        <w:t xml:space="preserve">. It should be reiterated that we studied a species established in urban areas (i.e. marinas and ports), not in natural habitats. This alters the likelihood that individuals would be transported by human-mediated activities, and suggests that the major currents at the Channel level are unlikely to play a significant role. Thus the results of this study are highly specific, and unlikely to be true for many other species established in natural habitats. It can be argued that the observed genetic pattern may not be an alteration of a pre-existing, natural genetic landscape, but rather be an </w:t>
      </w:r>
      <w:r>
        <w:rPr>
          <w:rFonts w:ascii="Arial" w:hAnsi="Arial" w:cs="Arial"/>
          <w:sz w:val="22"/>
          <w:lang w:val="en-GB"/>
        </w:rPr>
        <w:lastRenderedPageBreak/>
        <w:t>independent structure of new populations superimposed on the natural genetic landscape, and not derived directly from it.</w:t>
      </w:r>
    </w:p>
    <w:p w14:paraId="6B6949F0" w14:textId="053BA755" w:rsidR="00026E27" w:rsidRDefault="00026E27" w:rsidP="00026E27">
      <w:pPr>
        <w:tabs>
          <w:tab w:val="left" w:pos="777"/>
        </w:tabs>
        <w:spacing w:line="276" w:lineRule="auto"/>
        <w:jc w:val="both"/>
        <w:rPr>
          <w:rFonts w:ascii="Arial" w:hAnsi="Arial" w:cs="Arial"/>
          <w:sz w:val="22"/>
          <w:lang w:val="en-GB"/>
        </w:rPr>
      </w:pPr>
      <w:r>
        <w:rPr>
          <w:rFonts w:ascii="Arial" w:hAnsi="Arial" w:cs="Arial"/>
          <w:sz w:val="22"/>
          <w:lang w:val="en-GB"/>
        </w:rPr>
        <w:tab/>
        <w:t>Jersey was genetically isolated from each population along the south coast of England and North coast of France other than NOCS. This was observed by pairwise comparisons (</w:t>
      </w:r>
      <w:r>
        <w:rPr>
          <w:rFonts w:ascii="Arial" w:hAnsi="Arial" w:cs="Arial"/>
          <w:i/>
          <w:sz w:val="22"/>
          <w:lang w:val="en-GB"/>
        </w:rPr>
        <w:t xml:space="preserve">D </w:t>
      </w:r>
      <w:r>
        <w:rPr>
          <w:rFonts w:ascii="Arial" w:hAnsi="Arial" w:cs="Arial"/>
          <w:sz w:val="22"/>
          <w:lang w:val="en-GB"/>
        </w:rPr>
        <w:t>values and F</w:t>
      </w:r>
      <w:r>
        <w:rPr>
          <w:rFonts w:ascii="Arial" w:hAnsi="Arial" w:cs="Arial"/>
          <w:sz w:val="22"/>
          <w:vertAlign w:val="subscript"/>
          <w:lang w:val="en-GB"/>
        </w:rPr>
        <w:t>ST</w:t>
      </w:r>
      <w:r>
        <w:rPr>
          <w:rFonts w:ascii="Arial" w:hAnsi="Arial" w:cs="Arial"/>
          <w:sz w:val="22"/>
          <w:lang w:val="en-GB"/>
        </w:rPr>
        <w:t xml:space="preserve"> values, Table 2), as well as STRUCTURE and DAPC (Fig. 2A/B). This genetic differentiation is unexpected as commercial anthropogenic transport links Jersey to Saint-Malo </w:t>
      </w:r>
      <w:r>
        <w:rPr>
          <w:rFonts w:ascii="Arial" w:hAnsi="Arial" w:cs="Arial"/>
          <w:sz w:val="22"/>
          <w:lang w:val="en-GB"/>
        </w:rPr>
        <w:fldChar w:fldCharType="begin"/>
      </w:r>
      <w:r w:rsidR="00BC5719">
        <w:rPr>
          <w:rFonts w:ascii="Arial" w:hAnsi="Arial" w:cs="Arial"/>
          <w:sz w:val="22"/>
          <w:lang w:val="en-GB"/>
        </w:rPr>
        <w:instrText xml:space="preserve"> ADDIN EN.CITE &lt;EndNote&gt;&lt;Cite&gt;&lt;RecNum&gt;78&lt;/RecNum&gt;&lt;DisplayText&gt;[85]&lt;/DisplayText&gt;&lt;record&gt;&lt;rec-number&gt;78&lt;/rec-number&gt;&lt;foreign-keys&gt;&lt;key app="EN" db-id="aaw2re5x9tppewex0045tpa09dtr0ess5afa" timestamp="1475429398"&gt;78&lt;/key&gt;&lt;/foreign-keys&gt;&lt;ref-type name="Web Page"&gt;12&lt;/ref-type&gt;&lt;contributors&gt;&lt;/contributors&gt;&lt;titles&gt;&lt;title&gt;Ferries from Jersey to St Malo in http://www.condorferries.co.uk/timetables/condor-ferries-jersey-france-timetable.pdf&lt;/title&gt;&lt;short-title&gt;Ferries from Jersey to St Malo in  http://www.condorferries.co.uk/timetables/condor-ferries-jersey-france-timetable.pdf&lt;/short-title&gt;&lt;/titles&gt;&lt;volume&gt;2016&lt;/volume&gt;&lt;number&gt;Accessed 24 January 2016&lt;/number&gt;&lt;dates&gt;&lt;/dates&gt;&lt;urls&gt;&lt;related-urls&gt;&lt;url&gt;http://www.condorferries.co.uk/timetables/condor-ferries-jersey-france-timetable.pdf&lt;/url&gt;&lt;/related-urls&gt;&lt;/urls&gt;&lt;/record&gt;&lt;/Cite&gt;&lt;/EndNote&gt;</w:instrText>
      </w:r>
      <w:r>
        <w:rPr>
          <w:rFonts w:ascii="Arial" w:hAnsi="Arial" w:cs="Arial"/>
          <w:sz w:val="22"/>
          <w:lang w:val="en-GB"/>
        </w:rPr>
        <w:fldChar w:fldCharType="separate"/>
      </w:r>
      <w:r w:rsidR="00BC5719">
        <w:rPr>
          <w:rFonts w:ascii="Arial" w:hAnsi="Arial" w:cs="Arial"/>
          <w:noProof/>
          <w:sz w:val="22"/>
          <w:lang w:val="en-GB"/>
        </w:rPr>
        <w:t>[85]</w:t>
      </w:r>
      <w:r>
        <w:rPr>
          <w:rFonts w:ascii="Arial" w:hAnsi="Arial" w:cs="Arial"/>
          <w:sz w:val="22"/>
          <w:lang w:val="en-GB"/>
        </w:rPr>
        <w:fldChar w:fldCharType="end"/>
      </w:r>
      <w:r>
        <w:rPr>
          <w:rFonts w:ascii="Arial" w:hAnsi="Arial" w:cs="Arial"/>
          <w:sz w:val="22"/>
          <w:lang w:val="en-GB"/>
        </w:rPr>
        <w:t xml:space="preserve"> and Jersey to Poole </w:t>
      </w:r>
      <w:r>
        <w:rPr>
          <w:rFonts w:ascii="Arial" w:hAnsi="Arial" w:cs="Arial"/>
          <w:sz w:val="22"/>
          <w:lang w:val="en-GB"/>
        </w:rPr>
        <w:fldChar w:fldCharType="begin"/>
      </w:r>
      <w:r w:rsidR="00BC5719">
        <w:rPr>
          <w:rFonts w:ascii="Arial" w:hAnsi="Arial" w:cs="Arial"/>
          <w:sz w:val="22"/>
          <w:lang w:val="en-GB"/>
        </w:rPr>
        <w:instrText xml:space="preserve"> ADDIN EN.CITE &lt;EndNote&gt;&lt;Cite&gt;&lt;RecNum&gt;77&lt;/RecNum&gt;&lt;DisplayText&gt;[86]&lt;/DisplayText&gt;&lt;record&gt;&lt;rec-number&gt;77&lt;/rec-number&gt;&lt;foreign-keys&gt;&lt;key app="EN" db-id="aaw2re5x9tppewex0045tpa09dtr0ess5afa" timestamp="1475429398"&gt;77&lt;/key&gt;&lt;/foreign-keys&gt;&lt;ref-type name="Web Page"&gt;12&lt;/ref-type&gt;&lt;contributors&gt;&lt;/contributors&gt;&lt;titles&gt;&lt;title&gt;Ferries from Jersey to UK in http://www.condorferries.co.uk/timetables/condor-ferries-jersey-uk-timetable.pdf&lt;/title&gt;&lt;short-title&gt;Ferries from Jersey to UK in  http://www.condorferries.co.uk/timetables/condor-ferries-jersey-uk-timetable.pdf&lt;/short-title&gt;&lt;/titles&gt;&lt;number&gt;Accessed 24 January 2016&lt;/number&gt;&lt;dates&gt;&lt;/dates&gt;&lt;urls&gt;&lt;related-urls&gt;&lt;url&gt;http://www.condorferries.co.uk/timetables/condor-ferries-jersey-uk-timetable.pdf&lt;/url&gt;&lt;/related-urls&gt;&lt;/urls&gt;&lt;/record&gt;&lt;/Cite&gt;&lt;/EndNote&gt;</w:instrText>
      </w:r>
      <w:r>
        <w:rPr>
          <w:rFonts w:ascii="Arial" w:hAnsi="Arial" w:cs="Arial"/>
          <w:sz w:val="22"/>
          <w:lang w:val="en-GB"/>
        </w:rPr>
        <w:fldChar w:fldCharType="separate"/>
      </w:r>
      <w:r w:rsidR="00BC5719">
        <w:rPr>
          <w:rFonts w:ascii="Arial" w:hAnsi="Arial" w:cs="Arial"/>
          <w:noProof/>
          <w:sz w:val="22"/>
          <w:lang w:val="en-GB"/>
        </w:rPr>
        <w:t>[86]</w:t>
      </w:r>
      <w:r>
        <w:rPr>
          <w:rFonts w:ascii="Arial" w:hAnsi="Arial" w:cs="Arial"/>
          <w:sz w:val="22"/>
          <w:lang w:val="en-GB"/>
        </w:rPr>
        <w:fldChar w:fldCharType="end"/>
      </w:r>
      <w:r>
        <w:rPr>
          <w:rFonts w:ascii="Arial" w:hAnsi="Arial" w:cs="Arial"/>
          <w:sz w:val="22"/>
          <w:lang w:val="en-GB"/>
        </w:rPr>
        <w:t xml:space="preserve">. This apparent low gene flow could be explained by </w:t>
      </w:r>
      <w:r>
        <w:rPr>
          <w:rFonts w:ascii="Arial" w:hAnsi="Arial" w:cs="Arial"/>
          <w:i/>
          <w:sz w:val="22"/>
          <w:lang w:val="en-GB"/>
        </w:rPr>
        <w:t xml:space="preserve">C. intestinalis </w:t>
      </w:r>
      <w:r>
        <w:rPr>
          <w:rFonts w:ascii="Arial" w:hAnsi="Arial" w:cs="Arial"/>
          <w:sz w:val="22"/>
          <w:lang w:val="en-GB"/>
        </w:rPr>
        <w:t xml:space="preserve">not being transported by ferry, as the populations studied are established in nearby marinas but not in ferry ports. Additionally, the marinas at Saint-Malo and Poole may have been founded by a different set of colonisers than Jersey. </w:t>
      </w:r>
      <w:r>
        <w:rPr>
          <w:rFonts w:ascii="Arial" w:hAnsi="Arial" w:cs="Arial"/>
          <w:i/>
          <w:sz w:val="22"/>
          <w:lang w:val="en-GB"/>
        </w:rPr>
        <w:t>Ciona intestinalis</w:t>
      </w:r>
      <w:r>
        <w:rPr>
          <w:rFonts w:ascii="Arial" w:hAnsi="Arial" w:cs="Arial"/>
          <w:sz w:val="22"/>
          <w:lang w:val="en-GB"/>
        </w:rPr>
        <w:t xml:space="preserve"> has been known to invade new regions rapidly; the time between identification and establishment as the dominant fouling organism in an estuary has been documented to be as low as two years </w:t>
      </w:r>
      <w:r>
        <w:rPr>
          <w:rFonts w:ascii="Arial" w:hAnsi="Arial" w:cs="Arial"/>
          <w:sz w:val="22"/>
          <w:lang w:val="en-GB"/>
        </w:rPr>
        <w:fldChar w:fldCharType="begin"/>
      </w:r>
      <w:r w:rsidR="001021C3">
        <w:rPr>
          <w:rFonts w:ascii="Arial" w:hAnsi="Arial" w:cs="Arial"/>
          <w:sz w:val="22"/>
          <w:lang w:val="en-GB"/>
        </w:rPr>
        <w:instrText xml:space="preserve"> ADDIN EN.CITE &lt;EndNote&gt;&lt;Cite&gt;&lt;Author&gt;Ramsay&lt;/Author&gt;&lt;Year&gt;2008&lt;/Year&gt;&lt;RecNum&gt;19&lt;/RecNum&gt;&lt;DisplayText&gt;[20]&lt;/DisplayText&gt;&lt;record&gt;&lt;rec-number&gt;19&lt;/rec-number&gt;&lt;foreign-keys&gt;&lt;key app="EN" db-id="aaw2re5x9tppewex0045tpa09dtr0ess5afa" timestamp="1475333600"&gt;19&lt;/key&gt;&lt;/foreign-keys&gt;&lt;ref-type name="Journal Article"&gt;17&lt;/ref-type&gt;&lt;contributors&gt;&lt;authors&gt;&lt;author&gt;Ramsay, Aaron&lt;/author&gt;&lt;author&gt;Davidson, Jeff&lt;/author&gt;&lt;author&gt;Landry, Thomas&lt;/author&gt;&lt;author&gt;Arsenault, Garth&lt;/author&gt;&lt;/authors&gt;&lt;/contributors&gt;&lt;titles&gt;&lt;title&gt;Process of invasiveness among exotic tunicates in Prince Edward Island, Canada&lt;/title&gt;&lt;secondary-title&gt;Biological Invasions&lt;/secondary-title&gt;&lt;/titles&gt;&lt;periodical&gt;&lt;full-title&gt;Biological Invasions&lt;/full-title&gt;&lt;/periodical&gt;&lt;pages&gt;1311-1316&lt;/pages&gt;&lt;volume&gt;10&lt;/volume&gt;&lt;keywords&gt;&lt;keyword&gt;aquatic invasive species á&lt;/keyword&gt;&lt;keyword&gt;botrylloides violaceus á botryllus&lt;/keyword&gt;&lt;keyword&gt;ciona intestinalis á exotic&lt;/keyword&gt;&lt;keyword&gt;clava&lt;/keyword&gt;&lt;keyword&gt;nuisance species á styela&lt;/keyword&gt;&lt;keyword&gt;schlosseri á&lt;/keyword&gt;&lt;keyword&gt;species á&lt;/keyword&gt;&lt;/keywords&gt;&lt;dates&gt;&lt;year&gt;2008&lt;/year&gt;&lt;/dates&gt;&lt;urls&gt;&lt;related-urls&gt;&lt;url&gt;http://link.springer.com/10.1007/s10530-007-9205-y&lt;/url&gt;&lt;url&gt;http://link.springer.com/article/10.1007%2Fs10530-007-9205-y&lt;/url&gt;&lt;/related-urls&gt;&lt;pdf-urls&gt;&lt;url&gt;file:///Users/Jamie/Downloads/Ramsay et al. 2008.Biol.Inv.pdf&lt;/url&gt;&lt;/pdf-urls&gt;&lt;/urls&gt;&lt;electronic-resource-num&gt;10.1007/s10530-007-9205-y&lt;/electronic-resource-num&gt;&lt;/record&gt;&lt;/Cite&gt;&lt;/EndNote&gt;</w:instrText>
      </w:r>
      <w:r>
        <w:rPr>
          <w:rFonts w:ascii="Arial" w:hAnsi="Arial" w:cs="Arial"/>
          <w:sz w:val="22"/>
          <w:lang w:val="en-GB"/>
        </w:rPr>
        <w:fldChar w:fldCharType="separate"/>
      </w:r>
      <w:r w:rsidR="001021C3">
        <w:rPr>
          <w:rFonts w:ascii="Arial" w:hAnsi="Arial" w:cs="Arial"/>
          <w:noProof/>
          <w:sz w:val="22"/>
          <w:lang w:val="en-GB"/>
        </w:rPr>
        <w:t>[20]</w:t>
      </w:r>
      <w:r>
        <w:rPr>
          <w:rFonts w:ascii="Arial" w:hAnsi="Arial" w:cs="Arial"/>
          <w:sz w:val="22"/>
          <w:lang w:val="en-GB"/>
        </w:rPr>
        <w:fldChar w:fldCharType="end"/>
      </w:r>
      <w:r>
        <w:rPr>
          <w:rFonts w:ascii="Arial" w:hAnsi="Arial" w:cs="Arial"/>
          <w:sz w:val="22"/>
          <w:lang w:val="en-GB"/>
        </w:rPr>
        <w:t xml:space="preserve">. When </w:t>
      </w:r>
      <w:r>
        <w:rPr>
          <w:rFonts w:ascii="Arial" w:hAnsi="Arial" w:cs="Arial"/>
          <w:i/>
          <w:sz w:val="22"/>
          <w:lang w:val="en-GB"/>
        </w:rPr>
        <w:t>C. intestinalis</w:t>
      </w:r>
      <w:r>
        <w:rPr>
          <w:rFonts w:ascii="Arial" w:hAnsi="Arial" w:cs="Arial"/>
          <w:sz w:val="22"/>
          <w:lang w:val="en-GB"/>
        </w:rPr>
        <w:t xml:space="preserve"> dominates rapidly, it is thought to be due to a recruitment advantage whereby reproduction starts at a lower temperature than other species </w:t>
      </w:r>
      <w:r>
        <w:rPr>
          <w:rFonts w:ascii="Arial" w:hAnsi="Arial" w:cs="Arial"/>
          <w:sz w:val="22"/>
          <w:lang w:val="en-GB"/>
        </w:rPr>
        <w:fldChar w:fldCharType="begin"/>
      </w:r>
      <w:r w:rsidR="001021C3">
        <w:rPr>
          <w:rFonts w:ascii="Arial" w:hAnsi="Arial" w:cs="Arial"/>
          <w:sz w:val="22"/>
          <w:lang w:val="en-GB"/>
        </w:rPr>
        <w:instrText xml:space="preserve"> ADDIN EN.CITE &lt;EndNote&gt;&lt;Cite&gt;&lt;Author&gt;Ramsay&lt;/Author&gt;&lt;Year&gt;2008&lt;/Year&gt;&lt;RecNum&gt;19&lt;/RecNum&gt;&lt;DisplayText&gt;[20]&lt;/DisplayText&gt;&lt;record&gt;&lt;rec-number&gt;19&lt;/rec-number&gt;&lt;foreign-keys&gt;&lt;key app="EN" db-id="aaw2re5x9tppewex0045tpa09dtr0ess5afa" timestamp="1475333600"&gt;19&lt;/key&gt;&lt;/foreign-keys&gt;&lt;ref-type name="Journal Article"&gt;17&lt;/ref-type&gt;&lt;contributors&gt;&lt;authors&gt;&lt;author&gt;Ramsay, Aaron&lt;/author&gt;&lt;author&gt;Davidson, Jeff&lt;/author&gt;&lt;author&gt;Landry, Thomas&lt;/author&gt;&lt;author&gt;Arsenault, Garth&lt;/author&gt;&lt;/authors&gt;&lt;/contributors&gt;&lt;titles&gt;&lt;title&gt;Process of invasiveness among exotic tunicates in Prince Edward Island, Canada&lt;/title&gt;&lt;secondary-title&gt;Biological Invasions&lt;/secondary-title&gt;&lt;/titles&gt;&lt;periodical&gt;&lt;full-title&gt;Biological Invasions&lt;/full-title&gt;&lt;/periodical&gt;&lt;pages&gt;1311-1316&lt;/pages&gt;&lt;volume&gt;10&lt;/volume&gt;&lt;keywords&gt;&lt;keyword&gt;aquatic invasive species á&lt;/keyword&gt;&lt;keyword&gt;botrylloides violaceus á botryllus&lt;/keyword&gt;&lt;keyword&gt;ciona intestinalis á exotic&lt;/keyword&gt;&lt;keyword&gt;clava&lt;/keyword&gt;&lt;keyword&gt;nuisance species á styela&lt;/keyword&gt;&lt;keyword&gt;schlosseri á&lt;/keyword&gt;&lt;keyword&gt;species á&lt;/keyword&gt;&lt;/keywords&gt;&lt;dates&gt;&lt;year&gt;2008&lt;/year&gt;&lt;/dates&gt;&lt;urls&gt;&lt;related-urls&gt;&lt;url&gt;http://link.springer.com/10.1007/s10530-007-9205-y&lt;/url&gt;&lt;url&gt;http://link.springer.com/article/10.1007%2Fs10530-007-9205-y&lt;/url&gt;&lt;/related-urls&gt;&lt;pdf-urls&gt;&lt;url&gt;file:///Users/Jamie/Downloads/Ramsay et al. 2008.Biol.Inv.pdf&lt;/url&gt;&lt;/pdf-urls&gt;&lt;/urls&gt;&lt;electronic-resource-num&gt;10.1007/s10530-007-9205-y&lt;/electronic-resource-num&gt;&lt;/record&gt;&lt;/Cite&gt;&lt;/EndNote&gt;</w:instrText>
      </w:r>
      <w:r>
        <w:rPr>
          <w:rFonts w:ascii="Arial" w:hAnsi="Arial" w:cs="Arial"/>
          <w:sz w:val="22"/>
          <w:lang w:val="en-GB"/>
        </w:rPr>
        <w:fldChar w:fldCharType="separate"/>
      </w:r>
      <w:r w:rsidR="001021C3">
        <w:rPr>
          <w:rFonts w:ascii="Arial" w:hAnsi="Arial" w:cs="Arial"/>
          <w:noProof/>
          <w:sz w:val="22"/>
          <w:lang w:val="en-GB"/>
        </w:rPr>
        <w:t>[20]</w:t>
      </w:r>
      <w:r>
        <w:rPr>
          <w:rFonts w:ascii="Arial" w:hAnsi="Arial" w:cs="Arial"/>
          <w:sz w:val="22"/>
          <w:lang w:val="en-GB"/>
        </w:rPr>
        <w:fldChar w:fldCharType="end"/>
      </w:r>
      <w:r>
        <w:rPr>
          <w:rFonts w:ascii="Arial" w:hAnsi="Arial" w:cs="Arial"/>
          <w:sz w:val="22"/>
          <w:lang w:val="en-GB"/>
        </w:rPr>
        <w:t xml:space="preserve">. In this study, if </w:t>
      </w:r>
      <w:r>
        <w:rPr>
          <w:rFonts w:ascii="Arial" w:hAnsi="Arial" w:cs="Arial"/>
          <w:i/>
          <w:sz w:val="22"/>
          <w:lang w:val="en-GB"/>
        </w:rPr>
        <w:t>C. intestinalis</w:t>
      </w:r>
      <w:r>
        <w:rPr>
          <w:rFonts w:ascii="Arial" w:hAnsi="Arial" w:cs="Arial"/>
          <w:sz w:val="22"/>
          <w:lang w:val="en-GB"/>
        </w:rPr>
        <w:t xml:space="preserve"> is being introduced between Jersey and Poole, and Jersey and Saint-Malo, it may not demonstrate such an obvious recruitment advantage over conspecifics, and therefore it may not colonise new sites as readily. To support this, there is also a ferry service that operates between Jersey and Portsmouth via Guernsey (an island </w:t>
      </w:r>
      <w:r>
        <w:rPr>
          <w:rFonts w:ascii="Arial" w:hAnsi="Arial" w:cs="Arial"/>
          <w:i/>
          <w:sz w:val="22"/>
          <w:lang w:val="en-GB"/>
        </w:rPr>
        <w:t>c.</w:t>
      </w:r>
      <w:r>
        <w:rPr>
          <w:rFonts w:ascii="Arial" w:hAnsi="Arial" w:cs="Arial"/>
          <w:sz w:val="22"/>
          <w:lang w:val="en-GB"/>
        </w:rPr>
        <w:t xml:space="preserve"> 50 km from Jersey), and neither Portsmouth nor Gosport (the two sites closest to Portsmouth ferry port) show evidence of genetic relatedness with Jersey. This therefore suggests that ferries may have a limited effect on the genetic shuffling of </w:t>
      </w:r>
      <w:r>
        <w:rPr>
          <w:rFonts w:ascii="Arial" w:hAnsi="Arial" w:cs="Arial"/>
          <w:i/>
          <w:sz w:val="22"/>
          <w:lang w:val="en-GB"/>
        </w:rPr>
        <w:t>C. intestinalis</w:t>
      </w:r>
      <w:r>
        <w:rPr>
          <w:rFonts w:ascii="Arial" w:hAnsi="Arial" w:cs="Arial"/>
          <w:sz w:val="22"/>
          <w:lang w:val="en-GB"/>
        </w:rPr>
        <w:t xml:space="preserve">. There is high intensity of yacht traffic between Jersey and Saint-Malo (Appendix S4), however this </w:t>
      </w:r>
      <w:r w:rsidR="00C7708E">
        <w:rPr>
          <w:rFonts w:ascii="Arial" w:hAnsi="Arial" w:cs="Arial"/>
          <w:sz w:val="22"/>
          <w:lang w:val="en-GB"/>
        </w:rPr>
        <w:t>less important</w:t>
      </w:r>
      <w:r>
        <w:rPr>
          <w:rFonts w:ascii="Arial" w:hAnsi="Arial" w:cs="Arial"/>
          <w:sz w:val="22"/>
          <w:lang w:val="en-GB"/>
        </w:rPr>
        <w:t xml:space="preserve"> compared to shipping traffic between Southern England and Northwest France. Of further interest is the apparent genetic homogeneity between Jersey and NOCS (Table 2). There is no direct commercial link (i.e. ferry service) between these two sites, like there is between Jersey and Poole, to explain the observed pattern </w:t>
      </w:r>
      <w:r>
        <w:rPr>
          <w:rFonts w:ascii="Arial" w:hAnsi="Arial" w:cs="Arial"/>
          <w:sz w:val="22"/>
          <w:lang w:val="en-GB"/>
        </w:rPr>
        <w:fldChar w:fldCharType="begin"/>
      </w:r>
      <w:r w:rsidR="00BC5719">
        <w:rPr>
          <w:rFonts w:ascii="Arial" w:hAnsi="Arial" w:cs="Arial"/>
          <w:sz w:val="22"/>
          <w:lang w:val="en-GB"/>
        </w:rPr>
        <w:instrText xml:space="preserve"> ADDIN EN.CITE &lt;EndNote&gt;&lt;Cite&gt;&lt;Author&gt;MMO&lt;/Author&gt;&lt;Year&gt;2014&lt;/Year&gt;&lt;RecNum&gt;163&lt;/RecNum&gt;&lt;IDText&gt;Mapping UK shipping density and routes from AIS. A report produced for the Marine Management Organisation&lt;/IDText&gt;&lt;DisplayText&gt;[87]&lt;/DisplayText&gt;&lt;record&gt;&lt;rec-number&gt;163&lt;/rec-number&gt;&lt;foreign-keys&gt;&lt;key app="EN" db-id="aaw2re5x9tppewex0045tpa09dtr0ess5afa" timestamp="1475429398"&gt;163&lt;/key&gt;&lt;/foreign-keys&gt;&lt;ref-type name="Report"&gt;27&lt;/ref-type&gt;&lt;contributors&gt;&lt;authors&gt;&lt;author&gt;MMO&lt;/author&gt;&lt;/authors&gt;&lt;/contributors&gt;&lt;titles&gt;&lt;title&gt;Mapping UK shipping density and routes from AIS. A report produced for the Marine Management Organisation&lt;/title&gt;&lt;/titles&gt;&lt;pages&gt;1-35&lt;/pages&gt;&lt;dates&gt;&lt;year&gt;2014&lt;/year&gt;&lt;/dates&gt;&lt;isbn&gt;MMO Project Number: 1066&lt;/isbn&gt;&lt;urls&gt;&lt;/urls&gt;&lt;electronic-resource-num&gt;ISBN: 978-1-909452-26-8&lt;/electronic-resource-num&gt;&lt;/record&gt;&lt;/Cite&gt;&lt;/EndNote&gt;</w:instrText>
      </w:r>
      <w:r>
        <w:rPr>
          <w:rFonts w:ascii="Arial" w:hAnsi="Arial" w:cs="Arial"/>
          <w:sz w:val="22"/>
          <w:lang w:val="en-GB"/>
        </w:rPr>
        <w:fldChar w:fldCharType="separate"/>
      </w:r>
      <w:r w:rsidR="00BC5719">
        <w:rPr>
          <w:rFonts w:ascii="Arial" w:hAnsi="Arial" w:cs="Arial"/>
          <w:noProof/>
          <w:sz w:val="22"/>
          <w:lang w:val="en-GB"/>
        </w:rPr>
        <w:t>[87]</w:t>
      </w:r>
      <w:r>
        <w:rPr>
          <w:rFonts w:ascii="Arial" w:hAnsi="Arial" w:cs="Arial"/>
          <w:sz w:val="22"/>
          <w:lang w:val="en-GB"/>
        </w:rPr>
        <w:fldChar w:fldCharType="end"/>
      </w:r>
      <w:r>
        <w:rPr>
          <w:rFonts w:ascii="Arial" w:hAnsi="Arial" w:cs="Arial"/>
          <w:sz w:val="22"/>
          <w:lang w:val="en-GB"/>
        </w:rPr>
        <w:t xml:space="preserve">. Additionally, NOCS is only </w:t>
      </w:r>
      <w:r>
        <w:rPr>
          <w:rFonts w:ascii="Arial" w:hAnsi="Arial" w:cs="Arial"/>
          <w:i/>
          <w:sz w:val="22"/>
          <w:lang w:val="en-GB"/>
        </w:rPr>
        <w:t>c.</w:t>
      </w:r>
      <w:r>
        <w:rPr>
          <w:rFonts w:ascii="Arial" w:hAnsi="Arial" w:cs="Arial"/>
          <w:sz w:val="22"/>
          <w:lang w:val="en-GB"/>
        </w:rPr>
        <w:t xml:space="preserve"> 2.5 km away from Town Quay, a site that shows significant genetic differentiation from both Jersey and NOCS (Table 2). Southampton, the city where NOCS and Town Quay are situated, is a major harbour where ferries and research vessels can be found. A reason for this observed pattern may be differences in shipping activity. These different vectors may travel to and from different locations. Moreover, whilst the sampling location in Jersey was a marina harbouring recreational vessels, this marina was &lt; 1 km from the main ferry port to the island. Recreational shipping is less likely to visit distant waters than larger commercial and research vessels. The locations visited by large ferries from Jersey and vessels into NOCS may be similar or overlap and lead to the apparent lack of genetic differentiation between these two sites. There is a cargo vessel that travels between Jersey and Southampton three times a week. Unfortunately, as the data provided on yachts visiting Jersey is not accurate enough to differentiate between the two sites in Southampton, and therefore cannot specifically explain a direct link between Jersey and NOCS, however it may suggest indirect links. For example, the yachts visiting Jersey that have travelled from the Isle of Wight (Appendix S5) may not have been from the same marina as that sampled in this study, but may provide a possibility for a stepping stone dispersal system between Jersey and NOCS.   </w:t>
      </w:r>
    </w:p>
    <w:p w14:paraId="4146623D" w14:textId="77777777" w:rsidR="00026E27" w:rsidRDefault="00026E27" w:rsidP="00026E27">
      <w:pPr>
        <w:tabs>
          <w:tab w:val="left" w:pos="777"/>
        </w:tabs>
        <w:spacing w:line="276" w:lineRule="auto"/>
        <w:jc w:val="both"/>
        <w:rPr>
          <w:rFonts w:ascii="SegoeUI" w:hAnsi="SegoeUI" w:cs="SegoeUI"/>
          <w:i/>
          <w:color w:val="191919"/>
          <w:sz w:val="26"/>
          <w:szCs w:val="26"/>
          <w:lang w:val="en-GB"/>
        </w:rPr>
      </w:pPr>
      <w:r>
        <w:rPr>
          <w:rFonts w:ascii="SegoeUI" w:hAnsi="SegoeUI" w:cs="SegoeUI"/>
          <w:i/>
          <w:color w:val="191919"/>
          <w:sz w:val="26"/>
          <w:szCs w:val="26"/>
          <w:lang w:val="en-GB"/>
        </w:rPr>
        <w:tab/>
      </w:r>
      <w:r>
        <w:rPr>
          <w:rFonts w:ascii="Arial" w:hAnsi="Arial" w:cs="Arial"/>
          <w:sz w:val="22"/>
          <w:lang w:val="en-GB"/>
        </w:rPr>
        <w:t xml:space="preserve">The DAPC suggests some individuals from other sites were genetically similar to individuals from Jersey, as seen by individuals inside Jersey’s ellipse (Fig. 2B). These individuals came from Saint-Malo, Poole, Town Quay, Roscoff (2 individuals), Gosport, Brighton, and Brest. A few yachts connecting these sites could explain this observed pattern. </w:t>
      </w:r>
    </w:p>
    <w:p w14:paraId="4433A749" w14:textId="74FF9740" w:rsidR="00026E27" w:rsidRDefault="00026E27" w:rsidP="00026E27">
      <w:pPr>
        <w:tabs>
          <w:tab w:val="left" w:pos="777"/>
        </w:tabs>
        <w:spacing w:line="276" w:lineRule="auto"/>
        <w:jc w:val="both"/>
        <w:rPr>
          <w:rFonts w:ascii="Arial" w:hAnsi="Arial" w:cs="Arial"/>
          <w:sz w:val="22"/>
          <w:lang w:val="en-GB"/>
        </w:rPr>
      </w:pPr>
      <w:r>
        <w:rPr>
          <w:rFonts w:ascii="Arial" w:hAnsi="Arial" w:cs="Arial"/>
          <w:sz w:val="22"/>
          <w:lang w:val="en-GB"/>
        </w:rPr>
        <w:lastRenderedPageBreak/>
        <w:tab/>
        <w:t>The DAPC (Fig S3) observed Brighton to be differentiated from other ‘ENG’ sites, however this is not consistent with pairwise F</w:t>
      </w:r>
      <w:r>
        <w:rPr>
          <w:rFonts w:ascii="Arial" w:hAnsi="Arial" w:cs="Arial"/>
          <w:sz w:val="22"/>
          <w:vertAlign w:val="subscript"/>
          <w:lang w:val="en-GB"/>
        </w:rPr>
        <w:t>ST</w:t>
      </w:r>
      <w:r>
        <w:rPr>
          <w:rFonts w:ascii="Arial" w:hAnsi="Arial" w:cs="Arial"/>
          <w:sz w:val="22"/>
          <w:lang w:val="en-GB"/>
        </w:rPr>
        <w:t xml:space="preserve"> or </w:t>
      </w:r>
      <w:r>
        <w:rPr>
          <w:rFonts w:ascii="Arial" w:hAnsi="Arial" w:cs="Arial"/>
          <w:i/>
          <w:sz w:val="22"/>
          <w:lang w:val="en-GB"/>
        </w:rPr>
        <w:t xml:space="preserve">D </w:t>
      </w:r>
      <w:r>
        <w:rPr>
          <w:rFonts w:ascii="Arial" w:hAnsi="Arial" w:cs="Arial"/>
          <w:sz w:val="22"/>
          <w:lang w:val="en-GB"/>
        </w:rPr>
        <w:t>comparisons (Table 2), and STRUCTURE did not identify Brighton as a separate cluster (Fig. 2A). Whether the DAPC result is enough to distinguish Brighton as a separate ‘population’ from ‘ENG’ sites is uncertain. A similar result was observed between Saint-Quay-Portrieux and ‘FRA’ sites (DAPC, Fig S3); whilst this observed differentiation was not supported by STRUCTURE (Fig. 2A), it was supported by pairwise F</w:t>
      </w:r>
      <w:r>
        <w:rPr>
          <w:rFonts w:ascii="Arial" w:hAnsi="Arial" w:cs="Arial"/>
          <w:sz w:val="22"/>
          <w:vertAlign w:val="subscript"/>
          <w:lang w:val="en-GB"/>
        </w:rPr>
        <w:t>ST</w:t>
      </w:r>
      <w:r>
        <w:rPr>
          <w:rFonts w:ascii="Arial" w:hAnsi="Arial" w:cs="Arial"/>
          <w:sz w:val="22"/>
          <w:lang w:val="en-GB"/>
        </w:rPr>
        <w:t xml:space="preserve"> and </w:t>
      </w:r>
      <w:r>
        <w:rPr>
          <w:rFonts w:ascii="Arial" w:hAnsi="Arial" w:cs="Arial"/>
          <w:i/>
          <w:sz w:val="22"/>
          <w:lang w:val="en-GB"/>
        </w:rPr>
        <w:t xml:space="preserve">D </w:t>
      </w:r>
      <w:r>
        <w:rPr>
          <w:rFonts w:ascii="Arial" w:hAnsi="Arial" w:cs="Arial"/>
          <w:sz w:val="22"/>
          <w:lang w:val="en-GB"/>
        </w:rPr>
        <w:t xml:space="preserve">comparisons (Table 2). Many different definitions of a ‘population’, from both an evolutionary and ecological perspective, are found in the literature </w:t>
      </w:r>
      <w:r w:rsidR="00F6201F">
        <w:rPr>
          <w:rFonts w:ascii="Arial" w:hAnsi="Arial" w:cs="Arial"/>
          <w:sz w:val="22"/>
          <w:lang w:val="en-GB"/>
        </w:rPr>
        <w:t>(</w:t>
      </w:r>
      <w:r>
        <w:rPr>
          <w:rFonts w:ascii="Arial" w:hAnsi="Arial" w:cs="Arial"/>
          <w:sz w:val="22"/>
          <w:lang w:val="en-GB"/>
        </w:rPr>
        <w:t xml:space="preserve">reviewed in Waples &amp; Gaggiotti </w:t>
      </w:r>
      <w:r w:rsidR="00F6201F">
        <w:rPr>
          <w:rFonts w:ascii="Arial" w:hAnsi="Arial" w:cs="Arial"/>
          <w:sz w:val="22"/>
          <w:lang w:val="en-GB"/>
        </w:rPr>
        <w:fldChar w:fldCharType="begin"/>
      </w:r>
      <w:r w:rsidR="00BC5719">
        <w:rPr>
          <w:rFonts w:ascii="Arial" w:hAnsi="Arial" w:cs="Arial"/>
          <w:sz w:val="22"/>
          <w:lang w:val="en-GB"/>
        </w:rPr>
        <w:instrText xml:space="preserve"> ADDIN EN.CITE &lt;EndNote&gt;&lt;Cite ExcludeAuth="1"&gt;&lt;Author&gt;Waples&lt;/Author&gt;&lt;Year&gt;2006&lt;/Year&gt;&lt;RecNum&gt;119&lt;/RecNum&gt;&lt;DisplayText&gt;[88]&lt;/DisplayText&gt;&lt;record&gt;&lt;rec-number&gt;119&lt;/rec-number&gt;&lt;foreign-keys&gt;&lt;key app="EN" db-id="te5va22auwwwrwevz01xf9vyr92sa9pfesfz" timestamp="1430343093"&gt;119&lt;/key&gt;&lt;/foreign-keys&gt;&lt;ref-type name="Journal Article"&gt;17&lt;/ref-type&gt;&lt;contributors&gt;&lt;authors&gt;&lt;author&gt;Waples, Robin S.&lt;/author&gt;&lt;author&gt;Gaggiotti, Oscar&lt;/author&gt;&lt;/authors&gt;&lt;/contributors&gt;&lt;titles&gt;&lt;title&gt;What is a population? An empirical evaluation of some genetic methods for identifying the number of gene pools and their degree of connectivity&lt;/title&gt;&lt;secondary-title&gt;Molecular Ecology&lt;/secondary-title&gt;&lt;/titles&gt;&lt;periodical&gt;&lt;full-title&gt;Molecular Ecology&lt;/full-title&gt;&lt;/periodical&gt;&lt;pages&gt;1419-1439&lt;/pages&gt;&lt;volume&gt;15&lt;/volume&gt;&lt;keywords&gt;&lt;keyword&gt;Assignment tests demographic independence&lt;/keyword&gt;&lt;keyword&gt;Ecological paradigm&lt;/keyword&gt;&lt;keyword&gt;Evolutionary paradigm&lt;/keyword&gt;&lt;keyword&gt;F-statistics&lt;/keyword&gt;&lt;keyword&gt;Gene flow&lt;/keyword&gt;&lt;keyword&gt;Genetic differentiation&lt;/keyword&gt;&lt;keyword&gt;Migration&lt;/keyword&gt;&lt;/keywords&gt;&lt;dates&gt;&lt;year&gt;2006&lt;/year&gt;&lt;/dates&gt;&lt;isbn&gt;1365-294X&lt;/isbn&gt;&lt;urls&gt;&lt;related-urls&gt;&lt;url&gt;http://onlinelibrary.wiley.com/store/10.1111/j.1365-294X.2006.02890.x/asset/j.1365-294X.2006.02890.x.pdf?v=1&amp;amp;t=i939owct&amp;amp;s=34e28ebb4857455349898c7fdb430a51b08b7580&lt;/url&gt;&lt;/related-urls&gt;&lt;pdf-urls&gt;&lt;url&gt;file:///Users/Jamie/Downloads/WAPLES_et_al-2006-Molecular_Ecology.pdf&lt;/url&gt;&lt;/pdf-urls&gt;&lt;/urls&gt;&lt;electronic-resource-num&gt;10.1111/j.1365-294X.2006.02890.x&lt;/electronic-resource-num&gt;&lt;/record&gt;&lt;/Cite&gt;&lt;/EndNote&gt;</w:instrText>
      </w:r>
      <w:r w:rsidR="00F6201F">
        <w:rPr>
          <w:rFonts w:ascii="Arial" w:hAnsi="Arial" w:cs="Arial"/>
          <w:sz w:val="22"/>
          <w:lang w:val="en-GB"/>
        </w:rPr>
        <w:fldChar w:fldCharType="separate"/>
      </w:r>
      <w:r w:rsidR="00BC5719">
        <w:rPr>
          <w:rFonts w:ascii="Arial" w:hAnsi="Arial" w:cs="Arial"/>
          <w:noProof/>
          <w:sz w:val="22"/>
          <w:lang w:val="en-GB"/>
        </w:rPr>
        <w:t>[88]</w:t>
      </w:r>
      <w:r w:rsidR="00F6201F">
        <w:rPr>
          <w:rFonts w:ascii="Arial" w:hAnsi="Arial" w:cs="Arial"/>
          <w:sz w:val="22"/>
          <w:lang w:val="en-GB"/>
        </w:rPr>
        <w:fldChar w:fldCharType="end"/>
      </w:r>
      <w:r w:rsidR="00F6201F">
        <w:rPr>
          <w:rFonts w:ascii="Arial" w:hAnsi="Arial" w:cs="Arial"/>
          <w:sz w:val="22"/>
          <w:lang w:val="en-GB"/>
        </w:rPr>
        <w:t xml:space="preserve">). </w:t>
      </w:r>
      <w:r>
        <w:rPr>
          <w:rFonts w:ascii="Arial" w:hAnsi="Arial" w:cs="Arial"/>
          <w:sz w:val="22"/>
          <w:lang w:val="en-GB"/>
        </w:rPr>
        <w:t xml:space="preserve">As population differentiation occurs along a continuum, it is often difficult to precisely determine a cut off point of when subunits are differentiated enough to be considered ‘populations’ </w:t>
      </w:r>
      <w:r>
        <w:rPr>
          <w:rFonts w:ascii="Arial" w:hAnsi="Arial" w:cs="Arial"/>
          <w:sz w:val="22"/>
          <w:lang w:val="en-GB"/>
        </w:rPr>
        <w:fldChar w:fldCharType="begin"/>
      </w:r>
      <w:r w:rsidR="00BC5719">
        <w:rPr>
          <w:rFonts w:ascii="Arial" w:hAnsi="Arial" w:cs="Arial"/>
          <w:sz w:val="22"/>
          <w:lang w:val="en-GB"/>
        </w:rPr>
        <w:instrText xml:space="preserve"> ADDIN EN.CITE &lt;EndNote&gt;&lt;Cite&gt;&lt;Author&gt;Waples&lt;/Author&gt;&lt;Year&gt;2006&lt;/Year&gt;&lt;RecNum&gt;119&lt;/RecNum&gt;&lt;DisplayText&gt;[88]&lt;/DisplayText&gt;&lt;record&gt;&lt;rec-number&gt;119&lt;/rec-number&gt;&lt;foreign-keys&gt;&lt;key app="EN" db-id="te5va22auwwwrwevz01xf9vyr92sa9pfesfz" timestamp="1430343093"&gt;119&lt;/key&gt;&lt;/foreign-keys&gt;&lt;ref-type name="Journal Article"&gt;17&lt;/ref-type&gt;&lt;contributors&gt;&lt;authors&gt;&lt;author&gt;Waples, Robin S.&lt;/author&gt;&lt;author&gt;Gaggiotti, Oscar&lt;/author&gt;&lt;/authors&gt;&lt;/contributors&gt;&lt;titles&gt;&lt;title&gt;What is a population? An empirical evaluation of some genetic methods for identifying the number of gene pools and their degree of connectivity&lt;/title&gt;&lt;secondary-title&gt;Molecular Ecology&lt;/secondary-title&gt;&lt;/titles&gt;&lt;periodical&gt;&lt;full-title&gt;Molecular Ecology&lt;/full-title&gt;&lt;/periodical&gt;&lt;pages&gt;1419-1439&lt;/pages&gt;&lt;volume&gt;15&lt;/volume&gt;&lt;keywords&gt;&lt;keyword&gt;Assignment tests demographic independence&lt;/keyword&gt;&lt;keyword&gt;Ecological paradigm&lt;/keyword&gt;&lt;keyword&gt;Evolutionary paradigm&lt;/keyword&gt;&lt;keyword&gt;F-statistics&lt;/keyword&gt;&lt;keyword&gt;Gene flow&lt;/keyword&gt;&lt;keyword&gt;Genetic differentiation&lt;/keyword&gt;&lt;keyword&gt;Migration&lt;/keyword&gt;&lt;/keywords&gt;&lt;dates&gt;&lt;year&gt;2006&lt;/year&gt;&lt;/dates&gt;&lt;isbn&gt;1365-294X&lt;/isbn&gt;&lt;urls&gt;&lt;related-urls&gt;&lt;url&gt;http://onlinelibrary.wiley.com/store/10.1111/j.1365-294X.2006.02890.x/asset/j.1365-294X.2006.02890.x.pdf?v=1&amp;amp;t=i939owct&amp;amp;s=34e28ebb4857455349898c7fdb430a51b08b7580&lt;/url&gt;&lt;/related-urls&gt;&lt;pdf-urls&gt;&lt;url&gt;file:///Users/Jamie/Downloads/WAPLES_et_al-2006-Molecular_Ecology.pdf&lt;/url&gt;&lt;/pdf-urls&gt;&lt;/urls&gt;&lt;electronic-resource-num&gt;10.1111/j.1365-294X.2006.02890.x&lt;/electronic-resource-num&gt;&lt;/record&gt;&lt;/Cite&gt;&lt;/EndNote&gt;</w:instrText>
      </w:r>
      <w:r>
        <w:rPr>
          <w:rFonts w:ascii="Arial" w:hAnsi="Arial" w:cs="Arial"/>
          <w:sz w:val="22"/>
          <w:lang w:val="en-GB"/>
        </w:rPr>
        <w:fldChar w:fldCharType="separate"/>
      </w:r>
      <w:r w:rsidR="00BC5719">
        <w:rPr>
          <w:rFonts w:ascii="Arial" w:hAnsi="Arial" w:cs="Arial"/>
          <w:noProof/>
          <w:sz w:val="22"/>
          <w:lang w:val="en-GB"/>
        </w:rPr>
        <w:t>[88]</w:t>
      </w:r>
      <w:r>
        <w:rPr>
          <w:rFonts w:ascii="Arial" w:hAnsi="Arial" w:cs="Arial"/>
          <w:sz w:val="22"/>
          <w:lang w:val="en-GB"/>
        </w:rPr>
        <w:fldChar w:fldCharType="end"/>
      </w:r>
      <w:r>
        <w:rPr>
          <w:rFonts w:ascii="Arial" w:hAnsi="Arial" w:cs="Arial"/>
          <w:sz w:val="22"/>
          <w:lang w:val="en-GB"/>
        </w:rPr>
        <w:t xml:space="preserve">. The configuration of sample sites can limit gene flow between populations, even in the presence human-mediated transport </w:t>
      </w:r>
      <w:r>
        <w:rPr>
          <w:rFonts w:ascii="Arial" w:hAnsi="Arial" w:cs="Arial"/>
          <w:sz w:val="22"/>
          <w:lang w:val="en-GB"/>
        </w:rPr>
        <w:fldChar w:fldCharType="begin">
          <w:fldData xml:space="preserve">PEVuZE5vdGU+PENpdGU+PEF1dGhvcj5EdXBvbnQ8L0F1dGhvcj48WWVhcj4yMDA5PC9ZZWFyPjxS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==
</w:fldData>
        </w:fldChar>
      </w:r>
      <w:r w:rsidR="008E0979">
        <w:rPr>
          <w:rFonts w:ascii="Arial" w:hAnsi="Arial" w:cs="Arial"/>
          <w:sz w:val="22"/>
          <w:lang w:val="en-GB"/>
        </w:rPr>
        <w:instrText xml:space="preserve"> ADDIN EN.CITE </w:instrText>
      </w:r>
      <w:r w:rsidR="008E0979">
        <w:rPr>
          <w:rFonts w:ascii="Arial" w:hAnsi="Arial" w:cs="Arial"/>
          <w:sz w:val="22"/>
          <w:lang w:val="en-GB"/>
        </w:rPr>
        <w:fldChar w:fldCharType="begin">
          <w:fldData xml:space="preserve">PEVuZE5vdGU+PENpdGU+PEF1dGhvcj5EdXBvbnQ8L0F1dGhvcj48WWVhcj4yMDA5PC9ZZWFyPjxS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==
</w:fldData>
        </w:fldChar>
      </w:r>
      <w:r w:rsidR="008E0979">
        <w:rPr>
          <w:rFonts w:ascii="Arial" w:hAnsi="Arial" w:cs="Arial"/>
          <w:sz w:val="22"/>
          <w:lang w:val="en-GB"/>
        </w:rPr>
        <w:instrText xml:space="preserve"> ADDIN EN.CITE.DATA </w:instrText>
      </w:r>
      <w:r w:rsidR="008E0979">
        <w:rPr>
          <w:rFonts w:ascii="Arial" w:hAnsi="Arial" w:cs="Arial"/>
          <w:sz w:val="22"/>
          <w:lang w:val="en-GB"/>
        </w:rPr>
      </w:r>
      <w:r w:rsidR="008E0979">
        <w:rPr>
          <w:rFonts w:ascii="Arial" w:hAnsi="Arial" w:cs="Arial"/>
          <w:sz w:val="22"/>
          <w:lang w:val="en-GB"/>
        </w:rPr>
        <w:fldChar w:fldCharType="end"/>
      </w:r>
      <w:r>
        <w:rPr>
          <w:rFonts w:ascii="Arial" w:hAnsi="Arial" w:cs="Arial"/>
          <w:sz w:val="22"/>
          <w:lang w:val="en-GB"/>
        </w:rPr>
      </w:r>
      <w:r>
        <w:rPr>
          <w:rFonts w:ascii="Arial" w:hAnsi="Arial" w:cs="Arial"/>
          <w:sz w:val="22"/>
          <w:lang w:val="en-GB"/>
        </w:rPr>
        <w:fldChar w:fldCharType="separate"/>
      </w:r>
      <w:r w:rsidR="008E0979">
        <w:rPr>
          <w:rFonts w:ascii="Arial" w:hAnsi="Arial" w:cs="Arial"/>
          <w:noProof/>
          <w:sz w:val="22"/>
          <w:lang w:val="en-GB"/>
        </w:rPr>
        <w:t>[29, 59]</w:t>
      </w:r>
      <w:r>
        <w:rPr>
          <w:rFonts w:ascii="Arial" w:hAnsi="Arial" w:cs="Arial"/>
          <w:sz w:val="22"/>
          <w:lang w:val="en-GB"/>
        </w:rPr>
        <w:fldChar w:fldCharType="end"/>
      </w:r>
      <w:r>
        <w:rPr>
          <w:rFonts w:ascii="Arial" w:hAnsi="Arial" w:cs="Arial"/>
          <w:sz w:val="22"/>
          <w:lang w:val="en-GB"/>
        </w:rPr>
        <w:t>. Brighton was the most enclosed marina sampled along the south coast of England in this study, which strengthens the argument that the pattern observed in the DAPC plot is due to anthropogenic transport and not natural.</w:t>
      </w:r>
    </w:p>
    <w:p w14:paraId="6A84B3AF" w14:textId="77777777" w:rsidR="00EF22B0" w:rsidRDefault="00EF22B0" w:rsidP="005B3837">
      <w:pPr>
        <w:spacing w:line="276" w:lineRule="auto"/>
        <w:jc w:val="both"/>
      </w:pPr>
    </w:p>
    <w:p w14:paraId="7FEE39E1" w14:textId="77777777" w:rsidR="00EF22B0" w:rsidRDefault="00EF22B0" w:rsidP="005B3837">
      <w:pPr>
        <w:spacing w:line="276" w:lineRule="auto"/>
        <w:jc w:val="both"/>
      </w:pPr>
    </w:p>
    <w:p w14:paraId="712F6FDC" w14:textId="4FA9EF41" w:rsidR="00F872F1" w:rsidRDefault="00F872F1">
      <w:r>
        <w:br w:type="page"/>
      </w:r>
    </w:p>
    <w:p w14:paraId="3D4EAB0E" w14:textId="70B3639E" w:rsidR="00EF22B0" w:rsidRPr="00EF22B0" w:rsidRDefault="00EF22B0" w:rsidP="005B3837">
      <w:pPr>
        <w:spacing w:line="276" w:lineRule="auto"/>
        <w:jc w:val="both"/>
        <w:rPr>
          <w:rFonts w:ascii="Arial" w:hAnsi="Arial" w:cs="Arial"/>
          <w:b/>
          <w:sz w:val="22"/>
          <w:szCs w:val="22"/>
        </w:rPr>
      </w:pPr>
      <w:r w:rsidRPr="00EF22B0">
        <w:rPr>
          <w:rFonts w:ascii="Arial" w:hAnsi="Arial" w:cs="Arial"/>
          <w:b/>
          <w:sz w:val="22"/>
          <w:szCs w:val="22"/>
        </w:rPr>
        <w:lastRenderedPageBreak/>
        <w:t>Appendix S10. Marina acknowledgements</w:t>
      </w:r>
    </w:p>
    <w:p w14:paraId="0E04FEE6" w14:textId="77777777" w:rsidR="00EF22B0" w:rsidRPr="00EF22B0" w:rsidRDefault="00EF22B0" w:rsidP="005B3837">
      <w:pPr>
        <w:spacing w:line="276" w:lineRule="auto"/>
        <w:jc w:val="both"/>
        <w:rPr>
          <w:rFonts w:ascii="Arial" w:hAnsi="Arial" w:cs="Arial"/>
          <w:b/>
          <w:sz w:val="22"/>
          <w:szCs w:val="22"/>
        </w:rPr>
      </w:pPr>
    </w:p>
    <w:p w14:paraId="704F97DF" w14:textId="4C21351D" w:rsidR="005B0C4E" w:rsidRPr="00EF22B0" w:rsidRDefault="00EF22B0" w:rsidP="00EF22B0">
      <w:pPr>
        <w:spacing w:line="276" w:lineRule="auto"/>
        <w:jc w:val="both"/>
        <w:rPr>
          <w:rFonts w:ascii="Arial" w:hAnsi="Arial" w:cs="Arial"/>
          <w:sz w:val="22"/>
          <w:szCs w:val="22"/>
        </w:rPr>
      </w:pPr>
      <w:r w:rsidRPr="00EF22B0">
        <w:rPr>
          <w:rFonts w:ascii="Arial" w:hAnsi="Arial" w:cs="Arial"/>
          <w:sz w:val="22"/>
          <w:szCs w:val="22"/>
        </w:rPr>
        <w:t xml:space="preserve">We thank Sparkes Marina Development Limited, Premier Marina Brighton, Shepards Wharf Marina, Gosport Marina, Parkstone Yacht Club, Town Quay, and Jersey Marinas for allowing sampling. </w:t>
      </w:r>
      <w:r w:rsidR="007518A1">
        <w:rPr>
          <w:rFonts w:ascii="Arial" w:hAnsi="Arial" w:cs="Arial"/>
          <w:sz w:val="22"/>
          <w:szCs w:val="22"/>
        </w:rPr>
        <w:t>We also thank the Brittany marina operators for allowing us to conduct the surveys and sampling.</w:t>
      </w:r>
    </w:p>
    <w:p w14:paraId="1B9D446D" w14:textId="77777777" w:rsidR="00EF22B0" w:rsidRDefault="00EF22B0" w:rsidP="00EF22B0">
      <w:pPr>
        <w:spacing w:line="276" w:lineRule="auto"/>
        <w:jc w:val="both"/>
        <w:rPr>
          <w:rFonts w:ascii="Arial" w:hAnsi="Arial"/>
        </w:rPr>
      </w:pPr>
    </w:p>
    <w:p w14:paraId="7B56BD12" w14:textId="77777777" w:rsidR="00EF22B0" w:rsidRDefault="00EF22B0" w:rsidP="00EF22B0">
      <w:pPr>
        <w:spacing w:line="276" w:lineRule="auto"/>
        <w:jc w:val="both"/>
        <w:rPr>
          <w:rFonts w:ascii="Arial" w:hAnsi="Arial"/>
        </w:rPr>
      </w:pPr>
    </w:p>
    <w:p w14:paraId="49A05393" w14:textId="77777777" w:rsidR="00EF22B0" w:rsidRDefault="00EF22B0" w:rsidP="00EF22B0">
      <w:pPr>
        <w:spacing w:line="276" w:lineRule="auto"/>
        <w:jc w:val="both"/>
        <w:rPr>
          <w:rFonts w:ascii="Arial" w:hAnsi="Arial"/>
        </w:rPr>
      </w:pPr>
    </w:p>
    <w:p w14:paraId="26B307F2" w14:textId="77777777" w:rsidR="00EF22B0" w:rsidRDefault="00EF22B0" w:rsidP="00EF22B0">
      <w:pPr>
        <w:spacing w:line="276" w:lineRule="auto"/>
        <w:jc w:val="both"/>
        <w:rPr>
          <w:rFonts w:ascii="Arial" w:hAnsi="Arial"/>
        </w:rPr>
      </w:pPr>
    </w:p>
    <w:p w14:paraId="3D4484B7" w14:textId="77777777" w:rsidR="00EF22B0" w:rsidRDefault="00EF22B0" w:rsidP="00EF22B0">
      <w:pPr>
        <w:spacing w:line="276" w:lineRule="auto"/>
        <w:jc w:val="both"/>
        <w:rPr>
          <w:rFonts w:ascii="Arial" w:hAnsi="Arial"/>
        </w:rPr>
      </w:pPr>
    </w:p>
    <w:p w14:paraId="08A423FF" w14:textId="77777777" w:rsidR="00EF22B0" w:rsidRDefault="00EF22B0" w:rsidP="00EF22B0">
      <w:pPr>
        <w:spacing w:line="276" w:lineRule="auto"/>
        <w:jc w:val="both"/>
        <w:rPr>
          <w:rFonts w:ascii="Arial" w:hAnsi="Arial"/>
        </w:rPr>
      </w:pPr>
    </w:p>
    <w:p w14:paraId="1C059401" w14:textId="1F9CB5D1" w:rsidR="00F872F1" w:rsidRDefault="00F872F1">
      <w:pPr>
        <w:rPr>
          <w:rFonts w:ascii="Arial" w:hAnsi="Arial"/>
        </w:rPr>
      </w:pPr>
      <w:r>
        <w:rPr>
          <w:rFonts w:ascii="Arial" w:hAnsi="Arial"/>
        </w:rPr>
        <w:br w:type="page"/>
      </w:r>
    </w:p>
    <w:p w14:paraId="7B6136AF" w14:textId="77777777" w:rsidR="0092520C" w:rsidRDefault="0092520C" w:rsidP="0092520C">
      <w:pPr>
        <w:spacing w:line="276" w:lineRule="auto"/>
        <w:jc w:val="both"/>
        <w:rPr>
          <w:rFonts w:ascii="Arial" w:hAnsi="Arial"/>
          <w:sz w:val="22"/>
          <w:lang w:val="en-GB"/>
        </w:rPr>
      </w:pPr>
      <w:r>
        <w:rPr>
          <w:rFonts w:ascii="Arial" w:hAnsi="Arial"/>
          <w:b/>
          <w:sz w:val="22"/>
          <w:lang w:val="en-GB"/>
        </w:rPr>
        <w:lastRenderedPageBreak/>
        <w:t xml:space="preserve">Table S1. </w:t>
      </w:r>
      <w:r>
        <w:rPr>
          <w:rFonts w:ascii="Arial" w:hAnsi="Arial"/>
          <w:sz w:val="22"/>
          <w:lang w:val="en-GB"/>
        </w:rPr>
        <w:t>List of loci used with locus name; repeat array in original sequence; allele size range (from populations in this study); and the source of the primer.</w:t>
      </w:r>
    </w:p>
    <w:p w14:paraId="5B7BC545" w14:textId="77777777" w:rsidR="0092520C" w:rsidRDefault="0092520C" w:rsidP="0092520C">
      <w:pPr>
        <w:spacing w:line="276" w:lineRule="auto"/>
        <w:jc w:val="both"/>
        <w:rPr>
          <w:rFonts w:ascii="Arial" w:hAnsi="Arial"/>
          <w:sz w:val="22"/>
          <w:lang w:val="en-GB"/>
        </w:rPr>
      </w:pPr>
    </w:p>
    <w:tbl>
      <w:tblPr>
        <w:tblW w:w="7376" w:type="dxa"/>
        <w:jc w:val="center"/>
        <w:tblLook w:val="04A0" w:firstRow="1" w:lastRow="0" w:firstColumn="1" w:lastColumn="0" w:noHBand="0" w:noVBand="1"/>
      </w:tblPr>
      <w:tblGrid>
        <w:gridCol w:w="1501"/>
        <w:gridCol w:w="1671"/>
        <w:gridCol w:w="2032"/>
        <w:gridCol w:w="2172"/>
      </w:tblGrid>
      <w:tr w:rsidR="0092520C" w14:paraId="57104E58" w14:textId="77777777" w:rsidTr="005B0C4E">
        <w:trPr>
          <w:trHeight w:val="317"/>
          <w:jc w:val="center"/>
        </w:trPr>
        <w:tc>
          <w:tcPr>
            <w:tcW w:w="1501" w:type="dxa"/>
            <w:vMerge w:val="restart"/>
            <w:tcBorders>
              <w:top w:val="single" w:sz="4" w:space="0" w:color="auto"/>
              <w:left w:val="single" w:sz="4" w:space="0" w:color="auto"/>
              <w:bottom w:val="single" w:sz="4" w:space="0" w:color="000000"/>
              <w:right w:val="nil"/>
            </w:tcBorders>
            <w:vAlign w:val="center"/>
            <w:hideMark/>
          </w:tcPr>
          <w:p w14:paraId="364BBEE9" w14:textId="77777777" w:rsidR="0092520C" w:rsidRDefault="0092520C" w:rsidP="005B0C4E">
            <w:pPr>
              <w:spacing w:line="276" w:lineRule="auto"/>
              <w:jc w:val="both"/>
              <w:rPr>
                <w:rFonts w:ascii="Arial" w:eastAsia="Times New Roman" w:hAnsi="Arial"/>
                <w:color w:val="000000"/>
                <w:sz w:val="22"/>
                <w:lang w:eastAsia="en-US"/>
              </w:rPr>
            </w:pPr>
            <w:r>
              <w:rPr>
                <w:rFonts w:ascii="Arial" w:eastAsia="Times New Roman" w:hAnsi="Arial"/>
                <w:color w:val="000000"/>
                <w:sz w:val="22"/>
                <w:lang w:eastAsia="en-US"/>
              </w:rPr>
              <w:t>Locus</w:t>
            </w:r>
          </w:p>
        </w:tc>
        <w:tc>
          <w:tcPr>
            <w:tcW w:w="1671" w:type="dxa"/>
            <w:vMerge w:val="restart"/>
            <w:tcBorders>
              <w:top w:val="single" w:sz="4" w:space="0" w:color="auto"/>
              <w:left w:val="nil"/>
              <w:bottom w:val="single" w:sz="4" w:space="0" w:color="000000"/>
              <w:right w:val="nil"/>
            </w:tcBorders>
            <w:vAlign w:val="center"/>
            <w:hideMark/>
          </w:tcPr>
          <w:p w14:paraId="12E7B821" w14:textId="77777777" w:rsidR="0092520C" w:rsidRDefault="0092520C" w:rsidP="005B0C4E">
            <w:pPr>
              <w:spacing w:line="276" w:lineRule="auto"/>
              <w:jc w:val="both"/>
              <w:rPr>
                <w:rFonts w:ascii="Arial" w:eastAsia="Times New Roman" w:hAnsi="Arial"/>
                <w:color w:val="000000"/>
                <w:sz w:val="22"/>
                <w:lang w:eastAsia="en-US"/>
              </w:rPr>
            </w:pPr>
            <w:r>
              <w:rPr>
                <w:rFonts w:ascii="Arial" w:eastAsia="Times New Roman" w:hAnsi="Arial"/>
                <w:color w:val="000000"/>
                <w:sz w:val="22"/>
                <w:lang w:eastAsia="en-US"/>
              </w:rPr>
              <w:t>Repeat array</w:t>
            </w:r>
          </w:p>
        </w:tc>
        <w:tc>
          <w:tcPr>
            <w:tcW w:w="2032" w:type="dxa"/>
            <w:vMerge w:val="restart"/>
            <w:tcBorders>
              <w:top w:val="single" w:sz="4" w:space="0" w:color="auto"/>
              <w:left w:val="nil"/>
              <w:bottom w:val="single" w:sz="4" w:space="0" w:color="000000"/>
              <w:right w:val="nil"/>
            </w:tcBorders>
            <w:vAlign w:val="center"/>
            <w:hideMark/>
          </w:tcPr>
          <w:p w14:paraId="5E8F8867" w14:textId="77777777" w:rsidR="0092520C" w:rsidRDefault="0092520C" w:rsidP="005B0C4E">
            <w:pPr>
              <w:spacing w:line="276" w:lineRule="auto"/>
              <w:jc w:val="both"/>
              <w:rPr>
                <w:rFonts w:ascii="Arial" w:eastAsia="Times New Roman" w:hAnsi="Arial"/>
                <w:color w:val="000000"/>
                <w:sz w:val="22"/>
                <w:lang w:eastAsia="en-US"/>
              </w:rPr>
            </w:pPr>
            <w:r>
              <w:rPr>
                <w:rFonts w:ascii="Arial" w:eastAsia="Times New Roman" w:hAnsi="Arial"/>
                <w:color w:val="000000"/>
                <w:sz w:val="22"/>
                <w:lang w:eastAsia="en-US"/>
              </w:rPr>
              <w:t>Allele size range (N</w:t>
            </w:r>
            <w:r>
              <w:rPr>
                <w:rFonts w:ascii="Arial" w:eastAsia="Times New Roman" w:hAnsi="Arial"/>
                <w:color w:val="000000"/>
                <w:sz w:val="22"/>
                <w:vertAlign w:val="superscript"/>
                <w:lang w:eastAsia="en-US"/>
              </w:rPr>
              <w:t>o</w:t>
            </w:r>
            <w:r>
              <w:rPr>
                <w:rFonts w:ascii="Arial" w:eastAsia="Times New Roman" w:hAnsi="Arial"/>
                <w:color w:val="000000"/>
                <w:sz w:val="22"/>
                <w:lang w:eastAsia="en-US"/>
              </w:rPr>
              <w:t xml:space="preserve"> base pairs)</w:t>
            </w:r>
          </w:p>
        </w:tc>
        <w:tc>
          <w:tcPr>
            <w:tcW w:w="2172" w:type="dxa"/>
            <w:vMerge w:val="restart"/>
            <w:tcBorders>
              <w:top w:val="single" w:sz="4" w:space="0" w:color="auto"/>
              <w:left w:val="nil"/>
              <w:bottom w:val="single" w:sz="4" w:space="0" w:color="000000"/>
              <w:right w:val="single" w:sz="4" w:space="0" w:color="auto"/>
            </w:tcBorders>
            <w:vAlign w:val="center"/>
            <w:hideMark/>
          </w:tcPr>
          <w:p w14:paraId="4370BD05" w14:textId="77777777" w:rsidR="0092520C" w:rsidRDefault="0092520C" w:rsidP="005B0C4E">
            <w:pPr>
              <w:spacing w:line="276" w:lineRule="auto"/>
              <w:jc w:val="both"/>
              <w:rPr>
                <w:rFonts w:ascii="Arial" w:eastAsia="Times New Roman" w:hAnsi="Arial"/>
                <w:color w:val="000000"/>
                <w:sz w:val="22"/>
                <w:lang w:eastAsia="en-US"/>
              </w:rPr>
            </w:pPr>
            <w:r>
              <w:rPr>
                <w:rFonts w:ascii="Arial" w:eastAsia="Times New Roman" w:hAnsi="Arial"/>
                <w:color w:val="000000"/>
                <w:sz w:val="22"/>
                <w:lang w:eastAsia="en-US"/>
              </w:rPr>
              <w:t>Primer source</w:t>
            </w:r>
          </w:p>
        </w:tc>
      </w:tr>
      <w:tr w:rsidR="0092520C" w14:paraId="7CDDCFF0" w14:textId="77777777" w:rsidTr="005B0C4E">
        <w:trPr>
          <w:trHeight w:val="317"/>
          <w:jc w:val="center"/>
        </w:trPr>
        <w:tc>
          <w:tcPr>
            <w:tcW w:w="0" w:type="auto"/>
            <w:vMerge/>
            <w:tcBorders>
              <w:top w:val="single" w:sz="4" w:space="0" w:color="auto"/>
              <w:left w:val="single" w:sz="4" w:space="0" w:color="auto"/>
              <w:bottom w:val="single" w:sz="4" w:space="0" w:color="000000"/>
              <w:right w:val="nil"/>
            </w:tcBorders>
            <w:vAlign w:val="center"/>
            <w:hideMark/>
          </w:tcPr>
          <w:p w14:paraId="279A6488" w14:textId="77777777" w:rsidR="0092520C" w:rsidRDefault="0092520C" w:rsidP="005B0C4E">
            <w:pPr>
              <w:rPr>
                <w:rFonts w:ascii="Arial" w:eastAsia="Times New Roman" w:hAnsi="Arial"/>
                <w:color w:val="000000"/>
                <w:sz w:val="22"/>
                <w:lang w:eastAsia="en-US"/>
              </w:rPr>
            </w:pPr>
          </w:p>
        </w:tc>
        <w:tc>
          <w:tcPr>
            <w:tcW w:w="0" w:type="auto"/>
            <w:vMerge/>
            <w:tcBorders>
              <w:top w:val="single" w:sz="4" w:space="0" w:color="auto"/>
              <w:left w:val="nil"/>
              <w:bottom w:val="single" w:sz="4" w:space="0" w:color="000000"/>
              <w:right w:val="nil"/>
            </w:tcBorders>
            <w:vAlign w:val="center"/>
            <w:hideMark/>
          </w:tcPr>
          <w:p w14:paraId="690F71B9" w14:textId="77777777" w:rsidR="0092520C" w:rsidRDefault="0092520C" w:rsidP="005B0C4E">
            <w:pPr>
              <w:rPr>
                <w:rFonts w:ascii="Arial" w:eastAsia="Times New Roman" w:hAnsi="Arial"/>
                <w:color w:val="000000"/>
                <w:sz w:val="22"/>
                <w:lang w:eastAsia="en-US"/>
              </w:rPr>
            </w:pPr>
          </w:p>
        </w:tc>
        <w:tc>
          <w:tcPr>
            <w:tcW w:w="0" w:type="auto"/>
            <w:vMerge/>
            <w:tcBorders>
              <w:top w:val="single" w:sz="4" w:space="0" w:color="auto"/>
              <w:left w:val="nil"/>
              <w:bottom w:val="single" w:sz="4" w:space="0" w:color="000000"/>
              <w:right w:val="nil"/>
            </w:tcBorders>
            <w:vAlign w:val="center"/>
            <w:hideMark/>
          </w:tcPr>
          <w:p w14:paraId="108AA884" w14:textId="77777777" w:rsidR="0092520C" w:rsidRDefault="0092520C" w:rsidP="005B0C4E">
            <w:pPr>
              <w:rPr>
                <w:rFonts w:ascii="Arial" w:eastAsia="Times New Roman" w:hAnsi="Arial"/>
                <w:color w:val="000000"/>
                <w:sz w:val="22"/>
                <w:lang w:eastAsia="en-US"/>
              </w:rPr>
            </w:pPr>
          </w:p>
        </w:tc>
        <w:tc>
          <w:tcPr>
            <w:tcW w:w="0" w:type="auto"/>
            <w:vMerge/>
            <w:tcBorders>
              <w:top w:val="single" w:sz="4" w:space="0" w:color="auto"/>
              <w:left w:val="nil"/>
              <w:bottom w:val="single" w:sz="4" w:space="0" w:color="000000"/>
              <w:right w:val="single" w:sz="4" w:space="0" w:color="auto"/>
            </w:tcBorders>
            <w:vAlign w:val="center"/>
            <w:hideMark/>
          </w:tcPr>
          <w:p w14:paraId="326F8F6B" w14:textId="77777777" w:rsidR="0092520C" w:rsidRDefault="0092520C" w:rsidP="005B0C4E">
            <w:pPr>
              <w:rPr>
                <w:rFonts w:ascii="Arial" w:eastAsia="Times New Roman" w:hAnsi="Arial"/>
                <w:color w:val="000000"/>
                <w:sz w:val="22"/>
                <w:lang w:eastAsia="en-US"/>
              </w:rPr>
            </w:pPr>
          </w:p>
        </w:tc>
      </w:tr>
      <w:tr w:rsidR="0092520C" w14:paraId="13EAA6E8" w14:textId="77777777" w:rsidTr="005B0C4E">
        <w:trPr>
          <w:trHeight w:val="317"/>
          <w:jc w:val="center"/>
        </w:trPr>
        <w:tc>
          <w:tcPr>
            <w:tcW w:w="1501" w:type="dxa"/>
            <w:vMerge w:val="restart"/>
            <w:tcBorders>
              <w:top w:val="nil"/>
              <w:left w:val="single" w:sz="4" w:space="0" w:color="auto"/>
              <w:bottom w:val="nil"/>
              <w:right w:val="nil"/>
            </w:tcBorders>
            <w:noWrap/>
            <w:vAlign w:val="center"/>
            <w:hideMark/>
          </w:tcPr>
          <w:p w14:paraId="647F22BF" w14:textId="77777777" w:rsidR="0092520C" w:rsidRDefault="0092520C" w:rsidP="005B0C4E">
            <w:pPr>
              <w:spacing w:line="276" w:lineRule="auto"/>
              <w:jc w:val="both"/>
              <w:rPr>
                <w:rFonts w:ascii="Arial" w:eastAsia="Times New Roman" w:hAnsi="Arial"/>
                <w:color w:val="000000"/>
                <w:sz w:val="22"/>
                <w:lang w:eastAsia="en-US"/>
              </w:rPr>
            </w:pPr>
            <w:r>
              <w:rPr>
                <w:rFonts w:ascii="Arial" w:eastAsia="Times New Roman" w:hAnsi="Arial"/>
                <w:color w:val="000000"/>
                <w:sz w:val="22"/>
                <w:lang w:eastAsia="en-US"/>
              </w:rPr>
              <w:t>CiB4</w:t>
            </w:r>
          </w:p>
        </w:tc>
        <w:tc>
          <w:tcPr>
            <w:tcW w:w="1671" w:type="dxa"/>
            <w:vMerge w:val="restart"/>
            <w:noWrap/>
            <w:vAlign w:val="center"/>
            <w:hideMark/>
          </w:tcPr>
          <w:p w14:paraId="7C64DD43" w14:textId="77777777" w:rsidR="0092520C" w:rsidRDefault="0092520C" w:rsidP="005B0C4E">
            <w:pPr>
              <w:spacing w:line="276" w:lineRule="auto"/>
              <w:jc w:val="both"/>
              <w:rPr>
                <w:rFonts w:ascii="Arial" w:eastAsia="Times New Roman" w:hAnsi="Arial"/>
                <w:color w:val="000000"/>
                <w:sz w:val="22"/>
                <w:lang w:eastAsia="en-US"/>
              </w:rPr>
            </w:pPr>
            <w:r>
              <w:rPr>
                <w:rFonts w:ascii="Arial" w:eastAsia="Times New Roman" w:hAnsi="Arial"/>
                <w:color w:val="000000"/>
                <w:sz w:val="22"/>
                <w:lang w:eastAsia="en-US"/>
              </w:rPr>
              <w:t>(TGT)</w:t>
            </w:r>
            <w:r>
              <w:rPr>
                <w:rFonts w:ascii="Arial" w:eastAsia="Times New Roman" w:hAnsi="Arial"/>
                <w:color w:val="000000"/>
                <w:sz w:val="22"/>
                <w:vertAlign w:val="subscript"/>
                <w:lang w:eastAsia="en-US"/>
              </w:rPr>
              <w:t>12</w:t>
            </w:r>
          </w:p>
        </w:tc>
        <w:tc>
          <w:tcPr>
            <w:tcW w:w="2032" w:type="dxa"/>
            <w:vMerge w:val="restart"/>
            <w:noWrap/>
            <w:vAlign w:val="center"/>
            <w:hideMark/>
          </w:tcPr>
          <w:p w14:paraId="4489586A" w14:textId="77777777" w:rsidR="0092520C" w:rsidRDefault="0092520C" w:rsidP="005B0C4E">
            <w:pPr>
              <w:spacing w:line="276" w:lineRule="auto"/>
              <w:jc w:val="both"/>
              <w:rPr>
                <w:rFonts w:ascii="Arial" w:eastAsia="Times New Roman" w:hAnsi="Arial"/>
                <w:color w:val="000000"/>
                <w:sz w:val="22"/>
                <w:lang w:eastAsia="en-US"/>
              </w:rPr>
            </w:pPr>
            <w:r>
              <w:rPr>
                <w:rFonts w:ascii="Arial" w:eastAsia="Times New Roman" w:hAnsi="Arial"/>
                <w:color w:val="000000"/>
                <w:sz w:val="22"/>
                <w:lang w:eastAsia="en-US"/>
              </w:rPr>
              <w:t>127 - 231</w:t>
            </w:r>
          </w:p>
        </w:tc>
        <w:tc>
          <w:tcPr>
            <w:tcW w:w="2172" w:type="dxa"/>
            <w:vMerge w:val="restart"/>
            <w:tcBorders>
              <w:top w:val="nil"/>
              <w:left w:val="nil"/>
              <w:bottom w:val="nil"/>
              <w:right w:val="single" w:sz="4" w:space="0" w:color="auto"/>
            </w:tcBorders>
            <w:vAlign w:val="center"/>
            <w:hideMark/>
          </w:tcPr>
          <w:p w14:paraId="6411A4C3" w14:textId="77777777" w:rsidR="0092520C" w:rsidRDefault="0092520C" w:rsidP="005B0C4E">
            <w:pPr>
              <w:spacing w:line="276" w:lineRule="auto"/>
              <w:jc w:val="both"/>
              <w:rPr>
                <w:rFonts w:ascii="Arial" w:eastAsia="Times New Roman" w:hAnsi="Arial"/>
                <w:color w:val="000000"/>
                <w:sz w:val="22"/>
                <w:lang w:eastAsia="en-US"/>
              </w:rPr>
            </w:pPr>
            <w:r>
              <w:rPr>
                <w:rFonts w:ascii="Arial" w:eastAsia="Times New Roman" w:hAnsi="Arial"/>
                <w:color w:val="000000"/>
                <w:sz w:val="22"/>
                <w:lang w:eastAsia="en-US"/>
              </w:rPr>
              <w:t>Viard &amp; Dubois (Unpublished)</w:t>
            </w:r>
          </w:p>
        </w:tc>
      </w:tr>
      <w:tr w:rsidR="0092520C" w14:paraId="7176D4CF" w14:textId="77777777" w:rsidTr="005B0C4E">
        <w:trPr>
          <w:trHeight w:val="317"/>
          <w:jc w:val="center"/>
        </w:trPr>
        <w:tc>
          <w:tcPr>
            <w:tcW w:w="0" w:type="auto"/>
            <w:vMerge/>
            <w:tcBorders>
              <w:top w:val="nil"/>
              <w:left w:val="single" w:sz="4" w:space="0" w:color="auto"/>
              <w:bottom w:val="nil"/>
              <w:right w:val="nil"/>
            </w:tcBorders>
            <w:vAlign w:val="center"/>
            <w:hideMark/>
          </w:tcPr>
          <w:p w14:paraId="2C11D27F" w14:textId="77777777" w:rsidR="0092520C" w:rsidRDefault="0092520C" w:rsidP="005B0C4E">
            <w:pPr>
              <w:rPr>
                <w:rFonts w:ascii="Arial" w:eastAsia="Times New Roman" w:hAnsi="Arial"/>
                <w:color w:val="000000"/>
                <w:sz w:val="22"/>
                <w:lang w:eastAsia="en-US"/>
              </w:rPr>
            </w:pPr>
          </w:p>
        </w:tc>
        <w:tc>
          <w:tcPr>
            <w:tcW w:w="0" w:type="auto"/>
            <w:vMerge/>
            <w:vAlign w:val="center"/>
            <w:hideMark/>
          </w:tcPr>
          <w:p w14:paraId="42C51F2A" w14:textId="77777777" w:rsidR="0092520C" w:rsidRDefault="0092520C" w:rsidP="005B0C4E">
            <w:pPr>
              <w:rPr>
                <w:rFonts w:ascii="Arial" w:eastAsia="Times New Roman" w:hAnsi="Arial"/>
                <w:color w:val="000000"/>
                <w:sz w:val="22"/>
                <w:lang w:eastAsia="en-US"/>
              </w:rPr>
            </w:pPr>
          </w:p>
        </w:tc>
        <w:tc>
          <w:tcPr>
            <w:tcW w:w="0" w:type="auto"/>
            <w:vMerge/>
            <w:vAlign w:val="center"/>
            <w:hideMark/>
          </w:tcPr>
          <w:p w14:paraId="1F495D9C" w14:textId="77777777" w:rsidR="0092520C" w:rsidRDefault="0092520C" w:rsidP="005B0C4E">
            <w:pPr>
              <w:rPr>
                <w:rFonts w:ascii="Arial" w:eastAsia="Times New Roman" w:hAnsi="Arial"/>
                <w:color w:val="000000"/>
                <w:sz w:val="22"/>
                <w:lang w:eastAsia="en-US"/>
              </w:rPr>
            </w:pPr>
          </w:p>
        </w:tc>
        <w:tc>
          <w:tcPr>
            <w:tcW w:w="0" w:type="auto"/>
            <w:vMerge/>
            <w:tcBorders>
              <w:top w:val="nil"/>
              <w:left w:val="nil"/>
              <w:bottom w:val="nil"/>
              <w:right w:val="single" w:sz="4" w:space="0" w:color="auto"/>
            </w:tcBorders>
            <w:vAlign w:val="center"/>
            <w:hideMark/>
          </w:tcPr>
          <w:p w14:paraId="5C98EADC" w14:textId="77777777" w:rsidR="0092520C" w:rsidRDefault="0092520C" w:rsidP="005B0C4E">
            <w:pPr>
              <w:rPr>
                <w:rFonts w:ascii="Arial" w:eastAsia="Times New Roman" w:hAnsi="Arial"/>
                <w:color w:val="000000"/>
                <w:sz w:val="22"/>
                <w:lang w:eastAsia="en-US"/>
              </w:rPr>
            </w:pPr>
          </w:p>
        </w:tc>
      </w:tr>
      <w:tr w:rsidR="0092520C" w14:paraId="014C26FD" w14:textId="77777777" w:rsidTr="005B0C4E">
        <w:trPr>
          <w:trHeight w:val="317"/>
          <w:jc w:val="center"/>
        </w:trPr>
        <w:tc>
          <w:tcPr>
            <w:tcW w:w="1501" w:type="dxa"/>
            <w:vMerge w:val="restart"/>
            <w:tcBorders>
              <w:top w:val="nil"/>
              <w:left w:val="single" w:sz="4" w:space="0" w:color="auto"/>
              <w:bottom w:val="nil"/>
              <w:right w:val="nil"/>
            </w:tcBorders>
            <w:noWrap/>
            <w:vAlign w:val="center"/>
            <w:hideMark/>
          </w:tcPr>
          <w:p w14:paraId="76CEEFB3" w14:textId="77777777" w:rsidR="0092520C" w:rsidRDefault="0092520C" w:rsidP="005B0C4E">
            <w:pPr>
              <w:spacing w:line="276" w:lineRule="auto"/>
              <w:jc w:val="both"/>
              <w:rPr>
                <w:rFonts w:ascii="Arial" w:eastAsia="Times New Roman" w:hAnsi="Arial"/>
                <w:color w:val="000000"/>
                <w:sz w:val="22"/>
                <w:lang w:eastAsia="en-US"/>
              </w:rPr>
            </w:pPr>
            <w:r>
              <w:rPr>
                <w:rFonts w:ascii="Arial" w:eastAsia="Times New Roman" w:hAnsi="Arial"/>
                <w:color w:val="000000"/>
                <w:sz w:val="22"/>
                <w:lang w:eastAsia="en-US"/>
              </w:rPr>
              <w:t>CiB12</w:t>
            </w:r>
          </w:p>
        </w:tc>
        <w:tc>
          <w:tcPr>
            <w:tcW w:w="1671" w:type="dxa"/>
            <w:vMerge w:val="restart"/>
            <w:noWrap/>
            <w:vAlign w:val="center"/>
            <w:hideMark/>
          </w:tcPr>
          <w:p w14:paraId="7BCE9272" w14:textId="77777777" w:rsidR="0092520C" w:rsidRDefault="0092520C" w:rsidP="005B0C4E">
            <w:pPr>
              <w:spacing w:line="276" w:lineRule="auto"/>
              <w:jc w:val="both"/>
              <w:rPr>
                <w:rFonts w:ascii="Arial" w:eastAsia="Times New Roman" w:hAnsi="Arial"/>
                <w:color w:val="000000"/>
                <w:sz w:val="22"/>
                <w:lang w:eastAsia="en-US"/>
              </w:rPr>
            </w:pPr>
            <w:r>
              <w:rPr>
                <w:rFonts w:ascii="Arial" w:eastAsia="Times New Roman" w:hAnsi="Arial"/>
                <w:color w:val="000000"/>
                <w:sz w:val="22"/>
                <w:lang w:eastAsia="en-US"/>
              </w:rPr>
              <w:t>(CA)</w:t>
            </w:r>
            <w:r>
              <w:rPr>
                <w:rFonts w:ascii="Arial" w:eastAsia="Times New Roman" w:hAnsi="Arial"/>
                <w:color w:val="000000"/>
                <w:sz w:val="22"/>
                <w:vertAlign w:val="subscript"/>
                <w:lang w:eastAsia="en-US"/>
              </w:rPr>
              <w:t>8</w:t>
            </w:r>
          </w:p>
        </w:tc>
        <w:tc>
          <w:tcPr>
            <w:tcW w:w="2032" w:type="dxa"/>
            <w:vMerge w:val="restart"/>
            <w:noWrap/>
            <w:vAlign w:val="center"/>
            <w:hideMark/>
          </w:tcPr>
          <w:p w14:paraId="3ED51953" w14:textId="77777777" w:rsidR="0092520C" w:rsidRDefault="0092520C" w:rsidP="005B0C4E">
            <w:pPr>
              <w:spacing w:line="276" w:lineRule="auto"/>
              <w:jc w:val="both"/>
              <w:rPr>
                <w:rFonts w:ascii="Arial" w:eastAsia="Times New Roman" w:hAnsi="Arial"/>
                <w:color w:val="000000"/>
                <w:sz w:val="22"/>
                <w:lang w:eastAsia="en-US"/>
              </w:rPr>
            </w:pPr>
            <w:r>
              <w:rPr>
                <w:rFonts w:ascii="Arial" w:eastAsia="Times New Roman" w:hAnsi="Arial"/>
                <w:color w:val="000000"/>
                <w:sz w:val="22"/>
                <w:lang w:eastAsia="en-US"/>
              </w:rPr>
              <w:t>172 - 194</w:t>
            </w:r>
          </w:p>
        </w:tc>
        <w:tc>
          <w:tcPr>
            <w:tcW w:w="2172" w:type="dxa"/>
            <w:vMerge w:val="restart"/>
            <w:tcBorders>
              <w:top w:val="nil"/>
              <w:left w:val="nil"/>
              <w:bottom w:val="nil"/>
              <w:right w:val="single" w:sz="4" w:space="0" w:color="auto"/>
            </w:tcBorders>
            <w:vAlign w:val="center"/>
            <w:hideMark/>
          </w:tcPr>
          <w:p w14:paraId="10394D03" w14:textId="77777777" w:rsidR="0092520C" w:rsidRDefault="0092520C" w:rsidP="005B0C4E">
            <w:pPr>
              <w:spacing w:line="276" w:lineRule="auto"/>
              <w:jc w:val="both"/>
              <w:rPr>
                <w:rFonts w:ascii="Arial" w:eastAsia="Times New Roman" w:hAnsi="Arial"/>
                <w:color w:val="000000"/>
                <w:sz w:val="22"/>
                <w:lang w:eastAsia="en-US"/>
              </w:rPr>
            </w:pPr>
            <w:r>
              <w:rPr>
                <w:rFonts w:ascii="Arial" w:eastAsia="Times New Roman" w:hAnsi="Arial"/>
                <w:color w:val="000000"/>
                <w:sz w:val="22"/>
                <w:lang w:eastAsia="en-US"/>
              </w:rPr>
              <w:t>Viard &amp; Dubois (Unpublished)</w:t>
            </w:r>
          </w:p>
        </w:tc>
      </w:tr>
      <w:tr w:rsidR="0092520C" w14:paraId="2532D354" w14:textId="77777777" w:rsidTr="005B0C4E">
        <w:trPr>
          <w:trHeight w:val="317"/>
          <w:jc w:val="center"/>
        </w:trPr>
        <w:tc>
          <w:tcPr>
            <w:tcW w:w="0" w:type="auto"/>
            <w:vMerge/>
            <w:tcBorders>
              <w:top w:val="nil"/>
              <w:left w:val="single" w:sz="4" w:space="0" w:color="auto"/>
              <w:bottom w:val="nil"/>
              <w:right w:val="nil"/>
            </w:tcBorders>
            <w:vAlign w:val="center"/>
            <w:hideMark/>
          </w:tcPr>
          <w:p w14:paraId="6180628B" w14:textId="77777777" w:rsidR="0092520C" w:rsidRDefault="0092520C" w:rsidP="005B0C4E">
            <w:pPr>
              <w:rPr>
                <w:rFonts w:ascii="Arial" w:eastAsia="Times New Roman" w:hAnsi="Arial"/>
                <w:color w:val="000000"/>
                <w:sz w:val="22"/>
                <w:lang w:eastAsia="en-US"/>
              </w:rPr>
            </w:pPr>
          </w:p>
        </w:tc>
        <w:tc>
          <w:tcPr>
            <w:tcW w:w="0" w:type="auto"/>
            <w:vMerge/>
            <w:vAlign w:val="center"/>
            <w:hideMark/>
          </w:tcPr>
          <w:p w14:paraId="155155E7" w14:textId="77777777" w:rsidR="0092520C" w:rsidRDefault="0092520C" w:rsidP="005B0C4E">
            <w:pPr>
              <w:rPr>
                <w:rFonts w:ascii="Arial" w:eastAsia="Times New Roman" w:hAnsi="Arial"/>
                <w:color w:val="000000"/>
                <w:sz w:val="22"/>
                <w:lang w:eastAsia="en-US"/>
              </w:rPr>
            </w:pPr>
          </w:p>
        </w:tc>
        <w:tc>
          <w:tcPr>
            <w:tcW w:w="0" w:type="auto"/>
            <w:vMerge/>
            <w:vAlign w:val="center"/>
            <w:hideMark/>
          </w:tcPr>
          <w:p w14:paraId="6C5930F8" w14:textId="77777777" w:rsidR="0092520C" w:rsidRDefault="0092520C" w:rsidP="005B0C4E">
            <w:pPr>
              <w:rPr>
                <w:rFonts w:ascii="Arial" w:eastAsia="Times New Roman" w:hAnsi="Arial"/>
                <w:color w:val="000000"/>
                <w:sz w:val="22"/>
                <w:lang w:eastAsia="en-US"/>
              </w:rPr>
            </w:pPr>
          </w:p>
        </w:tc>
        <w:tc>
          <w:tcPr>
            <w:tcW w:w="0" w:type="auto"/>
            <w:vMerge/>
            <w:tcBorders>
              <w:top w:val="nil"/>
              <w:left w:val="nil"/>
              <w:bottom w:val="nil"/>
              <w:right w:val="single" w:sz="4" w:space="0" w:color="auto"/>
            </w:tcBorders>
            <w:vAlign w:val="center"/>
            <w:hideMark/>
          </w:tcPr>
          <w:p w14:paraId="34B880D2" w14:textId="77777777" w:rsidR="0092520C" w:rsidRDefault="0092520C" w:rsidP="005B0C4E">
            <w:pPr>
              <w:rPr>
                <w:rFonts w:ascii="Arial" w:eastAsia="Times New Roman" w:hAnsi="Arial"/>
                <w:color w:val="000000"/>
                <w:sz w:val="22"/>
                <w:lang w:eastAsia="en-US"/>
              </w:rPr>
            </w:pPr>
          </w:p>
        </w:tc>
      </w:tr>
      <w:tr w:rsidR="0092520C" w14:paraId="598AE80F" w14:textId="77777777" w:rsidTr="005B0C4E">
        <w:trPr>
          <w:trHeight w:val="317"/>
          <w:jc w:val="center"/>
        </w:trPr>
        <w:tc>
          <w:tcPr>
            <w:tcW w:w="1501" w:type="dxa"/>
            <w:vMerge w:val="restart"/>
            <w:tcBorders>
              <w:top w:val="nil"/>
              <w:left w:val="single" w:sz="4" w:space="0" w:color="auto"/>
              <w:bottom w:val="nil"/>
              <w:right w:val="nil"/>
            </w:tcBorders>
            <w:noWrap/>
            <w:vAlign w:val="center"/>
            <w:hideMark/>
          </w:tcPr>
          <w:p w14:paraId="29E20B98" w14:textId="77777777" w:rsidR="0092520C" w:rsidRDefault="0092520C" w:rsidP="005B0C4E">
            <w:pPr>
              <w:spacing w:line="276" w:lineRule="auto"/>
              <w:jc w:val="both"/>
              <w:rPr>
                <w:rFonts w:ascii="Arial" w:eastAsia="Times New Roman" w:hAnsi="Arial"/>
                <w:color w:val="000000"/>
                <w:sz w:val="22"/>
                <w:lang w:eastAsia="en-US"/>
              </w:rPr>
            </w:pPr>
            <w:r>
              <w:rPr>
                <w:rFonts w:ascii="Arial" w:eastAsia="Times New Roman" w:hAnsi="Arial"/>
                <w:color w:val="000000"/>
                <w:sz w:val="22"/>
                <w:lang w:eastAsia="en-US"/>
              </w:rPr>
              <w:t>CiB13</w:t>
            </w:r>
          </w:p>
        </w:tc>
        <w:tc>
          <w:tcPr>
            <w:tcW w:w="1671" w:type="dxa"/>
            <w:vMerge w:val="restart"/>
            <w:noWrap/>
            <w:vAlign w:val="center"/>
            <w:hideMark/>
          </w:tcPr>
          <w:p w14:paraId="5FE38408" w14:textId="77777777" w:rsidR="0092520C" w:rsidRDefault="0092520C" w:rsidP="005B0C4E">
            <w:pPr>
              <w:spacing w:line="276" w:lineRule="auto"/>
              <w:jc w:val="both"/>
              <w:rPr>
                <w:rFonts w:ascii="Arial" w:eastAsia="Times New Roman" w:hAnsi="Arial"/>
                <w:color w:val="000000"/>
                <w:sz w:val="22"/>
                <w:lang w:eastAsia="en-US"/>
              </w:rPr>
            </w:pPr>
            <w:r>
              <w:rPr>
                <w:rFonts w:ascii="Arial" w:eastAsia="Times New Roman" w:hAnsi="Arial"/>
                <w:color w:val="000000"/>
                <w:sz w:val="22"/>
                <w:lang w:eastAsia="en-US"/>
              </w:rPr>
              <w:t>(GA)</w:t>
            </w:r>
            <w:r>
              <w:rPr>
                <w:rFonts w:ascii="Arial" w:eastAsia="Times New Roman" w:hAnsi="Arial"/>
                <w:color w:val="000000"/>
                <w:sz w:val="22"/>
                <w:vertAlign w:val="subscript"/>
                <w:lang w:eastAsia="en-US"/>
              </w:rPr>
              <w:t>8</w:t>
            </w:r>
          </w:p>
        </w:tc>
        <w:tc>
          <w:tcPr>
            <w:tcW w:w="2032" w:type="dxa"/>
            <w:vMerge w:val="restart"/>
            <w:noWrap/>
            <w:vAlign w:val="center"/>
            <w:hideMark/>
          </w:tcPr>
          <w:p w14:paraId="364D217D" w14:textId="77777777" w:rsidR="0092520C" w:rsidRDefault="0092520C" w:rsidP="005B0C4E">
            <w:pPr>
              <w:spacing w:line="276" w:lineRule="auto"/>
              <w:jc w:val="both"/>
              <w:rPr>
                <w:rFonts w:ascii="Arial" w:eastAsia="Times New Roman" w:hAnsi="Arial"/>
                <w:color w:val="000000"/>
                <w:sz w:val="22"/>
                <w:lang w:eastAsia="en-US"/>
              </w:rPr>
            </w:pPr>
            <w:r>
              <w:rPr>
                <w:rFonts w:ascii="Arial" w:eastAsia="Times New Roman" w:hAnsi="Arial"/>
                <w:color w:val="000000"/>
                <w:sz w:val="22"/>
                <w:lang w:eastAsia="en-US"/>
              </w:rPr>
              <w:t>160 - 171</w:t>
            </w:r>
          </w:p>
        </w:tc>
        <w:tc>
          <w:tcPr>
            <w:tcW w:w="2172" w:type="dxa"/>
            <w:vMerge w:val="restart"/>
            <w:tcBorders>
              <w:top w:val="nil"/>
              <w:left w:val="nil"/>
              <w:bottom w:val="nil"/>
              <w:right w:val="single" w:sz="4" w:space="0" w:color="auto"/>
            </w:tcBorders>
            <w:vAlign w:val="center"/>
            <w:hideMark/>
          </w:tcPr>
          <w:p w14:paraId="480A988B" w14:textId="77777777" w:rsidR="0092520C" w:rsidRDefault="0092520C" w:rsidP="005B0C4E">
            <w:pPr>
              <w:spacing w:line="276" w:lineRule="auto"/>
              <w:jc w:val="both"/>
              <w:rPr>
                <w:rFonts w:ascii="Arial" w:eastAsia="Times New Roman" w:hAnsi="Arial"/>
                <w:color w:val="000000"/>
                <w:sz w:val="22"/>
                <w:lang w:eastAsia="en-US"/>
              </w:rPr>
            </w:pPr>
            <w:r>
              <w:rPr>
                <w:rFonts w:ascii="Arial" w:eastAsia="Times New Roman" w:hAnsi="Arial"/>
                <w:color w:val="000000"/>
                <w:sz w:val="22"/>
                <w:lang w:eastAsia="en-US"/>
              </w:rPr>
              <w:t>Viard &amp; Dubois (Unpublished)</w:t>
            </w:r>
          </w:p>
        </w:tc>
      </w:tr>
      <w:tr w:rsidR="0092520C" w14:paraId="29BE5D79" w14:textId="77777777" w:rsidTr="005B0C4E">
        <w:trPr>
          <w:trHeight w:val="317"/>
          <w:jc w:val="center"/>
        </w:trPr>
        <w:tc>
          <w:tcPr>
            <w:tcW w:w="0" w:type="auto"/>
            <w:vMerge/>
            <w:tcBorders>
              <w:top w:val="nil"/>
              <w:left w:val="single" w:sz="4" w:space="0" w:color="auto"/>
              <w:bottom w:val="nil"/>
              <w:right w:val="nil"/>
            </w:tcBorders>
            <w:vAlign w:val="center"/>
            <w:hideMark/>
          </w:tcPr>
          <w:p w14:paraId="40F55FF1" w14:textId="77777777" w:rsidR="0092520C" w:rsidRDefault="0092520C" w:rsidP="005B0C4E">
            <w:pPr>
              <w:rPr>
                <w:rFonts w:ascii="Arial" w:eastAsia="Times New Roman" w:hAnsi="Arial"/>
                <w:color w:val="000000"/>
                <w:sz w:val="22"/>
                <w:lang w:eastAsia="en-US"/>
              </w:rPr>
            </w:pPr>
          </w:p>
        </w:tc>
        <w:tc>
          <w:tcPr>
            <w:tcW w:w="0" w:type="auto"/>
            <w:vMerge/>
            <w:vAlign w:val="center"/>
            <w:hideMark/>
          </w:tcPr>
          <w:p w14:paraId="206E67E3" w14:textId="77777777" w:rsidR="0092520C" w:rsidRDefault="0092520C" w:rsidP="005B0C4E">
            <w:pPr>
              <w:rPr>
                <w:rFonts w:ascii="Arial" w:eastAsia="Times New Roman" w:hAnsi="Arial"/>
                <w:color w:val="000000"/>
                <w:sz w:val="22"/>
                <w:lang w:eastAsia="en-US"/>
              </w:rPr>
            </w:pPr>
          </w:p>
        </w:tc>
        <w:tc>
          <w:tcPr>
            <w:tcW w:w="0" w:type="auto"/>
            <w:vMerge/>
            <w:vAlign w:val="center"/>
            <w:hideMark/>
          </w:tcPr>
          <w:p w14:paraId="46941FF2" w14:textId="77777777" w:rsidR="0092520C" w:rsidRDefault="0092520C" w:rsidP="005B0C4E">
            <w:pPr>
              <w:rPr>
                <w:rFonts w:ascii="Arial" w:eastAsia="Times New Roman" w:hAnsi="Arial"/>
                <w:color w:val="000000"/>
                <w:sz w:val="22"/>
                <w:lang w:eastAsia="en-US"/>
              </w:rPr>
            </w:pPr>
          </w:p>
        </w:tc>
        <w:tc>
          <w:tcPr>
            <w:tcW w:w="0" w:type="auto"/>
            <w:vMerge/>
            <w:tcBorders>
              <w:top w:val="nil"/>
              <w:left w:val="nil"/>
              <w:bottom w:val="nil"/>
              <w:right w:val="single" w:sz="4" w:space="0" w:color="auto"/>
            </w:tcBorders>
            <w:vAlign w:val="center"/>
            <w:hideMark/>
          </w:tcPr>
          <w:p w14:paraId="3B9A4E65" w14:textId="77777777" w:rsidR="0092520C" w:rsidRDefault="0092520C" w:rsidP="005B0C4E">
            <w:pPr>
              <w:rPr>
                <w:rFonts w:ascii="Arial" w:eastAsia="Times New Roman" w:hAnsi="Arial"/>
                <w:color w:val="000000"/>
                <w:sz w:val="22"/>
                <w:lang w:eastAsia="en-US"/>
              </w:rPr>
            </w:pPr>
          </w:p>
        </w:tc>
      </w:tr>
      <w:tr w:rsidR="0092520C" w14:paraId="31EC6541" w14:textId="77777777" w:rsidTr="005B0C4E">
        <w:trPr>
          <w:trHeight w:val="317"/>
          <w:jc w:val="center"/>
        </w:trPr>
        <w:tc>
          <w:tcPr>
            <w:tcW w:w="1501" w:type="dxa"/>
            <w:vMerge w:val="restart"/>
            <w:tcBorders>
              <w:top w:val="nil"/>
              <w:left w:val="single" w:sz="4" w:space="0" w:color="auto"/>
              <w:bottom w:val="nil"/>
              <w:right w:val="nil"/>
            </w:tcBorders>
            <w:noWrap/>
            <w:vAlign w:val="center"/>
            <w:hideMark/>
          </w:tcPr>
          <w:p w14:paraId="0714AA33" w14:textId="77777777" w:rsidR="0092520C" w:rsidRDefault="0092520C" w:rsidP="005B0C4E">
            <w:pPr>
              <w:spacing w:line="276" w:lineRule="auto"/>
              <w:jc w:val="both"/>
              <w:rPr>
                <w:rFonts w:ascii="Arial" w:eastAsia="Times New Roman" w:hAnsi="Arial"/>
                <w:color w:val="000000"/>
                <w:sz w:val="22"/>
                <w:lang w:eastAsia="en-US"/>
              </w:rPr>
            </w:pPr>
            <w:r>
              <w:rPr>
                <w:rFonts w:ascii="Arial" w:eastAsia="Times New Roman" w:hAnsi="Arial"/>
                <w:color w:val="000000"/>
                <w:sz w:val="22"/>
                <w:lang w:eastAsia="en-US"/>
              </w:rPr>
              <w:t>CiB25</w:t>
            </w:r>
          </w:p>
        </w:tc>
        <w:tc>
          <w:tcPr>
            <w:tcW w:w="1671" w:type="dxa"/>
            <w:vMerge w:val="restart"/>
            <w:noWrap/>
            <w:vAlign w:val="center"/>
            <w:hideMark/>
          </w:tcPr>
          <w:p w14:paraId="3ED225B1" w14:textId="77777777" w:rsidR="0092520C" w:rsidRDefault="0092520C" w:rsidP="005B0C4E">
            <w:pPr>
              <w:spacing w:line="276" w:lineRule="auto"/>
              <w:jc w:val="both"/>
              <w:rPr>
                <w:rFonts w:ascii="Arial" w:eastAsia="Times New Roman" w:hAnsi="Arial"/>
                <w:color w:val="000000"/>
                <w:sz w:val="22"/>
                <w:lang w:eastAsia="en-US"/>
              </w:rPr>
            </w:pPr>
            <w:r>
              <w:rPr>
                <w:rFonts w:ascii="Arial" w:eastAsia="Times New Roman" w:hAnsi="Arial"/>
                <w:color w:val="000000"/>
                <w:sz w:val="22"/>
                <w:lang w:eastAsia="en-US"/>
              </w:rPr>
              <w:t>(GTGGTT)</w:t>
            </w:r>
            <w:r>
              <w:rPr>
                <w:rFonts w:ascii="Arial" w:eastAsia="Times New Roman" w:hAnsi="Arial"/>
                <w:color w:val="000000"/>
                <w:sz w:val="22"/>
                <w:vertAlign w:val="subscript"/>
                <w:lang w:eastAsia="en-US"/>
              </w:rPr>
              <w:t>8</w:t>
            </w:r>
          </w:p>
        </w:tc>
        <w:tc>
          <w:tcPr>
            <w:tcW w:w="2032" w:type="dxa"/>
            <w:vMerge w:val="restart"/>
            <w:noWrap/>
            <w:vAlign w:val="center"/>
            <w:hideMark/>
          </w:tcPr>
          <w:p w14:paraId="1EFCD5DD" w14:textId="77777777" w:rsidR="0092520C" w:rsidRDefault="0092520C" w:rsidP="005B0C4E">
            <w:pPr>
              <w:spacing w:line="276" w:lineRule="auto"/>
              <w:jc w:val="both"/>
              <w:rPr>
                <w:rFonts w:ascii="Arial" w:eastAsia="Times New Roman" w:hAnsi="Arial"/>
                <w:color w:val="000000"/>
                <w:sz w:val="22"/>
                <w:lang w:eastAsia="en-US"/>
              </w:rPr>
            </w:pPr>
            <w:r>
              <w:rPr>
                <w:rFonts w:ascii="Arial" w:eastAsia="Times New Roman" w:hAnsi="Arial"/>
                <w:color w:val="000000"/>
                <w:sz w:val="22"/>
                <w:lang w:eastAsia="en-US"/>
              </w:rPr>
              <w:t>173 - 204</w:t>
            </w:r>
          </w:p>
        </w:tc>
        <w:tc>
          <w:tcPr>
            <w:tcW w:w="2172" w:type="dxa"/>
            <w:vMerge w:val="restart"/>
            <w:tcBorders>
              <w:top w:val="nil"/>
              <w:left w:val="nil"/>
              <w:bottom w:val="nil"/>
              <w:right w:val="single" w:sz="4" w:space="0" w:color="auto"/>
            </w:tcBorders>
            <w:vAlign w:val="center"/>
            <w:hideMark/>
          </w:tcPr>
          <w:p w14:paraId="64A53B9A" w14:textId="77777777" w:rsidR="0092520C" w:rsidRDefault="0092520C" w:rsidP="005B0C4E">
            <w:pPr>
              <w:spacing w:line="276" w:lineRule="auto"/>
              <w:jc w:val="both"/>
              <w:rPr>
                <w:rFonts w:ascii="Arial" w:eastAsia="Times New Roman" w:hAnsi="Arial"/>
                <w:color w:val="000000"/>
                <w:sz w:val="22"/>
                <w:lang w:eastAsia="en-US"/>
              </w:rPr>
            </w:pPr>
            <w:r>
              <w:rPr>
                <w:rFonts w:ascii="Arial" w:eastAsia="Times New Roman" w:hAnsi="Arial"/>
                <w:color w:val="000000"/>
                <w:sz w:val="22"/>
                <w:lang w:eastAsia="en-US"/>
              </w:rPr>
              <w:t>Viard &amp; Dubois (Unpublished)</w:t>
            </w:r>
          </w:p>
        </w:tc>
      </w:tr>
      <w:tr w:rsidR="0092520C" w14:paraId="3812FF84" w14:textId="77777777" w:rsidTr="005B0C4E">
        <w:trPr>
          <w:trHeight w:val="317"/>
          <w:jc w:val="center"/>
        </w:trPr>
        <w:tc>
          <w:tcPr>
            <w:tcW w:w="0" w:type="auto"/>
            <w:vMerge/>
            <w:tcBorders>
              <w:top w:val="nil"/>
              <w:left w:val="single" w:sz="4" w:space="0" w:color="auto"/>
              <w:bottom w:val="nil"/>
              <w:right w:val="nil"/>
            </w:tcBorders>
            <w:vAlign w:val="center"/>
            <w:hideMark/>
          </w:tcPr>
          <w:p w14:paraId="54F52E14" w14:textId="77777777" w:rsidR="0092520C" w:rsidRDefault="0092520C" w:rsidP="005B0C4E">
            <w:pPr>
              <w:rPr>
                <w:rFonts w:ascii="Arial" w:eastAsia="Times New Roman" w:hAnsi="Arial"/>
                <w:color w:val="000000"/>
                <w:sz w:val="22"/>
                <w:lang w:eastAsia="en-US"/>
              </w:rPr>
            </w:pPr>
          </w:p>
        </w:tc>
        <w:tc>
          <w:tcPr>
            <w:tcW w:w="0" w:type="auto"/>
            <w:vMerge/>
            <w:vAlign w:val="center"/>
            <w:hideMark/>
          </w:tcPr>
          <w:p w14:paraId="5CF58955" w14:textId="77777777" w:rsidR="0092520C" w:rsidRDefault="0092520C" w:rsidP="005B0C4E">
            <w:pPr>
              <w:rPr>
                <w:rFonts w:ascii="Arial" w:eastAsia="Times New Roman" w:hAnsi="Arial"/>
                <w:color w:val="000000"/>
                <w:sz w:val="22"/>
                <w:lang w:eastAsia="en-US"/>
              </w:rPr>
            </w:pPr>
          </w:p>
        </w:tc>
        <w:tc>
          <w:tcPr>
            <w:tcW w:w="0" w:type="auto"/>
            <w:vMerge/>
            <w:vAlign w:val="center"/>
            <w:hideMark/>
          </w:tcPr>
          <w:p w14:paraId="52A27A70" w14:textId="77777777" w:rsidR="0092520C" w:rsidRDefault="0092520C" w:rsidP="005B0C4E">
            <w:pPr>
              <w:rPr>
                <w:rFonts w:ascii="Arial" w:eastAsia="Times New Roman" w:hAnsi="Arial"/>
                <w:color w:val="000000"/>
                <w:sz w:val="22"/>
                <w:lang w:eastAsia="en-US"/>
              </w:rPr>
            </w:pPr>
          </w:p>
        </w:tc>
        <w:tc>
          <w:tcPr>
            <w:tcW w:w="0" w:type="auto"/>
            <w:vMerge/>
            <w:tcBorders>
              <w:top w:val="nil"/>
              <w:left w:val="nil"/>
              <w:bottom w:val="nil"/>
              <w:right w:val="single" w:sz="4" w:space="0" w:color="auto"/>
            </w:tcBorders>
            <w:vAlign w:val="center"/>
            <w:hideMark/>
          </w:tcPr>
          <w:p w14:paraId="3E3FFE7E" w14:textId="77777777" w:rsidR="0092520C" w:rsidRDefault="0092520C" w:rsidP="005B0C4E">
            <w:pPr>
              <w:rPr>
                <w:rFonts w:ascii="Arial" w:eastAsia="Times New Roman" w:hAnsi="Arial"/>
                <w:color w:val="000000"/>
                <w:sz w:val="22"/>
                <w:lang w:eastAsia="en-US"/>
              </w:rPr>
            </w:pPr>
          </w:p>
        </w:tc>
      </w:tr>
      <w:tr w:rsidR="0092520C" w14:paraId="46AA6DF9" w14:textId="77777777" w:rsidTr="005B0C4E">
        <w:trPr>
          <w:trHeight w:val="317"/>
          <w:jc w:val="center"/>
        </w:trPr>
        <w:tc>
          <w:tcPr>
            <w:tcW w:w="1501" w:type="dxa"/>
            <w:vMerge w:val="restart"/>
            <w:tcBorders>
              <w:top w:val="nil"/>
              <w:left w:val="single" w:sz="4" w:space="0" w:color="auto"/>
              <w:bottom w:val="nil"/>
              <w:right w:val="nil"/>
            </w:tcBorders>
            <w:noWrap/>
            <w:vAlign w:val="center"/>
            <w:hideMark/>
          </w:tcPr>
          <w:p w14:paraId="4BE13954" w14:textId="77777777" w:rsidR="0092520C" w:rsidRDefault="0092520C" w:rsidP="005B0C4E">
            <w:pPr>
              <w:spacing w:line="276" w:lineRule="auto"/>
              <w:jc w:val="both"/>
              <w:rPr>
                <w:rFonts w:ascii="Arial" w:eastAsia="Times New Roman" w:hAnsi="Arial"/>
                <w:color w:val="000000"/>
                <w:sz w:val="22"/>
                <w:lang w:eastAsia="en-US"/>
              </w:rPr>
            </w:pPr>
            <w:r>
              <w:rPr>
                <w:rFonts w:ascii="Arial" w:eastAsia="Times New Roman" w:hAnsi="Arial"/>
                <w:color w:val="000000"/>
                <w:sz w:val="22"/>
                <w:lang w:eastAsia="en-US"/>
              </w:rPr>
              <w:t>CiB32</w:t>
            </w:r>
          </w:p>
        </w:tc>
        <w:tc>
          <w:tcPr>
            <w:tcW w:w="1671" w:type="dxa"/>
            <w:vMerge w:val="restart"/>
            <w:noWrap/>
            <w:vAlign w:val="center"/>
            <w:hideMark/>
          </w:tcPr>
          <w:p w14:paraId="1A612535" w14:textId="77777777" w:rsidR="0092520C" w:rsidRDefault="0092520C" w:rsidP="005B0C4E">
            <w:pPr>
              <w:spacing w:line="276" w:lineRule="auto"/>
              <w:jc w:val="both"/>
              <w:rPr>
                <w:rFonts w:ascii="Arial" w:eastAsia="Times New Roman" w:hAnsi="Arial"/>
                <w:color w:val="000000"/>
                <w:sz w:val="22"/>
                <w:lang w:eastAsia="en-US"/>
              </w:rPr>
            </w:pPr>
            <w:r>
              <w:rPr>
                <w:rFonts w:ascii="Arial" w:eastAsia="Times New Roman" w:hAnsi="Arial"/>
                <w:color w:val="000000"/>
                <w:sz w:val="22"/>
                <w:lang w:eastAsia="en-US"/>
              </w:rPr>
              <w:t>(ACA)</w:t>
            </w:r>
            <w:r>
              <w:rPr>
                <w:rFonts w:ascii="Arial" w:eastAsia="Times New Roman" w:hAnsi="Arial"/>
                <w:color w:val="000000"/>
                <w:sz w:val="22"/>
                <w:vertAlign w:val="subscript"/>
                <w:lang w:eastAsia="en-US"/>
              </w:rPr>
              <w:t>3</w:t>
            </w:r>
          </w:p>
        </w:tc>
        <w:tc>
          <w:tcPr>
            <w:tcW w:w="2032" w:type="dxa"/>
            <w:vMerge w:val="restart"/>
            <w:noWrap/>
            <w:vAlign w:val="center"/>
            <w:hideMark/>
          </w:tcPr>
          <w:p w14:paraId="1BDD25FE" w14:textId="77777777" w:rsidR="0092520C" w:rsidRDefault="0092520C" w:rsidP="005B0C4E">
            <w:pPr>
              <w:spacing w:line="276" w:lineRule="auto"/>
              <w:jc w:val="both"/>
              <w:rPr>
                <w:rFonts w:ascii="Arial" w:eastAsia="Times New Roman" w:hAnsi="Arial"/>
                <w:color w:val="000000"/>
                <w:sz w:val="22"/>
                <w:lang w:eastAsia="en-US"/>
              </w:rPr>
            </w:pPr>
            <w:r>
              <w:rPr>
                <w:rFonts w:ascii="Arial" w:eastAsia="Times New Roman" w:hAnsi="Arial"/>
                <w:color w:val="000000"/>
                <w:sz w:val="22"/>
                <w:lang w:eastAsia="en-US"/>
              </w:rPr>
              <w:t>156 - 190</w:t>
            </w:r>
          </w:p>
        </w:tc>
        <w:tc>
          <w:tcPr>
            <w:tcW w:w="2172" w:type="dxa"/>
            <w:vMerge w:val="restart"/>
            <w:tcBorders>
              <w:top w:val="nil"/>
              <w:left w:val="nil"/>
              <w:bottom w:val="nil"/>
              <w:right w:val="single" w:sz="4" w:space="0" w:color="auto"/>
            </w:tcBorders>
            <w:vAlign w:val="center"/>
            <w:hideMark/>
          </w:tcPr>
          <w:p w14:paraId="0E073C8C" w14:textId="77777777" w:rsidR="0092520C" w:rsidRDefault="0092520C" w:rsidP="005B0C4E">
            <w:pPr>
              <w:spacing w:line="276" w:lineRule="auto"/>
              <w:jc w:val="both"/>
              <w:rPr>
                <w:rFonts w:ascii="Arial" w:eastAsia="Times New Roman" w:hAnsi="Arial"/>
                <w:color w:val="000000"/>
                <w:sz w:val="22"/>
                <w:lang w:eastAsia="en-US"/>
              </w:rPr>
            </w:pPr>
            <w:r>
              <w:rPr>
                <w:rFonts w:ascii="Arial" w:eastAsia="Times New Roman" w:hAnsi="Arial"/>
                <w:color w:val="000000"/>
                <w:sz w:val="22"/>
                <w:lang w:eastAsia="en-US"/>
              </w:rPr>
              <w:t>Viard &amp; Dubois (Unpublished)</w:t>
            </w:r>
          </w:p>
        </w:tc>
      </w:tr>
      <w:tr w:rsidR="0092520C" w14:paraId="4D913F0F" w14:textId="77777777" w:rsidTr="005B0C4E">
        <w:trPr>
          <w:trHeight w:val="317"/>
          <w:jc w:val="center"/>
        </w:trPr>
        <w:tc>
          <w:tcPr>
            <w:tcW w:w="0" w:type="auto"/>
            <w:vMerge/>
            <w:tcBorders>
              <w:top w:val="nil"/>
              <w:left w:val="single" w:sz="4" w:space="0" w:color="auto"/>
              <w:bottom w:val="nil"/>
              <w:right w:val="nil"/>
            </w:tcBorders>
            <w:vAlign w:val="center"/>
            <w:hideMark/>
          </w:tcPr>
          <w:p w14:paraId="1349BC41" w14:textId="77777777" w:rsidR="0092520C" w:rsidRDefault="0092520C" w:rsidP="005B0C4E">
            <w:pPr>
              <w:rPr>
                <w:rFonts w:ascii="Arial" w:eastAsia="Times New Roman" w:hAnsi="Arial"/>
                <w:color w:val="000000"/>
                <w:sz w:val="22"/>
                <w:lang w:eastAsia="en-US"/>
              </w:rPr>
            </w:pPr>
          </w:p>
        </w:tc>
        <w:tc>
          <w:tcPr>
            <w:tcW w:w="0" w:type="auto"/>
            <w:vMerge/>
            <w:vAlign w:val="center"/>
            <w:hideMark/>
          </w:tcPr>
          <w:p w14:paraId="0EC7D871" w14:textId="77777777" w:rsidR="0092520C" w:rsidRDefault="0092520C" w:rsidP="005B0C4E">
            <w:pPr>
              <w:rPr>
                <w:rFonts w:ascii="Arial" w:eastAsia="Times New Roman" w:hAnsi="Arial"/>
                <w:color w:val="000000"/>
                <w:sz w:val="22"/>
                <w:lang w:eastAsia="en-US"/>
              </w:rPr>
            </w:pPr>
          </w:p>
        </w:tc>
        <w:tc>
          <w:tcPr>
            <w:tcW w:w="0" w:type="auto"/>
            <w:vMerge/>
            <w:vAlign w:val="center"/>
            <w:hideMark/>
          </w:tcPr>
          <w:p w14:paraId="23C71DD3" w14:textId="77777777" w:rsidR="0092520C" w:rsidRDefault="0092520C" w:rsidP="005B0C4E">
            <w:pPr>
              <w:rPr>
                <w:rFonts w:ascii="Arial" w:eastAsia="Times New Roman" w:hAnsi="Arial"/>
                <w:color w:val="000000"/>
                <w:sz w:val="22"/>
                <w:lang w:eastAsia="en-US"/>
              </w:rPr>
            </w:pPr>
          </w:p>
        </w:tc>
        <w:tc>
          <w:tcPr>
            <w:tcW w:w="0" w:type="auto"/>
            <w:vMerge/>
            <w:tcBorders>
              <w:top w:val="nil"/>
              <w:left w:val="nil"/>
              <w:bottom w:val="nil"/>
              <w:right w:val="single" w:sz="4" w:space="0" w:color="auto"/>
            </w:tcBorders>
            <w:vAlign w:val="center"/>
            <w:hideMark/>
          </w:tcPr>
          <w:p w14:paraId="28CFF907" w14:textId="77777777" w:rsidR="0092520C" w:rsidRDefault="0092520C" w:rsidP="005B0C4E">
            <w:pPr>
              <w:rPr>
                <w:rFonts w:ascii="Arial" w:eastAsia="Times New Roman" w:hAnsi="Arial"/>
                <w:color w:val="000000"/>
                <w:sz w:val="22"/>
                <w:lang w:eastAsia="en-US"/>
              </w:rPr>
            </w:pPr>
          </w:p>
        </w:tc>
      </w:tr>
      <w:tr w:rsidR="0092520C" w14:paraId="03A6BC2D" w14:textId="77777777" w:rsidTr="005B0C4E">
        <w:trPr>
          <w:trHeight w:val="317"/>
          <w:jc w:val="center"/>
        </w:trPr>
        <w:tc>
          <w:tcPr>
            <w:tcW w:w="1501" w:type="dxa"/>
            <w:vMerge w:val="restart"/>
            <w:tcBorders>
              <w:top w:val="nil"/>
              <w:left w:val="single" w:sz="4" w:space="0" w:color="auto"/>
              <w:bottom w:val="nil"/>
              <w:right w:val="nil"/>
            </w:tcBorders>
            <w:noWrap/>
            <w:vAlign w:val="center"/>
            <w:hideMark/>
          </w:tcPr>
          <w:p w14:paraId="582D0128" w14:textId="77777777" w:rsidR="0092520C" w:rsidRDefault="0092520C" w:rsidP="005B0C4E">
            <w:pPr>
              <w:spacing w:line="276" w:lineRule="auto"/>
              <w:jc w:val="both"/>
              <w:rPr>
                <w:rFonts w:ascii="Arial" w:eastAsia="Times New Roman" w:hAnsi="Arial"/>
                <w:color w:val="000000"/>
                <w:sz w:val="22"/>
                <w:lang w:eastAsia="en-US"/>
              </w:rPr>
            </w:pPr>
            <w:r>
              <w:rPr>
                <w:rFonts w:ascii="Arial" w:eastAsia="Times New Roman" w:hAnsi="Arial"/>
                <w:color w:val="000000"/>
                <w:sz w:val="22"/>
                <w:lang w:eastAsia="en-US"/>
              </w:rPr>
              <w:t>CiB45</w:t>
            </w:r>
          </w:p>
        </w:tc>
        <w:tc>
          <w:tcPr>
            <w:tcW w:w="1671" w:type="dxa"/>
            <w:vMerge w:val="restart"/>
            <w:noWrap/>
            <w:vAlign w:val="center"/>
            <w:hideMark/>
          </w:tcPr>
          <w:p w14:paraId="51924C26" w14:textId="77777777" w:rsidR="0092520C" w:rsidRDefault="0092520C" w:rsidP="005B0C4E">
            <w:pPr>
              <w:spacing w:line="276" w:lineRule="auto"/>
              <w:jc w:val="both"/>
              <w:rPr>
                <w:rFonts w:ascii="Arial" w:eastAsia="Times New Roman" w:hAnsi="Arial"/>
                <w:color w:val="000000"/>
                <w:sz w:val="22"/>
                <w:lang w:eastAsia="en-US"/>
              </w:rPr>
            </w:pPr>
            <w:r>
              <w:rPr>
                <w:rFonts w:ascii="Arial" w:eastAsia="Times New Roman" w:hAnsi="Arial"/>
                <w:color w:val="000000"/>
                <w:sz w:val="22"/>
                <w:lang w:eastAsia="en-US"/>
              </w:rPr>
              <w:t>(TTG)</w:t>
            </w:r>
            <w:r>
              <w:rPr>
                <w:rFonts w:ascii="Arial" w:eastAsia="Times New Roman" w:hAnsi="Arial"/>
                <w:color w:val="000000"/>
                <w:sz w:val="22"/>
                <w:vertAlign w:val="subscript"/>
                <w:lang w:eastAsia="en-US"/>
              </w:rPr>
              <w:t>6</w:t>
            </w:r>
          </w:p>
        </w:tc>
        <w:tc>
          <w:tcPr>
            <w:tcW w:w="2032" w:type="dxa"/>
            <w:vMerge w:val="restart"/>
            <w:noWrap/>
            <w:vAlign w:val="center"/>
            <w:hideMark/>
          </w:tcPr>
          <w:p w14:paraId="748027DE" w14:textId="77777777" w:rsidR="0092520C" w:rsidRDefault="0092520C" w:rsidP="005B0C4E">
            <w:pPr>
              <w:spacing w:line="276" w:lineRule="auto"/>
              <w:jc w:val="both"/>
              <w:rPr>
                <w:rFonts w:ascii="Arial" w:eastAsia="Times New Roman" w:hAnsi="Arial"/>
                <w:color w:val="000000"/>
                <w:sz w:val="22"/>
                <w:lang w:eastAsia="en-US"/>
              </w:rPr>
            </w:pPr>
            <w:r>
              <w:rPr>
                <w:rFonts w:ascii="Arial" w:eastAsia="Times New Roman" w:hAnsi="Arial"/>
                <w:color w:val="000000"/>
                <w:sz w:val="22"/>
                <w:lang w:eastAsia="en-US"/>
              </w:rPr>
              <w:t>93 - 117</w:t>
            </w:r>
          </w:p>
        </w:tc>
        <w:tc>
          <w:tcPr>
            <w:tcW w:w="2172" w:type="dxa"/>
            <w:vMerge w:val="restart"/>
            <w:tcBorders>
              <w:top w:val="nil"/>
              <w:left w:val="nil"/>
              <w:bottom w:val="nil"/>
              <w:right w:val="single" w:sz="4" w:space="0" w:color="auto"/>
            </w:tcBorders>
            <w:vAlign w:val="center"/>
            <w:hideMark/>
          </w:tcPr>
          <w:p w14:paraId="73865639" w14:textId="77777777" w:rsidR="0092520C" w:rsidRDefault="0092520C" w:rsidP="005B0C4E">
            <w:pPr>
              <w:spacing w:line="276" w:lineRule="auto"/>
              <w:jc w:val="both"/>
              <w:rPr>
                <w:rFonts w:ascii="Arial" w:eastAsia="Times New Roman" w:hAnsi="Arial"/>
                <w:color w:val="000000"/>
                <w:sz w:val="22"/>
                <w:lang w:eastAsia="en-US"/>
              </w:rPr>
            </w:pPr>
            <w:r>
              <w:rPr>
                <w:rFonts w:ascii="Arial" w:eastAsia="Times New Roman" w:hAnsi="Arial"/>
                <w:color w:val="000000"/>
                <w:sz w:val="22"/>
                <w:lang w:eastAsia="en-US"/>
              </w:rPr>
              <w:t>Viard &amp; Dubois (Unpublished)</w:t>
            </w:r>
          </w:p>
        </w:tc>
      </w:tr>
      <w:tr w:rsidR="0092520C" w14:paraId="64657A22" w14:textId="77777777" w:rsidTr="005B0C4E">
        <w:trPr>
          <w:trHeight w:val="317"/>
          <w:jc w:val="center"/>
        </w:trPr>
        <w:tc>
          <w:tcPr>
            <w:tcW w:w="0" w:type="auto"/>
            <w:vMerge/>
            <w:tcBorders>
              <w:top w:val="nil"/>
              <w:left w:val="single" w:sz="4" w:space="0" w:color="auto"/>
              <w:bottom w:val="nil"/>
              <w:right w:val="nil"/>
            </w:tcBorders>
            <w:vAlign w:val="center"/>
            <w:hideMark/>
          </w:tcPr>
          <w:p w14:paraId="2E8DBA61" w14:textId="77777777" w:rsidR="0092520C" w:rsidRDefault="0092520C" w:rsidP="005B0C4E">
            <w:pPr>
              <w:rPr>
                <w:rFonts w:ascii="Arial" w:eastAsia="Times New Roman" w:hAnsi="Arial"/>
                <w:color w:val="000000"/>
                <w:sz w:val="22"/>
                <w:lang w:eastAsia="en-US"/>
              </w:rPr>
            </w:pPr>
          </w:p>
        </w:tc>
        <w:tc>
          <w:tcPr>
            <w:tcW w:w="0" w:type="auto"/>
            <w:vMerge/>
            <w:vAlign w:val="center"/>
            <w:hideMark/>
          </w:tcPr>
          <w:p w14:paraId="0E33DF47" w14:textId="77777777" w:rsidR="0092520C" w:rsidRDefault="0092520C" w:rsidP="005B0C4E">
            <w:pPr>
              <w:rPr>
                <w:rFonts w:ascii="Arial" w:eastAsia="Times New Roman" w:hAnsi="Arial"/>
                <w:color w:val="000000"/>
                <w:sz w:val="22"/>
                <w:lang w:eastAsia="en-US"/>
              </w:rPr>
            </w:pPr>
          </w:p>
        </w:tc>
        <w:tc>
          <w:tcPr>
            <w:tcW w:w="0" w:type="auto"/>
            <w:vMerge/>
            <w:vAlign w:val="center"/>
            <w:hideMark/>
          </w:tcPr>
          <w:p w14:paraId="77095791" w14:textId="77777777" w:rsidR="0092520C" w:rsidRDefault="0092520C" w:rsidP="005B0C4E">
            <w:pPr>
              <w:rPr>
                <w:rFonts w:ascii="Arial" w:eastAsia="Times New Roman" w:hAnsi="Arial"/>
                <w:color w:val="000000"/>
                <w:sz w:val="22"/>
                <w:lang w:eastAsia="en-US"/>
              </w:rPr>
            </w:pPr>
          </w:p>
        </w:tc>
        <w:tc>
          <w:tcPr>
            <w:tcW w:w="0" w:type="auto"/>
            <w:vMerge/>
            <w:tcBorders>
              <w:top w:val="nil"/>
              <w:left w:val="nil"/>
              <w:bottom w:val="nil"/>
              <w:right w:val="single" w:sz="4" w:space="0" w:color="auto"/>
            </w:tcBorders>
            <w:vAlign w:val="center"/>
            <w:hideMark/>
          </w:tcPr>
          <w:p w14:paraId="3C715F65" w14:textId="77777777" w:rsidR="0092520C" w:rsidRDefault="0092520C" w:rsidP="005B0C4E">
            <w:pPr>
              <w:rPr>
                <w:rFonts w:ascii="Arial" w:eastAsia="Times New Roman" w:hAnsi="Arial"/>
                <w:color w:val="000000"/>
                <w:sz w:val="22"/>
                <w:lang w:eastAsia="en-US"/>
              </w:rPr>
            </w:pPr>
          </w:p>
        </w:tc>
      </w:tr>
      <w:tr w:rsidR="0092520C" w14:paraId="32A814A6" w14:textId="77777777" w:rsidTr="005B0C4E">
        <w:trPr>
          <w:trHeight w:val="317"/>
          <w:jc w:val="center"/>
        </w:trPr>
        <w:tc>
          <w:tcPr>
            <w:tcW w:w="1501" w:type="dxa"/>
            <w:vMerge w:val="restart"/>
            <w:tcBorders>
              <w:top w:val="nil"/>
              <w:left w:val="single" w:sz="4" w:space="0" w:color="auto"/>
              <w:bottom w:val="nil"/>
              <w:right w:val="nil"/>
            </w:tcBorders>
            <w:noWrap/>
            <w:vAlign w:val="center"/>
            <w:hideMark/>
          </w:tcPr>
          <w:p w14:paraId="240B5F64" w14:textId="77777777" w:rsidR="0092520C" w:rsidRDefault="0092520C" w:rsidP="005B0C4E">
            <w:pPr>
              <w:spacing w:line="276" w:lineRule="auto"/>
              <w:jc w:val="both"/>
              <w:rPr>
                <w:rFonts w:ascii="Arial" w:eastAsia="Times New Roman" w:hAnsi="Arial"/>
                <w:color w:val="000000"/>
                <w:sz w:val="22"/>
                <w:lang w:eastAsia="en-US"/>
              </w:rPr>
            </w:pPr>
            <w:r>
              <w:rPr>
                <w:rFonts w:ascii="Arial" w:eastAsia="Times New Roman" w:hAnsi="Arial"/>
                <w:color w:val="000000"/>
                <w:sz w:val="22"/>
                <w:lang w:eastAsia="en-US"/>
              </w:rPr>
              <w:t>CiB47</w:t>
            </w:r>
          </w:p>
        </w:tc>
        <w:tc>
          <w:tcPr>
            <w:tcW w:w="1671" w:type="dxa"/>
            <w:vMerge w:val="restart"/>
            <w:noWrap/>
            <w:vAlign w:val="center"/>
            <w:hideMark/>
          </w:tcPr>
          <w:p w14:paraId="63574E87" w14:textId="77777777" w:rsidR="0092520C" w:rsidRDefault="0092520C" w:rsidP="005B0C4E">
            <w:pPr>
              <w:spacing w:line="276" w:lineRule="auto"/>
              <w:jc w:val="both"/>
              <w:rPr>
                <w:rFonts w:ascii="Arial" w:eastAsia="Times New Roman" w:hAnsi="Arial"/>
                <w:color w:val="000000"/>
                <w:sz w:val="22"/>
                <w:lang w:eastAsia="en-US"/>
              </w:rPr>
            </w:pPr>
            <w:r>
              <w:rPr>
                <w:rFonts w:ascii="Arial" w:eastAsia="Times New Roman" w:hAnsi="Arial"/>
                <w:color w:val="000000"/>
                <w:sz w:val="22"/>
                <w:lang w:eastAsia="en-US"/>
              </w:rPr>
              <w:t>(TGT)</w:t>
            </w:r>
            <w:r>
              <w:rPr>
                <w:rFonts w:ascii="Arial" w:eastAsia="Times New Roman" w:hAnsi="Arial"/>
                <w:color w:val="000000"/>
                <w:sz w:val="22"/>
                <w:vertAlign w:val="subscript"/>
                <w:lang w:eastAsia="en-US"/>
              </w:rPr>
              <w:t>6</w:t>
            </w:r>
          </w:p>
        </w:tc>
        <w:tc>
          <w:tcPr>
            <w:tcW w:w="2032" w:type="dxa"/>
            <w:vMerge w:val="restart"/>
            <w:noWrap/>
            <w:vAlign w:val="center"/>
            <w:hideMark/>
          </w:tcPr>
          <w:p w14:paraId="276C6AA9" w14:textId="77777777" w:rsidR="0092520C" w:rsidRDefault="0092520C" w:rsidP="005B0C4E">
            <w:pPr>
              <w:spacing w:line="276" w:lineRule="auto"/>
              <w:jc w:val="both"/>
              <w:rPr>
                <w:rFonts w:ascii="Arial" w:eastAsia="Times New Roman" w:hAnsi="Arial"/>
                <w:color w:val="000000"/>
                <w:sz w:val="22"/>
                <w:lang w:eastAsia="en-US"/>
              </w:rPr>
            </w:pPr>
            <w:r>
              <w:rPr>
                <w:rFonts w:ascii="Arial" w:eastAsia="Times New Roman" w:hAnsi="Arial"/>
                <w:color w:val="000000"/>
                <w:sz w:val="22"/>
                <w:lang w:eastAsia="en-US"/>
              </w:rPr>
              <w:t>88 - 171</w:t>
            </w:r>
          </w:p>
        </w:tc>
        <w:tc>
          <w:tcPr>
            <w:tcW w:w="2172" w:type="dxa"/>
            <w:vMerge w:val="restart"/>
            <w:tcBorders>
              <w:top w:val="nil"/>
              <w:left w:val="nil"/>
              <w:bottom w:val="nil"/>
              <w:right w:val="single" w:sz="4" w:space="0" w:color="auto"/>
            </w:tcBorders>
            <w:vAlign w:val="center"/>
            <w:hideMark/>
          </w:tcPr>
          <w:p w14:paraId="0544922A" w14:textId="77777777" w:rsidR="0092520C" w:rsidRDefault="0092520C" w:rsidP="005B0C4E">
            <w:pPr>
              <w:spacing w:line="276" w:lineRule="auto"/>
              <w:jc w:val="both"/>
              <w:rPr>
                <w:rFonts w:ascii="Arial" w:eastAsia="Times New Roman" w:hAnsi="Arial"/>
                <w:color w:val="000000"/>
                <w:sz w:val="22"/>
                <w:lang w:eastAsia="en-US"/>
              </w:rPr>
            </w:pPr>
            <w:r>
              <w:rPr>
                <w:rFonts w:ascii="Arial" w:eastAsia="Times New Roman" w:hAnsi="Arial"/>
                <w:color w:val="000000"/>
                <w:sz w:val="22"/>
                <w:lang w:eastAsia="en-US"/>
              </w:rPr>
              <w:t>Viard &amp; Dubois (Unpublished)</w:t>
            </w:r>
          </w:p>
        </w:tc>
      </w:tr>
      <w:tr w:rsidR="0092520C" w14:paraId="4CA1A92D" w14:textId="77777777" w:rsidTr="005B0C4E">
        <w:trPr>
          <w:trHeight w:val="317"/>
          <w:jc w:val="center"/>
        </w:trPr>
        <w:tc>
          <w:tcPr>
            <w:tcW w:w="0" w:type="auto"/>
            <w:vMerge/>
            <w:tcBorders>
              <w:top w:val="nil"/>
              <w:left w:val="single" w:sz="4" w:space="0" w:color="auto"/>
              <w:bottom w:val="nil"/>
              <w:right w:val="nil"/>
            </w:tcBorders>
            <w:vAlign w:val="center"/>
            <w:hideMark/>
          </w:tcPr>
          <w:p w14:paraId="752CF167" w14:textId="77777777" w:rsidR="0092520C" w:rsidRDefault="0092520C" w:rsidP="005B0C4E">
            <w:pPr>
              <w:rPr>
                <w:rFonts w:ascii="Arial" w:eastAsia="Times New Roman" w:hAnsi="Arial"/>
                <w:color w:val="000000"/>
                <w:sz w:val="22"/>
                <w:lang w:eastAsia="en-US"/>
              </w:rPr>
            </w:pPr>
          </w:p>
        </w:tc>
        <w:tc>
          <w:tcPr>
            <w:tcW w:w="0" w:type="auto"/>
            <w:vMerge/>
            <w:vAlign w:val="center"/>
            <w:hideMark/>
          </w:tcPr>
          <w:p w14:paraId="5835F919" w14:textId="77777777" w:rsidR="0092520C" w:rsidRDefault="0092520C" w:rsidP="005B0C4E">
            <w:pPr>
              <w:rPr>
                <w:rFonts w:ascii="Arial" w:eastAsia="Times New Roman" w:hAnsi="Arial"/>
                <w:color w:val="000000"/>
                <w:sz w:val="22"/>
                <w:lang w:eastAsia="en-US"/>
              </w:rPr>
            </w:pPr>
          </w:p>
        </w:tc>
        <w:tc>
          <w:tcPr>
            <w:tcW w:w="0" w:type="auto"/>
            <w:vMerge/>
            <w:vAlign w:val="center"/>
            <w:hideMark/>
          </w:tcPr>
          <w:p w14:paraId="29A21783" w14:textId="77777777" w:rsidR="0092520C" w:rsidRDefault="0092520C" w:rsidP="005B0C4E">
            <w:pPr>
              <w:rPr>
                <w:rFonts w:ascii="Arial" w:eastAsia="Times New Roman" w:hAnsi="Arial"/>
                <w:color w:val="000000"/>
                <w:sz w:val="22"/>
                <w:lang w:eastAsia="en-US"/>
              </w:rPr>
            </w:pPr>
          </w:p>
        </w:tc>
        <w:tc>
          <w:tcPr>
            <w:tcW w:w="0" w:type="auto"/>
            <w:vMerge/>
            <w:tcBorders>
              <w:top w:val="nil"/>
              <w:left w:val="nil"/>
              <w:bottom w:val="nil"/>
              <w:right w:val="single" w:sz="4" w:space="0" w:color="auto"/>
            </w:tcBorders>
            <w:vAlign w:val="center"/>
            <w:hideMark/>
          </w:tcPr>
          <w:p w14:paraId="4A6CD7DA" w14:textId="77777777" w:rsidR="0092520C" w:rsidRDefault="0092520C" w:rsidP="005B0C4E">
            <w:pPr>
              <w:rPr>
                <w:rFonts w:ascii="Arial" w:eastAsia="Times New Roman" w:hAnsi="Arial"/>
                <w:color w:val="000000"/>
                <w:sz w:val="22"/>
                <w:lang w:eastAsia="en-US"/>
              </w:rPr>
            </w:pPr>
          </w:p>
        </w:tc>
      </w:tr>
      <w:tr w:rsidR="0092520C" w14:paraId="7EA6E5AF" w14:textId="77777777" w:rsidTr="005B0C4E">
        <w:trPr>
          <w:trHeight w:val="317"/>
          <w:jc w:val="center"/>
        </w:trPr>
        <w:tc>
          <w:tcPr>
            <w:tcW w:w="1501" w:type="dxa"/>
            <w:vMerge w:val="restart"/>
            <w:tcBorders>
              <w:top w:val="nil"/>
              <w:left w:val="single" w:sz="4" w:space="0" w:color="auto"/>
              <w:bottom w:val="nil"/>
              <w:right w:val="nil"/>
            </w:tcBorders>
            <w:noWrap/>
            <w:vAlign w:val="center"/>
            <w:hideMark/>
          </w:tcPr>
          <w:p w14:paraId="70E3FB29" w14:textId="77777777" w:rsidR="0092520C" w:rsidRDefault="0092520C" w:rsidP="005B0C4E">
            <w:pPr>
              <w:spacing w:line="276" w:lineRule="auto"/>
              <w:jc w:val="both"/>
              <w:rPr>
                <w:rFonts w:ascii="Arial" w:eastAsia="Times New Roman" w:hAnsi="Arial"/>
                <w:color w:val="000000"/>
                <w:sz w:val="22"/>
                <w:lang w:eastAsia="en-US"/>
              </w:rPr>
            </w:pPr>
            <w:r>
              <w:rPr>
                <w:rFonts w:ascii="Arial" w:eastAsia="Times New Roman" w:hAnsi="Arial"/>
                <w:color w:val="000000"/>
                <w:sz w:val="22"/>
                <w:lang w:eastAsia="en-US"/>
              </w:rPr>
              <w:t>CiB64</w:t>
            </w:r>
          </w:p>
        </w:tc>
        <w:tc>
          <w:tcPr>
            <w:tcW w:w="1671" w:type="dxa"/>
            <w:vMerge w:val="restart"/>
            <w:noWrap/>
            <w:vAlign w:val="center"/>
            <w:hideMark/>
          </w:tcPr>
          <w:p w14:paraId="75274F99" w14:textId="77777777" w:rsidR="0092520C" w:rsidRDefault="0092520C" w:rsidP="005B0C4E">
            <w:pPr>
              <w:spacing w:line="276" w:lineRule="auto"/>
              <w:jc w:val="both"/>
              <w:rPr>
                <w:rFonts w:ascii="Arial" w:eastAsia="Times New Roman" w:hAnsi="Arial"/>
                <w:color w:val="000000"/>
                <w:sz w:val="22"/>
                <w:lang w:eastAsia="en-US"/>
              </w:rPr>
            </w:pPr>
            <w:r>
              <w:rPr>
                <w:rFonts w:ascii="Arial" w:eastAsia="Times New Roman" w:hAnsi="Arial"/>
                <w:color w:val="000000"/>
                <w:sz w:val="22"/>
                <w:lang w:eastAsia="en-US"/>
              </w:rPr>
              <w:t>(CGT)</w:t>
            </w:r>
            <w:r>
              <w:rPr>
                <w:rFonts w:ascii="Arial" w:eastAsia="Times New Roman" w:hAnsi="Arial"/>
                <w:color w:val="000000"/>
                <w:sz w:val="22"/>
                <w:vertAlign w:val="subscript"/>
                <w:lang w:eastAsia="en-US"/>
              </w:rPr>
              <w:t>6</w:t>
            </w:r>
          </w:p>
        </w:tc>
        <w:tc>
          <w:tcPr>
            <w:tcW w:w="2032" w:type="dxa"/>
            <w:vMerge w:val="restart"/>
            <w:noWrap/>
            <w:vAlign w:val="center"/>
            <w:hideMark/>
          </w:tcPr>
          <w:p w14:paraId="00259C98" w14:textId="77777777" w:rsidR="0092520C" w:rsidRDefault="0092520C" w:rsidP="005B0C4E">
            <w:pPr>
              <w:spacing w:line="276" w:lineRule="auto"/>
              <w:jc w:val="both"/>
              <w:rPr>
                <w:rFonts w:ascii="Arial" w:eastAsia="Times New Roman" w:hAnsi="Arial"/>
                <w:color w:val="000000"/>
                <w:sz w:val="22"/>
                <w:lang w:eastAsia="en-US"/>
              </w:rPr>
            </w:pPr>
            <w:r>
              <w:rPr>
                <w:rFonts w:ascii="Arial" w:eastAsia="Times New Roman" w:hAnsi="Arial"/>
                <w:color w:val="000000"/>
                <w:sz w:val="22"/>
                <w:lang w:eastAsia="en-US"/>
              </w:rPr>
              <w:t>239 - 251</w:t>
            </w:r>
          </w:p>
        </w:tc>
        <w:tc>
          <w:tcPr>
            <w:tcW w:w="2172" w:type="dxa"/>
            <w:vMerge w:val="restart"/>
            <w:tcBorders>
              <w:top w:val="nil"/>
              <w:left w:val="nil"/>
              <w:bottom w:val="nil"/>
              <w:right w:val="single" w:sz="4" w:space="0" w:color="auto"/>
            </w:tcBorders>
            <w:vAlign w:val="center"/>
            <w:hideMark/>
          </w:tcPr>
          <w:p w14:paraId="3DF51802" w14:textId="77777777" w:rsidR="0092520C" w:rsidRDefault="0092520C" w:rsidP="005B0C4E">
            <w:pPr>
              <w:spacing w:line="276" w:lineRule="auto"/>
              <w:jc w:val="both"/>
              <w:rPr>
                <w:rFonts w:ascii="Arial" w:eastAsia="Times New Roman" w:hAnsi="Arial"/>
                <w:color w:val="000000"/>
                <w:sz w:val="22"/>
                <w:lang w:eastAsia="en-US"/>
              </w:rPr>
            </w:pPr>
            <w:r>
              <w:rPr>
                <w:rFonts w:ascii="Arial" w:eastAsia="Times New Roman" w:hAnsi="Arial"/>
                <w:color w:val="000000"/>
                <w:sz w:val="22"/>
                <w:lang w:eastAsia="en-US"/>
              </w:rPr>
              <w:t>Viard &amp; Dubois (Unpublished)</w:t>
            </w:r>
          </w:p>
        </w:tc>
      </w:tr>
      <w:tr w:rsidR="0092520C" w14:paraId="1AB92868" w14:textId="77777777" w:rsidTr="005B0C4E">
        <w:trPr>
          <w:trHeight w:val="317"/>
          <w:jc w:val="center"/>
        </w:trPr>
        <w:tc>
          <w:tcPr>
            <w:tcW w:w="0" w:type="auto"/>
            <w:vMerge/>
            <w:tcBorders>
              <w:top w:val="nil"/>
              <w:left w:val="single" w:sz="4" w:space="0" w:color="auto"/>
              <w:bottom w:val="nil"/>
              <w:right w:val="nil"/>
            </w:tcBorders>
            <w:vAlign w:val="center"/>
            <w:hideMark/>
          </w:tcPr>
          <w:p w14:paraId="63C65472" w14:textId="77777777" w:rsidR="0092520C" w:rsidRDefault="0092520C" w:rsidP="005B0C4E">
            <w:pPr>
              <w:rPr>
                <w:rFonts w:ascii="Arial" w:eastAsia="Times New Roman" w:hAnsi="Arial"/>
                <w:color w:val="000000"/>
                <w:sz w:val="22"/>
                <w:lang w:eastAsia="en-US"/>
              </w:rPr>
            </w:pPr>
          </w:p>
        </w:tc>
        <w:tc>
          <w:tcPr>
            <w:tcW w:w="0" w:type="auto"/>
            <w:vMerge/>
            <w:vAlign w:val="center"/>
            <w:hideMark/>
          </w:tcPr>
          <w:p w14:paraId="4AA28C94" w14:textId="77777777" w:rsidR="0092520C" w:rsidRDefault="0092520C" w:rsidP="005B0C4E">
            <w:pPr>
              <w:rPr>
                <w:rFonts w:ascii="Arial" w:eastAsia="Times New Roman" w:hAnsi="Arial"/>
                <w:color w:val="000000"/>
                <w:sz w:val="22"/>
                <w:lang w:eastAsia="en-US"/>
              </w:rPr>
            </w:pPr>
          </w:p>
        </w:tc>
        <w:tc>
          <w:tcPr>
            <w:tcW w:w="0" w:type="auto"/>
            <w:vMerge/>
            <w:vAlign w:val="center"/>
            <w:hideMark/>
          </w:tcPr>
          <w:p w14:paraId="58F7EA92" w14:textId="77777777" w:rsidR="0092520C" w:rsidRDefault="0092520C" w:rsidP="005B0C4E">
            <w:pPr>
              <w:rPr>
                <w:rFonts w:ascii="Arial" w:eastAsia="Times New Roman" w:hAnsi="Arial"/>
                <w:color w:val="000000"/>
                <w:sz w:val="22"/>
                <w:lang w:eastAsia="en-US"/>
              </w:rPr>
            </w:pPr>
          </w:p>
        </w:tc>
        <w:tc>
          <w:tcPr>
            <w:tcW w:w="0" w:type="auto"/>
            <w:vMerge/>
            <w:tcBorders>
              <w:top w:val="nil"/>
              <w:left w:val="nil"/>
              <w:bottom w:val="nil"/>
              <w:right w:val="single" w:sz="4" w:space="0" w:color="auto"/>
            </w:tcBorders>
            <w:vAlign w:val="center"/>
            <w:hideMark/>
          </w:tcPr>
          <w:p w14:paraId="39EED6F4" w14:textId="77777777" w:rsidR="0092520C" w:rsidRDefault="0092520C" w:rsidP="005B0C4E">
            <w:pPr>
              <w:rPr>
                <w:rFonts w:ascii="Arial" w:eastAsia="Times New Roman" w:hAnsi="Arial"/>
                <w:color w:val="000000"/>
                <w:sz w:val="22"/>
                <w:lang w:eastAsia="en-US"/>
              </w:rPr>
            </w:pPr>
          </w:p>
        </w:tc>
      </w:tr>
      <w:tr w:rsidR="0092520C" w14:paraId="0AB47FF9" w14:textId="77777777" w:rsidTr="005B0C4E">
        <w:trPr>
          <w:trHeight w:val="317"/>
          <w:jc w:val="center"/>
        </w:trPr>
        <w:tc>
          <w:tcPr>
            <w:tcW w:w="1501" w:type="dxa"/>
            <w:vMerge w:val="restart"/>
            <w:tcBorders>
              <w:top w:val="nil"/>
              <w:left w:val="single" w:sz="4" w:space="0" w:color="auto"/>
              <w:bottom w:val="single" w:sz="4" w:space="0" w:color="auto"/>
              <w:right w:val="nil"/>
            </w:tcBorders>
            <w:noWrap/>
            <w:vAlign w:val="center"/>
            <w:hideMark/>
          </w:tcPr>
          <w:p w14:paraId="4C4FE87C" w14:textId="77777777" w:rsidR="0092520C" w:rsidRDefault="0092520C" w:rsidP="005B0C4E">
            <w:pPr>
              <w:spacing w:line="276" w:lineRule="auto"/>
              <w:jc w:val="both"/>
              <w:rPr>
                <w:rFonts w:ascii="Arial" w:eastAsia="Times New Roman" w:hAnsi="Arial"/>
                <w:color w:val="000000"/>
                <w:sz w:val="22"/>
                <w:lang w:eastAsia="en-US"/>
              </w:rPr>
            </w:pPr>
            <w:r>
              <w:rPr>
                <w:rFonts w:ascii="Arial" w:eastAsia="Times New Roman" w:hAnsi="Arial"/>
                <w:color w:val="000000"/>
                <w:sz w:val="22"/>
                <w:lang w:eastAsia="en-US"/>
              </w:rPr>
              <w:t>Cin12</w:t>
            </w:r>
          </w:p>
        </w:tc>
        <w:tc>
          <w:tcPr>
            <w:tcW w:w="1671" w:type="dxa"/>
            <w:vMerge w:val="restart"/>
            <w:tcBorders>
              <w:top w:val="nil"/>
              <w:left w:val="nil"/>
              <w:bottom w:val="single" w:sz="4" w:space="0" w:color="auto"/>
              <w:right w:val="nil"/>
            </w:tcBorders>
            <w:noWrap/>
            <w:vAlign w:val="center"/>
            <w:hideMark/>
          </w:tcPr>
          <w:p w14:paraId="3096BA8F" w14:textId="77777777" w:rsidR="0092520C" w:rsidRDefault="0092520C" w:rsidP="005B0C4E">
            <w:pPr>
              <w:spacing w:line="276" w:lineRule="auto"/>
              <w:jc w:val="both"/>
              <w:rPr>
                <w:rFonts w:ascii="Arial" w:eastAsia="Times New Roman" w:hAnsi="Arial"/>
                <w:color w:val="000000"/>
                <w:sz w:val="22"/>
                <w:lang w:eastAsia="en-US"/>
              </w:rPr>
            </w:pPr>
            <w:r>
              <w:rPr>
                <w:rFonts w:ascii="Arial" w:eastAsia="Times New Roman" w:hAnsi="Arial"/>
                <w:color w:val="000000"/>
                <w:sz w:val="22"/>
                <w:lang w:eastAsia="en-US"/>
              </w:rPr>
              <w:t>(CTT)</w:t>
            </w:r>
            <w:r>
              <w:rPr>
                <w:rFonts w:ascii="Arial" w:eastAsia="Times New Roman" w:hAnsi="Arial"/>
                <w:color w:val="000000"/>
                <w:sz w:val="22"/>
                <w:vertAlign w:val="subscript"/>
                <w:lang w:eastAsia="en-US"/>
              </w:rPr>
              <w:t>20</w:t>
            </w:r>
          </w:p>
        </w:tc>
        <w:tc>
          <w:tcPr>
            <w:tcW w:w="2032" w:type="dxa"/>
            <w:vMerge w:val="restart"/>
            <w:tcBorders>
              <w:top w:val="nil"/>
              <w:left w:val="nil"/>
              <w:bottom w:val="single" w:sz="4" w:space="0" w:color="auto"/>
              <w:right w:val="nil"/>
            </w:tcBorders>
            <w:noWrap/>
            <w:vAlign w:val="center"/>
            <w:hideMark/>
          </w:tcPr>
          <w:p w14:paraId="217FCDCD" w14:textId="77777777" w:rsidR="0092520C" w:rsidRDefault="0092520C" w:rsidP="005B0C4E">
            <w:pPr>
              <w:spacing w:line="276" w:lineRule="auto"/>
              <w:jc w:val="both"/>
              <w:rPr>
                <w:rFonts w:ascii="Arial" w:eastAsia="Times New Roman" w:hAnsi="Arial"/>
                <w:color w:val="000000"/>
                <w:sz w:val="22"/>
                <w:lang w:eastAsia="en-US"/>
              </w:rPr>
            </w:pPr>
            <w:r>
              <w:rPr>
                <w:rFonts w:ascii="Arial" w:eastAsia="Times New Roman" w:hAnsi="Arial"/>
                <w:color w:val="000000"/>
                <w:sz w:val="22"/>
                <w:lang w:eastAsia="en-US"/>
              </w:rPr>
              <w:t>168 - 259</w:t>
            </w:r>
          </w:p>
        </w:tc>
        <w:tc>
          <w:tcPr>
            <w:tcW w:w="2172" w:type="dxa"/>
            <w:vMerge w:val="restart"/>
            <w:tcBorders>
              <w:top w:val="nil"/>
              <w:left w:val="nil"/>
              <w:bottom w:val="single" w:sz="4" w:space="0" w:color="auto"/>
              <w:right w:val="single" w:sz="4" w:space="0" w:color="auto"/>
            </w:tcBorders>
            <w:vAlign w:val="center"/>
            <w:hideMark/>
          </w:tcPr>
          <w:p w14:paraId="3F0700BF" w14:textId="1B845919" w:rsidR="0092520C" w:rsidRDefault="0092520C" w:rsidP="00AE18F2">
            <w:pPr>
              <w:spacing w:line="276" w:lineRule="auto"/>
              <w:jc w:val="both"/>
              <w:rPr>
                <w:rFonts w:ascii="Arial" w:eastAsia="Times New Roman" w:hAnsi="Arial"/>
                <w:color w:val="000000"/>
                <w:sz w:val="22"/>
                <w:lang w:eastAsia="en-US"/>
              </w:rPr>
            </w:pPr>
            <w:r>
              <w:rPr>
                <w:rFonts w:ascii="Arial" w:eastAsia="Times New Roman" w:hAnsi="Arial"/>
                <w:color w:val="000000"/>
                <w:sz w:val="22"/>
                <w:lang w:eastAsia="en-US"/>
              </w:rPr>
              <w:fldChar w:fldCharType="begin"/>
            </w:r>
            <w:r w:rsidR="00AE18F2">
              <w:rPr>
                <w:rFonts w:ascii="Arial" w:eastAsia="Times New Roman" w:hAnsi="Arial"/>
                <w:color w:val="000000"/>
                <w:sz w:val="22"/>
                <w:lang w:eastAsia="en-US"/>
              </w:rPr>
              <w:instrText xml:space="preserve"> ADDIN EN.CITE &lt;EndNote&gt;&lt;Cite&gt;&lt;Author&gt;Zhan&lt;/Author&gt;&lt;Year&gt;2010&lt;/Year&gt;&lt;RecNum&gt;27&lt;/RecNum&gt;&lt;IDText&gt;Invasion genetics of the Ciona intestinalis species complex: from regional endemism to global homogeneity&lt;/IDText&gt;&lt;DisplayText&gt;[28]&lt;/DisplayText&gt;&lt;record&gt;&lt;rec-number&gt;27&lt;/rec-number&gt;&lt;foreign-keys&gt;&lt;key app="EN" db-id="aaw2re5x9tppewex0045tpa09dtr0ess5afa" timestamp="1475333601"&gt;27&lt;/key&gt;&lt;/foreign-keys&gt;&lt;ref-type name="Journal Article"&gt;17&lt;/ref-type&gt;&lt;contributors&gt;&lt;authors&gt;&lt;author&gt;Zhan, Aibin&lt;/author&gt;&lt;author&gt;Macisaac, Hugh J.&lt;/author&gt;&lt;author&gt;Cristescu, Melania E.&lt;/author&gt;&lt;/authors&gt;&lt;/contributors&gt;&lt;titles&gt;&lt;title&gt;&lt;style face="normal" font="default" size="100%"&gt;Invasion genetics of the &lt;/style&gt;&lt;style face="italic" font="default" size="100%"&gt;Ciona intestinalis &lt;/style&gt;&lt;style face="normal" font="default" size="100%"&gt;species complex: from regional endemism to global homogeneity&lt;/style&gt;&lt;/title&gt;&lt;secondary-title&gt;Molecular Ecology&lt;/secondary-title&gt;&lt;/titles&gt;&lt;periodical&gt;&lt;full-title&gt;Molecular Ecology&lt;/full-title&gt;&lt;/periodical&gt;&lt;pages&gt;4678-4694&lt;/pages&gt;&lt;volume&gt;19&lt;/volume&gt;&lt;number&gt;21&lt;/number&gt;&lt;keywords&gt;&lt;keyword&gt;Animals&lt;/keyword&gt;&lt;keyword&gt;Black Sea&lt;/keyword&gt;&lt;keyword&gt;Cell Nucleus&lt;/keyword&gt;&lt;keyword&gt;Cell Nucleus: genetics&lt;/keyword&gt;&lt;keyword&gt;Ciona intestinalis&lt;/keyword&gt;&lt;keyword&gt;Ciona intestinalis: genetics&lt;/keyword&gt;&lt;keyword&gt;DNA&lt;/keyword&gt;&lt;keyword&gt;Evolution&lt;/keyword&gt;&lt;keyword&gt;Haplotypes&lt;/keyword&gt;&lt;keyword&gt;Introduced Species&lt;/keyword&gt;&lt;keyword&gt;Mediterranean Sea&lt;/keyword&gt;&lt;keyword&gt;Microsatellite Repeats&lt;/keyword&gt;&lt;keyword&gt;Mitochondrial&lt;/keyword&gt;&lt;keyword&gt;Mitochondrial: genetics&lt;/keyword&gt;&lt;keyword&gt;Molecular&lt;/keyword&gt;&lt;keyword&gt;Oceans and Seas&lt;/keyword&gt;&lt;keyword&gt;Phylogeny&lt;/keyword&gt;&lt;keyword&gt;Phylogeography&lt;/keyword&gt;&lt;keyword&gt;Sequence Analysis&lt;/keyword&gt;&lt;/keywords&gt;&lt;dates&gt;&lt;year&gt;2010&lt;/year&gt;&lt;/dates&gt;&lt;urls&gt;&lt;related-urls&gt;&lt;url&gt;http://www.ncbi.nlm.nih.gov/pubmed/20875067&lt;/url&gt;&lt;/related-urls&gt;&lt;pdf-urls&gt;&lt;url&gt;file:///Users/Jamie/Downloads/Zhan et al. 2010.Mol.Ecol.pdf&lt;/url&gt;&lt;/pdf-urls&gt;&lt;/urls&gt;&lt;electronic-resource-num&gt;10.1111/j.1365-294X.2010.04837.x&lt;/electronic-resource-num&gt;&lt;/record&gt;&lt;/Cite&gt;&lt;/EndNote&gt;</w:instrText>
            </w:r>
            <w:r>
              <w:rPr>
                <w:rFonts w:ascii="Arial" w:eastAsia="Times New Roman" w:hAnsi="Arial"/>
                <w:color w:val="000000"/>
                <w:sz w:val="22"/>
                <w:lang w:eastAsia="en-US"/>
              </w:rPr>
              <w:fldChar w:fldCharType="separate"/>
            </w:r>
            <w:r w:rsidR="00AE18F2">
              <w:rPr>
                <w:rFonts w:ascii="Arial" w:eastAsia="Times New Roman" w:hAnsi="Arial"/>
                <w:noProof/>
                <w:color w:val="000000"/>
                <w:sz w:val="22"/>
                <w:lang w:eastAsia="en-US"/>
              </w:rPr>
              <w:t>[28]</w:t>
            </w:r>
            <w:r>
              <w:rPr>
                <w:rFonts w:ascii="Arial" w:eastAsia="Times New Roman" w:hAnsi="Arial"/>
                <w:color w:val="000000"/>
                <w:sz w:val="22"/>
                <w:lang w:eastAsia="en-US"/>
              </w:rPr>
              <w:fldChar w:fldCharType="end"/>
            </w:r>
          </w:p>
        </w:tc>
      </w:tr>
      <w:tr w:rsidR="0092520C" w14:paraId="62D64D47" w14:textId="77777777" w:rsidTr="005B0C4E">
        <w:trPr>
          <w:trHeight w:val="317"/>
          <w:jc w:val="center"/>
        </w:trPr>
        <w:tc>
          <w:tcPr>
            <w:tcW w:w="0" w:type="auto"/>
            <w:vMerge/>
            <w:tcBorders>
              <w:top w:val="nil"/>
              <w:left w:val="single" w:sz="4" w:space="0" w:color="auto"/>
              <w:bottom w:val="single" w:sz="4" w:space="0" w:color="auto"/>
              <w:right w:val="nil"/>
            </w:tcBorders>
            <w:vAlign w:val="center"/>
            <w:hideMark/>
          </w:tcPr>
          <w:p w14:paraId="499E2C1A" w14:textId="77777777" w:rsidR="0092520C" w:rsidRDefault="0092520C" w:rsidP="005B0C4E">
            <w:pPr>
              <w:rPr>
                <w:rFonts w:ascii="Arial" w:eastAsia="Times New Roman" w:hAnsi="Arial"/>
                <w:color w:val="000000"/>
                <w:sz w:val="22"/>
                <w:lang w:eastAsia="en-US"/>
              </w:rPr>
            </w:pPr>
          </w:p>
        </w:tc>
        <w:tc>
          <w:tcPr>
            <w:tcW w:w="0" w:type="auto"/>
            <w:vMerge/>
            <w:tcBorders>
              <w:top w:val="nil"/>
              <w:left w:val="nil"/>
              <w:bottom w:val="single" w:sz="4" w:space="0" w:color="auto"/>
              <w:right w:val="nil"/>
            </w:tcBorders>
            <w:vAlign w:val="center"/>
            <w:hideMark/>
          </w:tcPr>
          <w:p w14:paraId="540EC792" w14:textId="77777777" w:rsidR="0092520C" w:rsidRDefault="0092520C" w:rsidP="005B0C4E">
            <w:pPr>
              <w:rPr>
                <w:rFonts w:ascii="Arial" w:eastAsia="Times New Roman" w:hAnsi="Arial"/>
                <w:color w:val="000000"/>
                <w:sz w:val="22"/>
                <w:lang w:eastAsia="en-US"/>
              </w:rPr>
            </w:pPr>
          </w:p>
        </w:tc>
        <w:tc>
          <w:tcPr>
            <w:tcW w:w="0" w:type="auto"/>
            <w:vMerge/>
            <w:tcBorders>
              <w:top w:val="nil"/>
              <w:left w:val="nil"/>
              <w:bottom w:val="single" w:sz="4" w:space="0" w:color="auto"/>
              <w:right w:val="nil"/>
            </w:tcBorders>
            <w:vAlign w:val="center"/>
            <w:hideMark/>
          </w:tcPr>
          <w:p w14:paraId="560B1BFB" w14:textId="77777777" w:rsidR="0092520C" w:rsidRDefault="0092520C" w:rsidP="005B0C4E">
            <w:pPr>
              <w:rPr>
                <w:rFonts w:ascii="Arial" w:eastAsia="Times New Roman" w:hAnsi="Arial"/>
                <w:color w:val="000000"/>
                <w:sz w:val="22"/>
                <w:lang w:eastAsia="en-US"/>
              </w:rPr>
            </w:pPr>
          </w:p>
        </w:tc>
        <w:tc>
          <w:tcPr>
            <w:tcW w:w="0" w:type="auto"/>
            <w:vMerge/>
            <w:tcBorders>
              <w:top w:val="nil"/>
              <w:left w:val="nil"/>
              <w:bottom w:val="single" w:sz="4" w:space="0" w:color="auto"/>
              <w:right w:val="single" w:sz="4" w:space="0" w:color="auto"/>
            </w:tcBorders>
            <w:vAlign w:val="center"/>
            <w:hideMark/>
          </w:tcPr>
          <w:p w14:paraId="033D5443" w14:textId="77777777" w:rsidR="0092520C" w:rsidRDefault="0092520C" w:rsidP="005B0C4E">
            <w:pPr>
              <w:rPr>
                <w:rFonts w:ascii="Arial" w:eastAsia="Times New Roman" w:hAnsi="Arial"/>
                <w:color w:val="000000"/>
                <w:sz w:val="22"/>
                <w:lang w:eastAsia="en-US"/>
              </w:rPr>
            </w:pPr>
          </w:p>
        </w:tc>
      </w:tr>
    </w:tbl>
    <w:p w14:paraId="525F8CD0" w14:textId="77777777" w:rsidR="0092520C" w:rsidRDefault="0092520C" w:rsidP="0092520C">
      <w:pPr>
        <w:spacing w:line="276" w:lineRule="auto"/>
        <w:jc w:val="both"/>
        <w:rPr>
          <w:rFonts w:ascii="Arial" w:hAnsi="Arial" w:cs="Arial"/>
          <w:sz w:val="22"/>
          <w:lang w:val="en-GB"/>
        </w:rPr>
      </w:pPr>
    </w:p>
    <w:p w14:paraId="4E59A608" w14:textId="5D25D780" w:rsidR="005B0C4E" w:rsidRDefault="005B0C4E">
      <w:pPr>
        <w:rPr>
          <w:lang w:val="en-GB"/>
        </w:rPr>
      </w:pPr>
      <w:r>
        <w:rPr>
          <w:lang w:val="en-GB"/>
        </w:rPr>
        <w:br w:type="page"/>
      </w:r>
    </w:p>
    <w:p w14:paraId="2EC7127A" w14:textId="77777777" w:rsidR="0092520C" w:rsidRDefault="0092520C" w:rsidP="0092520C">
      <w:pPr>
        <w:keepNext/>
        <w:spacing w:line="276" w:lineRule="auto"/>
        <w:jc w:val="both"/>
        <w:rPr>
          <w:rFonts w:ascii="Arial" w:hAnsi="Arial"/>
          <w:b/>
          <w:sz w:val="22"/>
          <w:lang w:val="en-GB"/>
        </w:rPr>
      </w:pPr>
      <w:r>
        <w:rPr>
          <w:rFonts w:ascii="Arial" w:hAnsi="Arial"/>
          <w:b/>
          <w:sz w:val="22"/>
          <w:lang w:val="en-GB"/>
        </w:rPr>
        <w:lastRenderedPageBreak/>
        <w:t xml:space="preserve">Table S2. </w:t>
      </w:r>
      <w:r>
        <w:rPr>
          <w:rFonts w:ascii="Arial" w:hAnsi="Arial"/>
          <w:color w:val="000000"/>
          <w:sz w:val="22"/>
          <w:lang w:val="en-GB"/>
        </w:rPr>
        <w:t>PCR conditions for each multiplex. ‘F**’ represents forward fluorescent primer; ‘F’ represents forward non-fluorescent primer; ‘R’ represents reverse primer.</w:t>
      </w:r>
    </w:p>
    <w:p w14:paraId="261C8F64" w14:textId="77777777" w:rsidR="0092520C" w:rsidRDefault="0092520C" w:rsidP="0092520C">
      <w:pPr>
        <w:keepNext/>
        <w:spacing w:line="276" w:lineRule="auto"/>
        <w:jc w:val="both"/>
        <w:rPr>
          <w:rFonts w:ascii="Arial" w:hAnsi="Arial"/>
          <w:color w:val="000000"/>
          <w:sz w:val="22"/>
          <w:lang w:val="en-GB"/>
        </w:rPr>
      </w:pPr>
    </w:p>
    <w:tbl>
      <w:tblPr>
        <w:tblW w:w="6300" w:type="dxa"/>
        <w:jc w:val="center"/>
        <w:tblLook w:val="04A0" w:firstRow="1" w:lastRow="0" w:firstColumn="1" w:lastColumn="0" w:noHBand="0" w:noVBand="1"/>
      </w:tblPr>
      <w:tblGrid>
        <w:gridCol w:w="1300"/>
        <w:gridCol w:w="1300"/>
        <w:gridCol w:w="2140"/>
        <w:gridCol w:w="1560"/>
      </w:tblGrid>
      <w:tr w:rsidR="0092520C" w14:paraId="07CF16E4" w14:textId="77777777" w:rsidTr="005B0C4E">
        <w:trPr>
          <w:trHeight w:val="320"/>
          <w:jc w:val="center"/>
        </w:trPr>
        <w:tc>
          <w:tcPr>
            <w:tcW w:w="1300" w:type="dxa"/>
            <w:tcBorders>
              <w:top w:val="single" w:sz="4" w:space="0" w:color="auto"/>
              <w:left w:val="nil"/>
              <w:bottom w:val="single" w:sz="4" w:space="0" w:color="auto"/>
              <w:right w:val="nil"/>
            </w:tcBorders>
            <w:noWrap/>
            <w:vAlign w:val="bottom"/>
            <w:hideMark/>
          </w:tcPr>
          <w:p w14:paraId="30B5A43B" w14:textId="77777777" w:rsidR="0092520C" w:rsidRDefault="0092520C" w:rsidP="005B0C4E">
            <w:pPr>
              <w:keepNext/>
              <w:spacing w:line="276" w:lineRule="auto"/>
              <w:jc w:val="both"/>
              <w:rPr>
                <w:rFonts w:ascii="Arial" w:eastAsia="Times New Roman" w:hAnsi="Arial"/>
                <w:color w:val="000000"/>
                <w:sz w:val="22"/>
                <w:lang w:eastAsia="en-US"/>
              </w:rPr>
            </w:pPr>
            <w:r>
              <w:rPr>
                <w:rFonts w:ascii="Arial" w:eastAsia="Times New Roman" w:hAnsi="Arial"/>
                <w:color w:val="000000"/>
                <w:sz w:val="22"/>
                <w:lang w:eastAsia="en-US"/>
              </w:rPr>
              <w:t> </w:t>
            </w:r>
          </w:p>
        </w:tc>
        <w:tc>
          <w:tcPr>
            <w:tcW w:w="1300" w:type="dxa"/>
            <w:tcBorders>
              <w:top w:val="single" w:sz="4" w:space="0" w:color="auto"/>
              <w:left w:val="nil"/>
              <w:bottom w:val="nil"/>
              <w:right w:val="nil"/>
            </w:tcBorders>
            <w:noWrap/>
            <w:vAlign w:val="bottom"/>
            <w:hideMark/>
          </w:tcPr>
          <w:p w14:paraId="436A280D" w14:textId="77777777" w:rsidR="0092520C" w:rsidRDefault="0092520C" w:rsidP="005B0C4E">
            <w:pPr>
              <w:keepNext/>
              <w:spacing w:line="276" w:lineRule="auto"/>
              <w:jc w:val="both"/>
              <w:rPr>
                <w:rFonts w:ascii="Arial" w:eastAsia="Times New Roman" w:hAnsi="Arial"/>
                <w:sz w:val="22"/>
                <w:lang w:eastAsia="en-US"/>
              </w:rPr>
            </w:pPr>
            <w:r>
              <w:rPr>
                <w:rFonts w:ascii="Arial" w:eastAsia="Times New Roman" w:hAnsi="Arial"/>
                <w:sz w:val="22"/>
                <w:lang w:eastAsia="en-US"/>
              </w:rPr>
              <w:t>Locus</w:t>
            </w:r>
          </w:p>
        </w:tc>
        <w:tc>
          <w:tcPr>
            <w:tcW w:w="2140" w:type="dxa"/>
            <w:tcBorders>
              <w:top w:val="single" w:sz="4" w:space="0" w:color="auto"/>
              <w:left w:val="nil"/>
              <w:bottom w:val="single" w:sz="4" w:space="0" w:color="auto"/>
              <w:right w:val="nil"/>
            </w:tcBorders>
            <w:noWrap/>
            <w:vAlign w:val="bottom"/>
            <w:hideMark/>
          </w:tcPr>
          <w:p w14:paraId="5A8F528A" w14:textId="77777777" w:rsidR="0092520C" w:rsidRDefault="0092520C" w:rsidP="005B0C4E">
            <w:pPr>
              <w:keepNext/>
              <w:spacing w:line="276" w:lineRule="auto"/>
              <w:jc w:val="both"/>
              <w:rPr>
                <w:rFonts w:ascii="Arial" w:eastAsia="Times New Roman" w:hAnsi="Arial"/>
                <w:color w:val="000000"/>
                <w:sz w:val="22"/>
                <w:lang w:eastAsia="en-US"/>
              </w:rPr>
            </w:pPr>
            <w:r>
              <w:rPr>
                <w:rFonts w:ascii="Arial" w:eastAsia="Times New Roman" w:hAnsi="Arial"/>
                <w:color w:val="000000"/>
                <w:sz w:val="22"/>
                <w:lang w:eastAsia="en-US"/>
              </w:rPr>
              <w:t>Primers</w:t>
            </w:r>
          </w:p>
        </w:tc>
        <w:tc>
          <w:tcPr>
            <w:tcW w:w="1560" w:type="dxa"/>
            <w:tcBorders>
              <w:top w:val="single" w:sz="4" w:space="0" w:color="auto"/>
              <w:left w:val="nil"/>
              <w:bottom w:val="single" w:sz="4" w:space="0" w:color="auto"/>
              <w:right w:val="nil"/>
            </w:tcBorders>
            <w:noWrap/>
            <w:vAlign w:val="bottom"/>
            <w:hideMark/>
          </w:tcPr>
          <w:p w14:paraId="475E4D7A" w14:textId="77777777" w:rsidR="0092520C" w:rsidRDefault="0092520C" w:rsidP="005B0C4E">
            <w:pPr>
              <w:keepNext/>
              <w:spacing w:line="276" w:lineRule="auto"/>
              <w:jc w:val="both"/>
              <w:rPr>
                <w:rFonts w:ascii="Arial" w:eastAsia="Times New Roman" w:hAnsi="Arial"/>
                <w:color w:val="000000"/>
                <w:sz w:val="22"/>
                <w:lang w:eastAsia="en-US"/>
              </w:rPr>
            </w:pPr>
            <w:r>
              <w:rPr>
                <w:rFonts w:ascii="Arial" w:eastAsia="Times New Roman" w:hAnsi="Arial"/>
                <w:color w:val="000000"/>
                <w:sz w:val="22"/>
                <w:lang w:eastAsia="en-US"/>
              </w:rPr>
              <w:t>Volume (μl)</w:t>
            </w:r>
          </w:p>
        </w:tc>
      </w:tr>
      <w:tr w:rsidR="0092520C" w14:paraId="7023504B" w14:textId="77777777" w:rsidTr="005B0C4E">
        <w:trPr>
          <w:trHeight w:val="300"/>
          <w:jc w:val="center"/>
        </w:trPr>
        <w:tc>
          <w:tcPr>
            <w:tcW w:w="1300" w:type="dxa"/>
            <w:vMerge w:val="restart"/>
            <w:tcBorders>
              <w:top w:val="nil"/>
              <w:left w:val="nil"/>
              <w:bottom w:val="single" w:sz="4" w:space="0" w:color="000000"/>
              <w:right w:val="nil"/>
            </w:tcBorders>
            <w:noWrap/>
            <w:vAlign w:val="center"/>
            <w:hideMark/>
          </w:tcPr>
          <w:p w14:paraId="2EADECF0" w14:textId="77777777" w:rsidR="0092520C" w:rsidRDefault="0092520C" w:rsidP="005B0C4E">
            <w:pPr>
              <w:spacing w:line="276" w:lineRule="auto"/>
              <w:jc w:val="both"/>
              <w:rPr>
                <w:rFonts w:ascii="Arial" w:eastAsia="Times New Roman" w:hAnsi="Arial"/>
                <w:color w:val="000000"/>
                <w:sz w:val="22"/>
                <w:lang w:eastAsia="en-US"/>
              </w:rPr>
            </w:pPr>
            <w:r>
              <w:rPr>
                <w:rFonts w:ascii="Arial" w:eastAsia="Times New Roman" w:hAnsi="Arial"/>
                <w:color w:val="000000"/>
                <w:sz w:val="22"/>
                <w:lang w:eastAsia="en-US"/>
              </w:rPr>
              <w:t>M1</w:t>
            </w:r>
          </w:p>
        </w:tc>
        <w:tc>
          <w:tcPr>
            <w:tcW w:w="1300" w:type="dxa"/>
            <w:vMerge w:val="restart"/>
            <w:tcBorders>
              <w:top w:val="single" w:sz="4" w:space="0" w:color="auto"/>
              <w:left w:val="nil"/>
              <w:bottom w:val="single" w:sz="4" w:space="0" w:color="000000"/>
              <w:right w:val="nil"/>
            </w:tcBorders>
            <w:noWrap/>
            <w:vAlign w:val="center"/>
            <w:hideMark/>
          </w:tcPr>
          <w:p w14:paraId="6167914C" w14:textId="77777777" w:rsidR="0092520C" w:rsidRDefault="0092520C" w:rsidP="005B0C4E">
            <w:pPr>
              <w:spacing w:line="276" w:lineRule="auto"/>
              <w:jc w:val="both"/>
              <w:rPr>
                <w:rFonts w:ascii="Arial" w:eastAsia="Times New Roman" w:hAnsi="Arial"/>
                <w:sz w:val="22"/>
                <w:lang w:eastAsia="en-US"/>
              </w:rPr>
            </w:pPr>
            <w:r>
              <w:rPr>
                <w:rFonts w:ascii="Arial" w:eastAsia="Times New Roman" w:hAnsi="Arial"/>
                <w:sz w:val="22"/>
                <w:lang w:eastAsia="en-US"/>
              </w:rPr>
              <w:t>CiB47</w:t>
            </w:r>
          </w:p>
        </w:tc>
        <w:tc>
          <w:tcPr>
            <w:tcW w:w="2140" w:type="dxa"/>
            <w:noWrap/>
            <w:vAlign w:val="bottom"/>
            <w:hideMark/>
          </w:tcPr>
          <w:p w14:paraId="5D3DEFD7" w14:textId="77777777" w:rsidR="0092520C" w:rsidRDefault="0092520C" w:rsidP="005B0C4E">
            <w:pPr>
              <w:spacing w:line="276" w:lineRule="auto"/>
              <w:jc w:val="both"/>
              <w:rPr>
                <w:rFonts w:ascii="Arial" w:eastAsia="Times New Roman" w:hAnsi="Arial"/>
                <w:sz w:val="22"/>
                <w:lang w:eastAsia="en-US"/>
              </w:rPr>
            </w:pPr>
            <w:r>
              <w:rPr>
                <w:rFonts w:ascii="Arial" w:eastAsia="Times New Roman" w:hAnsi="Arial"/>
                <w:sz w:val="22"/>
                <w:lang w:eastAsia="en-US"/>
              </w:rPr>
              <w:t>F** 10 μM</w:t>
            </w:r>
          </w:p>
        </w:tc>
        <w:tc>
          <w:tcPr>
            <w:tcW w:w="1560" w:type="dxa"/>
            <w:noWrap/>
            <w:vAlign w:val="bottom"/>
            <w:hideMark/>
          </w:tcPr>
          <w:p w14:paraId="2C270624" w14:textId="77777777" w:rsidR="0092520C" w:rsidRDefault="0092520C" w:rsidP="005B0C4E">
            <w:pPr>
              <w:spacing w:line="276" w:lineRule="auto"/>
              <w:jc w:val="both"/>
              <w:rPr>
                <w:rFonts w:ascii="Arial" w:eastAsia="Times New Roman" w:hAnsi="Arial"/>
                <w:sz w:val="22"/>
                <w:lang w:eastAsia="en-US"/>
              </w:rPr>
            </w:pPr>
            <w:r>
              <w:rPr>
                <w:rFonts w:ascii="Arial" w:eastAsia="Times New Roman" w:hAnsi="Arial"/>
                <w:sz w:val="22"/>
                <w:lang w:eastAsia="en-US"/>
              </w:rPr>
              <w:t>0.200</w:t>
            </w:r>
          </w:p>
        </w:tc>
      </w:tr>
      <w:tr w:rsidR="0092520C" w14:paraId="5C46884D" w14:textId="77777777" w:rsidTr="005B0C4E">
        <w:trPr>
          <w:trHeight w:val="300"/>
          <w:jc w:val="center"/>
        </w:trPr>
        <w:tc>
          <w:tcPr>
            <w:tcW w:w="0" w:type="auto"/>
            <w:vMerge/>
            <w:tcBorders>
              <w:top w:val="nil"/>
              <w:left w:val="nil"/>
              <w:bottom w:val="single" w:sz="4" w:space="0" w:color="000000"/>
              <w:right w:val="nil"/>
            </w:tcBorders>
            <w:vAlign w:val="center"/>
            <w:hideMark/>
          </w:tcPr>
          <w:p w14:paraId="15CC3673" w14:textId="77777777" w:rsidR="0092520C" w:rsidRDefault="0092520C" w:rsidP="005B0C4E">
            <w:pPr>
              <w:rPr>
                <w:rFonts w:ascii="Arial" w:eastAsia="Times New Roman" w:hAnsi="Arial"/>
                <w:color w:val="000000"/>
                <w:sz w:val="22"/>
                <w:lang w:eastAsia="en-US"/>
              </w:rPr>
            </w:pPr>
          </w:p>
        </w:tc>
        <w:tc>
          <w:tcPr>
            <w:tcW w:w="0" w:type="auto"/>
            <w:vMerge/>
            <w:tcBorders>
              <w:top w:val="single" w:sz="4" w:space="0" w:color="auto"/>
              <w:left w:val="nil"/>
              <w:bottom w:val="single" w:sz="4" w:space="0" w:color="000000"/>
              <w:right w:val="nil"/>
            </w:tcBorders>
            <w:vAlign w:val="center"/>
            <w:hideMark/>
          </w:tcPr>
          <w:p w14:paraId="56518E27" w14:textId="77777777" w:rsidR="0092520C" w:rsidRDefault="0092520C" w:rsidP="005B0C4E">
            <w:pPr>
              <w:rPr>
                <w:rFonts w:ascii="Arial" w:eastAsia="Times New Roman" w:hAnsi="Arial"/>
                <w:sz w:val="22"/>
                <w:lang w:eastAsia="en-US"/>
              </w:rPr>
            </w:pPr>
          </w:p>
        </w:tc>
        <w:tc>
          <w:tcPr>
            <w:tcW w:w="2140" w:type="dxa"/>
            <w:noWrap/>
            <w:vAlign w:val="bottom"/>
            <w:hideMark/>
          </w:tcPr>
          <w:p w14:paraId="11C746BD" w14:textId="77777777" w:rsidR="0092520C" w:rsidRDefault="0092520C" w:rsidP="005B0C4E">
            <w:pPr>
              <w:spacing w:line="276" w:lineRule="auto"/>
              <w:jc w:val="both"/>
              <w:rPr>
                <w:rFonts w:ascii="Arial" w:eastAsia="Times New Roman" w:hAnsi="Arial"/>
                <w:sz w:val="22"/>
                <w:lang w:eastAsia="en-US"/>
              </w:rPr>
            </w:pPr>
            <w:r>
              <w:rPr>
                <w:rFonts w:ascii="Arial" w:eastAsia="Times New Roman" w:hAnsi="Arial"/>
                <w:sz w:val="22"/>
                <w:lang w:eastAsia="en-US"/>
              </w:rPr>
              <w:t>F 10 μM</w:t>
            </w:r>
          </w:p>
        </w:tc>
        <w:tc>
          <w:tcPr>
            <w:tcW w:w="1560" w:type="dxa"/>
            <w:noWrap/>
            <w:vAlign w:val="bottom"/>
            <w:hideMark/>
          </w:tcPr>
          <w:p w14:paraId="24F16899" w14:textId="77777777" w:rsidR="0092520C" w:rsidRDefault="0092520C" w:rsidP="005B0C4E">
            <w:pPr>
              <w:spacing w:line="276" w:lineRule="auto"/>
              <w:jc w:val="both"/>
              <w:rPr>
                <w:rFonts w:ascii="Arial" w:eastAsia="Times New Roman" w:hAnsi="Arial"/>
                <w:sz w:val="22"/>
                <w:lang w:eastAsia="en-US"/>
              </w:rPr>
            </w:pPr>
            <w:r>
              <w:rPr>
                <w:rFonts w:ascii="Arial" w:eastAsia="Times New Roman" w:hAnsi="Arial"/>
                <w:sz w:val="22"/>
                <w:lang w:eastAsia="en-US"/>
              </w:rPr>
              <w:t>0.100</w:t>
            </w:r>
          </w:p>
        </w:tc>
      </w:tr>
      <w:tr w:rsidR="0092520C" w14:paraId="257737E1" w14:textId="77777777" w:rsidTr="005B0C4E">
        <w:trPr>
          <w:trHeight w:val="320"/>
          <w:jc w:val="center"/>
        </w:trPr>
        <w:tc>
          <w:tcPr>
            <w:tcW w:w="0" w:type="auto"/>
            <w:vMerge/>
            <w:tcBorders>
              <w:top w:val="nil"/>
              <w:left w:val="nil"/>
              <w:bottom w:val="single" w:sz="4" w:space="0" w:color="000000"/>
              <w:right w:val="nil"/>
            </w:tcBorders>
            <w:vAlign w:val="center"/>
            <w:hideMark/>
          </w:tcPr>
          <w:p w14:paraId="18E7E032" w14:textId="77777777" w:rsidR="0092520C" w:rsidRDefault="0092520C" w:rsidP="005B0C4E">
            <w:pPr>
              <w:rPr>
                <w:rFonts w:ascii="Arial" w:eastAsia="Times New Roman" w:hAnsi="Arial"/>
                <w:color w:val="000000"/>
                <w:sz w:val="22"/>
                <w:lang w:eastAsia="en-US"/>
              </w:rPr>
            </w:pPr>
          </w:p>
        </w:tc>
        <w:tc>
          <w:tcPr>
            <w:tcW w:w="0" w:type="auto"/>
            <w:vMerge/>
            <w:tcBorders>
              <w:top w:val="single" w:sz="4" w:space="0" w:color="auto"/>
              <w:left w:val="nil"/>
              <w:bottom w:val="single" w:sz="4" w:space="0" w:color="000000"/>
              <w:right w:val="nil"/>
            </w:tcBorders>
            <w:vAlign w:val="center"/>
            <w:hideMark/>
          </w:tcPr>
          <w:p w14:paraId="12909910" w14:textId="77777777" w:rsidR="0092520C" w:rsidRDefault="0092520C" w:rsidP="005B0C4E">
            <w:pPr>
              <w:rPr>
                <w:rFonts w:ascii="Arial" w:eastAsia="Times New Roman" w:hAnsi="Arial"/>
                <w:sz w:val="22"/>
                <w:lang w:eastAsia="en-US"/>
              </w:rPr>
            </w:pPr>
          </w:p>
        </w:tc>
        <w:tc>
          <w:tcPr>
            <w:tcW w:w="2140" w:type="dxa"/>
            <w:noWrap/>
            <w:vAlign w:val="bottom"/>
            <w:hideMark/>
          </w:tcPr>
          <w:p w14:paraId="504CA572" w14:textId="77777777" w:rsidR="0092520C" w:rsidRDefault="0092520C" w:rsidP="005B0C4E">
            <w:pPr>
              <w:spacing w:line="276" w:lineRule="auto"/>
              <w:jc w:val="both"/>
              <w:rPr>
                <w:rFonts w:ascii="Arial" w:eastAsia="Times New Roman" w:hAnsi="Arial"/>
                <w:sz w:val="22"/>
                <w:lang w:eastAsia="en-US"/>
              </w:rPr>
            </w:pPr>
            <w:r>
              <w:rPr>
                <w:rFonts w:ascii="Arial" w:eastAsia="Times New Roman" w:hAnsi="Arial"/>
                <w:sz w:val="22"/>
                <w:lang w:eastAsia="en-US"/>
              </w:rPr>
              <w:t>R 10 μM</w:t>
            </w:r>
          </w:p>
        </w:tc>
        <w:tc>
          <w:tcPr>
            <w:tcW w:w="1560" w:type="dxa"/>
            <w:noWrap/>
            <w:vAlign w:val="bottom"/>
            <w:hideMark/>
          </w:tcPr>
          <w:p w14:paraId="2773EDD1" w14:textId="77777777" w:rsidR="0092520C" w:rsidRDefault="0092520C" w:rsidP="005B0C4E">
            <w:pPr>
              <w:spacing w:line="276" w:lineRule="auto"/>
              <w:jc w:val="both"/>
              <w:rPr>
                <w:rFonts w:ascii="Arial" w:eastAsia="Times New Roman" w:hAnsi="Arial"/>
                <w:sz w:val="22"/>
                <w:lang w:eastAsia="en-US"/>
              </w:rPr>
            </w:pPr>
            <w:r>
              <w:rPr>
                <w:rFonts w:ascii="Arial" w:eastAsia="Times New Roman" w:hAnsi="Arial"/>
                <w:sz w:val="22"/>
                <w:lang w:eastAsia="en-US"/>
              </w:rPr>
              <w:t>0.300</w:t>
            </w:r>
          </w:p>
        </w:tc>
      </w:tr>
      <w:tr w:rsidR="0092520C" w14:paraId="7FC99A8C" w14:textId="77777777" w:rsidTr="005B0C4E">
        <w:trPr>
          <w:trHeight w:val="300"/>
          <w:jc w:val="center"/>
        </w:trPr>
        <w:tc>
          <w:tcPr>
            <w:tcW w:w="0" w:type="auto"/>
            <w:vMerge/>
            <w:tcBorders>
              <w:top w:val="nil"/>
              <w:left w:val="nil"/>
              <w:bottom w:val="single" w:sz="4" w:space="0" w:color="000000"/>
              <w:right w:val="nil"/>
            </w:tcBorders>
            <w:vAlign w:val="center"/>
            <w:hideMark/>
          </w:tcPr>
          <w:p w14:paraId="69A77B1E" w14:textId="77777777" w:rsidR="0092520C" w:rsidRDefault="0092520C" w:rsidP="005B0C4E">
            <w:pPr>
              <w:rPr>
                <w:rFonts w:ascii="Arial" w:eastAsia="Times New Roman" w:hAnsi="Arial"/>
                <w:color w:val="000000"/>
                <w:sz w:val="22"/>
                <w:lang w:eastAsia="en-US"/>
              </w:rPr>
            </w:pPr>
          </w:p>
        </w:tc>
        <w:tc>
          <w:tcPr>
            <w:tcW w:w="1300" w:type="dxa"/>
            <w:vMerge w:val="restart"/>
            <w:tcBorders>
              <w:top w:val="nil"/>
              <w:left w:val="nil"/>
              <w:bottom w:val="single" w:sz="4" w:space="0" w:color="000000"/>
              <w:right w:val="nil"/>
            </w:tcBorders>
            <w:noWrap/>
            <w:vAlign w:val="center"/>
            <w:hideMark/>
          </w:tcPr>
          <w:p w14:paraId="592B1992" w14:textId="77777777" w:rsidR="0092520C" w:rsidRDefault="0092520C" w:rsidP="005B0C4E">
            <w:pPr>
              <w:spacing w:line="276" w:lineRule="auto"/>
              <w:jc w:val="both"/>
              <w:rPr>
                <w:rFonts w:ascii="Arial" w:eastAsia="Times New Roman" w:hAnsi="Arial"/>
                <w:sz w:val="22"/>
                <w:lang w:eastAsia="en-US"/>
              </w:rPr>
            </w:pPr>
            <w:r>
              <w:rPr>
                <w:rFonts w:ascii="Arial" w:eastAsia="Times New Roman" w:hAnsi="Arial"/>
                <w:sz w:val="22"/>
                <w:lang w:eastAsia="en-US"/>
              </w:rPr>
              <w:t>CiB25</w:t>
            </w:r>
          </w:p>
        </w:tc>
        <w:tc>
          <w:tcPr>
            <w:tcW w:w="2140" w:type="dxa"/>
            <w:noWrap/>
            <w:vAlign w:val="bottom"/>
            <w:hideMark/>
          </w:tcPr>
          <w:p w14:paraId="6580D08D" w14:textId="77777777" w:rsidR="0092520C" w:rsidRDefault="0092520C" w:rsidP="005B0C4E">
            <w:pPr>
              <w:spacing w:line="276" w:lineRule="auto"/>
              <w:jc w:val="both"/>
              <w:rPr>
                <w:rFonts w:ascii="Arial" w:eastAsia="Times New Roman" w:hAnsi="Arial"/>
                <w:sz w:val="22"/>
                <w:lang w:eastAsia="en-US"/>
              </w:rPr>
            </w:pPr>
            <w:r>
              <w:rPr>
                <w:rFonts w:ascii="Arial" w:eastAsia="Times New Roman" w:hAnsi="Arial"/>
                <w:sz w:val="22"/>
                <w:lang w:eastAsia="en-US"/>
              </w:rPr>
              <w:t>F** 10 μM</w:t>
            </w:r>
          </w:p>
        </w:tc>
        <w:tc>
          <w:tcPr>
            <w:tcW w:w="1560" w:type="dxa"/>
            <w:noWrap/>
            <w:vAlign w:val="bottom"/>
            <w:hideMark/>
          </w:tcPr>
          <w:p w14:paraId="19CD9B40" w14:textId="77777777" w:rsidR="0092520C" w:rsidRDefault="0092520C" w:rsidP="005B0C4E">
            <w:pPr>
              <w:spacing w:line="276" w:lineRule="auto"/>
              <w:jc w:val="both"/>
              <w:rPr>
                <w:rFonts w:ascii="Arial" w:eastAsia="Times New Roman" w:hAnsi="Arial"/>
                <w:sz w:val="22"/>
                <w:lang w:eastAsia="en-US"/>
              </w:rPr>
            </w:pPr>
            <w:r>
              <w:rPr>
                <w:rFonts w:ascii="Arial" w:eastAsia="Times New Roman" w:hAnsi="Arial"/>
                <w:sz w:val="22"/>
                <w:lang w:eastAsia="en-US"/>
              </w:rPr>
              <w:t>0.200</w:t>
            </w:r>
          </w:p>
        </w:tc>
      </w:tr>
      <w:tr w:rsidR="0092520C" w14:paraId="7C477843" w14:textId="77777777" w:rsidTr="005B0C4E">
        <w:trPr>
          <w:trHeight w:val="300"/>
          <w:jc w:val="center"/>
        </w:trPr>
        <w:tc>
          <w:tcPr>
            <w:tcW w:w="0" w:type="auto"/>
            <w:vMerge/>
            <w:tcBorders>
              <w:top w:val="nil"/>
              <w:left w:val="nil"/>
              <w:bottom w:val="single" w:sz="4" w:space="0" w:color="000000"/>
              <w:right w:val="nil"/>
            </w:tcBorders>
            <w:vAlign w:val="center"/>
            <w:hideMark/>
          </w:tcPr>
          <w:p w14:paraId="743AE4D1" w14:textId="77777777" w:rsidR="0092520C" w:rsidRDefault="0092520C" w:rsidP="005B0C4E">
            <w:pPr>
              <w:rPr>
                <w:rFonts w:ascii="Arial" w:eastAsia="Times New Roman" w:hAnsi="Arial"/>
                <w:color w:val="000000"/>
                <w:sz w:val="22"/>
                <w:lang w:eastAsia="en-US"/>
              </w:rPr>
            </w:pPr>
          </w:p>
        </w:tc>
        <w:tc>
          <w:tcPr>
            <w:tcW w:w="0" w:type="auto"/>
            <w:vMerge/>
            <w:tcBorders>
              <w:top w:val="nil"/>
              <w:left w:val="nil"/>
              <w:bottom w:val="single" w:sz="4" w:space="0" w:color="000000"/>
              <w:right w:val="nil"/>
            </w:tcBorders>
            <w:vAlign w:val="center"/>
            <w:hideMark/>
          </w:tcPr>
          <w:p w14:paraId="12691ECA" w14:textId="77777777" w:rsidR="0092520C" w:rsidRDefault="0092520C" w:rsidP="005B0C4E">
            <w:pPr>
              <w:rPr>
                <w:rFonts w:ascii="Arial" w:eastAsia="Times New Roman" w:hAnsi="Arial"/>
                <w:sz w:val="22"/>
                <w:lang w:eastAsia="en-US"/>
              </w:rPr>
            </w:pPr>
          </w:p>
        </w:tc>
        <w:tc>
          <w:tcPr>
            <w:tcW w:w="2140" w:type="dxa"/>
            <w:noWrap/>
            <w:vAlign w:val="bottom"/>
            <w:hideMark/>
          </w:tcPr>
          <w:p w14:paraId="65CEDE68" w14:textId="77777777" w:rsidR="0092520C" w:rsidRDefault="0092520C" w:rsidP="005B0C4E">
            <w:pPr>
              <w:spacing w:line="276" w:lineRule="auto"/>
              <w:jc w:val="both"/>
              <w:rPr>
                <w:rFonts w:ascii="Arial" w:eastAsia="Times New Roman" w:hAnsi="Arial"/>
                <w:sz w:val="22"/>
                <w:lang w:eastAsia="en-US"/>
              </w:rPr>
            </w:pPr>
            <w:r>
              <w:rPr>
                <w:rFonts w:ascii="Arial" w:eastAsia="Times New Roman" w:hAnsi="Arial"/>
                <w:sz w:val="22"/>
                <w:lang w:eastAsia="en-US"/>
              </w:rPr>
              <w:t>F 10 μM</w:t>
            </w:r>
          </w:p>
        </w:tc>
        <w:tc>
          <w:tcPr>
            <w:tcW w:w="1560" w:type="dxa"/>
            <w:noWrap/>
            <w:vAlign w:val="bottom"/>
            <w:hideMark/>
          </w:tcPr>
          <w:p w14:paraId="4C37305F" w14:textId="77777777" w:rsidR="0092520C" w:rsidRDefault="0092520C" w:rsidP="005B0C4E">
            <w:pPr>
              <w:spacing w:line="276" w:lineRule="auto"/>
              <w:jc w:val="both"/>
              <w:rPr>
                <w:rFonts w:ascii="Arial" w:eastAsia="Times New Roman" w:hAnsi="Arial"/>
                <w:sz w:val="22"/>
                <w:lang w:eastAsia="en-US"/>
              </w:rPr>
            </w:pPr>
            <w:r>
              <w:rPr>
                <w:rFonts w:ascii="Arial" w:eastAsia="Times New Roman" w:hAnsi="Arial"/>
                <w:sz w:val="22"/>
                <w:lang w:eastAsia="en-US"/>
              </w:rPr>
              <w:t>0.100</w:t>
            </w:r>
          </w:p>
        </w:tc>
      </w:tr>
      <w:tr w:rsidR="0092520C" w14:paraId="78E8EC51" w14:textId="77777777" w:rsidTr="005B0C4E">
        <w:trPr>
          <w:trHeight w:val="320"/>
          <w:jc w:val="center"/>
        </w:trPr>
        <w:tc>
          <w:tcPr>
            <w:tcW w:w="0" w:type="auto"/>
            <w:vMerge/>
            <w:tcBorders>
              <w:top w:val="nil"/>
              <w:left w:val="nil"/>
              <w:bottom w:val="single" w:sz="4" w:space="0" w:color="000000"/>
              <w:right w:val="nil"/>
            </w:tcBorders>
            <w:vAlign w:val="center"/>
            <w:hideMark/>
          </w:tcPr>
          <w:p w14:paraId="5CDD94AE" w14:textId="77777777" w:rsidR="0092520C" w:rsidRDefault="0092520C" w:rsidP="005B0C4E">
            <w:pPr>
              <w:rPr>
                <w:rFonts w:ascii="Arial" w:eastAsia="Times New Roman" w:hAnsi="Arial"/>
                <w:color w:val="000000"/>
                <w:sz w:val="22"/>
                <w:lang w:eastAsia="en-US"/>
              </w:rPr>
            </w:pPr>
          </w:p>
        </w:tc>
        <w:tc>
          <w:tcPr>
            <w:tcW w:w="0" w:type="auto"/>
            <w:vMerge/>
            <w:tcBorders>
              <w:top w:val="nil"/>
              <w:left w:val="nil"/>
              <w:bottom w:val="single" w:sz="4" w:space="0" w:color="000000"/>
              <w:right w:val="nil"/>
            </w:tcBorders>
            <w:vAlign w:val="center"/>
            <w:hideMark/>
          </w:tcPr>
          <w:p w14:paraId="3B9DB83E" w14:textId="77777777" w:rsidR="0092520C" w:rsidRDefault="0092520C" w:rsidP="005B0C4E">
            <w:pPr>
              <w:rPr>
                <w:rFonts w:ascii="Arial" w:eastAsia="Times New Roman" w:hAnsi="Arial"/>
                <w:sz w:val="22"/>
                <w:lang w:eastAsia="en-US"/>
              </w:rPr>
            </w:pPr>
          </w:p>
        </w:tc>
        <w:tc>
          <w:tcPr>
            <w:tcW w:w="2140" w:type="dxa"/>
            <w:noWrap/>
            <w:vAlign w:val="bottom"/>
            <w:hideMark/>
          </w:tcPr>
          <w:p w14:paraId="2CB204FB" w14:textId="77777777" w:rsidR="0092520C" w:rsidRDefault="0092520C" w:rsidP="005B0C4E">
            <w:pPr>
              <w:spacing w:line="276" w:lineRule="auto"/>
              <w:jc w:val="both"/>
              <w:rPr>
                <w:rFonts w:ascii="Arial" w:eastAsia="Times New Roman" w:hAnsi="Arial"/>
                <w:sz w:val="22"/>
                <w:lang w:eastAsia="en-US"/>
              </w:rPr>
            </w:pPr>
            <w:r>
              <w:rPr>
                <w:rFonts w:ascii="Arial" w:eastAsia="Times New Roman" w:hAnsi="Arial"/>
                <w:sz w:val="22"/>
                <w:lang w:eastAsia="en-US"/>
              </w:rPr>
              <w:t>R 10 μM</w:t>
            </w:r>
          </w:p>
        </w:tc>
        <w:tc>
          <w:tcPr>
            <w:tcW w:w="1560" w:type="dxa"/>
            <w:noWrap/>
            <w:vAlign w:val="bottom"/>
            <w:hideMark/>
          </w:tcPr>
          <w:p w14:paraId="4475DE96" w14:textId="77777777" w:rsidR="0092520C" w:rsidRDefault="0092520C" w:rsidP="005B0C4E">
            <w:pPr>
              <w:spacing w:line="276" w:lineRule="auto"/>
              <w:jc w:val="both"/>
              <w:rPr>
                <w:rFonts w:ascii="Arial" w:eastAsia="Times New Roman" w:hAnsi="Arial"/>
                <w:sz w:val="22"/>
                <w:lang w:eastAsia="en-US"/>
              </w:rPr>
            </w:pPr>
            <w:r>
              <w:rPr>
                <w:rFonts w:ascii="Arial" w:eastAsia="Times New Roman" w:hAnsi="Arial"/>
                <w:sz w:val="22"/>
                <w:lang w:eastAsia="en-US"/>
              </w:rPr>
              <w:t>0.300</w:t>
            </w:r>
          </w:p>
        </w:tc>
      </w:tr>
      <w:tr w:rsidR="0092520C" w14:paraId="40419265" w14:textId="77777777" w:rsidTr="005B0C4E">
        <w:trPr>
          <w:trHeight w:val="300"/>
          <w:jc w:val="center"/>
        </w:trPr>
        <w:tc>
          <w:tcPr>
            <w:tcW w:w="0" w:type="auto"/>
            <w:vMerge/>
            <w:tcBorders>
              <w:top w:val="nil"/>
              <w:left w:val="nil"/>
              <w:bottom w:val="single" w:sz="4" w:space="0" w:color="000000"/>
              <w:right w:val="nil"/>
            </w:tcBorders>
            <w:vAlign w:val="center"/>
            <w:hideMark/>
          </w:tcPr>
          <w:p w14:paraId="1ABED8BD" w14:textId="77777777" w:rsidR="0092520C" w:rsidRDefault="0092520C" w:rsidP="005B0C4E">
            <w:pPr>
              <w:rPr>
                <w:rFonts w:ascii="Arial" w:eastAsia="Times New Roman" w:hAnsi="Arial"/>
                <w:color w:val="000000"/>
                <w:sz w:val="22"/>
                <w:lang w:eastAsia="en-US"/>
              </w:rPr>
            </w:pPr>
          </w:p>
        </w:tc>
        <w:tc>
          <w:tcPr>
            <w:tcW w:w="1300" w:type="dxa"/>
            <w:vMerge w:val="restart"/>
            <w:tcBorders>
              <w:top w:val="nil"/>
              <w:left w:val="nil"/>
              <w:bottom w:val="single" w:sz="4" w:space="0" w:color="000000"/>
              <w:right w:val="nil"/>
            </w:tcBorders>
            <w:noWrap/>
            <w:vAlign w:val="center"/>
            <w:hideMark/>
          </w:tcPr>
          <w:p w14:paraId="268D8123" w14:textId="77777777" w:rsidR="0092520C" w:rsidRDefault="0092520C" w:rsidP="005B0C4E">
            <w:pPr>
              <w:spacing w:line="276" w:lineRule="auto"/>
              <w:jc w:val="both"/>
              <w:rPr>
                <w:rFonts w:ascii="Arial" w:eastAsia="Times New Roman" w:hAnsi="Arial"/>
                <w:sz w:val="22"/>
                <w:lang w:eastAsia="en-US"/>
              </w:rPr>
            </w:pPr>
            <w:r>
              <w:rPr>
                <w:rFonts w:ascii="Arial" w:eastAsia="Times New Roman" w:hAnsi="Arial"/>
                <w:sz w:val="22"/>
                <w:lang w:eastAsia="en-US"/>
              </w:rPr>
              <w:t>CiB12</w:t>
            </w:r>
          </w:p>
        </w:tc>
        <w:tc>
          <w:tcPr>
            <w:tcW w:w="2140" w:type="dxa"/>
            <w:noWrap/>
            <w:vAlign w:val="bottom"/>
            <w:hideMark/>
          </w:tcPr>
          <w:p w14:paraId="1D9FD137" w14:textId="77777777" w:rsidR="0092520C" w:rsidRDefault="0092520C" w:rsidP="005B0C4E">
            <w:pPr>
              <w:spacing w:line="276" w:lineRule="auto"/>
              <w:jc w:val="both"/>
              <w:rPr>
                <w:rFonts w:ascii="Arial" w:eastAsia="Times New Roman" w:hAnsi="Arial"/>
                <w:sz w:val="22"/>
                <w:lang w:eastAsia="en-US"/>
              </w:rPr>
            </w:pPr>
            <w:r>
              <w:rPr>
                <w:rFonts w:ascii="Arial" w:eastAsia="Times New Roman" w:hAnsi="Arial"/>
                <w:sz w:val="22"/>
                <w:lang w:eastAsia="en-US"/>
              </w:rPr>
              <w:t>F** 2 μM</w:t>
            </w:r>
          </w:p>
        </w:tc>
        <w:tc>
          <w:tcPr>
            <w:tcW w:w="1560" w:type="dxa"/>
            <w:noWrap/>
            <w:vAlign w:val="bottom"/>
            <w:hideMark/>
          </w:tcPr>
          <w:p w14:paraId="1729F8FC" w14:textId="77777777" w:rsidR="0092520C" w:rsidRDefault="0092520C" w:rsidP="005B0C4E">
            <w:pPr>
              <w:spacing w:line="276" w:lineRule="auto"/>
              <w:jc w:val="both"/>
              <w:rPr>
                <w:rFonts w:ascii="Arial" w:eastAsia="Times New Roman" w:hAnsi="Arial"/>
                <w:sz w:val="22"/>
                <w:lang w:eastAsia="en-US"/>
              </w:rPr>
            </w:pPr>
            <w:r>
              <w:rPr>
                <w:rFonts w:ascii="Arial" w:eastAsia="Times New Roman" w:hAnsi="Arial"/>
                <w:sz w:val="22"/>
                <w:lang w:eastAsia="en-US"/>
              </w:rPr>
              <w:t>0.100</w:t>
            </w:r>
          </w:p>
        </w:tc>
      </w:tr>
      <w:tr w:rsidR="0092520C" w14:paraId="75238859" w14:textId="77777777" w:rsidTr="005B0C4E">
        <w:trPr>
          <w:trHeight w:val="300"/>
          <w:jc w:val="center"/>
        </w:trPr>
        <w:tc>
          <w:tcPr>
            <w:tcW w:w="0" w:type="auto"/>
            <w:vMerge/>
            <w:tcBorders>
              <w:top w:val="nil"/>
              <w:left w:val="nil"/>
              <w:bottom w:val="single" w:sz="4" w:space="0" w:color="000000"/>
              <w:right w:val="nil"/>
            </w:tcBorders>
            <w:vAlign w:val="center"/>
            <w:hideMark/>
          </w:tcPr>
          <w:p w14:paraId="2E9A0509" w14:textId="77777777" w:rsidR="0092520C" w:rsidRDefault="0092520C" w:rsidP="005B0C4E">
            <w:pPr>
              <w:rPr>
                <w:rFonts w:ascii="Arial" w:eastAsia="Times New Roman" w:hAnsi="Arial"/>
                <w:color w:val="000000"/>
                <w:sz w:val="22"/>
                <w:lang w:eastAsia="en-US"/>
              </w:rPr>
            </w:pPr>
          </w:p>
        </w:tc>
        <w:tc>
          <w:tcPr>
            <w:tcW w:w="0" w:type="auto"/>
            <w:vMerge/>
            <w:tcBorders>
              <w:top w:val="nil"/>
              <w:left w:val="nil"/>
              <w:bottom w:val="single" w:sz="4" w:space="0" w:color="000000"/>
              <w:right w:val="nil"/>
            </w:tcBorders>
            <w:vAlign w:val="center"/>
            <w:hideMark/>
          </w:tcPr>
          <w:p w14:paraId="65BFE3AA" w14:textId="77777777" w:rsidR="0092520C" w:rsidRDefault="0092520C" w:rsidP="005B0C4E">
            <w:pPr>
              <w:rPr>
                <w:rFonts w:ascii="Arial" w:eastAsia="Times New Roman" w:hAnsi="Arial"/>
                <w:sz w:val="22"/>
                <w:lang w:eastAsia="en-US"/>
              </w:rPr>
            </w:pPr>
          </w:p>
        </w:tc>
        <w:tc>
          <w:tcPr>
            <w:tcW w:w="2140" w:type="dxa"/>
            <w:noWrap/>
            <w:vAlign w:val="bottom"/>
            <w:hideMark/>
          </w:tcPr>
          <w:p w14:paraId="0D8DCFD8" w14:textId="77777777" w:rsidR="0092520C" w:rsidRDefault="0092520C" w:rsidP="005B0C4E">
            <w:pPr>
              <w:spacing w:line="276" w:lineRule="auto"/>
              <w:jc w:val="both"/>
              <w:rPr>
                <w:rFonts w:ascii="Arial" w:eastAsia="Times New Roman" w:hAnsi="Arial"/>
                <w:sz w:val="22"/>
                <w:lang w:eastAsia="en-US"/>
              </w:rPr>
            </w:pPr>
            <w:r>
              <w:rPr>
                <w:rFonts w:ascii="Arial" w:eastAsia="Times New Roman" w:hAnsi="Arial"/>
                <w:sz w:val="22"/>
                <w:lang w:eastAsia="en-US"/>
              </w:rPr>
              <w:t>F 10 μM</w:t>
            </w:r>
          </w:p>
        </w:tc>
        <w:tc>
          <w:tcPr>
            <w:tcW w:w="1560" w:type="dxa"/>
            <w:noWrap/>
            <w:vAlign w:val="bottom"/>
            <w:hideMark/>
          </w:tcPr>
          <w:p w14:paraId="146B5834" w14:textId="77777777" w:rsidR="0092520C" w:rsidRDefault="0092520C" w:rsidP="005B0C4E">
            <w:pPr>
              <w:spacing w:line="276" w:lineRule="auto"/>
              <w:jc w:val="both"/>
              <w:rPr>
                <w:rFonts w:ascii="Arial" w:eastAsia="Times New Roman" w:hAnsi="Arial"/>
                <w:sz w:val="22"/>
                <w:lang w:eastAsia="en-US"/>
              </w:rPr>
            </w:pPr>
            <w:r>
              <w:rPr>
                <w:rFonts w:ascii="Arial" w:eastAsia="Times New Roman" w:hAnsi="Arial"/>
                <w:sz w:val="22"/>
                <w:lang w:eastAsia="en-US"/>
              </w:rPr>
              <w:t>0.280</w:t>
            </w:r>
          </w:p>
        </w:tc>
      </w:tr>
      <w:tr w:rsidR="0092520C" w14:paraId="00BF55E0" w14:textId="77777777" w:rsidTr="005B0C4E">
        <w:trPr>
          <w:trHeight w:val="320"/>
          <w:jc w:val="center"/>
        </w:trPr>
        <w:tc>
          <w:tcPr>
            <w:tcW w:w="0" w:type="auto"/>
            <w:vMerge/>
            <w:tcBorders>
              <w:top w:val="nil"/>
              <w:left w:val="nil"/>
              <w:bottom w:val="single" w:sz="4" w:space="0" w:color="000000"/>
              <w:right w:val="nil"/>
            </w:tcBorders>
            <w:vAlign w:val="center"/>
            <w:hideMark/>
          </w:tcPr>
          <w:p w14:paraId="6F32A6C8" w14:textId="77777777" w:rsidR="0092520C" w:rsidRDefault="0092520C" w:rsidP="005B0C4E">
            <w:pPr>
              <w:rPr>
                <w:rFonts w:ascii="Arial" w:eastAsia="Times New Roman" w:hAnsi="Arial"/>
                <w:color w:val="000000"/>
                <w:sz w:val="22"/>
                <w:lang w:eastAsia="en-US"/>
              </w:rPr>
            </w:pPr>
          </w:p>
        </w:tc>
        <w:tc>
          <w:tcPr>
            <w:tcW w:w="0" w:type="auto"/>
            <w:vMerge/>
            <w:tcBorders>
              <w:top w:val="nil"/>
              <w:left w:val="nil"/>
              <w:bottom w:val="single" w:sz="4" w:space="0" w:color="000000"/>
              <w:right w:val="nil"/>
            </w:tcBorders>
            <w:vAlign w:val="center"/>
            <w:hideMark/>
          </w:tcPr>
          <w:p w14:paraId="05352897" w14:textId="77777777" w:rsidR="0092520C" w:rsidRDefault="0092520C" w:rsidP="005B0C4E">
            <w:pPr>
              <w:rPr>
                <w:rFonts w:ascii="Arial" w:eastAsia="Times New Roman" w:hAnsi="Arial"/>
                <w:sz w:val="22"/>
                <w:lang w:eastAsia="en-US"/>
              </w:rPr>
            </w:pPr>
          </w:p>
        </w:tc>
        <w:tc>
          <w:tcPr>
            <w:tcW w:w="2140" w:type="dxa"/>
            <w:noWrap/>
            <w:vAlign w:val="bottom"/>
            <w:hideMark/>
          </w:tcPr>
          <w:p w14:paraId="6362EBEA" w14:textId="77777777" w:rsidR="0092520C" w:rsidRDefault="0092520C" w:rsidP="005B0C4E">
            <w:pPr>
              <w:spacing w:line="276" w:lineRule="auto"/>
              <w:jc w:val="both"/>
              <w:rPr>
                <w:rFonts w:ascii="Arial" w:eastAsia="Times New Roman" w:hAnsi="Arial"/>
                <w:sz w:val="22"/>
                <w:lang w:eastAsia="en-US"/>
              </w:rPr>
            </w:pPr>
            <w:r>
              <w:rPr>
                <w:rFonts w:ascii="Arial" w:eastAsia="Times New Roman" w:hAnsi="Arial"/>
                <w:sz w:val="22"/>
                <w:lang w:eastAsia="en-US"/>
              </w:rPr>
              <w:t>R 10 μM</w:t>
            </w:r>
          </w:p>
        </w:tc>
        <w:tc>
          <w:tcPr>
            <w:tcW w:w="1560" w:type="dxa"/>
            <w:noWrap/>
            <w:vAlign w:val="bottom"/>
            <w:hideMark/>
          </w:tcPr>
          <w:p w14:paraId="65015FA6" w14:textId="77777777" w:rsidR="0092520C" w:rsidRDefault="0092520C" w:rsidP="005B0C4E">
            <w:pPr>
              <w:spacing w:line="276" w:lineRule="auto"/>
              <w:jc w:val="both"/>
              <w:rPr>
                <w:rFonts w:ascii="Arial" w:eastAsia="Times New Roman" w:hAnsi="Arial"/>
                <w:sz w:val="22"/>
                <w:lang w:eastAsia="en-US"/>
              </w:rPr>
            </w:pPr>
            <w:r>
              <w:rPr>
                <w:rFonts w:ascii="Arial" w:eastAsia="Times New Roman" w:hAnsi="Arial"/>
                <w:sz w:val="22"/>
                <w:lang w:eastAsia="en-US"/>
              </w:rPr>
              <w:t>0.300</w:t>
            </w:r>
          </w:p>
        </w:tc>
      </w:tr>
      <w:tr w:rsidR="0092520C" w14:paraId="2F5C44A8" w14:textId="77777777" w:rsidTr="005B0C4E">
        <w:trPr>
          <w:trHeight w:val="300"/>
          <w:jc w:val="center"/>
        </w:trPr>
        <w:tc>
          <w:tcPr>
            <w:tcW w:w="0" w:type="auto"/>
            <w:vMerge/>
            <w:tcBorders>
              <w:top w:val="nil"/>
              <w:left w:val="nil"/>
              <w:bottom w:val="single" w:sz="4" w:space="0" w:color="000000"/>
              <w:right w:val="nil"/>
            </w:tcBorders>
            <w:vAlign w:val="center"/>
            <w:hideMark/>
          </w:tcPr>
          <w:p w14:paraId="474E1B70" w14:textId="77777777" w:rsidR="0092520C" w:rsidRDefault="0092520C" w:rsidP="005B0C4E">
            <w:pPr>
              <w:rPr>
                <w:rFonts w:ascii="Arial" w:eastAsia="Times New Roman" w:hAnsi="Arial"/>
                <w:color w:val="000000"/>
                <w:sz w:val="22"/>
                <w:lang w:eastAsia="en-US"/>
              </w:rPr>
            </w:pPr>
          </w:p>
        </w:tc>
        <w:tc>
          <w:tcPr>
            <w:tcW w:w="1300" w:type="dxa"/>
            <w:vMerge w:val="restart"/>
            <w:tcBorders>
              <w:top w:val="nil"/>
              <w:left w:val="nil"/>
              <w:bottom w:val="single" w:sz="4" w:space="0" w:color="000000"/>
              <w:right w:val="nil"/>
            </w:tcBorders>
            <w:noWrap/>
            <w:vAlign w:val="center"/>
            <w:hideMark/>
          </w:tcPr>
          <w:p w14:paraId="1A7F5FD9" w14:textId="77777777" w:rsidR="0092520C" w:rsidRDefault="0092520C" w:rsidP="005B0C4E">
            <w:pPr>
              <w:spacing w:line="276" w:lineRule="auto"/>
              <w:jc w:val="both"/>
              <w:rPr>
                <w:rFonts w:ascii="Arial" w:eastAsia="Times New Roman" w:hAnsi="Arial"/>
                <w:sz w:val="22"/>
                <w:lang w:eastAsia="en-US"/>
              </w:rPr>
            </w:pPr>
            <w:r>
              <w:rPr>
                <w:rFonts w:ascii="Arial" w:eastAsia="Times New Roman" w:hAnsi="Arial"/>
                <w:sz w:val="22"/>
                <w:lang w:eastAsia="en-US"/>
              </w:rPr>
              <w:t>CiB64</w:t>
            </w:r>
          </w:p>
        </w:tc>
        <w:tc>
          <w:tcPr>
            <w:tcW w:w="2140" w:type="dxa"/>
            <w:noWrap/>
            <w:vAlign w:val="bottom"/>
            <w:hideMark/>
          </w:tcPr>
          <w:p w14:paraId="238CC3B4" w14:textId="77777777" w:rsidR="0092520C" w:rsidRDefault="0092520C" w:rsidP="005B0C4E">
            <w:pPr>
              <w:spacing w:line="276" w:lineRule="auto"/>
              <w:jc w:val="both"/>
              <w:rPr>
                <w:rFonts w:ascii="Arial" w:eastAsia="Times New Roman" w:hAnsi="Arial"/>
                <w:sz w:val="22"/>
                <w:lang w:eastAsia="en-US"/>
              </w:rPr>
            </w:pPr>
            <w:r>
              <w:rPr>
                <w:rFonts w:ascii="Arial" w:eastAsia="Times New Roman" w:hAnsi="Arial"/>
                <w:sz w:val="22"/>
                <w:lang w:eastAsia="en-US"/>
              </w:rPr>
              <w:t>F** 10 μM</w:t>
            </w:r>
          </w:p>
        </w:tc>
        <w:tc>
          <w:tcPr>
            <w:tcW w:w="1560" w:type="dxa"/>
            <w:noWrap/>
            <w:vAlign w:val="bottom"/>
            <w:hideMark/>
          </w:tcPr>
          <w:p w14:paraId="6A3C88E2" w14:textId="77777777" w:rsidR="0092520C" w:rsidRDefault="0092520C" w:rsidP="005B0C4E">
            <w:pPr>
              <w:spacing w:line="276" w:lineRule="auto"/>
              <w:jc w:val="both"/>
              <w:rPr>
                <w:rFonts w:ascii="Arial" w:eastAsia="Times New Roman" w:hAnsi="Arial"/>
                <w:sz w:val="22"/>
                <w:lang w:eastAsia="en-US"/>
              </w:rPr>
            </w:pPr>
            <w:r>
              <w:rPr>
                <w:rFonts w:ascii="Arial" w:eastAsia="Times New Roman" w:hAnsi="Arial"/>
                <w:sz w:val="22"/>
                <w:lang w:eastAsia="en-US"/>
              </w:rPr>
              <w:t>0.100</w:t>
            </w:r>
          </w:p>
        </w:tc>
      </w:tr>
      <w:tr w:rsidR="0092520C" w14:paraId="5B170B92" w14:textId="77777777" w:rsidTr="005B0C4E">
        <w:trPr>
          <w:trHeight w:val="300"/>
          <w:jc w:val="center"/>
        </w:trPr>
        <w:tc>
          <w:tcPr>
            <w:tcW w:w="0" w:type="auto"/>
            <w:vMerge/>
            <w:tcBorders>
              <w:top w:val="nil"/>
              <w:left w:val="nil"/>
              <w:bottom w:val="single" w:sz="4" w:space="0" w:color="000000"/>
              <w:right w:val="nil"/>
            </w:tcBorders>
            <w:vAlign w:val="center"/>
            <w:hideMark/>
          </w:tcPr>
          <w:p w14:paraId="01C2B2DB" w14:textId="77777777" w:rsidR="0092520C" w:rsidRDefault="0092520C" w:rsidP="005B0C4E">
            <w:pPr>
              <w:rPr>
                <w:rFonts w:ascii="Arial" w:eastAsia="Times New Roman" w:hAnsi="Arial"/>
                <w:color w:val="000000"/>
                <w:sz w:val="22"/>
                <w:lang w:eastAsia="en-US"/>
              </w:rPr>
            </w:pPr>
          </w:p>
        </w:tc>
        <w:tc>
          <w:tcPr>
            <w:tcW w:w="0" w:type="auto"/>
            <w:vMerge/>
            <w:tcBorders>
              <w:top w:val="nil"/>
              <w:left w:val="nil"/>
              <w:bottom w:val="single" w:sz="4" w:space="0" w:color="000000"/>
              <w:right w:val="nil"/>
            </w:tcBorders>
            <w:vAlign w:val="center"/>
            <w:hideMark/>
          </w:tcPr>
          <w:p w14:paraId="25543C86" w14:textId="77777777" w:rsidR="0092520C" w:rsidRDefault="0092520C" w:rsidP="005B0C4E">
            <w:pPr>
              <w:rPr>
                <w:rFonts w:ascii="Arial" w:eastAsia="Times New Roman" w:hAnsi="Arial"/>
                <w:sz w:val="22"/>
                <w:lang w:eastAsia="en-US"/>
              </w:rPr>
            </w:pPr>
          </w:p>
        </w:tc>
        <w:tc>
          <w:tcPr>
            <w:tcW w:w="2140" w:type="dxa"/>
            <w:noWrap/>
            <w:vAlign w:val="bottom"/>
            <w:hideMark/>
          </w:tcPr>
          <w:p w14:paraId="2BA2A6AB" w14:textId="77777777" w:rsidR="0092520C" w:rsidRDefault="0092520C" w:rsidP="005B0C4E">
            <w:pPr>
              <w:spacing w:line="276" w:lineRule="auto"/>
              <w:jc w:val="both"/>
              <w:rPr>
                <w:rFonts w:ascii="Arial" w:eastAsia="Times New Roman" w:hAnsi="Arial"/>
                <w:sz w:val="22"/>
                <w:lang w:eastAsia="en-US"/>
              </w:rPr>
            </w:pPr>
            <w:r>
              <w:rPr>
                <w:rFonts w:ascii="Arial" w:eastAsia="Times New Roman" w:hAnsi="Arial"/>
                <w:sz w:val="22"/>
                <w:lang w:eastAsia="en-US"/>
              </w:rPr>
              <w:t>F 10 μM</w:t>
            </w:r>
          </w:p>
        </w:tc>
        <w:tc>
          <w:tcPr>
            <w:tcW w:w="1560" w:type="dxa"/>
            <w:noWrap/>
            <w:vAlign w:val="bottom"/>
            <w:hideMark/>
          </w:tcPr>
          <w:p w14:paraId="19E0AB44" w14:textId="77777777" w:rsidR="0092520C" w:rsidRDefault="0092520C" w:rsidP="005B0C4E">
            <w:pPr>
              <w:spacing w:line="276" w:lineRule="auto"/>
              <w:jc w:val="both"/>
              <w:rPr>
                <w:rFonts w:ascii="Arial" w:eastAsia="Times New Roman" w:hAnsi="Arial"/>
                <w:sz w:val="22"/>
                <w:lang w:eastAsia="en-US"/>
              </w:rPr>
            </w:pPr>
            <w:r>
              <w:rPr>
                <w:rFonts w:ascii="Arial" w:eastAsia="Times New Roman" w:hAnsi="Arial"/>
                <w:sz w:val="22"/>
                <w:lang w:eastAsia="en-US"/>
              </w:rPr>
              <w:t>0.200</w:t>
            </w:r>
          </w:p>
        </w:tc>
      </w:tr>
      <w:tr w:rsidR="0092520C" w14:paraId="1C00F41D" w14:textId="77777777" w:rsidTr="005B0C4E">
        <w:trPr>
          <w:trHeight w:val="320"/>
          <w:jc w:val="center"/>
        </w:trPr>
        <w:tc>
          <w:tcPr>
            <w:tcW w:w="0" w:type="auto"/>
            <w:vMerge/>
            <w:tcBorders>
              <w:top w:val="nil"/>
              <w:left w:val="nil"/>
              <w:bottom w:val="single" w:sz="4" w:space="0" w:color="000000"/>
              <w:right w:val="nil"/>
            </w:tcBorders>
            <w:vAlign w:val="center"/>
            <w:hideMark/>
          </w:tcPr>
          <w:p w14:paraId="1E23BEE7" w14:textId="77777777" w:rsidR="0092520C" w:rsidRDefault="0092520C" w:rsidP="005B0C4E">
            <w:pPr>
              <w:rPr>
                <w:rFonts w:ascii="Arial" w:eastAsia="Times New Roman" w:hAnsi="Arial"/>
                <w:color w:val="000000"/>
                <w:sz w:val="22"/>
                <w:lang w:eastAsia="en-US"/>
              </w:rPr>
            </w:pPr>
          </w:p>
        </w:tc>
        <w:tc>
          <w:tcPr>
            <w:tcW w:w="0" w:type="auto"/>
            <w:vMerge/>
            <w:tcBorders>
              <w:top w:val="nil"/>
              <w:left w:val="nil"/>
              <w:bottom w:val="single" w:sz="4" w:space="0" w:color="000000"/>
              <w:right w:val="nil"/>
            </w:tcBorders>
            <w:vAlign w:val="center"/>
            <w:hideMark/>
          </w:tcPr>
          <w:p w14:paraId="5C5F55BE" w14:textId="77777777" w:rsidR="0092520C" w:rsidRDefault="0092520C" w:rsidP="005B0C4E">
            <w:pPr>
              <w:rPr>
                <w:rFonts w:ascii="Arial" w:eastAsia="Times New Roman" w:hAnsi="Arial"/>
                <w:sz w:val="22"/>
                <w:lang w:eastAsia="en-US"/>
              </w:rPr>
            </w:pPr>
          </w:p>
        </w:tc>
        <w:tc>
          <w:tcPr>
            <w:tcW w:w="2140" w:type="dxa"/>
            <w:tcBorders>
              <w:top w:val="nil"/>
              <w:left w:val="nil"/>
              <w:bottom w:val="single" w:sz="4" w:space="0" w:color="auto"/>
              <w:right w:val="nil"/>
            </w:tcBorders>
            <w:noWrap/>
            <w:vAlign w:val="bottom"/>
            <w:hideMark/>
          </w:tcPr>
          <w:p w14:paraId="50695235" w14:textId="77777777" w:rsidR="0092520C" w:rsidRDefault="0092520C" w:rsidP="005B0C4E">
            <w:pPr>
              <w:spacing w:line="276" w:lineRule="auto"/>
              <w:jc w:val="both"/>
              <w:rPr>
                <w:rFonts w:ascii="Arial" w:eastAsia="Times New Roman" w:hAnsi="Arial"/>
                <w:sz w:val="22"/>
                <w:lang w:eastAsia="en-US"/>
              </w:rPr>
            </w:pPr>
            <w:r>
              <w:rPr>
                <w:rFonts w:ascii="Arial" w:eastAsia="Times New Roman" w:hAnsi="Arial"/>
                <w:sz w:val="22"/>
                <w:lang w:eastAsia="en-US"/>
              </w:rPr>
              <w:t>R 10 μM</w:t>
            </w:r>
          </w:p>
        </w:tc>
        <w:tc>
          <w:tcPr>
            <w:tcW w:w="1560" w:type="dxa"/>
            <w:tcBorders>
              <w:top w:val="nil"/>
              <w:left w:val="nil"/>
              <w:bottom w:val="single" w:sz="4" w:space="0" w:color="auto"/>
              <w:right w:val="nil"/>
            </w:tcBorders>
            <w:noWrap/>
            <w:vAlign w:val="bottom"/>
            <w:hideMark/>
          </w:tcPr>
          <w:p w14:paraId="7383A294" w14:textId="77777777" w:rsidR="0092520C" w:rsidRDefault="0092520C" w:rsidP="005B0C4E">
            <w:pPr>
              <w:spacing w:line="276" w:lineRule="auto"/>
              <w:jc w:val="both"/>
              <w:rPr>
                <w:rFonts w:ascii="Arial" w:eastAsia="Times New Roman" w:hAnsi="Arial"/>
                <w:sz w:val="22"/>
                <w:lang w:eastAsia="en-US"/>
              </w:rPr>
            </w:pPr>
            <w:r>
              <w:rPr>
                <w:rFonts w:ascii="Arial" w:eastAsia="Times New Roman" w:hAnsi="Arial"/>
                <w:sz w:val="22"/>
                <w:lang w:eastAsia="en-US"/>
              </w:rPr>
              <w:t>0.300</w:t>
            </w:r>
          </w:p>
        </w:tc>
      </w:tr>
      <w:tr w:rsidR="0092520C" w14:paraId="66ADB5E9" w14:textId="77777777" w:rsidTr="005B0C4E">
        <w:trPr>
          <w:trHeight w:val="300"/>
          <w:jc w:val="center"/>
        </w:trPr>
        <w:tc>
          <w:tcPr>
            <w:tcW w:w="1300" w:type="dxa"/>
            <w:vMerge w:val="restart"/>
            <w:noWrap/>
            <w:vAlign w:val="center"/>
            <w:hideMark/>
          </w:tcPr>
          <w:p w14:paraId="6BA1C92F" w14:textId="77777777" w:rsidR="0092520C" w:rsidRDefault="0092520C" w:rsidP="005B0C4E">
            <w:pPr>
              <w:spacing w:line="276" w:lineRule="auto"/>
              <w:jc w:val="both"/>
              <w:rPr>
                <w:rFonts w:ascii="Arial" w:eastAsia="Times New Roman" w:hAnsi="Arial"/>
                <w:color w:val="000000"/>
                <w:sz w:val="22"/>
                <w:lang w:eastAsia="en-US"/>
              </w:rPr>
            </w:pPr>
            <w:r>
              <w:rPr>
                <w:rFonts w:ascii="Arial" w:eastAsia="Times New Roman" w:hAnsi="Arial"/>
                <w:color w:val="000000"/>
                <w:sz w:val="22"/>
                <w:lang w:eastAsia="en-US"/>
              </w:rPr>
              <w:t>M2</w:t>
            </w:r>
          </w:p>
        </w:tc>
        <w:tc>
          <w:tcPr>
            <w:tcW w:w="1300" w:type="dxa"/>
            <w:vMerge w:val="restart"/>
            <w:tcBorders>
              <w:top w:val="nil"/>
              <w:left w:val="nil"/>
              <w:bottom w:val="single" w:sz="4" w:space="0" w:color="000000"/>
              <w:right w:val="nil"/>
            </w:tcBorders>
            <w:noWrap/>
            <w:vAlign w:val="center"/>
            <w:hideMark/>
          </w:tcPr>
          <w:p w14:paraId="38B0094F" w14:textId="77777777" w:rsidR="0092520C" w:rsidRDefault="0092520C" w:rsidP="005B0C4E">
            <w:pPr>
              <w:spacing w:line="276" w:lineRule="auto"/>
              <w:jc w:val="both"/>
              <w:rPr>
                <w:rFonts w:ascii="Arial" w:eastAsia="Times New Roman" w:hAnsi="Arial"/>
                <w:sz w:val="22"/>
                <w:lang w:eastAsia="en-US"/>
              </w:rPr>
            </w:pPr>
            <w:r>
              <w:rPr>
                <w:rFonts w:ascii="Arial" w:eastAsia="Times New Roman" w:hAnsi="Arial"/>
                <w:sz w:val="22"/>
                <w:lang w:eastAsia="en-US"/>
              </w:rPr>
              <w:t>CiB4</w:t>
            </w:r>
          </w:p>
        </w:tc>
        <w:tc>
          <w:tcPr>
            <w:tcW w:w="2140" w:type="dxa"/>
            <w:noWrap/>
            <w:vAlign w:val="bottom"/>
            <w:hideMark/>
          </w:tcPr>
          <w:p w14:paraId="5461F1A4" w14:textId="77777777" w:rsidR="0092520C" w:rsidRDefault="0092520C" w:rsidP="005B0C4E">
            <w:pPr>
              <w:spacing w:line="276" w:lineRule="auto"/>
              <w:jc w:val="both"/>
              <w:rPr>
                <w:rFonts w:ascii="Arial" w:eastAsia="Times New Roman" w:hAnsi="Arial"/>
                <w:sz w:val="22"/>
                <w:lang w:eastAsia="en-US"/>
              </w:rPr>
            </w:pPr>
            <w:r>
              <w:rPr>
                <w:rFonts w:ascii="Arial" w:eastAsia="Times New Roman" w:hAnsi="Arial"/>
                <w:sz w:val="22"/>
                <w:lang w:eastAsia="en-US"/>
              </w:rPr>
              <w:t>F** 5 μM</w:t>
            </w:r>
          </w:p>
        </w:tc>
        <w:tc>
          <w:tcPr>
            <w:tcW w:w="1560" w:type="dxa"/>
            <w:noWrap/>
            <w:vAlign w:val="bottom"/>
            <w:hideMark/>
          </w:tcPr>
          <w:p w14:paraId="4C800787" w14:textId="77777777" w:rsidR="0092520C" w:rsidRDefault="0092520C" w:rsidP="005B0C4E">
            <w:pPr>
              <w:spacing w:line="276" w:lineRule="auto"/>
              <w:jc w:val="both"/>
              <w:rPr>
                <w:rFonts w:ascii="Arial" w:eastAsia="Times New Roman" w:hAnsi="Arial"/>
                <w:sz w:val="22"/>
                <w:lang w:eastAsia="en-US"/>
              </w:rPr>
            </w:pPr>
            <w:r>
              <w:rPr>
                <w:rFonts w:ascii="Arial" w:eastAsia="Times New Roman" w:hAnsi="Arial"/>
                <w:sz w:val="22"/>
                <w:lang w:eastAsia="en-US"/>
              </w:rPr>
              <w:t>0.200</w:t>
            </w:r>
          </w:p>
        </w:tc>
      </w:tr>
      <w:tr w:rsidR="0092520C" w14:paraId="20958778" w14:textId="77777777" w:rsidTr="005B0C4E">
        <w:trPr>
          <w:trHeight w:val="300"/>
          <w:jc w:val="center"/>
        </w:trPr>
        <w:tc>
          <w:tcPr>
            <w:tcW w:w="0" w:type="auto"/>
            <w:vMerge/>
            <w:vAlign w:val="center"/>
            <w:hideMark/>
          </w:tcPr>
          <w:p w14:paraId="31288CC1" w14:textId="77777777" w:rsidR="0092520C" w:rsidRDefault="0092520C" w:rsidP="005B0C4E">
            <w:pPr>
              <w:rPr>
                <w:rFonts w:ascii="Arial" w:eastAsia="Times New Roman" w:hAnsi="Arial"/>
                <w:color w:val="000000"/>
                <w:sz w:val="22"/>
                <w:lang w:eastAsia="en-US"/>
              </w:rPr>
            </w:pPr>
          </w:p>
        </w:tc>
        <w:tc>
          <w:tcPr>
            <w:tcW w:w="0" w:type="auto"/>
            <w:vMerge/>
            <w:tcBorders>
              <w:top w:val="nil"/>
              <w:left w:val="nil"/>
              <w:bottom w:val="single" w:sz="4" w:space="0" w:color="000000"/>
              <w:right w:val="nil"/>
            </w:tcBorders>
            <w:vAlign w:val="center"/>
            <w:hideMark/>
          </w:tcPr>
          <w:p w14:paraId="7BAC8B2C" w14:textId="77777777" w:rsidR="0092520C" w:rsidRDefault="0092520C" w:rsidP="005B0C4E">
            <w:pPr>
              <w:rPr>
                <w:rFonts w:ascii="Arial" w:eastAsia="Times New Roman" w:hAnsi="Arial"/>
                <w:sz w:val="22"/>
                <w:lang w:eastAsia="en-US"/>
              </w:rPr>
            </w:pPr>
          </w:p>
        </w:tc>
        <w:tc>
          <w:tcPr>
            <w:tcW w:w="2140" w:type="dxa"/>
            <w:noWrap/>
            <w:vAlign w:val="bottom"/>
            <w:hideMark/>
          </w:tcPr>
          <w:p w14:paraId="256406A1" w14:textId="77777777" w:rsidR="0092520C" w:rsidRDefault="0092520C" w:rsidP="005B0C4E">
            <w:pPr>
              <w:spacing w:line="276" w:lineRule="auto"/>
              <w:jc w:val="both"/>
              <w:rPr>
                <w:rFonts w:ascii="Arial" w:eastAsia="Times New Roman" w:hAnsi="Arial"/>
                <w:sz w:val="22"/>
                <w:lang w:eastAsia="en-US"/>
              </w:rPr>
            </w:pPr>
            <w:r>
              <w:rPr>
                <w:rFonts w:ascii="Arial" w:eastAsia="Times New Roman" w:hAnsi="Arial"/>
                <w:sz w:val="22"/>
                <w:lang w:eastAsia="en-US"/>
              </w:rPr>
              <w:t>F 10 μM</w:t>
            </w:r>
          </w:p>
        </w:tc>
        <w:tc>
          <w:tcPr>
            <w:tcW w:w="1560" w:type="dxa"/>
            <w:noWrap/>
            <w:vAlign w:val="bottom"/>
            <w:hideMark/>
          </w:tcPr>
          <w:p w14:paraId="095F1AD8" w14:textId="77777777" w:rsidR="0092520C" w:rsidRDefault="0092520C" w:rsidP="005B0C4E">
            <w:pPr>
              <w:spacing w:line="276" w:lineRule="auto"/>
              <w:jc w:val="both"/>
              <w:rPr>
                <w:rFonts w:ascii="Arial" w:eastAsia="Times New Roman" w:hAnsi="Arial"/>
                <w:sz w:val="22"/>
                <w:lang w:eastAsia="en-US"/>
              </w:rPr>
            </w:pPr>
            <w:r>
              <w:rPr>
                <w:rFonts w:ascii="Arial" w:eastAsia="Times New Roman" w:hAnsi="Arial"/>
                <w:sz w:val="22"/>
                <w:lang w:eastAsia="en-US"/>
              </w:rPr>
              <w:t>0.200</w:t>
            </w:r>
          </w:p>
        </w:tc>
      </w:tr>
      <w:tr w:rsidR="0092520C" w14:paraId="3FEF1CCC" w14:textId="77777777" w:rsidTr="005B0C4E">
        <w:trPr>
          <w:trHeight w:val="300"/>
          <w:jc w:val="center"/>
        </w:trPr>
        <w:tc>
          <w:tcPr>
            <w:tcW w:w="0" w:type="auto"/>
            <w:vMerge/>
            <w:vAlign w:val="center"/>
            <w:hideMark/>
          </w:tcPr>
          <w:p w14:paraId="237AC682" w14:textId="77777777" w:rsidR="0092520C" w:rsidRDefault="0092520C" w:rsidP="005B0C4E">
            <w:pPr>
              <w:rPr>
                <w:rFonts w:ascii="Arial" w:eastAsia="Times New Roman" w:hAnsi="Arial"/>
                <w:color w:val="000000"/>
                <w:sz w:val="22"/>
                <w:lang w:eastAsia="en-US"/>
              </w:rPr>
            </w:pPr>
          </w:p>
        </w:tc>
        <w:tc>
          <w:tcPr>
            <w:tcW w:w="0" w:type="auto"/>
            <w:vMerge/>
            <w:tcBorders>
              <w:top w:val="nil"/>
              <w:left w:val="nil"/>
              <w:bottom w:val="single" w:sz="4" w:space="0" w:color="000000"/>
              <w:right w:val="nil"/>
            </w:tcBorders>
            <w:vAlign w:val="center"/>
            <w:hideMark/>
          </w:tcPr>
          <w:p w14:paraId="381E40BE" w14:textId="77777777" w:rsidR="0092520C" w:rsidRDefault="0092520C" w:rsidP="005B0C4E">
            <w:pPr>
              <w:rPr>
                <w:rFonts w:ascii="Arial" w:eastAsia="Times New Roman" w:hAnsi="Arial"/>
                <w:sz w:val="22"/>
                <w:lang w:eastAsia="en-US"/>
              </w:rPr>
            </w:pPr>
          </w:p>
        </w:tc>
        <w:tc>
          <w:tcPr>
            <w:tcW w:w="2140" w:type="dxa"/>
            <w:noWrap/>
            <w:vAlign w:val="bottom"/>
            <w:hideMark/>
          </w:tcPr>
          <w:p w14:paraId="7BA698DA" w14:textId="77777777" w:rsidR="0092520C" w:rsidRDefault="0092520C" w:rsidP="005B0C4E">
            <w:pPr>
              <w:spacing w:line="276" w:lineRule="auto"/>
              <w:jc w:val="both"/>
              <w:rPr>
                <w:rFonts w:ascii="Arial" w:eastAsia="Times New Roman" w:hAnsi="Arial"/>
                <w:sz w:val="22"/>
                <w:lang w:eastAsia="en-US"/>
              </w:rPr>
            </w:pPr>
            <w:r>
              <w:rPr>
                <w:rFonts w:ascii="Arial" w:eastAsia="Times New Roman" w:hAnsi="Arial"/>
                <w:sz w:val="22"/>
                <w:lang w:eastAsia="en-US"/>
              </w:rPr>
              <w:t>R 10 μM</w:t>
            </w:r>
          </w:p>
        </w:tc>
        <w:tc>
          <w:tcPr>
            <w:tcW w:w="1560" w:type="dxa"/>
            <w:noWrap/>
            <w:vAlign w:val="bottom"/>
            <w:hideMark/>
          </w:tcPr>
          <w:p w14:paraId="4142EF9C" w14:textId="77777777" w:rsidR="0092520C" w:rsidRDefault="0092520C" w:rsidP="005B0C4E">
            <w:pPr>
              <w:spacing w:line="276" w:lineRule="auto"/>
              <w:jc w:val="both"/>
              <w:rPr>
                <w:rFonts w:ascii="Arial" w:eastAsia="Times New Roman" w:hAnsi="Arial"/>
                <w:sz w:val="22"/>
                <w:lang w:eastAsia="en-US"/>
              </w:rPr>
            </w:pPr>
            <w:r>
              <w:rPr>
                <w:rFonts w:ascii="Arial" w:eastAsia="Times New Roman" w:hAnsi="Arial"/>
                <w:sz w:val="22"/>
                <w:lang w:eastAsia="en-US"/>
              </w:rPr>
              <w:t>0.300</w:t>
            </w:r>
          </w:p>
        </w:tc>
      </w:tr>
      <w:tr w:rsidR="0092520C" w14:paraId="3F1EFC32" w14:textId="77777777" w:rsidTr="005B0C4E">
        <w:trPr>
          <w:trHeight w:val="300"/>
          <w:jc w:val="center"/>
        </w:trPr>
        <w:tc>
          <w:tcPr>
            <w:tcW w:w="0" w:type="auto"/>
            <w:vMerge/>
            <w:vAlign w:val="center"/>
            <w:hideMark/>
          </w:tcPr>
          <w:p w14:paraId="533091E1" w14:textId="77777777" w:rsidR="0092520C" w:rsidRDefault="0092520C" w:rsidP="005B0C4E">
            <w:pPr>
              <w:rPr>
                <w:rFonts w:ascii="Arial" w:eastAsia="Times New Roman" w:hAnsi="Arial"/>
                <w:color w:val="000000"/>
                <w:sz w:val="22"/>
                <w:lang w:eastAsia="en-US"/>
              </w:rPr>
            </w:pPr>
          </w:p>
        </w:tc>
        <w:tc>
          <w:tcPr>
            <w:tcW w:w="1300" w:type="dxa"/>
            <w:vMerge w:val="restart"/>
            <w:tcBorders>
              <w:top w:val="nil"/>
              <w:left w:val="nil"/>
              <w:bottom w:val="single" w:sz="4" w:space="0" w:color="000000"/>
              <w:right w:val="nil"/>
            </w:tcBorders>
            <w:noWrap/>
            <w:vAlign w:val="center"/>
            <w:hideMark/>
          </w:tcPr>
          <w:p w14:paraId="0959416E" w14:textId="77777777" w:rsidR="0092520C" w:rsidRDefault="0092520C" w:rsidP="005B0C4E">
            <w:pPr>
              <w:spacing w:line="276" w:lineRule="auto"/>
              <w:jc w:val="both"/>
              <w:rPr>
                <w:rFonts w:ascii="Arial" w:eastAsia="Times New Roman" w:hAnsi="Arial"/>
                <w:sz w:val="22"/>
                <w:lang w:eastAsia="en-US"/>
              </w:rPr>
            </w:pPr>
            <w:r>
              <w:rPr>
                <w:rFonts w:ascii="Arial" w:eastAsia="Times New Roman" w:hAnsi="Arial"/>
                <w:sz w:val="22"/>
                <w:lang w:eastAsia="en-US"/>
              </w:rPr>
              <w:t>CiB32</w:t>
            </w:r>
          </w:p>
        </w:tc>
        <w:tc>
          <w:tcPr>
            <w:tcW w:w="2140" w:type="dxa"/>
            <w:noWrap/>
            <w:vAlign w:val="bottom"/>
            <w:hideMark/>
          </w:tcPr>
          <w:p w14:paraId="402FC086" w14:textId="77777777" w:rsidR="0092520C" w:rsidRDefault="0092520C" w:rsidP="005B0C4E">
            <w:pPr>
              <w:spacing w:line="276" w:lineRule="auto"/>
              <w:jc w:val="both"/>
              <w:rPr>
                <w:rFonts w:ascii="Arial" w:eastAsia="Times New Roman" w:hAnsi="Arial"/>
                <w:sz w:val="22"/>
                <w:lang w:eastAsia="en-US"/>
              </w:rPr>
            </w:pPr>
            <w:r>
              <w:rPr>
                <w:rFonts w:ascii="Arial" w:eastAsia="Times New Roman" w:hAnsi="Arial"/>
                <w:sz w:val="22"/>
                <w:lang w:eastAsia="en-US"/>
              </w:rPr>
              <w:t>F** 5 μM</w:t>
            </w:r>
          </w:p>
        </w:tc>
        <w:tc>
          <w:tcPr>
            <w:tcW w:w="1560" w:type="dxa"/>
            <w:noWrap/>
            <w:vAlign w:val="bottom"/>
            <w:hideMark/>
          </w:tcPr>
          <w:p w14:paraId="02F9AAED" w14:textId="77777777" w:rsidR="0092520C" w:rsidRDefault="0092520C" w:rsidP="005B0C4E">
            <w:pPr>
              <w:spacing w:line="276" w:lineRule="auto"/>
              <w:jc w:val="both"/>
              <w:rPr>
                <w:rFonts w:ascii="Arial" w:eastAsia="Times New Roman" w:hAnsi="Arial"/>
                <w:sz w:val="22"/>
                <w:lang w:eastAsia="en-US"/>
              </w:rPr>
            </w:pPr>
            <w:r>
              <w:rPr>
                <w:rFonts w:ascii="Arial" w:eastAsia="Times New Roman" w:hAnsi="Arial"/>
                <w:sz w:val="22"/>
                <w:lang w:eastAsia="en-US"/>
              </w:rPr>
              <w:t>0.050</w:t>
            </w:r>
          </w:p>
        </w:tc>
      </w:tr>
      <w:tr w:rsidR="0092520C" w14:paraId="5BBA4A11" w14:textId="77777777" w:rsidTr="005B0C4E">
        <w:trPr>
          <w:trHeight w:val="320"/>
          <w:jc w:val="center"/>
        </w:trPr>
        <w:tc>
          <w:tcPr>
            <w:tcW w:w="0" w:type="auto"/>
            <w:vMerge/>
            <w:vAlign w:val="center"/>
            <w:hideMark/>
          </w:tcPr>
          <w:p w14:paraId="22BDE98D" w14:textId="77777777" w:rsidR="0092520C" w:rsidRDefault="0092520C" w:rsidP="005B0C4E">
            <w:pPr>
              <w:rPr>
                <w:rFonts w:ascii="Arial" w:eastAsia="Times New Roman" w:hAnsi="Arial"/>
                <w:color w:val="000000"/>
                <w:sz w:val="22"/>
                <w:lang w:eastAsia="en-US"/>
              </w:rPr>
            </w:pPr>
          </w:p>
        </w:tc>
        <w:tc>
          <w:tcPr>
            <w:tcW w:w="0" w:type="auto"/>
            <w:vMerge/>
            <w:tcBorders>
              <w:top w:val="nil"/>
              <w:left w:val="nil"/>
              <w:bottom w:val="single" w:sz="4" w:space="0" w:color="000000"/>
              <w:right w:val="nil"/>
            </w:tcBorders>
            <w:vAlign w:val="center"/>
            <w:hideMark/>
          </w:tcPr>
          <w:p w14:paraId="6AB59977" w14:textId="77777777" w:rsidR="0092520C" w:rsidRDefault="0092520C" w:rsidP="005B0C4E">
            <w:pPr>
              <w:rPr>
                <w:rFonts w:ascii="Arial" w:eastAsia="Times New Roman" w:hAnsi="Arial"/>
                <w:sz w:val="22"/>
                <w:lang w:eastAsia="en-US"/>
              </w:rPr>
            </w:pPr>
          </w:p>
        </w:tc>
        <w:tc>
          <w:tcPr>
            <w:tcW w:w="2140" w:type="dxa"/>
            <w:noWrap/>
            <w:vAlign w:val="bottom"/>
            <w:hideMark/>
          </w:tcPr>
          <w:p w14:paraId="53CD62DD" w14:textId="77777777" w:rsidR="0092520C" w:rsidRDefault="0092520C" w:rsidP="005B0C4E">
            <w:pPr>
              <w:spacing w:line="276" w:lineRule="auto"/>
              <w:jc w:val="both"/>
              <w:rPr>
                <w:rFonts w:ascii="Arial" w:eastAsia="Times New Roman" w:hAnsi="Arial"/>
                <w:sz w:val="22"/>
                <w:lang w:eastAsia="en-US"/>
              </w:rPr>
            </w:pPr>
            <w:r>
              <w:rPr>
                <w:rFonts w:ascii="Arial" w:eastAsia="Times New Roman" w:hAnsi="Arial"/>
                <w:sz w:val="22"/>
                <w:lang w:eastAsia="en-US"/>
              </w:rPr>
              <w:t>F 10 μM</w:t>
            </w:r>
          </w:p>
        </w:tc>
        <w:tc>
          <w:tcPr>
            <w:tcW w:w="1560" w:type="dxa"/>
            <w:noWrap/>
            <w:vAlign w:val="bottom"/>
            <w:hideMark/>
          </w:tcPr>
          <w:p w14:paraId="0956A310" w14:textId="77777777" w:rsidR="0092520C" w:rsidRDefault="0092520C" w:rsidP="005B0C4E">
            <w:pPr>
              <w:spacing w:line="276" w:lineRule="auto"/>
              <w:jc w:val="both"/>
              <w:rPr>
                <w:rFonts w:ascii="Arial" w:eastAsia="Times New Roman" w:hAnsi="Arial"/>
                <w:sz w:val="22"/>
                <w:lang w:eastAsia="en-US"/>
              </w:rPr>
            </w:pPr>
            <w:r>
              <w:rPr>
                <w:rFonts w:ascii="Arial" w:eastAsia="Times New Roman" w:hAnsi="Arial"/>
                <w:sz w:val="22"/>
                <w:lang w:eastAsia="en-US"/>
              </w:rPr>
              <w:t>0.275</w:t>
            </w:r>
          </w:p>
        </w:tc>
      </w:tr>
      <w:tr w:rsidR="0092520C" w14:paraId="7EF2FBBD" w14:textId="77777777" w:rsidTr="005B0C4E">
        <w:trPr>
          <w:trHeight w:val="300"/>
          <w:jc w:val="center"/>
        </w:trPr>
        <w:tc>
          <w:tcPr>
            <w:tcW w:w="0" w:type="auto"/>
            <w:vMerge/>
            <w:vAlign w:val="center"/>
            <w:hideMark/>
          </w:tcPr>
          <w:p w14:paraId="14B8634B" w14:textId="77777777" w:rsidR="0092520C" w:rsidRDefault="0092520C" w:rsidP="005B0C4E">
            <w:pPr>
              <w:rPr>
                <w:rFonts w:ascii="Arial" w:eastAsia="Times New Roman" w:hAnsi="Arial"/>
                <w:color w:val="000000"/>
                <w:sz w:val="22"/>
                <w:lang w:eastAsia="en-US"/>
              </w:rPr>
            </w:pPr>
          </w:p>
        </w:tc>
        <w:tc>
          <w:tcPr>
            <w:tcW w:w="0" w:type="auto"/>
            <w:vMerge/>
            <w:tcBorders>
              <w:top w:val="nil"/>
              <w:left w:val="nil"/>
              <w:bottom w:val="single" w:sz="4" w:space="0" w:color="000000"/>
              <w:right w:val="nil"/>
            </w:tcBorders>
            <w:vAlign w:val="center"/>
            <w:hideMark/>
          </w:tcPr>
          <w:p w14:paraId="00C5E40E" w14:textId="77777777" w:rsidR="0092520C" w:rsidRDefault="0092520C" w:rsidP="005B0C4E">
            <w:pPr>
              <w:rPr>
                <w:rFonts w:ascii="Arial" w:eastAsia="Times New Roman" w:hAnsi="Arial"/>
                <w:sz w:val="22"/>
                <w:lang w:eastAsia="en-US"/>
              </w:rPr>
            </w:pPr>
          </w:p>
        </w:tc>
        <w:tc>
          <w:tcPr>
            <w:tcW w:w="2140" w:type="dxa"/>
            <w:noWrap/>
            <w:vAlign w:val="bottom"/>
            <w:hideMark/>
          </w:tcPr>
          <w:p w14:paraId="42CA9C37" w14:textId="77777777" w:rsidR="0092520C" w:rsidRDefault="0092520C" w:rsidP="005B0C4E">
            <w:pPr>
              <w:spacing w:line="276" w:lineRule="auto"/>
              <w:jc w:val="both"/>
              <w:rPr>
                <w:rFonts w:ascii="Arial" w:eastAsia="Times New Roman" w:hAnsi="Arial"/>
                <w:sz w:val="22"/>
                <w:lang w:eastAsia="en-US"/>
              </w:rPr>
            </w:pPr>
            <w:r>
              <w:rPr>
                <w:rFonts w:ascii="Arial" w:eastAsia="Times New Roman" w:hAnsi="Arial"/>
                <w:sz w:val="22"/>
                <w:lang w:eastAsia="en-US"/>
              </w:rPr>
              <w:t>R 10 μM</w:t>
            </w:r>
          </w:p>
        </w:tc>
        <w:tc>
          <w:tcPr>
            <w:tcW w:w="1560" w:type="dxa"/>
            <w:noWrap/>
            <w:vAlign w:val="bottom"/>
            <w:hideMark/>
          </w:tcPr>
          <w:p w14:paraId="71D7CD7C" w14:textId="77777777" w:rsidR="0092520C" w:rsidRDefault="0092520C" w:rsidP="005B0C4E">
            <w:pPr>
              <w:spacing w:line="276" w:lineRule="auto"/>
              <w:jc w:val="both"/>
              <w:rPr>
                <w:rFonts w:ascii="Arial" w:eastAsia="Times New Roman" w:hAnsi="Arial"/>
                <w:sz w:val="22"/>
                <w:lang w:eastAsia="en-US"/>
              </w:rPr>
            </w:pPr>
            <w:r>
              <w:rPr>
                <w:rFonts w:ascii="Arial" w:eastAsia="Times New Roman" w:hAnsi="Arial"/>
                <w:sz w:val="22"/>
                <w:lang w:eastAsia="en-US"/>
              </w:rPr>
              <w:t>0.300</w:t>
            </w:r>
          </w:p>
        </w:tc>
      </w:tr>
      <w:tr w:rsidR="0092520C" w14:paraId="7AFEA84E" w14:textId="77777777" w:rsidTr="005B0C4E">
        <w:trPr>
          <w:trHeight w:val="300"/>
          <w:jc w:val="center"/>
        </w:trPr>
        <w:tc>
          <w:tcPr>
            <w:tcW w:w="0" w:type="auto"/>
            <w:vMerge/>
            <w:vAlign w:val="center"/>
            <w:hideMark/>
          </w:tcPr>
          <w:p w14:paraId="4AB07EDD" w14:textId="77777777" w:rsidR="0092520C" w:rsidRDefault="0092520C" w:rsidP="005B0C4E">
            <w:pPr>
              <w:rPr>
                <w:rFonts w:ascii="Arial" w:eastAsia="Times New Roman" w:hAnsi="Arial"/>
                <w:color w:val="000000"/>
                <w:sz w:val="22"/>
                <w:lang w:eastAsia="en-US"/>
              </w:rPr>
            </w:pPr>
          </w:p>
        </w:tc>
        <w:tc>
          <w:tcPr>
            <w:tcW w:w="1300" w:type="dxa"/>
            <w:vMerge w:val="restart"/>
            <w:tcBorders>
              <w:top w:val="nil"/>
              <w:left w:val="nil"/>
              <w:bottom w:val="single" w:sz="4" w:space="0" w:color="000000"/>
              <w:right w:val="nil"/>
            </w:tcBorders>
            <w:noWrap/>
            <w:vAlign w:val="center"/>
            <w:hideMark/>
          </w:tcPr>
          <w:p w14:paraId="6FFFD234" w14:textId="77777777" w:rsidR="0092520C" w:rsidRDefault="0092520C" w:rsidP="005B0C4E">
            <w:pPr>
              <w:spacing w:line="276" w:lineRule="auto"/>
              <w:jc w:val="both"/>
              <w:rPr>
                <w:rFonts w:ascii="Arial" w:eastAsia="Times New Roman" w:hAnsi="Arial"/>
                <w:sz w:val="22"/>
                <w:lang w:eastAsia="en-US"/>
              </w:rPr>
            </w:pPr>
            <w:r>
              <w:rPr>
                <w:rFonts w:ascii="Arial" w:eastAsia="Times New Roman" w:hAnsi="Arial"/>
                <w:sz w:val="22"/>
                <w:lang w:eastAsia="en-US"/>
              </w:rPr>
              <w:t>CiB45</w:t>
            </w:r>
          </w:p>
        </w:tc>
        <w:tc>
          <w:tcPr>
            <w:tcW w:w="2140" w:type="dxa"/>
            <w:noWrap/>
            <w:vAlign w:val="bottom"/>
            <w:hideMark/>
          </w:tcPr>
          <w:p w14:paraId="443000A3" w14:textId="77777777" w:rsidR="0092520C" w:rsidRDefault="0092520C" w:rsidP="005B0C4E">
            <w:pPr>
              <w:spacing w:line="276" w:lineRule="auto"/>
              <w:jc w:val="both"/>
              <w:rPr>
                <w:rFonts w:ascii="Arial" w:eastAsia="Times New Roman" w:hAnsi="Arial"/>
                <w:sz w:val="22"/>
                <w:lang w:eastAsia="en-US"/>
              </w:rPr>
            </w:pPr>
            <w:r>
              <w:rPr>
                <w:rFonts w:ascii="Arial" w:eastAsia="Times New Roman" w:hAnsi="Arial"/>
                <w:sz w:val="22"/>
                <w:lang w:eastAsia="en-US"/>
              </w:rPr>
              <w:t>F** 5 μM</w:t>
            </w:r>
          </w:p>
        </w:tc>
        <w:tc>
          <w:tcPr>
            <w:tcW w:w="1560" w:type="dxa"/>
            <w:noWrap/>
            <w:vAlign w:val="bottom"/>
            <w:hideMark/>
          </w:tcPr>
          <w:p w14:paraId="00954EDA" w14:textId="77777777" w:rsidR="0092520C" w:rsidRDefault="0092520C" w:rsidP="005B0C4E">
            <w:pPr>
              <w:spacing w:line="276" w:lineRule="auto"/>
              <w:jc w:val="both"/>
              <w:rPr>
                <w:rFonts w:ascii="Arial" w:eastAsia="Times New Roman" w:hAnsi="Arial"/>
                <w:sz w:val="22"/>
                <w:lang w:eastAsia="en-US"/>
              </w:rPr>
            </w:pPr>
            <w:r>
              <w:rPr>
                <w:rFonts w:ascii="Arial" w:eastAsia="Times New Roman" w:hAnsi="Arial"/>
                <w:sz w:val="22"/>
                <w:lang w:eastAsia="en-US"/>
              </w:rPr>
              <w:t>0.100</w:t>
            </w:r>
          </w:p>
        </w:tc>
      </w:tr>
      <w:tr w:rsidR="0092520C" w14:paraId="160AF81C" w14:textId="77777777" w:rsidTr="005B0C4E">
        <w:trPr>
          <w:trHeight w:val="300"/>
          <w:jc w:val="center"/>
        </w:trPr>
        <w:tc>
          <w:tcPr>
            <w:tcW w:w="0" w:type="auto"/>
            <w:vMerge/>
            <w:vAlign w:val="center"/>
            <w:hideMark/>
          </w:tcPr>
          <w:p w14:paraId="168BB180" w14:textId="77777777" w:rsidR="0092520C" w:rsidRDefault="0092520C" w:rsidP="005B0C4E">
            <w:pPr>
              <w:rPr>
                <w:rFonts w:ascii="Arial" w:eastAsia="Times New Roman" w:hAnsi="Arial"/>
                <w:color w:val="000000"/>
                <w:sz w:val="22"/>
                <w:lang w:eastAsia="en-US"/>
              </w:rPr>
            </w:pPr>
          </w:p>
        </w:tc>
        <w:tc>
          <w:tcPr>
            <w:tcW w:w="0" w:type="auto"/>
            <w:vMerge/>
            <w:tcBorders>
              <w:top w:val="nil"/>
              <w:left w:val="nil"/>
              <w:bottom w:val="single" w:sz="4" w:space="0" w:color="000000"/>
              <w:right w:val="nil"/>
            </w:tcBorders>
            <w:vAlign w:val="center"/>
            <w:hideMark/>
          </w:tcPr>
          <w:p w14:paraId="08252F94" w14:textId="77777777" w:rsidR="0092520C" w:rsidRDefault="0092520C" w:rsidP="005B0C4E">
            <w:pPr>
              <w:rPr>
                <w:rFonts w:ascii="Arial" w:eastAsia="Times New Roman" w:hAnsi="Arial"/>
                <w:sz w:val="22"/>
                <w:lang w:eastAsia="en-US"/>
              </w:rPr>
            </w:pPr>
          </w:p>
        </w:tc>
        <w:tc>
          <w:tcPr>
            <w:tcW w:w="2140" w:type="dxa"/>
            <w:noWrap/>
            <w:vAlign w:val="bottom"/>
            <w:hideMark/>
          </w:tcPr>
          <w:p w14:paraId="159EFD76" w14:textId="77777777" w:rsidR="0092520C" w:rsidRDefault="0092520C" w:rsidP="005B0C4E">
            <w:pPr>
              <w:spacing w:line="276" w:lineRule="auto"/>
              <w:jc w:val="both"/>
              <w:rPr>
                <w:rFonts w:ascii="Arial" w:eastAsia="Times New Roman" w:hAnsi="Arial"/>
                <w:sz w:val="22"/>
                <w:lang w:eastAsia="en-US"/>
              </w:rPr>
            </w:pPr>
            <w:r>
              <w:rPr>
                <w:rFonts w:ascii="Arial" w:eastAsia="Times New Roman" w:hAnsi="Arial"/>
                <w:sz w:val="22"/>
                <w:lang w:eastAsia="en-US"/>
              </w:rPr>
              <w:t>F 10 μM</w:t>
            </w:r>
          </w:p>
        </w:tc>
        <w:tc>
          <w:tcPr>
            <w:tcW w:w="1560" w:type="dxa"/>
            <w:noWrap/>
            <w:vAlign w:val="bottom"/>
            <w:hideMark/>
          </w:tcPr>
          <w:p w14:paraId="0F6E504B" w14:textId="77777777" w:rsidR="0092520C" w:rsidRDefault="0092520C" w:rsidP="005B0C4E">
            <w:pPr>
              <w:spacing w:line="276" w:lineRule="auto"/>
              <w:jc w:val="both"/>
              <w:rPr>
                <w:rFonts w:ascii="Arial" w:eastAsia="Times New Roman" w:hAnsi="Arial"/>
                <w:sz w:val="22"/>
                <w:lang w:eastAsia="en-US"/>
              </w:rPr>
            </w:pPr>
            <w:r>
              <w:rPr>
                <w:rFonts w:ascii="Arial" w:eastAsia="Times New Roman" w:hAnsi="Arial"/>
                <w:sz w:val="22"/>
                <w:lang w:eastAsia="en-US"/>
              </w:rPr>
              <w:t>0.250</w:t>
            </w:r>
          </w:p>
        </w:tc>
      </w:tr>
      <w:tr w:rsidR="0092520C" w14:paraId="4AE16E08" w14:textId="77777777" w:rsidTr="005B0C4E">
        <w:trPr>
          <w:trHeight w:val="300"/>
          <w:jc w:val="center"/>
        </w:trPr>
        <w:tc>
          <w:tcPr>
            <w:tcW w:w="0" w:type="auto"/>
            <w:vMerge/>
            <w:vAlign w:val="center"/>
            <w:hideMark/>
          </w:tcPr>
          <w:p w14:paraId="3DDCF9C0" w14:textId="77777777" w:rsidR="0092520C" w:rsidRDefault="0092520C" w:rsidP="005B0C4E">
            <w:pPr>
              <w:rPr>
                <w:rFonts w:ascii="Arial" w:eastAsia="Times New Roman" w:hAnsi="Arial"/>
                <w:color w:val="000000"/>
                <w:sz w:val="22"/>
                <w:lang w:eastAsia="en-US"/>
              </w:rPr>
            </w:pPr>
          </w:p>
        </w:tc>
        <w:tc>
          <w:tcPr>
            <w:tcW w:w="0" w:type="auto"/>
            <w:vMerge/>
            <w:tcBorders>
              <w:top w:val="nil"/>
              <w:left w:val="nil"/>
              <w:bottom w:val="single" w:sz="4" w:space="0" w:color="000000"/>
              <w:right w:val="nil"/>
            </w:tcBorders>
            <w:vAlign w:val="center"/>
            <w:hideMark/>
          </w:tcPr>
          <w:p w14:paraId="616621B3" w14:textId="77777777" w:rsidR="0092520C" w:rsidRDefault="0092520C" w:rsidP="005B0C4E">
            <w:pPr>
              <w:rPr>
                <w:rFonts w:ascii="Arial" w:eastAsia="Times New Roman" w:hAnsi="Arial"/>
                <w:sz w:val="22"/>
                <w:lang w:eastAsia="en-US"/>
              </w:rPr>
            </w:pPr>
          </w:p>
        </w:tc>
        <w:tc>
          <w:tcPr>
            <w:tcW w:w="2140" w:type="dxa"/>
            <w:noWrap/>
            <w:vAlign w:val="bottom"/>
            <w:hideMark/>
          </w:tcPr>
          <w:p w14:paraId="2627BFE6" w14:textId="77777777" w:rsidR="0092520C" w:rsidRDefault="0092520C" w:rsidP="005B0C4E">
            <w:pPr>
              <w:spacing w:line="276" w:lineRule="auto"/>
              <w:jc w:val="both"/>
              <w:rPr>
                <w:rFonts w:ascii="Arial" w:eastAsia="Times New Roman" w:hAnsi="Arial"/>
                <w:sz w:val="22"/>
                <w:lang w:eastAsia="en-US"/>
              </w:rPr>
            </w:pPr>
            <w:r>
              <w:rPr>
                <w:rFonts w:ascii="Arial" w:eastAsia="Times New Roman" w:hAnsi="Arial"/>
                <w:sz w:val="22"/>
                <w:lang w:eastAsia="en-US"/>
              </w:rPr>
              <w:t>R 10 μM</w:t>
            </w:r>
          </w:p>
        </w:tc>
        <w:tc>
          <w:tcPr>
            <w:tcW w:w="1560" w:type="dxa"/>
            <w:noWrap/>
            <w:vAlign w:val="bottom"/>
            <w:hideMark/>
          </w:tcPr>
          <w:p w14:paraId="5DF9954C" w14:textId="77777777" w:rsidR="0092520C" w:rsidRDefault="0092520C" w:rsidP="005B0C4E">
            <w:pPr>
              <w:spacing w:line="276" w:lineRule="auto"/>
              <w:jc w:val="both"/>
              <w:rPr>
                <w:rFonts w:ascii="Arial" w:eastAsia="Times New Roman" w:hAnsi="Arial"/>
                <w:sz w:val="22"/>
                <w:lang w:eastAsia="en-US"/>
              </w:rPr>
            </w:pPr>
            <w:r>
              <w:rPr>
                <w:rFonts w:ascii="Arial" w:eastAsia="Times New Roman" w:hAnsi="Arial"/>
                <w:sz w:val="22"/>
                <w:lang w:eastAsia="en-US"/>
              </w:rPr>
              <w:t>0.300</w:t>
            </w:r>
          </w:p>
        </w:tc>
      </w:tr>
      <w:tr w:rsidR="0092520C" w14:paraId="699D3602" w14:textId="77777777" w:rsidTr="005B0C4E">
        <w:trPr>
          <w:trHeight w:val="300"/>
          <w:jc w:val="center"/>
        </w:trPr>
        <w:tc>
          <w:tcPr>
            <w:tcW w:w="0" w:type="auto"/>
            <w:vMerge/>
            <w:vAlign w:val="center"/>
            <w:hideMark/>
          </w:tcPr>
          <w:p w14:paraId="4547188D" w14:textId="77777777" w:rsidR="0092520C" w:rsidRDefault="0092520C" w:rsidP="005B0C4E">
            <w:pPr>
              <w:rPr>
                <w:rFonts w:ascii="Arial" w:eastAsia="Times New Roman" w:hAnsi="Arial"/>
                <w:color w:val="000000"/>
                <w:sz w:val="22"/>
                <w:lang w:eastAsia="en-US"/>
              </w:rPr>
            </w:pPr>
          </w:p>
        </w:tc>
        <w:tc>
          <w:tcPr>
            <w:tcW w:w="1300" w:type="dxa"/>
            <w:vMerge w:val="restart"/>
            <w:tcBorders>
              <w:top w:val="nil"/>
              <w:left w:val="nil"/>
              <w:bottom w:val="single" w:sz="4" w:space="0" w:color="000000"/>
              <w:right w:val="nil"/>
            </w:tcBorders>
            <w:noWrap/>
            <w:vAlign w:val="center"/>
            <w:hideMark/>
          </w:tcPr>
          <w:p w14:paraId="5385A56D" w14:textId="77777777" w:rsidR="0092520C" w:rsidRDefault="0092520C" w:rsidP="005B0C4E">
            <w:pPr>
              <w:spacing w:line="276" w:lineRule="auto"/>
              <w:jc w:val="both"/>
              <w:rPr>
                <w:rFonts w:ascii="Arial" w:eastAsia="Times New Roman" w:hAnsi="Arial"/>
                <w:sz w:val="22"/>
                <w:lang w:eastAsia="en-US"/>
              </w:rPr>
            </w:pPr>
            <w:r>
              <w:rPr>
                <w:rFonts w:ascii="Arial" w:eastAsia="Times New Roman" w:hAnsi="Arial"/>
                <w:sz w:val="22"/>
                <w:lang w:eastAsia="en-US"/>
              </w:rPr>
              <w:t>Cin12</w:t>
            </w:r>
          </w:p>
        </w:tc>
        <w:tc>
          <w:tcPr>
            <w:tcW w:w="2140" w:type="dxa"/>
            <w:noWrap/>
            <w:vAlign w:val="bottom"/>
            <w:hideMark/>
          </w:tcPr>
          <w:p w14:paraId="49281605" w14:textId="77777777" w:rsidR="0092520C" w:rsidRDefault="0092520C" w:rsidP="005B0C4E">
            <w:pPr>
              <w:spacing w:line="276" w:lineRule="auto"/>
              <w:jc w:val="both"/>
              <w:rPr>
                <w:rFonts w:ascii="Arial" w:eastAsia="Times New Roman" w:hAnsi="Arial"/>
                <w:sz w:val="22"/>
                <w:lang w:eastAsia="en-US"/>
              </w:rPr>
            </w:pPr>
            <w:r>
              <w:rPr>
                <w:rFonts w:ascii="Arial" w:eastAsia="Times New Roman" w:hAnsi="Arial"/>
                <w:sz w:val="22"/>
                <w:lang w:eastAsia="en-US"/>
              </w:rPr>
              <w:t>F** 5 μM</w:t>
            </w:r>
          </w:p>
        </w:tc>
        <w:tc>
          <w:tcPr>
            <w:tcW w:w="1560" w:type="dxa"/>
            <w:noWrap/>
            <w:vAlign w:val="bottom"/>
            <w:hideMark/>
          </w:tcPr>
          <w:p w14:paraId="21E1AC56" w14:textId="77777777" w:rsidR="0092520C" w:rsidRDefault="0092520C" w:rsidP="005B0C4E">
            <w:pPr>
              <w:spacing w:line="276" w:lineRule="auto"/>
              <w:jc w:val="both"/>
              <w:rPr>
                <w:rFonts w:ascii="Arial" w:eastAsia="Times New Roman" w:hAnsi="Arial"/>
                <w:sz w:val="22"/>
                <w:lang w:eastAsia="en-US"/>
              </w:rPr>
            </w:pPr>
            <w:r>
              <w:rPr>
                <w:rFonts w:ascii="Arial" w:eastAsia="Times New Roman" w:hAnsi="Arial"/>
                <w:sz w:val="22"/>
                <w:lang w:eastAsia="en-US"/>
              </w:rPr>
              <w:t>0.100</w:t>
            </w:r>
          </w:p>
        </w:tc>
      </w:tr>
      <w:tr w:rsidR="0092520C" w14:paraId="22BA8249" w14:textId="77777777" w:rsidTr="005B0C4E">
        <w:trPr>
          <w:trHeight w:val="300"/>
          <w:jc w:val="center"/>
        </w:trPr>
        <w:tc>
          <w:tcPr>
            <w:tcW w:w="0" w:type="auto"/>
            <w:vMerge/>
            <w:vAlign w:val="center"/>
            <w:hideMark/>
          </w:tcPr>
          <w:p w14:paraId="4F2DD19A" w14:textId="77777777" w:rsidR="0092520C" w:rsidRDefault="0092520C" w:rsidP="005B0C4E">
            <w:pPr>
              <w:rPr>
                <w:rFonts w:ascii="Arial" w:eastAsia="Times New Roman" w:hAnsi="Arial"/>
                <w:color w:val="000000"/>
                <w:sz w:val="22"/>
                <w:lang w:eastAsia="en-US"/>
              </w:rPr>
            </w:pPr>
          </w:p>
        </w:tc>
        <w:tc>
          <w:tcPr>
            <w:tcW w:w="0" w:type="auto"/>
            <w:vMerge/>
            <w:tcBorders>
              <w:top w:val="nil"/>
              <w:left w:val="nil"/>
              <w:bottom w:val="single" w:sz="4" w:space="0" w:color="000000"/>
              <w:right w:val="nil"/>
            </w:tcBorders>
            <w:vAlign w:val="center"/>
            <w:hideMark/>
          </w:tcPr>
          <w:p w14:paraId="2BCEE9D9" w14:textId="77777777" w:rsidR="0092520C" w:rsidRDefault="0092520C" w:rsidP="005B0C4E">
            <w:pPr>
              <w:rPr>
                <w:rFonts w:ascii="Arial" w:eastAsia="Times New Roman" w:hAnsi="Arial"/>
                <w:sz w:val="22"/>
                <w:lang w:eastAsia="en-US"/>
              </w:rPr>
            </w:pPr>
          </w:p>
        </w:tc>
        <w:tc>
          <w:tcPr>
            <w:tcW w:w="2140" w:type="dxa"/>
            <w:noWrap/>
            <w:vAlign w:val="bottom"/>
            <w:hideMark/>
          </w:tcPr>
          <w:p w14:paraId="3BEDE8B3" w14:textId="77777777" w:rsidR="0092520C" w:rsidRDefault="0092520C" w:rsidP="005B0C4E">
            <w:pPr>
              <w:spacing w:line="276" w:lineRule="auto"/>
              <w:jc w:val="both"/>
              <w:rPr>
                <w:rFonts w:ascii="Arial" w:eastAsia="Times New Roman" w:hAnsi="Arial"/>
                <w:sz w:val="22"/>
                <w:lang w:eastAsia="en-US"/>
              </w:rPr>
            </w:pPr>
            <w:r>
              <w:rPr>
                <w:rFonts w:ascii="Arial" w:eastAsia="Times New Roman" w:hAnsi="Arial"/>
                <w:sz w:val="22"/>
                <w:lang w:eastAsia="en-US"/>
              </w:rPr>
              <w:t>F 10 μM</w:t>
            </w:r>
          </w:p>
        </w:tc>
        <w:tc>
          <w:tcPr>
            <w:tcW w:w="1560" w:type="dxa"/>
            <w:noWrap/>
            <w:vAlign w:val="bottom"/>
            <w:hideMark/>
          </w:tcPr>
          <w:p w14:paraId="3104DDB7" w14:textId="77777777" w:rsidR="0092520C" w:rsidRDefault="0092520C" w:rsidP="005B0C4E">
            <w:pPr>
              <w:spacing w:line="276" w:lineRule="auto"/>
              <w:jc w:val="both"/>
              <w:rPr>
                <w:rFonts w:ascii="Arial" w:eastAsia="Times New Roman" w:hAnsi="Arial"/>
                <w:sz w:val="22"/>
                <w:lang w:eastAsia="en-US"/>
              </w:rPr>
            </w:pPr>
            <w:r>
              <w:rPr>
                <w:rFonts w:ascii="Arial" w:eastAsia="Times New Roman" w:hAnsi="Arial"/>
                <w:sz w:val="22"/>
                <w:lang w:eastAsia="en-US"/>
              </w:rPr>
              <w:t>0.250</w:t>
            </w:r>
          </w:p>
        </w:tc>
      </w:tr>
      <w:tr w:rsidR="0092520C" w14:paraId="0B8D6247" w14:textId="77777777" w:rsidTr="005B0C4E">
        <w:trPr>
          <w:trHeight w:val="300"/>
          <w:jc w:val="center"/>
        </w:trPr>
        <w:tc>
          <w:tcPr>
            <w:tcW w:w="0" w:type="auto"/>
            <w:vMerge/>
            <w:vAlign w:val="center"/>
            <w:hideMark/>
          </w:tcPr>
          <w:p w14:paraId="6824E4F6" w14:textId="77777777" w:rsidR="0092520C" w:rsidRDefault="0092520C" w:rsidP="005B0C4E">
            <w:pPr>
              <w:rPr>
                <w:rFonts w:ascii="Arial" w:eastAsia="Times New Roman" w:hAnsi="Arial"/>
                <w:color w:val="000000"/>
                <w:sz w:val="22"/>
                <w:lang w:eastAsia="en-US"/>
              </w:rPr>
            </w:pPr>
          </w:p>
        </w:tc>
        <w:tc>
          <w:tcPr>
            <w:tcW w:w="0" w:type="auto"/>
            <w:vMerge/>
            <w:tcBorders>
              <w:top w:val="nil"/>
              <w:left w:val="nil"/>
              <w:bottom w:val="single" w:sz="4" w:space="0" w:color="000000"/>
              <w:right w:val="nil"/>
            </w:tcBorders>
            <w:vAlign w:val="center"/>
            <w:hideMark/>
          </w:tcPr>
          <w:p w14:paraId="6A70A547" w14:textId="77777777" w:rsidR="0092520C" w:rsidRDefault="0092520C" w:rsidP="005B0C4E">
            <w:pPr>
              <w:rPr>
                <w:rFonts w:ascii="Arial" w:eastAsia="Times New Roman" w:hAnsi="Arial"/>
                <w:sz w:val="22"/>
                <w:lang w:eastAsia="en-US"/>
              </w:rPr>
            </w:pPr>
          </w:p>
        </w:tc>
        <w:tc>
          <w:tcPr>
            <w:tcW w:w="2140" w:type="dxa"/>
            <w:tcBorders>
              <w:top w:val="nil"/>
              <w:left w:val="nil"/>
              <w:bottom w:val="single" w:sz="4" w:space="0" w:color="auto"/>
              <w:right w:val="nil"/>
            </w:tcBorders>
            <w:noWrap/>
            <w:vAlign w:val="bottom"/>
            <w:hideMark/>
          </w:tcPr>
          <w:p w14:paraId="7E8194EB" w14:textId="77777777" w:rsidR="0092520C" w:rsidRDefault="0092520C" w:rsidP="005B0C4E">
            <w:pPr>
              <w:spacing w:line="276" w:lineRule="auto"/>
              <w:jc w:val="both"/>
              <w:rPr>
                <w:rFonts w:ascii="Arial" w:eastAsia="Times New Roman" w:hAnsi="Arial"/>
                <w:sz w:val="22"/>
                <w:lang w:eastAsia="en-US"/>
              </w:rPr>
            </w:pPr>
            <w:r>
              <w:rPr>
                <w:rFonts w:ascii="Arial" w:eastAsia="Times New Roman" w:hAnsi="Arial"/>
                <w:sz w:val="22"/>
                <w:lang w:eastAsia="en-US"/>
              </w:rPr>
              <w:t>R 10 μM</w:t>
            </w:r>
          </w:p>
        </w:tc>
        <w:tc>
          <w:tcPr>
            <w:tcW w:w="1560" w:type="dxa"/>
            <w:tcBorders>
              <w:top w:val="nil"/>
              <w:left w:val="nil"/>
              <w:bottom w:val="single" w:sz="4" w:space="0" w:color="auto"/>
              <w:right w:val="nil"/>
            </w:tcBorders>
            <w:noWrap/>
            <w:vAlign w:val="bottom"/>
            <w:hideMark/>
          </w:tcPr>
          <w:p w14:paraId="4C3AEC70" w14:textId="77777777" w:rsidR="0092520C" w:rsidRDefault="0092520C" w:rsidP="005B0C4E">
            <w:pPr>
              <w:spacing w:line="276" w:lineRule="auto"/>
              <w:jc w:val="both"/>
              <w:rPr>
                <w:rFonts w:ascii="Arial" w:eastAsia="Times New Roman" w:hAnsi="Arial"/>
                <w:sz w:val="22"/>
                <w:lang w:eastAsia="en-US"/>
              </w:rPr>
            </w:pPr>
            <w:r>
              <w:rPr>
                <w:rFonts w:ascii="Arial" w:eastAsia="Times New Roman" w:hAnsi="Arial"/>
                <w:sz w:val="22"/>
                <w:lang w:eastAsia="en-US"/>
              </w:rPr>
              <w:t>0.300</w:t>
            </w:r>
          </w:p>
        </w:tc>
      </w:tr>
      <w:tr w:rsidR="0092520C" w14:paraId="0B686D0D" w14:textId="77777777" w:rsidTr="005B0C4E">
        <w:trPr>
          <w:trHeight w:val="300"/>
          <w:jc w:val="center"/>
        </w:trPr>
        <w:tc>
          <w:tcPr>
            <w:tcW w:w="1300" w:type="dxa"/>
            <w:vMerge w:val="restart"/>
            <w:tcBorders>
              <w:top w:val="single" w:sz="4" w:space="0" w:color="auto"/>
              <w:left w:val="nil"/>
              <w:bottom w:val="single" w:sz="4" w:space="0" w:color="auto"/>
              <w:right w:val="nil"/>
            </w:tcBorders>
            <w:noWrap/>
            <w:vAlign w:val="center"/>
            <w:hideMark/>
          </w:tcPr>
          <w:p w14:paraId="49FFEC40" w14:textId="77777777" w:rsidR="0092520C" w:rsidRDefault="0092520C" w:rsidP="005B0C4E">
            <w:pPr>
              <w:spacing w:line="276" w:lineRule="auto"/>
              <w:jc w:val="both"/>
              <w:rPr>
                <w:rFonts w:ascii="Arial" w:eastAsia="Times New Roman" w:hAnsi="Arial"/>
                <w:color w:val="000000"/>
                <w:sz w:val="22"/>
                <w:lang w:eastAsia="en-US"/>
              </w:rPr>
            </w:pPr>
            <w:r>
              <w:rPr>
                <w:rFonts w:ascii="Arial" w:eastAsia="Times New Roman" w:hAnsi="Arial"/>
                <w:color w:val="000000"/>
                <w:sz w:val="22"/>
                <w:lang w:eastAsia="en-US"/>
              </w:rPr>
              <w:t>M3</w:t>
            </w:r>
          </w:p>
        </w:tc>
        <w:tc>
          <w:tcPr>
            <w:tcW w:w="1300" w:type="dxa"/>
            <w:vMerge w:val="restart"/>
            <w:tcBorders>
              <w:top w:val="nil"/>
              <w:left w:val="nil"/>
              <w:bottom w:val="single" w:sz="4" w:space="0" w:color="auto"/>
              <w:right w:val="nil"/>
            </w:tcBorders>
            <w:noWrap/>
            <w:vAlign w:val="center"/>
            <w:hideMark/>
          </w:tcPr>
          <w:p w14:paraId="7A171E66" w14:textId="77777777" w:rsidR="0092520C" w:rsidRDefault="0092520C" w:rsidP="005B0C4E">
            <w:pPr>
              <w:spacing w:line="276" w:lineRule="auto"/>
              <w:jc w:val="both"/>
              <w:rPr>
                <w:rFonts w:ascii="Arial" w:eastAsia="Times New Roman" w:hAnsi="Arial"/>
                <w:sz w:val="22"/>
                <w:lang w:eastAsia="en-US"/>
              </w:rPr>
            </w:pPr>
            <w:r>
              <w:rPr>
                <w:rFonts w:ascii="Arial" w:eastAsia="Times New Roman" w:hAnsi="Arial"/>
                <w:sz w:val="22"/>
                <w:lang w:eastAsia="en-US"/>
              </w:rPr>
              <w:t>CiB 13</w:t>
            </w:r>
          </w:p>
        </w:tc>
        <w:tc>
          <w:tcPr>
            <w:tcW w:w="2140" w:type="dxa"/>
            <w:noWrap/>
            <w:vAlign w:val="bottom"/>
            <w:hideMark/>
          </w:tcPr>
          <w:p w14:paraId="63F63660" w14:textId="77777777" w:rsidR="0092520C" w:rsidRDefault="0092520C" w:rsidP="005B0C4E">
            <w:pPr>
              <w:spacing w:line="276" w:lineRule="auto"/>
              <w:jc w:val="both"/>
              <w:rPr>
                <w:rFonts w:ascii="Arial" w:eastAsia="Times New Roman" w:hAnsi="Arial"/>
                <w:sz w:val="22"/>
                <w:lang w:eastAsia="en-US"/>
              </w:rPr>
            </w:pPr>
            <w:r>
              <w:rPr>
                <w:rFonts w:ascii="Arial" w:eastAsia="Times New Roman" w:hAnsi="Arial"/>
                <w:sz w:val="22"/>
                <w:lang w:eastAsia="en-US"/>
              </w:rPr>
              <w:t>F** 10 μM</w:t>
            </w:r>
          </w:p>
        </w:tc>
        <w:tc>
          <w:tcPr>
            <w:tcW w:w="1560" w:type="dxa"/>
            <w:noWrap/>
            <w:vAlign w:val="bottom"/>
            <w:hideMark/>
          </w:tcPr>
          <w:p w14:paraId="7790DC82" w14:textId="77777777" w:rsidR="0092520C" w:rsidRDefault="0092520C" w:rsidP="005B0C4E">
            <w:pPr>
              <w:spacing w:line="276" w:lineRule="auto"/>
              <w:jc w:val="both"/>
              <w:rPr>
                <w:rFonts w:ascii="Arial" w:eastAsia="Times New Roman" w:hAnsi="Arial"/>
                <w:sz w:val="22"/>
                <w:lang w:eastAsia="en-US"/>
              </w:rPr>
            </w:pPr>
            <w:r>
              <w:rPr>
                <w:rFonts w:ascii="Arial" w:eastAsia="Times New Roman" w:hAnsi="Arial"/>
                <w:sz w:val="22"/>
                <w:lang w:eastAsia="en-US"/>
              </w:rPr>
              <w:t>0.200</w:t>
            </w:r>
          </w:p>
        </w:tc>
      </w:tr>
      <w:tr w:rsidR="0092520C" w14:paraId="16F6A66F" w14:textId="77777777" w:rsidTr="005B0C4E">
        <w:trPr>
          <w:trHeight w:val="300"/>
          <w:jc w:val="center"/>
        </w:trPr>
        <w:tc>
          <w:tcPr>
            <w:tcW w:w="0" w:type="auto"/>
            <w:vMerge/>
            <w:tcBorders>
              <w:top w:val="single" w:sz="4" w:space="0" w:color="auto"/>
              <w:left w:val="nil"/>
              <w:bottom w:val="single" w:sz="4" w:space="0" w:color="auto"/>
              <w:right w:val="nil"/>
            </w:tcBorders>
            <w:vAlign w:val="center"/>
            <w:hideMark/>
          </w:tcPr>
          <w:p w14:paraId="402C4F15" w14:textId="77777777" w:rsidR="0092520C" w:rsidRDefault="0092520C" w:rsidP="005B0C4E">
            <w:pPr>
              <w:rPr>
                <w:rFonts w:ascii="Arial" w:eastAsia="Times New Roman" w:hAnsi="Arial"/>
                <w:color w:val="000000"/>
                <w:sz w:val="22"/>
                <w:lang w:eastAsia="en-US"/>
              </w:rPr>
            </w:pPr>
          </w:p>
        </w:tc>
        <w:tc>
          <w:tcPr>
            <w:tcW w:w="0" w:type="auto"/>
            <w:vMerge/>
            <w:tcBorders>
              <w:top w:val="nil"/>
              <w:left w:val="nil"/>
              <w:bottom w:val="single" w:sz="4" w:space="0" w:color="auto"/>
              <w:right w:val="nil"/>
            </w:tcBorders>
            <w:vAlign w:val="center"/>
            <w:hideMark/>
          </w:tcPr>
          <w:p w14:paraId="7EE2BDC7" w14:textId="77777777" w:rsidR="0092520C" w:rsidRDefault="0092520C" w:rsidP="005B0C4E">
            <w:pPr>
              <w:rPr>
                <w:rFonts w:ascii="Arial" w:eastAsia="Times New Roman" w:hAnsi="Arial"/>
                <w:sz w:val="22"/>
                <w:lang w:eastAsia="en-US"/>
              </w:rPr>
            </w:pPr>
          </w:p>
        </w:tc>
        <w:tc>
          <w:tcPr>
            <w:tcW w:w="2140" w:type="dxa"/>
            <w:noWrap/>
            <w:vAlign w:val="bottom"/>
            <w:hideMark/>
          </w:tcPr>
          <w:p w14:paraId="5B9783BC" w14:textId="77777777" w:rsidR="0092520C" w:rsidRDefault="0092520C" w:rsidP="005B0C4E">
            <w:pPr>
              <w:spacing w:line="276" w:lineRule="auto"/>
              <w:jc w:val="both"/>
              <w:rPr>
                <w:rFonts w:ascii="Arial" w:eastAsia="Times New Roman" w:hAnsi="Arial"/>
                <w:sz w:val="22"/>
                <w:lang w:eastAsia="en-US"/>
              </w:rPr>
            </w:pPr>
            <w:r>
              <w:rPr>
                <w:rFonts w:ascii="Arial" w:eastAsia="Times New Roman" w:hAnsi="Arial"/>
                <w:sz w:val="22"/>
                <w:lang w:eastAsia="en-US"/>
              </w:rPr>
              <w:t>F 10 μM</w:t>
            </w:r>
          </w:p>
        </w:tc>
        <w:tc>
          <w:tcPr>
            <w:tcW w:w="1560" w:type="dxa"/>
            <w:noWrap/>
            <w:vAlign w:val="bottom"/>
            <w:hideMark/>
          </w:tcPr>
          <w:p w14:paraId="5EA5BAA8" w14:textId="77777777" w:rsidR="0092520C" w:rsidRDefault="0092520C" w:rsidP="005B0C4E">
            <w:pPr>
              <w:spacing w:line="276" w:lineRule="auto"/>
              <w:jc w:val="both"/>
              <w:rPr>
                <w:rFonts w:ascii="Arial" w:eastAsia="Times New Roman" w:hAnsi="Arial"/>
                <w:sz w:val="22"/>
                <w:lang w:eastAsia="en-US"/>
              </w:rPr>
            </w:pPr>
            <w:r>
              <w:rPr>
                <w:rFonts w:ascii="Arial" w:eastAsia="Times New Roman" w:hAnsi="Arial"/>
                <w:sz w:val="22"/>
                <w:lang w:eastAsia="en-US"/>
              </w:rPr>
              <w:t>0.100</w:t>
            </w:r>
          </w:p>
        </w:tc>
      </w:tr>
      <w:tr w:rsidR="0092520C" w14:paraId="6ECA8D84" w14:textId="77777777" w:rsidTr="005B0C4E">
        <w:trPr>
          <w:trHeight w:val="300"/>
          <w:jc w:val="center"/>
        </w:trPr>
        <w:tc>
          <w:tcPr>
            <w:tcW w:w="0" w:type="auto"/>
            <w:vMerge/>
            <w:tcBorders>
              <w:top w:val="single" w:sz="4" w:space="0" w:color="auto"/>
              <w:left w:val="nil"/>
              <w:bottom w:val="single" w:sz="4" w:space="0" w:color="auto"/>
              <w:right w:val="nil"/>
            </w:tcBorders>
            <w:vAlign w:val="center"/>
            <w:hideMark/>
          </w:tcPr>
          <w:p w14:paraId="0F5BBD47" w14:textId="77777777" w:rsidR="0092520C" w:rsidRDefault="0092520C" w:rsidP="005B0C4E">
            <w:pPr>
              <w:rPr>
                <w:rFonts w:ascii="Arial" w:eastAsia="Times New Roman" w:hAnsi="Arial"/>
                <w:color w:val="000000"/>
                <w:sz w:val="22"/>
                <w:lang w:eastAsia="en-US"/>
              </w:rPr>
            </w:pPr>
          </w:p>
        </w:tc>
        <w:tc>
          <w:tcPr>
            <w:tcW w:w="0" w:type="auto"/>
            <w:vMerge/>
            <w:tcBorders>
              <w:top w:val="nil"/>
              <w:left w:val="nil"/>
              <w:bottom w:val="single" w:sz="4" w:space="0" w:color="auto"/>
              <w:right w:val="nil"/>
            </w:tcBorders>
            <w:vAlign w:val="center"/>
            <w:hideMark/>
          </w:tcPr>
          <w:p w14:paraId="4D79152C" w14:textId="77777777" w:rsidR="0092520C" w:rsidRDefault="0092520C" w:rsidP="005B0C4E">
            <w:pPr>
              <w:rPr>
                <w:rFonts w:ascii="Arial" w:eastAsia="Times New Roman" w:hAnsi="Arial"/>
                <w:sz w:val="22"/>
                <w:lang w:eastAsia="en-US"/>
              </w:rPr>
            </w:pPr>
          </w:p>
        </w:tc>
        <w:tc>
          <w:tcPr>
            <w:tcW w:w="2140" w:type="dxa"/>
            <w:tcBorders>
              <w:top w:val="nil"/>
              <w:left w:val="nil"/>
              <w:bottom w:val="single" w:sz="4" w:space="0" w:color="auto"/>
              <w:right w:val="nil"/>
            </w:tcBorders>
            <w:noWrap/>
            <w:vAlign w:val="bottom"/>
            <w:hideMark/>
          </w:tcPr>
          <w:p w14:paraId="392E24A8" w14:textId="77777777" w:rsidR="0092520C" w:rsidRDefault="0092520C" w:rsidP="005B0C4E">
            <w:pPr>
              <w:spacing w:line="276" w:lineRule="auto"/>
              <w:jc w:val="both"/>
              <w:rPr>
                <w:rFonts w:ascii="Arial" w:eastAsia="Times New Roman" w:hAnsi="Arial"/>
                <w:sz w:val="22"/>
                <w:lang w:eastAsia="en-US"/>
              </w:rPr>
            </w:pPr>
            <w:r>
              <w:rPr>
                <w:rFonts w:ascii="Arial" w:eastAsia="Times New Roman" w:hAnsi="Arial"/>
                <w:sz w:val="22"/>
                <w:lang w:eastAsia="en-US"/>
              </w:rPr>
              <w:t>R 10 μM</w:t>
            </w:r>
          </w:p>
        </w:tc>
        <w:tc>
          <w:tcPr>
            <w:tcW w:w="1560" w:type="dxa"/>
            <w:tcBorders>
              <w:top w:val="nil"/>
              <w:left w:val="nil"/>
              <w:bottom w:val="single" w:sz="4" w:space="0" w:color="auto"/>
              <w:right w:val="nil"/>
            </w:tcBorders>
            <w:noWrap/>
            <w:vAlign w:val="bottom"/>
            <w:hideMark/>
          </w:tcPr>
          <w:p w14:paraId="3A411B8C" w14:textId="77777777" w:rsidR="0092520C" w:rsidRDefault="0092520C" w:rsidP="005B0C4E">
            <w:pPr>
              <w:spacing w:line="276" w:lineRule="auto"/>
              <w:jc w:val="both"/>
              <w:rPr>
                <w:rFonts w:ascii="Arial" w:eastAsia="Times New Roman" w:hAnsi="Arial"/>
                <w:sz w:val="22"/>
                <w:lang w:eastAsia="en-US"/>
              </w:rPr>
            </w:pPr>
            <w:r>
              <w:rPr>
                <w:rFonts w:ascii="Arial" w:eastAsia="Times New Roman" w:hAnsi="Arial"/>
                <w:sz w:val="22"/>
                <w:lang w:eastAsia="en-US"/>
              </w:rPr>
              <w:t>0.300</w:t>
            </w:r>
          </w:p>
        </w:tc>
      </w:tr>
    </w:tbl>
    <w:p w14:paraId="6BA401FA" w14:textId="77777777" w:rsidR="0092520C" w:rsidRDefault="0092520C" w:rsidP="0092520C">
      <w:pPr>
        <w:spacing w:line="276" w:lineRule="auto"/>
        <w:jc w:val="both"/>
        <w:rPr>
          <w:rFonts w:ascii="Arial" w:hAnsi="Arial" w:cs="Arial"/>
          <w:color w:val="000000"/>
          <w:sz w:val="22"/>
          <w:lang w:val="en-GB"/>
        </w:rPr>
      </w:pPr>
    </w:p>
    <w:p w14:paraId="0DECCBEF" w14:textId="77777777" w:rsidR="0092520C" w:rsidRDefault="0092520C" w:rsidP="0092520C">
      <w:pPr>
        <w:rPr>
          <w:lang w:val="en-GB"/>
        </w:rPr>
      </w:pPr>
    </w:p>
    <w:p w14:paraId="505849E5" w14:textId="77777777" w:rsidR="0092520C" w:rsidRDefault="0092520C" w:rsidP="0092520C">
      <w:pPr>
        <w:rPr>
          <w:lang w:val="en-GB"/>
        </w:rPr>
      </w:pPr>
    </w:p>
    <w:p w14:paraId="6617A743" w14:textId="77777777" w:rsidR="0092520C" w:rsidRDefault="0092520C" w:rsidP="0092520C">
      <w:pPr>
        <w:rPr>
          <w:lang w:val="en-GB"/>
        </w:rPr>
      </w:pPr>
    </w:p>
    <w:p w14:paraId="3478A3B6" w14:textId="77777777" w:rsidR="0092520C" w:rsidRDefault="0092520C" w:rsidP="0092520C">
      <w:pPr>
        <w:rPr>
          <w:lang w:val="en-GB"/>
        </w:rPr>
      </w:pPr>
    </w:p>
    <w:p w14:paraId="132D45F3" w14:textId="3512531C" w:rsidR="005B0C4E" w:rsidRDefault="005B0C4E">
      <w:pPr>
        <w:rPr>
          <w:lang w:val="en-GB"/>
        </w:rPr>
      </w:pPr>
      <w:r>
        <w:rPr>
          <w:lang w:val="en-GB"/>
        </w:rPr>
        <w:br w:type="page"/>
      </w:r>
    </w:p>
    <w:p w14:paraId="7900D249" w14:textId="2D6AED7C" w:rsidR="0092520C" w:rsidRDefault="0092520C" w:rsidP="0092520C">
      <w:pPr>
        <w:spacing w:line="276" w:lineRule="auto"/>
        <w:jc w:val="both"/>
        <w:rPr>
          <w:rFonts w:ascii="Arial" w:hAnsi="Arial"/>
          <w:color w:val="000000"/>
          <w:sz w:val="22"/>
        </w:rPr>
      </w:pPr>
      <w:r>
        <w:rPr>
          <w:rFonts w:ascii="Arial" w:hAnsi="Arial"/>
          <w:b/>
          <w:sz w:val="22"/>
        </w:rPr>
        <w:lastRenderedPageBreak/>
        <w:t xml:space="preserve">Table S3. </w:t>
      </w:r>
      <w:r>
        <w:rPr>
          <w:rFonts w:ascii="Arial" w:hAnsi="Arial"/>
          <w:color w:val="000000"/>
          <w:sz w:val="22"/>
        </w:rPr>
        <w:t xml:space="preserve">The number of yachts that visited Jersey between 2011 </w:t>
      </w:r>
      <w:r w:rsidR="001C70EF">
        <w:rPr>
          <w:rFonts w:ascii="Arial" w:hAnsi="Arial"/>
          <w:color w:val="000000"/>
          <w:sz w:val="22"/>
        </w:rPr>
        <w:t xml:space="preserve">- </w:t>
      </w:r>
      <w:r>
        <w:rPr>
          <w:rFonts w:ascii="Arial" w:hAnsi="Arial"/>
          <w:color w:val="000000"/>
          <w:sz w:val="22"/>
        </w:rPr>
        <w:t>2015 and the location of their last port.</w:t>
      </w:r>
    </w:p>
    <w:p w14:paraId="0D1FF62F" w14:textId="77777777" w:rsidR="0092520C" w:rsidRDefault="0092520C" w:rsidP="0092520C">
      <w:pPr>
        <w:spacing w:line="276" w:lineRule="auto"/>
        <w:jc w:val="both"/>
        <w:rPr>
          <w:rFonts w:ascii="Arial" w:hAnsi="Arial"/>
          <w:b/>
          <w:sz w:val="22"/>
        </w:rPr>
      </w:pPr>
    </w:p>
    <w:tbl>
      <w:tblPr>
        <w:tblW w:w="9205" w:type="dxa"/>
        <w:tblInd w:w="93" w:type="dxa"/>
        <w:tblLook w:val="04A0" w:firstRow="1" w:lastRow="0" w:firstColumn="1" w:lastColumn="0" w:noHBand="0" w:noVBand="1"/>
      </w:tblPr>
      <w:tblGrid>
        <w:gridCol w:w="1962"/>
        <w:gridCol w:w="1447"/>
        <w:gridCol w:w="1447"/>
        <w:gridCol w:w="1447"/>
        <w:gridCol w:w="1447"/>
        <w:gridCol w:w="1455"/>
      </w:tblGrid>
      <w:tr w:rsidR="0092520C" w:rsidRPr="00F6201F" w14:paraId="5155ABA6" w14:textId="77777777" w:rsidTr="005B0C4E">
        <w:trPr>
          <w:trHeight w:val="266"/>
        </w:trPr>
        <w:tc>
          <w:tcPr>
            <w:tcW w:w="1962" w:type="dxa"/>
            <w:tcBorders>
              <w:top w:val="single" w:sz="4" w:space="0" w:color="auto"/>
              <w:left w:val="single" w:sz="4" w:space="0" w:color="auto"/>
              <w:bottom w:val="nil"/>
              <w:right w:val="single" w:sz="4" w:space="0" w:color="auto"/>
            </w:tcBorders>
            <w:noWrap/>
            <w:vAlign w:val="bottom"/>
            <w:hideMark/>
          </w:tcPr>
          <w:p w14:paraId="2F904297"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 </w:t>
            </w:r>
          </w:p>
        </w:tc>
        <w:tc>
          <w:tcPr>
            <w:tcW w:w="7243" w:type="dxa"/>
            <w:gridSpan w:val="5"/>
            <w:tcBorders>
              <w:top w:val="single" w:sz="4" w:space="0" w:color="auto"/>
              <w:left w:val="nil"/>
              <w:bottom w:val="single" w:sz="4" w:space="0" w:color="auto"/>
              <w:right w:val="single" w:sz="4" w:space="0" w:color="000000"/>
            </w:tcBorders>
            <w:noWrap/>
            <w:vAlign w:val="bottom"/>
            <w:hideMark/>
          </w:tcPr>
          <w:p w14:paraId="4C576F4D" w14:textId="77777777" w:rsidR="0092520C" w:rsidRPr="00C1303F" w:rsidRDefault="0092520C" w:rsidP="005B0C4E">
            <w:pPr>
              <w:spacing w:line="276" w:lineRule="auto"/>
              <w:jc w:val="both"/>
              <w:rPr>
                <w:rFonts w:ascii="Arial" w:eastAsia="Times New Roman" w:hAnsi="Arial"/>
                <w:b/>
                <w:bCs/>
                <w:color w:val="000000"/>
                <w:sz w:val="22"/>
                <w:lang w:eastAsia="en-US"/>
              </w:rPr>
            </w:pPr>
            <w:r w:rsidRPr="00C1303F">
              <w:rPr>
                <w:rFonts w:ascii="Arial" w:eastAsia="Times New Roman" w:hAnsi="Arial"/>
                <w:b/>
                <w:bCs/>
                <w:color w:val="000000"/>
                <w:sz w:val="22"/>
                <w:lang w:eastAsia="en-US"/>
              </w:rPr>
              <w:t xml:space="preserve">Year </w:t>
            </w:r>
          </w:p>
        </w:tc>
      </w:tr>
      <w:tr w:rsidR="0092520C" w:rsidRPr="00F6201F" w14:paraId="0142B6EE" w14:textId="77777777" w:rsidTr="005B0C4E">
        <w:trPr>
          <w:trHeight w:val="266"/>
        </w:trPr>
        <w:tc>
          <w:tcPr>
            <w:tcW w:w="1962" w:type="dxa"/>
            <w:tcBorders>
              <w:top w:val="nil"/>
              <w:left w:val="single" w:sz="4" w:space="0" w:color="auto"/>
              <w:bottom w:val="nil"/>
              <w:right w:val="single" w:sz="4" w:space="0" w:color="auto"/>
            </w:tcBorders>
            <w:noWrap/>
            <w:vAlign w:val="bottom"/>
            <w:hideMark/>
          </w:tcPr>
          <w:p w14:paraId="5EA6CE81" w14:textId="77777777" w:rsidR="0092520C" w:rsidRPr="00C1303F" w:rsidRDefault="0092520C" w:rsidP="005B0C4E">
            <w:pPr>
              <w:spacing w:line="276" w:lineRule="auto"/>
              <w:jc w:val="both"/>
              <w:rPr>
                <w:rFonts w:ascii="Arial" w:eastAsia="Times New Roman" w:hAnsi="Arial"/>
                <w:b/>
                <w:bCs/>
                <w:color w:val="000000"/>
                <w:sz w:val="22"/>
                <w:lang w:eastAsia="en-US"/>
              </w:rPr>
            </w:pPr>
            <w:r w:rsidRPr="00C1303F">
              <w:rPr>
                <w:rFonts w:ascii="Arial" w:eastAsia="Times New Roman" w:hAnsi="Arial"/>
                <w:b/>
                <w:bCs/>
                <w:color w:val="000000"/>
                <w:sz w:val="22"/>
                <w:lang w:eastAsia="en-US"/>
              </w:rPr>
              <w:t>Location</w:t>
            </w:r>
          </w:p>
        </w:tc>
        <w:tc>
          <w:tcPr>
            <w:tcW w:w="1447" w:type="dxa"/>
            <w:noWrap/>
            <w:vAlign w:val="bottom"/>
            <w:hideMark/>
          </w:tcPr>
          <w:p w14:paraId="404D047A" w14:textId="77777777" w:rsidR="0092520C" w:rsidRPr="00C1303F" w:rsidRDefault="0092520C" w:rsidP="005B0C4E">
            <w:pPr>
              <w:spacing w:line="276" w:lineRule="auto"/>
              <w:jc w:val="both"/>
              <w:rPr>
                <w:rFonts w:ascii="Arial" w:eastAsia="Times New Roman" w:hAnsi="Arial"/>
                <w:b/>
                <w:bCs/>
                <w:color w:val="000000"/>
                <w:sz w:val="22"/>
                <w:lang w:eastAsia="en-US"/>
              </w:rPr>
            </w:pPr>
            <w:r w:rsidRPr="00C1303F">
              <w:rPr>
                <w:rFonts w:ascii="Arial" w:eastAsia="Times New Roman" w:hAnsi="Arial"/>
                <w:b/>
                <w:bCs/>
                <w:color w:val="000000"/>
                <w:sz w:val="22"/>
                <w:lang w:eastAsia="en-US"/>
              </w:rPr>
              <w:t>2011</w:t>
            </w:r>
          </w:p>
        </w:tc>
        <w:tc>
          <w:tcPr>
            <w:tcW w:w="1447" w:type="dxa"/>
            <w:noWrap/>
            <w:vAlign w:val="bottom"/>
            <w:hideMark/>
          </w:tcPr>
          <w:p w14:paraId="65B19F73" w14:textId="77777777" w:rsidR="0092520C" w:rsidRPr="00C1303F" w:rsidRDefault="0092520C" w:rsidP="005B0C4E">
            <w:pPr>
              <w:spacing w:line="276" w:lineRule="auto"/>
              <w:jc w:val="both"/>
              <w:rPr>
                <w:rFonts w:ascii="Arial" w:eastAsia="Times New Roman" w:hAnsi="Arial"/>
                <w:b/>
                <w:bCs/>
                <w:color w:val="000000"/>
                <w:sz w:val="22"/>
                <w:lang w:eastAsia="en-US"/>
              </w:rPr>
            </w:pPr>
            <w:r w:rsidRPr="00C1303F">
              <w:rPr>
                <w:rFonts w:ascii="Arial" w:eastAsia="Times New Roman" w:hAnsi="Arial"/>
                <w:b/>
                <w:bCs/>
                <w:color w:val="000000"/>
                <w:sz w:val="22"/>
                <w:lang w:eastAsia="en-US"/>
              </w:rPr>
              <w:t>2012</w:t>
            </w:r>
          </w:p>
        </w:tc>
        <w:tc>
          <w:tcPr>
            <w:tcW w:w="1447" w:type="dxa"/>
            <w:noWrap/>
            <w:vAlign w:val="bottom"/>
            <w:hideMark/>
          </w:tcPr>
          <w:p w14:paraId="6A3EE487" w14:textId="77777777" w:rsidR="0092520C" w:rsidRPr="00C1303F" w:rsidRDefault="0092520C" w:rsidP="005B0C4E">
            <w:pPr>
              <w:spacing w:line="276" w:lineRule="auto"/>
              <w:jc w:val="both"/>
              <w:rPr>
                <w:rFonts w:ascii="Arial" w:eastAsia="Times New Roman" w:hAnsi="Arial"/>
                <w:b/>
                <w:bCs/>
                <w:color w:val="000000"/>
                <w:sz w:val="22"/>
                <w:lang w:eastAsia="en-US"/>
              </w:rPr>
            </w:pPr>
            <w:r w:rsidRPr="00C1303F">
              <w:rPr>
                <w:rFonts w:ascii="Arial" w:eastAsia="Times New Roman" w:hAnsi="Arial"/>
                <w:b/>
                <w:bCs/>
                <w:color w:val="000000"/>
                <w:sz w:val="22"/>
                <w:lang w:eastAsia="en-US"/>
              </w:rPr>
              <w:t>2013</w:t>
            </w:r>
          </w:p>
        </w:tc>
        <w:tc>
          <w:tcPr>
            <w:tcW w:w="1447" w:type="dxa"/>
            <w:noWrap/>
            <w:vAlign w:val="bottom"/>
            <w:hideMark/>
          </w:tcPr>
          <w:p w14:paraId="09D20283" w14:textId="77777777" w:rsidR="0092520C" w:rsidRPr="00C1303F" w:rsidRDefault="0092520C" w:rsidP="005B0C4E">
            <w:pPr>
              <w:spacing w:line="276" w:lineRule="auto"/>
              <w:jc w:val="both"/>
              <w:rPr>
                <w:rFonts w:ascii="Arial" w:eastAsia="Times New Roman" w:hAnsi="Arial"/>
                <w:b/>
                <w:bCs/>
                <w:color w:val="000000"/>
                <w:sz w:val="22"/>
                <w:lang w:eastAsia="en-US"/>
              </w:rPr>
            </w:pPr>
            <w:r w:rsidRPr="00C1303F">
              <w:rPr>
                <w:rFonts w:ascii="Arial" w:eastAsia="Times New Roman" w:hAnsi="Arial"/>
                <w:b/>
                <w:bCs/>
                <w:color w:val="000000"/>
                <w:sz w:val="22"/>
                <w:lang w:eastAsia="en-US"/>
              </w:rPr>
              <w:t>2014</w:t>
            </w:r>
          </w:p>
        </w:tc>
        <w:tc>
          <w:tcPr>
            <w:tcW w:w="1455" w:type="dxa"/>
            <w:tcBorders>
              <w:top w:val="nil"/>
              <w:left w:val="nil"/>
              <w:bottom w:val="nil"/>
              <w:right w:val="single" w:sz="4" w:space="0" w:color="auto"/>
            </w:tcBorders>
            <w:noWrap/>
            <w:vAlign w:val="bottom"/>
            <w:hideMark/>
          </w:tcPr>
          <w:p w14:paraId="58B70B8B" w14:textId="77777777" w:rsidR="0092520C" w:rsidRPr="00C1303F" w:rsidRDefault="0092520C" w:rsidP="005B0C4E">
            <w:pPr>
              <w:spacing w:line="276" w:lineRule="auto"/>
              <w:jc w:val="both"/>
              <w:rPr>
                <w:rFonts w:ascii="Arial" w:eastAsia="Times New Roman" w:hAnsi="Arial"/>
                <w:b/>
                <w:bCs/>
                <w:color w:val="000000"/>
                <w:sz w:val="22"/>
                <w:lang w:eastAsia="en-US"/>
              </w:rPr>
            </w:pPr>
            <w:r w:rsidRPr="00C1303F">
              <w:rPr>
                <w:rFonts w:ascii="Arial" w:eastAsia="Times New Roman" w:hAnsi="Arial"/>
                <w:b/>
                <w:bCs/>
                <w:color w:val="000000"/>
                <w:sz w:val="22"/>
                <w:lang w:eastAsia="en-US"/>
              </w:rPr>
              <w:t>2015</w:t>
            </w:r>
          </w:p>
        </w:tc>
      </w:tr>
      <w:tr w:rsidR="0092520C" w:rsidRPr="00F6201F" w14:paraId="60AB9F97" w14:textId="77777777" w:rsidTr="005B0C4E">
        <w:trPr>
          <w:trHeight w:val="266"/>
        </w:trPr>
        <w:tc>
          <w:tcPr>
            <w:tcW w:w="1962" w:type="dxa"/>
            <w:tcBorders>
              <w:top w:val="single" w:sz="4" w:space="0" w:color="auto"/>
              <w:left w:val="single" w:sz="4" w:space="0" w:color="auto"/>
              <w:bottom w:val="nil"/>
              <w:right w:val="nil"/>
            </w:tcBorders>
            <w:noWrap/>
            <w:vAlign w:val="bottom"/>
            <w:hideMark/>
          </w:tcPr>
          <w:p w14:paraId="77707D5B"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Brighton</w:t>
            </w:r>
          </w:p>
        </w:tc>
        <w:tc>
          <w:tcPr>
            <w:tcW w:w="1447" w:type="dxa"/>
            <w:tcBorders>
              <w:top w:val="single" w:sz="4" w:space="0" w:color="auto"/>
              <w:left w:val="nil"/>
              <w:bottom w:val="nil"/>
              <w:right w:val="nil"/>
            </w:tcBorders>
            <w:noWrap/>
            <w:vAlign w:val="bottom"/>
            <w:hideMark/>
          </w:tcPr>
          <w:p w14:paraId="31861568"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1</w:t>
            </w:r>
          </w:p>
        </w:tc>
        <w:tc>
          <w:tcPr>
            <w:tcW w:w="1447" w:type="dxa"/>
            <w:tcBorders>
              <w:top w:val="single" w:sz="4" w:space="0" w:color="auto"/>
              <w:left w:val="nil"/>
              <w:bottom w:val="nil"/>
              <w:right w:val="nil"/>
            </w:tcBorders>
            <w:noWrap/>
            <w:vAlign w:val="bottom"/>
            <w:hideMark/>
          </w:tcPr>
          <w:p w14:paraId="7FEFF3D8"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2</w:t>
            </w:r>
          </w:p>
        </w:tc>
        <w:tc>
          <w:tcPr>
            <w:tcW w:w="1447" w:type="dxa"/>
            <w:tcBorders>
              <w:top w:val="single" w:sz="4" w:space="0" w:color="auto"/>
              <w:left w:val="nil"/>
              <w:bottom w:val="nil"/>
              <w:right w:val="nil"/>
            </w:tcBorders>
            <w:noWrap/>
            <w:vAlign w:val="bottom"/>
            <w:hideMark/>
          </w:tcPr>
          <w:p w14:paraId="336AA719"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1</w:t>
            </w:r>
          </w:p>
        </w:tc>
        <w:tc>
          <w:tcPr>
            <w:tcW w:w="1447" w:type="dxa"/>
            <w:tcBorders>
              <w:top w:val="single" w:sz="4" w:space="0" w:color="auto"/>
              <w:left w:val="nil"/>
              <w:bottom w:val="nil"/>
              <w:right w:val="nil"/>
            </w:tcBorders>
            <w:noWrap/>
            <w:vAlign w:val="bottom"/>
            <w:hideMark/>
          </w:tcPr>
          <w:p w14:paraId="1D9926DA"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1</w:t>
            </w:r>
          </w:p>
        </w:tc>
        <w:tc>
          <w:tcPr>
            <w:tcW w:w="1455" w:type="dxa"/>
            <w:tcBorders>
              <w:top w:val="single" w:sz="4" w:space="0" w:color="auto"/>
              <w:left w:val="nil"/>
              <w:bottom w:val="nil"/>
              <w:right w:val="single" w:sz="4" w:space="0" w:color="auto"/>
            </w:tcBorders>
            <w:noWrap/>
            <w:vAlign w:val="bottom"/>
            <w:hideMark/>
          </w:tcPr>
          <w:p w14:paraId="17743896"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2</w:t>
            </w:r>
          </w:p>
        </w:tc>
      </w:tr>
      <w:tr w:rsidR="0092520C" w:rsidRPr="00F6201F" w14:paraId="37E356DB" w14:textId="77777777" w:rsidTr="005B0C4E">
        <w:trPr>
          <w:trHeight w:val="266"/>
        </w:trPr>
        <w:tc>
          <w:tcPr>
            <w:tcW w:w="1962" w:type="dxa"/>
            <w:tcBorders>
              <w:top w:val="nil"/>
              <w:left w:val="single" w:sz="4" w:space="0" w:color="auto"/>
              <w:bottom w:val="nil"/>
              <w:right w:val="nil"/>
            </w:tcBorders>
            <w:noWrap/>
            <w:vAlign w:val="bottom"/>
            <w:hideMark/>
          </w:tcPr>
          <w:p w14:paraId="3316608A"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Gosport</w:t>
            </w:r>
          </w:p>
        </w:tc>
        <w:tc>
          <w:tcPr>
            <w:tcW w:w="1447" w:type="dxa"/>
            <w:noWrap/>
            <w:vAlign w:val="bottom"/>
            <w:hideMark/>
          </w:tcPr>
          <w:p w14:paraId="7C824B32"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3</w:t>
            </w:r>
          </w:p>
        </w:tc>
        <w:tc>
          <w:tcPr>
            <w:tcW w:w="1447" w:type="dxa"/>
            <w:noWrap/>
            <w:vAlign w:val="bottom"/>
            <w:hideMark/>
          </w:tcPr>
          <w:p w14:paraId="2D8BBECB"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4</w:t>
            </w:r>
          </w:p>
        </w:tc>
        <w:tc>
          <w:tcPr>
            <w:tcW w:w="1447" w:type="dxa"/>
            <w:noWrap/>
            <w:vAlign w:val="bottom"/>
            <w:hideMark/>
          </w:tcPr>
          <w:p w14:paraId="65232E83"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5</w:t>
            </w:r>
          </w:p>
        </w:tc>
        <w:tc>
          <w:tcPr>
            <w:tcW w:w="1447" w:type="dxa"/>
            <w:noWrap/>
            <w:vAlign w:val="bottom"/>
            <w:hideMark/>
          </w:tcPr>
          <w:p w14:paraId="11BC3D58"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6</w:t>
            </w:r>
          </w:p>
        </w:tc>
        <w:tc>
          <w:tcPr>
            <w:tcW w:w="1455" w:type="dxa"/>
            <w:tcBorders>
              <w:top w:val="nil"/>
              <w:left w:val="nil"/>
              <w:bottom w:val="nil"/>
              <w:right w:val="single" w:sz="4" w:space="0" w:color="auto"/>
            </w:tcBorders>
            <w:noWrap/>
            <w:vAlign w:val="bottom"/>
            <w:hideMark/>
          </w:tcPr>
          <w:p w14:paraId="7D8A2611"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1</w:t>
            </w:r>
          </w:p>
        </w:tc>
      </w:tr>
      <w:tr w:rsidR="0092520C" w:rsidRPr="00F6201F" w14:paraId="0A19C6FB" w14:textId="77777777" w:rsidTr="005B0C4E">
        <w:trPr>
          <w:trHeight w:val="266"/>
        </w:trPr>
        <w:tc>
          <w:tcPr>
            <w:tcW w:w="1962" w:type="dxa"/>
            <w:tcBorders>
              <w:top w:val="nil"/>
              <w:left w:val="single" w:sz="4" w:space="0" w:color="auto"/>
              <w:bottom w:val="nil"/>
              <w:right w:val="nil"/>
            </w:tcBorders>
            <w:noWrap/>
            <w:vAlign w:val="bottom"/>
            <w:hideMark/>
          </w:tcPr>
          <w:p w14:paraId="2787F2FE"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Isle of Wight</w:t>
            </w:r>
          </w:p>
        </w:tc>
        <w:tc>
          <w:tcPr>
            <w:tcW w:w="1447" w:type="dxa"/>
            <w:noWrap/>
            <w:vAlign w:val="bottom"/>
            <w:hideMark/>
          </w:tcPr>
          <w:p w14:paraId="2581AF2D"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5</w:t>
            </w:r>
          </w:p>
        </w:tc>
        <w:tc>
          <w:tcPr>
            <w:tcW w:w="1447" w:type="dxa"/>
            <w:noWrap/>
            <w:vAlign w:val="bottom"/>
            <w:hideMark/>
          </w:tcPr>
          <w:p w14:paraId="7B2A0DF6"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3</w:t>
            </w:r>
          </w:p>
        </w:tc>
        <w:tc>
          <w:tcPr>
            <w:tcW w:w="1447" w:type="dxa"/>
            <w:noWrap/>
            <w:vAlign w:val="bottom"/>
            <w:hideMark/>
          </w:tcPr>
          <w:p w14:paraId="1766948D"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5</w:t>
            </w:r>
          </w:p>
        </w:tc>
        <w:tc>
          <w:tcPr>
            <w:tcW w:w="1447" w:type="dxa"/>
            <w:noWrap/>
            <w:vAlign w:val="bottom"/>
            <w:hideMark/>
          </w:tcPr>
          <w:p w14:paraId="555D9434"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2</w:t>
            </w:r>
          </w:p>
        </w:tc>
        <w:tc>
          <w:tcPr>
            <w:tcW w:w="1455" w:type="dxa"/>
            <w:tcBorders>
              <w:top w:val="nil"/>
              <w:left w:val="nil"/>
              <w:bottom w:val="nil"/>
              <w:right w:val="single" w:sz="4" w:space="0" w:color="auto"/>
            </w:tcBorders>
            <w:noWrap/>
            <w:vAlign w:val="bottom"/>
            <w:hideMark/>
          </w:tcPr>
          <w:p w14:paraId="020B6476"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5</w:t>
            </w:r>
          </w:p>
        </w:tc>
      </w:tr>
      <w:tr w:rsidR="0092520C" w:rsidRPr="00F6201F" w14:paraId="3A760356" w14:textId="77777777" w:rsidTr="005B0C4E">
        <w:trPr>
          <w:trHeight w:val="266"/>
        </w:trPr>
        <w:tc>
          <w:tcPr>
            <w:tcW w:w="1962" w:type="dxa"/>
            <w:tcBorders>
              <w:top w:val="nil"/>
              <w:left w:val="single" w:sz="4" w:space="0" w:color="auto"/>
              <w:bottom w:val="nil"/>
              <w:right w:val="nil"/>
            </w:tcBorders>
            <w:noWrap/>
            <w:vAlign w:val="bottom"/>
            <w:hideMark/>
          </w:tcPr>
          <w:p w14:paraId="19F342EF"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Poole</w:t>
            </w:r>
          </w:p>
        </w:tc>
        <w:tc>
          <w:tcPr>
            <w:tcW w:w="1447" w:type="dxa"/>
            <w:noWrap/>
            <w:vAlign w:val="bottom"/>
            <w:hideMark/>
          </w:tcPr>
          <w:p w14:paraId="245B9AB1"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10</w:t>
            </w:r>
          </w:p>
        </w:tc>
        <w:tc>
          <w:tcPr>
            <w:tcW w:w="1447" w:type="dxa"/>
            <w:noWrap/>
            <w:vAlign w:val="bottom"/>
            <w:hideMark/>
          </w:tcPr>
          <w:p w14:paraId="694A34A7"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24</w:t>
            </w:r>
          </w:p>
        </w:tc>
        <w:tc>
          <w:tcPr>
            <w:tcW w:w="1447" w:type="dxa"/>
            <w:noWrap/>
            <w:vAlign w:val="bottom"/>
            <w:hideMark/>
          </w:tcPr>
          <w:p w14:paraId="5ED2E3A3"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5</w:t>
            </w:r>
          </w:p>
        </w:tc>
        <w:tc>
          <w:tcPr>
            <w:tcW w:w="1447" w:type="dxa"/>
            <w:noWrap/>
            <w:vAlign w:val="bottom"/>
            <w:hideMark/>
          </w:tcPr>
          <w:p w14:paraId="5B73DB33"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4</w:t>
            </w:r>
          </w:p>
        </w:tc>
        <w:tc>
          <w:tcPr>
            <w:tcW w:w="1455" w:type="dxa"/>
            <w:tcBorders>
              <w:top w:val="nil"/>
              <w:left w:val="nil"/>
              <w:bottom w:val="nil"/>
              <w:right w:val="single" w:sz="4" w:space="0" w:color="auto"/>
            </w:tcBorders>
            <w:noWrap/>
            <w:vAlign w:val="bottom"/>
            <w:hideMark/>
          </w:tcPr>
          <w:p w14:paraId="06AD1E74"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5</w:t>
            </w:r>
          </w:p>
        </w:tc>
      </w:tr>
      <w:tr w:rsidR="0092520C" w:rsidRPr="00F6201F" w14:paraId="5E922672" w14:textId="77777777" w:rsidTr="005B0C4E">
        <w:trPr>
          <w:trHeight w:val="266"/>
        </w:trPr>
        <w:tc>
          <w:tcPr>
            <w:tcW w:w="1962" w:type="dxa"/>
            <w:tcBorders>
              <w:top w:val="nil"/>
              <w:left w:val="single" w:sz="4" w:space="0" w:color="auto"/>
              <w:bottom w:val="nil"/>
              <w:right w:val="nil"/>
            </w:tcBorders>
            <w:noWrap/>
            <w:vAlign w:val="bottom"/>
            <w:hideMark/>
          </w:tcPr>
          <w:p w14:paraId="5C6AC0C0"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Portsmouth</w:t>
            </w:r>
          </w:p>
        </w:tc>
        <w:tc>
          <w:tcPr>
            <w:tcW w:w="1447" w:type="dxa"/>
            <w:noWrap/>
            <w:vAlign w:val="bottom"/>
            <w:hideMark/>
          </w:tcPr>
          <w:p w14:paraId="06715CAC"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6</w:t>
            </w:r>
          </w:p>
        </w:tc>
        <w:tc>
          <w:tcPr>
            <w:tcW w:w="1447" w:type="dxa"/>
            <w:noWrap/>
            <w:vAlign w:val="bottom"/>
            <w:hideMark/>
          </w:tcPr>
          <w:p w14:paraId="45FCDA92"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4</w:t>
            </w:r>
          </w:p>
        </w:tc>
        <w:tc>
          <w:tcPr>
            <w:tcW w:w="1447" w:type="dxa"/>
            <w:noWrap/>
            <w:vAlign w:val="bottom"/>
            <w:hideMark/>
          </w:tcPr>
          <w:p w14:paraId="1059F3B3"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16</w:t>
            </w:r>
          </w:p>
        </w:tc>
        <w:tc>
          <w:tcPr>
            <w:tcW w:w="1447" w:type="dxa"/>
            <w:noWrap/>
            <w:vAlign w:val="bottom"/>
            <w:hideMark/>
          </w:tcPr>
          <w:p w14:paraId="65E6D9A4"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5</w:t>
            </w:r>
          </w:p>
        </w:tc>
        <w:tc>
          <w:tcPr>
            <w:tcW w:w="1455" w:type="dxa"/>
            <w:tcBorders>
              <w:top w:val="nil"/>
              <w:left w:val="nil"/>
              <w:bottom w:val="nil"/>
              <w:right w:val="single" w:sz="4" w:space="0" w:color="auto"/>
            </w:tcBorders>
            <w:noWrap/>
            <w:vAlign w:val="bottom"/>
            <w:hideMark/>
          </w:tcPr>
          <w:p w14:paraId="64384A95"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3</w:t>
            </w:r>
          </w:p>
        </w:tc>
      </w:tr>
      <w:tr w:rsidR="0092520C" w:rsidRPr="00F6201F" w14:paraId="477E1392" w14:textId="77777777" w:rsidTr="005B0C4E">
        <w:trPr>
          <w:trHeight w:val="266"/>
        </w:trPr>
        <w:tc>
          <w:tcPr>
            <w:tcW w:w="1962" w:type="dxa"/>
            <w:tcBorders>
              <w:top w:val="nil"/>
              <w:left w:val="single" w:sz="4" w:space="0" w:color="auto"/>
              <w:bottom w:val="nil"/>
              <w:right w:val="nil"/>
            </w:tcBorders>
            <w:noWrap/>
            <w:vAlign w:val="bottom"/>
            <w:hideMark/>
          </w:tcPr>
          <w:p w14:paraId="27D9C7F8"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Southampton</w:t>
            </w:r>
          </w:p>
        </w:tc>
        <w:tc>
          <w:tcPr>
            <w:tcW w:w="1447" w:type="dxa"/>
            <w:noWrap/>
            <w:vAlign w:val="bottom"/>
            <w:hideMark/>
          </w:tcPr>
          <w:p w14:paraId="68D945CA"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8</w:t>
            </w:r>
          </w:p>
        </w:tc>
        <w:tc>
          <w:tcPr>
            <w:tcW w:w="1447" w:type="dxa"/>
            <w:noWrap/>
            <w:vAlign w:val="bottom"/>
            <w:hideMark/>
          </w:tcPr>
          <w:p w14:paraId="72574845"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3</w:t>
            </w:r>
          </w:p>
        </w:tc>
        <w:tc>
          <w:tcPr>
            <w:tcW w:w="1447" w:type="dxa"/>
            <w:noWrap/>
            <w:vAlign w:val="bottom"/>
            <w:hideMark/>
          </w:tcPr>
          <w:p w14:paraId="197C82DE"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8</w:t>
            </w:r>
          </w:p>
        </w:tc>
        <w:tc>
          <w:tcPr>
            <w:tcW w:w="1447" w:type="dxa"/>
            <w:noWrap/>
            <w:vAlign w:val="bottom"/>
            <w:hideMark/>
          </w:tcPr>
          <w:p w14:paraId="58B5459B"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17</w:t>
            </w:r>
          </w:p>
        </w:tc>
        <w:tc>
          <w:tcPr>
            <w:tcW w:w="1455" w:type="dxa"/>
            <w:tcBorders>
              <w:top w:val="nil"/>
              <w:left w:val="nil"/>
              <w:bottom w:val="nil"/>
              <w:right w:val="single" w:sz="4" w:space="0" w:color="auto"/>
            </w:tcBorders>
            <w:noWrap/>
            <w:vAlign w:val="bottom"/>
            <w:hideMark/>
          </w:tcPr>
          <w:p w14:paraId="3D3C25AC"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6</w:t>
            </w:r>
          </w:p>
        </w:tc>
      </w:tr>
      <w:tr w:rsidR="0092520C" w:rsidRPr="00F6201F" w14:paraId="1D67767E" w14:textId="77777777" w:rsidTr="005B0C4E">
        <w:trPr>
          <w:trHeight w:val="266"/>
        </w:trPr>
        <w:tc>
          <w:tcPr>
            <w:tcW w:w="1962" w:type="dxa"/>
            <w:tcBorders>
              <w:top w:val="nil"/>
              <w:left w:val="single" w:sz="4" w:space="0" w:color="auto"/>
              <w:bottom w:val="nil"/>
              <w:right w:val="nil"/>
            </w:tcBorders>
            <w:noWrap/>
            <w:vAlign w:val="bottom"/>
            <w:hideMark/>
          </w:tcPr>
          <w:p w14:paraId="4AC1AAF2"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Camaret</w:t>
            </w:r>
          </w:p>
        </w:tc>
        <w:tc>
          <w:tcPr>
            <w:tcW w:w="1447" w:type="dxa"/>
            <w:noWrap/>
            <w:vAlign w:val="bottom"/>
            <w:hideMark/>
          </w:tcPr>
          <w:p w14:paraId="02C7D6C4"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3</w:t>
            </w:r>
          </w:p>
        </w:tc>
        <w:tc>
          <w:tcPr>
            <w:tcW w:w="1447" w:type="dxa"/>
            <w:noWrap/>
            <w:vAlign w:val="bottom"/>
            <w:hideMark/>
          </w:tcPr>
          <w:p w14:paraId="4786D04E"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6</w:t>
            </w:r>
          </w:p>
        </w:tc>
        <w:tc>
          <w:tcPr>
            <w:tcW w:w="1447" w:type="dxa"/>
            <w:noWrap/>
            <w:vAlign w:val="bottom"/>
            <w:hideMark/>
          </w:tcPr>
          <w:p w14:paraId="19F21589"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2</w:t>
            </w:r>
          </w:p>
        </w:tc>
        <w:tc>
          <w:tcPr>
            <w:tcW w:w="1447" w:type="dxa"/>
            <w:noWrap/>
            <w:vAlign w:val="bottom"/>
            <w:hideMark/>
          </w:tcPr>
          <w:p w14:paraId="7730E10A"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4</w:t>
            </w:r>
          </w:p>
        </w:tc>
        <w:tc>
          <w:tcPr>
            <w:tcW w:w="1455" w:type="dxa"/>
            <w:tcBorders>
              <w:top w:val="nil"/>
              <w:left w:val="nil"/>
              <w:bottom w:val="nil"/>
              <w:right w:val="single" w:sz="4" w:space="0" w:color="auto"/>
            </w:tcBorders>
            <w:noWrap/>
            <w:vAlign w:val="bottom"/>
            <w:hideMark/>
          </w:tcPr>
          <w:p w14:paraId="29362649"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3</w:t>
            </w:r>
          </w:p>
        </w:tc>
      </w:tr>
      <w:tr w:rsidR="0092520C" w:rsidRPr="00F6201F" w14:paraId="1DCC7F74" w14:textId="77777777" w:rsidTr="005B0C4E">
        <w:trPr>
          <w:trHeight w:val="266"/>
        </w:trPr>
        <w:tc>
          <w:tcPr>
            <w:tcW w:w="1962" w:type="dxa"/>
            <w:tcBorders>
              <w:top w:val="nil"/>
              <w:left w:val="single" w:sz="4" w:space="0" w:color="auto"/>
              <w:bottom w:val="nil"/>
              <w:right w:val="nil"/>
            </w:tcBorders>
            <w:noWrap/>
            <w:vAlign w:val="bottom"/>
            <w:hideMark/>
          </w:tcPr>
          <w:p w14:paraId="25398D8D"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Brest</w:t>
            </w:r>
          </w:p>
        </w:tc>
        <w:tc>
          <w:tcPr>
            <w:tcW w:w="1447" w:type="dxa"/>
            <w:noWrap/>
            <w:vAlign w:val="bottom"/>
            <w:hideMark/>
          </w:tcPr>
          <w:p w14:paraId="2BF82288"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11</w:t>
            </w:r>
          </w:p>
        </w:tc>
        <w:tc>
          <w:tcPr>
            <w:tcW w:w="1447" w:type="dxa"/>
            <w:noWrap/>
            <w:vAlign w:val="bottom"/>
            <w:hideMark/>
          </w:tcPr>
          <w:p w14:paraId="695179BF"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4</w:t>
            </w:r>
          </w:p>
        </w:tc>
        <w:tc>
          <w:tcPr>
            <w:tcW w:w="1447" w:type="dxa"/>
            <w:noWrap/>
            <w:vAlign w:val="bottom"/>
            <w:hideMark/>
          </w:tcPr>
          <w:p w14:paraId="75B87305"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4</w:t>
            </w:r>
          </w:p>
        </w:tc>
        <w:tc>
          <w:tcPr>
            <w:tcW w:w="1447" w:type="dxa"/>
            <w:noWrap/>
            <w:vAlign w:val="bottom"/>
            <w:hideMark/>
          </w:tcPr>
          <w:p w14:paraId="40217077"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8</w:t>
            </w:r>
          </w:p>
        </w:tc>
        <w:tc>
          <w:tcPr>
            <w:tcW w:w="1455" w:type="dxa"/>
            <w:tcBorders>
              <w:top w:val="nil"/>
              <w:left w:val="nil"/>
              <w:bottom w:val="nil"/>
              <w:right w:val="single" w:sz="4" w:space="0" w:color="auto"/>
            </w:tcBorders>
            <w:noWrap/>
            <w:vAlign w:val="bottom"/>
            <w:hideMark/>
          </w:tcPr>
          <w:p w14:paraId="5DE46390"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5</w:t>
            </w:r>
          </w:p>
        </w:tc>
      </w:tr>
      <w:tr w:rsidR="0092520C" w:rsidRPr="00F6201F" w14:paraId="1BE99A9E" w14:textId="77777777" w:rsidTr="005B0C4E">
        <w:trPr>
          <w:trHeight w:val="266"/>
        </w:trPr>
        <w:tc>
          <w:tcPr>
            <w:tcW w:w="1962" w:type="dxa"/>
            <w:tcBorders>
              <w:top w:val="nil"/>
              <w:left w:val="single" w:sz="4" w:space="0" w:color="auto"/>
              <w:bottom w:val="nil"/>
              <w:right w:val="nil"/>
            </w:tcBorders>
            <w:noWrap/>
            <w:vAlign w:val="bottom"/>
            <w:hideMark/>
          </w:tcPr>
          <w:p w14:paraId="49424D72"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Aber Wrac'h</w:t>
            </w:r>
          </w:p>
        </w:tc>
        <w:tc>
          <w:tcPr>
            <w:tcW w:w="1447" w:type="dxa"/>
            <w:noWrap/>
            <w:vAlign w:val="bottom"/>
            <w:hideMark/>
          </w:tcPr>
          <w:p w14:paraId="0FA1F31F"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3</w:t>
            </w:r>
          </w:p>
        </w:tc>
        <w:tc>
          <w:tcPr>
            <w:tcW w:w="1447" w:type="dxa"/>
            <w:noWrap/>
            <w:vAlign w:val="bottom"/>
            <w:hideMark/>
          </w:tcPr>
          <w:p w14:paraId="52F8A488"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0</w:t>
            </w:r>
          </w:p>
        </w:tc>
        <w:tc>
          <w:tcPr>
            <w:tcW w:w="1447" w:type="dxa"/>
            <w:noWrap/>
            <w:vAlign w:val="bottom"/>
            <w:hideMark/>
          </w:tcPr>
          <w:p w14:paraId="27CCDF0F"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4</w:t>
            </w:r>
          </w:p>
        </w:tc>
        <w:tc>
          <w:tcPr>
            <w:tcW w:w="1447" w:type="dxa"/>
            <w:noWrap/>
            <w:vAlign w:val="bottom"/>
            <w:hideMark/>
          </w:tcPr>
          <w:p w14:paraId="7995FA45"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2</w:t>
            </w:r>
          </w:p>
        </w:tc>
        <w:tc>
          <w:tcPr>
            <w:tcW w:w="1455" w:type="dxa"/>
            <w:tcBorders>
              <w:top w:val="nil"/>
              <w:left w:val="nil"/>
              <w:bottom w:val="nil"/>
              <w:right w:val="single" w:sz="4" w:space="0" w:color="auto"/>
            </w:tcBorders>
            <w:noWrap/>
            <w:vAlign w:val="bottom"/>
            <w:hideMark/>
          </w:tcPr>
          <w:p w14:paraId="09AF0F46"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1</w:t>
            </w:r>
          </w:p>
        </w:tc>
      </w:tr>
      <w:tr w:rsidR="0092520C" w:rsidRPr="00F6201F" w14:paraId="04B84C7F" w14:textId="77777777" w:rsidTr="005B0C4E">
        <w:trPr>
          <w:trHeight w:val="266"/>
        </w:trPr>
        <w:tc>
          <w:tcPr>
            <w:tcW w:w="1962" w:type="dxa"/>
            <w:tcBorders>
              <w:top w:val="nil"/>
              <w:left w:val="single" w:sz="4" w:space="0" w:color="auto"/>
              <w:bottom w:val="nil"/>
              <w:right w:val="nil"/>
            </w:tcBorders>
            <w:noWrap/>
            <w:vAlign w:val="bottom"/>
            <w:hideMark/>
          </w:tcPr>
          <w:p w14:paraId="6BDD5CFD"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Roscoff</w:t>
            </w:r>
          </w:p>
        </w:tc>
        <w:tc>
          <w:tcPr>
            <w:tcW w:w="1447" w:type="dxa"/>
            <w:noWrap/>
            <w:vAlign w:val="bottom"/>
            <w:hideMark/>
          </w:tcPr>
          <w:p w14:paraId="26453B97"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1</w:t>
            </w:r>
          </w:p>
        </w:tc>
        <w:tc>
          <w:tcPr>
            <w:tcW w:w="1447" w:type="dxa"/>
            <w:noWrap/>
            <w:vAlign w:val="bottom"/>
            <w:hideMark/>
          </w:tcPr>
          <w:p w14:paraId="490BD610"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14</w:t>
            </w:r>
          </w:p>
        </w:tc>
        <w:tc>
          <w:tcPr>
            <w:tcW w:w="1447" w:type="dxa"/>
            <w:noWrap/>
            <w:vAlign w:val="bottom"/>
            <w:hideMark/>
          </w:tcPr>
          <w:p w14:paraId="66200538"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16</w:t>
            </w:r>
          </w:p>
        </w:tc>
        <w:tc>
          <w:tcPr>
            <w:tcW w:w="1447" w:type="dxa"/>
            <w:noWrap/>
            <w:vAlign w:val="bottom"/>
            <w:hideMark/>
          </w:tcPr>
          <w:p w14:paraId="75751446"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24</w:t>
            </w:r>
          </w:p>
        </w:tc>
        <w:tc>
          <w:tcPr>
            <w:tcW w:w="1455" w:type="dxa"/>
            <w:tcBorders>
              <w:top w:val="nil"/>
              <w:left w:val="nil"/>
              <w:bottom w:val="nil"/>
              <w:right w:val="single" w:sz="4" w:space="0" w:color="auto"/>
            </w:tcBorders>
            <w:noWrap/>
            <w:vAlign w:val="bottom"/>
            <w:hideMark/>
          </w:tcPr>
          <w:p w14:paraId="2797C6F4"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15</w:t>
            </w:r>
          </w:p>
        </w:tc>
      </w:tr>
      <w:tr w:rsidR="0092520C" w:rsidRPr="00F6201F" w14:paraId="271150CD" w14:textId="77777777" w:rsidTr="005B0C4E">
        <w:trPr>
          <w:trHeight w:val="266"/>
        </w:trPr>
        <w:tc>
          <w:tcPr>
            <w:tcW w:w="1962" w:type="dxa"/>
            <w:tcBorders>
              <w:top w:val="nil"/>
              <w:left w:val="single" w:sz="4" w:space="0" w:color="auto"/>
              <w:bottom w:val="nil"/>
              <w:right w:val="nil"/>
            </w:tcBorders>
            <w:noWrap/>
            <w:vAlign w:val="bottom"/>
            <w:hideMark/>
          </w:tcPr>
          <w:p w14:paraId="2D5B4D0D"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Perros-Guirec</w:t>
            </w:r>
          </w:p>
        </w:tc>
        <w:tc>
          <w:tcPr>
            <w:tcW w:w="1447" w:type="dxa"/>
            <w:noWrap/>
            <w:vAlign w:val="bottom"/>
            <w:hideMark/>
          </w:tcPr>
          <w:p w14:paraId="22A7A5F2"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23</w:t>
            </w:r>
          </w:p>
        </w:tc>
        <w:tc>
          <w:tcPr>
            <w:tcW w:w="1447" w:type="dxa"/>
            <w:noWrap/>
            <w:vAlign w:val="bottom"/>
            <w:hideMark/>
          </w:tcPr>
          <w:p w14:paraId="1495ED90"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15</w:t>
            </w:r>
          </w:p>
        </w:tc>
        <w:tc>
          <w:tcPr>
            <w:tcW w:w="1447" w:type="dxa"/>
            <w:noWrap/>
            <w:vAlign w:val="bottom"/>
            <w:hideMark/>
          </w:tcPr>
          <w:p w14:paraId="56C76D13"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27</w:t>
            </w:r>
          </w:p>
        </w:tc>
        <w:tc>
          <w:tcPr>
            <w:tcW w:w="1447" w:type="dxa"/>
            <w:noWrap/>
            <w:vAlign w:val="bottom"/>
            <w:hideMark/>
          </w:tcPr>
          <w:p w14:paraId="3BB061D9"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16</w:t>
            </w:r>
          </w:p>
        </w:tc>
        <w:tc>
          <w:tcPr>
            <w:tcW w:w="1455" w:type="dxa"/>
            <w:tcBorders>
              <w:top w:val="nil"/>
              <w:left w:val="nil"/>
              <w:bottom w:val="nil"/>
              <w:right w:val="single" w:sz="4" w:space="0" w:color="auto"/>
            </w:tcBorders>
            <w:noWrap/>
            <w:vAlign w:val="bottom"/>
            <w:hideMark/>
          </w:tcPr>
          <w:p w14:paraId="78A6838A"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8</w:t>
            </w:r>
          </w:p>
        </w:tc>
      </w:tr>
      <w:tr w:rsidR="0092520C" w:rsidRPr="00F6201F" w14:paraId="301EC0D9" w14:textId="77777777" w:rsidTr="005B0C4E">
        <w:trPr>
          <w:trHeight w:val="266"/>
        </w:trPr>
        <w:tc>
          <w:tcPr>
            <w:tcW w:w="1962" w:type="dxa"/>
            <w:tcBorders>
              <w:top w:val="nil"/>
              <w:left w:val="single" w:sz="4" w:space="0" w:color="auto"/>
              <w:bottom w:val="nil"/>
              <w:right w:val="nil"/>
            </w:tcBorders>
            <w:noWrap/>
            <w:vAlign w:val="bottom"/>
            <w:hideMark/>
          </w:tcPr>
          <w:p w14:paraId="5E559220" w14:textId="331D82E3" w:rsidR="0092520C" w:rsidRPr="00C1303F" w:rsidRDefault="0092520C" w:rsidP="00B51744">
            <w:pPr>
              <w:spacing w:line="276" w:lineRule="auto"/>
              <w:rPr>
                <w:rFonts w:ascii="Arial" w:eastAsia="Times New Roman" w:hAnsi="Arial"/>
                <w:color w:val="000000"/>
                <w:sz w:val="22"/>
                <w:lang w:eastAsia="en-US"/>
              </w:rPr>
            </w:pPr>
            <w:r w:rsidRPr="00C1303F">
              <w:rPr>
                <w:rFonts w:ascii="Arial" w:eastAsia="Times New Roman" w:hAnsi="Arial"/>
                <w:color w:val="000000"/>
                <w:sz w:val="22"/>
                <w:lang w:eastAsia="en-US"/>
              </w:rPr>
              <w:t>St</w:t>
            </w:r>
            <w:r w:rsidR="00C1303F">
              <w:rPr>
                <w:rFonts w:ascii="Arial" w:eastAsia="Times New Roman" w:hAnsi="Arial"/>
                <w:color w:val="000000"/>
                <w:sz w:val="22"/>
                <w:lang w:eastAsia="en-US"/>
              </w:rPr>
              <w:t xml:space="preserve"> </w:t>
            </w:r>
            <w:r w:rsidRPr="00C1303F">
              <w:rPr>
                <w:rFonts w:ascii="Arial" w:eastAsia="Times New Roman" w:hAnsi="Arial"/>
                <w:color w:val="000000"/>
                <w:sz w:val="22"/>
                <w:lang w:eastAsia="en-US"/>
              </w:rPr>
              <w:t>Quay-Portrieux</w:t>
            </w:r>
          </w:p>
        </w:tc>
        <w:tc>
          <w:tcPr>
            <w:tcW w:w="1447" w:type="dxa"/>
            <w:noWrap/>
            <w:vAlign w:val="bottom"/>
            <w:hideMark/>
          </w:tcPr>
          <w:p w14:paraId="13D3C4AC"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210</w:t>
            </w:r>
          </w:p>
        </w:tc>
        <w:tc>
          <w:tcPr>
            <w:tcW w:w="1447" w:type="dxa"/>
            <w:noWrap/>
            <w:vAlign w:val="bottom"/>
            <w:hideMark/>
          </w:tcPr>
          <w:p w14:paraId="3E2CB54E"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183</w:t>
            </w:r>
          </w:p>
        </w:tc>
        <w:tc>
          <w:tcPr>
            <w:tcW w:w="1447" w:type="dxa"/>
            <w:noWrap/>
            <w:vAlign w:val="bottom"/>
            <w:hideMark/>
          </w:tcPr>
          <w:p w14:paraId="54343B5D"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181</w:t>
            </w:r>
          </w:p>
        </w:tc>
        <w:tc>
          <w:tcPr>
            <w:tcW w:w="1447" w:type="dxa"/>
            <w:noWrap/>
            <w:vAlign w:val="bottom"/>
            <w:hideMark/>
          </w:tcPr>
          <w:p w14:paraId="72D64A4E"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183</w:t>
            </w:r>
          </w:p>
        </w:tc>
        <w:tc>
          <w:tcPr>
            <w:tcW w:w="1455" w:type="dxa"/>
            <w:tcBorders>
              <w:top w:val="nil"/>
              <w:left w:val="nil"/>
              <w:bottom w:val="nil"/>
              <w:right w:val="single" w:sz="4" w:space="0" w:color="auto"/>
            </w:tcBorders>
            <w:noWrap/>
            <w:vAlign w:val="bottom"/>
            <w:hideMark/>
          </w:tcPr>
          <w:p w14:paraId="21ED8547"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140</w:t>
            </w:r>
          </w:p>
        </w:tc>
      </w:tr>
      <w:tr w:rsidR="0092520C" w:rsidRPr="00F6201F" w14:paraId="1DF6D4D9" w14:textId="77777777" w:rsidTr="005B0C4E">
        <w:trPr>
          <w:trHeight w:val="266"/>
        </w:trPr>
        <w:tc>
          <w:tcPr>
            <w:tcW w:w="1962" w:type="dxa"/>
            <w:tcBorders>
              <w:top w:val="nil"/>
              <w:left w:val="single" w:sz="4" w:space="0" w:color="auto"/>
              <w:bottom w:val="single" w:sz="4" w:space="0" w:color="auto"/>
              <w:right w:val="nil"/>
            </w:tcBorders>
            <w:noWrap/>
            <w:vAlign w:val="bottom"/>
            <w:hideMark/>
          </w:tcPr>
          <w:p w14:paraId="26D90652"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St Malo</w:t>
            </w:r>
          </w:p>
        </w:tc>
        <w:tc>
          <w:tcPr>
            <w:tcW w:w="1447" w:type="dxa"/>
            <w:tcBorders>
              <w:top w:val="nil"/>
              <w:left w:val="nil"/>
              <w:bottom w:val="single" w:sz="4" w:space="0" w:color="auto"/>
              <w:right w:val="nil"/>
            </w:tcBorders>
            <w:noWrap/>
            <w:vAlign w:val="bottom"/>
            <w:hideMark/>
          </w:tcPr>
          <w:p w14:paraId="6ED4482F"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1174</w:t>
            </w:r>
          </w:p>
        </w:tc>
        <w:tc>
          <w:tcPr>
            <w:tcW w:w="1447" w:type="dxa"/>
            <w:tcBorders>
              <w:top w:val="nil"/>
              <w:left w:val="nil"/>
              <w:bottom w:val="single" w:sz="4" w:space="0" w:color="auto"/>
              <w:right w:val="nil"/>
            </w:tcBorders>
            <w:noWrap/>
            <w:vAlign w:val="bottom"/>
            <w:hideMark/>
          </w:tcPr>
          <w:p w14:paraId="60E22F74"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1053</w:t>
            </w:r>
          </w:p>
        </w:tc>
        <w:tc>
          <w:tcPr>
            <w:tcW w:w="1447" w:type="dxa"/>
            <w:tcBorders>
              <w:top w:val="nil"/>
              <w:left w:val="nil"/>
              <w:bottom w:val="single" w:sz="4" w:space="0" w:color="auto"/>
              <w:right w:val="nil"/>
            </w:tcBorders>
            <w:noWrap/>
            <w:vAlign w:val="bottom"/>
            <w:hideMark/>
          </w:tcPr>
          <w:p w14:paraId="6043630F"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985</w:t>
            </w:r>
          </w:p>
        </w:tc>
        <w:tc>
          <w:tcPr>
            <w:tcW w:w="1447" w:type="dxa"/>
            <w:tcBorders>
              <w:top w:val="nil"/>
              <w:left w:val="nil"/>
              <w:bottom w:val="single" w:sz="4" w:space="0" w:color="auto"/>
              <w:right w:val="nil"/>
            </w:tcBorders>
            <w:noWrap/>
            <w:vAlign w:val="bottom"/>
            <w:hideMark/>
          </w:tcPr>
          <w:p w14:paraId="143C2233"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1071</w:t>
            </w:r>
          </w:p>
        </w:tc>
        <w:tc>
          <w:tcPr>
            <w:tcW w:w="1455" w:type="dxa"/>
            <w:tcBorders>
              <w:top w:val="nil"/>
              <w:left w:val="nil"/>
              <w:bottom w:val="single" w:sz="4" w:space="0" w:color="auto"/>
              <w:right w:val="single" w:sz="4" w:space="0" w:color="auto"/>
            </w:tcBorders>
            <w:noWrap/>
            <w:vAlign w:val="bottom"/>
            <w:hideMark/>
          </w:tcPr>
          <w:p w14:paraId="61F8B9A5" w14:textId="77777777" w:rsidR="0092520C" w:rsidRPr="00C1303F" w:rsidRDefault="0092520C" w:rsidP="005B0C4E">
            <w:pPr>
              <w:spacing w:line="276" w:lineRule="auto"/>
              <w:jc w:val="both"/>
              <w:rPr>
                <w:rFonts w:ascii="Arial" w:eastAsia="Times New Roman" w:hAnsi="Arial"/>
                <w:color w:val="000000"/>
                <w:sz w:val="22"/>
                <w:lang w:eastAsia="en-US"/>
              </w:rPr>
            </w:pPr>
            <w:r w:rsidRPr="00C1303F">
              <w:rPr>
                <w:rFonts w:ascii="Arial" w:eastAsia="Times New Roman" w:hAnsi="Arial"/>
                <w:color w:val="000000"/>
                <w:sz w:val="22"/>
                <w:lang w:eastAsia="en-US"/>
              </w:rPr>
              <w:t>923</w:t>
            </w:r>
          </w:p>
        </w:tc>
      </w:tr>
    </w:tbl>
    <w:p w14:paraId="21503D82" w14:textId="77777777" w:rsidR="0092520C" w:rsidRDefault="0092520C" w:rsidP="0092520C">
      <w:pPr>
        <w:spacing w:line="276" w:lineRule="auto"/>
        <w:jc w:val="both"/>
        <w:rPr>
          <w:rFonts w:ascii="Arial" w:hAnsi="Arial"/>
          <w:sz w:val="22"/>
        </w:rPr>
      </w:pPr>
    </w:p>
    <w:p w14:paraId="1D76A2AB" w14:textId="77777777" w:rsidR="0092520C" w:rsidRDefault="0092520C" w:rsidP="0092520C">
      <w:pPr>
        <w:spacing w:line="276" w:lineRule="auto"/>
        <w:jc w:val="both"/>
        <w:rPr>
          <w:rFonts w:ascii="Arial" w:hAnsi="Arial"/>
          <w:sz w:val="22"/>
          <w:lang w:val="en-GB"/>
        </w:rPr>
      </w:pPr>
    </w:p>
    <w:p w14:paraId="6B4B4576" w14:textId="77777777" w:rsidR="0092520C" w:rsidRDefault="0092520C" w:rsidP="0092520C">
      <w:pPr>
        <w:spacing w:line="276" w:lineRule="auto"/>
        <w:jc w:val="both"/>
        <w:rPr>
          <w:rFonts w:ascii="Arial" w:hAnsi="Arial"/>
          <w:sz w:val="22"/>
          <w:lang w:val="en-GB"/>
        </w:rPr>
      </w:pPr>
    </w:p>
    <w:p w14:paraId="41B49F10" w14:textId="77777777" w:rsidR="0092520C" w:rsidRDefault="0092520C" w:rsidP="0092520C">
      <w:pPr>
        <w:spacing w:line="276" w:lineRule="auto"/>
        <w:jc w:val="both"/>
        <w:rPr>
          <w:rFonts w:ascii="Arial" w:hAnsi="Arial"/>
          <w:sz w:val="22"/>
          <w:lang w:val="en-GB"/>
        </w:rPr>
        <w:sectPr w:rsidR="0092520C" w:rsidSect="00247417">
          <w:pgSz w:w="11900" w:h="16840"/>
          <w:pgMar w:top="1440" w:right="1440" w:bottom="1440" w:left="1440" w:header="720" w:footer="720" w:gutter="0"/>
          <w:cols w:space="720"/>
          <w:docGrid w:linePitch="360"/>
        </w:sectPr>
      </w:pPr>
    </w:p>
    <w:p w14:paraId="49470D4B" w14:textId="0D4DDBF8" w:rsidR="0092520C" w:rsidRDefault="0092520C" w:rsidP="0092520C">
      <w:pPr>
        <w:spacing w:line="276" w:lineRule="auto"/>
        <w:jc w:val="both"/>
        <w:rPr>
          <w:rFonts w:ascii="Arial" w:hAnsi="Arial"/>
          <w:sz w:val="22"/>
        </w:rPr>
      </w:pPr>
      <w:r>
        <w:rPr>
          <w:rFonts w:ascii="Arial" w:hAnsi="Arial" w:cs="Arial"/>
          <w:b/>
          <w:sz w:val="22"/>
        </w:rPr>
        <w:lastRenderedPageBreak/>
        <w:t xml:space="preserve">Table S4. </w:t>
      </w:r>
      <w:r>
        <w:rPr>
          <w:rFonts w:ascii="Arial" w:hAnsi="Arial"/>
          <w:sz w:val="22"/>
        </w:rPr>
        <w:t xml:space="preserve">Genetic variation in </w:t>
      </w:r>
      <w:r w:rsidR="00F6201F">
        <w:rPr>
          <w:rFonts w:ascii="Arial" w:hAnsi="Arial"/>
          <w:sz w:val="22"/>
        </w:rPr>
        <w:t>the sampled sites</w:t>
      </w:r>
      <w:r>
        <w:rPr>
          <w:rFonts w:ascii="Arial" w:hAnsi="Arial"/>
          <w:sz w:val="22"/>
        </w:rPr>
        <w:t>. Number of amplified individuals (N); number of alleles (NA); private alleles (if any) are indicated inside parentheses; allelic richness per locus and population (AR) based on a minimum amplified sample size (over all loci) of 14 diploid individuals; observed (</w:t>
      </w:r>
      <w:r>
        <w:rPr>
          <w:rFonts w:ascii="Arial" w:eastAsia="Times New Roman" w:hAnsi="Arial"/>
          <w:color w:val="000000"/>
          <w:sz w:val="22"/>
          <w:lang w:eastAsia="en-US"/>
        </w:rPr>
        <w:t>H</w:t>
      </w:r>
      <w:r>
        <w:rPr>
          <w:rFonts w:ascii="Arial" w:eastAsia="Times New Roman" w:hAnsi="Arial"/>
          <w:color w:val="000000"/>
          <w:sz w:val="22"/>
          <w:vertAlign w:val="subscript"/>
          <w:lang w:eastAsia="en-US"/>
        </w:rPr>
        <w:t>O</w:t>
      </w:r>
      <w:r>
        <w:rPr>
          <w:rFonts w:ascii="Arial" w:hAnsi="Arial"/>
          <w:sz w:val="22"/>
        </w:rPr>
        <w:t>) and expected (</w:t>
      </w:r>
      <w:r>
        <w:rPr>
          <w:rFonts w:ascii="Arial" w:eastAsia="Times New Roman" w:hAnsi="Arial"/>
          <w:color w:val="000000"/>
          <w:sz w:val="22"/>
          <w:lang w:eastAsia="en-US"/>
        </w:rPr>
        <w:t>H</w:t>
      </w:r>
      <w:r>
        <w:rPr>
          <w:rFonts w:ascii="Arial" w:eastAsia="Times New Roman" w:hAnsi="Arial"/>
          <w:color w:val="000000"/>
          <w:sz w:val="22"/>
          <w:vertAlign w:val="subscript"/>
          <w:lang w:eastAsia="en-US"/>
        </w:rPr>
        <w:t>E</w:t>
      </w:r>
      <w:r>
        <w:rPr>
          <w:rFonts w:ascii="Arial" w:hAnsi="Arial"/>
          <w:sz w:val="22"/>
        </w:rPr>
        <w:t>) heterozygosities; and fixation index (F</w:t>
      </w:r>
      <w:r>
        <w:rPr>
          <w:rFonts w:ascii="Arial" w:hAnsi="Arial"/>
          <w:sz w:val="22"/>
          <w:vertAlign w:val="subscript"/>
        </w:rPr>
        <w:t>IS</w:t>
      </w:r>
      <w:r>
        <w:rPr>
          <w:rFonts w:ascii="Arial" w:hAnsi="Arial"/>
          <w:sz w:val="22"/>
        </w:rPr>
        <w:t>). Significant F</w:t>
      </w:r>
      <w:r>
        <w:rPr>
          <w:rFonts w:ascii="Arial" w:hAnsi="Arial"/>
          <w:sz w:val="22"/>
          <w:vertAlign w:val="subscript"/>
        </w:rPr>
        <w:t>IS</w:t>
      </w:r>
      <w:r>
        <w:rPr>
          <w:rFonts w:ascii="Arial" w:hAnsi="Arial"/>
          <w:sz w:val="22"/>
        </w:rPr>
        <w:t xml:space="preserve"> values are in bold. Means over loci (or global value for F</w:t>
      </w:r>
      <w:r>
        <w:rPr>
          <w:rFonts w:ascii="Arial" w:hAnsi="Arial"/>
          <w:sz w:val="22"/>
          <w:vertAlign w:val="subscript"/>
        </w:rPr>
        <w:t>IS</w:t>
      </w:r>
      <w:r>
        <w:rPr>
          <w:rFonts w:ascii="Arial" w:hAnsi="Arial"/>
          <w:sz w:val="22"/>
        </w:rPr>
        <w:t xml:space="preserve">) are also indicated. </w:t>
      </w:r>
    </w:p>
    <w:tbl>
      <w:tblPr>
        <w:tblpPr w:leftFromText="180" w:rightFromText="180" w:vertAnchor="text" w:horzAnchor="page" w:tblpX="1450" w:tblpY="485"/>
        <w:tblW w:w="14369" w:type="dxa"/>
        <w:tblLook w:val="04A0" w:firstRow="1" w:lastRow="0" w:firstColumn="1" w:lastColumn="0" w:noHBand="0" w:noVBand="1"/>
      </w:tblPr>
      <w:tblGrid>
        <w:gridCol w:w="2849"/>
        <w:gridCol w:w="1143"/>
        <w:gridCol w:w="1143"/>
        <w:gridCol w:w="1143"/>
        <w:gridCol w:w="1173"/>
        <w:gridCol w:w="1143"/>
        <w:gridCol w:w="1173"/>
        <w:gridCol w:w="1143"/>
        <w:gridCol w:w="1143"/>
        <w:gridCol w:w="1143"/>
        <w:gridCol w:w="1173"/>
      </w:tblGrid>
      <w:tr w:rsidR="0092520C" w14:paraId="60AB59AB" w14:textId="77777777" w:rsidTr="005B0C4E">
        <w:trPr>
          <w:trHeight w:val="293"/>
        </w:trPr>
        <w:tc>
          <w:tcPr>
            <w:tcW w:w="2849" w:type="dxa"/>
            <w:noWrap/>
            <w:vAlign w:val="bottom"/>
            <w:hideMark/>
          </w:tcPr>
          <w:p w14:paraId="45D5BFFA" w14:textId="77777777" w:rsidR="0092520C" w:rsidRDefault="0092520C" w:rsidP="005B0C4E">
            <w:pPr>
              <w:rPr>
                <w:rFonts w:ascii="Arial" w:hAnsi="Arial"/>
                <w:sz w:val="22"/>
              </w:rPr>
            </w:pPr>
          </w:p>
        </w:tc>
        <w:tc>
          <w:tcPr>
            <w:tcW w:w="1143" w:type="dxa"/>
            <w:noWrap/>
            <w:vAlign w:val="bottom"/>
            <w:hideMark/>
          </w:tcPr>
          <w:p w14:paraId="3432A978" w14:textId="77777777" w:rsidR="0092520C" w:rsidRDefault="0092520C" w:rsidP="005B0C4E">
            <w:pPr>
              <w:spacing w:line="276" w:lineRule="auto"/>
              <w:ind w:firstLine="142"/>
              <w:jc w:val="both"/>
              <w:rPr>
                <w:rFonts w:ascii="Arial" w:eastAsia="Times New Roman" w:hAnsi="Arial" w:cs="Arial"/>
                <w:color w:val="000000"/>
                <w:sz w:val="22"/>
                <w:lang w:val="en-GB" w:eastAsia="en-US"/>
              </w:rPr>
            </w:pPr>
            <w:r>
              <w:rPr>
                <w:rFonts w:ascii="Arial" w:eastAsia="Times New Roman" w:hAnsi="Arial" w:cs="Arial"/>
                <w:color w:val="000000"/>
                <w:sz w:val="22"/>
                <w:lang w:eastAsia="en-US"/>
              </w:rPr>
              <w:t>Locus</w:t>
            </w:r>
          </w:p>
        </w:tc>
        <w:tc>
          <w:tcPr>
            <w:tcW w:w="1143" w:type="dxa"/>
            <w:noWrap/>
            <w:vAlign w:val="bottom"/>
            <w:hideMark/>
          </w:tcPr>
          <w:p w14:paraId="169C3DA8" w14:textId="77777777" w:rsidR="0092520C" w:rsidRDefault="0092520C" w:rsidP="005B0C4E">
            <w:pPr>
              <w:rPr>
                <w:rFonts w:ascii="Arial" w:eastAsia="Times New Roman" w:hAnsi="Arial" w:cs="Arial"/>
                <w:color w:val="000000"/>
                <w:sz w:val="22"/>
                <w:lang w:eastAsia="en-US"/>
              </w:rPr>
            </w:pPr>
          </w:p>
        </w:tc>
        <w:tc>
          <w:tcPr>
            <w:tcW w:w="1143" w:type="dxa"/>
            <w:noWrap/>
            <w:vAlign w:val="bottom"/>
            <w:hideMark/>
          </w:tcPr>
          <w:p w14:paraId="02F62070" w14:textId="77777777" w:rsidR="0092520C" w:rsidRDefault="0092520C" w:rsidP="005B0C4E">
            <w:pPr>
              <w:rPr>
                <w:sz w:val="20"/>
                <w:szCs w:val="20"/>
                <w:lang w:eastAsia="en-US"/>
              </w:rPr>
            </w:pPr>
          </w:p>
        </w:tc>
        <w:tc>
          <w:tcPr>
            <w:tcW w:w="1173" w:type="dxa"/>
            <w:noWrap/>
            <w:vAlign w:val="bottom"/>
            <w:hideMark/>
          </w:tcPr>
          <w:p w14:paraId="37472A53" w14:textId="77777777" w:rsidR="0092520C" w:rsidRDefault="0092520C" w:rsidP="005B0C4E">
            <w:pPr>
              <w:rPr>
                <w:sz w:val="20"/>
                <w:szCs w:val="20"/>
                <w:lang w:eastAsia="en-US"/>
              </w:rPr>
            </w:pPr>
          </w:p>
        </w:tc>
        <w:tc>
          <w:tcPr>
            <w:tcW w:w="1143" w:type="dxa"/>
            <w:noWrap/>
            <w:vAlign w:val="bottom"/>
            <w:hideMark/>
          </w:tcPr>
          <w:p w14:paraId="402F907D" w14:textId="77777777" w:rsidR="0092520C" w:rsidRDefault="0092520C" w:rsidP="005B0C4E">
            <w:pPr>
              <w:rPr>
                <w:sz w:val="20"/>
                <w:szCs w:val="20"/>
                <w:lang w:eastAsia="en-US"/>
              </w:rPr>
            </w:pPr>
          </w:p>
        </w:tc>
        <w:tc>
          <w:tcPr>
            <w:tcW w:w="1173" w:type="dxa"/>
            <w:noWrap/>
            <w:vAlign w:val="bottom"/>
            <w:hideMark/>
          </w:tcPr>
          <w:p w14:paraId="7BC6F02F" w14:textId="77777777" w:rsidR="0092520C" w:rsidRDefault="0092520C" w:rsidP="005B0C4E">
            <w:pPr>
              <w:rPr>
                <w:sz w:val="20"/>
                <w:szCs w:val="20"/>
                <w:lang w:eastAsia="en-US"/>
              </w:rPr>
            </w:pPr>
          </w:p>
        </w:tc>
        <w:tc>
          <w:tcPr>
            <w:tcW w:w="1143" w:type="dxa"/>
            <w:noWrap/>
            <w:vAlign w:val="bottom"/>
            <w:hideMark/>
          </w:tcPr>
          <w:p w14:paraId="19F9470B" w14:textId="77777777" w:rsidR="0092520C" w:rsidRDefault="0092520C" w:rsidP="005B0C4E">
            <w:pPr>
              <w:rPr>
                <w:sz w:val="20"/>
                <w:szCs w:val="20"/>
                <w:lang w:eastAsia="en-US"/>
              </w:rPr>
            </w:pPr>
          </w:p>
        </w:tc>
        <w:tc>
          <w:tcPr>
            <w:tcW w:w="1143" w:type="dxa"/>
            <w:noWrap/>
            <w:vAlign w:val="bottom"/>
            <w:hideMark/>
          </w:tcPr>
          <w:p w14:paraId="0B27302A" w14:textId="77777777" w:rsidR="0092520C" w:rsidRDefault="0092520C" w:rsidP="005B0C4E">
            <w:pPr>
              <w:rPr>
                <w:sz w:val="20"/>
                <w:szCs w:val="20"/>
                <w:lang w:eastAsia="en-US"/>
              </w:rPr>
            </w:pPr>
          </w:p>
        </w:tc>
        <w:tc>
          <w:tcPr>
            <w:tcW w:w="1143" w:type="dxa"/>
            <w:noWrap/>
            <w:vAlign w:val="bottom"/>
            <w:hideMark/>
          </w:tcPr>
          <w:p w14:paraId="796F7373" w14:textId="77777777" w:rsidR="0092520C" w:rsidRDefault="0092520C" w:rsidP="005B0C4E">
            <w:pPr>
              <w:rPr>
                <w:sz w:val="20"/>
                <w:szCs w:val="20"/>
                <w:lang w:eastAsia="en-US"/>
              </w:rPr>
            </w:pPr>
          </w:p>
        </w:tc>
        <w:tc>
          <w:tcPr>
            <w:tcW w:w="1173" w:type="dxa"/>
            <w:noWrap/>
            <w:vAlign w:val="bottom"/>
            <w:hideMark/>
          </w:tcPr>
          <w:p w14:paraId="43AD0BD2" w14:textId="77777777" w:rsidR="0092520C" w:rsidRDefault="0092520C" w:rsidP="005B0C4E">
            <w:pPr>
              <w:rPr>
                <w:sz w:val="20"/>
                <w:szCs w:val="20"/>
                <w:lang w:eastAsia="en-US"/>
              </w:rPr>
            </w:pPr>
          </w:p>
        </w:tc>
      </w:tr>
      <w:tr w:rsidR="0092520C" w14:paraId="76A811DF" w14:textId="77777777" w:rsidTr="005B0C4E">
        <w:trPr>
          <w:trHeight w:val="293"/>
        </w:trPr>
        <w:tc>
          <w:tcPr>
            <w:tcW w:w="2849" w:type="dxa"/>
            <w:noWrap/>
            <w:vAlign w:val="bottom"/>
            <w:hideMark/>
          </w:tcPr>
          <w:p w14:paraId="289BE1EB" w14:textId="77777777" w:rsidR="0092520C" w:rsidRDefault="0092520C" w:rsidP="005B0C4E">
            <w:pPr>
              <w:rPr>
                <w:sz w:val="20"/>
                <w:szCs w:val="20"/>
                <w:lang w:eastAsia="en-US"/>
              </w:rPr>
            </w:pPr>
          </w:p>
        </w:tc>
        <w:tc>
          <w:tcPr>
            <w:tcW w:w="1143" w:type="dxa"/>
            <w:tcBorders>
              <w:top w:val="single" w:sz="4" w:space="0" w:color="auto"/>
              <w:left w:val="nil"/>
              <w:bottom w:val="single" w:sz="4" w:space="0" w:color="auto"/>
              <w:right w:val="nil"/>
            </w:tcBorders>
            <w:noWrap/>
            <w:vAlign w:val="bottom"/>
            <w:hideMark/>
          </w:tcPr>
          <w:p w14:paraId="7F36C451" w14:textId="77777777" w:rsidR="0092520C" w:rsidRDefault="0092520C" w:rsidP="005B0C4E">
            <w:pPr>
              <w:spacing w:line="276" w:lineRule="auto"/>
              <w:ind w:firstLine="142"/>
              <w:jc w:val="both"/>
              <w:rPr>
                <w:rFonts w:ascii="Arial" w:eastAsia="Times New Roman" w:hAnsi="Arial" w:cs="Arial"/>
                <w:color w:val="000000"/>
                <w:sz w:val="22"/>
                <w:lang w:val="en-GB" w:eastAsia="en-US"/>
              </w:rPr>
            </w:pPr>
            <w:r>
              <w:rPr>
                <w:rFonts w:ascii="Arial" w:eastAsia="Times New Roman" w:hAnsi="Arial" w:cs="Arial"/>
                <w:color w:val="000000"/>
                <w:sz w:val="22"/>
                <w:lang w:eastAsia="en-US"/>
              </w:rPr>
              <w:t>CiB32</w:t>
            </w:r>
          </w:p>
        </w:tc>
        <w:tc>
          <w:tcPr>
            <w:tcW w:w="1143" w:type="dxa"/>
            <w:tcBorders>
              <w:top w:val="single" w:sz="4" w:space="0" w:color="auto"/>
              <w:left w:val="nil"/>
              <w:bottom w:val="single" w:sz="4" w:space="0" w:color="auto"/>
              <w:right w:val="nil"/>
            </w:tcBorders>
            <w:noWrap/>
            <w:vAlign w:val="bottom"/>
            <w:hideMark/>
          </w:tcPr>
          <w:p w14:paraId="7316505B"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CiB4</w:t>
            </w:r>
          </w:p>
        </w:tc>
        <w:tc>
          <w:tcPr>
            <w:tcW w:w="1143" w:type="dxa"/>
            <w:tcBorders>
              <w:top w:val="single" w:sz="4" w:space="0" w:color="auto"/>
              <w:left w:val="nil"/>
              <w:bottom w:val="single" w:sz="4" w:space="0" w:color="auto"/>
              <w:right w:val="nil"/>
            </w:tcBorders>
            <w:noWrap/>
            <w:vAlign w:val="bottom"/>
            <w:hideMark/>
          </w:tcPr>
          <w:p w14:paraId="3A15B9DB"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CiB45</w:t>
            </w:r>
          </w:p>
        </w:tc>
        <w:tc>
          <w:tcPr>
            <w:tcW w:w="1173" w:type="dxa"/>
            <w:tcBorders>
              <w:top w:val="single" w:sz="4" w:space="0" w:color="auto"/>
              <w:left w:val="nil"/>
              <w:bottom w:val="single" w:sz="4" w:space="0" w:color="auto"/>
              <w:right w:val="nil"/>
            </w:tcBorders>
            <w:noWrap/>
            <w:vAlign w:val="bottom"/>
            <w:hideMark/>
          </w:tcPr>
          <w:p w14:paraId="6E87D7B4"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Cin12</w:t>
            </w:r>
          </w:p>
        </w:tc>
        <w:tc>
          <w:tcPr>
            <w:tcW w:w="1143" w:type="dxa"/>
            <w:tcBorders>
              <w:top w:val="single" w:sz="4" w:space="0" w:color="auto"/>
              <w:left w:val="nil"/>
              <w:bottom w:val="single" w:sz="4" w:space="0" w:color="auto"/>
              <w:right w:val="nil"/>
            </w:tcBorders>
            <w:noWrap/>
            <w:vAlign w:val="bottom"/>
            <w:hideMark/>
          </w:tcPr>
          <w:p w14:paraId="6C6B09BA"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CiB25</w:t>
            </w:r>
          </w:p>
        </w:tc>
        <w:tc>
          <w:tcPr>
            <w:tcW w:w="1173" w:type="dxa"/>
            <w:tcBorders>
              <w:top w:val="single" w:sz="4" w:space="0" w:color="auto"/>
              <w:left w:val="nil"/>
              <w:bottom w:val="single" w:sz="4" w:space="0" w:color="auto"/>
              <w:right w:val="nil"/>
            </w:tcBorders>
            <w:noWrap/>
            <w:vAlign w:val="bottom"/>
            <w:hideMark/>
          </w:tcPr>
          <w:p w14:paraId="61610FCA"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CiB47</w:t>
            </w:r>
          </w:p>
        </w:tc>
        <w:tc>
          <w:tcPr>
            <w:tcW w:w="1143" w:type="dxa"/>
            <w:tcBorders>
              <w:top w:val="single" w:sz="4" w:space="0" w:color="auto"/>
              <w:left w:val="nil"/>
              <w:bottom w:val="single" w:sz="4" w:space="0" w:color="auto"/>
              <w:right w:val="nil"/>
            </w:tcBorders>
            <w:noWrap/>
            <w:vAlign w:val="bottom"/>
            <w:hideMark/>
          </w:tcPr>
          <w:p w14:paraId="63A7B5E3"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CiB64</w:t>
            </w:r>
          </w:p>
        </w:tc>
        <w:tc>
          <w:tcPr>
            <w:tcW w:w="1143" w:type="dxa"/>
            <w:tcBorders>
              <w:top w:val="single" w:sz="4" w:space="0" w:color="auto"/>
              <w:left w:val="nil"/>
              <w:bottom w:val="single" w:sz="4" w:space="0" w:color="auto"/>
              <w:right w:val="nil"/>
            </w:tcBorders>
            <w:noWrap/>
            <w:vAlign w:val="bottom"/>
            <w:hideMark/>
          </w:tcPr>
          <w:p w14:paraId="33F9A8D2"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CiB13</w:t>
            </w:r>
          </w:p>
        </w:tc>
        <w:tc>
          <w:tcPr>
            <w:tcW w:w="1143" w:type="dxa"/>
            <w:tcBorders>
              <w:top w:val="single" w:sz="4" w:space="0" w:color="auto"/>
              <w:left w:val="nil"/>
              <w:bottom w:val="single" w:sz="4" w:space="0" w:color="auto"/>
              <w:right w:val="nil"/>
            </w:tcBorders>
            <w:noWrap/>
            <w:vAlign w:val="bottom"/>
            <w:hideMark/>
          </w:tcPr>
          <w:p w14:paraId="0BCE5496"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CiB12</w:t>
            </w:r>
          </w:p>
        </w:tc>
        <w:tc>
          <w:tcPr>
            <w:tcW w:w="1173" w:type="dxa"/>
            <w:tcBorders>
              <w:top w:val="single" w:sz="4" w:space="0" w:color="auto"/>
              <w:left w:val="nil"/>
              <w:bottom w:val="single" w:sz="4" w:space="0" w:color="auto"/>
              <w:right w:val="nil"/>
            </w:tcBorders>
            <w:noWrap/>
            <w:vAlign w:val="bottom"/>
            <w:hideMark/>
          </w:tcPr>
          <w:p w14:paraId="058FBF3C"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Mean</w:t>
            </w:r>
          </w:p>
        </w:tc>
      </w:tr>
      <w:tr w:rsidR="0092520C" w14:paraId="06141978" w14:textId="77777777" w:rsidTr="005B0C4E">
        <w:trPr>
          <w:trHeight w:val="293"/>
        </w:trPr>
        <w:tc>
          <w:tcPr>
            <w:tcW w:w="2849" w:type="dxa"/>
            <w:noWrap/>
            <w:vAlign w:val="bottom"/>
            <w:hideMark/>
          </w:tcPr>
          <w:p w14:paraId="28C2973E" w14:textId="77777777" w:rsidR="0092520C" w:rsidRDefault="0092520C" w:rsidP="005B0C4E">
            <w:pPr>
              <w:spacing w:line="276" w:lineRule="auto"/>
              <w:ind w:left="142"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Brighton (BTN)</w:t>
            </w:r>
          </w:p>
        </w:tc>
        <w:tc>
          <w:tcPr>
            <w:tcW w:w="1143" w:type="dxa"/>
            <w:noWrap/>
            <w:vAlign w:val="bottom"/>
            <w:hideMark/>
          </w:tcPr>
          <w:p w14:paraId="4C30E97C" w14:textId="77777777" w:rsidR="0092520C" w:rsidRDefault="0092520C" w:rsidP="005B0C4E">
            <w:pPr>
              <w:rPr>
                <w:rFonts w:ascii="Arial" w:eastAsia="Times New Roman" w:hAnsi="Arial" w:cs="Arial"/>
                <w:color w:val="000000"/>
                <w:sz w:val="22"/>
                <w:lang w:eastAsia="en-US"/>
              </w:rPr>
            </w:pPr>
          </w:p>
        </w:tc>
        <w:tc>
          <w:tcPr>
            <w:tcW w:w="1143" w:type="dxa"/>
            <w:noWrap/>
            <w:vAlign w:val="bottom"/>
            <w:hideMark/>
          </w:tcPr>
          <w:p w14:paraId="0B7A0A39" w14:textId="77777777" w:rsidR="0092520C" w:rsidRDefault="0092520C" w:rsidP="005B0C4E">
            <w:pPr>
              <w:rPr>
                <w:sz w:val="20"/>
                <w:szCs w:val="20"/>
                <w:lang w:eastAsia="en-US"/>
              </w:rPr>
            </w:pPr>
          </w:p>
        </w:tc>
        <w:tc>
          <w:tcPr>
            <w:tcW w:w="1143" w:type="dxa"/>
            <w:noWrap/>
            <w:vAlign w:val="bottom"/>
            <w:hideMark/>
          </w:tcPr>
          <w:p w14:paraId="63E6EDD1" w14:textId="77777777" w:rsidR="0092520C" w:rsidRDefault="0092520C" w:rsidP="005B0C4E">
            <w:pPr>
              <w:rPr>
                <w:sz w:val="20"/>
                <w:szCs w:val="20"/>
                <w:lang w:eastAsia="en-US"/>
              </w:rPr>
            </w:pPr>
          </w:p>
        </w:tc>
        <w:tc>
          <w:tcPr>
            <w:tcW w:w="1173" w:type="dxa"/>
            <w:noWrap/>
            <w:vAlign w:val="bottom"/>
            <w:hideMark/>
          </w:tcPr>
          <w:p w14:paraId="2D3E6536" w14:textId="77777777" w:rsidR="0092520C" w:rsidRDefault="0092520C" w:rsidP="005B0C4E">
            <w:pPr>
              <w:rPr>
                <w:sz w:val="20"/>
                <w:szCs w:val="20"/>
                <w:lang w:eastAsia="en-US"/>
              </w:rPr>
            </w:pPr>
          </w:p>
        </w:tc>
        <w:tc>
          <w:tcPr>
            <w:tcW w:w="1143" w:type="dxa"/>
            <w:noWrap/>
            <w:vAlign w:val="bottom"/>
            <w:hideMark/>
          </w:tcPr>
          <w:p w14:paraId="4DBD8CE0" w14:textId="77777777" w:rsidR="0092520C" w:rsidRDefault="0092520C" w:rsidP="005B0C4E">
            <w:pPr>
              <w:rPr>
                <w:sz w:val="20"/>
                <w:szCs w:val="20"/>
                <w:lang w:eastAsia="en-US"/>
              </w:rPr>
            </w:pPr>
          </w:p>
        </w:tc>
        <w:tc>
          <w:tcPr>
            <w:tcW w:w="1173" w:type="dxa"/>
            <w:noWrap/>
            <w:vAlign w:val="bottom"/>
            <w:hideMark/>
          </w:tcPr>
          <w:p w14:paraId="7BD2596B" w14:textId="77777777" w:rsidR="0092520C" w:rsidRDefault="0092520C" w:rsidP="005B0C4E">
            <w:pPr>
              <w:rPr>
                <w:sz w:val="20"/>
                <w:szCs w:val="20"/>
                <w:lang w:eastAsia="en-US"/>
              </w:rPr>
            </w:pPr>
          </w:p>
        </w:tc>
        <w:tc>
          <w:tcPr>
            <w:tcW w:w="1143" w:type="dxa"/>
            <w:noWrap/>
            <w:vAlign w:val="bottom"/>
            <w:hideMark/>
          </w:tcPr>
          <w:p w14:paraId="4FBD5B3A" w14:textId="77777777" w:rsidR="0092520C" w:rsidRDefault="0092520C" w:rsidP="005B0C4E">
            <w:pPr>
              <w:rPr>
                <w:sz w:val="20"/>
                <w:szCs w:val="20"/>
                <w:lang w:eastAsia="en-US"/>
              </w:rPr>
            </w:pPr>
          </w:p>
        </w:tc>
        <w:tc>
          <w:tcPr>
            <w:tcW w:w="1143" w:type="dxa"/>
            <w:noWrap/>
            <w:vAlign w:val="bottom"/>
            <w:hideMark/>
          </w:tcPr>
          <w:p w14:paraId="2E619591" w14:textId="77777777" w:rsidR="0092520C" w:rsidRDefault="0092520C" w:rsidP="005B0C4E">
            <w:pPr>
              <w:rPr>
                <w:sz w:val="20"/>
                <w:szCs w:val="20"/>
                <w:lang w:eastAsia="en-US"/>
              </w:rPr>
            </w:pPr>
          </w:p>
        </w:tc>
        <w:tc>
          <w:tcPr>
            <w:tcW w:w="1143" w:type="dxa"/>
            <w:noWrap/>
            <w:vAlign w:val="bottom"/>
            <w:hideMark/>
          </w:tcPr>
          <w:p w14:paraId="70B398D1" w14:textId="77777777" w:rsidR="0092520C" w:rsidRDefault="0092520C" w:rsidP="005B0C4E">
            <w:pPr>
              <w:rPr>
                <w:sz w:val="20"/>
                <w:szCs w:val="20"/>
                <w:lang w:eastAsia="en-US"/>
              </w:rPr>
            </w:pPr>
          </w:p>
        </w:tc>
        <w:tc>
          <w:tcPr>
            <w:tcW w:w="1173" w:type="dxa"/>
            <w:noWrap/>
            <w:vAlign w:val="bottom"/>
            <w:hideMark/>
          </w:tcPr>
          <w:p w14:paraId="34FA6C28" w14:textId="77777777" w:rsidR="0092520C" w:rsidRDefault="0092520C" w:rsidP="005B0C4E">
            <w:pPr>
              <w:rPr>
                <w:sz w:val="20"/>
                <w:szCs w:val="20"/>
                <w:lang w:eastAsia="en-US"/>
              </w:rPr>
            </w:pPr>
          </w:p>
        </w:tc>
      </w:tr>
      <w:tr w:rsidR="0092520C" w14:paraId="7005F062" w14:textId="77777777" w:rsidTr="005B0C4E">
        <w:trPr>
          <w:trHeight w:val="293"/>
        </w:trPr>
        <w:tc>
          <w:tcPr>
            <w:tcW w:w="2849" w:type="dxa"/>
            <w:noWrap/>
            <w:vAlign w:val="bottom"/>
            <w:hideMark/>
          </w:tcPr>
          <w:p w14:paraId="4C21C964" w14:textId="77777777" w:rsidR="0092520C" w:rsidRDefault="0092520C" w:rsidP="005B0C4E">
            <w:pPr>
              <w:spacing w:line="276" w:lineRule="auto"/>
              <w:ind w:left="142" w:firstLine="142"/>
              <w:jc w:val="both"/>
              <w:rPr>
                <w:rFonts w:ascii="Arial" w:eastAsia="Times New Roman" w:hAnsi="Arial" w:cs="Arial"/>
                <w:color w:val="000000"/>
                <w:sz w:val="22"/>
                <w:lang w:val="en-GB" w:eastAsia="en-US"/>
              </w:rPr>
            </w:pPr>
            <w:r>
              <w:rPr>
                <w:rFonts w:ascii="Arial" w:eastAsia="Times New Roman" w:hAnsi="Arial" w:cs="Arial"/>
                <w:color w:val="000000"/>
                <w:sz w:val="22"/>
                <w:lang w:eastAsia="en-US"/>
              </w:rPr>
              <w:t>N</w:t>
            </w:r>
          </w:p>
        </w:tc>
        <w:tc>
          <w:tcPr>
            <w:tcW w:w="1143" w:type="dxa"/>
            <w:noWrap/>
            <w:vAlign w:val="bottom"/>
            <w:hideMark/>
          </w:tcPr>
          <w:p w14:paraId="4737CF07"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33</w:t>
            </w:r>
          </w:p>
        </w:tc>
        <w:tc>
          <w:tcPr>
            <w:tcW w:w="1143" w:type="dxa"/>
            <w:noWrap/>
            <w:vAlign w:val="bottom"/>
            <w:hideMark/>
          </w:tcPr>
          <w:p w14:paraId="430E273E"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33</w:t>
            </w:r>
          </w:p>
        </w:tc>
        <w:tc>
          <w:tcPr>
            <w:tcW w:w="1143" w:type="dxa"/>
            <w:noWrap/>
            <w:vAlign w:val="bottom"/>
            <w:hideMark/>
          </w:tcPr>
          <w:p w14:paraId="11045E5A"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32</w:t>
            </w:r>
          </w:p>
        </w:tc>
        <w:tc>
          <w:tcPr>
            <w:tcW w:w="1173" w:type="dxa"/>
            <w:noWrap/>
            <w:vAlign w:val="bottom"/>
            <w:hideMark/>
          </w:tcPr>
          <w:p w14:paraId="6FA45A97"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33</w:t>
            </w:r>
          </w:p>
        </w:tc>
        <w:tc>
          <w:tcPr>
            <w:tcW w:w="1143" w:type="dxa"/>
            <w:noWrap/>
            <w:vAlign w:val="bottom"/>
            <w:hideMark/>
          </w:tcPr>
          <w:p w14:paraId="0F344008"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33</w:t>
            </w:r>
          </w:p>
        </w:tc>
        <w:tc>
          <w:tcPr>
            <w:tcW w:w="1173" w:type="dxa"/>
            <w:noWrap/>
            <w:vAlign w:val="bottom"/>
            <w:hideMark/>
          </w:tcPr>
          <w:p w14:paraId="6289190B"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33</w:t>
            </w:r>
          </w:p>
        </w:tc>
        <w:tc>
          <w:tcPr>
            <w:tcW w:w="1143" w:type="dxa"/>
            <w:noWrap/>
            <w:vAlign w:val="bottom"/>
            <w:hideMark/>
          </w:tcPr>
          <w:p w14:paraId="4092A64B"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33</w:t>
            </w:r>
          </w:p>
        </w:tc>
        <w:tc>
          <w:tcPr>
            <w:tcW w:w="1143" w:type="dxa"/>
            <w:noWrap/>
            <w:vAlign w:val="bottom"/>
            <w:hideMark/>
          </w:tcPr>
          <w:p w14:paraId="55026948"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33</w:t>
            </w:r>
          </w:p>
        </w:tc>
        <w:tc>
          <w:tcPr>
            <w:tcW w:w="1143" w:type="dxa"/>
            <w:noWrap/>
            <w:vAlign w:val="bottom"/>
            <w:hideMark/>
          </w:tcPr>
          <w:p w14:paraId="588DC76C"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33</w:t>
            </w:r>
          </w:p>
        </w:tc>
        <w:tc>
          <w:tcPr>
            <w:tcW w:w="1173" w:type="dxa"/>
            <w:noWrap/>
            <w:vAlign w:val="bottom"/>
            <w:hideMark/>
          </w:tcPr>
          <w:p w14:paraId="52285306"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32.889</w:t>
            </w:r>
          </w:p>
        </w:tc>
      </w:tr>
      <w:tr w:rsidR="0092520C" w14:paraId="2054A48C" w14:textId="77777777" w:rsidTr="005B0C4E">
        <w:trPr>
          <w:trHeight w:val="293"/>
        </w:trPr>
        <w:tc>
          <w:tcPr>
            <w:tcW w:w="2849" w:type="dxa"/>
            <w:noWrap/>
            <w:vAlign w:val="bottom"/>
            <w:hideMark/>
          </w:tcPr>
          <w:p w14:paraId="2EE3CC53" w14:textId="77777777" w:rsidR="0092520C" w:rsidRDefault="0092520C" w:rsidP="005B0C4E">
            <w:pPr>
              <w:spacing w:line="276" w:lineRule="auto"/>
              <w:ind w:left="142"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NA</w:t>
            </w:r>
          </w:p>
        </w:tc>
        <w:tc>
          <w:tcPr>
            <w:tcW w:w="1143" w:type="dxa"/>
            <w:noWrap/>
            <w:vAlign w:val="bottom"/>
            <w:hideMark/>
          </w:tcPr>
          <w:p w14:paraId="74225534"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10</w:t>
            </w:r>
          </w:p>
        </w:tc>
        <w:tc>
          <w:tcPr>
            <w:tcW w:w="1143" w:type="dxa"/>
            <w:noWrap/>
            <w:vAlign w:val="bottom"/>
            <w:hideMark/>
          </w:tcPr>
          <w:p w14:paraId="642BAFEA"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12 (1)</w:t>
            </w:r>
          </w:p>
        </w:tc>
        <w:tc>
          <w:tcPr>
            <w:tcW w:w="1143" w:type="dxa"/>
            <w:noWrap/>
            <w:vAlign w:val="bottom"/>
            <w:hideMark/>
          </w:tcPr>
          <w:p w14:paraId="7B087FF1"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10 (1)</w:t>
            </w:r>
          </w:p>
        </w:tc>
        <w:tc>
          <w:tcPr>
            <w:tcW w:w="1173" w:type="dxa"/>
            <w:noWrap/>
            <w:vAlign w:val="bottom"/>
            <w:hideMark/>
          </w:tcPr>
          <w:p w14:paraId="10213BE3"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15 (1)</w:t>
            </w:r>
          </w:p>
        </w:tc>
        <w:tc>
          <w:tcPr>
            <w:tcW w:w="1143" w:type="dxa"/>
            <w:noWrap/>
            <w:vAlign w:val="bottom"/>
            <w:hideMark/>
          </w:tcPr>
          <w:p w14:paraId="66032657"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5</w:t>
            </w:r>
          </w:p>
        </w:tc>
        <w:tc>
          <w:tcPr>
            <w:tcW w:w="1173" w:type="dxa"/>
            <w:noWrap/>
            <w:vAlign w:val="bottom"/>
            <w:hideMark/>
          </w:tcPr>
          <w:p w14:paraId="21E2BE42"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17</w:t>
            </w:r>
          </w:p>
        </w:tc>
        <w:tc>
          <w:tcPr>
            <w:tcW w:w="1143" w:type="dxa"/>
            <w:noWrap/>
            <w:vAlign w:val="bottom"/>
            <w:hideMark/>
          </w:tcPr>
          <w:p w14:paraId="12A9BDF9"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3</w:t>
            </w:r>
          </w:p>
        </w:tc>
        <w:tc>
          <w:tcPr>
            <w:tcW w:w="1143" w:type="dxa"/>
            <w:noWrap/>
            <w:vAlign w:val="bottom"/>
            <w:hideMark/>
          </w:tcPr>
          <w:p w14:paraId="14E9C4B0"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3</w:t>
            </w:r>
          </w:p>
        </w:tc>
        <w:tc>
          <w:tcPr>
            <w:tcW w:w="1143" w:type="dxa"/>
            <w:noWrap/>
            <w:vAlign w:val="bottom"/>
            <w:hideMark/>
          </w:tcPr>
          <w:p w14:paraId="672B557F"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8</w:t>
            </w:r>
          </w:p>
        </w:tc>
        <w:tc>
          <w:tcPr>
            <w:tcW w:w="1173" w:type="dxa"/>
            <w:noWrap/>
            <w:vAlign w:val="bottom"/>
            <w:hideMark/>
          </w:tcPr>
          <w:p w14:paraId="047BE6DF"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9.222</w:t>
            </w:r>
          </w:p>
        </w:tc>
      </w:tr>
      <w:tr w:rsidR="0092520C" w14:paraId="3A02A64D" w14:textId="77777777" w:rsidTr="005B0C4E">
        <w:trPr>
          <w:trHeight w:val="293"/>
        </w:trPr>
        <w:tc>
          <w:tcPr>
            <w:tcW w:w="2849" w:type="dxa"/>
            <w:noWrap/>
            <w:vAlign w:val="bottom"/>
            <w:hideMark/>
          </w:tcPr>
          <w:p w14:paraId="6A3956CA" w14:textId="77777777" w:rsidR="0092520C" w:rsidRDefault="0092520C" w:rsidP="005B0C4E">
            <w:pPr>
              <w:spacing w:line="276" w:lineRule="auto"/>
              <w:ind w:left="142"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AR</w:t>
            </w:r>
          </w:p>
        </w:tc>
        <w:tc>
          <w:tcPr>
            <w:tcW w:w="1143" w:type="dxa"/>
            <w:noWrap/>
            <w:vAlign w:val="bottom"/>
            <w:hideMark/>
          </w:tcPr>
          <w:p w14:paraId="34C36B9C"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7.289</w:t>
            </w:r>
          </w:p>
        </w:tc>
        <w:tc>
          <w:tcPr>
            <w:tcW w:w="1143" w:type="dxa"/>
            <w:noWrap/>
            <w:vAlign w:val="bottom"/>
            <w:hideMark/>
          </w:tcPr>
          <w:p w14:paraId="48040C8C"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7.786</w:t>
            </w:r>
          </w:p>
        </w:tc>
        <w:tc>
          <w:tcPr>
            <w:tcW w:w="1143" w:type="dxa"/>
            <w:noWrap/>
            <w:vAlign w:val="bottom"/>
            <w:hideMark/>
          </w:tcPr>
          <w:p w14:paraId="5E623EA2"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8.124</w:t>
            </w:r>
          </w:p>
        </w:tc>
        <w:tc>
          <w:tcPr>
            <w:tcW w:w="1173" w:type="dxa"/>
            <w:noWrap/>
            <w:vAlign w:val="bottom"/>
            <w:hideMark/>
          </w:tcPr>
          <w:p w14:paraId="7A09BCA4"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10.288</w:t>
            </w:r>
          </w:p>
        </w:tc>
        <w:tc>
          <w:tcPr>
            <w:tcW w:w="1143" w:type="dxa"/>
            <w:noWrap/>
            <w:vAlign w:val="bottom"/>
            <w:hideMark/>
          </w:tcPr>
          <w:p w14:paraId="6296E014"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4.160</w:t>
            </w:r>
          </w:p>
        </w:tc>
        <w:tc>
          <w:tcPr>
            <w:tcW w:w="1173" w:type="dxa"/>
            <w:noWrap/>
            <w:vAlign w:val="bottom"/>
            <w:hideMark/>
          </w:tcPr>
          <w:p w14:paraId="511F4CE3"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12.043</w:t>
            </w:r>
          </w:p>
        </w:tc>
        <w:tc>
          <w:tcPr>
            <w:tcW w:w="1143" w:type="dxa"/>
            <w:noWrap/>
            <w:vAlign w:val="bottom"/>
            <w:hideMark/>
          </w:tcPr>
          <w:p w14:paraId="38D57057"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2.813</w:t>
            </w:r>
          </w:p>
        </w:tc>
        <w:tc>
          <w:tcPr>
            <w:tcW w:w="1143" w:type="dxa"/>
            <w:noWrap/>
            <w:vAlign w:val="bottom"/>
            <w:hideMark/>
          </w:tcPr>
          <w:p w14:paraId="6F438535"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2.423</w:t>
            </w:r>
          </w:p>
        </w:tc>
        <w:tc>
          <w:tcPr>
            <w:tcW w:w="1143" w:type="dxa"/>
            <w:noWrap/>
            <w:vAlign w:val="bottom"/>
            <w:hideMark/>
          </w:tcPr>
          <w:p w14:paraId="0C5A26A9"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7.257</w:t>
            </w:r>
          </w:p>
        </w:tc>
        <w:tc>
          <w:tcPr>
            <w:tcW w:w="1173" w:type="dxa"/>
            <w:noWrap/>
            <w:vAlign w:val="bottom"/>
            <w:hideMark/>
          </w:tcPr>
          <w:p w14:paraId="7989E427"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6.909</w:t>
            </w:r>
          </w:p>
        </w:tc>
      </w:tr>
      <w:tr w:rsidR="0092520C" w14:paraId="33207FE5" w14:textId="77777777" w:rsidTr="005B0C4E">
        <w:trPr>
          <w:trHeight w:val="293"/>
        </w:trPr>
        <w:tc>
          <w:tcPr>
            <w:tcW w:w="2849" w:type="dxa"/>
            <w:noWrap/>
            <w:vAlign w:val="bottom"/>
            <w:hideMark/>
          </w:tcPr>
          <w:p w14:paraId="12B2B4D0" w14:textId="77777777" w:rsidR="0092520C" w:rsidRDefault="0092520C" w:rsidP="005B0C4E">
            <w:pPr>
              <w:spacing w:line="276" w:lineRule="auto"/>
              <w:ind w:left="142"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Ho</w:t>
            </w:r>
          </w:p>
        </w:tc>
        <w:tc>
          <w:tcPr>
            <w:tcW w:w="1143" w:type="dxa"/>
            <w:noWrap/>
            <w:vAlign w:val="bottom"/>
            <w:hideMark/>
          </w:tcPr>
          <w:p w14:paraId="6CCF450F"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0.758</w:t>
            </w:r>
          </w:p>
        </w:tc>
        <w:tc>
          <w:tcPr>
            <w:tcW w:w="1143" w:type="dxa"/>
            <w:noWrap/>
            <w:vAlign w:val="bottom"/>
            <w:hideMark/>
          </w:tcPr>
          <w:p w14:paraId="669944D0"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0.606</w:t>
            </w:r>
          </w:p>
        </w:tc>
        <w:tc>
          <w:tcPr>
            <w:tcW w:w="1143" w:type="dxa"/>
            <w:noWrap/>
            <w:vAlign w:val="bottom"/>
            <w:hideMark/>
          </w:tcPr>
          <w:p w14:paraId="20F1BCDA"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0.406</w:t>
            </w:r>
          </w:p>
        </w:tc>
        <w:tc>
          <w:tcPr>
            <w:tcW w:w="1173" w:type="dxa"/>
            <w:noWrap/>
            <w:vAlign w:val="bottom"/>
            <w:hideMark/>
          </w:tcPr>
          <w:p w14:paraId="74E6B023"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0.848</w:t>
            </w:r>
          </w:p>
        </w:tc>
        <w:tc>
          <w:tcPr>
            <w:tcW w:w="1143" w:type="dxa"/>
            <w:noWrap/>
            <w:vAlign w:val="bottom"/>
            <w:hideMark/>
          </w:tcPr>
          <w:p w14:paraId="510030B7"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0.182</w:t>
            </w:r>
          </w:p>
        </w:tc>
        <w:tc>
          <w:tcPr>
            <w:tcW w:w="1173" w:type="dxa"/>
            <w:noWrap/>
            <w:vAlign w:val="bottom"/>
            <w:hideMark/>
          </w:tcPr>
          <w:p w14:paraId="0F59BC04"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0.788</w:t>
            </w:r>
          </w:p>
        </w:tc>
        <w:tc>
          <w:tcPr>
            <w:tcW w:w="1143" w:type="dxa"/>
            <w:noWrap/>
            <w:vAlign w:val="bottom"/>
            <w:hideMark/>
          </w:tcPr>
          <w:p w14:paraId="008EAFA3"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0.242</w:t>
            </w:r>
          </w:p>
        </w:tc>
        <w:tc>
          <w:tcPr>
            <w:tcW w:w="1143" w:type="dxa"/>
            <w:noWrap/>
            <w:vAlign w:val="bottom"/>
            <w:hideMark/>
          </w:tcPr>
          <w:p w14:paraId="7CF4ACF2"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0.303</w:t>
            </w:r>
          </w:p>
        </w:tc>
        <w:tc>
          <w:tcPr>
            <w:tcW w:w="1143" w:type="dxa"/>
            <w:noWrap/>
            <w:vAlign w:val="bottom"/>
            <w:hideMark/>
          </w:tcPr>
          <w:p w14:paraId="519BAA9D"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0.788</w:t>
            </w:r>
          </w:p>
        </w:tc>
        <w:tc>
          <w:tcPr>
            <w:tcW w:w="1173" w:type="dxa"/>
            <w:noWrap/>
            <w:vAlign w:val="bottom"/>
            <w:hideMark/>
          </w:tcPr>
          <w:p w14:paraId="5BED2139"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0.547</w:t>
            </w:r>
          </w:p>
        </w:tc>
      </w:tr>
      <w:tr w:rsidR="0092520C" w14:paraId="398C6472" w14:textId="77777777" w:rsidTr="005B0C4E">
        <w:trPr>
          <w:trHeight w:val="293"/>
        </w:trPr>
        <w:tc>
          <w:tcPr>
            <w:tcW w:w="2849" w:type="dxa"/>
            <w:noWrap/>
            <w:vAlign w:val="bottom"/>
            <w:hideMark/>
          </w:tcPr>
          <w:p w14:paraId="00D73529" w14:textId="77777777" w:rsidR="0092520C" w:rsidRDefault="0092520C" w:rsidP="005B0C4E">
            <w:pPr>
              <w:spacing w:line="276" w:lineRule="auto"/>
              <w:ind w:left="142"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He</w:t>
            </w:r>
          </w:p>
        </w:tc>
        <w:tc>
          <w:tcPr>
            <w:tcW w:w="1143" w:type="dxa"/>
            <w:noWrap/>
            <w:vAlign w:val="bottom"/>
            <w:hideMark/>
          </w:tcPr>
          <w:p w14:paraId="5B1F0583"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0.821</w:t>
            </w:r>
          </w:p>
        </w:tc>
        <w:tc>
          <w:tcPr>
            <w:tcW w:w="1143" w:type="dxa"/>
            <w:noWrap/>
            <w:vAlign w:val="bottom"/>
            <w:hideMark/>
          </w:tcPr>
          <w:p w14:paraId="50236575"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0.770</w:t>
            </w:r>
          </w:p>
        </w:tc>
        <w:tc>
          <w:tcPr>
            <w:tcW w:w="1143" w:type="dxa"/>
            <w:noWrap/>
            <w:vAlign w:val="bottom"/>
            <w:hideMark/>
          </w:tcPr>
          <w:p w14:paraId="78F809E6"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0.830</w:t>
            </w:r>
          </w:p>
        </w:tc>
        <w:tc>
          <w:tcPr>
            <w:tcW w:w="1173" w:type="dxa"/>
            <w:noWrap/>
            <w:vAlign w:val="bottom"/>
            <w:hideMark/>
          </w:tcPr>
          <w:p w14:paraId="5EA0B8EF"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0.839</w:t>
            </w:r>
          </w:p>
        </w:tc>
        <w:tc>
          <w:tcPr>
            <w:tcW w:w="1143" w:type="dxa"/>
            <w:noWrap/>
            <w:vAlign w:val="bottom"/>
            <w:hideMark/>
          </w:tcPr>
          <w:p w14:paraId="56E396BE"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0.533</w:t>
            </w:r>
          </w:p>
        </w:tc>
        <w:tc>
          <w:tcPr>
            <w:tcW w:w="1173" w:type="dxa"/>
            <w:noWrap/>
            <w:vAlign w:val="bottom"/>
            <w:hideMark/>
          </w:tcPr>
          <w:p w14:paraId="741AE2C4"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0.909</w:t>
            </w:r>
          </w:p>
        </w:tc>
        <w:tc>
          <w:tcPr>
            <w:tcW w:w="1143" w:type="dxa"/>
            <w:noWrap/>
            <w:vAlign w:val="bottom"/>
            <w:hideMark/>
          </w:tcPr>
          <w:p w14:paraId="467A810C"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0.335</w:t>
            </w:r>
          </w:p>
        </w:tc>
        <w:tc>
          <w:tcPr>
            <w:tcW w:w="1143" w:type="dxa"/>
            <w:noWrap/>
            <w:vAlign w:val="bottom"/>
            <w:hideMark/>
          </w:tcPr>
          <w:p w14:paraId="64B58F56"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0.307</w:t>
            </w:r>
          </w:p>
        </w:tc>
        <w:tc>
          <w:tcPr>
            <w:tcW w:w="1143" w:type="dxa"/>
            <w:noWrap/>
            <w:vAlign w:val="bottom"/>
            <w:hideMark/>
          </w:tcPr>
          <w:p w14:paraId="2448B840"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0.840</w:t>
            </w:r>
          </w:p>
        </w:tc>
        <w:tc>
          <w:tcPr>
            <w:tcW w:w="1173" w:type="dxa"/>
            <w:noWrap/>
            <w:vAlign w:val="bottom"/>
            <w:hideMark/>
          </w:tcPr>
          <w:p w14:paraId="14D13935"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0.687</w:t>
            </w:r>
          </w:p>
        </w:tc>
      </w:tr>
      <w:tr w:rsidR="0092520C" w14:paraId="38C057CD" w14:textId="77777777" w:rsidTr="005B0C4E">
        <w:trPr>
          <w:trHeight w:val="293"/>
        </w:trPr>
        <w:tc>
          <w:tcPr>
            <w:tcW w:w="2849" w:type="dxa"/>
            <w:noWrap/>
            <w:vAlign w:val="bottom"/>
            <w:hideMark/>
          </w:tcPr>
          <w:p w14:paraId="59F63A1C" w14:textId="77777777" w:rsidR="0092520C" w:rsidRDefault="0092520C" w:rsidP="005B0C4E">
            <w:pPr>
              <w:spacing w:line="276" w:lineRule="auto"/>
              <w:ind w:left="142"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Fis</w:t>
            </w:r>
          </w:p>
        </w:tc>
        <w:tc>
          <w:tcPr>
            <w:tcW w:w="1143" w:type="dxa"/>
            <w:noWrap/>
            <w:vAlign w:val="bottom"/>
            <w:hideMark/>
          </w:tcPr>
          <w:p w14:paraId="56203610"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0.078</w:t>
            </w:r>
          </w:p>
        </w:tc>
        <w:tc>
          <w:tcPr>
            <w:tcW w:w="1143" w:type="dxa"/>
            <w:noWrap/>
            <w:vAlign w:val="bottom"/>
            <w:hideMark/>
          </w:tcPr>
          <w:p w14:paraId="2CC6E140" w14:textId="77777777" w:rsidR="0092520C" w:rsidRDefault="0092520C" w:rsidP="005B0C4E">
            <w:pPr>
              <w:spacing w:line="276" w:lineRule="auto"/>
              <w:ind w:firstLine="142"/>
              <w:jc w:val="both"/>
              <w:rPr>
                <w:rFonts w:ascii="Arial" w:eastAsia="Times New Roman" w:hAnsi="Arial" w:cs="Arial"/>
                <w:b/>
                <w:bCs/>
                <w:color w:val="000000"/>
                <w:sz w:val="22"/>
                <w:lang w:eastAsia="en-US"/>
              </w:rPr>
            </w:pPr>
            <w:r>
              <w:rPr>
                <w:rFonts w:ascii="Arial" w:eastAsia="Times New Roman" w:hAnsi="Arial" w:cs="Arial"/>
                <w:b/>
                <w:bCs/>
                <w:color w:val="000000"/>
                <w:sz w:val="22"/>
                <w:lang w:eastAsia="en-US"/>
              </w:rPr>
              <w:t>0.216</w:t>
            </w:r>
          </w:p>
        </w:tc>
        <w:tc>
          <w:tcPr>
            <w:tcW w:w="1143" w:type="dxa"/>
            <w:noWrap/>
            <w:vAlign w:val="bottom"/>
            <w:hideMark/>
          </w:tcPr>
          <w:p w14:paraId="64BC1B21" w14:textId="77777777" w:rsidR="0092520C" w:rsidRDefault="0092520C" w:rsidP="005B0C4E">
            <w:pPr>
              <w:spacing w:line="276" w:lineRule="auto"/>
              <w:ind w:firstLine="142"/>
              <w:jc w:val="both"/>
              <w:rPr>
                <w:rFonts w:ascii="Arial" w:eastAsia="Times New Roman" w:hAnsi="Arial" w:cs="Arial"/>
                <w:b/>
                <w:bCs/>
                <w:color w:val="000000"/>
                <w:sz w:val="22"/>
                <w:lang w:eastAsia="en-US"/>
              </w:rPr>
            </w:pPr>
            <w:r>
              <w:rPr>
                <w:rFonts w:ascii="Arial" w:eastAsia="Times New Roman" w:hAnsi="Arial" w:cs="Arial"/>
                <w:b/>
                <w:bCs/>
                <w:color w:val="000000"/>
                <w:sz w:val="22"/>
                <w:lang w:eastAsia="en-US"/>
              </w:rPr>
              <w:t>0.515</w:t>
            </w:r>
          </w:p>
        </w:tc>
        <w:tc>
          <w:tcPr>
            <w:tcW w:w="1173" w:type="dxa"/>
            <w:noWrap/>
            <w:vAlign w:val="bottom"/>
            <w:hideMark/>
          </w:tcPr>
          <w:p w14:paraId="1F69BAC0"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-0.012</w:t>
            </w:r>
          </w:p>
        </w:tc>
        <w:tc>
          <w:tcPr>
            <w:tcW w:w="1143" w:type="dxa"/>
            <w:noWrap/>
            <w:vAlign w:val="bottom"/>
            <w:hideMark/>
          </w:tcPr>
          <w:p w14:paraId="362E1198" w14:textId="77777777" w:rsidR="0092520C" w:rsidRDefault="0092520C" w:rsidP="005B0C4E">
            <w:pPr>
              <w:spacing w:line="276" w:lineRule="auto"/>
              <w:ind w:firstLine="142"/>
              <w:jc w:val="both"/>
              <w:rPr>
                <w:rFonts w:ascii="Arial" w:eastAsia="Times New Roman" w:hAnsi="Arial" w:cs="Arial"/>
                <w:b/>
                <w:bCs/>
                <w:color w:val="000000"/>
                <w:sz w:val="22"/>
                <w:lang w:eastAsia="en-US"/>
              </w:rPr>
            </w:pPr>
            <w:r>
              <w:rPr>
                <w:rFonts w:ascii="Arial" w:eastAsia="Times New Roman" w:hAnsi="Arial" w:cs="Arial"/>
                <w:b/>
                <w:bCs/>
                <w:color w:val="000000"/>
                <w:sz w:val="22"/>
                <w:lang w:eastAsia="en-US"/>
              </w:rPr>
              <w:t>0.662</w:t>
            </w:r>
          </w:p>
        </w:tc>
        <w:tc>
          <w:tcPr>
            <w:tcW w:w="1173" w:type="dxa"/>
            <w:noWrap/>
            <w:vAlign w:val="bottom"/>
            <w:hideMark/>
          </w:tcPr>
          <w:p w14:paraId="2065D6C0" w14:textId="77777777" w:rsidR="0092520C" w:rsidRDefault="0092520C" w:rsidP="005B0C4E">
            <w:pPr>
              <w:spacing w:line="276" w:lineRule="auto"/>
              <w:ind w:firstLine="142"/>
              <w:jc w:val="both"/>
              <w:rPr>
                <w:rFonts w:ascii="Arial" w:eastAsia="Times New Roman" w:hAnsi="Arial" w:cs="Arial"/>
                <w:bCs/>
                <w:color w:val="000000"/>
                <w:sz w:val="22"/>
                <w:lang w:eastAsia="en-US"/>
              </w:rPr>
            </w:pPr>
            <w:r>
              <w:rPr>
                <w:rFonts w:ascii="Arial" w:eastAsia="Times New Roman" w:hAnsi="Arial" w:cs="Arial"/>
                <w:bCs/>
                <w:color w:val="000000"/>
                <w:sz w:val="22"/>
                <w:lang w:eastAsia="en-US"/>
              </w:rPr>
              <w:t>0.135</w:t>
            </w:r>
          </w:p>
        </w:tc>
        <w:tc>
          <w:tcPr>
            <w:tcW w:w="1143" w:type="dxa"/>
            <w:noWrap/>
            <w:vAlign w:val="bottom"/>
            <w:hideMark/>
          </w:tcPr>
          <w:p w14:paraId="7DEC581E"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0.280</w:t>
            </w:r>
          </w:p>
        </w:tc>
        <w:tc>
          <w:tcPr>
            <w:tcW w:w="1143" w:type="dxa"/>
            <w:noWrap/>
            <w:vAlign w:val="bottom"/>
            <w:hideMark/>
          </w:tcPr>
          <w:p w14:paraId="6EFD64F7"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0.014</w:t>
            </w:r>
          </w:p>
        </w:tc>
        <w:tc>
          <w:tcPr>
            <w:tcW w:w="1143" w:type="dxa"/>
            <w:noWrap/>
            <w:vAlign w:val="bottom"/>
            <w:hideMark/>
          </w:tcPr>
          <w:p w14:paraId="0A17517E"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0.063</w:t>
            </w:r>
          </w:p>
        </w:tc>
        <w:tc>
          <w:tcPr>
            <w:tcW w:w="1173" w:type="dxa"/>
            <w:noWrap/>
            <w:vAlign w:val="bottom"/>
            <w:hideMark/>
          </w:tcPr>
          <w:p w14:paraId="3B9E08B2" w14:textId="77777777" w:rsidR="0092520C" w:rsidRDefault="0092520C" w:rsidP="005B0C4E">
            <w:pPr>
              <w:spacing w:line="276" w:lineRule="auto"/>
              <w:ind w:firstLine="142"/>
              <w:jc w:val="both"/>
              <w:rPr>
                <w:rFonts w:ascii="Arial" w:eastAsia="Times New Roman" w:hAnsi="Arial" w:cs="Arial"/>
                <w:b/>
                <w:bCs/>
                <w:color w:val="000000"/>
                <w:sz w:val="22"/>
                <w:lang w:eastAsia="en-US"/>
              </w:rPr>
            </w:pPr>
            <w:r>
              <w:rPr>
                <w:rFonts w:ascii="Arial" w:eastAsia="Times New Roman" w:hAnsi="Arial" w:cs="Arial"/>
                <w:b/>
                <w:bCs/>
                <w:color w:val="000000"/>
                <w:sz w:val="22"/>
                <w:lang w:eastAsia="en-US"/>
              </w:rPr>
              <w:t>0.207</w:t>
            </w:r>
          </w:p>
        </w:tc>
      </w:tr>
      <w:tr w:rsidR="0092520C" w14:paraId="1A540DD7" w14:textId="77777777" w:rsidTr="005B0C4E">
        <w:trPr>
          <w:trHeight w:val="293"/>
        </w:trPr>
        <w:tc>
          <w:tcPr>
            <w:tcW w:w="2849" w:type="dxa"/>
            <w:noWrap/>
            <w:vAlign w:val="bottom"/>
            <w:hideMark/>
          </w:tcPr>
          <w:p w14:paraId="45F523B9" w14:textId="77777777" w:rsidR="0092520C" w:rsidRDefault="0092520C" w:rsidP="005B0C4E">
            <w:pPr>
              <w:spacing w:line="276" w:lineRule="auto"/>
              <w:ind w:left="142"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Gosport (GOS)</w:t>
            </w:r>
          </w:p>
        </w:tc>
        <w:tc>
          <w:tcPr>
            <w:tcW w:w="1143" w:type="dxa"/>
            <w:noWrap/>
            <w:vAlign w:val="bottom"/>
            <w:hideMark/>
          </w:tcPr>
          <w:p w14:paraId="68683849" w14:textId="77777777" w:rsidR="0092520C" w:rsidRDefault="0092520C" w:rsidP="005B0C4E">
            <w:pPr>
              <w:rPr>
                <w:rFonts w:ascii="Arial" w:eastAsia="Times New Roman" w:hAnsi="Arial" w:cs="Arial"/>
                <w:color w:val="000000"/>
                <w:sz w:val="22"/>
                <w:lang w:eastAsia="en-US"/>
              </w:rPr>
            </w:pPr>
          </w:p>
        </w:tc>
        <w:tc>
          <w:tcPr>
            <w:tcW w:w="1143" w:type="dxa"/>
            <w:noWrap/>
            <w:vAlign w:val="bottom"/>
            <w:hideMark/>
          </w:tcPr>
          <w:p w14:paraId="01443EB0" w14:textId="77777777" w:rsidR="0092520C" w:rsidRDefault="0092520C" w:rsidP="005B0C4E">
            <w:pPr>
              <w:rPr>
                <w:sz w:val="20"/>
                <w:szCs w:val="20"/>
                <w:lang w:eastAsia="en-US"/>
              </w:rPr>
            </w:pPr>
          </w:p>
        </w:tc>
        <w:tc>
          <w:tcPr>
            <w:tcW w:w="1143" w:type="dxa"/>
            <w:noWrap/>
            <w:vAlign w:val="bottom"/>
            <w:hideMark/>
          </w:tcPr>
          <w:p w14:paraId="32258436" w14:textId="77777777" w:rsidR="0092520C" w:rsidRDefault="0092520C" w:rsidP="005B0C4E">
            <w:pPr>
              <w:rPr>
                <w:sz w:val="20"/>
                <w:szCs w:val="20"/>
                <w:lang w:eastAsia="en-US"/>
              </w:rPr>
            </w:pPr>
          </w:p>
        </w:tc>
        <w:tc>
          <w:tcPr>
            <w:tcW w:w="1173" w:type="dxa"/>
            <w:noWrap/>
            <w:vAlign w:val="bottom"/>
            <w:hideMark/>
          </w:tcPr>
          <w:p w14:paraId="644DCDC7" w14:textId="77777777" w:rsidR="0092520C" w:rsidRDefault="0092520C" w:rsidP="005B0C4E">
            <w:pPr>
              <w:rPr>
                <w:sz w:val="20"/>
                <w:szCs w:val="20"/>
                <w:lang w:eastAsia="en-US"/>
              </w:rPr>
            </w:pPr>
          </w:p>
        </w:tc>
        <w:tc>
          <w:tcPr>
            <w:tcW w:w="1143" w:type="dxa"/>
            <w:noWrap/>
            <w:vAlign w:val="bottom"/>
            <w:hideMark/>
          </w:tcPr>
          <w:p w14:paraId="17DC3F8C" w14:textId="77777777" w:rsidR="0092520C" w:rsidRDefault="0092520C" w:rsidP="005B0C4E">
            <w:pPr>
              <w:rPr>
                <w:sz w:val="20"/>
                <w:szCs w:val="20"/>
                <w:lang w:eastAsia="en-US"/>
              </w:rPr>
            </w:pPr>
          </w:p>
        </w:tc>
        <w:tc>
          <w:tcPr>
            <w:tcW w:w="1173" w:type="dxa"/>
            <w:noWrap/>
            <w:vAlign w:val="bottom"/>
            <w:hideMark/>
          </w:tcPr>
          <w:p w14:paraId="777E9D65" w14:textId="77777777" w:rsidR="0092520C" w:rsidRDefault="0092520C" w:rsidP="005B0C4E">
            <w:pPr>
              <w:rPr>
                <w:sz w:val="20"/>
                <w:szCs w:val="20"/>
                <w:lang w:eastAsia="en-US"/>
              </w:rPr>
            </w:pPr>
          </w:p>
        </w:tc>
        <w:tc>
          <w:tcPr>
            <w:tcW w:w="1143" w:type="dxa"/>
            <w:noWrap/>
            <w:vAlign w:val="bottom"/>
            <w:hideMark/>
          </w:tcPr>
          <w:p w14:paraId="4F692D18" w14:textId="77777777" w:rsidR="0092520C" w:rsidRDefault="0092520C" w:rsidP="005B0C4E">
            <w:pPr>
              <w:rPr>
                <w:sz w:val="20"/>
                <w:szCs w:val="20"/>
                <w:lang w:eastAsia="en-US"/>
              </w:rPr>
            </w:pPr>
          </w:p>
        </w:tc>
        <w:tc>
          <w:tcPr>
            <w:tcW w:w="1143" w:type="dxa"/>
            <w:noWrap/>
            <w:vAlign w:val="bottom"/>
            <w:hideMark/>
          </w:tcPr>
          <w:p w14:paraId="10F3BFDF" w14:textId="77777777" w:rsidR="0092520C" w:rsidRDefault="0092520C" w:rsidP="005B0C4E">
            <w:pPr>
              <w:rPr>
                <w:sz w:val="20"/>
                <w:szCs w:val="20"/>
                <w:lang w:eastAsia="en-US"/>
              </w:rPr>
            </w:pPr>
          </w:p>
        </w:tc>
        <w:tc>
          <w:tcPr>
            <w:tcW w:w="1143" w:type="dxa"/>
            <w:noWrap/>
            <w:vAlign w:val="bottom"/>
            <w:hideMark/>
          </w:tcPr>
          <w:p w14:paraId="721492CB" w14:textId="77777777" w:rsidR="0092520C" w:rsidRDefault="0092520C" w:rsidP="005B0C4E">
            <w:pPr>
              <w:rPr>
                <w:sz w:val="20"/>
                <w:szCs w:val="20"/>
                <w:lang w:eastAsia="en-US"/>
              </w:rPr>
            </w:pPr>
          </w:p>
        </w:tc>
        <w:tc>
          <w:tcPr>
            <w:tcW w:w="1173" w:type="dxa"/>
            <w:noWrap/>
            <w:vAlign w:val="bottom"/>
            <w:hideMark/>
          </w:tcPr>
          <w:p w14:paraId="1A506C36" w14:textId="77777777" w:rsidR="0092520C" w:rsidRDefault="0092520C" w:rsidP="005B0C4E">
            <w:pPr>
              <w:rPr>
                <w:sz w:val="20"/>
                <w:szCs w:val="20"/>
                <w:lang w:eastAsia="en-US"/>
              </w:rPr>
            </w:pPr>
          </w:p>
        </w:tc>
      </w:tr>
      <w:tr w:rsidR="0092520C" w14:paraId="30619248" w14:textId="77777777" w:rsidTr="005B0C4E">
        <w:trPr>
          <w:trHeight w:val="293"/>
        </w:trPr>
        <w:tc>
          <w:tcPr>
            <w:tcW w:w="2849" w:type="dxa"/>
            <w:noWrap/>
            <w:vAlign w:val="bottom"/>
            <w:hideMark/>
          </w:tcPr>
          <w:p w14:paraId="25A3A9C1" w14:textId="77777777" w:rsidR="0092520C" w:rsidRDefault="0092520C" w:rsidP="005B0C4E">
            <w:pPr>
              <w:spacing w:line="276" w:lineRule="auto"/>
              <w:ind w:left="142" w:firstLine="142"/>
              <w:jc w:val="both"/>
              <w:rPr>
                <w:rFonts w:ascii="Arial" w:eastAsia="Times New Roman" w:hAnsi="Arial" w:cs="Arial"/>
                <w:color w:val="000000"/>
                <w:sz w:val="22"/>
                <w:lang w:val="en-GB" w:eastAsia="en-US"/>
              </w:rPr>
            </w:pPr>
            <w:r>
              <w:rPr>
                <w:rFonts w:ascii="Arial" w:eastAsia="Times New Roman" w:hAnsi="Arial" w:cs="Arial"/>
                <w:color w:val="000000"/>
                <w:sz w:val="22"/>
                <w:lang w:eastAsia="en-US"/>
              </w:rPr>
              <w:t>N</w:t>
            </w:r>
          </w:p>
        </w:tc>
        <w:tc>
          <w:tcPr>
            <w:tcW w:w="1143" w:type="dxa"/>
            <w:noWrap/>
            <w:vAlign w:val="bottom"/>
            <w:hideMark/>
          </w:tcPr>
          <w:p w14:paraId="12B410E1"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33</w:t>
            </w:r>
          </w:p>
        </w:tc>
        <w:tc>
          <w:tcPr>
            <w:tcW w:w="1143" w:type="dxa"/>
            <w:noWrap/>
            <w:vAlign w:val="bottom"/>
            <w:hideMark/>
          </w:tcPr>
          <w:p w14:paraId="20F85152"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33</w:t>
            </w:r>
          </w:p>
        </w:tc>
        <w:tc>
          <w:tcPr>
            <w:tcW w:w="1143" w:type="dxa"/>
            <w:noWrap/>
            <w:vAlign w:val="bottom"/>
            <w:hideMark/>
          </w:tcPr>
          <w:p w14:paraId="71547880"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30</w:t>
            </w:r>
          </w:p>
        </w:tc>
        <w:tc>
          <w:tcPr>
            <w:tcW w:w="1173" w:type="dxa"/>
            <w:noWrap/>
            <w:vAlign w:val="bottom"/>
            <w:hideMark/>
          </w:tcPr>
          <w:p w14:paraId="509FABCD"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33</w:t>
            </w:r>
          </w:p>
        </w:tc>
        <w:tc>
          <w:tcPr>
            <w:tcW w:w="1143" w:type="dxa"/>
            <w:noWrap/>
            <w:vAlign w:val="bottom"/>
            <w:hideMark/>
          </w:tcPr>
          <w:p w14:paraId="188EC77E"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33</w:t>
            </w:r>
          </w:p>
        </w:tc>
        <w:tc>
          <w:tcPr>
            <w:tcW w:w="1173" w:type="dxa"/>
            <w:noWrap/>
            <w:vAlign w:val="bottom"/>
            <w:hideMark/>
          </w:tcPr>
          <w:p w14:paraId="3887F574"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33</w:t>
            </w:r>
          </w:p>
        </w:tc>
        <w:tc>
          <w:tcPr>
            <w:tcW w:w="1143" w:type="dxa"/>
            <w:noWrap/>
            <w:vAlign w:val="bottom"/>
            <w:hideMark/>
          </w:tcPr>
          <w:p w14:paraId="52E04452"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33</w:t>
            </w:r>
          </w:p>
        </w:tc>
        <w:tc>
          <w:tcPr>
            <w:tcW w:w="1143" w:type="dxa"/>
            <w:noWrap/>
            <w:vAlign w:val="bottom"/>
            <w:hideMark/>
          </w:tcPr>
          <w:p w14:paraId="00A9EE30"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33</w:t>
            </w:r>
          </w:p>
        </w:tc>
        <w:tc>
          <w:tcPr>
            <w:tcW w:w="1143" w:type="dxa"/>
            <w:noWrap/>
            <w:vAlign w:val="bottom"/>
            <w:hideMark/>
          </w:tcPr>
          <w:p w14:paraId="1223463C"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33</w:t>
            </w:r>
          </w:p>
        </w:tc>
        <w:tc>
          <w:tcPr>
            <w:tcW w:w="1173" w:type="dxa"/>
            <w:noWrap/>
            <w:vAlign w:val="bottom"/>
            <w:hideMark/>
          </w:tcPr>
          <w:p w14:paraId="6E4A385F"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32.667</w:t>
            </w:r>
          </w:p>
        </w:tc>
      </w:tr>
      <w:tr w:rsidR="0092520C" w14:paraId="67D0B8A8" w14:textId="77777777" w:rsidTr="005B0C4E">
        <w:trPr>
          <w:trHeight w:val="293"/>
        </w:trPr>
        <w:tc>
          <w:tcPr>
            <w:tcW w:w="2849" w:type="dxa"/>
            <w:noWrap/>
            <w:vAlign w:val="bottom"/>
            <w:hideMark/>
          </w:tcPr>
          <w:p w14:paraId="2A359678" w14:textId="77777777" w:rsidR="0092520C" w:rsidRDefault="0092520C" w:rsidP="005B0C4E">
            <w:pPr>
              <w:spacing w:line="276" w:lineRule="auto"/>
              <w:ind w:left="142"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NA</w:t>
            </w:r>
          </w:p>
        </w:tc>
        <w:tc>
          <w:tcPr>
            <w:tcW w:w="1143" w:type="dxa"/>
            <w:noWrap/>
            <w:vAlign w:val="bottom"/>
            <w:hideMark/>
          </w:tcPr>
          <w:p w14:paraId="64DA49EA"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11</w:t>
            </w:r>
          </w:p>
        </w:tc>
        <w:tc>
          <w:tcPr>
            <w:tcW w:w="1143" w:type="dxa"/>
            <w:noWrap/>
            <w:vAlign w:val="bottom"/>
            <w:hideMark/>
          </w:tcPr>
          <w:p w14:paraId="25528B6C"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12</w:t>
            </w:r>
          </w:p>
        </w:tc>
        <w:tc>
          <w:tcPr>
            <w:tcW w:w="1143" w:type="dxa"/>
            <w:noWrap/>
            <w:vAlign w:val="bottom"/>
            <w:hideMark/>
          </w:tcPr>
          <w:p w14:paraId="6ABB79E9"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9</w:t>
            </w:r>
          </w:p>
        </w:tc>
        <w:tc>
          <w:tcPr>
            <w:tcW w:w="1173" w:type="dxa"/>
            <w:noWrap/>
            <w:vAlign w:val="bottom"/>
            <w:hideMark/>
          </w:tcPr>
          <w:p w14:paraId="3540CB05"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12</w:t>
            </w:r>
          </w:p>
        </w:tc>
        <w:tc>
          <w:tcPr>
            <w:tcW w:w="1143" w:type="dxa"/>
            <w:noWrap/>
            <w:vAlign w:val="bottom"/>
            <w:hideMark/>
          </w:tcPr>
          <w:p w14:paraId="11B93D76"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4</w:t>
            </w:r>
          </w:p>
        </w:tc>
        <w:tc>
          <w:tcPr>
            <w:tcW w:w="1173" w:type="dxa"/>
            <w:noWrap/>
            <w:vAlign w:val="bottom"/>
            <w:hideMark/>
          </w:tcPr>
          <w:p w14:paraId="0A7785A7"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19</w:t>
            </w:r>
          </w:p>
        </w:tc>
        <w:tc>
          <w:tcPr>
            <w:tcW w:w="1143" w:type="dxa"/>
            <w:noWrap/>
            <w:vAlign w:val="bottom"/>
            <w:hideMark/>
          </w:tcPr>
          <w:p w14:paraId="264F0A79"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4 (1)</w:t>
            </w:r>
          </w:p>
        </w:tc>
        <w:tc>
          <w:tcPr>
            <w:tcW w:w="1143" w:type="dxa"/>
            <w:noWrap/>
            <w:vAlign w:val="bottom"/>
            <w:hideMark/>
          </w:tcPr>
          <w:p w14:paraId="41517D47"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5 (1)</w:t>
            </w:r>
          </w:p>
        </w:tc>
        <w:tc>
          <w:tcPr>
            <w:tcW w:w="1143" w:type="dxa"/>
            <w:noWrap/>
            <w:vAlign w:val="bottom"/>
            <w:hideMark/>
          </w:tcPr>
          <w:p w14:paraId="6E3FE4E8"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12</w:t>
            </w:r>
          </w:p>
        </w:tc>
        <w:tc>
          <w:tcPr>
            <w:tcW w:w="1173" w:type="dxa"/>
            <w:noWrap/>
            <w:vAlign w:val="bottom"/>
            <w:hideMark/>
          </w:tcPr>
          <w:p w14:paraId="243D8980"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9.778</w:t>
            </w:r>
          </w:p>
        </w:tc>
      </w:tr>
      <w:tr w:rsidR="0092520C" w14:paraId="5FEB2024" w14:textId="77777777" w:rsidTr="005B0C4E">
        <w:trPr>
          <w:trHeight w:val="293"/>
        </w:trPr>
        <w:tc>
          <w:tcPr>
            <w:tcW w:w="2849" w:type="dxa"/>
            <w:noWrap/>
            <w:vAlign w:val="bottom"/>
            <w:hideMark/>
          </w:tcPr>
          <w:p w14:paraId="4D48F7F9" w14:textId="77777777" w:rsidR="0092520C" w:rsidRDefault="0092520C" w:rsidP="005B0C4E">
            <w:pPr>
              <w:spacing w:line="276" w:lineRule="auto"/>
              <w:ind w:left="142"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AR</w:t>
            </w:r>
          </w:p>
        </w:tc>
        <w:tc>
          <w:tcPr>
            <w:tcW w:w="1143" w:type="dxa"/>
            <w:noWrap/>
            <w:vAlign w:val="bottom"/>
            <w:hideMark/>
          </w:tcPr>
          <w:p w14:paraId="035DD75D"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8.873</w:t>
            </w:r>
          </w:p>
        </w:tc>
        <w:tc>
          <w:tcPr>
            <w:tcW w:w="1143" w:type="dxa"/>
            <w:noWrap/>
            <w:vAlign w:val="bottom"/>
            <w:hideMark/>
          </w:tcPr>
          <w:p w14:paraId="421BBE56"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8.961</w:t>
            </w:r>
          </w:p>
        </w:tc>
        <w:tc>
          <w:tcPr>
            <w:tcW w:w="1143" w:type="dxa"/>
            <w:noWrap/>
            <w:vAlign w:val="bottom"/>
            <w:hideMark/>
          </w:tcPr>
          <w:p w14:paraId="3D61C1E2"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8.032</w:t>
            </w:r>
          </w:p>
        </w:tc>
        <w:tc>
          <w:tcPr>
            <w:tcW w:w="1173" w:type="dxa"/>
            <w:noWrap/>
            <w:vAlign w:val="bottom"/>
            <w:hideMark/>
          </w:tcPr>
          <w:p w14:paraId="6A57D05E"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9.830</w:t>
            </w:r>
          </w:p>
        </w:tc>
        <w:tc>
          <w:tcPr>
            <w:tcW w:w="1143" w:type="dxa"/>
            <w:noWrap/>
            <w:vAlign w:val="bottom"/>
            <w:hideMark/>
          </w:tcPr>
          <w:p w14:paraId="45E19B1D"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3.891</w:t>
            </w:r>
          </w:p>
        </w:tc>
        <w:tc>
          <w:tcPr>
            <w:tcW w:w="1173" w:type="dxa"/>
            <w:noWrap/>
            <w:vAlign w:val="bottom"/>
            <w:hideMark/>
          </w:tcPr>
          <w:p w14:paraId="7B086FC3"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13.317</w:t>
            </w:r>
          </w:p>
        </w:tc>
        <w:tc>
          <w:tcPr>
            <w:tcW w:w="1143" w:type="dxa"/>
            <w:noWrap/>
            <w:vAlign w:val="bottom"/>
            <w:hideMark/>
          </w:tcPr>
          <w:p w14:paraId="0DB48FF1"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3.328</w:t>
            </w:r>
          </w:p>
        </w:tc>
        <w:tc>
          <w:tcPr>
            <w:tcW w:w="1143" w:type="dxa"/>
            <w:noWrap/>
            <w:vAlign w:val="bottom"/>
            <w:hideMark/>
          </w:tcPr>
          <w:p w14:paraId="6302CD04"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3.327</w:t>
            </w:r>
          </w:p>
        </w:tc>
        <w:tc>
          <w:tcPr>
            <w:tcW w:w="1143" w:type="dxa"/>
            <w:noWrap/>
            <w:vAlign w:val="bottom"/>
            <w:hideMark/>
          </w:tcPr>
          <w:p w14:paraId="7D8002B1"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8.588</w:t>
            </w:r>
          </w:p>
        </w:tc>
        <w:tc>
          <w:tcPr>
            <w:tcW w:w="1173" w:type="dxa"/>
            <w:noWrap/>
            <w:vAlign w:val="bottom"/>
            <w:hideMark/>
          </w:tcPr>
          <w:p w14:paraId="32F44440"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7.572</w:t>
            </w:r>
          </w:p>
        </w:tc>
      </w:tr>
      <w:tr w:rsidR="0092520C" w14:paraId="7103A28B" w14:textId="77777777" w:rsidTr="005B0C4E">
        <w:trPr>
          <w:trHeight w:val="293"/>
        </w:trPr>
        <w:tc>
          <w:tcPr>
            <w:tcW w:w="2849" w:type="dxa"/>
            <w:noWrap/>
            <w:vAlign w:val="bottom"/>
            <w:hideMark/>
          </w:tcPr>
          <w:p w14:paraId="5A3CFD90" w14:textId="77777777" w:rsidR="0092520C" w:rsidRDefault="0092520C" w:rsidP="005B0C4E">
            <w:pPr>
              <w:spacing w:line="276" w:lineRule="auto"/>
              <w:ind w:left="142"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Ho</w:t>
            </w:r>
          </w:p>
        </w:tc>
        <w:tc>
          <w:tcPr>
            <w:tcW w:w="1143" w:type="dxa"/>
            <w:noWrap/>
            <w:vAlign w:val="bottom"/>
            <w:hideMark/>
          </w:tcPr>
          <w:p w14:paraId="70D85A25"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0.939</w:t>
            </w:r>
          </w:p>
        </w:tc>
        <w:tc>
          <w:tcPr>
            <w:tcW w:w="1143" w:type="dxa"/>
            <w:noWrap/>
            <w:vAlign w:val="bottom"/>
            <w:hideMark/>
          </w:tcPr>
          <w:p w14:paraId="37073FAB"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0.576</w:t>
            </w:r>
          </w:p>
        </w:tc>
        <w:tc>
          <w:tcPr>
            <w:tcW w:w="1143" w:type="dxa"/>
            <w:noWrap/>
            <w:vAlign w:val="bottom"/>
            <w:hideMark/>
          </w:tcPr>
          <w:p w14:paraId="2C225146"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0.400</w:t>
            </w:r>
          </w:p>
        </w:tc>
        <w:tc>
          <w:tcPr>
            <w:tcW w:w="1173" w:type="dxa"/>
            <w:noWrap/>
            <w:vAlign w:val="bottom"/>
            <w:hideMark/>
          </w:tcPr>
          <w:p w14:paraId="3B94AF37"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0.818</w:t>
            </w:r>
          </w:p>
        </w:tc>
        <w:tc>
          <w:tcPr>
            <w:tcW w:w="1143" w:type="dxa"/>
            <w:noWrap/>
            <w:vAlign w:val="bottom"/>
            <w:hideMark/>
          </w:tcPr>
          <w:p w14:paraId="5212A114"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0.273</w:t>
            </w:r>
          </w:p>
        </w:tc>
        <w:tc>
          <w:tcPr>
            <w:tcW w:w="1173" w:type="dxa"/>
            <w:noWrap/>
            <w:vAlign w:val="bottom"/>
            <w:hideMark/>
          </w:tcPr>
          <w:p w14:paraId="2FBA5CC6"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0.848</w:t>
            </w:r>
          </w:p>
        </w:tc>
        <w:tc>
          <w:tcPr>
            <w:tcW w:w="1143" w:type="dxa"/>
            <w:noWrap/>
            <w:vAlign w:val="bottom"/>
            <w:hideMark/>
          </w:tcPr>
          <w:p w14:paraId="1B85EFF9"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0.091</w:t>
            </w:r>
          </w:p>
        </w:tc>
        <w:tc>
          <w:tcPr>
            <w:tcW w:w="1143" w:type="dxa"/>
            <w:noWrap/>
            <w:vAlign w:val="bottom"/>
            <w:hideMark/>
          </w:tcPr>
          <w:p w14:paraId="7C53E757"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0.455</w:t>
            </w:r>
          </w:p>
        </w:tc>
        <w:tc>
          <w:tcPr>
            <w:tcW w:w="1143" w:type="dxa"/>
            <w:noWrap/>
            <w:vAlign w:val="bottom"/>
            <w:hideMark/>
          </w:tcPr>
          <w:p w14:paraId="39DEE42D"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0.758</w:t>
            </w:r>
          </w:p>
        </w:tc>
        <w:tc>
          <w:tcPr>
            <w:tcW w:w="1173" w:type="dxa"/>
            <w:noWrap/>
            <w:vAlign w:val="bottom"/>
            <w:hideMark/>
          </w:tcPr>
          <w:p w14:paraId="36E457A8"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0.573</w:t>
            </w:r>
          </w:p>
        </w:tc>
      </w:tr>
      <w:tr w:rsidR="0092520C" w14:paraId="01747F52" w14:textId="77777777" w:rsidTr="005B0C4E">
        <w:trPr>
          <w:trHeight w:val="293"/>
        </w:trPr>
        <w:tc>
          <w:tcPr>
            <w:tcW w:w="2849" w:type="dxa"/>
            <w:noWrap/>
            <w:vAlign w:val="bottom"/>
            <w:hideMark/>
          </w:tcPr>
          <w:p w14:paraId="337F9885" w14:textId="77777777" w:rsidR="0092520C" w:rsidRDefault="0092520C" w:rsidP="005B0C4E">
            <w:pPr>
              <w:spacing w:line="276" w:lineRule="auto"/>
              <w:ind w:left="142"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He</w:t>
            </w:r>
          </w:p>
        </w:tc>
        <w:tc>
          <w:tcPr>
            <w:tcW w:w="1143" w:type="dxa"/>
            <w:noWrap/>
            <w:vAlign w:val="bottom"/>
            <w:hideMark/>
          </w:tcPr>
          <w:p w14:paraId="410B010E"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0.861</w:t>
            </w:r>
          </w:p>
        </w:tc>
        <w:tc>
          <w:tcPr>
            <w:tcW w:w="1143" w:type="dxa"/>
            <w:noWrap/>
            <w:vAlign w:val="bottom"/>
            <w:hideMark/>
          </w:tcPr>
          <w:p w14:paraId="5E344EA6"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0.833</w:t>
            </w:r>
          </w:p>
        </w:tc>
        <w:tc>
          <w:tcPr>
            <w:tcW w:w="1143" w:type="dxa"/>
            <w:noWrap/>
            <w:vAlign w:val="bottom"/>
            <w:hideMark/>
          </w:tcPr>
          <w:p w14:paraId="17BA2AF9"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0.869</w:t>
            </w:r>
          </w:p>
        </w:tc>
        <w:tc>
          <w:tcPr>
            <w:tcW w:w="1173" w:type="dxa"/>
            <w:noWrap/>
            <w:vAlign w:val="bottom"/>
            <w:hideMark/>
          </w:tcPr>
          <w:p w14:paraId="5C0F3ED0"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0.843</w:t>
            </w:r>
          </w:p>
        </w:tc>
        <w:tc>
          <w:tcPr>
            <w:tcW w:w="1143" w:type="dxa"/>
            <w:noWrap/>
            <w:vAlign w:val="bottom"/>
            <w:hideMark/>
          </w:tcPr>
          <w:p w14:paraId="4FE99FC8"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0.538</w:t>
            </w:r>
          </w:p>
        </w:tc>
        <w:tc>
          <w:tcPr>
            <w:tcW w:w="1173" w:type="dxa"/>
            <w:noWrap/>
            <w:vAlign w:val="bottom"/>
            <w:hideMark/>
          </w:tcPr>
          <w:p w14:paraId="50A39CEA"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0.912</w:t>
            </w:r>
          </w:p>
        </w:tc>
        <w:tc>
          <w:tcPr>
            <w:tcW w:w="1143" w:type="dxa"/>
            <w:noWrap/>
            <w:vAlign w:val="bottom"/>
            <w:hideMark/>
          </w:tcPr>
          <w:p w14:paraId="2FC78E02"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0.297</w:t>
            </w:r>
          </w:p>
        </w:tc>
        <w:tc>
          <w:tcPr>
            <w:tcW w:w="1143" w:type="dxa"/>
            <w:noWrap/>
            <w:vAlign w:val="bottom"/>
            <w:hideMark/>
          </w:tcPr>
          <w:p w14:paraId="159FA3C4"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0.518</w:t>
            </w:r>
          </w:p>
        </w:tc>
        <w:tc>
          <w:tcPr>
            <w:tcW w:w="1143" w:type="dxa"/>
            <w:noWrap/>
            <w:vAlign w:val="bottom"/>
            <w:hideMark/>
          </w:tcPr>
          <w:p w14:paraId="285A6328"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0.841</w:t>
            </w:r>
          </w:p>
        </w:tc>
        <w:tc>
          <w:tcPr>
            <w:tcW w:w="1173" w:type="dxa"/>
            <w:noWrap/>
            <w:vAlign w:val="bottom"/>
            <w:hideMark/>
          </w:tcPr>
          <w:p w14:paraId="2E9ABDEA"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0.724</w:t>
            </w:r>
          </w:p>
        </w:tc>
      </w:tr>
      <w:tr w:rsidR="0092520C" w14:paraId="1B0032BA" w14:textId="77777777" w:rsidTr="005B0C4E">
        <w:trPr>
          <w:trHeight w:val="293"/>
        </w:trPr>
        <w:tc>
          <w:tcPr>
            <w:tcW w:w="2849" w:type="dxa"/>
            <w:noWrap/>
            <w:vAlign w:val="bottom"/>
            <w:hideMark/>
          </w:tcPr>
          <w:p w14:paraId="6D4520F0" w14:textId="77777777" w:rsidR="0092520C" w:rsidRDefault="0092520C" w:rsidP="005B0C4E">
            <w:pPr>
              <w:spacing w:line="276" w:lineRule="auto"/>
              <w:ind w:left="142"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Fis</w:t>
            </w:r>
          </w:p>
        </w:tc>
        <w:tc>
          <w:tcPr>
            <w:tcW w:w="1143" w:type="dxa"/>
            <w:noWrap/>
            <w:vAlign w:val="bottom"/>
            <w:hideMark/>
          </w:tcPr>
          <w:p w14:paraId="100D8137"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-0.093</w:t>
            </w:r>
          </w:p>
        </w:tc>
        <w:tc>
          <w:tcPr>
            <w:tcW w:w="1143" w:type="dxa"/>
            <w:noWrap/>
            <w:vAlign w:val="bottom"/>
            <w:hideMark/>
          </w:tcPr>
          <w:p w14:paraId="7122DAE4" w14:textId="77777777" w:rsidR="0092520C" w:rsidRDefault="0092520C" w:rsidP="005B0C4E">
            <w:pPr>
              <w:spacing w:line="276" w:lineRule="auto"/>
              <w:ind w:firstLine="142"/>
              <w:jc w:val="both"/>
              <w:rPr>
                <w:rFonts w:ascii="Arial" w:eastAsia="Times New Roman" w:hAnsi="Arial" w:cs="Arial"/>
                <w:b/>
                <w:bCs/>
                <w:color w:val="000000"/>
                <w:sz w:val="22"/>
                <w:lang w:eastAsia="en-US"/>
              </w:rPr>
            </w:pPr>
            <w:r>
              <w:rPr>
                <w:rFonts w:ascii="Arial" w:eastAsia="Times New Roman" w:hAnsi="Arial" w:cs="Arial"/>
                <w:b/>
                <w:bCs/>
                <w:color w:val="000000"/>
                <w:sz w:val="22"/>
                <w:lang w:eastAsia="en-US"/>
              </w:rPr>
              <w:t>0.312</w:t>
            </w:r>
          </w:p>
        </w:tc>
        <w:tc>
          <w:tcPr>
            <w:tcW w:w="1143" w:type="dxa"/>
            <w:noWrap/>
            <w:vAlign w:val="bottom"/>
            <w:hideMark/>
          </w:tcPr>
          <w:p w14:paraId="61345AB5" w14:textId="77777777" w:rsidR="0092520C" w:rsidRDefault="0092520C" w:rsidP="005B0C4E">
            <w:pPr>
              <w:spacing w:line="276" w:lineRule="auto"/>
              <w:ind w:firstLine="142"/>
              <w:jc w:val="both"/>
              <w:rPr>
                <w:rFonts w:ascii="Arial" w:eastAsia="Times New Roman" w:hAnsi="Arial" w:cs="Arial"/>
                <w:b/>
                <w:bCs/>
                <w:color w:val="000000"/>
                <w:sz w:val="22"/>
                <w:lang w:eastAsia="en-US"/>
              </w:rPr>
            </w:pPr>
            <w:r>
              <w:rPr>
                <w:rFonts w:ascii="Arial" w:eastAsia="Times New Roman" w:hAnsi="Arial" w:cs="Arial"/>
                <w:b/>
                <w:bCs/>
                <w:color w:val="000000"/>
                <w:sz w:val="22"/>
                <w:lang w:eastAsia="en-US"/>
              </w:rPr>
              <w:t>0.544</w:t>
            </w:r>
          </w:p>
        </w:tc>
        <w:tc>
          <w:tcPr>
            <w:tcW w:w="1173" w:type="dxa"/>
            <w:noWrap/>
            <w:vAlign w:val="bottom"/>
            <w:hideMark/>
          </w:tcPr>
          <w:p w14:paraId="3088B197"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0.030</w:t>
            </w:r>
          </w:p>
        </w:tc>
        <w:tc>
          <w:tcPr>
            <w:tcW w:w="1143" w:type="dxa"/>
            <w:noWrap/>
            <w:vAlign w:val="bottom"/>
            <w:hideMark/>
          </w:tcPr>
          <w:p w14:paraId="0711AD8C" w14:textId="77777777" w:rsidR="0092520C" w:rsidRDefault="0092520C" w:rsidP="005B0C4E">
            <w:pPr>
              <w:spacing w:line="276" w:lineRule="auto"/>
              <w:ind w:firstLine="142"/>
              <w:jc w:val="both"/>
              <w:rPr>
                <w:rFonts w:ascii="Arial" w:eastAsia="Times New Roman" w:hAnsi="Arial" w:cs="Arial"/>
                <w:b/>
                <w:bCs/>
                <w:color w:val="000000"/>
                <w:sz w:val="22"/>
                <w:lang w:eastAsia="en-US"/>
              </w:rPr>
            </w:pPr>
            <w:r>
              <w:rPr>
                <w:rFonts w:ascii="Arial" w:eastAsia="Times New Roman" w:hAnsi="Arial" w:cs="Arial"/>
                <w:b/>
                <w:bCs/>
                <w:color w:val="000000"/>
                <w:sz w:val="22"/>
                <w:lang w:eastAsia="en-US"/>
              </w:rPr>
              <w:t>0.497</w:t>
            </w:r>
          </w:p>
        </w:tc>
        <w:tc>
          <w:tcPr>
            <w:tcW w:w="1173" w:type="dxa"/>
            <w:noWrap/>
            <w:vAlign w:val="bottom"/>
            <w:hideMark/>
          </w:tcPr>
          <w:p w14:paraId="4C3B9678"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0.071</w:t>
            </w:r>
          </w:p>
        </w:tc>
        <w:tc>
          <w:tcPr>
            <w:tcW w:w="1143" w:type="dxa"/>
            <w:noWrap/>
            <w:vAlign w:val="bottom"/>
            <w:hideMark/>
          </w:tcPr>
          <w:p w14:paraId="250865CB" w14:textId="77777777" w:rsidR="0092520C" w:rsidRDefault="0092520C" w:rsidP="005B0C4E">
            <w:pPr>
              <w:spacing w:line="276" w:lineRule="auto"/>
              <w:ind w:firstLine="142"/>
              <w:jc w:val="both"/>
              <w:rPr>
                <w:rFonts w:ascii="Arial" w:eastAsia="Times New Roman" w:hAnsi="Arial" w:cs="Arial"/>
                <w:b/>
                <w:bCs/>
                <w:color w:val="000000"/>
                <w:sz w:val="22"/>
                <w:lang w:eastAsia="en-US"/>
              </w:rPr>
            </w:pPr>
            <w:r>
              <w:rPr>
                <w:rFonts w:ascii="Arial" w:eastAsia="Times New Roman" w:hAnsi="Arial" w:cs="Arial"/>
                <w:b/>
                <w:bCs/>
                <w:color w:val="000000"/>
                <w:sz w:val="22"/>
                <w:lang w:eastAsia="en-US"/>
              </w:rPr>
              <w:t>0.697</w:t>
            </w:r>
          </w:p>
        </w:tc>
        <w:tc>
          <w:tcPr>
            <w:tcW w:w="1143" w:type="dxa"/>
            <w:noWrap/>
            <w:vAlign w:val="bottom"/>
            <w:hideMark/>
          </w:tcPr>
          <w:p w14:paraId="4E35DB50"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0.125</w:t>
            </w:r>
          </w:p>
        </w:tc>
        <w:tc>
          <w:tcPr>
            <w:tcW w:w="1143" w:type="dxa"/>
            <w:noWrap/>
            <w:vAlign w:val="bottom"/>
            <w:hideMark/>
          </w:tcPr>
          <w:p w14:paraId="032B593E"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0.101</w:t>
            </w:r>
          </w:p>
        </w:tc>
        <w:tc>
          <w:tcPr>
            <w:tcW w:w="1173" w:type="dxa"/>
            <w:noWrap/>
            <w:vAlign w:val="bottom"/>
            <w:hideMark/>
          </w:tcPr>
          <w:p w14:paraId="310B5672" w14:textId="77777777" w:rsidR="0092520C" w:rsidRDefault="0092520C" w:rsidP="005B0C4E">
            <w:pPr>
              <w:spacing w:line="276" w:lineRule="auto"/>
              <w:ind w:firstLine="142"/>
              <w:jc w:val="both"/>
              <w:rPr>
                <w:rFonts w:ascii="Arial" w:eastAsia="Times New Roman" w:hAnsi="Arial" w:cs="Arial"/>
                <w:b/>
                <w:bCs/>
                <w:color w:val="000000"/>
                <w:sz w:val="22"/>
                <w:lang w:eastAsia="en-US"/>
              </w:rPr>
            </w:pPr>
            <w:r>
              <w:rPr>
                <w:rFonts w:ascii="Arial" w:eastAsia="Times New Roman" w:hAnsi="Arial" w:cs="Arial"/>
                <w:b/>
                <w:bCs/>
                <w:color w:val="000000"/>
                <w:sz w:val="22"/>
                <w:lang w:eastAsia="en-US"/>
              </w:rPr>
              <w:t>0.211</w:t>
            </w:r>
          </w:p>
        </w:tc>
      </w:tr>
      <w:tr w:rsidR="0092520C" w14:paraId="4C8EBAE1" w14:textId="77777777" w:rsidTr="005B0C4E">
        <w:trPr>
          <w:trHeight w:val="293"/>
        </w:trPr>
        <w:tc>
          <w:tcPr>
            <w:tcW w:w="2849" w:type="dxa"/>
            <w:noWrap/>
            <w:vAlign w:val="bottom"/>
            <w:hideMark/>
          </w:tcPr>
          <w:p w14:paraId="71A6D5D8" w14:textId="77777777" w:rsidR="0092520C" w:rsidRDefault="0092520C" w:rsidP="005B0C4E">
            <w:pPr>
              <w:spacing w:line="276" w:lineRule="auto"/>
              <w:ind w:left="142"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Isle of Wight (IOW)</w:t>
            </w:r>
          </w:p>
        </w:tc>
        <w:tc>
          <w:tcPr>
            <w:tcW w:w="1143" w:type="dxa"/>
            <w:noWrap/>
            <w:vAlign w:val="bottom"/>
            <w:hideMark/>
          </w:tcPr>
          <w:p w14:paraId="2866BC3A" w14:textId="77777777" w:rsidR="0092520C" w:rsidRDefault="0092520C" w:rsidP="005B0C4E">
            <w:pPr>
              <w:rPr>
                <w:rFonts w:ascii="Arial" w:eastAsia="Times New Roman" w:hAnsi="Arial" w:cs="Arial"/>
                <w:color w:val="000000"/>
                <w:sz w:val="22"/>
                <w:lang w:eastAsia="en-US"/>
              </w:rPr>
            </w:pPr>
          </w:p>
        </w:tc>
        <w:tc>
          <w:tcPr>
            <w:tcW w:w="1143" w:type="dxa"/>
            <w:noWrap/>
            <w:vAlign w:val="bottom"/>
            <w:hideMark/>
          </w:tcPr>
          <w:p w14:paraId="084FC12F" w14:textId="77777777" w:rsidR="0092520C" w:rsidRDefault="0092520C" w:rsidP="005B0C4E">
            <w:pPr>
              <w:rPr>
                <w:sz w:val="20"/>
                <w:szCs w:val="20"/>
                <w:lang w:eastAsia="en-US"/>
              </w:rPr>
            </w:pPr>
          </w:p>
        </w:tc>
        <w:tc>
          <w:tcPr>
            <w:tcW w:w="1143" w:type="dxa"/>
            <w:noWrap/>
            <w:vAlign w:val="bottom"/>
            <w:hideMark/>
          </w:tcPr>
          <w:p w14:paraId="76B2DFD1" w14:textId="77777777" w:rsidR="0092520C" w:rsidRDefault="0092520C" w:rsidP="005B0C4E">
            <w:pPr>
              <w:rPr>
                <w:sz w:val="20"/>
                <w:szCs w:val="20"/>
                <w:lang w:eastAsia="en-US"/>
              </w:rPr>
            </w:pPr>
          </w:p>
        </w:tc>
        <w:tc>
          <w:tcPr>
            <w:tcW w:w="1173" w:type="dxa"/>
            <w:noWrap/>
            <w:vAlign w:val="bottom"/>
            <w:hideMark/>
          </w:tcPr>
          <w:p w14:paraId="47415A86" w14:textId="77777777" w:rsidR="0092520C" w:rsidRDefault="0092520C" w:rsidP="005B0C4E">
            <w:pPr>
              <w:rPr>
                <w:sz w:val="20"/>
                <w:szCs w:val="20"/>
                <w:lang w:eastAsia="en-US"/>
              </w:rPr>
            </w:pPr>
          </w:p>
        </w:tc>
        <w:tc>
          <w:tcPr>
            <w:tcW w:w="1143" w:type="dxa"/>
            <w:noWrap/>
            <w:vAlign w:val="bottom"/>
            <w:hideMark/>
          </w:tcPr>
          <w:p w14:paraId="313A9B6D" w14:textId="77777777" w:rsidR="0092520C" w:rsidRDefault="0092520C" w:rsidP="005B0C4E">
            <w:pPr>
              <w:rPr>
                <w:sz w:val="20"/>
                <w:szCs w:val="20"/>
                <w:lang w:eastAsia="en-US"/>
              </w:rPr>
            </w:pPr>
          </w:p>
        </w:tc>
        <w:tc>
          <w:tcPr>
            <w:tcW w:w="1173" w:type="dxa"/>
            <w:noWrap/>
            <w:vAlign w:val="bottom"/>
            <w:hideMark/>
          </w:tcPr>
          <w:p w14:paraId="306968C9" w14:textId="77777777" w:rsidR="0092520C" w:rsidRDefault="0092520C" w:rsidP="005B0C4E">
            <w:pPr>
              <w:rPr>
                <w:sz w:val="20"/>
                <w:szCs w:val="20"/>
                <w:lang w:eastAsia="en-US"/>
              </w:rPr>
            </w:pPr>
          </w:p>
        </w:tc>
        <w:tc>
          <w:tcPr>
            <w:tcW w:w="1143" w:type="dxa"/>
            <w:noWrap/>
            <w:vAlign w:val="bottom"/>
            <w:hideMark/>
          </w:tcPr>
          <w:p w14:paraId="56E5A5BC" w14:textId="77777777" w:rsidR="0092520C" w:rsidRDefault="0092520C" w:rsidP="005B0C4E">
            <w:pPr>
              <w:rPr>
                <w:sz w:val="20"/>
                <w:szCs w:val="20"/>
                <w:lang w:eastAsia="en-US"/>
              </w:rPr>
            </w:pPr>
          </w:p>
        </w:tc>
        <w:tc>
          <w:tcPr>
            <w:tcW w:w="1143" w:type="dxa"/>
            <w:noWrap/>
            <w:vAlign w:val="bottom"/>
            <w:hideMark/>
          </w:tcPr>
          <w:p w14:paraId="4313F869" w14:textId="77777777" w:rsidR="0092520C" w:rsidRDefault="0092520C" w:rsidP="005B0C4E">
            <w:pPr>
              <w:rPr>
                <w:sz w:val="20"/>
                <w:szCs w:val="20"/>
                <w:lang w:eastAsia="en-US"/>
              </w:rPr>
            </w:pPr>
          </w:p>
        </w:tc>
        <w:tc>
          <w:tcPr>
            <w:tcW w:w="1143" w:type="dxa"/>
            <w:noWrap/>
            <w:vAlign w:val="bottom"/>
            <w:hideMark/>
          </w:tcPr>
          <w:p w14:paraId="702DA92F" w14:textId="77777777" w:rsidR="0092520C" w:rsidRDefault="0092520C" w:rsidP="005B0C4E">
            <w:pPr>
              <w:rPr>
                <w:sz w:val="20"/>
                <w:szCs w:val="20"/>
                <w:lang w:eastAsia="en-US"/>
              </w:rPr>
            </w:pPr>
          </w:p>
        </w:tc>
        <w:tc>
          <w:tcPr>
            <w:tcW w:w="1173" w:type="dxa"/>
            <w:noWrap/>
            <w:vAlign w:val="bottom"/>
            <w:hideMark/>
          </w:tcPr>
          <w:p w14:paraId="22C0767F" w14:textId="77777777" w:rsidR="0092520C" w:rsidRDefault="0092520C" w:rsidP="005B0C4E">
            <w:pPr>
              <w:rPr>
                <w:sz w:val="20"/>
                <w:szCs w:val="20"/>
                <w:lang w:eastAsia="en-US"/>
              </w:rPr>
            </w:pPr>
          </w:p>
        </w:tc>
      </w:tr>
      <w:tr w:rsidR="0092520C" w14:paraId="2A97F66B" w14:textId="77777777" w:rsidTr="005B0C4E">
        <w:trPr>
          <w:trHeight w:val="293"/>
        </w:trPr>
        <w:tc>
          <w:tcPr>
            <w:tcW w:w="2849" w:type="dxa"/>
            <w:noWrap/>
            <w:vAlign w:val="bottom"/>
            <w:hideMark/>
          </w:tcPr>
          <w:p w14:paraId="1AA4344A" w14:textId="77777777" w:rsidR="0092520C" w:rsidRDefault="0092520C" w:rsidP="005B0C4E">
            <w:pPr>
              <w:spacing w:line="276" w:lineRule="auto"/>
              <w:ind w:left="142" w:firstLine="142"/>
              <w:jc w:val="both"/>
              <w:rPr>
                <w:rFonts w:ascii="Arial" w:eastAsia="Times New Roman" w:hAnsi="Arial" w:cs="Arial"/>
                <w:color w:val="000000"/>
                <w:sz w:val="22"/>
                <w:lang w:val="en-GB" w:eastAsia="en-US"/>
              </w:rPr>
            </w:pPr>
            <w:r>
              <w:rPr>
                <w:rFonts w:ascii="Arial" w:eastAsia="Times New Roman" w:hAnsi="Arial" w:cs="Arial"/>
                <w:color w:val="000000"/>
                <w:sz w:val="22"/>
                <w:lang w:eastAsia="en-US"/>
              </w:rPr>
              <w:t>N</w:t>
            </w:r>
          </w:p>
        </w:tc>
        <w:tc>
          <w:tcPr>
            <w:tcW w:w="1143" w:type="dxa"/>
            <w:noWrap/>
            <w:vAlign w:val="bottom"/>
            <w:hideMark/>
          </w:tcPr>
          <w:p w14:paraId="2876B999"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24</w:t>
            </w:r>
          </w:p>
        </w:tc>
        <w:tc>
          <w:tcPr>
            <w:tcW w:w="1143" w:type="dxa"/>
            <w:noWrap/>
            <w:vAlign w:val="bottom"/>
            <w:hideMark/>
          </w:tcPr>
          <w:p w14:paraId="6DBAFDB1"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24</w:t>
            </w:r>
          </w:p>
        </w:tc>
        <w:tc>
          <w:tcPr>
            <w:tcW w:w="1143" w:type="dxa"/>
            <w:noWrap/>
            <w:vAlign w:val="bottom"/>
            <w:hideMark/>
          </w:tcPr>
          <w:p w14:paraId="39A36AB5"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24</w:t>
            </w:r>
          </w:p>
        </w:tc>
        <w:tc>
          <w:tcPr>
            <w:tcW w:w="1173" w:type="dxa"/>
            <w:noWrap/>
            <w:vAlign w:val="bottom"/>
            <w:hideMark/>
          </w:tcPr>
          <w:p w14:paraId="4D4181E3"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23</w:t>
            </w:r>
          </w:p>
        </w:tc>
        <w:tc>
          <w:tcPr>
            <w:tcW w:w="1143" w:type="dxa"/>
            <w:noWrap/>
            <w:vAlign w:val="bottom"/>
            <w:hideMark/>
          </w:tcPr>
          <w:p w14:paraId="6520BD06"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24</w:t>
            </w:r>
          </w:p>
        </w:tc>
        <w:tc>
          <w:tcPr>
            <w:tcW w:w="1173" w:type="dxa"/>
            <w:noWrap/>
            <w:vAlign w:val="bottom"/>
            <w:hideMark/>
          </w:tcPr>
          <w:p w14:paraId="34008E09"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24</w:t>
            </w:r>
          </w:p>
        </w:tc>
        <w:tc>
          <w:tcPr>
            <w:tcW w:w="1143" w:type="dxa"/>
            <w:noWrap/>
            <w:vAlign w:val="bottom"/>
            <w:hideMark/>
          </w:tcPr>
          <w:p w14:paraId="1455B69B"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24</w:t>
            </w:r>
          </w:p>
        </w:tc>
        <w:tc>
          <w:tcPr>
            <w:tcW w:w="1143" w:type="dxa"/>
            <w:noWrap/>
            <w:vAlign w:val="bottom"/>
            <w:hideMark/>
          </w:tcPr>
          <w:p w14:paraId="374B08CA"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24</w:t>
            </w:r>
          </w:p>
        </w:tc>
        <w:tc>
          <w:tcPr>
            <w:tcW w:w="1143" w:type="dxa"/>
            <w:noWrap/>
            <w:vAlign w:val="bottom"/>
            <w:hideMark/>
          </w:tcPr>
          <w:p w14:paraId="549CF4DD"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24</w:t>
            </w:r>
          </w:p>
        </w:tc>
        <w:tc>
          <w:tcPr>
            <w:tcW w:w="1173" w:type="dxa"/>
            <w:noWrap/>
            <w:vAlign w:val="bottom"/>
            <w:hideMark/>
          </w:tcPr>
          <w:p w14:paraId="246AA711"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23.889</w:t>
            </w:r>
          </w:p>
        </w:tc>
      </w:tr>
      <w:tr w:rsidR="0092520C" w14:paraId="6682FA72" w14:textId="77777777" w:rsidTr="005B0C4E">
        <w:trPr>
          <w:trHeight w:val="293"/>
        </w:trPr>
        <w:tc>
          <w:tcPr>
            <w:tcW w:w="2849" w:type="dxa"/>
            <w:noWrap/>
            <w:vAlign w:val="bottom"/>
            <w:hideMark/>
          </w:tcPr>
          <w:p w14:paraId="22D5260A" w14:textId="77777777" w:rsidR="0092520C" w:rsidRDefault="0092520C" w:rsidP="005B0C4E">
            <w:pPr>
              <w:spacing w:line="276" w:lineRule="auto"/>
              <w:ind w:left="142"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NA</w:t>
            </w:r>
          </w:p>
        </w:tc>
        <w:tc>
          <w:tcPr>
            <w:tcW w:w="1143" w:type="dxa"/>
            <w:noWrap/>
            <w:vAlign w:val="bottom"/>
            <w:hideMark/>
          </w:tcPr>
          <w:p w14:paraId="662105D4"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9</w:t>
            </w:r>
          </w:p>
        </w:tc>
        <w:tc>
          <w:tcPr>
            <w:tcW w:w="1143" w:type="dxa"/>
            <w:noWrap/>
            <w:vAlign w:val="bottom"/>
            <w:hideMark/>
          </w:tcPr>
          <w:p w14:paraId="1BE978B3"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9</w:t>
            </w:r>
          </w:p>
        </w:tc>
        <w:tc>
          <w:tcPr>
            <w:tcW w:w="1143" w:type="dxa"/>
            <w:noWrap/>
            <w:vAlign w:val="bottom"/>
            <w:hideMark/>
          </w:tcPr>
          <w:p w14:paraId="66C826F8"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9</w:t>
            </w:r>
          </w:p>
        </w:tc>
        <w:tc>
          <w:tcPr>
            <w:tcW w:w="1173" w:type="dxa"/>
            <w:noWrap/>
            <w:vAlign w:val="bottom"/>
            <w:hideMark/>
          </w:tcPr>
          <w:p w14:paraId="278BDDEC"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12</w:t>
            </w:r>
          </w:p>
        </w:tc>
        <w:tc>
          <w:tcPr>
            <w:tcW w:w="1143" w:type="dxa"/>
            <w:noWrap/>
            <w:vAlign w:val="bottom"/>
            <w:hideMark/>
          </w:tcPr>
          <w:p w14:paraId="3BCD7ACE"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3</w:t>
            </w:r>
          </w:p>
        </w:tc>
        <w:tc>
          <w:tcPr>
            <w:tcW w:w="1173" w:type="dxa"/>
            <w:noWrap/>
            <w:vAlign w:val="bottom"/>
            <w:hideMark/>
          </w:tcPr>
          <w:p w14:paraId="54ED0308"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14</w:t>
            </w:r>
          </w:p>
        </w:tc>
        <w:tc>
          <w:tcPr>
            <w:tcW w:w="1143" w:type="dxa"/>
            <w:noWrap/>
            <w:vAlign w:val="bottom"/>
            <w:hideMark/>
          </w:tcPr>
          <w:p w14:paraId="239A2DB6"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3</w:t>
            </w:r>
          </w:p>
        </w:tc>
        <w:tc>
          <w:tcPr>
            <w:tcW w:w="1143" w:type="dxa"/>
            <w:noWrap/>
            <w:vAlign w:val="bottom"/>
            <w:hideMark/>
          </w:tcPr>
          <w:p w14:paraId="6CD876DB"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3</w:t>
            </w:r>
          </w:p>
        </w:tc>
        <w:tc>
          <w:tcPr>
            <w:tcW w:w="1143" w:type="dxa"/>
            <w:noWrap/>
            <w:vAlign w:val="bottom"/>
            <w:hideMark/>
          </w:tcPr>
          <w:p w14:paraId="4754A44C"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13 (1)</w:t>
            </w:r>
          </w:p>
        </w:tc>
        <w:tc>
          <w:tcPr>
            <w:tcW w:w="1173" w:type="dxa"/>
            <w:noWrap/>
            <w:vAlign w:val="bottom"/>
            <w:hideMark/>
          </w:tcPr>
          <w:p w14:paraId="152FD174"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8.333</w:t>
            </w:r>
          </w:p>
        </w:tc>
      </w:tr>
      <w:tr w:rsidR="0092520C" w14:paraId="7064ADA6" w14:textId="77777777" w:rsidTr="005B0C4E">
        <w:trPr>
          <w:trHeight w:val="293"/>
        </w:trPr>
        <w:tc>
          <w:tcPr>
            <w:tcW w:w="2849" w:type="dxa"/>
            <w:noWrap/>
            <w:vAlign w:val="bottom"/>
            <w:hideMark/>
          </w:tcPr>
          <w:p w14:paraId="49CEE72B" w14:textId="77777777" w:rsidR="0092520C" w:rsidRDefault="0092520C" w:rsidP="005B0C4E">
            <w:pPr>
              <w:spacing w:line="276" w:lineRule="auto"/>
              <w:ind w:left="142"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AR</w:t>
            </w:r>
          </w:p>
        </w:tc>
        <w:tc>
          <w:tcPr>
            <w:tcW w:w="1143" w:type="dxa"/>
            <w:noWrap/>
            <w:vAlign w:val="bottom"/>
            <w:hideMark/>
          </w:tcPr>
          <w:p w14:paraId="21872AD9"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7.958</w:t>
            </w:r>
          </w:p>
        </w:tc>
        <w:tc>
          <w:tcPr>
            <w:tcW w:w="1143" w:type="dxa"/>
            <w:noWrap/>
            <w:vAlign w:val="bottom"/>
            <w:hideMark/>
          </w:tcPr>
          <w:p w14:paraId="59839295"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7.487</w:t>
            </w:r>
          </w:p>
        </w:tc>
        <w:tc>
          <w:tcPr>
            <w:tcW w:w="1143" w:type="dxa"/>
            <w:noWrap/>
            <w:vAlign w:val="bottom"/>
            <w:hideMark/>
          </w:tcPr>
          <w:p w14:paraId="279B5079"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8.232</w:t>
            </w:r>
          </w:p>
        </w:tc>
        <w:tc>
          <w:tcPr>
            <w:tcW w:w="1173" w:type="dxa"/>
            <w:noWrap/>
            <w:vAlign w:val="bottom"/>
            <w:hideMark/>
          </w:tcPr>
          <w:p w14:paraId="0C6AEC7B"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10.154</w:t>
            </w:r>
          </w:p>
        </w:tc>
        <w:tc>
          <w:tcPr>
            <w:tcW w:w="1143" w:type="dxa"/>
            <w:noWrap/>
            <w:vAlign w:val="bottom"/>
            <w:hideMark/>
          </w:tcPr>
          <w:p w14:paraId="7CFED8D6"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2.934</w:t>
            </w:r>
          </w:p>
        </w:tc>
        <w:tc>
          <w:tcPr>
            <w:tcW w:w="1173" w:type="dxa"/>
            <w:noWrap/>
            <w:vAlign w:val="bottom"/>
            <w:hideMark/>
          </w:tcPr>
          <w:p w14:paraId="57D185BF"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11.799</w:t>
            </w:r>
          </w:p>
        </w:tc>
        <w:tc>
          <w:tcPr>
            <w:tcW w:w="1143" w:type="dxa"/>
            <w:noWrap/>
            <w:vAlign w:val="bottom"/>
            <w:hideMark/>
          </w:tcPr>
          <w:p w14:paraId="1C04E1E8"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2.583</w:t>
            </w:r>
          </w:p>
        </w:tc>
        <w:tc>
          <w:tcPr>
            <w:tcW w:w="1143" w:type="dxa"/>
            <w:noWrap/>
            <w:vAlign w:val="bottom"/>
            <w:hideMark/>
          </w:tcPr>
          <w:p w14:paraId="025B3BE1"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2.934</w:t>
            </w:r>
          </w:p>
        </w:tc>
        <w:tc>
          <w:tcPr>
            <w:tcW w:w="1143" w:type="dxa"/>
            <w:noWrap/>
            <w:vAlign w:val="bottom"/>
            <w:hideMark/>
          </w:tcPr>
          <w:p w14:paraId="0114DBDE"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9.630</w:t>
            </w:r>
          </w:p>
        </w:tc>
        <w:tc>
          <w:tcPr>
            <w:tcW w:w="1173" w:type="dxa"/>
            <w:noWrap/>
            <w:vAlign w:val="bottom"/>
            <w:hideMark/>
          </w:tcPr>
          <w:p w14:paraId="18437ED0"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7.079</w:t>
            </w:r>
          </w:p>
        </w:tc>
      </w:tr>
      <w:tr w:rsidR="0092520C" w14:paraId="1E91881C" w14:textId="77777777" w:rsidTr="005B0C4E">
        <w:trPr>
          <w:trHeight w:val="293"/>
        </w:trPr>
        <w:tc>
          <w:tcPr>
            <w:tcW w:w="2849" w:type="dxa"/>
            <w:noWrap/>
            <w:vAlign w:val="bottom"/>
            <w:hideMark/>
          </w:tcPr>
          <w:p w14:paraId="616699F1" w14:textId="77777777" w:rsidR="0092520C" w:rsidRDefault="0092520C" w:rsidP="005B0C4E">
            <w:pPr>
              <w:spacing w:line="276" w:lineRule="auto"/>
              <w:ind w:left="142"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Ho</w:t>
            </w:r>
          </w:p>
        </w:tc>
        <w:tc>
          <w:tcPr>
            <w:tcW w:w="1143" w:type="dxa"/>
            <w:noWrap/>
            <w:vAlign w:val="bottom"/>
            <w:hideMark/>
          </w:tcPr>
          <w:p w14:paraId="382CA079"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0.833</w:t>
            </w:r>
          </w:p>
        </w:tc>
        <w:tc>
          <w:tcPr>
            <w:tcW w:w="1143" w:type="dxa"/>
            <w:noWrap/>
            <w:vAlign w:val="bottom"/>
            <w:hideMark/>
          </w:tcPr>
          <w:p w14:paraId="23150758"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0.500</w:t>
            </w:r>
          </w:p>
        </w:tc>
        <w:tc>
          <w:tcPr>
            <w:tcW w:w="1143" w:type="dxa"/>
            <w:noWrap/>
            <w:vAlign w:val="bottom"/>
            <w:hideMark/>
          </w:tcPr>
          <w:p w14:paraId="78C77616"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0.417</w:t>
            </w:r>
          </w:p>
        </w:tc>
        <w:tc>
          <w:tcPr>
            <w:tcW w:w="1173" w:type="dxa"/>
            <w:noWrap/>
            <w:vAlign w:val="bottom"/>
            <w:hideMark/>
          </w:tcPr>
          <w:p w14:paraId="170A0FE6"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0.783</w:t>
            </w:r>
          </w:p>
        </w:tc>
        <w:tc>
          <w:tcPr>
            <w:tcW w:w="1143" w:type="dxa"/>
            <w:noWrap/>
            <w:vAlign w:val="bottom"/>
            <w:hideMark/>
          </w:tcPr>
          <w:p w14:paraId="78109F3A"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0.292</w:t>
            </w:r>
          </w:p>
        </w:tc>
        <w:tc>
          <w:tcPr>
            <w:tcW w:w="1173" w:type="dxa"/>
            <w:noWrap/>
            <w:vAlign w:val="bottom"/>
            <w:hideMark/>
          </w:tcPr>
          <w:p w14:paraId="30B96883"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0.917</w:t>
            </w:r>
          </w:p>
        </w:tc>
        <w:tc>
          <w:tcPr>
            <w:tcW w:w="1143" w:type="dxa"/>
            <w:noWrap/>
            <w:vAlign w:val="bottom"/>
            <w:hideMark/>
          </w:tcPr>
          <w:p w14:paraId="53EB278E"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0.292</w:t>
            </w:r>
          </w:p>
        </w:tc>
        <w:tc>
          <w:tcPr>
            <w:tcW w:w="1143" w:type="dxa"/>
            <w:noWrap/>
            <w:vAlign w:val="bottom"/>
            <w:hideMark/>
          </w:tcPr>
          <w:p w14:paraId="7F5954BD"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0.417</w:t>
            </w:r>
          </w:p>
        </w:tc>
        <w:tc>
          <w:tcPr>
            <w:tcW w:w="1143" w:type="dxa"/>
            <w:noWrap/>
            <w:vAlign w:val="bottom"/>
            <w:hideMark/>
          </w:tcPr>
          <w:p w14:paraId="2114D4EB"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0.833</w:t>
            </w:r>
          </w:p>
        </w:tc>
        <w:tc>
          <w:tcPr>
            <w:tcW w:w="1173" w:type="dxa"/>
            <w:noWrap/>
            <w:vAlign w:val="bottom"/>
            <w:hideMark/>
          </w:tcPr>
          <w:p w14:paraId="3738F165"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0.587</w:t>
            </w:r>
          </w:p>
        </w:tc>
      </w:tr>
      <w:tr w:rsidR="0092520C" w14:paraId="667A0ACD" w14:textId="77777777" w:rsidTr="005B0C4E">
        <w:trPr>
          <w:trHeight w:val="293"/>
        </w:trPr>
        <w:tc>
          <w:tcPr>
            <w:tcW w:w="2849" w:type="dxa"/>
            <w:noWrap/>
            <w:vAlign w:val="bottom"/>
            <w:hideMark/>
          </w:tcPr>
          <w:p w14:paraId="501F5A89" w14:textId="77777777" w:rsidR="0092520C" w:rsidRDefault="0092520C" w:rsidP="005B0C4E">
            <w:pPr>
              <w:spacing w:line="276" w:lineRule="auto"/>
              <w:ind w:left="142"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He</w:t>
            </w:r>
          </w:p>
        </w:tc>
        <w:tc>
          <w:tcPr>
            <w:tcW w:w="1143" w:type="dxa"/>
            <w:noWrap/>
            <w:vAlign w:val="bottom"/>
            <w:hideMark/>
          </w:tcPr>
          <w:p w14:paraId="5DE114BB"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0.849</w:t>
            </w:r>
          </w:p>
        </w:tc>
        <w:tc>
          <w:tcPr>
            <w:tcW w:w="1143" w:type="dxa"/>
            <w:noWrap/>
            <w:vAlign w:val="bottom"/>
            <w:hideMark/>
          </w:tcPr>
          <w:p w14:paraId="1EE53768"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0.748</w:t>
            </w:r>
          </w:p>
        </w:tc>
        <w:tc>
          <w:tcPr>
            <w:tcW w:w="1143" w:type="dxa"/>
            <w:noWrap/>
            <w:vAlign w:val="bottom"/>
            <w:hideMark/>
          </w:tcPr>
          <w:p w14:paraId="5A8B52B8"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0.833</w:t>
            </w:r>
          </w:p>
        </w:tc>
        <w:tc>
          <w:tcPr>
            <w:tcW w:w="1173" w:type="dxa"/>
            <w:noWrap/>
            <w:vAlign w:val="bottom"/>
            <w:hideMark/>
          </w:tcPr>
          <w:p w14:paraId="2DF130B1"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0.832</w:t>
            </w:r>
          </w:p>
        </w:tc>
        <w:tc>
          <w:tcPr>
            <w:tcW w:w="1143" w:type="dxa"/>
            <w:noWrap/>
            <w:vAlign w:val="bottom"/>
            <w:hideMark/>
          </w:tcPr>
          <w:p w14:paraId="18E5B398"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0.504</w:t>
            </w:r>
          </w:p>
        </w:tc>
        <w:tc>
          <w:tcPr>
            <w:tcW w:w="1173" w:type="dxa"/>
            <w:noWrap/>
            <w:vAlign w:val="bottom"/>
            <w:hideMark/>
          </w:tcPr>
          <w:p w14:paraId="3F279806"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0.915</w:t>
            </w:r>
          </w:p>
        </w:tc>
        <w:tc>
          <w:tcPr>
            <w:tcW w:w="1143" w:type="dxa"/>
            <w:noWrap/>
            <w:vAlign w:val="bottom"/>
            <w:hideMark/>
          </w:tcPr>
          <w:p w14:paraId="6CFFF4CB"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0.393</w:t>
            </w:r>
          </w:p>
        </w:tc>
        <w:tc>
          <w:tcPr>
            <w:tcW w:w="1143" w:type="dxa"/>
            <w:noWrap/>
            <w:vAlign w:val="bottom"/>
            <w:hideMark/>
          </w:tcPr>
          <w:p w14:paraId="325F0F0D"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0.504</w:t>
            </w:r>
          </w:p>
        </w:tc>
        <w:tc>
          <w:tcPr>
            <w:tcW w:w="1143" w:type="dxa"/>
            <w:noWrap/>
            <w:vAlign w:val="bottom"/>
            <w:hideMark/>
          </w:tcPr>
          <w:p w14:paraId="03D13094"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0.843</w:t>
            </w:r>
          </w:p>
        </w:tc>
        <w:tc>
          <w:tcPr>
            <w:tcW w:w="1173" w:type="dxa"/>
            <w:noWrap/>
            <w:vAlign w:val="bottom"/>
            <w:hideMark/>
          </w:tcPr>
          <w:p w14:paraId="0B4162DA"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0.714</w:t>
            </w:r>
          </w:p>
        </w:tc>
      </w:tr>
      <w:tr w:rsidR="0092520C" w14:paraId="474A4B11" w14:textId="77777777" w:rsidTr="005B0C4E">
        <w:trPr>
          <w:trHeight w:val="293"/>
        </w:trPr>
        <w:tc>
          <w:tcPr>
            <w:tcW w:w="2849" w:type="dxa"/>
            <w:noWrap/>
            <w:vAlign w:val="bottom"/>
            <w:hideMark/>
          </w:tcPr>
          <w:p w14:paraId="72FD50DB" w14:textId="77777777" w:rsidR="0092520C" w:rsidRDefault="0092520C" w:rsidP="005B0C4E">
            <w:pPr>
              <w:spacing w:line="276" w:lineRule="auto"/>
              <w:ind w:left="142"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Fis</w:t>
            </w:r>
          </w:p>
        </w:tc>
        <w:tc>
          <w:tcPr>
            <w:tcW w:w="1143" w:type="dxa"/>
            <w:noWrap/>
            <w:vAlign w:val="bottom"/>
            <w:hideMark/>
          </w:tcPr>
          <w:p w14:paraId="7B13E175"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0.019</w:t>
            </w:r>
          </w:p>
        </w:tc>
        <w:tc>
          <w:tcPr>
            <w:tcW w:w="1143" w:type="dxa"/>
            <w:noWrap/>
            <w:vAlign w:val="bottom"/>
            <w:hideMark/>
          </w:tcPr>
          <w:p w14:paraId="44BD481B" w14:textId="77777777" w:rsidR="0092520C" w:rsidRDefault="0092520C" w:rsidP="005B0C4E">
            <w:pPr>
              <w:spacing w:line="276" w:lineRule="auto"/>
              <w:ind w:firstLine="142"/>
              <w:jc w:val="both"/>
              <w:rPr>
                <w:rFonts w:ascii="Arial" w:eastAsia="Times New Roman" w:hAnsi="Arial" w:cs="Arial"/>
                <w:b/>
                <w:bCs/>
                <w:color w:val="000000"/>
                <w:sz w:val="22"/>
                <w:lang w:eastAsia="en-US"/>
              </w:rPr>
            </w:pPr>
            <w:r>
              <w:rPr>
                <w:rFonts w:ascii="Arial" w:eastAsia="Times New Roman" w:hAnsi="Arial" w:cs="Arial"/>
                <w:b/>
                <w:bCs/>
                <w:color w:val="000000"/>
                <w:sz w:val="22"/>
                <w:lang w:eastAsia="en-US"/>
              </w:rPr>
              <w:t>0.337</w:t>
            </w:r>
          </w:p>
        </w:tc>
        <w:tc>
          <w:tcPr>
            <w:tcW w:w="1143" w:type="dxa"/>
            <w:noWrap/>
            <w:vAlign w:val="bottom"/>
            <w:hideMark/>
          </w:tcPr>
          <w:p w14:paraId="2C83FE5D" w14:textId="77777777" w:rsidR="0092520C" w:rsidRDefault="0092520C" w:rsidP="005B0C4E">
            <w:pPr>
              <w:spacing w:line="276" w:lineRule="auto"/>
              <w:ind w:firstLine="142"/>
              <w:jc w:val="both"/>
              <w:rPr>
                <w:rFonts w:ascii="Arial" w:eastAsia="Times New Roman" w:hAnsi="Arial" w:cs="Arial"/>
                <w:b/>
                <w:bCs/>
                <w:color w:val="000000"/>
                <w:sz w:val="22"/>
                <w:lang w:eastAsia="en-US"/>
              </w:rPr>
            </w:pPr>
            <w:r>
              <w:rPr>
                <w:rFonts w:ascii="Arial" w:eastAsia="Times New Roman" w:hAnsi="Arial" w:cs="Arial"/>
                <w:b/>
                <w:bCs/>
                <w:color w:val="000000"/>
                <w:sz w:val="22"/>
                <w:lang w:eastAsia="en-US"/>
              </w:rPr>
              <w:t>0.505</w:t>
            </w:r>
          </w:p>
        </w:tc>
        <w:tc>
          <w:tcPr>
            <w:tcW w:w="1173" w:type="dxa"/>
            <w:noWrap/>
            <w:vAlign w:val="bottom"/>
            <w:hideMark/>
          </w:tcPr>
          <w:p w14:paraId="5EC2055C"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0.061</w:t>
            </w:r>
          </w:p>
        </w:tc>
        <w:tc>
          <w:tcPr>
            <w:tcW w:w="1143" w:type="dxa"/>
            <w:noWrap/>
            <w:vAlign w:val="bottom"/>
            <w:hideMark/>
          </w:tcPr>
          <w:p w14:paraId="54547083" w14:textId="77777777" w:rsidR="0092520C" w:rsidRDefault="0092520C" w:rsidP="005B0C4E">
            <w:pPr>
              <w:spacing w:line="276" w:lineRule="auto"/>
              <w:ind w:firstLine="142"/>
              <w:jc w:val="both"/>
              <w:rPr>
                <w:rFonts w:ascii="Arial" w:eastAsia="Times New Roman" w:hAnsi="Arial" w:cs="Arial"/>
                <w:b/>
                <w:bCs/>
                <w:color w:val="000000"/>
                <w:sz w:val="22"/>
                <w:lang w:eastAsia="en-US"/>
              </w:rPr>
            </w:pPr>
            <w:r>
              <w:rPr>
                <w:rFonts w:ascii="Arial" w:eastAsia="Times New Roman" w:hAnsi="Arial" w:cs="Arial"/>
                <w:b/>
                <w:bCs/>
                <w:color w:val="000000"/>
                <w:sz w:val="22"/>
                <w:lang w:eastAsia="en-US"/>
              </w:rPr>
              <w:t>0.427</w:t>
            </w:r>
          </w:p>
        </w:tc>
        <w:tc>
          <w:tcPr>
            <w:tcW w:w="1173" w:type="dxa"/>
            <w:noWrap/>
            <w:vAlign w:val="bottom"/>
            <w:hideMark/>
          </w:tcPr>
          <w:p w14:paraId="466D467A"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-0.002</w:t>
            </w:r>
          </w:p>
        </w:tc>
        <w:tc>
          <w:tcPr>
            <w:tcW w:w="1143" w:type="dxa"/>
            <w:noWrap/>
            <w:vAlign w:val="bottom"/>
            <w:hideMark/>
          </w:tcPr>
          <w:p w14:paraId="69359DF2"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0.261</w:t>
            </w:r>
          </w:p>
        </w:tc>
        <w:tc>
          <w:tcPr>
            <w:tcW w:w="1143" w:type="dxa"/>
            <w:noWrap/>
            <w:vAlign w:val="bottom"/>
            <w:hideMark/>
          </w:tcPr>
          <w:p w14:paraId="48F92EC5"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0.177</w:t>
            </w:r>
          </w:p>
        </w:tc>
        <w:tc>
          <w:tcPr>
            <w:tcW w:w="1143" w:type="dxa"/>
            <w:noWrap/>
            <w:vAlign w:val="bottom"/>
            <w:hideMark/>
          </w:tcPr>
          <w:p w14:paraId="1A841DF3" w14:textId="77777777" w:rsidR="0092520C" w:rsidRDefault="0092520C" w:rsidP="005B0C4E">
            <w:pPr>
              <w:spacing w:line="276" w:lineRule="auto"/>
              <w:ind w:firstLine="142"/>
              <w:jc w:val="both"/>
              <w:rPr>
                <w:rFonts w:ascii="Arial" w:eastAsia="Times New Roman" w:hAnsi="Arial" w:cs="Arial"/>
                <w:color w:val="000000"/>
                <w:sz w:val="22"/>
                <w:lang w:eastAsia="en-US"/>
              </w:rPr>
            </w:pPr>
            <w:r>
              <w:rPr>
                <w:rFonts w:ascii="Arial" w:eastAsia="Times New Roman" w:hAnsi="Arial" w:cs="Arial"/>
                <w:color w:val="000000"/>
                <w:sz w:val="22"/>
                <w:lang w:eastAsia="en-US"/>
              </w:rPr>
              <w:t>0.012</w:t>
            </w:r>
          </w:p>
        </w:tc>
        <w:tc>
          <w:tcPr>
            <w:tcW w:w="1173" w:type="dxa"/>
            <w:noWrap/>
            <w:vAlign w:val="bottom"/>
            <w:hideMark/>
          </w:tcPr>
          <w:p w14:paraId="597DB9B5" w14:textId="77777777" w:rsidR="0092520C" w:rsidRDefault="0092520C" w:rsidP="005B0C4E">
            <w:pPr>
              <w:spacing w:line="276" w:lineRule="auto"/>
              <w:ind w:firstLine="142"/>
              <w:jc w:val="both"/>
              <w:rPr>
                <w:rFonts w:ascii="Arial" w:eastAsia="Times New Roman" w:hAnsi="Arial" w:cs="Arial"/>
                <w:b/>
                <w:bCs/>
                <w:color w:val="000000"/>
                <w:sz w:val="22"/>
                <w:lang w:eastAsia="en-US"/>
              </w:rPr>
            </w:pPr>
            <w:r>
              <w:rPr>
                <w:rFonts w:ascii="Arial" w:eastAsia="Times New Roman" w:hAnsi="Arial" w:cs="Arial"/>
                <w:b/>
                <w:bCs/>
                <w:color w:val="000000"/>
                <w:sz w:val="22"/>
                <w:lang w:eastAsia="en-US"/>
              </w:rPr>
              <w:t>0.181</w:t>
            </w:r>
          </w:p>
        </w:tc>
      </w:tr>
    </w:tbl>
    <w:p w14:paraId="082E9DC0" w14:textId="77777777" w:rsidR="0092520C" w:rsidRDefault="0092520C" w:rsidP="0092520C"/>
    <w:p w14:paraId="7F6688AB" w14:textId="77777777" w:rsidR="0092520C" w:rsidRDefault="0092520C" w:rsidP="0092520C">
      <w:pPr>
        <w:spacing w:line="276" w:lineRule="auto"/>
        <w:rPr>
          <w:rFonts w:ascii="Arial" w:hAnsi="Arial" w:cs="Arial"/>
          <w:b/>
          <w:sz w:val="22"/>
        </w:rPr>
        <w:sectPr w:rsidR="0092520C">
          <w:pgSz w:w="16840" w:h="11900" w:orient="landscape"/>
          <w:pgMar w:top="1701" w:right="1134" w:bottom="1701" w:left="567" w:header="709" w:footer="709" w:gutter="0"/>
          <w:cols w:space="720"/>
        </w:sectPr>
      </w:pPr>
    </w:p>
    <w:p w14:paraId="1B95F19F" w14:textId="77777777" w:rsidR="0092520C" w:rsidRDefault="0092520C" w:rsidP="0092520C">
      <w:pPr>
        <w:tabs>
          <w:tab w:val="left" w:pos="12960"/>
        </w:tabs>
        <w:spacing w:line="276" w:lineRule="auto"/>
        <w:jc w:val="both"/>
        <w:rPr>
          <w:rFonts w:ascii="Arial" w:hAnsi="Arial" w:cs="Arial"/>
          <w:sz w:val="22"/>
        </w:rPr>
      </w:pPr>
      <w:r>
        <w:rPr>
          <w:rFonts w:ascii="Arial" w:hAnsi="Arial" w:cs="Arial"/>
          <w:sz w:val="22"/>
        </w:rPr>
        <w:lastRenderedPageBreak/>
        <w:tab/>
      </w:r>
    </w:p>
    <w:p w14:paraId="62633102" w14:textId="77777777" w:rsidR="0092520C" w:rsidRDefault="0092520C" w:rsidP="0092520C">
      <w:pPr>
        <w:tabs>
          <w:tab w:val="left" w:pos="12960"/>
        </w:tabs>
        <w:spacing w:line="276" w:lineRule="auto"/>
        <w:jc w:val="both"/>
        <w:outlineLvl w:val="0"/>
        <w:rPr>
          <w:rFonts w:ascii="Arial" w:hAnsi="Arial" w:cs="Arial"/>
          <w:sz w:val="22"/>
        </w:rPr>
      </w:pPr>
      <w:r>
        <w:rPr>
          <w:rFonts w:ascii="Arial" w:hAnsi="Arial" w:cs="Arial"/>
          <w:b/>
          <w:sz w:val="22"/>
        </w:rPr>
        <w:t xml:space="preserve">Table S4 </w:t>
      </w:r>
      <w:r>
        <w:rPr>
          <w:rFonts w:ascii="Arial" w:hAnsi="Arial" w:cs="Arial"/>
          <w:sz w:val="22"/>
        </w:rPr>
        <w:t>continued</w:t>
      </w:r>
    </w:p>
    <w:p w14:paraId="125C082D" w14:textId="77777777" w:rsidR="0092520C" w:rsidRDefault="0092520C" w:rsidP="0092520C">
      <w:pPr>
        <w:tabs>
          <w:tab w:val="left" w:pos="12960"/>
        </w:tabs>
        <w:spacing w:line="276" w:lineRule="auto"/>
        <w:jc w:val="both"/>
        <w:rPr>
          <w:rFonts w:ascii="Arial" w:hAnsi="Arial" w:cs="Arial"/>
          <w:sz w:val="22"/>
        </w:rPr>
      </w:pPr>
    </w:p>
    <w:tbl>
      <w:tblPr>
        <w:tblW w:w="13740" w:type="dxa"/>
        <w:tblInd w:w="93" w:type="dxa"/>
        <w:tblLook w:val="04A0" w:firstRow="1" w:lastRow="0" w:firstColumn="1" w:lastColumn="0" w:noHBand="0" w:noVBand="1"/>
      </w:tblPr>
      <w:tblGrid>
        <w:gridCol w:w="2740"/>
        <w:gridCol w:w="1100"/>
        <w:gridCol w:w="1100"/>
        <w:gridCol w:w="1100"/>
        <w:gridCol w:w="1100"/>
        <w:gridCol w:w="1100"/>
        <w:gridCol w:w="1100"/>
        <w:gridCol w:w="1100"/>
        <w:gridCol w:w="1100"/>
        <w:gridCol w:w="1100"/>
        <w:gridCol w:w="1100"/>
      </w:tblGrid>
      <w:tr w:rsidR="0092520C" w14:paraId="0938E2A3" w14:textId="77777777" w:rsidTr="005B0C4E">
        <w:trPr>
          <w:trHeight w:val="300"/>
        </w:trPr>
        <w:tc>
          <w:tcPr>
            <w:tcW w:w="2740" w:type="dxa"/>
            <w:noWrap/>
            <w:vAlign w:val="bottom"/>
            <w:hideMark/>
          </w:tcPr>
          <w:p w14:paraId="6FB24FC8" w14:textId="77777777" w:rsidR="0092520C" w:rsidRDefault="0092520C" w:rsidP="005B0C4E">
            <w:pPr>
              <w:rPr>
                <w:rFonts w:ascii="Arial" w:hAnsi="Arial" w:cs="Arial"/>
                <w:sz w:val="22"/>
              </w:rPr>
            </w:pPr>
          </w:p>
        </w:tc>
        <w:tc>
          <w:tcPr>
            <w:tcW w:w="1100" w:type="dxa"/>
            <w:noWrap/>
            <w:vAlign w:val="bottom"/>
            <w:hideMark/>
          </w:tcPr>
          <w:p w14:paraId="26AB96A8" w14:textId="77777777" w:rsidR="0092520C" w:rsidRDefault="0092520C" w:rsidP="005B0C4E">
            <w:pPr>
              <w:spacing w:line="276" w:lineRule="auto"/>
              <w:jc w:val="both"/>
              <w:rPr>
                <w:rFonts w:ascii="Arial" w:eastAsia="Times New Roman" w:hAnsi="Arial" w:cs="Arial"/>
                <w:color w:val="000000"/>
                <w:sz w:val="22"/>
                <w:lang w:val="en-GB" w:eastAsia="en-US"/>
              </w:rPr>
            </w:pPr>
            <w:r>
              <w:rPr>
                <w:rFonts w:ascii="Arial" w:eastAsia="Times New Roman" w:hAnsi="Arial" w:cs="Arial"/>
                <w:color w:val="000000"/>
                <w:sz w:val="22"/>
                <w:lang w:eastAsia="en-US"/>
              </w:rPr>
              <w:t>Locus</w:t>
            </w:r>
          </w:p>
        </w:tc>
        <w:tc>
          <w:tcPr>
            <w:tcW w:w="1100" w:type="dxa"/>
            <w:noWrap/>
            <w:vAlign w:val="bottom"/>
            <w:hideMark/>
          </w:tcPr>
          <w:p w14:paraId="1FBF6D32" w14:textId="77777777" w:rsidR="0092520C" w:rsidRDefault="0092520C" w:rsidP="005B0C4E">
            <w:pPr>
              <w:rPr>
                <w:rFonts w:ascii="Arial" w:eastAsia="Times New Roman" w:hAnsi="Arial" w:cs="Arial"/>
                <w:color w:val="000000"/>
                <w:sz w:val="22"/>
                <w:lang w:eastAsia="en-US"/>
              </w:rPr>
            </w:pPr>
          </w:p>
        </w:tc>
        <w:tc>
          <w:tcPr>
            <w:tcW w:w="1100" w:type="dxa"/>
            <w:noWrap/>
            <w:vAlign w:val="bottom"/>
            <w:hideMark/>
          </w:tcPr>
          <w:p w14:paraId="0DCCD98E" w14:textId="77777777" w:rsidR="0092520C" w:rsidRDefault="0092520C" w:rsidP="005B0C4E">
            <w:pPr>
              <w:rPr>
                <w:sz w:val="20"/>
                <w:szCs w:val="20"/>
                <w:lang w:eastAsia="en-US"/>
              </w:rPr>
            </w:pPr>
          </w:p>
        </w:tc>
        <w:tc>
          <w:tcPr>
            <w:tcW w:w="1100" w:type="dxa"/>
            <w:noWrap/>
            <w:vAlign w:val="bottom"/>
            <w:hideMark/>
          </w:tcPr>
          <w:p w14:paraId="06C2CD85" w14:textId="77777777" w:rsidR="0092520C" w:rsidRDefault="0092520C" w:rsidP="005B0C4E">
            <w:pPr>
              <w:rPr>
                <w:sz w:val="20"/>
                <w:szCs w:val="20"/>
                <w:lang w:eastAsia="en-US"/>
              </w:rPr>
            </w:pPr>
          </w:p>
        </w:tc>
        <w:tc>
          <w:tcPr>
            <w:tcW w:w="1100" w:type="dxa"/>
            <w:noWrap/>
            <w:vAlign w:val="bottom"/>
            <w:hideMark/>
          </w:tcPr>
          <w:p w14:paraId="7A530BE1" w14:textId="77777777" w:rsidR="0092520C" w:rsidRDefault="0092520C" w:rsidP="005B0C4E">
            <w:pPr>
              <w:rPr>
                <w:sz w:val="20"/>
                <w:szCs w:val="20"/>
                <w:lang w:eastAsia="en-US"/>
              </w:rPr>
            </w:pPr>
          </w:p>
        </w:tc>
        <w:tc>
          <w:tcPr>
            <w:tcW w:w="1100" w:type="dxa"/>
            <w:noWrap/>
            <w:vAlign w:val="bottom"/>
            <w:hideMark/>
          </w:tcPr>
          <w:p w14:paraId="5EFBA927" w14:textId="77777777" w:rsidR="0092520C" w:rsidRDefault="0092520C" w:rsidP="005B0C4E">
            <w:pPr>
              <w:rPr>
                <w:sz w:val="20"/>
                <w:szCs w:val="20"/>
                <w:lang w:eastAsia="en-US"/>
              </w:rPr>
            </w:pPr>
          </w:p>
        </w:tc>
        <w:tc>
          <w:tcPr>
            <w:tcW w:w="1100" w:type="dxa"/>
            <w:noWrap/>
            <w:vAlign w:val="bottom"/>
            <w:hideMark/>
          </w:tcPr>
          <w:p w14:paraId="77952517" w14:textId="77777777" w:rsidR="0092520C" w:rsidRDefault="0092520C" w:rsidP="005B0C4E">
            <w:pPr>
              <w:rPr>
                <w:sz w:val="20"/>
                <w:szCs w:val="20"/>
                <w:lang w:eastAsia="en-US"/>
              </w:rPr>
            </w:pPr>
          </w:p>
        </w:tc>
        <w:tc>
          <w:tcPr>
            <w:tcW w:w="1100" w:type="dxa"/>
            <w:noWrap/>
            <w:vAlign w:val="bottom"/>
            <w:hideMark/>
          </w:tcPr>
          <w:p w14:paraId="2FBCE116" w14:textId="77777777" w:rsidR="0092520C" w:rsidRDefault="0092520C" w:rsidP="005B0C4E">
            <w:pPr>
              <w:rPr>
                <w:sz w:val="20"/>
                <w:szCs w:val="20"/>
                <w:lang w:eastAsia="en-US"/>
              </w:rPr>
            </w:pPr>
          </w:p>
        </w:tc>
        <w:tc>
          <w:tcPr>
            <w:tcW w:w="1100" w:type="dxa"/>
            <w:noWrap/>
            <w:vAlign w:val="bottom"/>
            <w:hideMark/>
          </w:tcPr>
          <w:p w14:paraId="7C13DB09" w14:textId="77777777" w:rsidR="0092520C" w:rsidRDefault="0092520C" w:rsidP="005B0C4E">
            <w:pPr>
              <w:rPr>
                <w:sz w:val="20"/>
                <w:szCs w:val="20"/>
                <w:lang w:eastAsia="en-US"/>
              </w:rPr>
            </w:pPr>
          </w:p>
        </w:tc>
        <w:tc>
          <w:tcPr>
            <w:tcW w:w="1100" w:type="dxa"/>
            <w:noWrap/>
            <w:vAlign w:val="bottom"/>
            <w:hideMark/>
          </w:tcPr>
          <w:p w14:paraId="20C6E481" w14:textId="77777777" w:rsidR="0092520C" w:rsidRDefault="0092520C" w:rsidP="005B0C4E">
            <w:pPr>
              <w:rPr>
                <w:sz w:val="20"/>
                <w:szCs w:val="20"/>
                <w:lang w:eastAsia="en-US"/>
              </w:rPr>
            </w:pPr>
          </w:p>
        </w:tc>
      </w:tr>
      <w:tr w:rsidR="0092520C" w14:paraId="0954703C" w14:textId="77777777" w:rsidTr="005B0C4E">
        <w:trPr>
          <w:trHeight w:val="300"/>
        </w:trPr>
        <w:tc>
          <w:tcPr>
            <w:tcW w:w="2740" w:type="dxa"/>
            <w:noWrap/>
            <w:vAlign w:val="bottom"/>
            <w:hideMark/>
          </w:tcPr>
          <w:p w14:paraId="665B3C69" w14:textId="77777777" w:rsidR="0092520C" w:rsidRDefault="0092520C" w:rsidP="005B0C4E">
            <w:pPr>
              <w:rPr>
                <w:sz w:val="20"/>
                <w:szCs w:val="20"/>
                <w:lang w:eastAsia="en-US"/>
              </w:rPr>
            </w:pPr>
          </w:p>
        </w:tc>
        <w:tc>
          <w:tcPr>
            <w:tcW w:w="1100" w:type="dxa"/>
            <w:tcBorders>
              <w:top w:val="single" w:sz="4" w:space="0" w:color="auto"/>
              <w:left w:val="nil"/>
              <w:bottom w:val="single" w:sz="4" w:space="0" w:color="auto"/>
              <w:right w:val="nil"/>
            </w:tcBorders>
            <w:noWrap/>
            <w:vAlign w:val="bottom"/>
            <w:hideMark/>
          </w:tcPr>
          <w:p w14:paraId="552986FF" w14:textId="77777777" w:rsidR="0092520C" w:rsidRDefault="0092520C" w:rsidP="005B0C4E">
            <w:pPr>
              <w:spacing w:line="276" w:lineRule="auto"/>
              <w:jc w:val="both"/>
              <w:rPr>
                <w:rFonts w:ascii="Arial" w:eastAsia="Times New Roman" w:hAnsi="Arial" w:cs="Arial"/>
                <w:color w:val="000000"/>
                <w:sz w:val="22"/>
                <w:lang w:val="en-GB" w:eastAsia="en-US"/>
              </w:rPr>
            </w:pPr>
            <w:r>
              <w:rPr>
                <w:rFonts w:ascii="Arial" w:eastAsia="Times New Roman" w:hAnsi="Arial" w:cs="Arial"/>
                <w:color w:val="000000"/>
                <w:sz w:val="22"/>
                <w:lang w:eastAsia="en-US"/>
              </w:rPr>
              <w:t>CiB32</w:t>
            </w:r>
          </w:p>
        </w:tc>
        <w:tc>
          <w:tcPr>
            <w:tcW w:w="1100" w:type="dxa"/>
            <w:tcBorders>
              <w:top w:val="single" w:sz="4" w:space="0" w:color="auto"/>
              <w:left w:val="nil"/>
              <w:bottom w:val="single" w:sz="4" w:space="0" w:color="auto"/>
              <w:right w:val="nil"/>
            </w:tcBorders>
            <w:noWrap/>
            <w:vAlign w:val="bottom"/>
            <w:hideMark/>
          </w:tcPr>
          <w:p w14:paraId="352CD255"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CiB4</w:t>
            </w:r>
          </w:p>
        </w:tc>
        <w:tc>
          <w:tcPr>
            <w:tcW w:w="1100" w:type="dxa"/>
            <w:tcBorders>
              <w:top w:val="single" w:sz="4" w:space="0" w:color="auto"/>
              <w:left w:val="nil"/>
              <w:bottom w:val="single" w:sz="4" w:space="0" w:color="auto"/>
              <w:right w:val="nil"/>
            </w:tcBorders>
            <w:noWrap/>
            <w:vAlign w:val="bottom"/>
            <w:hideMark/>
          </w:tcPr>
          <w:p w14:paraId="138DDDB9"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CiB45</w:t>
            </w:r>
          </w:p>
        </w:tc>
        <w:tc>
          <w:tcPr>
            <w:tcW w:w="1100" w:type="dxa"/>
            <w:tcBorders>
              <w:top w:val="single" w:sz="4" w:space="0" w:color="auto"/>
              <w:left w:val="nil"/>
              <w:bottom w:val="single" w:sz="4" w:space="0" w:color="auto"/>
              <w:right w:val="nil"/>
            </w:tcBorders>
            <w:noWrap/>
            <w:vAlign w:val="bottom"/>
            <w:hideMark/>
          </w:tcPr>
          <w:p w14:paraId="447FC9B0"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Cin12</w:t>
            </w:r>
          </w:p>
        </w:tc>
        <w:tc>
          <w:tcPr>
            <w:tcW w:w="1100" w:type="dxa"/>
            <w:tcBorders>
              <w:top w:val="single" w:sz="4" w:space="0" w:color="auto"/>
              <w:left w:val="nil"/>
              <w:bottom w:val="single" w:sz="4" w:space="0" w:color="auto"/>
              <w:right w:val="nil"/>
            </w:tcBorders>
            <w:noWrap/>
            <w:vAlign w:val="bottom"/>
            <w:hideMark/>
          </w:tcPr>
          <w:p w14:paraId="756949B7"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CiB25</w:t>
            </w:r>
          </w:p>
        </w:tc>
        <w:tc>
          <w:tcPr>
            <w:tcW w:w="1100" w:type="dxa"/>
            <w:tcBorders>
              <w:top w:val="single" w:sz="4" w:space="0" w:color="auto"/>
              <w:left w:val="nil"/>
              <w:bottom w:val="single" w:sz="4" w:space="0" w:color="auto"/>
              <w:right w:val="nil"/>
            </w:tcBorders>
            <w:noWrap/>
            <w:vAlign w:val="bottom"/>
            <w:hideMark/>
          </w:tcPr>
          <w:p w14:paraId="633DD715"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CiB47</w:t>
            </w:r>
          </w:p>
        </w:tc>
        <w:tc>
          <w:tcPr>
            <w:tcW w:w="1100" w:type="dxa"/>
            <w:tcBorders>
              <w:top w:val="single" w:sz="4" w:space="0" w:color="auto"/>
              <w:left w:val="nil"/>
              <w:bottom w:val="single" w:sz="4" w:space="0" w:color="auto"/>
              <w:right w:val="nil"/>
            </w:tcBorders>
            <w:noWrap/>
            <w:vAlign w:val="bottom"/>
            <w:hideMark/>
          </w:tcPr>
          <w:p w14:paraId="56712628"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CiB64</w:t>
            </w:r>
          </w:p>
        </w:tc>
        <w:tc>
          <w:tcPr>
            <w:tcW w:w="1100" w:type="dxa"/>
            <w:tcBorders>
              <w:top w:val="single" w:sz="4" w:space="0" w:color="auto"/>
              <w:left w:val="nil"/>
              <w:bottom w:val="single" w:sz="4" w:space="0" w:color="auto"/>
              <w:right w:val="nil"/>
            </w:tcBorders>
            <w:noWrap/>
            <w:vAlign w:val="bottom"/>
            <w:hideMark/>
          </w:tcPr>
          <w:p w14:paraId="4DD1AB17"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CiB13</w:t>
            </w:r>
          </w:p>
        </w:tc>
        <w:tc>
          <w:tcPr>
            <w:tcW w:w="1100" w:type="dxa"/>
            <w:tcBorders>
              <w:top w:val="single" w:sz="4" w:space="0" w:color="auto"/>
              <w:left w:val="nil"/>
              <w:bottom w:val="single" w:sz="4" w:space="0" w:color="auto"/>
              <w:right w:val="nil"/>
            </w:tcBorders>
            <w:noWrap/>
            <w:vAlign w:val="bottom"/>
            <w:hideMark/>
          </w:tcPr>
          <w:p w14:paraId="7F9D7408"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CiB12</w:t>
            </w:r>
          </w:p>
        </w:tc>
        <w:tc>
          <w:tcPr>
            <w:tcW w:w="1100" w:type="dxa"/>
            <w:tcBorders>
              <w:top w:val="single" w:sz="4" w:space="0" w:color="auto"/>
              <w:left w:val="nil"/>
              <w:bottom w:val="single" w:sz="4" w:space="0" w:color="auto"/>
              <w:right w:val="nil"/>
            </w:tcBorders>
            <w:noWrap/>
            <w:vAlign w:val="bottom"/>
            <w:hideMark/>
          </w:tcPr>
          <w:p w14:paraId="56795F93"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Mean</w:t>
            </w:r>
          </w:p>
        </w:tc>
      </w:tr>
      <w:tr w:rsidR="0092520C" w14:paraId="4FDDFF0A" w14:textId="77777777" w:rsidTr="005B0C4E">
        <w:trPr>
          <w:trHeight w:val="300"/>
        </w:trPr>
        <w:tc>
          <w:tcPr>
            <w:tcW w:w="2740" w:type="dxa"/>
            <w:noWrap/>
            <w:vAlign w:val="bottom"/>
            <w:hideMark/>
          </w:tcPr>
          <w:p w14:paraId="07625B82"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Poole (POO)</w:t>
            </w:r>
          </w:p>
        </w:tc>
        <w:tc>
          <w:tcPr>
            <w:tcW w:w="1100" w:type="dxa"/>
            <w:noWrap/>
            <w:vAlign w:val="bottom"/>
            <w:hideMark/>
          </w:tcPr>
          <w:p w14:paraId="635D360F" w14:textId="77777777" w:rsidR="0092520C" w:rsidRDefault="0092520C" w:rsidP="005B0C4E">
            <w:pPr>
              <w:rPr>
                <w:rFonts w:ascii="Arial" w:eastAsia="Times New Roman" w:hAnsi="Arial" w:cs="Arial"/>
                <w:color w:val="000000"/>
                <w:sz w:val="22"/>
                <w:lang w:eastAsia="en-US"/>
              </w:rPr>
            </w:pPr>
          </w:p>
        </w:tc>
        <w:tc>
          <w:tcPr>
            <w:tcW w:w="1100" w:type="dxa"/>
            <w:noWrap/>
            <w:vAlign w:val="bottom"/>
            <w:hideMark/>
          </w:tcPr>
          <w:p w14:paraId="09EFC142" w14:textId="77777777" w:rsidR="0092520C" w:rsidRDefault="0092520C" w:rsidP="005B0C4E">
            <w:pPr>
              <w:rPr>
                <w:sz w:val="20"/>
                <w:szCs w:val="20"/>
                <w:lang w:eastAsia="en-US"/>
              </w:rPr>
            </w:pPr>
          </w:p>
        </w:tc>
        <w:tc>
          <w:tcPr>
            <w:tcW w:w="1100" w:type="dxa"/>
            <w:noWrap/>
            <w:vAlign w:val="bottom"/>
            <w:hideMark/>
          </w:tcPr>
          <w:p w14:paraId="4DD5B25B" w14:textId="77777777" w:rsidR="0092520C" w:rsidRDefault="0092520C" w:rsidP="005B0C4E">
            <w:pPr>
              <w:rPr>
                <w:sz w:val="20"/>
                <w:szCs w:val="20"/>
                <w:lang w:eastAsia="en-US"/>
              </w:rPr>
            </w:pPr>
          </w:p>
        </w:tc>
        <w:tc>
          <w:tcPr>
            <w:tcW w:w="1100" w:type="dxa"/>
            <w:noWrap/>
            <w:vAlign w:val="bottom"/>
            <w:hideMark/>
          </w:tcPr>
          <w:p w14:paraId="1A281B70" w14:textId="77777777" w:rsidR="0092520C" w:rsidRDefault="0092520C" w:rsidP="005B0C4E">
            <w:pPr>
              <w:rPr>
                <w:sz w:val="20"/>
                <w:szCs w:val="20"/>
                <w:lang w:eastAsia="en-US"/>
              </w:rPr>
            </w:pPr>
          </w:p>
        </w:tc>
        <w:tc>
          <w:tcPr>
            <w:tcW w:w="1100" w:type="dxa"/>
            <w:noWrap/>
            <w:vAlign w:val="bottom"/>
            <w:hideMark/>
          </w:tcPr>
          <w:p w14:paraId="0FB14B04" w14:textId="77777777" w:rsidR="0092520C" w:rsidRDefault="0092520C" w:rsidP="005B0C4E">
            <w:pPr>
              <w:rPr>
                <w:sz w:val="20"/>
                <w:szCs w:val="20"/>
                <w:lang w:eastAsia="en-US"/>
              </w:rPr>
            </w:pPr>
          </w:p>
        </w:tc>
        <w:tc>
          <w:tcPr>
            <w:tcW w:w="1100" w:type="dxa"/>
            <w:noWrap/>
            <w:vAlign w:val="bottom"/>
            <w:hideMark/>
          </w:tcPr>
          <w:p w14:paraId="1F979C31" w14:textId="77777777" w:rsidR="0092520C" w:rsidRDefault="0092520C" w:rsidP="005B0C4E">
            <w:pPr>
              <w:rPr>
                <w:sz w:val="20"/>
                <w:szCs w:val="20"/>
                <w:lang w:eastAsia="en-US"/>
              </w:rPr>
            </w:pPr>
          </w:p>
        </w:tc>
        <w:tc>
          <w:tcPr>
            <w:tcW w:w="1100" w:type="dxa"/>
            <w:noWrap/>
            <w:vAlign w:val="bottom"/>
            <w:hideMark/>
          </w:tcPr>
          <w:p w14:paraId="164FBF12" w14:textId="77777777" w:rsidR="0092520C" w:rsidRDefault="0092520C" w:rsidP="005B0C4E">
            <w:pPr>
              <w:rPr>
                <w:sz w:val="20"/>
                <w:szCs w:val="20"/>
                <w:lang w:eastAsia="en-US"/>
              </w:rPr>
            </w:pPr>
          </w:p>
        </w:tc>
        <w:tc>
          <w:tcPr>
            <w:tcW w:w="1100" w:type="dxa"/>
            <w:noWrap/>
            <w:vAlign w:val="bottom"/>
            <w:hideMark/>
          </w:tcPr>
          <w:p w14:paraId="0C61E305" w14:textId="77777777" w:rsidR="0092520C" w:rsidRDefault="0092520C" w:rsidP="005B0C4E">
            <w:pPr>
              <w:rPr>
                <w:sz w:val="20"/>
                <w:szCs w:val="20"/>
                <w:lang w:eastAsia="en-US"/>
              </w:rPr>
            </w:pPr>
          </w:p>
        </w:tc>
        <w:tc>
          <w:tcPr>
            <w:tcW w:w="1100" w:type="dxa"/>
            <w:noWrap/>
            <w:vAlign w:val="bottom"/>
            <w:hideMark/>
          </w:tcPr>
          <w:p w14:paraId="224EE340" w14:textId="77777777" w:rsidR="0092520C" w:rsidRDefault="0092520C" w:rsidP="005B0C4E">
            <w:pPr>
              <w:rPr>
                <w:sz w:val="20"/>
                <w:szCs w:val="20"/>
                <w:lang w:eastAsia="en-US"/>
              </w:rPr>
            </w:pPr>
          </w:p>
        </w:tc>
        <w:tc>
          <w:tcPr>
            <w:tcW w:w="1100" w:type="dxa"/>
            <w:noWrap/>
            <w:vAlign w:val="bottom"/>
            <w:hideMark/>
          </w:tcPr>
          <w:p w14:paraId="4770DD13" w14:textId="77777777" w:rsidR="0092520C" w:rsidRDefault="0092520C" w:rsidP="005B0C4E">
            <w:pPr>
              <w:rPr>
                <w:sz w:val="20"/>
                <w:szCs w:val="20"/>
                <w:lang w:eastAsia="en-US"/>
              </w:rPr>
            </w:pPr>
          </w:p>
        </w:tc>
      </w:tr>
      <w:tr w:rsidR="0092520C" w14:paraId="1274174D" w14:textId="77777777" w:rsidTr="005B0C4E">
        <w:trPr>
          <w:trHeight w:val="300"/>
        </w:trPr>
        <w:tc>
          <w:tcPr>
            <w:tcW w:w="2740" w:type="dxa"/>
            <w:noWrap/>
            <w:vAlign w:val="bottom"/>
            <w:hideMark/>
          </w:tcPr>
          <w:p w14:paraId="128DF402" w14:textId="77777777" w:rsidR="0092520C" w:rsidRDefault="0092520C" w:rsidP="005B0C4E">
            <w:pPr>
              <w:spacing w:line="276" w:lineRule="auto"/>
              <w:jc w:val="both"/>
              <w:rPr>
                <w:rFonts w:ascii="Arial" w:eastAsia="Times New Roman" w:hAnsi="Arial" w:cs="Arial"/>
                <w:color w:val="000000"/>
                <w:sz w:val="22"/>
                <w:lang w:val="en-GB" w:eastAsia="en-US"/>
              </w:rPr>
            </w:pPr>
            <w:r>
              <w:rPr>
                <w:rFonts w:ascii="Arial" w:eastAsia="Times New Roman" w:hAnsi="Arial" w:cs="Arial"/>
                <w:color w:val="000000"/>
                <w:sz w:val="22"/>
                <w:lang w:eastAsia="en-US"/>
              </w:rPr>
              <w:t>N</w:t>
            </w:r>
          </w:p>
        </w:tc>
        <w:tc>
          <w:tcPr>
            <w:tcW w:w="1100" w:type="dxa"/>
            <w:noWrap/>
            <w:vAlign w:val="bottom"/>
            <w:hideMark/>
          </w:tcPr>
          <w:p w14:paraId="6AD6AE3E"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33</w:t>
            </w:r>
          </w:p>
        </w:tc>
        <w:tc>
          <w:tcPr>
            <w:tcW w:w="1100" w:type="dxa"/>
            <w:noWrap/>
            <w:vAlign w:val="bottom"/>
            <w:hideMark/>
          </w:tcPr>
          <w:p w14:paraId="48E75F3C"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32</w:t>
            </w:r>
          </w:p>
        </w:tc>
        <w:tc>
          <w:tcPr>
            <w:tcW w:w="1100" w:type="dxa"/>
            <w:noWrap/>
            <w:vAlign w:val="bottom"/>
            <w:hideMark/>
          </w:tcPr>
          <w:p w14:paraId="6F3D4B0C"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31</w:t>
            </w:r>
          </w:p>
        </w:tc>
        <w:tc>
          <w:tcPr>
            <w:tcW w:w="1100" w:type="dxa"/>
            <w:noWrap/>
            <w:vAlign w:val="bottom"/>
            <w:hideMark/>
          </w:tcPr>
          <w:p w14:paraId="1D750BCA"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33</w:t>
            </w:r>
          </w:p>
        </w:tc>
        <w:tc>
          <w:tcPr>
            <w:tcW w:w="1100" w:type="dxa"/>
            <w:noWrap/>
            <w:vAlign w:val="bottom"/>
            <w:hideMark/>
          </w:tcPr>
          <w:p w14:paraId="2E5204BF"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32</w:t>
            </w:r>
          </w:p>
        </w:tc>
        <w:tc>
          <w:tcPr>
            <w:tcW w:w="1100" w:type="dxa"/>
            <w:noWrap/>
            <w:vAlign w:val="bottom"/>
            <w:hideMark/>
          </w:tcPr>
          <w:p w14:paraId="1B8CEE5A"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32</w:t>
            </w:r>
          </w:p>
        </w:tc>
        <w:tc>
          <w:tcPr>
            <w:tcW w:w="1100" w:type="dxa"/>
            <w:noWrap/>
            <w:vAlign w:val="bottom"/>
            <w:hideMark/>
          </w:tcPr>
          <w:p w14:paraId="08A0B9CE"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32</w:t>
            </w:r>
          </w:p>
        </w:tc>
        <w:tc>
          <w:tcPr>
            <w:tcW w:w="1100" w:type="dxa"/>
            <w:noWrap/>
            <w:vAlign w:val="bottom"/>
            <w:hideMark/>
          </w:tcPr>
          <w:p w14:paraId="1904D5C7"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33</w:t>
            </w:r>
          </w:p>
        </w:tc>
        <w:tc>
          <w:tcPr>
            <w:tcW w:w="1100" w:type="dxa"/>
            <w:noWrap/>
            <w:vAlign w:val="bottom"/>
            <w:hideMark/>
          </w:tcPr>
          <w:p w14:paraId="6989E0C6"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33</w:t>
            </w:r>
          </w:p>
        </w:tc>
        <w:tc>
          <w:tcPr>
            <w:tcW w:w="1100" w:type="dxa"/>
            <w:noWrap/>
            <w:vAlign w:val="bottom"/>
            <w:hideMark/>
          </w:tcPr>
          <w:p w14:paraId="6980EF95"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32.333</w:t>
            </w:r>
          </w:p>
        </w:tc>
      </w:tr>
      <w:tr w:rsidR="0092520C" w14:paraId="4F3ECC54" w14:textId="77777777" w:rsidTr="005B0C4E">
        <w:trPr>
          <w:trHeight w:val="300"/>
        </w:trPr>
        <w:tc>
          <w:tcPr>
            <w:tcW w:w="2740" w:type="dxa"/>
            <w:noWrap/>
            <w:vAlign w:val="bottom"/>
            <w:hideMark/>
          </w:tcPr>
          <w:p w14:paraId="0AAE953B"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NA</w:t>
            </w:r>
          </w:p>
        </w:tc>
        <w:tc>
          <w:tcPr>
            <w:tcW w:w="1100" w:type="dxa"/>
            <w:noWrap/>
            <w:vAlign w:val="bottom"/>
            <w:hideMark/>
          </w:tcPr>
          <w:p w14:paraId="669FAB02"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9</w:t>
            </w:r>
          </w:p>
        </w:tc>
        <w:tc>
          <w:tcPr>
            <w:tcW w:w="1100" w:type="dxa"/>
            <w:noWrap/>
            <w:vAlign w:val="bottom"/>
            <w:hideMark/>
          </w:tcPr>
          <w:p w14:paraId="16705CDF"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11</w:t>
            </w:r>
          </w:p>
        </w:tc>
        <w:tc>
          <w:tcPr>
            <w:tcW w:w="1100" w:type="dxa"/>
            <w:noWrap/>
            <w:vAlign w:val="bottom"/>
            <w:hideMark/>
          </w:tcPr>
          <w:p w14:paraId="6FA79520"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9</w:t>
            </w:r>
          </w:p>
        </w:tc>
        <w:tc>
          <w:tcPr>
            <w:tcW w:w="1100" w:type="dxa"/>
            <w:noWrap/>
            <w:vAlign w:val="bottom"/>
            <w:hideMark/>
          </w:tcPr>
          <w:p w14:paraId="0B10DCB9"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16</w:t>
            </w:r>
          </w:p>
        </w:tc>
        <w:tc>
          <w:tcPr>
            <w:tcW w:w="1100" w:type="dxa"/>
            <w:noWrap/>
            <w:vAlign w:val="bottom"/>
            <w:hideMark/>
          </w:tcPr>
          <w:p w14:paraId="20F04E7F"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4</w:t>
            </w:r>
          </w:p>
        </w:tc>
        <w:tc>
          <w:tcPr>
            <w:tcW w:w="1100" w:type="dxa"/>
            <w:noWrap/>
            <w:vAlign w:val="bottom"/>
            <w:hideMark/>
          </w:tcPr>
          <w:p w14:paraId="3E0014D6"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15</w:t>
            </w:r>
          </w:p>
        </w:tc>
        <w:tc>
          <w:tcPr>
            <w:tcW w:w="1100" w:type="dxa"/>
            <w:noWrap/>
            <w:vAlign w:val="bottom"/>
            <w:hideMark/>
          </w:tcPr>
          <w:p w14:paraId="242C2026"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6 (2)</w:t>
            </w:r>
          </w:p>
        </w:tc>
        <w:tc>
          <w:tcPr>
            <w:tcW w:w="1100" w:type="dxa"/>
            <w:noWrap/>
            <w:vAlign w:val="bottom"/>
            <w:hideMark/>
          </w:tcPr>
          <w:p w14:paraId="4BDA1371"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4</w:t>
            </w:r>
          </w:p>
        </w:tc>
        <w:tc>
          <w:tcPr>
            <w:tcW w:w="1100" w:type="dxa"/>
            <w:noWrap/>
            <w:vAlign w:val="bottom"/>
            <w:hideMark/>
          </w:tcPr>
          <w:p w14:paraId="0828B464"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11</w:t>
            </w:r>
          </w:p>
        </w:tc>
        <w:tc>
          <w:tcPr>
            <w:tcW w:w="1100" w:type="dxa"/>
            <w:noWrap/>
            <w:vAlign w:val="bottom"/>
            <w:hideMark/>
          </w:tcPr>
          <w:p w14:paraId="1C9D07BE"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9.444</w:t>
            </w:r>
          </w:p>
        </w:tc>
      </w:tr>
      <w:tr w:rsidR="0092520C" w14:paraId="72A13699" w14:textId="77777777" w:rsidTr="005B0C4E">
        <w:trPr>
          <w:trHeight w:val="300"/>
        </w:trPr>
        <w:tc>
          <w:tcPr>
            <w:tcW w:w="2740" w:type="dxa"/>
            <w:noWrap/>
            <w:vAlign w:val="bottom"/>
            <w:hideMark/>
          </w:tcPr>
          <w:p w14:paraId="37319738"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AR</w:t>
            </w:r>
          </w:p>
        </w:tc>
        <w:tc>
          <w:tcPr>
            <w:tcW w:w="1100" w:type="dxa"/>
            <w:noWrap/>
            <w:vAlign w:val="bottom"/>
            <w:hideMark/>
          </w:tcPr>
          <w:p w14:paraId="04831DFB"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7.874</w:t>
            </w:r>
          </w:p>
        </w:tc>
        <w:tc>
          <w:tcPr>
            <w:tcW w:w="1100" w:type="dxa"/>
            <w:noWrap/>
            <w:vAlign w:val="bottom"/>
            <w:hideMark/>
          </w:tcPr>
          <w:p w14:paraId="3521E978"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8.652</w:t>
            </w:r>
          </w:p>
        </w:tc>
        <w:tc>
          <w:tcPr>
            <w:tcW w:w="1100" w:type="dxa"/>
            <w:noWrap/>
            <w:vAlign w:val="bottom"/>
            <w:hideMark/>
          </w:tcPr>
          <w:p w14:paraId="71067EC7"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7.640</w:t>
            </w:r>
          </w:p>
        </w:tc>
        <w:tc>
          <w:tcPr>
            <w:tcW w:w="1100" w:type="dxa"/>
            <w:noWrap/>
            <w:vAlign w:val="bottom"/>
            <w:hideMark/>
          </w:tcPr>
          <w:p w14:paraId="213A7E7F"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10.587</w:t>
            </w:r>
          </w:p>
        </w:tc>
        <w:tc>
          <w:tcPr>
            <w:tcW w:w="1100" w:type="dxa"/>
            <w:noWrap/>
            <w:vAlign w:val="bottom"/>
            <w:hideMark/>
          </w:tcPr>
          <w:p w14:paraId="5C139EAF"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3.656</w:t>
            </w:r>
          </w:p>
        </w:tc>
        <w:tc>
          <w:tcPr>
            <w:tcW w:w="1100" w:type="dxa"/>
            <w:noWrap/>
            <w:vAlign w:val="bottom"/>
            <w:hideMark/>
          </w:tcPr>
          <w:p w14:paraId="77BB8387"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10.414</w:t>
            </w:r>
          </w:p>
        </w:tc>
        <w:tc>
          <w:tcPr>
            <w:tcW w:w="1100" w:type="dxa"/>
            <w:noWrap/>
            <w:vAlign w:val="bottom"/>
            <w:hideMark/>
          </w:tcPr>
          <w:p w14:paraId="6FB1B7B8"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4.506</w:t>
            </w:r>
          </w:p>
        </w:tc>
        <w:tc>
          <w:tcPr>
            <w:tcW w:w="1100" w:type="dxa"/>
            <w:noWrap/>
            <w:vAlign w:val="bottom"/>
            <w:hideMark/>
          </w:tcPr>
          <w:p w14:paraId="0FE1FA6B"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2.848</w:t>
            </w:r>
          </w:p>
        </w:tc>
        <w:tc>
          <w:tcPr>
            <w:tcW w:w="1100" w:type="dxa"/>
            <w:noWrap/>
            <w:vAlign w:val="bottom"/>
            <w:hideMark/>
          </w:tcPr>
          <w:p w14:paraId="6B5095FD"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8.233</w:t>
            </w:r>
          </w:p>
        </w:tc>
        <w:tc>
          <w:tcPr>
            <w:tcW w:w="1100" w:type="dxa"/>
            <w:noWrap/>
            <w:vAlign w:val="bottom"/>
            <w:hideMark/>
          </w:tcPr>
          <w:p w14:paraId="0D96F0D1"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7.157</w:t>
            </w:r>
          </w:p>
        </w:tc>
      </w:tr>
      <w:tr w:rsidR="0092520C" w14:paraId="6A5D45CE" w14:textId="77777777" w:rsidTr="005B0C4E">
        <w:trPr>
          <w:trHeight w:val="300"/>
        </w:trPr>
        <w:tc>
          <w:tcPr>
            <w:tcW w:w="2740" w:type="dxa"/>
            <w:noWrap/>
            <w:vAlign w:val="bottom"/>
            <w:hideMark/>
          </w:tcPr>
          <w:p w14:paraId="2DB88006"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Ho</w:t>
            </w:r>
          </w:p>
        </w:tc>
        <w:tc>
          <w:tcPr>
            <w:tcW w:w="1100" w:type="dxa"/>
            <w:noWrap/>
            <w:vAlign w:val="bottom"/>
            <w:hideMark/>
          </w:tcPr>
          <w:p w14:paraId="1A142426"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0.879</w:t>
            </w:r>
          </w:p>
        </w:tc>
        <w:tc>
          <w:tcPr>
            <w:tcW w:w="1100" w:type="dxa"/>
            <w:noWrap/>
            <w:vAlign w:val="bottom"/>
            <w:hideMark/>
          </w:tcPr>
          <w:p w14:paraId="11BB819A"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0.469</w:t>
            </w:r>
          </w:p>
        </w:tc>
        <w:tc>
          <w:tcPr>
            <w:tcW w:w="1100" w:type="dxa"/>
            <w:noWrap/>
            <w:vAlign w:val="bottom"/>
            <w:hideMark/>
          </w:tcPr>
          <w:p w14:paraId="6167A279"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0.355</w:t>
            </w:r>
          </w:p>
        </w:tc>
        <w:tc>
          <w:tcPr>
            <w:tcW w:w="1100" w:type="dxa"/>
            <w:noWrap/>
            <w:vAlign w:val="bottom"/>
            <w:hideMark/>
          </w:tcPr>
          <w:p w14:paraId="5FD0D844"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0.848</w:t>
            </w:r>
          </w:p>
        </w:tc>
        <w:tc>
          <w:tcPr>
            <w:tcW w:w="1100" w:type="dxa"/>
            <w:noWrap/>
            <w:vAlign w:val="bottom"/>
            <w:hideMark/>
          </w:tcPr>
          <w:p w14:paraId="6A05A083"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0.281</w:t>
            </w:r>
          </w:p>
        </w:tc>
        <w:tc>
          <w:tcPr>
            <w:tcW w:w="1100" w:type="dxa"/>
            <w:noWrap/>
            <w:vAlign w:val="bottom"/>
            <w:hideMark/>
          </w:tcPr>
          <w:p w14:paraId="74EBAC6F"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0.781</w:t>
            </w:r>
          </w:p>
        </w:tc>
        <w:tc>
          <w:tcPr>
            <w:tcW w:w="1100" w:type="dxa"/>
            <w:noWrap/>
            <w:vAlign w:val="bottom"/>
            <w:hideMark/>
          </w:tcPr>
          <w:p w14:paraId="10431F47"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0.313</w:t>
            </w:r>
          </w:p>
        </w:tc>
        <w:tc>
          <w:tcPr>
            <w:tcW w:w="1100" w:type="dxa"/>
            <w:noWrap/>
            <w:vAlign w:val="bottom"/>
            <w:hideMark/>
          </w:tcPr>
          <w:p w14:paraId="7A13B17E"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0.576</w:t>
            </w:r>
          </w:p>
        </w:tc>
        <w:tc>
          <w:tcPr>
            <w:tcW w:w="1100" w:type="dxa"/>
            <w:noWrap/>
            <w:vAlign w:val="bottom"/>
            <w:hideMark/>
          </w:tcPr>
          <w:p w14:paraId="608D32A5"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0.879</w:t>
            </w:r>
          </w:p>
        </w:tc>
        <w:tc>
          <w:tcPr>
            <w:tcW w:w="1100" w:type="dxa"/>
            <w:noWrap/>
            <w:vAlign w:val="bottom"/>
            <w:hideMark/>
          </w:tcPr>
          <w:p w14:paraId="23DCD828"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0.598</w:t>
            </w:r>
          </w:p>
        </w:tc>
      </w:tr>
      <w:tr w:rsidR="0092520C" w14:paraId="0D5C2745" w14:textId="77777777" w:rsidTr="005B0C4E">
        <w:trPr>
          <w:trHeight w:val="300"/>
        </w:trPr>
        <w:tc>
          <w:tcPr>
            <w:tcW w:w="2740" w:type="dxa"/>
            <w:noWrap/>
            <w:vAlign w:val="bottom"/>
            <w:hideMark/>
          </w:tcPr>
          <w:p w14:paraId="174BD06C"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He</w:t>
            </w:r>
          </w:p>
        </w:tc>
        <w:tc>
          <w:tcPr>
            <w:tcW w:w="1100" w:type="dxa"/>
            <w:noWrap/>
            <w:vAlign w:val="bottom"/>
            <w:hideMark/>
          </w:tcPr>
          <w:p w14:paraId="528777E1"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0.838</w:t>
            </w:r>
          </w:p>
        </w:tc>
        <w:tc>
          <w:tcPr>
            <w:tcW w:w="1100" w:type="dxa"/>
            <w:noWrap/>
            <w:vAlign w:val="bottom"/>
            <w:hideMark/>
          </w:tcPr>
          <w:p w14:paraId="320ED8DE"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0.821</w:t>
            </w:r>
          </w:p>
        </w:tc>
        <w:tc>
          <w:tcPr>
            <w:tcW w:w="1100" w:type="dxa"/>
            <w:noWrap/>
            <w:vAlign w:val="bottom"/>
            <w:hideMark/>
          </w:tcPr>
          <w:p w14:paraId="7EA28639"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0.839</w:t>
            </w:r>
          </w:p>
        </w:tc>
        <w:tc>
          <w:tcPr>
            <w:tcW w:w="1100" w:type="dxa"/>
            <w:noWrap/>
            <w:vAlign w:val="bottom"/>
            <w:hideMark/>
          </w:tcPr>
          <w:p w14:paraId="3C044725"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0.861</w:t>
            </w:r>
          </w:p>
        </w:tc>
        <w:tc>
          <w:tcPr>
            <w:tcW w:w="1100" w:type="dxa"/>
            <w:noWrap/>
            <w:vAlign w:val="bottom"/>
            <w:hideMark/>
          </w:tcPr>
          <w:p w14:paraId="0B2A3BD3"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0.434</w:t>
            </w:r>
          </w:p>
        </w:tc>
        <w:tc>
          <w:tcPr>
            <w:tcW w:w="1100" w:type="dxa"/>
            <w:noWrap/>
            <w:vAlign w:val="bottom"/>
            <w:hideMark/>
          </w:tcPr>
          <w:p w14:paraId="6E45B7E9"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0.871</w:t>
            </w:r>
          </w:p>
        </w:tc>
        <w:tc>
          <w:tcPr>
            <w:tcW w:w="1100" w:type="dxa"/>
            <w:noWrap/>
            <w:vAlign w:val="bottom"/>
            <w:hideMark/>
          </w:tcPr>
          <w:p w14:paraId="03AD5092"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0.444</w:t>
            </w:r>
          </w:p>
        </w:tc>
        <w:tc>
          <w:tcPr>
            <w:tcW w:w="1100" w:type="dxa"/>
            <w:noWrap/>
            <w:vAlign w:val="bottom"/>
            <w:hideMark/>
          </w:tcPr>
          <w:p w14:paraId="2AF8AC4F"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0.508</w:t>
            </w:r>
          </w:p>
        </w:tc>
        <w:tc>
          <w:tcPr>
            <w:tcW w:w="1100" w:type="dxa"/>
            <w:noWrap/>
            <w:vAlign w:val="bottom"/>
            <w:hideMark/>
          </w:tcPr>
          <w:p w14:paraId="20F7202D"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0.851</w:t>
            </w:r>
          </w:p>
        </w:tc>
        <w:tc>
          <w:tcPr>
            <w:tcW w:w="1100" w:type="dxa"/>
            <w:noWrap/>
            <w:vAlign w:val="bottom"/>
            <w:hideMark/>
          </w:tcPr>
          <w:p w14:paraId="439A3125"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0.718</w:t>
            </w:r>
          </w:p>
        </w:tc>
      </w:tr>
      <w:tr w:rsidR="0092520C" w14:paraId="5BAE6166" w14:textId="77777777" w:rsidTr="005B0C4E">
        <w:trPr>
          <w:trHeight w:val="300"/>
        </w:trPr>
        <w:tc>
          <w:tcPr>
            <w:tcW w:w="2740" w:type="dxa"/>
            <w:noWrap/>
            <w:vAlign w:val="bottom"/>
            <w:hideMark/>
          </w:tcPr>
          <w:p w14:paraId="235B38D7"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Fis</w:t>
            </w:r>
          </w:p>
        </w:tc>
        <w:tc>
          <w:tcPr>
            <w:tcW w:w="1100" w:type="dxa"/>
            <w:noWrap/>
            <w:vAlign w:val="bottom"/>
            <w:hideMark/>
          </w:tcPr>
          <w:p w14:paraId="7DA06179"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-0.050</w:t>
            </w:r>
          </w:p>
        </w:tc>
        <w:tc>
          <w:tcPr>
            <w:tcW w:w="1100" w:type="dxa"/>
            <w:noWrap/>
            <w:vAlign w:val="bottom"/>
            <w:hideMark/>
          </w:tcPr>
          <w:p w14:paraId="0CC86934" w14:textId="77777777" w:rsidR="0092520C" w:rsidRDefault="0092520C" w:rsidP="005B0C4E">
            <w:pPr>
              <w:spacing w:line="276" w:lineRule="auto"/>
              <w:jc w:val="both"/>
              <w:rPr>
                <w:rFonts w:ascii="Arial" w:eastAsia="Times New Roman" w:hAnsi="Arial" w:cs="Arial"/>
                <w:b/>
                <w:bCs/>
                <w:color w:val="000000"/>
                <w:sz w:val="22"/>
                <w:lang w:eastAsia="en-US"/>
              </w:rPr>
            </w:pPr>
            <w:r>
              <w:rPr>
                <w:rFonts w:ascii="Arial" w:eastAsia="Times New Roman" w:hAnsi="Arial" w:cs="Arial"/>
                <w:b/>
                <w:bCs/>
                <w:color w:val="000000"/>
                <w:sz w:val="22"/>
                <w:lang w:eastAsia="en-US"/>
              </w:rPr>
              <w:t>0.433</w:t>
            </w:r>
          </w:p>
        </w:tc>
        <w:tc>
          <w:tcPr>
            <w:tcW w:w="1100" w:type="dxa"/>
            <w:noWrap/>
            <w:vAlign w:val="bottom"/>
            <w:hideMark/>
          </w:tcPr>
          <w:p w14:paraId="7F78A84F" w14:textId="77777777" w:rsidR="0092520C" w:rsidRDefault="0092520C" w:rsidP="005B0C4E">
            <w:pPr>
              <w:spacing w:line="276" w:lineRule="auto"/>
              <w:jc w:val="both"/>
              <w:rPr>
                <w:rFonts w:ascii="Arial" w:eastAsia="Times New Roman" w:hAnsi="Arial" w:cs="Arial"/>
                <w:b/>
                <w:bCs/>
                <w:color w:val="000000"/>
                <w:sz w:val="22"/>
                <w:lang w:eastAsia="en-US"/>
              </w:rPr>
            </w:pPr>
            <w:r>
              <w:rPr>
                <w:rFonts w:ascii="Arial" w:eastAsia="Times New Roman" w:hAnsi="Arial" w:cs="Arial"/>
                <w:b/>
                <w:bCs/>
                <w:color w:val="000000"/>
                <w:sz w:val="22"/>
                <w:lang w:eastAsia="en-US"/>
              </w:rPr>
              <w:t>0.581</w:t>
            </w:r>
          </w:p>
        </w:tc>
        <w:tc>
          <w:tcPr>
            <w:tcW w:w="1100" w:type="dxa"/>
            <w:noWrap/>
            <w:vAlign w:val="bottom"/>
            <w:hideMark/>
          </w:tcPr>
          <w:p w14:paraId="52DDD649"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0.014</w:t>
            </w:r>
          </w:p>
        </w:tc>
        <w:tc>
          <w:tcPr>
            <w:tcW w:w="1100" w:type="dxa"/>
            <w:noWrap/>
            <w:vAlign w:val="bottom"/>
            <w:hideMark/>
          </w:tcPr>
          <w:p w14:paraId="23728477" w14:textId="77777777" w:rsidR="0092520C" w:rsidRDefault="0092520C" w:rsidP="005B0C4E">
            <w:pPr>
              <w:spacing w:line="276" w:lineRule="auto"/>
              <w:jc w:val="both"/>
              <w:rPr>
                <w:rFonts w:ascii="Arial" w:eastAsia="Times New Roman" w:hAnsi="Arial" w:cs="Arial"/>
                <w:b/>
                <w:bCs/>
                <w:color w:val="000000"/>
                <w:sz w:val="22"/>
                <w:lang w:eastAsia="en-US"/>
              </w:rPr>
            </w:pPr>
            <w:r>
              <w:rPr>
                <w:rFonts w:ascii="Arial" w:eastAsia="Times New Roman" w:hAnsi="Arial" w:cs="Arial"/>
                <w:b/>
                <w:bCs/>
                <w:color w:val="000000"/>
                <w:sz w:val="22"/>
                <w:lang w:eastAsia="en-US"/>
              </w:rPr>
              <w:t>0.355</w:t>
            </w:r>
          </w:p>
        </w:tc>
        <w:tc>
          <w:tcPr>
            <w:tcW w:w="1100" w:type="dxa"/>
            <w:noWrap/>
            <w:vAlign w:val="bottom"/>
            <w:hideMark/>
          </w:tcPr>
          <w:p w14:paraId="7B5089D1"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0.105</w:t>
            </w:r>
          </w:p>
        </w:tc>
        <w:tc>
          <w:tcPr>
            <w:tcW w:w="1100" w:type="dxa"/>
            <w:noWrap/>
            <w:vAlign w:val="bottom"/>
            <w:hideMark/>
          </w:tcPr>
          <w:p w14:paraId="5BC406CB" w14:textId="77777777" w:rsidR="0092520C" w:rsidRDefault="0092520C" w:rsidP="005B0C4E">
            <w:pPr>
              <w:spacing w:line="276" w:lineRule="auto"/>
              <w:jc w:val="both"/>
              <w:rPr>
                <w:rFonts w:ascii="Arial" w:eastAsia="Times New Roman" w:hAnsi="Arial" w:cs="Arial"/>
                <w:b/>
                <w:color w:val="000000"/>
                <w:sz w:val="22"/>
                <w:lang w:eastAsia="en-US"/>
              </w:rPr>
            </w:pPr>
            <w:r>
              <w:rPr>
                <w:rFonts w:ascii="Arial" w:eastAsia="Times New Roman" w:hAnsi="Arial" w:cs="Arial"/>
                <w:b/>
                <w:color w:val="000000"/>
                <w:sz w:val="22"/>
                <w:lang w:eastAsia="en-US"/>
              </w:rPr>
              <w:t>0.300</w:t>
            </w:r>
          </w:p>
        </w:tc>
        <w:tc>
          <w:tcPr>
            <w:tcW w:w="1100" w:type="dxa"/>
            <w:noWrap/>
            <w:vAlign w:val="bottom"/>
            <w:hideMark/>
          </w:tcPr>
          <w:p w14:paraId="0A457AEF"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-0.136</w:t>
            </w:r>
          </w:p>
        </w:tc>
        <w:tc>
          <w:tcPr>
            <w:tcW w:w="1100" w:type="dxa"/>
            <w:noWrap/>
            <w:vAlign w:val="bottom"/>
            <w:hideMark/>
          </w:tcPr>
          <w:p w14:paraId="2689C67E"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-0.033</w:t>
            </w:r>
          </w:p>
        </w:tc>
        <w:tc>
          <w:tcPr>
            <w:tcW w:w="1100" w:type="dxa"/>
            <w:noWrap/>
            <w:vAlign w:val="bottom"/>
            <w:hideMark/>
          </w:tcPr>
          <w:p w14:paraId="0E9094F0" w14:textId="77777777" w:rsidR="0092520C" w:rsidRDefault="0092520C" w:rsidP="005B0C4E">
            <w:pPr>
              <w:spacing w:line="276" w:lineRule="auto"/>
              <w:jc w:val="both"/>
              <w:rPr>
                <w:rFonts w:ascii="Arial" w:eastAsia="Times New Roman" w:hAnsi="Arial" w:cs="Arial"/>
                <w:b/>
                <w:bCs/>
                <w:color w:val="000000"/>
                <w:sz w:val="22"/>
                <w:lang w:eastAsia="en-US"/>
              </w:rPr>
            </w:pPr>
            <w:r>
              <w:rPr>
                <w:rFonts w:ascii="Arial" w:eastAsia="Times New Roman" w:hAnsi="Arial" w:cs="Arial"/>
                <w:b/>
                <w:bCs/>
                <w:color w:val="000000"/>
                <w:sz w:val="22"/>
                <w:lang w:eastAsia="en-US"/>
              </w:rPr>
              <w:t>0.170</w:t>
            </w:r>
          </w:p>
        </w:tc>
      </w:tr>
      <w:tr w:rsidR="0092520C" w14:paraId="23F6D5C5" w14:textId="77777777" w:rsidTr="005B0C4E">
        <w:trPr>
          <w:trHeight w:val="300"/>
        </w:trPr>
        <w:tc>
          <w:tcPr>
            <w:tcW w:w="2740" w:type="dxa"/>
            <w:noWrap/>
            <w:vAlign w:val="bottom"/>
            <w:hideMark/>
          </w:tcPr>
          <w:p w14:paraId="4BDB7852"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Portsmouth (POR)</w:t>
            </w:r>
          </w:p>
        </w:tc>
        <w:tc>
          <w:tcPr>
            <w:tcW w:w="1100" w:type="dxa"/>
            <w:noWrap/>
            <w:vAlign w:val="bottom"/>
            <w:hideMark/>
          </w:tcPr>
          <w:p w14:paraId="3DA3BBB4" w14:textId="77777777" w:rsidR="0092520C" w:rsidRDefault="0092520C" w:rsidP="005B0C4E">
            <w:pPr>
              <w:rPr>
                <w:rFonts w:ascii="Arial" w:eastAsia="Times New Roman" w:hAnsi="Arial" w:cs="Arial"/>
                <w:color w:val="000000"/>
                <w:sz w:val="22"/>
                <w:lang w:eastAsia="en-US"/>
              </w:rPr>
            </w:pPr>
          </w:p>
        </w:tc>
        <w:tc>
          <w:tcPr>
            <w:tcW w:w="1100" w:type="dxa"/>
            <w:noWrap/>
            <w:vAlign w:val="bottom"/>
            <w:hideMark/>
          </w:tcPr>
          <w:p w14:paraId="4D64C108" w14:textId="77777777" w:rsidR="0092520C" w:rsidRDefault="0092520C" w:rsidP="005B0C4E">
            <w:pPr>
              <w:rPr>
                <w:sz w:val="20"/>
                <w:szCs w:val="20"/>
                <w:lang w:eastAsia="en-US"/>
              </w:rPr>
            </w:pPr>
          </w:p>
        </w:tc>
        <w:tc>
          <w:tcPr>
            <w:tcW w:w="1100" w:type="dxa"/>
            <w:noWrap/>
            <w:vAlign w:val="bottom"/>
            <w:hideMark/>
          </w:tcPr>
          <w:p w14:paraId="2D4E252D" w14:textId="77777777" w:rsidR="0092520C" w:rsidRDefault="0092520C" w:rsidP="005B0C4E">
            <w:pPr>
              <w:rPr>
                <w:sz w:val="20"/>
                <w:szCs w:val="20"/>
                <w:lang w:eastAsia="en-US"/>
              </w:rPr>
            </w:pPr>
          </w:p>
        </w:tc>
        <w:tc>
          <w:tcPr>
            <w:tcW w:w="1100" w:type="dxa"/>
            <w:noWrap/>
            <w:vAlign w:val="bottom"/>
            <w:hideMark/>
          </w:tcPr>
          <w:p w14:paraId="29F4FDF3" w14:textId="77777777" w:rsidR="0092520C" w:rsidRDefault="0092520C" w:rsidP="005B0C4E">
            <w:pPr>
              <w:rPr>
                <w:sz w:val="20"/>
                <w:szCs w:val="20"/>
                <w:lang w:eastAsia="en-US"/>
              </w:rPr>
            </w:pPr>
          </w:p>
        </w:tc>
        <w:tc>
          <w:tcPr>
            <w:tcW w:w="1100" w:type="dxa"/>
            <w:noWrap/>
            <w:vAlign w:val="bottom"/>
            <w:hideMark/>
          </w:tcPr>
          <w:p w14:paraId="36BF1B82" w14:textId="77777777" w:rsidR="0092520C" w:rsidRDefault="0092520C" w:rsidP="005B0C4E">
            <w:pPr>
              <w:rPr>
                <w:sz w:val="20"/>
                <w:szCs w:val="20"/>
                <w:lang w:eastAsia="en-US"/>
              </w:rPr>
            </w:pPr>
          </w:p>
        </w:tc>
        <w:tc>
          <w:tcPr>
            <w:tcW w:w="1100" w:type="dxa"/>
            <w:noWrap/>
            <w:vAlign w:val="bottom"/>
            <w:hideMark/>
          </w:tcPr>
          <w:p w14:paraId="5C8F27F6" w14:textId="77777777" w:rsidR="0092520C" w:rsidRDefault="0092520C" w:rsidP="005B0C4E">
            <w:pPr>
              <w:rPr>
                <w:sz w:val="20"/>
                <w:szCs w:val="20"/>
                <w:lang w:eastAsia="en-US"/>
              </w:rPr>
            </w:pPr>
          </w:p>
        </w:tc>
        <w:tc>
          <w:tcPr>
            <w:tcW w:w="1100" w:type="dxa"/>
            <w:noWrap/>
            <w:vAlign w:val="bottom"/>
            <w:hideMark/>
          </w:tcPr>
          <w:p w14:paraId="7AFCEB1F" w14:textId="77777777" w:rsidR="0092520C" w:rsidRDefault="0092520C" w:rsidP="005B0C4E">
            <w:pPr>
              <w:rPr>
                <w:sz w:val="20"/>
                <w:szCs w:val="20"/>
                <w:lang w:eastAsia="en-US"/>
              </w:rPr>
            </w:pPr>
          </w:p>
        </w:tc>
        <w:tc>
          <w:tcPr>
            <w:tcW w:w="1100" w:type="dxa"/>
            <w:noWrap/>
            <w:vAlign w:val="bottom"/>
            <w:hideMark/>
          </w:tcPr>
          <w:p w14:paraId="53D4ED89" w14:textId="77777777" w:rsidR="0092520C" w:rsidRDefault="0092520C" w:rsidP="005B0C4E">
            <w:pPr>
              <w:rPr>
                <w:sz w:val="20"/>
                <w:szCs w:val="20"/>
                <w:lang w:eastAsia="en-US"/>
              </w:rPr>
            </w:pPr>
          </w:p>
        </w:tc>
        <w:tc>
          <w:tcPr>
            <w:tcW w:w="1100" w:type="dxa"/>
            <w:noWrap/>
            <w:vAlign w:val="bottom"/>
            <w:hideMark/>
          </w:tcPr>
          <w:p w14:paraId="2AA9828D" w14:textId="77777777" w:rsidR="0092520C" w:rsidRDefault="0092520C" w:rsidP="005B0C4E">
            <w:pPr>
              <w:rPr>
                <w:sz w:val="20"/>
                <w:szCs w:val="20"/>
                <w:lang w:eastAsia="en-US"/>
              </w:rPr>
            </w:pPr>
          </w:p>
        </w:tc>
        <w:tc>
          <w:tcPr>
            <w:tcW w:w="1100" w:type="dxa"/>
            <w:noWrap/>
            <w:vAlign w:val="bottom"/>
            <w:hideMark/>
          </w:tcPr>
          <w:p w14:paraId="440236A3" w14:textId="77777777" w:rsidR="0092520C" w:rsidRDefault="0092520C" w:rsidP="005B0C4E">
            <w:pPr>
              <w:rPr>
                <w:sz w:val="20"/>
                <w:szCs w:val="20"/>
                <w:lang w:eastAsia="en-US"/>
              </w:rPr>
            </w:pPr>
          </w:p>
        </w:tc>
      </w:tr>
      <w:tr w:rsidR="0092520C" w14:paraId="5F807D1F" w14:textId="77777777" w:rsidTr="005B0C4E">
        <w:trPr>
          <w:trHeight w:val="300"/>
        </w:trPr>
        <w:tc>
          <w:tcPr>
            <w:tcW w:w="2740" w:type="dxa"/>
            <w:noWrap/>
            <w:vAlign w:val="bottom"/>
            <w:hideMark/>
          </w:tcPr>
          <w:p w14:paraId="4F73B624" w14:textId="77777777" w:rsidR="0092520C" w:rsidRDefault="0092520C" w:rsidP="005B0C4E">
            <w:pPr>
              <w:spacing w:line="276" w:lineRule="auto"/>
              <w:jc w:val="both"/>
              <w:rPr>
                <w:rFonts w:ascii="Arial" w:eastAsia="Times New Roman" w:hAnsi="Arial" w:cs="Arial"/>
                <w:color w:val="000000"/>
                <w:sz w:val="22"/>
                <w:lang w:val="en-GB" w:eastAsia="en-US"/>
              </w:rPr>
            </w:pPr>
            <w:r>
              <w:rPr>
                <w:rFonts w:ascii="Arial" w:eastAsia="Times New Roman" w:hAnsi="Arial" w:cs="Arial"/>
                <w:color w:val="000000"/>
                <w:sz w:val="22"/>
                <w:lang w:eastAsia="en-US"/>
              </w:rPr>
              <w:t>N</w:t>
            </w:r>
          </w:p>
        </w:tc>
        <w:tc>
          <w:tcPr>
            <w:tcW w:w="1100" w:type="dxa"/>
            <w:noWrap/>
            <w:vAlign w:val="bottom"/>
            <w:hideMark/>
          </w:tcPr>
          <w:p w14:paraId="251F592C"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33</w:t>
            </w:r>
          </w:p>
        </w:tc>
        <w:tc>
          <w:tcPr>
            <w:tcW w:w="1100" w:type="dxa"/>
            <w:noWrap/>
            <w:vAlign w:val="bottom"/>
            <w:hideMark/>
          </w:tcPr>
          <w:p w14:paraId="3EACBB82"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33</w:t>
            </w:r>
          </w:p>
        </w:tc>
        <w:tc>
          <w:tcPr>
            <w:tcW w:w="1100" w:type="dxa"/>
            <w:noWrap/>
            <w:vAlign w:val="bottom"/>
            <w:hideMark/>
          </w:tcPr>
          <w:p w14:paraId="03A251DB"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32</w:t>
            </w:r>
          </w:p>
        </w:tc>
        <w:tc>
          <w:tcPr>
            <w:tcW w:w="1100" w:type="dxa"/>
            <w:noWrap/>
            <w:vAlign w:val="bottom"/>
            <w:hideMark/>
          </w:tcPr>
          <w:p w14:paraId="052AFA0E"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32</w:t>
            </w:r>
          </w:p>
        </w:tc>
        <w:tc>
          <w:tcPr>
            <w:tcW w:w="1100" w:type="dxa"/>
            <w:noWrap/>
            <w:vAlign w:val="bottom"/>
            <w:hideMark/>
          </w:tcPr>
          <w:p w14:paraId="5CC7A71A"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33</w:t>
            </w:r>
          </w:p>
        </w:tc>
        <w:tc>
          <w:tcPr>
            <w:tcW w:w="1100" w:type="dxa"/>
            <w:noWrap/>
            <w:vAlign w:val="bottom"/>
            <w:hideMark/>
          </w:tcPr>
          <w:p w14:paraId="72627D3D"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33</w:t>
            </w:r>
          </w:p>
        </w:tc>
        <w:tc>
          <w:tcPr>
            <w:tcW w:w="1100" w:type="dxa"/>
            <w:noWrap/>
            <w:vAlign w:val="bottom"/>
            <w:hideMark/>
          </w:tcPr>
          <w:p w14:paraId="476B8379"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32</w:t>
            </w:r>
          </w:p>
        </w:tc>
        <w:tc>
          <w:tcPr>
            <w:tcW w:w="1100" w:type="dxa"/>
            <w:noWrap/>
            <w:vAlign w:val="bottom"/>
            <w:hideMark/>
          </w:tcPr>
          <w:p w14:paraId="029F8B9B"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33</w:t>
            </w:r>
          </w:p>
        </w:tc>
        <w:tc>
          <w:tcPr>
            <w:tcW w:w="1100" w:type="dxa"/>
            <w:noWrap/>
            <w:vAlign w:val="bottom"/>
            <w:hideMark/>
          </w:tcPr>
          <w:p w14:paraId="3DBB7A32"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33</w:t>
            </w:r>
          </w:p>
        </w:tc>
        <w:tc>
          <w:tcPr>
            <w:tcW w:w="1100" w:type="dxa"/>
            <w:noWrap/>
            <w:vAlign w:val="bottom"/>
            <w:hideMark/>
          </w:tcPr>
          <w:p w14:paraId="5C4BB58B"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32.667</w:t>
            </w:r>
          </w:p>
        </w:tc>
      </w:tr>
      <w:tr w:rsidR="0092520C" w14:paraId="178D3DD7" w14:textId="77777777" w:rsidTr="005B0C4E">
        <w:trPr>
          <w:trHeight w:val="300"/>
        </w:trPr>
        <w:tc>
          <w:tcPr>
            <w:tcW w:w="2740" w:type="dxa"/>
            <w:noWrap/>
            <w:vAlign w:val="bottom"/>
            <w:hideMark/>
          </w:tcPr>
          <w:p w14:paraId="5F4CF01E"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NA</w:t>
            </w:r>
          </w:p>
        </w:tc>
        <w:tc>
          <w:tcPr>
            <w:tcW w:w="1100" w:type="dxa"/>
            <w:noWrap/>
            <w:vAlign w:val="bottom"/>
            <w:hideMark/>
          </w:tcPr>
          <w:p w14:paraId="25A49148"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11</w:t>
            </w:r>
          </w:p>
        </w:tc>
        <w:tc>
          <w:tcPr>
            <w:tcW w:w="1100" w:type="dxa"/>
            <w:noWrap/>
            <w:vAlign w:val="bottom"/>
            <w:hideMark/>
          </w:tcPr>
          <w:p w14:paraId="35663D97"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10</w:t>
            </w:r>
          </w:p>
        </w:tc>
        <w:tc>
          <w:tcPr>
            <w:tcW w:w="1100" w:type="dxa"/>
            <w:noWrap/>
            <w:vAlign w:val="bottom"/>
            <w:hideMark/>
          </w:tcPr>
          <w:p w14:paraId="2E5599CE"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7</w:t>
            </w:r>
          </w:p>
        </w:tc>
        <w:tc>
          <w:tcPr>
            <w:tcW w:w="1100" w:type="dxa"/>
            <w:noWrap/>
            <w:vAlign w:val="bottom"/>
            <w:hideMark/>
          </w:tcPr>
          <w:p w14:paraId="24FA4669"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12</w:t>
            </w:r>
          </w:p>
        </w:tc>
        <w:tc>
          <w:tcPr>
            <w:tcW w:w="1100" w:type="dxa"/>
            <w:noWrap/>
            <w:vAlign w:val="bottom"/>
            <w:hideMark/>
          </w:tcPr>
          <w:p w14:paraId="306BE411"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4</w:t>
            </w:r>
          </w:p>
        </w:tc>
        <w:tc>
          <w:tcPr>
            <w:tcW w:w="1100" w:type="dxa"/>
            <w:noWrap/>
            <w:vAlign w:val="bottom"/>
            <w:hideMark/>
          </w:tcPr>
          <w:p w14:paraId="36192350"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14</w:t>
            </w:r>
          </w:p>
        </w:tc>
        <w:tc>
          <w:tcPr>
            <w:tcW w:w="1100" w:type="dxa"/>
            <w:noWrap/>
            <w:vAlign w:val="bottom"/>
            <w:hideMark/>
          </w:tcPr>
          <w:p w14:paraId="7D6C844F"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4</w:t>
            </w:r>
          </w:p>
        </w:tc>
        <w:tc>
          <w:tcPr>
            <w:tcW w:w="1100" w:type="dxa"/>
            <w:noWrap/>
            <w:vAlign w:val="bottom"/>
            <w:hideMark/>
          </w:tcPr>
          <w:p w14:paraId="471CB925"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w:t>
            </w:r>
          </w:p>
        </w:tc>
        <w:tc>
          <w:tcPr>
            <w:tcW w:w="1100" w:type="dxa"/>
            <w:noWrap/>
            <w:vAlign w:val="bottom"/>
            <w:hideMark/>
          </w:tcPr>
          <w:p w14:paraId="33F79064"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10</w:t>
            </w:r>
          </w:p>
        </w:tc>
        <w:tc>
          <w:tcPr>
            <w:tcW w:w="1100" w:type="dxa"/>
            <w:noWrap/>
            <w:vAlign w:val="bottom"/>
            <w:hideMark/>
          </w:tcPr>
          <w:p w14:paraId="3B6B1EE6"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8.333</w:t>
            </w:r>
          </w:p>
        </w:tc>
      </w:tr>
      <w:tr w:rsidR="0092520C" w14:paraId="3453DF4E" w14:textId="77777777" w:rsidTr="005B0C4E">
        <w:trPr>
          <w:trHeight w:val="300"/>
        </w:trPr>
        <w:tc>
          <w:tcPr>
            <w:tcW w:w="2740" w:type="dxa"/>
            <w:noWrap/>
            <w:vAlign w:val="bottom"/>
            <w:hideMark/>
          </w:tcPr>
          <w:p w14:paraId="208A243E"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AR</w:t>
            </w:r>
          </w:p>
        </w:tc>
        <w:tc>
          <w:tcPr>
            <w:tcW w:w="1100" w:type="dxa"/>
            <w:noWrap/>
            <w:vAlign w:val="bottom"/>
            <w:hideMark/>
          </w:tcPr>
          <w:p w14:paraId="6E9D2EC5"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8.017</w:t>
            </w:r>
          </w:p>
        </w:tc>
        <w:tc>
          <w:tcPr>
            <w:tcW w:w="1100" w:type="dxa"/>
            <w:noWrap/>
            <w:vAlign w:val="bottom"/>
            <w:hideMark/>
          </w:tcPr>
          <w:p w14:paraId="1F182A03"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7.176</w:t>
            </w:r>
          </w:p>
        </w:tc>
        <w:tc>
          <w:tcPr>
            <w:tcW w:w="1100" w:type="dxa"/>
            <w:noWrap/>
            <w:vAlign w:val="bottom"/>
            <w:hideMark/>
          </w:tcPr>
          <w:p w14:paraId="7D108509"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6.358</w:t>
            </w:r>
          </w:p>
        </w:tc>
        <w:tc>
          <w:tcPr>
            <w:tcW w:w="1100" w:type="dxa"/>
            <w:noWrap/>
            <w:vAlign w:val="bottom"/>
            <w:hideMark/>
          </w:tcPr>
          <w:p w14:paraId="7DCCA333"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9.828</w:t>
            </w:r>
          </w:p>
        </w:tc>
        <w:tc>
          <w:tcPr>
            <w:tcW w:w="1100" w:type="dxa"/>
            <w:noWrap/>
            <w:vAlign w:val="bottom"/>
            <w:hideMark/>
          </w:tcPr>
          <w:p w14:paraId="2E9DE253"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3.913</w:t>
            </w:r>
          </w:p>
        </w:tc>
        <w:tc>
          <w:tcPr>
            <w:tcW w:w="1100" w:type="dxa"/>
            <w:noWrap/>
            <w:vAlign w:val="bottom"/>
            <w:hideMark/>
          </w:tcPr>
          <w:p w14:paraId="7A005B4C"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11.475</w:t>
            </w:r>
          </w:p>
        </w:tc>
        <w:tc>
          <w:tcPr>
            <w:tcW w:w="1100" w:type="dxa"/>
            <w:noWrap/>
            <w:vAlign w:val="bottom"/>
            <w:hideMark/>
          </w:tcPr>
          <w:p w14:paraId="7ABB67F2"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3.173</w:t>
            </w:r>
          </w:p>
        </w:tc>
        <w:tc>
          <w:tcPr>
            <w:tcW w:w="1100" w:type="dxa"/>
            <w:noWrap/>
            <w:vAlign w:val="bottom"/>
            <w:hideMark/>
          </w:tcPr>
          <w:p w14:paraId="028F9A24"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2.672</w:t>
            </w:r>
          </w:p>
        </w:tc>
        <w:tc>
          <w:tcPr>
            <w:tcW w:w="1100" w:type="dxa"/>
            <w:noWrap/>
            <w:vAlign w:val="bottom"/>
            <w:hideMark/>
          </w:tcPr>
          <w:p w14:paraId="5A1907DB"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8.345</w:t>
            </w:r>
          </w:p>
        </w:tc>
        <w:tc>
          <w:tcPr>
            <w:tcW w:w="1100" w:type="dxa"/>
            <w:noWrap/>
            <w:vAlign w:val="bottom"/>
            <w:hideMark/>
          </w:tcPr>
          <w:p w14:paraId="0D4F3FEB"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6.773</w:t>
            </w:r>
          </w:p>
        </w:tc>
      </w:tr>
      <w:tr w:rsidR="0092520C" w14:paraId="67EA514A" w14:textId="77777777" w:rsidTr="005B0C4E">
        <w:trPr>
          <w:trHeight w:val="300"/>
        </w:trPr>
        <w:tc>
          <w:tcPr>
            <w:tcW w:w="2740" w:type="dxa"/>
            <w:noWrap/>
            <w:vAlign w:val="bottom"/>
            <w:hideMark/>
          </w:tcPr>
          <w:p w14:paraId="10AA9160"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Ho</w:t>
            </w:r>
          </w:p>
        </w:tc>
        <w:tc>
          <w:tcPr>
            <w:tcW w:w="1100" w:type="dxa"/>
            <w:noWrap/>
            <w:vAlign w:val="bottom"/>
            <w:hideMark/>
          </w:tcPr>
          <w:p w14:paraId="7A97C1C6"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0.788</w:t>
            </w:r>
          </w:p>
        </w:tc>
        <w:tc>
          <w:tcPr>
            <w:tcW w:w="1100" w:type="dxa"/>
            <w:noWrap/>
            <w:vAlign w:val="bottom"/>
            <w:hideMark/>
          </w:tcPr>
          <w:p w14:paraId="2AF1C816"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0.545</w:t>
            </w:r>
          </w:p>
        </w:tc>
        <w:tc>
          <w:tcPr>
            <w:tcW w:w="1100" w:type="dxa"/>
            <w:noWrap/>
            <w:vAlign w:val="bottom"/>
            <w:hideMark/>
          </w:tcPr>
          <w:p w14:paraId="1895B0E9"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0.281</w:t>
            </w:r>
          </w:p>
        </w:tc>
        <w:tc>
          <w:tcPr>
            <w:tcW w:w="1100" w:type="dxa"/>
            <w:noWrap/>
            <w:vAlign w:val="bottom"/>
            <w:hideMark/>
          </w:tcPr>
          <w:p w14:paraId="41B0A7F9"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0.875</w:t>
            </w:r>
          </w:p>
        </w:tc>
        <w:tc>
          <w:tcPr>
            <w:tcW w:w="1100" w:type="dxa"/>
            <w:noWrap/>
            <w:vAlign w:val="bottom"/>
            <w:hideMark/>
          </w:tcPr>
          <w:p w14:paraId="3128C051"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0.273</w:t>
            </w:r>
          </w:p>
        </w:tc>
        <w:tc>
          <w:tcPr>
            <w:tcW w:w="1100" w:type="dxa"/>
            <w:noWrap/>
            <w:vAlign w:val="bottom"/>
            <w:hideMark/>
          </w:tcPr>
          <w:p w14:paraId="0366BA7F"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0.788</w:t>
            </w:r>
          </w:p>
        </w:tc>
        <w:tc>
          <w:tcPr>
            <w:tcW w:w="1100" w:type="dxa"/>
            <w:noWrap/>
            <w:vAlign w:val="bottom"/>
            <w:hideMark/>
          </w:tcPr>
          <w:p w14:paraId="170D502A"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0.188</w:t>
            </w:r>
          </w:p>
        </w:tc>
        <w:tc>
          <w:tcPr>
            <w:tcW w:w="1100" w:type="dxa"/>
            <w:noWrap/>
            <w:vAlign w:val="bottom"/>
            <w:hideMark/>
          </w:tcPr>
          <w:p w14:paraId="74C90D4F"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0.394</w:t>
            </w:r>
          </w:p>
        </w:tc>
        <w:tc>
          <w:tcPr>
            <w:tcW w:w="1100" w:type="dxa"/>
            <w:noWrap/>
            <w:vAlign w:val="bottom"/>
            <w:hideMark/>
          </w:tcPr>
          <w:p w14:paraId="6010766D"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0.848</w:t>
            </w:r>
          </w:p>
        </w:tc>
        <w:tc>
          <w:tcPr>
            <w:tcW w:w="1100" w:type="dxa"/>
            <w:noWrap/>
            <w:vAlign w:val="bottom"/>
            <w:hideMark/>
          </w:tcPr>
          <w:p w14:paraId="729C0EA2"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0.553</w:t>
            </w:r>
          </w:p>
        </w:tc>
      </w:tr>
      <w:tr w:rsidR="0092520C" w14:paraId="79400294" w14:textId="77777777" w:rsidTr="005B0C4E">
        <w:trPr>
          <w:trHeight w:val="300"/>
        </w:trPr>
        <w:tc>
          <w:tcPr>
            <w:tcW w:w="2740" w:type="dxa"/>
            <w:noWrap/>
            <w:vAlign w:val="bottom"/>
            <w:hideMark/>
          </w:tcPr>
          <w:p w14:paraId="233D6837"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He</w:t>
            </w:r>
          </w:p>
        </w:tc>
        <w:tc>
          <w:tcPr>
            <w:tcW w:w="1100" w:type="dxa"/>
            <w:noWrap/>
            <w:vAlign w:val="bottom"/>
            <w:hideMark/>
          </w:tcPr>
          <w:p w14:paraId="05D3C1C7"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0.729</w:t>
            </w:r>
          </w:p>
        </w:tc>
        <w:tc>
          <w:tcPr>
            <w:tcW w:w="1100" w:type="dxa"/>
            <w:noWrap/>
            <w:vAlign w:val="bottom"/>
            <w:hideMark/>
          </w:tcPr>
          <w:p w14:paraId="27BDA0D3"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0.795</w:t>
            </w:r>
          </w:p>
        </w:tc>
        <w:tc>
          <w:tcPr>
            <w:tcW w:w="1100" w:type="dxa"/>
            <w:noWrap/>
            <w:vAlign w:val="bottom"/>
            <w:hideMark/>
          </w:tcPr>
          <w:p w14:paraId="30CF749A"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0.825</w:t>
            </w:r>
          </w:p>
        </w:tc>
        <w:tc>
          <w:tcPr>
            <w:tcW w:w="1100" w:type="dxa"/>
            <w:noWrap/>
            <w:vAlign w:val="bottom"/>
            <w:hideMark/>
          </w:tcPr>
          <w:p w14:paraId="21B90965"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0.878</w:t>
            </w:r>
          </w:p>
        </w:tc>
        <w:tc>
          <w:tcPr>
            <w:tcW w:w="1100" w:type="dxa"/>
            <w:noWrap/>
            <w:vAlign w:val="bottom"/>
            <w:hideMark/>
          </w:tcPr>
          <w:p w14:paraId="52AA2C2D"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0.537</w:t>
            </w:r>
          </w:p>
        </w:tc>
        <w:tc>
          <w:tcPr>
            <w:tcW w:w="1100" w:type="dxa"/>
            <w:noWrap/>
            <w:vAlign w:val="bottom"/>
            <w:hideMark/>
          </w:tcPr>
          <w:p w14:paraId="656D94EF"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0.912</w:t>
            </w:r>
          </w:p>
        </w:tc>
        <w:tc>
          <w:tcPr>
            <w:tcW w:w="1100" w:type="dxa"/>
            <w:noWrap/>
            <w:vAlign w:val="bottom"/>
            <w:hideMark/>
          </w:tcPr>
          <w:p w14:paraId="37F785D1"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0.232</w:t>
            </w:r>
          </w:p>
        </w:tc>
        <w:tc>
          <w:tcPr>
            <w:tcW w:w="1100" w:type="dxa"/>
            <w:noWrap/>
            <w:vAlign w:val="bottom"/>
            <w:hideMark/>
          </w:tcPr>
          <w:p w14:paraId="2DD57978"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0.446</w:t>
            </w:r>
          </w:p>
        </w:tc>
        <w:tc>
          <w:tcPr>
            <w:tcW w:w="1100" w:type="dxa"/>
            <w:noWrap/>
            <w:vAlign w:val="bottom"/>
            <w:hideMark/>
          </w:tcPr>
          <w:p w14:paraId="71A1C290"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0.848</w:t>
            </w:r>
          </w:p>
        </w:tc>
        <w:tc>
          <w:tcPr>
            <w:tcW w:w="1100" w:type="dxa"/>
            <w:noWrap/>
            <w:vAlign w:val="bottom"/>
            <w:hideMark/>
          </w:tcPr>
          <w:p w14:paraId="65B20393"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0.689</w:t>
            </w:r>
          </w:p>
        </w:tc>
      </w:tr>
      <w:tr w:rsidR="0092520C" w14:paraId="02CDFCCF" w14:textId="77777777" w:rsidTr="005B0C4E">
        <w:trPr>
          <w:trHeight w:val="300"/>
        </w:trPr>
        <w:tc>
          <w:tcPr>
            <w:tcW w:w="2740" w:type="dxa"/>
            <w:noWrap/>
            <w:vAlign w:val="bottom"/>
            <w:hideMark/>
          </w:tcPr>
          <w:p w14:paraId="27AFE25A"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Fis</w:t>
            </w:r>
          </w:p>
        </w:tc>
        <w:tc>
          <w:tcPr>
            <w:tcW w:w="1100" w:type="dxa"/>
            <w:noWrap/>
            <w:vAlign w:val="bottom"/>
            <w:hideMark/>
          </w:tcPr>
          <w:p w14:paraId="218B5078"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-0.083</w:t>
            </w:r>
          </w:p>
        </w:tc>
        <w:tc>
          <w:tcPr>
            <w:tcW w:w="1100" w:type="dxa"/>
            <w:noWrap/>
            <w:vAlign w:val="bottom"/>
            <w:hideMark/>
          </w:tcPr>
          <w:p w14:paraId="789AC0CA" w14:textId="77777777" w:rsidR="0092520C" w:rsidRDefault="0092520C" w:rsidP="005B0C4E">
            <w:pPr>
              <w:spacing w:line="276" w:lineRule="auto"/>
              <w:jc w:val="both"/>
              <w:rPr>
                <w:rFonts w:ascii="Arial" w:eastAsia="Times New Roman" w:hAnsi="Arial" w:cs="Arial"/>
                <w:b/>
                <w:bCs/>
                <w:color w:val="000000"/>
                <w:sz w:val="22"/>
                <w:lang w:eastAsia="en-US"/>
              </w:rPr>
            </w:pPr>
            <w:r>
              <w:rPr>
                <w:rFonts w:ascii="Arial" w:eastAsia="Times New Roman" w:hAnsi="Arial" w:cs="Arial"/>
                <w:b/>
                <w:bCs/>
                <w:color w:val="000000"/>
                <w:sz w:val="22"/>
                <w:lang w:eastAsia="en-US"/>
              </w:rPr>
              <w:t>0.318</w:t>
            </w:r>
          </w:p>
        </w:tc>
        <w:tc>
          <w:tcPr>
            <w:tcW w:w="1100" w:type="dxa"/>
            <w:noWrap/>
            <w:vAlign w:val="bottom"/>
            <w:hideMark/>
          </w:tcPr>
          <w:p w14:paraId="63E3043C" w14:textId="77777777" w:rsidR="0092520C" w:rsidRDefault="0092520C" w:rsidP="005B0C4E">
            <w:pPr>
              <w:spacing w:line="276" w:lineRule="auto"/>
              <w:jc w:val="both"/>
              <w:rPr>
                <w:rFonts w:ascii="Arial" w:eastAsia="Times New Roman" w:hAnsi="Arial" w:cs="Arial"/>
                <w:b/>
                <w:bCs/>
                <w:color w:val="000000"/>
                <w:sz w:val="22"/>
                <w:lang w:eastAsia="en-US"/>
              </w:rPr>
            </w:pPr>
            <w:r>
              <w:rPr>
                <w:rFonts w:ascii="Arial" w:eastAsia="Times New Roman" w:hAnsi="Arial" w:cs="Arial"/>
                <w:b/>
                <w:bCs/>
                <w:color w:val="000000"/>
                <w:sz w:val="22"/>
                <w:lang w:eastAsia="en-US"/>
              </w:rPr>
              <w:t>0.663</w:t>
            </w:r>
          </w:p>
        </w:tc>
        <w:tc>
          <w:tcPr>
            <w:tcW w:w="1100" w:type="dxa"/>
            <w:noWrap/>
            <w:vAlign w:val="bottom"/>
            <w:hideMark/>
          </w:tcPr>
          <w:p w14:paraId="17265F92"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0.004</w:t>
            </w:r>
          </w:p>
        </w:tc>
        <w:tc>
          <w:tcPr>
            <w:tcW w:w="1100" w:type="dxa"/>
            <w:noWrap/>
            <w:vAlign w:val="bottom"/>
            <w:hideMark/>
          </w:tcPr>
          <w:p w14:paraId="362D1B7D" w14:textId="77777777" w:rsidR="0092520C" w:rsidRDefault="0092520C" w:rsidP="005B0C4E">
            <w:pPr>
              <w:spacing w:line="276" w:lineRule="auto"/>
              <w:jc w:val="both"/>
              <w:rPr>
                <w:rFonts w:ascii="Arial" w:eastAsia="Times New Roman" w:hAnsi="Arial" w:cs="Arial"/>
                <w:b/>
                <w:bCs/>
                <w:color w:val="000000"/>
                <w:sz w:val="22"/>
                <w:lang w:eastAsia="en-US"/>
              </w:rPr>
            </w:pPr>
            <w:r>
              <w:rPr>
                <w:rFonts w:ascii="Arial" w:eastAsia="Times New Roman" w:hAnsi="Arial" w:cs="Arial"/>
                <w:b/>
                <w:bCs/>
                <w:color w:val="000000"/>
                <w:sz w:val="22"/>
                <w:lang w:eastAsia="en-US"/>
              </w:rPr>
              <w:t>0.496</w:t>
            </w:r>
          </w:p>
        </w:tc>
        <w:tc>
          <w:tcPr>
            <w:tcW w:w="1100" w:type="dxa"/>
            <w:noWrap/>
            <w:vAlign w:val="bottom"/>
            <w:hideMark/>
          </w:tcPr>
          <w:p w14:paraId="7B844DC4"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0.138</w:t>
            </w:r>
          </w:p>
        </w:tc>
        <w:tc>
          <w:tcPr>
            <w:tcW w:w="1100" w:type="dxa"/>
            <w:noWrap/>
            <w:vAlign w:val="bottom"/>
            <w:hideMark/>
          </w:tcPr>
          <w:p w14:paraId="1DA863B9"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0.193</w:t>
            </w:r>
          </w:p>
        </w:tc>
        <w:tc>
          <w:tcPr>
            <w:tcW w:w="1100" w:type="dxa"/>
            <w:noWrap/>
            <w:vAlign w:val="bottom"/>
            <w:hideMark/>
          </w:tcPr>
          <w:p w14:paraId="60066C13"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0.118</w:t>
            </w:r>
          </w:p>
        </w:tc>
        <w:tc>
          <w:tcPr>
            <w:tcW w:w="1100" w:type="dxa"/>
            <w:noWrap/>
            <w:vAlign w:val="bottom"/>
            <w:hideMark/>
          </w:tcPr>
          <w:p w14:paraId="716CF3C2"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-0.001</w:t>
            </w:r>
          </w:p>
        </w:tc>
        <w:tc>
          <w:tcPr>
            <w:tcW w:w="1100" w:type="dxa"/>
            <w:noWrap/>
            <w:vAlign w:val="bottom"/>
            <w:hideMark/>
          </w:tcPr>
          <w:p w14:paraId="7BD05807" w14:textId="77777777" w:rsidR="0092520C" w:rsidRDefault="0092520C" w:rsidP="005B0C4E">
            <w:pPr>
              <w:spacing w:line="276" w:lineRule="auto"/>
              <w:jc w:val="both"/>
              <w:rPr>
                <w:rFonts w:ascii="Arial" w:eastAsia="Times New Roman" w:hAnsi="Arial" w:cs="Arial"/>
                <w:b/>
                <w:bCs/>
                <w:color w:val="000000"/>
                <w:sz w:val="22"/>
                <w:lang w:eastAsia="en-US"/>
              </w:rPr>
            </w:pPr>
            <w:r>
              <w:rPr>
                <w:rFonts w:ascii="Arial" w:eastAsia="Times New Roman" w:hAnsi="Arial" w:cs="Arial"/>
                <w:b/>
                <w:bCs/>
                <w:color w:val="000000"/>
                <w:sz w:val="22"/>
                <w:lang w:eastAsia="en-US"/>
              </w:rPr>
              <w:t>0.200</w:t>
            </w:r>
          </w:p>
        </w:tc>
      </w:tr>
      <w:tr w:rsidR="0092520C" w14:paraId="028A4B01" w14:textId="77777777" w:rsidTr="005B0C4E">
        <w:trPr>
          <w:trHeight w:val="300"/>
        </w:trPr>
        <w:tc>
          <w:tcPr>
            <w:tcW w:w="2740" w:type="dxa"/>
            <w:noWrap/>
            <w:vAlign w:val="bottom"/>
            <w:hideMark/>
          </w:tcPr>
          <w:p w14:paraId="336832D8"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Town Quay (TNQ)</w:t>
            </w:r>
          </w:p>
        </w:tc>
        <w:tc>
          <w:tcPr>
            <w:tcW w:w="1100" w:type="dxa"/>
            <w:noWrap/>
            <w:vAlign w:val="bottom"/>
            <w:hideMark/>
          </w:tcPr>
          <w:p w14:paraId="3F73514D" w14:textId="77777777" w:rsidR="0092520C" w:rsidRDefault="0092520C" w:rsidP="005B0C4E">
            <w:pPr>
              <w:rPr>
                <w:rFonts w:ascii="Arial" w:eastAsia="Times New Roman" w:hAnsi="Arial" w:cs="Arial"/>
                <w:color w:val="000000"/>
                <w:sz w:val="22"/>
                <w:lang w:eastAsia="en-US"/>
              </w:rPr>
            </w:pPr>
          </w:p>
        </w:tc>
        <w:tc>
          <w:tcPr>
            <w:tcW w:w="1100" w:type="dxa"/>
            <w:noWrap/>
            <w:vAlign w:val="bottom"/>
            <w:hideMark/>
          </w:tcPr>
          <w:p w14:paraId="4602D6BB" w14:textId="77777777" w:rsidR="0092520C" w:rsidRDefault="0092520C" w:rsidP="005B0C4E">
            <w:pPr>
              <w:rPr>
                <w:sz w:val="20"/>
                <w:szCs w:val="20"/>
                <w:lang w:eastAsia="en-US"/>
              </w:rPr>
            </w:pPr>
          </w:p>
        </w:tc>
        <w:tc>
          <w:tcPr>
            <w:tcW w:w="1100" w:type="dxa"/>
            <w:noWrap/>
            <w:vAlign w:val="bottom"/>
            <w:hideMark/>
          </w:tcPr>
          <w:p w14:paraId="75F4A304" w14:textId="77777777" w:rsidR="0092520C" w:rsidRDefault="0092520C" w:rsidP="005B0C4E">
            <w:pPr>
              <w:rPr>
                <w:sz w:val="20"/>
                <w:szCs w:val="20"/>
                <w:lang w:eastAsia="en-US"/>
              </w:rPr>
            </w:pPr>
          </w:p>
        </w:tc>
        <w:tc>
          <w:tcPr>
            <w:tcW w:w="1100" w:type="dxa"/>
            <w:noWrap/>
            <w:vAlign w:val="bottom"/>
            <w:hideMark/>
          </w:tcPr>
          <w:p w14:paraId="451EBD8C" w14:textId="77777777" w:rsidR="0092520C" w:rsidRDefault="0092520C" w:rsidP="005B0C4E">
            <w:pPr>
              <w:rPr>
                <w:sz w:val="20"/>
                <w:szCs w:val="20"/>
                <w:lang w:eastAsia="en-US"/>
              </w:rPr>
            </w:pPr>
          </w:p>
        </w:tc>
        <w:tc>
          <w:tcPr>
            <w:tcW w:w="1100" w:type="dxa"/>
            <w:noWrap/>
            <w:vAlign w:val="bottom"/>
            <w:hideMark/>
          </w:tcPr>
          <w:p w14:paraId="475A8FAE" w14:textId="77777777" w:rsidR="0092520C" w:rsidRDefault="0092520C" w:rsidP="005B0C4E">
            <w:pPr>
              <w:rPr>
                <w:sz w:val="20"/>
                <w:szCs w:val="20"/>
                <w:lang w:eastAsia="en-US"/>
              </w:rPr>
            </w:pPr>
          </w:p>
        </w:tc>
        <w:tc>
          <w:tcPr>
            <w:tcW w:w="1100" w:type="dxa"/>
            <w:noWrap/>
            <w:vAlign w:val="bottom"/>
            <w:hideMark/>
          </w:tcPr>
          <w:p w14:paraId="7846EEA8" w14:textId="77777777" w:rsidR="0092520C" w:rsidRDefault="0092520C" w:rsidP="005B0C4E">
            <w:pPr>
              <w:rPr>
                <w:sz w:val="20"/>
                <w:szCs w:val="20"/>
                <w:lang w:eastAsia="en-US"/>
              </w:rPr>
            </w:pPr>
          </w:p>
        </w:tc>
        <w:tc>
          <w:tcPr>
            <w:tcW w:w="1100" w:type="dxa"/>
            <w:noWrap/>
            <w:vAlign w:val="bottom"/>
            <w:hideMark/>
          </w:tcPr>
          <w:p w14:paraId="543EAB2D" w14:textId="77777777" w:rsidR="0092520C" w:rsidRDefault="0092520C" w:rsidP="005B0C4E">
            <w:pPr>
              <w:rPr>
                <w:sz w:val="20"/>
                <w:szCs w:val="20"/>
                <w:lang w:eastAsia="en-US"/>
              </w:rPr>
            </w:pPr>
          </w:p>
        </w:tc>
        <w:tc>
          <w:tcPr>
            <w:tcW w:w="1100" w:type="dxa"/>
            <w:noWrap/>
            <w:vAlign w:val="bottom"/>
            <w:hideMark/>
          </w:tcPr>
          <w:p w14:paraId="0339B8D7" w14:textId="77777777" w:rsidR="0092520C" w:rsidRDefault="0092520C" w:rsidP="005B0C4E">
            <w:pPr>
              <w:rPr>
                <w:sz w:val="20"/>
                <w:szCs w:val="20"/>
                <w:lang w:eastAsia="en-US"/>
              </w:rPr>
            </w:pPr>
          </w:p>
        </w:tc>
        <w:tc>
          <w:tcPr>
            <w:tcW w:w="1100" w:type="dxa"/>
            <w:noWrap/>
            <w:vAlign w:val="bottom"/>
            <w:hideMark/>
          </w:tcPr>
          <w:p w14:paraId="5874BB43" w14:textId="77777777" w:rsidR="0092520C" w:rsidRDefault="0092520C" w:rsidP="005B0C4E">
            <w:pPr>
              <w:rPr>
                <w:sz w:val="20"/>
                <w:szCs w:val="20"/>
                <w:lang w:eastAsia="en-US"/>
              </w:rPr>
            </w:pPr>
          </w:p>
        </w:tc>
        <w:tc>
          <w:tcPr>
            <w:tcW w:w="1100" w:type="dxa"/>
            <w:noWrap/>
            <w:vAlign w:val="bottom"/>
            <w:hideMark/>
          </w:tcPr>
          <w:p w14:paraId="1140EB29" w14:textId="77777777" w:rsidR="0092520C" w:rsidRDefault="0092520C" w:rsidP="005B0C4E">
            <w:pPr>
              <w:rPr>
                <w:sz w:val="20"/>
                <w:szCs w:val="20"/>
                <w:lang w:eastAsia="en-US"/>
              </w:rPr>
            </w:pPr>
          </w:p>
        </w:tc>
      </w:tr>
      <w:tr w:rsidR="0092520C" w14:paraId="4C83B39C" w14:textId="77777777" w:rsidTr="005B0C4E">
        <w:trPr>
          <w:trHeight w:val="300"/>
        </w:trPr>
        <w:tc>
          <w:tcPr>
            <w:tcW w:w="2740" w:type="dxa"/>
            <w:noWrap/>
            <w:vAlign w:val="bottom"/>
            <w:hideMark/>
          </w:tcPr>
          <w:p w14:paraId="0E6C274E" w14:textId="77777777" w:rsidR="0092520C" w:rsidRDefault="0092520C" w:rsidP="005B0C4E">
            <w:pPr>
              <w:spacing w:line="276" w:lineRule="auto"/>
              <w:jc w:val="both"/>
              <w:rPr>
                <w:rFonts w:ascii="Arial" w:eastAsia="Times New Roman" w:hAnsi="Arial" w:cs="Arial"/>
                <w:color w:val="000000"/>
                <w:sz w:val="22"/>
                <w:lang w:val="en-GB" w:eastAsia="en-US"/>
              </w:rPr>
            </w:pPr>
            <w:r>
              <w:rPr>
                <w:rFonts w:ascii="Arial" w:eastAsia="Times New Roman" w:hAnsi="Arial" w:cs="Arial"/>
                <w:color w:val="000000"/>
                <w:sz w:val="22"/>
                <w:lang w:eastAsia="en-US"/>
              </w:rPr>
              <w:t>N</w:t>
            </w:r>
          </w:p>
        </w:tc>
        <w:tc>
          <w:tcPr>
            <w:tcW w:w="1100" w:type="dxa"/>
            <w:noWrap/>
            <w:vAlign w:val="bottom"/>
            <w:hideMark/>
          </w:tcPr>
          <w:p w14:paraId="662C88D1"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22</w:t>
            </w:r>
          </w:p>
        </w:tc>
        <w:tc>
          <w:tcPr>
            <w:tcW w:w="1100" w:type="dxa"/>
            <w:noWrap/>
            <w:vAlign w:val="bottom"/>
            <w:hideMark/>
          </w:tcPr>
          <w:p w14:paraId="5589B495"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22</w:t>
            </w:r>
          </w:p>
        </w:tc>
        <w:tc>
          <w:tcPr>
            <w:tcW w:w="1100" w:type="dxa"/>
            <w:noWrap/>
            <w:vAlign w:val="bottom"/>
            <w:hideMark/>
          </w:tcPr>
          <w:p w14:paraId="1EE19F3C"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21</w:t>
            </w:r>
          </w:p>
        </w:tc>
        <w:tc>
          <w:tcPr>
            <w:tcW w:w="1100" w:type="dxa"/>
            <w:noWrap/>
            <w:vAlign w:val="bottom"/>
            <w:hideMark/>
          </w:tcPr>
          <w:p w14:paraId="50A671E0"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22</w:t>
            </w:r>
          </w:p>
        </w:tc>
        <w:tc>
          <w:tcPr>
            <w:tcW w:w="1100" w:type="dxa"/>
            <w:noWrap/>
            <w:vAlign w:val="bottom"/>
            <w:hideMark/>
          </w:tcPr>
          <w:p w14:paraId="1C6B773E"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22</w:t>
            </w:r>
          </w:p>
        </w:tc>
        <w:tc>
          <w:tcPr>
            <w:tcW w:w="1100" w:type="dxa"/>
            <w:noWrap/>
            <w:vAlign w:val="bottom"/>
            <w:hideMark/>
          </w:tcPr>
          <w:p w14:paraId="61CA4955"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22</w:t>
            </w:r>
          </w:p>
        </w:tc>
        <w:tc>
          <w:tcPr>
            <w:tcW w:w="1100" w:type="dxa"/>
            <w:noWrap/>
            <w:vAlign w:val="bottom"/>
            <w:hideMark/>
          </w:tcPr>
          <w:p w14:paraId="286C2A7B"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22</w:t>
            </w:r>
          </w:p>
        </w:tc>
        <w:tc>
          <w:tcPr>
            <w:tcW w:w="1100" w:type="dxa"/>
            <w:noWrap/>
            <w:vAlign w:val="bottom"/>
            <w:hideMark/>
          </w:tcPr>
          <w:p w14:paraId="58A67A0A"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21</w:t>
            </w:r>
          </w:p>
        </w:tc>
        <w:tc>
          <w:tcPr>
            <w:tcW w:w="1100" w:type="dxa"/>
            <w:noWrap/>
            <w:vAlign w:val="bottom"/>
            <w:hideMark/>
          </w:tcPr>
          <w:p w14:paraId="05A4A4CF"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21</w:t>
            </w:r>
          </w:p>
        </w:tc>
        <w:tc>
          <w:tcPr>
            <w:tcW w:w="1100" w:type="dxa"/>
            <w:noWrap/>
            <w:vAlign w:val="bottom"/>
            <w:hideMark/>
          </w:tcPr>
          <w:p w14:paraId="18533E24"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21.667</w:t>
            </w:r>
          </w:p>
        </w:tc>
      </w:tr>
      <w:tr w:rsidR="0092520C" w14:paraId="6B54BF98" w14:textId="77777777" w:rsidTr="005B0C4E">
        <w:trPr>
          <w:trHeight w:val="300"/>
        </w:trPr>
        <w:tc>
          <w:tcPr>
            <w:tcW w:w="2740" w:type="dxa"/>
            <w:noWrap/>
            <w:vAlign w:val="bottom"/>
            <w:hideMark/>
          </w:tcPr>
          <w:p w14:paraId="738E3AEA"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NA</w:t>
            </w:r>
          </w:p>
        </w:tc>
        <w:tc>
          <w:tcPr>
            <w:tcW w:w="1100" w:type="dxa"/>
            <w:noWrap/>
            <w:vAlign w:val="bottom"/>
            <w:hideMark/>
          </w:tcPr>
          <w:p w14:paraId="32771BA5"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8</w:t>
            </w:r>
          </w:p>
        </w:tc>
        <w:tc>
          <w:tcPr>
            <w:tcW w:w="1100" w:type="dxa"/>
            <w:noWrap/>
            <w:vAlign w:val="bottom"/>
            <w:hideMark/>
          </w:tcPr>
          <w:p w14:paraId="1E6C4D81"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8</w:t>
            </w:r>
          </w:p>
        </w:tc>
        <w:tc>
          <w:tcPr>
            <w:tcW w:w="1100" w:type="dxa"/>
            <w:noWrap/>
            <w:vAlign w:val="bottom"/>
            <w:hideMark/>
          </w:tcPr>
          <w:p w14:paraId="3BE6090F"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8</w:t>
            </w:r>
          </w:p>
        </w:tc>
        <w:tc>
          <w:tcPr>
            <w:tcW w:w="1100" w:type="dxa"/>
            <w:noWrap/>
            <w:vAlign w:val="bottom"/>
            <w:hideMark/>
          </w:tcPr>
          <w:p w14:paraId="02F64AF6"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10</w:t>
            </w:r>
          </w:p>
        </w:tc>
        <w:tc>
          <w:tcPr>
            <w:tcW w:w="1100" w:type="dxa"/>
            <w:noWrap/>
            <w:vAlign w:val="bottom"/>
            <w:hideMark/>
          </w:tcPr>
          <w:p w14:paraId="3DA66FEC"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4</w:t>
            </w:r>
          </w:p>
        </w:tc>
        <w:tc>
          <w:tcPr>
            <w:tcW w:w="1100" w:type="dxa"/>
            <w:noWrap/>
            <w:vAlign w:val="bottom"/>
            <w:hideMark/>
          </w:tcPr>
          <w:p w14:paraId="35207F30"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11</w:t>
            </w:r>
          </w:p>
        </w:tc>
        <w:tc>
          <w:tcPr>
            <w:tcW w:w="1100" w:type="dxa"/>
            <w:noWrap/>
            <w:vAlign w:val="bottom"/>
            <w:hideMark/>
          </w:tcPr>
          <w:p w14:paraId="3ABC25BC"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2</w:t>
            </w:r>
          </w:p>
        </w:tc>
        <w:tc>
          <w:tcPr>
            <w:tcW w:w="1100" w:type="dxa"/>
            <w:noWrap/>
            <w:vAlign w:val="bottom"/>
            <w:hideMark/>
          </w:tcPr>
          <w:p w14:paraId="5F007A35"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4</w:t>
            </w:r>
          </w:p>
        </w:tc>
        <w:tc>
          <w:tcPr>
            <w:tcW w:w="1100" w:type="dxa"/>
            <w:noWrap/>
            <w:vAlign w:val="bottom"/>
            <w:hideMark/>
          </w:tcPr>
          <w:p w14:paraId="305D2616"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9</w:t>
            </w:r>
          </w:p>
        </w:tc>
        <w:tc>
          <w:tcPr>
            <w:tcW w:w="1100" w:type="dxa"/>
            <w:noWrap/>
            <w:vAlign w:val="bottom"/>
            <w:hideMark/>
          </w:tcPr>
          <w:p w14:paraId="008AE3E0"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7.111</w:t>
            </w:r>
          </w:p>
        </w:tc>
      </w:tr>
      <w:tr w:rsidR="0092520C" w14:paraId="0ACE8F6F" w14:textId="77777777" w:rsidTr="005B0C4E">
        <w:trPr>
          <w:trHeight w:val="300"/>
        </w:trPr>
        <w:tc>
          <w:tcPr>
            <w:tcW w:w="2740" w:type="dxa"/>
            <w:noWrap/>
            <w:vAlign w:val="bottom"/>
            <w:hideMark/>
          </w:tcPr>
          <w:p w14:paraId="2D472567"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AR</w:t>
            </w:r>
          </w:p>
        </w:tc>
        <w:tc>
          <w:tcPr>
            <w:tcW w:w="1100" w:type="dxa"/>
            <w:noWrap/>
            <w:vAlign w:val="bottom"/>
            <w:hideMark/>
          </w:tcPr>
          <w:p w14:paraId="1D72B71D"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7.592</w:t>
            </w:r>
          </w:p>
        </w:tc>
        <w:tc>
          <w:tcPr>
            <w:tcW w:w="1100" w:type="dxa"/>
            <w:noWrap/>
            <w:vAlign w:val="bottom"/>
            <w:hideMark/>
          </w:tcPr>
          <w:p w14:paraId="54E78D14"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7.131</w:t>
            </w:r>
          </w:p>
        </w:tc>
        <w:tc>
          <w:tcPr>
            <w:tcW w:w="1100" w:type="dxa"/>
            <w:noWrap/>
            <w:vAlign w:val="bottom"/>
            <w:hideMark/>
          </w:tcPr>
          <w:p w14:paraId="521C2549"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7.450</w:t>
            </w:r>
          </w:p>
        </w:tc>
        <w:tc>
          <w:tcPr>
            <w:tcW w:w="1100" w:type="dxa"/>
            <w:noWrap/>
            <w:vAlign w:val="bottom"/>
            <w:hideMark/>
          </w:tcPr>
          <w:p w14:paraId="1CCF4660"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9.040</w:t>
            </w:r>
          </w:p>
        </w:tc>
        <w:tc>
          <w:tcPr>
            <w:tcW w:w="1100" w:type="dxa"/>
            <w:noWrap/>
            <w:vAlign w:val="bottom"/>
            <w:hideMark/>
          </w:tcPr>
          <w:p w14:paraId="56CB9715"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3.860</w:t>
            </w:r>
          </w:p>
        </w:tc>
        <w:tc>
          <w:tcPr>
            <w:tcW w:w="1100" w:type="dxa"/>
            <w:noWrap/>
            <w:vAlign w:val="bottom"/>
            <w:hideMark/>
          </w:tcPr>
          <w:p w14:paraId="5B6FE209"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9.878</w:t>
            </w:r>
          </w:p>
        </w:tc>
        <w:tc>
          <w:tcPr>
            <w:tcW w:w="1100" w:type="dxa"/>
            <w:noWrap/>
            <w:vAlign w:val="bottom"/>
            <w:hideMark/>
          </w:tcPr>
          <w:p w14:paraId="6E3F5234"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2.000</w:t>
            </w:r>
          </w:p>
        </w:tc>
        <w:tc>
          <w:tcPr>
            <w:tcW w:w="1100" w:type="dxa"/>
            <w:noWrap/>
            <w:vAlign w:val="bottom"/>
            <w:hideMark/>
          </w:tcPr>
          <w:p w14:paraId="0E41740E"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3.333</w:t>
            </w:r>
          </w:p>
        </w:tc>
        <w:tc>
          <w:tcPr>
            <w:tcW w:w="1100" w:type="dxa"/>
            <w:noWrap/>
            <w:vAlign w:val="bottom"/>
            <w:hideMark/>
          </w:tcPr>
          <w:p w14:paraId="000DE494"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8.195</w:t>
            </w:r>
          </w:p>
        </w:tc>
        <w:tc>
          <w:tcPr>
            <w:tcW w:w="1100" w:type="dxa"/>
            <w:noWrap/>
            <w:vAlign w:val="bottom"/>
            <w:hideMark/>
          </w:tcPr>
          <w:p w14:paraId="3006AAAE"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6.678</w:t>
            </w:r>
          </w:p>
        </w:tc>
      </w:tr>
      <w:tr w:rsidR="0092520C" w14:paraId="202C3A9E" w14:textId="77777777" w:rsidTr="005B0C4E">
        <w:trPr>
          <w:trHeight w:val="300"/>
        </w:trPr>
        <w:tc>
          <w:tcPr>
            <w:tcW w:w="2740" w:type="dxa"/>
            <w:noWrap/>
            <w:vAlign w:val="bottom"/>
            <w:hideMark/>
          </w:tcPr>
          <w:p w14:paraId="31615B9C"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Ho</w:t>
            </w:r>
          </w:p>
        </w:tc>
        <w:tc>
          <w:tcPr>
            <w:tcW w:w="1100" w:type="dxa"/>
            <w:noWrap/>
            <w:vAlign w:val="bottom"/>
            <w:hideMark/>
          </w:tcPr>
          <w:p w14:paraId="7F0431AE"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0.818</w:t>
            </w:r>
          </w:p>
        </w:tc>
        <w:tc>
          <w:tcPr>
            <w:tcW w:w="1100" w:type="dxa"/>
            <w:noWrap/>
            <w:vAlign w:val="bottom"/>
            <w:hideMark/>
          </w:tcPr>
          <w:p w14:paraId="5EF2E163"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0.409</w:t>
            </w:r>
          </w:p>
        </w:tc>
        <w:tc>
          <w:tcPr>
            <w:tcW w:w="1100" w:type="dxa"/>
            <w:noWrap/>
            <w:vAlign w:val="bottom"/>
            <w:hideMark/>
          </w:tcPr>
          <w:p w14:paraId="26BD7280"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0.333</w:t>
            </w:r>
          </w:p>
        </w:tc>
        <w:tc>
          <w:tcPr>
            <w:tcW w:w="1100" w:type="dxa"/>
            <w:noWrap/>
            <w:vAlign w:val="bottom"/>
            <w:hideMark/>
          </w:tcPr>
          <w:p w14:paraId="4CDE62AE"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0.773</w:t>
            </w:r>
          </w:p>
        </w:tc>
        <w:tc>
          <w:tcPr>
            <w:tcW w:w="1100" w:type="dxa"/>
            <w:noWrap/>
            <w:vAlign w:val="bottom"/>
            <w:hideMark/>
          </w:tcPr>
          <w:p w14:paraId="0A7C804F"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0.318</w:t>
            </w:r>
          </w:p>
        </w:tc>
        <w:tc>
          <w:tcPr>
            <w:tcW w:w="1100" w:type="dxa"/>
            <w:noWrap/>
            <w:vAlign w:val="bottom"/>
            <w:hideMark/>
          </w:tcPr>
          <w:p w14:paraId="65531B08"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0.864</w:t>
            </w:r>
          </w:p>
        </w:tc>
        <w:tc>
          <w:tcPr>
            <w:tcW w:w="1100" w:type="dxa"/>
            <w:noWrap/>
            <w:vAlign w:val="bottom"/>
            <w:hideMark/>
          </w:tcPr>
          <w:p w14:paraId="4040F4EC"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0.227</w:t>
            </w:r>
          </w:p>
        </w:tc>
        <w:tc>
          <w:tcPr>
            <w:tcW w:w="1100" w:type="dxa"/>
            <w:noWrap/>
            <w:vAlign w:val="bottom"/>
            <w:hideMark/>
          </w:tcPr>
          <w:p w14:paraId="1700D49C"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0.667</w:t>
            </w:r>
          </w:p>
        </w:tc>
        <w:tc>
          <w:tcPr>
            <w:tcW w:w="1100" w:type="dxa"/>
            <w:noWrap/>
            <w:vAlign w:val="bottom"/>
            <w:hideMark/>
          </w:tcPr>
          <w:p w14:paraId="15E9141B"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0.810</w:t>
            </w:r>
          </w:p>
        </w:tc>
        <w:tc>
          <w:tcPr>
            <w:tcW w:w="1100" w:type="dxa"/>
            <w:noWrap/>
            <w:vAlign w:val="bottom"/>
            <w:hideMark/>
          </w:tcPr>
          <w:p w14:paraId="29B50276"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0.580</w:t>
            </w:r>
          </w:p>
        </w:tc>
      </w:tr>
      <w:tr w:rsidR="0092520C" w14:paraId="68257053" w14:textId="77777777" w:rsidTr="005B0C4E">
        <w:trPr>
          <w:trHeight w:val="300"/>
        </w:trPr>
        <w:tc>
          <w:tcPr>
            <w:tcW w:w="2740" w:type="dxa"/>
            <w:noWrap/>
            <w:vAlign w:val="bottom"/>
            <w:hideMark/>
          </w:tcPr>
          <w:p w14:paraId="5BD17964"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He</w:t>
            </w:r>
          </w:p>
        </w:tc>
        <w:tc>
          <w:tcPr>
            <w:tcW w:w="1100" w:type="dxa"/>
            <w:noWrap/>
            <w:vAlign w:val="bottom"/>
            <w:hideMark/>
          </w:tcPr>
          <w:p w14:paraId="0E2AE1CD"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0.856</w:t>
            </w:r>
          </w:p>
        </w:tc>
        <w:tc>
          <w:tcPr>
            <w:tcW w:w="1100" w:type="dxa"/>
            <w:noWrap/>
            <w:vAlign w:val="bottom"/>
            <w:hideMark/>
          </w:tcPr>
          <w:p w14:paraId="1E251B3D"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0.820</w:t>
            </w:r>
          </w:p>
        </w:tc>
        <w:tc>
          <w:tcPr>
            <w:tcW w:w="1100" w:type="dxa"/>
            <w:noWrap/>
            <w:vAlign w:val="bottom"/>
            <w:hideMark/>
          </w:tcPr>
          <w:p w14:paraId="1092BB9E"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0.846</w:t>
            </w:r>
          </w:p>
        </w:tc>
        <w:tc>
          <w:tcPr>
            <w:tcW w:w="1100" w:type="dxa"/>
            <w:noWrap/>
            <w:vAlign w:val="bottom"/>
            <w:hideMark/>
          </w:tcPr>
          <w:p w14:paraId="683468AC"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0.860</w:t>
            </w:r>
          </w:p>
        </w:tc>
        <w:tc>
          <w:tcPr>
            <w:tcW w:w="1100" w:type="dxa"/>
            <w:noWrap/>
            <w:vAlign w:val="bottom"/>
            <w:hideMark/>
          </w:tcPr>
          <w:p w14:paraId="3DA08B3E"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0.503</w:t>
            </w:r>
          </w:p>
        </w:tc>
        <w:tc>
          <w:tcPr>
            <w:tcW w:w="1100" w:type="dxa"/>
            <w:noWrap/>
            <w:vAlign w:val="bottom"/>
            <w:hideMark/>
          </w:tcPr>
          <w:p w14:paraId="530A8D8F"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0.884</w:t>
            </w:r>
          </w:p>
        </w:tc>
        <w:tc>
          <w:tcPr>
            <w:tcW w:w="1100" w:type="dxa"/>
            <w:noWrap/>
            <w:vAlign w:val="bottom"/>
            <w:hideMark/>
          </w:tcPr>
          <w:p w14:paraId="56E57E17"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0.384</w:t>
            </w:r>
          </w:p>
        </w:tc>
        <w:tc>
          <w:tcPr>
            <w:tcW w:w="1100" w:type="dxa"/>
            <w:noWrap/>
            <w:vAlign w:val="bottom"/>
            <w:hideMark/>
          </w:tcPr>
          <w:p w14:paraId="3D231BB6"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0.517</w:t>
            </w:r>
          </w:p>
        </w:tc>
        <w:tc>
          <w:tcPr>
            <w:tcW w:w="1100" w:type="dxa"/>
            <w:noWrap/>
            <w:vAlign w:val="bottom"/>
            <w:hideMark/>
          </w:tcPr>
          <w:p w14:paraId="06EAE96A"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0.870</w:t>
            </w:r>
          </w:p>
        </w:tc>
        <w:tc>
          <w:tcPr>
            <w:tcW w:w="1100" w:type="dxa"/>
            <w:noWrap/>
            <w:vAlign w:val="bottom"/>
            <w:hideMark/>
          </w:tcPr>
          <w:p w14:paraId="7D09483E"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0.727</w:t>
            </w:r>
          </w:p>
        </w:tc>
      </w:tr>
      <w:tr w:rsidR="0092520C" w14:paraId="2499B47F" w14:textId="77777777" w:rsidTr="005B0C4E">
        <w:trPr>
          <w:trHeight w:val="300"/>
        </w:trPr>
        <w:tc>
          <w:tcPr>
            <w:tcW w:w="2740" w:type="dxa"/>
            <w:noWrap/>
            <w:vAlign w:val="bottom"/>
            <w:hideMark/>
          </w:tcPr>
          <w:p w14:paraId="7F531F74"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Fis</w:t>
            </w:r>
          </w:p>
        </w:tc>
        <w:tc>
          <w:tcPr>
            <w:tcW w:w="1100" w:type="dxa"/>
            <w:noWrap/>
            <w:vAlign w:val="bottom"/>
            <w:hideMark/>
          </w:tcPr>
          <w:p w14:paraId="32EA9649"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0.046</w:t>
            </w:r>
          </w:p>
        </w:tc>
        <w:tc>
          <w:tcPr>
            <w:tcW w:w="1100" w:type="dxa"/>
            <w:noWrap/>
            <w:vAlign w:val="bottom"/>
            <w:hideMark/>
          </w:tcPr>
          <w:p w14:paraId="6C942CC8" w14:textId="77777777" w:rsidR="0092520C" w:rsidRDefault="0092520C" w:rsidP="005B0C4E">
            <w:pPr>
              <w:spacing w:line="276" w:lineRule="auto"/>
              <w:jc w:val="both"/>
              <w:rPr>
                <w:rFonts w:ascii="Arial" w:eastAsia="Times New Roman" w:hAnsi="Arial" w:cs="Arial"/>
                <w:b/>
                <w:bCs/>
                <w:color w:val="000000"/>
                <w:sz w:val="22"/>
                <w:lang w:eastAsia="en-US"/>
              </w:rPr>
            </w:pPr>
            <w:r>
              <w:rPr>
                <w:rFonts w:ascii="Arial" w:eastAsia="Times New Roman" w:hAnsi="Arial" w:cs="Arial"/>
                <w:b/>
                <w:bCs/>
                <w:color w:val="000000"/>
                <w:sz w:val="22"/>
                <w:lang w:eastAsia="en-US"/>
              </w:rPr>
              <w:t>0.507</w:t>
            </w:r>
          </w:p>
        </w:tc>
        <w:tc>
          <w:tcPr>
            <w:tcW w:w="1100" w:type="dxa"/>
            <w:noWrap/>
            <w:vAlign w:val="bottom"/>
            <w:hideMark/>
          </w:tcPr>
          <w:p w14:paraId="0B86F2B0" w14:textId="77777777" w:rsidR="0092520C" w:rsidRDefault="0092520C" w:rsidP="005B0C4E">
            <w:pPr>
              <w:spacing w:line="276" w:lineRule="auto"/>
              <w:jc w:val="both"/>
              <w:rPr>
                <w:rFonts w:ascii="Arial" w:eastAsia="Times New Roman" w:hAnsi="Arial" w:cs="Arial"/>
                <w:b/>
                <w:bCs/>
                <w:color w:val="000000"/>
                <w:sz w:val="22"/>
                <w:lang w:eastAsia="en-US"/>
              </w:rPr>
            </w:pPr>
            <w:r>
              <w:rPr>
                <w:rFonts w:ascii="Arial" w:eastAsia="Times New Roman" w:hAnsi="Arial" w:cs="Arial"/>
                <w:b/>
                <w:bCs/>
                <w:color w:val="000000"/>
                <w:sz w:val="22"/>
                <w:lang w:eastAsia="en-US"/>
              </w:rPr>
              <w:t>0.612</w:t>
            </w:r>
          </w:p>
        </w:tc>
        <w:tc>
          <w:tcPr>
            <w:tcW w:w="1100" w:type="dxa"/>
            <w:noWrap/>
            <w:vAlign w:val="bottom"/>
            <w:hideMark/>
          </w:tcPr>
          <w:p w14:paraId="5319117E"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0.104</w:t>
            </w:r>
          </w:p>
        </w:tc>
        <w:tc>
          <w:tcPr>
            <w:tcW w:w="1100" w:type="dxa"/>
            <w:noWrap/>
            <w:vAlign w:val="bottom"/>
            <w:hideMark/>
          </w:tcPr>
          <w:p w14:paraId="03C0FA86" w14:textId="77777777" w:rsidR="0092520C" w:rsidRDefault="0092520C" w:rsidP="005B0C4E">
            <w:pPr>
              <w:spacing w:line="276" w:lineRule="auto"/>
              <w:jc w:val="both"/>
              <w:rPr>
                <w:rFonts w:ascii="Arial" w:eastAsia="Times New Roman" w:hAnsi="Arial" w:cs="Arial"/>
                <w:b/>
                <w:color w:val="000000"/>
                <w:sz w:val="22"/>
                <w:lang w:eastAsia="en-US"/>
              </w:rPr>
            </w:pPr>
            <w:r>
              <w:rPr>
                <w:rFonts w:ascii="Arial" w:eastAsia="Times New Roman" w:hAnsi="Arial" w:cs="Arial"/>
                <w:b/>
                <w:color w:val="000000"/>
                <w:sz w:val="22"/>
                <w:lang w:eastAsia="en-US"/>
              </w:rPr>
              <w:t>0.373</w:t>
            </w:r>
          </w:p>
        </w:tc>
        <w:tc>
          <w:tcPr>
            <w:tcW w:w="1100" w:type="dxa"/>
            <w:noWrap/>
            <w:vAlign w:val="bottom"/>
            <w:hideMark/>
          </w:tcPr>
          <w:p w14:paraId="1D57A1CD"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0.023</w:t>
            </w:r>
          </w:p>
        </w:tc>
        <w:tc>
          <w:tcPr>
            <w:tcW w:w="1100" w:type="dxa"/>
            <w:noWrap/>
            <w:vAlign w:val="bottom"/>
            <w:hideMark/>
          </w:tcPr>
          <w:p w14:paraId="45E6F503"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0.413</w:t>
            </w:r>
          </w:p>
        </w:tc>
        <w:tc>
          <w:tcPr>
            <w:tcW w:w="1100" w:type="dxa"/>
            <w:noWrap/>
            <w:vAlign w:val="bottom"/>
            <w:hideMark/>
          </w:tcPr>
          <w:p w14:paraId="48524F21"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-0.299</w:t>
            </w:r>
          </w:p>
        </w:tc>
        <w:tc>
          <w:tcPr>
            <w:tcW w:w="1100" w:type="dxa"/>
            <w:noWrap/>
            <w:vAlign w:val="bottom"/>
            <w:hideMark/>
          </w:tcPr>
          <w:p w14:paraId="18B27311"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0.071</w:t>
            </w:r>
          </w:p>
        </w:tc>
        <w:tc>
          <w:tcPr>
            <w:tcW w:w="1100" w:type="dxa"/>
            <w:noWrap/>
            <w:vAlign w:val="bottom"/>
            <w:hideMark/>
          </w:tcPr>
          <w:p w14:paraId="10F510FF" w14:textId="77777777" w:rsidR="0092520C" w:rsidRDefault="0092520C" w:rsidP="005B0C4E">
            <w:pPr>
              <w:spacing w:line="276" w:lineRule="auto"/>
              <w:jc w:val="both"/>
              <w:rPr>
                <w:rFonts w:ascii="Arial" w:eastAsia="Times New Roman" w:hAnsi="Arial" w:cs="Arial"/>
                <w:b/>
                <w:bCs/>
                <w:color w:val="000000"/>
                <w:sz w:val="22"/>
                <w:lang w:eastAsia="en-US"/>
              </w:rPr>
            </w:pPr>
            <w:r>
              <w:rPr>
                <w:rFonts w:ascii="Arial" w:eastAsia="Times New Roman" w:hAnsi="Arial" w:cs="Arial"/>
                <w:b/>
                <w:bCs/>
                <w:color w:val="000000"/>
                <w:sz w:val="22"/>
                <w:lang w:eastAsia="en-US"/>
              </w:rPr>
              <w:t>0.206</w:t>
            </w:r>
          </w:p>
        </w:tc>
      </w:tr>
    </w:tbl>
    <w:p w14:paraId="37AE25E8" w14:textId="77777777" w:rsidR="0092520C" w:rsidRDefault="0092520C" w:rsidP="0092520C">
      <w:pPr>
        <w:tabs>
          <w:tab w:val="left" w:pos="12960"/>
        </w:tabs>
        <w:spacing w:line="276" w:lineRule="auto"/>
        <w:jc w:val="both"/>
        <w:outlineLvl w:val="0"/>
        <w:rPr>
          <w:rFonts w:ascii="Arial" w:hAnsi="Arial" w:cs="Arial"/>
          <w:b/>
          <w:sz w:val="22"/>
        </w:rPr>
      </w:pPr>
    </w:p>
    <w:p w14:paraId="2EF110D8" w14:textId="77777777" w:rsidR="0092520C" w:rsidRDefault="0092520C" w:rsidP="0092520C">
      <w:pPr>
        <w:tabs>
          <w:tab w:val="left" w:pos="12960"/>
        </w:tabs>
        <w:spacing w:line="276" w:lineRule="auto"/>
        <w:jc w:val="both"/>
        <w:outlineLvl w:val="0"/>
        <w:rPr>
          <w:rFonts w:ascii="Arial" w:hAnsi="Arial" w:cs="Arial"/>
          <w:b/>
          <w:sz w:val="22"/>
        </w:rPr>
      </w:pPr>
    </w:p>
    <w:p w14:paraId="712006F5" w14:textId="77777777" w:rsidR="0092520C" w:rsidRDefault="0092520C" w:rsidP="0092520C">
      <w:pPr>
        <w:tabs>
          <w:tab w:val="left" w:pos="12960"/>
        </w:tabs>
        <w:spacing w:line="276" w:lineRule="auto"/>
        <w:jc w:val="both"/>
        <w:outlineLvl w:val="0"/>
        <w:rPr>
          <w:rFonts w:ascii="Arial" w:hAnsi="Arial" w:cs="Arial"/>
          <w:b/>
          <w:sz w:val="22"/>
        </w:rPr>
      </w:pPr>
    </w:p>
    <w:p w14:paraId="74B7D2B2" w14:textId="77777777" w:rsidR="0092520C" w:rsidRDefault="0092520C" w:rsidP="0092520C">
      <w:pPr>
        <w:tabs>
          <w:tab w:val="left" w:pos="12960"/>
        </w:tabs>
        <w:spacing w:line="276" w:lineRule="auto"/>
        <w:jc w:val="both"/>
        <w:outlineLvl w:val="0"/>
        <w:rPr>
          <w:rFonts w:ascii="Arial" w:hAnsi="Arial" w:cs="Arial"/>
          <w:b/>
          <w:sz w:val="22"/>
        </w:rPr>
      </w:pPr>
    </w:p>
    <w:p w14:paraId="4B1AF3DE" w14:textId="77777777" w:rsidR="0092520C" w:rsidRDefault="0092520C" w:rsidP="0092520C">
      <w:pPr>
        <w:tabs>
          <w:tab w:val="left" w:pos="12960"/>
        </w:tabs>
        <w:spacing w:line="276" w:lineRule="auto"/>
        <w:jc w:val="both"/>
        <w:outlineLvl w:val="0"/>
        <w:rPr>
          <w:rFonts w:ascii="Arial" w:hAnsi="Arial" w:cs="Arial"/>
          <w:sz w:val="22"/>
        </w:rPr>
      </w:pPr>
      <w:r>
        <w:rPr>
          <w:rFonts w:ascii="Arial" w:hAnsi="Arial" w:cs="Arial"/>
          <w:b/>
          <w:sz w:val="22"/>
        </w:rPr>
        <w:lastRenderedPageBreak/>
        <w:t xml:space="preserve">Table S4 </w:t>
      </w:r>
      <w:r>
        <w:rPr>
          <w:rFonts w:ascii="Arial" w:hAnsi="Arial" w:cs="Arial"/>
          <w:sz w:val="22"/>
        </w:rPr>
        <w:t>continued</w:t>
      </w:r>
    </w:p>
    <w:tbl>
      <w:tblPr>
        <w:tblW w:w="13740" w:type="dxa"/>
        <w:tblInd w:w="93" w:type="dxa"/>
        <w:tblLook w:val="04A0" w:firstRow="1" w:lastRow="0" w:firstColumn="1" w:lastColumn="0" w:noHBand="0" w:noVBand="1"/>
      </w:tblPr>
      <w:tblGrid>
        <w:gridCol w:w="2740"/>
        <w:gridCol w:w="1100"/>
        <w:gridCol w:w="1100"/>
        <w:gridCol w:w="1100"/>
        <w:gridCol w:w="1100"/>
        <w:gridCol w:w="1100"/>
        <w:gridCol w:w="1100"/>
        <w:gridCol w:w="1100"/>
        <w:gridCol w:w="1100"/>
        <w:gridCol w:w="1100"/>
        <w:gridCol w:w="1100"/>
      </w:tblGrid>
      <w:tr w:rsidR="0092520C" w14:paraId="2A7AA64C" w14:textId="77777777" w:rsidTr="005B0C4E">
        <w:trPr>
          <w:trHeight w:val="300"/>
        </w:trPr>
        <w:tc>
          <w:tcPr>
            <w:tcW w:w="2740" w:type="dxa"/>
            <w:noWrap/>
            <w:vAlign w:val="bottom"/>
            <w:hideMark/>
          </w:tcPr>
          <w:p w14:paraId="640A7991" w14:textId="77777777" w:rsidR="0092520C" w:rsidRDefault="0092520C" w:rsidP="005B0C4E">
            <w:pPr>
              <w:rPr>
                <w:rFonts w:ascii="Arial" w:hAnsi="Arial" w:cs="Arial"/>
                <w:sz w:val="22"/>
              </w:rPr>
            </w:pPr>
          </w:p>
        </w:tc>
        <w:tc>
          <w:tcPr>
            <w:tcW w:w="1100" w:type="dxa"/>
            <w:noWrap/>
            <w:vAlign w:val="bottom"/>
            <w:hideMark/>
          </w:tcPr>
          <w:p w14:paraId="00E69B6D" w14:textId="77777777" w:rsidR="0092520C" w:rsidRDefault="0092520C" w:rsidP="005B0C4E">
            <w:pPr>
              <w:spacing w:line="276" w:lineRule="auto"/>
              <w:jc w:val="both"/>
              <w:rPr>
                <w:rFonts w:ascii="Arial" w:eastAsia="Times New Roman" w:hAnsi="Arial" w:cs="Arial"/>
                <w:color w:val="000000"/>
                <w:sz w:val="22"/>
                <w:lang w:val="en-GB" w:eastAsia="en-US"/>
              </w:rPr>
            </w:pPr>
            <w:r>
              <w:rPr>
                <w:rFonts w:ascii="Arial" w:eastAsia="Times New Roman" w:hAnsi="Arial" w:cs="Arial"/>
                <w:color w:val="000000"/>
                <w:sz w:val="22"/>
                <w:lang w:eastAsia="en-US"/>
              </w:rPr>
              <w:t>Locus</w:t>
            </w:r>
          </w:p>
        </w:tc>
        <w:tc>
          <w:tcPr>
            <w:tcW w:w="1100" w:type="dxa"/>
            <w:noWrap/>
            <w:vAlign w:val="bottom"/>
            <w:hideMark/>
          </w:tcPr>
          <w:p w14:paraId="29E55FB8" w14:textId="77777777" w:rsidR="0092520C" w:rsidRDefault="0092520C" w:rsidP="005B0C4E">
            <w:pPr>
              <w:rPr>
                <w:rFonts w:ascii="Arial" w:eastAsia="Times New Roman" w:hAnsi="Arial" w:cs="Arial"/>
                <w:color w:val="000000"/>
                <w:sz w:val="22"/>
                <w:lang w:eastAsia="en-US"/>
              </w:rPr>
            </w:pPr>
          </w:p>
        </w:tc>
        <w:tc>
          <w:tcPr>
            <w:tcW w:w="1100" w:type="dxa"/>
            <w:noWrap/>
            <w:vAlign w:val="bottom"/>
            <w:hideMark/>
          </w:tcPr>
          <w:p w14:paraId="5F95D562" w14:textId="77777777" w:rsidR="0092520C" w:rsidRDefault="0092520C" w:rsidP="005B0C4E">
            <w:pPr>
              <w:rPr>
                <w:sz w:val="20"/>
                <w:szCs w:val="20"/>
                <w:lang w:eastAsia="en-US"/>
              </w:rPr>
            </w:pPr>
          </w:p>
        </w:tc>
        <w:tc>
          <w:tcPr>
            <w:tcW w:w="1100" w:type="dxa"/>
            <w:noWrap/>
            <w:vAlign w:val="bottom"/>
            <w:hideMark/>
          </w:tcPr>
          <w:p w14:paraId="1227F725" w14:textId="77777777" w:rsidR="0092520C" w:rsidRDefault="0092520C" w:rsidP="005B0C4E">
            <w:pPr>
              <w:rPr>
                <w:sz w:val="20"/>
                <w:szCs w:val="20"/>
                <w:lang w:eastAsia="en-US"/>
              </w:rPr>
            </w:pPr>
          </w:p>
        </w:tc>
        <w:tc>
          <w:tcPr>
            <w:tcW w:w="1100" w:type="dxa"/>
            <w:noWrap/>
            <w:vAlign w:val="bottom"/>
            <w:hideMark/>
          </w:tcPr>
          <w:p w14:paraId="2240FCD7" w14:textId="77777777" w:rsidR="0092520C" w:rsidRDefault="0092520C" w:rsidP="005B0C4E">
            <w:pPr>
              <w:rPr>
                <w:sz w:val="20"/>
                <w:szCs w:val="20"/>
                <w:lang w:eastAsia="en-US"/>
              </w:rPr>
            </w:pPr>
          </w:p>
        </w:tc>
        <w:tc>
          <w:tcPr>
            <w:tcW w:w="1100" w:type="dxa"/>
            <w:noWrap/>
            <w:vAlign w:val="bottom"/>
            <w:hideMark/>
          </w:tcPr>
          <w:p w14:paraId="32309900" w14:textId="77777777" w:rsidR="0092520C" w:rsidRDefault="0092520C" w:rsidP="005B0C4E">
            <w:pPr>
              <w:rPr>
                <w:sz w:val="20"/>
                <w:szCs w:val="20"/>
                <w:lang w:eastAsia="en-US"/>
              </w:rPr>
            </w:pPr>
          </w:p>
        </w:tc>
        <w:tc>
          <w:tcPr>
            <w:tcW w:w="1100" w:type="dxa"/>
            <w:noWrap/>
            <w:vAlign w:val="bottom"/>
            <w:hideMark/>
          </w:tcPr>
          <w:p w14:paraId="0D6A6720" w14:textId="77777777" w:rsidR="0092520C" w:rsidRDefault="0092520C" w:rsidP="005B0C4E">
            <w:pPr>
              <w:rPr>
                <w:sz w:val="20"/>
                <w:szCs w:val="20"/>
                <w:lang w:eastAsia="en-US"/>
              </w:rPr>
            </w:pPr>
          </w:p>
        </w:tc>
        <w:tc>
          <w:tcPr>
            <w:tcW w:w="1100" w:type="dxa"/>
            <w:noWrap/>
            <w:vAlign w:val="bottom"/>
            <w:hideMark/>
          </w:tcPr>
          <w:p w14:paraId="4602ED19" w14:textId="77777777" w:rsidR="0092520C" w:rsidRDefault="0092520C" w:rsidP="005B0C4E">
            <w:pPr>
              <w:rPr>
                <w:sz w:val="20"/>
                <w:szCs w:val="20"/>
                <w:lang w:eastAsia="en-US"/>
              </w:rPr>
            </w:pPr>
          </w:p>
        </w:tc>
        <w:tc>
          <w:tcPr>
            <w:tcW w:w="1100" w:type="dxa"/>
            <w:noWrap/>
            <w:vAlign w:val="bottom"/>
            <w:hideMark/>
          </w:tcPr>
          <w:p w14:paraId="794EB3F1" w14:textId="77777777" w:rsidR="0092520C" w:rsidRDefault="0092520C" w:rsidP="005B0C4E">
            <w:pPr>
              <w:rPr>
                <w:sz w:val="20"/>
                <w:szCs w:val="20"/>
                <w:lang w:eastAsia="en-US"/>
              </w:rPr>
            </w:pPr>
          </w:p>
        </w:tc>
        <w:tc>
          <w:tcPr>
            <w:tcW w:w="1100" w:type="dxa"/>
            <w:noWrap/>
            <w:vAlign w:val="bottom"/>
            <w:hideMark/>
          </w:tcPr>
          <w:p w14:paraId="5B5A18EA" w14:textId="77777777" w:rsidR="0092520C" w:rsidRDefault="0092520C" w:rsidP="005B0C4E">
            <w:pPr>
              <w:rPr>
                <w:sz w:val="20"/>
                <w:szCs w:val="20"/>
                <w:lang w:eastAsia="en-US"/>
              </w:rPr>
            </w:pPr>
          </w:p>
        </w:tc>
      </w:tr>
      <w:tr w:rsidR="0092520C" w14:paraId="2E098EC5" w14:textId="77777777" w:rsidTr="005B0C4E">
        <w:trPr>
          <w:trHeight w:val="300"/>
        </w:trPr>
        <w:tc>
          <w:tcPr>
            <w:tcW w:w="2740" w:type="dxa"/>
            <w:noWrap/>
            <w:vAlign w:val="bottom"/>
            <w:hideMark/>
          </w:tcPr>
          <w:p w14:paraId="3E4A6A8E" w14:textId="77777777" w:rsidR="0092520C" w:rsidRDefault="0092520C" w:rsidP="005B0C4E">
            <w:pPr>
              <w:rPr>
                <w:sz w:val="20"/>
                <w:szCs w:val="20"/>
                <w:lang w:eastAsia="en-US"/>
              </w:rPr>
            </w:pPr>
          </w:p>
        </w:tc>
        <w:tc>
          <w:tcPr>
            <w:tcW w:w="1100" w:type="dxa"/>
            <w:tcBorders>
              <w:top w:val="single" w:sz="4" w:space="0" w:color="auto"/>
              <w:left w:val="nil"/>
              <w:bottom w:val="single" w:sz="4" w:space="0" w:color="auto"/>
              <w:right w:val="nil"/>
            </w:tcBorders>
            <w:noWrap/>
            <w:vAlign w:val="bottom"/>
            <w:hideMark/>
          </w:tcPr>
          <w:p w14:paraId="47E6A539" w14:textId="77777777" w:rsidR="0092520C" w:rsidRDefault="0092520C" w:rsidP="005B0C4E">
            <w:pPr>
              <w:spacing w:line="276" w:lineRule="auto"/>
              <w:jc w:val="both"/>
              <w:rPr>
                <w:rFonts w:ascii="Arial" w:eastAsia="Times New Roman" w:hAnsi="Arial" w:cs="Arial"/>
                <w:color w:val="000000"/>
                <w:sz w:val="22"/>
                <w:lang w:val="en-GB" w:eastAsia="en-US"/>
              </w:rPr>
            </w:pPr>
            <w:r>
              <w:rPr>
                <w:rFonts w:ascii="Arial" w:eastAsia="Times New Roman" w:hAnsi="Arial" w:cs="Arial"/>
                <w:color w:val="000000"/>
                <w:sz w:val="22"/>
                <w:lang w:eastAsia="en-US"/>
              </w:rPr>
              <w:t>CiB32</w:t>
            </w:r>
          </w:p>
        </w:tc>
        <w:tc>
          <w:tcPr>
            <w:tcW w:w="1100" w:type="dxa"/>
            <w:tcBorders>
              <w:top w:val="single" w:sz="4" w:space="0" w:color="auto"/>
              <w:left w:val="nil"/>
              <w:bottom w:val="single" w:sz="4" w:space="0" w:color="auto"/>
              <w:right w:val="nil"/>
            </w:tcBorders>
            <w:noWrap/>
            <w:vAlign w:val="bottom"/>
            <w:hideMark/>
          </w:tcPr>
          <w:p w14:paraId="765D5B2A"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CiB4</w:t>
            </w:r>
          </w:p>
        </w:tc>
        <w:tc>
          <w:tcPr>
            <w:tcW w:w="1100" w:type="dxa"/>
            <w:tcBorders>
              <w:top w:val="single" w:sz="4" w:space="0" w:color="auto"/>
              <w:left w:val="nil"/>
              <w:bottom w:val="single" w:sz="4" w:space="0" w:color="auto"/>
              <w:right w:val="nil"/>
            </w:tcBorders>
            <w:noWrap/>
            <w:vAlign w:val="bottom"/>
            <w:hideMark/>
          </w:tcPr>
          <w:p w14:paraId="767F43D4"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CiB45</w:t>
            </w:r>
          </w:p>
        </w:tc>
        <w:tc>
          <w:tcPr>
            <w:tcW w:w="1100" w:type="dxa"/>
            <w:tcBorders>
              <w:top w:val="single" w:sz="4" w:space="0" w:color="auto"/>
              <w:left w:val="nil"/>
              <w:bottom w:val="single" w:sz="4" w:space="0" w:color="auto"/>
              <w:right w:val="nil"/>
            </w:tcBorders>
            <w:noWrap/>
            <w:vAlign w:val="bottom"/>
            <w:hideMark/>
          </w:tcPr>
          <w:p w14:paraId="0B5A19AD"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Cin12</w:t>
            </w:r>
          </w:p>
        </w:tc>
        <w:tc>
          <w:tcPr>
            <w:tcW w:w="1100" w:type="dxa"/>
            <w:tcBorders>
              <w:top w:val="single" w:sz="4" w:space="0" w:color="auto"/>
              <w:left w:val="nil"/>
              <w:bottom w:val="single" w:sz="4" w:space="0" w:color="auto"/>
              <w:right w:val="nil"/>
            </w:tcBorders>
            <w:noWrap/>
            <w:vAlign w:val="bottom"/>
            <w:hideMark/>
          </w:tcPr>
          <w:p w14:paraId="1A97A67D"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CiB25</w:t>
            </w:r>
          </w:p>
        </w:tc>
        <w:tc>
          <w:tcPr>
            <w:tcW w:w="1100" w:type="dxa"/>
            <w:tcBorders>
              <w:top w:val="single" w:sz="4" w:space="0" w:color="auto"/>
              <w:left w:val="nil"/>
              <w:bottom w:val="single" w:sz="4" w:space="0" w:color="auto"/>
              <w:right w:val="nil"/>
            </w:tcBorders>
            <w:noWrap/>
            <w:vAlign w:val="bottom"/>
            <w:hideMark/>
          </w:tcPr>
          <w:p w14:paraId="46DADC6E"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CiB47</w:t>
            </w:r>
          </w:p>
        </w:tc>
        <w:tc>
          <w:tcPr>
            <w:tcW w:w="1100" w:type="dxa"/>
            <w:tcBorders>
              <w:top w:val="single" w:sz="4" w:space="0" w:color="auto"/>
              <w:left w:val="nil"/>
              <w:bottom w:val="single" w:sz="4" w:space="0" w:color="auto"/>
              <w:right w:val="nil"/>
            </w:tcBorders>
            <w:noWrap/>
            <w:vAlign w:val="bottom"/>
            <w:hideMark/>
          </w:tcPr>
          <w:p w14:paraId="55474BB1"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CiB64</w:t>
            </w:r>
          </w:p>
        </w:tc>
        <w:tc>
          <w:tcPr>
            <w:tcW w:w="1100" w:type="dxa"/>
            <w:tcBorders>
              <w:top w:val="single" w:sz="4" w:space="0" w:color="auto"/>
              <w:left w:val="nil"/>
              <w:bottom w:val="single" w:sz="4" w:space="0" w:color="auto"/>
              <w:right w:val="nil"/>
            </w:tcBorders>
            <w:noWrap/>
            <w:vAlign w:val="bottom"/>
            <w:hideMark/>
          </w:tcPr>
          <w:p w14:paraId="2B2F9613"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CiB13</w:t>
            </w:r>
          </w:p>
        </w:tc>
        <w:tc>
          <w:tcPr>
            <w:tcW w:w="1100" w:type="dxa"/>
            <w:tcBorders>
              <w:top w:val="single" w:sz="4" w:space="0" w:color="auto"/>
              <w:left w:val="nil"/>
              <w:bottom w:val="single" w:sz="4" w:space="0" w:color="auto"/>
              <w:right w:val="nil"/>
            </w:tcBorders>
            <w:noWrap/>
            <w:vAlign w:val="bottom"/>
            <w:hideMark/>
          </w:tcPr>
          <w:p w14:paraId="5B9D2966"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CiB12</w:t>
            </w:r>
          </w:p>
        </w:tc>
        <w:tc>
          <w:tcPr>
            <w:tcW w:w="1100" w:type="dxa"/>
            <w:tcBorders>
              <w:top w:val="single" w:sz="4" w:space="0" w:color="auto"/>
              <w:left w:val="nil"/>
              <w:bottom w:val="single" w:sz="4" w:space="0" w:color="auto"/>
              <w:right w:val="nil"/>
            </w:tcBorders>
            <w:noWrap/>
            <w:vAlign w:val="bottom"/>
            <w:hideMark/>
          </w:tcPr>
          <w:p w14:paraId="374A075F"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Mean</w:t>
            </w:r>
          </w:p>
        </w:tc>
      </w:tr>
      <w:tr w:rsidR="0092520C" w14:paraId="431843D1" w14:textId="77777777" w:rsidTr="005B0C4E">
        <w:trPr>
          <w:trHeight w:val="300"/>
        </w:trPr>
        <w:tc>
          <w:tcPr>
            <w:tcW w:w="7140" w:type="dxa"/>
            <w:gridSpan w:val="5"/>
            <w:noWrap/>
            <w:vAlign w:val="bottom"/>
            <w:hideMark/>
          </w:tcPr>
          <w:p w14:paraId="3FB6EB71" w14:textId="22B9B4BB"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National Oceanography Center (NOC</w:t>
            </w:r>
            <w:r w:rsidR="00BF3654">
              <w:rPr>
                <w:rFonts w:ascii="Arial" w:eastAsia="Times New Roman" w:hAnsi="Arial" w:cs="Arial"/>
                <w:color w:val="000000"/>
                <w:sz w:val="22"/>
                <w:lang w:eastAsia="en-US"/>
              </w:rPr>
              <w:t>S</w:t>
            </w:r>
            <w:r>
              <w:rPr>
                <w:rFonts w:ascii="Arial" w:eastAsia="Times New Roman" w:hAnsi="Arial" w:cs="Arial"/>
                <w:color w:val="000000"/>
                <w:sz w:val="22"/>
                <w:lang w:eastAsia="en-US"/>
              </w:rPr>
              <w:t>)</w:t>
            </w:r>
          </w:p>
        </w:tc>
        <w:tc>
          <w:tcPr>
            <w:tcW w:w="1100" w:type="dxa"/>
            <w:noWrap/>
            <w:vAlign w:val="bottom"/>
            <w:hideMark/>
          </w:tcPr>
          <w:p w14:paraId="677319A7" w14:textId="77777777" w:rsidR="0092520C" w:rsidRDefault="0092520C" w:rsidP="005B0C4E">
            <w:pPr>
              <w:rPr>
                <w:rFonts w:ascii="Arial" w:eastAsia="Times New Roman" w:hAnsi="Arial" w:cs="Arial"/>
                <w:color w:val="000000"/>
                <w:sz w:val="22"/>
                <w:lang w:eastAsia="en-US"/>
              </w:rPr>
            </w:pPr>
          </w:p>
        </w:tc>
        <w:tc>
          <w:tcPr>
            <w:tcW w:w="1100" w:type="dxa"/>
            <w:noWrap/>
            <w:vAlign w:val="bottom"/>
            <w:hideMark/>
          </w:tcPr>
          <w:p w14:paraId="45AC0012" w14:textId="77777777" w:rsidR="0092520C" w:rsidRDefault="0092520C" w:rsidP="005B0C4E">
            <w:pPr>
              <w:rPr>
                <w:sz w:val="20"/>
                <w:szCs w:val="20"/>
                <w:lang w:eastAsia="en-US"/>
              </w:rPr>
            </w:pPr>
          </w:p>
        </w:tc>
        <w:tc>
          <w:tcPr>
            <w:tcW w:w="1100" w:type="dxa"/>
            <w:noWrap/>
            <w:vAlign w:val="bottom"/>
            <w:hideMark/>
          </w:tcPr>
          <w:p w14:paraId="728B9BA9" w14:textId="77777777" w:rsidR="0092520C" w:rsidRDefault="0092520C" w:rsidP="005B0C4E">
            <w:pPr>
              <w:rPr>
                <w:sz w:val="20"/>
                <w:szCs w:val="20"/>
                <w:lang w:eastAsia="en-US"/>
              </w:rPr>
            </w:pPr>
          </w:p>
        </w:tc>
        <w:tc>
          <w:tcPr>
            <w:tcW w:w="1100" w:type="dxa"/>
            <w:noWrap/>
            <w:vAlign w:val="bottom"/>
            <w:hideMark/>
          </w:tcPr>
          <w:p w14:paraId="70DF9C86" w14:textId="77777777" w:rsidR="0092520C" w:rsidRDefault="0092520C" w:rsidP="005B0C4E">
            <w:pPr>
              <w:rPr>
                <w:sz w:val="20"/>
                <w:szCs w:val="20"/>
                <w:lang w:eastAsia="en-US"/>
              </w:rPr>
            </w:pPr>
          </w:p>
        </w:tc>
        <w:tc>
          <w:tcPr>
            <w:tcW w:w="1100" w:type="dxa"/>
            <w:noWrap/>
            <w:vAlign w:val="bottom"/>
            <w:hideMark/>
          </w:tcPr>
          <w:p w14:paraId="4D84C3E1" w14:textId="77777777" w:rsidR="0092520C" w:rsidRDefault="0092520C" w:rsidP="005B0C4E">
            <w:pPr>
              <w:rPr>
                <w:sz w:val="20"/>
                <w:szCs w:val="20"/>
                <w:lang w:eastAsia="en-US"/>
              </w:rPr>
            </w:pPr>
          </w:p>
        </w:tc>
        <w:tc>
          <w:tcPr>
            <w:tcW w:w="1100" w:type="dxa"/>
            <w:noWrap/>
            <w:vAlign w:val="bottom"/>
            <w:hideMark/>
          </w:tcPr>
          <w:p w14:paraId="795B6AAC" w14:textId="77777777" w:rsidR="0092520C" w:rsidRDefault="0092520C" w:rsidP="005B0C4E">
            <w:pPr>
              <w:rPr>
                <w:sz w:val="20"/>
                <w:szCs w:val="20"/>
                <w:lang w:eastAsia="en-US"/>
              </w:rPr>
            </w:pPr>
          </w:p>
        </w:tc>
      </w:tr>
      <w:tr w:rsidR="0092520C" w14:paraId="69EC3B4B" w14:textId="77777777" w:rsidTr="005B0C4E">
        <w:trPr>
          <w:trHeight w:val="300"/>
        </w:trPr>
        <w:tc>
          <w:tcPr>
            <w:tcW w:w="2740" w:type="dxa"/>
            <w:noWrap/>
            <w:vAlign w:val="bottom"/>
            <w:hideMark/>
          </w:tcPr>
          <w:p w14:paraId="14EE822B" w14:textId="77777777" w:rsidR="0092520C" w:rsidRDefault="0092520C" w:rsidP="005B0C4E">
            <w:pPr>
              <w:spacing w:line="276" w:lineRule="auto"/>
              <w:jc w:val="both"/>
              <w:rPr>
                <w:rFonts w:ascii="Arial" w:eastAsia="Times New Roman" w:hAnsi="Arial" w:cs="Arial"/>
                <w:color w:val="000000"/>
                <w:sz w:val="22"/>
                <w:lang w:val="en-GB" w:eastAsia="en-US"/>
              </w:rPr>
            </w:pPr>
            <w:r>
              <w:rPr>
                <w:rFonts w:ascii="Arial" w:eastAsia="Times New Roman" w:hAnsi="Arial" w:cs="Arial"/>
                <w:color w:val="000000"/>
                <w:sz w:val="22"/>
                <w:lang w:eastAsia="en-US"/>
              </w:rPr>
              <w:t>N</w:t>
            </w:r>
          </w:p>
        </w:tc>
        <w:tc>
          <w:tcPr>
            <w:tcW w:w="1100" w:type="dxa"/>
            <w:noWrap/>
            <w:vAlign w:val="bottom"/>
            <w:hideMark/>
          </w:tcPr>
          <w:p w14:paraId="1D046BE9"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18</w:t>
            </w:r>
          </w:p>
        </w:tc>
        <w:tc>
          <w:tcPr>
            <w:tcW w:w="1100" w:type="dxa"/>
            <w:noWrap/>
            <w:vAlign w:val="bottom"/>
            <w:hideMark/>
          </w:tcPr>
          <w:p w14:paraId="4DAC9DA3"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14</w:t>
            </w:r>
          </w:p>
        </w:tc>
        <w:tc>
          <w:tcPr>
            <w:tcW w:w="1100" w:type="dxa"/>
            <w:noWrap/>
            <w:vAlign w:val="bottom"/>
            <w:hideMark/>
          </w:tcPr>
          <w:p w14:paraId="722867CE"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15</w:t>
            </w:r>
          </w:p>
        </w:tc>
        <w:tc>
          <w:tcPr>
            <w:tcW w:w="1100" w:type="dxa"/>
            <w:noWrap/>
            <w:vAlign w:val="bottom"/>
            <w:hideMark/>
          </w:tcPr>
          <w:p w14:paraId="132331C4"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16</w:t>
            </w:r>
          </w:p>
        </w:tc>
        <w:tc>
          <w:tcPr>
            <w:tcW w:w="1100" w:type="dxa"/>
            <w:noWrap/>
            <w:vAlign w:val="bottom"/>
            <w:hideMark/>
          </w:tcPr>
          <w:p w14:paraId="4838DD48"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18</w:t>
            </w:r>
          </w:p>
        </w:tc>
        <w:tc>
          <w:tcPr>
            <w:tcW w:w="1100" w:type="dxa"/>
            <w:noWrap/>
            <w:vAlign w:val="bottom"/>
            <w:hideMark/>
          </w:tcPr>
          <w:p w14:paraId="488DEC05"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17</w:t>
            </w:r>
          </w:p>
        </w:tc>
        <w:tc>
          <w:tcPr>
            <w:tcW w:w="1100" w:type="dxa"/>
            <w:noWrap/>
            <w:vAlign w:val="bottom"/>
            <w:hideMark/>
          </w:tcPr>
          <w:p w14:paraId="07A465FE"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18</w:t>
            </w:r>
          </w:p>
        </w:tc>
        <w:tc>
          <w:tcPr>
            <w:tcW w:w="1100" w:type="dxa"/>
            <w:noWrap/>
            <w:vAlign w:val="bottom"/>
            <w:hideMark/>
          </w:tcPr>
          <w:p w14:paraId="48E98383"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17</w:t>
            </w:r>
          </w:p>
        </w:tc>
        <w:tc>
          <w:tcPr>
            <w:tcW w:w="1100" w:type="dxa"/>
            <w:noWrap/>
            <w:vAlign w:val="bottom"/>
            <w:hideMark/>
          </w:tcPr>
          <w:p w14:paraId="416701F2"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16</w:t>
            </w:r>
          </w:p>
        </w:tc>
        <w:tc>
          <w:tcPr>
            <w:tcW w:w="1100" w:type="dxa"/>
            <w:noWrap/>
            <w:vAlign w:val="bottom"/>
            <w:hideMark/>
          </w:tcPr>
          <w:p w14:paraId="27C27416"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16.556</w:t>
            </w:r>
          </w:p>
        </w:tc>
      </w:tr>
      <w:tr w:rsidR="0092520C" w14:paraId="075AD8A2" w14:textId="77777777" w:rsidTr="005B0C4E">
        <w:trPr>
          <w:trHeight w:val="300"/>
        </w:trPr>
        <w:tc>
          <w:tcPr>
            <w:tcW w:w="2740" w:type="dxa"/>
            <w:noWrap/>
            <w:vAlign w:val="bottom"/>
            <w:hideMark/>
          </w:tcPr>
          <w:p w14:paraId="26AB9B24"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NA</w:t>
            </w:r>
          </w:p>
        </w:tc>
        <w:tc>
          <w:tcPr>
            <w:tcW w:w="1100" w:type="dxa"/>
            <w:noWrap/>
            <w:vAlign w:val="bottom"/>
            <w:hideMark/>
          </w:tcPr>
          <w:p w14:paraId="206B8753"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10</w:t>
            </w:r>
          </w:p>
        </w:tc>
        <w:tc>
          <w:tcPr>
            <w:tcW w:w="1100" w:type="dxa"/>
            <w:noWrap/>
            <w:vAlign w:val="bottom"/>
            <w:hideMark/>
          </w:tcPr>
          <w:p w14:paraId="58334D6C"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9</w:t>
            </w:r>
          </w:p>
        </w:tc>
        <w:tc>
          <w:tcPr>
            <w:tcW w:w="1100" w:type="dxa"/>
            <w:noWrap/>
            <w:vAlign w:val="bottom"/>
            <w:hideMark/>
          </w:tcPr>
          <w:p w14:paraId="432E1302"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8</w:t>
            </w:r>
          </w:p>
        </w:tc>
        <w:tc>
          <w:tcPr>
            <w:tcW w:w="1100" w:type="dxa"/>
            <w:noWrap/>
            <w:vAlign w:val="bottom"/>
            <w:hideMark/>
          </w:tcPr>
          <w:p w14:paraId="599C0758"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10 (2)</w:t>
            </w:r>
          </w:p>
        </w:tc>
        <w:tc>
          <w:tcPr>
            <w:tcW w:w="1100" w:type="dxa"/>
            <w:noWrap/>
            <w:vAlign w:val="bottom"/>
            <w:hideMark/>
          </w:tcPr>
          <w:p w14:paraId="51D2B015"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w:t>
            </w:r>
          </w:p>
        </w:tc>
        <w:tc>
          <w:tcPr>
            <w:tcW w:w="1100" w:type="dxa"/>
            <w:noWrap/>
            <w:vAlign w:val="bottom"/>
            <w:hideMark/>
          </w:tcPr>
          <w:p w14:paraId="1AB9EBCD"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13</w:t>
            </w:r>
          </w:p>
        </w:tc>
        <w:tc>
          <w:tcPr>
            <w:tcW w:w="1100" w:type="dxa"/>
            <w:noWrap/>
            <w:vAlign w:val="bottom"/>
            <w:hideMark/>
          </w:tcPr>
          <w:p w14:paraId="6997C69A"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2</w:t>
            </w:r>
          </w:p>
        </w:tc>
        <w:tc>
          <w:tcPr>
            <w:tcW w:w="1100" w:type="dxa"/>
            <w:noWrap/>
            <w:vAlign w:val="bottom"/>
            <w:hideMark/>
          </w:tcPr>
          <w:p w14:paraId="7EAAE572"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 (2)</w:t>
            </w:r>
          </w:p>
        </w:tc>
        <w:tc>
          <w:tcPr>
            <w:tcW w:w="1100" w:type="dxa"/>
            <w:noWrap/>
            <w:vAlign w:val="bottom"/>
            <w:hideMark/>
          </w:tcPr>
          <w:p w14:paraId="7D314F01"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7</w:t>
            </w:r>
          </w:p>
        </w:tc>
        <w:tc>
          <w:tcPr>
            <w:tcW w:w="1100" w:type="dxa"/>
            <w:noWrap/>
            <w:vAlign w:val="bottom"/>
            <w:hideMark/>
          </w:tcPr>
          <w:p w14:paraId="67B0DEA9"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8.444</w:t>
            </w:r>
          </w:p>
        </w:tc>
      </w:tr>
      <w:tr w:rsidR="0092520C" w14:paraId="453B2A9A" w14:textId="77777777" w:rsidTr="005B0C4E">
        <w:trPr>
          <w:trHeight w:val="300"/>
        </w:trPr>
        <w:tc>
          <w:tcPr>
            <w:tcW w:w="2740" w:type="dxa"/>
            <w:noWrap/>
            <w:vAlign w:val="bottom"/>
            <w:hideMark/>
          </w:tcPr>
          <w:p w14:paraId="43356D28"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AR</w:t>
            </w:r>
          </w:p>
        </w:tc>
        <w:tc>
          <w:tcPr>
            <w:tcW w:w="1100" w:type="dxa"/>
            <w:noWrap/>
            <w:vAlign w:val="bottom"/>
            <w:hideMark/>
          </w:tcPr>
          <w:p w14:paraId="73A97B1C"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9.007</w:t>
            </w:r>
          </w:p>
        </w:tc>
        <w:tc>
          <w:tcPr>
            <w:tcW w:w="1100" w:type="dxa"/>
            <w:noWrap/>
            <w:vAlign w:val="bottom"/>
            <w:hideMark/>
          </w:tcPr>
          <w:p w14:paraId="47E4CA5F"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9.000</w:t>
            </w:r>
          </w:p>
        </w:tc>
        <w:tc>
          <w:tcPr>
            <w:tcW w:w="1100" w:type="dxa"/>
            <w:noWrap/>
            <w:vAlign w:val="bottom"/>
            <w:hideMark/>
          </w:tcPr>
          <w:p w14:paraId="2F347940"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7.989</w:t>
            </w:r>
          </w:p>
        </w:tc>
        <w:tc>
          <w:tcPr>
            <w:tcW w:w="1100" w:type="dxa"/>
            <w:noWrap/>
            <w:vAlign w:val="bottom"/>
            <w:hideMark/>
          </w:tcPr>
          <w:p w14:paraId="0B1C64D2"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9.351</w:t>
            </w:r>
          </w:p>
        </w:tc>
        <w:tc>
          <w:tcPr>
            <w:tcW w:w="1100" w:type="dxa"/>
            <w:noWrap/>
            <w:vAlign w:val="bottom"/>
            <w:hideMark/>
          </w:tcPr>
          <w:p w14:paraId="5B547439"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2.956</w:t>
            </w:r>
          </w:p>
        </w:tc>
        <w:tc>
          <w:tcPr>
            <w:tcW w:w="1100" w:type="dxa"/>
            <w:noWrap/>
            <w:vAlign w:val="bottom"/>
            <w:hideMark/>
          </w:tcPr>
          <w:p w14:paraId="51FBA7CA"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12.031</w:t>
            </w:r>
          </w:p>
        </w:tc>
        <w:tc>
          <w:tcPr>
            <w:tcW w:w="1100" w:type="dxa"/>
            <w:noWrap/>
            <w:vAlign w:val="bottom"/>
            <w:hideMark/>
          </w:tcPr>
          <w:p w14:paraId="3E60DE9A"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1.778</w:t>
            </w:r>
          </w:p>
        </w:tc>
        <w:tc>
          <w:tcPr>
            <w:tcW w:w="1100" w:type="dxa"/>
            <w:noWrap/>
            <w:vAlign w:val="bottom"/>
            <w:hideMark/>
          </w:tcPr>
          <w:p w14:paraId="25489B34"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2.973</w:t>
            </w:r>
          </w:p>
        </w:tc>
        <w:tc>
          <w:tcPr>
            <w:tcW w:w="1100" w:type="dxa"/>
            <w:noWrap/>
            <w:vAlign w:val="bottom"/>
            <w:hideMark/>
          </w:tcPr>
          <w:p w14:paraId="6D76EAE3"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6.976</w:t>
            </w:r>
          </w:p>
        </w:tc>
        <w:tc>
          <w:tcPr>
            <w:tcW w:w="1100" w:type="dxa"/>
            <w:noWrap/>
            <w:vAlign w:val="bottom"/>
            <w:hideMark/>
          </w:tcPr>
          <w:p w14:paraId="061DEDDF"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6.896</w:t>
            </w:r>
          </w:p>
        </w:tc>
      </w:tr>
      <w:tr w:rsidR="0092520C" w14:paraId="476953F0" w14:textId="77777777" w:rsidTr="005B0C4E">
        <w:trPr>
          <w:trHeight w:val="300"/>
        </w:trPr>
        <w:tc>
          <w:tcPr>
            <w:tcW w:w="2740" w:type="dxa"/>
            <w:noWrap/>
            <w:vAlign w:val="bottom"/>
            <w:hideMark/>
          </w:tcPr>
          <w:p w14:paraId="09DE1E54"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Ho</w:t>
            </w:r>
          </w:p>
        </w:tc>
        <w:tc>
          <w:tcPr>
            <w:tcW w:w="1100" w:type="dxa"/>
            <w:noWrap/>
            <w:vAlign w:val="bottom"/>
            <w:hideMark/>
          </w:tcPr>
          <w:p w14:paraId="293E41D3"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0.722</w:t>
            </w:r>
          </w:p>
        </w:tc>
        <w:tc>
          <w:tcPr>
            <w:tcW w:w="1100" w:type="dxa"/>
            <w:noWrap/>
            <w:vAlign w:val="bottom"/>
            <w:hideMark/>
          </w:tcPr>
          <w:p w14:paraId="5470162A"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0.500</w:t>
            </w:r>
          </w:p>
        </w:tc>
        <w:tc>
          <w:tcPr>
            <w:tcW w:w="1100" w:type="dxa"/>
            <w:noWrap/>
            <w:vAlign w:val="bottom"/>
            <w:hideMark/>
          </w:tcPr>
          <w:p w14:paraId="6B0F3347"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0.400</w:t>
            </w:r>
          </w:p>
        </w:tc>
        <w:tc>
          <w:tcPr>
            <w:tcW w:w="1100" w:type="dxa"/>
            <w:noWrap/>
            <w:vAlign w:val="bottom"/>
            <w:hideMark/>
          </w:tcPr>
          <w:p w14:paraId="412F2BD2"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0.688</w:t>
            </w:r>
          </w:p>
        </w:tc>
        <w:tc>
          <w:tcPr>
            <w:tcW w:w="1100" w:type="dxa"/>
            <w:noWrap/>
            <w:vAlign w:val="bottom"/>
            <w:hideMark/>
          </w:tcPr>
          <w:p w14:paraId="49B0E909"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0.333</w:t>
            </w:r>
          </w:p>
        </w:tc>
        <w:tc>
          <w:tcPr>
            <w:tcW w:w="1100" w:type="dxa"/>
            <w:noWrap/>
            <w:vAlign w:val="bottom"/>
            <w:hideMark/>
          </w:tcPr>
          <w:p w14:paraId="22E8DEA1"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0.941</w:t>
            </w:r>
          </w:p>
        </w:tc>
        <w:tc>
          <w:tcPr>
            <w:tcW w:w="1100" w:type="dxa"/>
            <w:noWrap/>
            <w:vAlign w:val="bottom"/>
            <w:hideMark/>
          </w:tcPr>
          <w:p w14:paraId="5AB19097"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0.059</w:t>
            </w:r>
          </w:p>
        </w:tc>
        <w:tc>
          <w:tcPr>
            <w:tcW w:w="1100" w:type="dxa"/>
            <w:noWrap/>
            <w:vAlign w:val="bottom"/>
            <w:hideMark/>
          </w:tcPr>
          <w:p w14:paraId="6904E358"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0.471</w:t>
            </w:r>
          </w:p>
        </w:tc>
        <w:tc>
          <w:tcPr>
            <w:tcW w:w="1100" w:type="dxa"/>
            <w:noWrap/>
            <w:vAlign w:val="bottom"/>
            <w:hideMark/>
          </w:tcPr>
          <w:p w14:paraId="7B9295C9"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0.750</w:t>
            </w:r>
          </w:p>
        </w:tc>
        <w:tc>
          <w:tcPr>
            <w:tcW w:w="1100" w:type="dxa"/>
            <w:noWrap/>
            <w:vAlign w:val="bottom"/>
            <w:hideMark/>
          </w:tcPr>
          <w:p w14:paraId="418932A9"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0.540</w:t>
            </w:r>
          </w:p>
        </w:tc>
      </w:tr>
      <w:tr w:rsidR="0092520C" w14:paraId="046369F6" w14:textId="77777777" w:rsidTr="005B0C4E">
        <w:trPr>
          <w:trHeight w:val="300"/>
        </w:trPr>
        <w:tc>
          <w:tcPr>
            <w:tcW w:w="2740" w:type="dxa"/>
            <w:noWrap/>
            <w:vAlign w:val="bottom"/>
            <w:hideMark/>
          </w:tcPr>
          <w:p w14:paraId="2EC5F029"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He</w:t>
            </w:r>
          </w:p>
        </w:tc>
        <w:tc>
          <w:tcPr>
            <w:tcW w:w="1100" w:type="dxa"/>
            <w:noWrap/>
            <w:vAlign w:val="bottom"/>
            <w:hideMark/>
          </w:tcPr>
          <w:p w14:paraId="7A9B23CA"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0.811</w:t>
            </w:r>
          </w:p>
        </w:tc>
        <w:tc>
          <w:tcPr>
            <w:tcW w:w="1100" w:type="dxa"/>
            <w:noWrap/>
            <w:vAlign w:val="bottom"/>
            <w:hideMark/>
          </w:tcPr>
          <w:p w14:paraId="2CB906DA"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0.831</w:t>
            </w:r>
          </w:p>
        </w:tc>
        <w:tc>
          <w:tcPr>
            <w:tcW w:w="1100" w:type="dxa"/>
            <w:noWrap/>
            <w:vAlign w:val="bottom"/>
            <w:hideMark/>
          </w:tcPr>
          <w:p w14:paraId="5148A672"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0.844</w:t>
            </w:r>
          </w:p>
        </w:tc>
        <w:tc>
          <w:tcPr>
            <w:tcW w:w="1100" w:type="dxa"/>
            <w:noWrap/>
            <w:vAlign w:val="bottom"/>
            <w:hideMark/>
          </w:tcPr>
          <w:p w14:paraId="6B2647AA"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0.796</w:t>
            </w:r>
          </w:p>
        </w:tc>
        <w:tc>
          <w:tcPr>
            <w:tcW w:w="1100" w:type="dxa"/>
            <w:noWrap/>
            <w:vAlign w:val="bottom"/>
            <w:hideMark/>
          </w:tcPr>
          <w:p w14:paraId="3698464F"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0.408</w:t>
            </w:r>
          </w:p>
        </w:tc>
        <w:tc>
          <w:tcPr>
            <w:tcW w:w="1100" w:type="dxa"/>
            <w:noWrap/>
            <w:vAlign w:val="bottom"/>
            <w:hideMark/>
          </w:tcPr>
          <w:p w14:paraId="0ACE20CA"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0.911</w:t>
            </w:r>
          </w:p>
        </w:tc>
        <w:tc>
          <w:tcPr>
            <w:tcW w:w="1100" w:type="dxa"/>
            <w:noWrap/>
            <w:vAlign w:val="bottom"/>
            <w:hideMark/>
          </w:tcPr>
          <w:p w14:paraId="20CCA1ED"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0.059</w:t>
            </w:r>
          </w:p>
        </w:tc>
        <w:tc>
          <w:tcPr>
            <w:tcW w:w="1100" w:type="dxa"/>
            <w:noWrap/>
            <w:vAlign w:val="bottom"/>
            <w:hideMark/>
          </w:tcPr>
          <w:p w14:paraId="656CD1F1"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0.483</w:t>
            </w:r>
          </w:p>
        </w:tc>
        <w:tc>
          <w:tcPr>
            <w:tcW w:w="1100" w:type="dxa"/>
            <w:noWrap/>
            <w:vAlign w:val="bottom"/>
            <w:hideMark/>
          </w:tcPr>
          <w:p w14:paraId="1ABF0A62"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0.847</w:t>
            </w:r>
          </w:p>
        </w:tc>
        <w:tc>
          <w:tcPr>
            <w:tcW w:w="1100" w:type="dxa"/>
            <w:noWrap/>
            <w:vAlign w:val="bottom"/>
            <w:hideMark/>
          </w:tcPr>
          <w:p w14:paraId="2DFE006F"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0.665</w:t>
            </w:r>
          </w:p>
        </w:tc>
      </w:tr>
      <w:tr w:rsidR="0092520C" w14:paraId="12946ECF" w14:textId="77777777" w:rsidTr="005B0C4E">
        <w:trPr>
          <w:trHeight w:val="300"/>
        </w:trPr>
        <w:tc>
          <w:tcPr>
            <w:tcW w:w="2740" w:type="dxa"/>
            <w:noWrap/>
            <w:vAlign w:val="bottom"/>
            <w:hideMark/>
          </w:tcPr>
          <w:p w14:paraId="74E4A85A"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Fis</w:t>
            </w:r>
          </w:p>
        </w:tc>
        <w:tc>
          <w:tcPr>
            <w:tcW w:w="1100" w:type="dxa"/>
            <w:noWrap/>
            <w:vAlign w:val="bottom"/>
            <w:hideMark/>
          </w:tcPr>
          <w:p w14:paraId="031B886C"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0.112</w:t>
            </w:r>
          </w:p>
        </w:tc>
        <w:tc>
          <w:tcPr>
            <w:tcW w:w="1100" w:type="dxa"/>
            <w:noWrap/>
            <w:vAlign w:val="bottom"/>
            <w:hideMark/>
          </w:tcPr>
          <w:p w14:paraId="524D574C" w14:textId="77777777" w:rsidR="0092520C" w:rsidRDefault="0092520C" w:rsidP="005B0C4E">
            <w:pPr>
              <w:spacing w:line="276" w:lineRule="auto"/>
              <w:jc w:val="both"/>
              <w:rPr>
                <w:rFonts w:ascii="Arial" w:eastAsia="Times New Roman" w:hAnsi="Arial" w:cs="Arial"/>
                <w:b/>
                <w:bCs/>
                <w:color w:val="000000"/>
                <w:sz w:val="22"/>
                <w:lang w:eastAsia="en-US"/>
              </w:rPr>
            </w:pPr>
            <w:r>
              <w:rPr>
                <w:rFonts w:ascii="Arial" w:eastAsia="Times New Roman" w:hAnsi="Arial" w:cs="Arial"/>
                <w:b/>
                <w:bCs/>
                <w:color w:val="000000"/>
                <w:sz w:val="22"/>
                <w:lang w:eastAsia="en-US"/>
              </w:rPr>
              <w:t>0.407</w:t>
            </w:r>
          </w:p>
        </w:tc>
        <w:tc>
          <w:tcPr>
            <w:tcW w:w="1100" w:type="dxa"/>
            <w:noWrap/>
            <w:vAlign w:val="bottom"/>
            <w:hideMark/>
          </w:tcPr>
          <w:p w14:paraId="7C1AE410" w14:textId="77777777" w:rsidR="0092520C" w:rsidRDefault="0092520C" w:rsidP="005B0C4E">
            <w:pPr>
              <w:spacing w:line="276" w:lineRule="auto"/>
              <w:jc w:val="both"/>
              <w:rPr>
                <w:rFonts w:ascii="Arial" w:eastAsia="Times New Roman" w:hAnsi="Arial" w:cs="Arial"/>
                <w:b/>
                <w:bCs/>
                <w:color w:val="000000"/>
                <w:sz w:val="22"/>
                <w:lang w:eastAsia="en-US"/>
              </w:rPr>
            </w:pPr>
            <w:r>
              <w:rPr>
                <w:rFonts w:ascii="Arial" w:eastAsia="Times New Roman" w:hAnsi="Arial" w:cs="Arial"/>
                <w:b/>
                <w:bCs/>
                <w:color w:val="000000"/>
                <w:sz w:val="22"/>
                <w:lang w:eastAsia="en-US"/>
              </w:rPr>
              <w:t>0.535</w:t>
            </w:r>
          </w:p>
        </w:tc>
        <w:tc>
          <w:tcPr>
            <w:tcW w:w="1100" w:type="dxa"/>
            <w:noWrap/>
            <w:vAlign w:val="bottom"/>
            <w:hideMark/>
          </w:tcPr>
          <w:p w14:paraId="2EAC2868"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0.141</w:t>
            </w:r>
          </w:p>
        </w:tc>
        <w:tc>
          <w:tcPr>
            <w:tcW w:w="1100" w:type="dxa"/>
            <w:noWrap/>
            <w:vAlign w:val="bottom"/>
            <w:hideMark/>
          </w:tcPr>
          <w:p w14:paraId="1D96FB85"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0.187</w:t>
            </w:r>
          </w:p>
        </w:tc>
        <w:tc>
          <w:tcPr>
            <w:tcW w:w="1100" w:type="dxa"/>
            <w:noWrap/>
            <w:vAlign w:val="bottom"/>
            <w:hideMark/>
          </w:tcPr>
          <w:p w14:paraId="443BD9B5"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-0.034</w:t>
            </w:r>
          </w:p>
        </w:tc>
        <w:tc>
          <w:tcPr>
            <w:tcW w:w="1100" w:type="dxa"/>
            <w:noWrap/>
            <w:vAlign w:val="bottom"/>
            <w:hideMark/>
          </w:tcPr>
          <w:p w14:paraId="471BDE07"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0.000</w:t>
            </w:r>
          </w:p>
        </w:tc>
        <w:tc>
          <w:tcPr>
            <w:tcW w:w="1100" w:type="dxa"/>
            <w:noWrap/>
            <w:vAlign w:val="bottom"/>
            <w:hideMark/>
          </w:tcPr>
          <w:p w14:paraId="13219441"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0.027</w:t>
            </w:r>
          </w:p>
        </w:tc>
        <w:tc>
          <w:tcPr>
            <w:tcW w:w="1100" w:type="dxa"/>
            <w:noWrap/>
            <w:vAlign w:val="bottom"/>
            <w:hideMark/>
          </w:tcPr>
          <w:p w14:paraId="0A412FB3"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0.118</w:t>
            </w:r>
          </w:p>
        </w:tc>
        <w:tc>
          <w:tcPr>
            <w:tcW w:w="1100" w:type="dxa"/>
            <w:noWrap/>
            <w:vAlign w:val="bottom"/>
            <w:hideMark/>
          </w:tcPr>
          <w:p w14:paraId="01CF8E58" w14:textId="77777777" w:rsidR="0092520C" w:rsidRDefault="0092520C" w:rsidP="005B0C4E">
            <w:pPr>
              <w:spacing w:line="276" w:lineRule="auto"/>
              <w:jc w:val="both"/>
              <w:rPr>
                <w:rFonts w:ascii="Arial" w:eastAsia="Times New Roman" w:hAnsi="Arial" w:cs="Arial"/>
                <w:b/>
                <w:bCs/>
                <w:color w:val="000000"/>
                <w:sz w:val="22"/>
                <w:lang w:eastAsia="en-US"/>
              </w:rPr>
            </w:pPr>
            <w:r>
              <w:rPr>
                <w:rFonts w:ascii="Arial" w:eastAsia="Times New Roman" w:hAnsi="Arial" w:cs="Arial"/>
                <w:b/>
                <w:bCs/>
                <w:color w:val="000000"/>
                <w:sz w:val="22"/>
                <w:lang w:eastAsia="en-US"/>
              </w:rPr>
              <w:t>0.193</w:t>
            </w:r>
          </w:p>
        </w:tc>
      </w:tr>
      <w:tr w:rsidR="0092520C" w14:paraId="7113EEA6" w14:textId="77777777" w:rsidTr="005B0C4E">
        <w:trPr>
          <w:trHeight w:val="300"/>
        </w:trPr>
        <w:tc>
          <w:tcPr>
            <w:tcW w:w="2740" w:type="dxa"/>
            <w:noWrap/>
            <w:vAlign w:val="bottom"/>
            <w:hideMark/>
          </w:tcPr>
          <w:p w14:paraId="636BAE73"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Jersey (JER)</w:t>
            </w:r>
          </w:p>
        </w:tc>
        <w:tc>
          <w:tcPr>
            <w:tcW w:w="1100" w:type="dxa"/>
            <w:noWrap/>
            <w:vAlign w:val="bottom"/>
            <w:hideMark/>
          </w:tcPr>
          <w:p w14:paraId="35106BE9" w14:textId="77777777" w:rsidR="0092520C" w:rsidRDefault="0092520C" w:rsidP="005B0C4E">
            <w:pPr>
              <w:rPr>
                <w:rFonts w:ascii="Arial" w:eastAsia="Times New Roman" w:hAnsi="Arial" w:cs="Arial"/>
                <w:color w:val="000000"/>
                <w:sz w:val="22"/>
                <w:lang w:eastAsia="en-US"/>
              </w:rPr>
            </w:pPr>
          </w:p>
        </w:tc>
        <w:tc>
          <w:tcPr>
            <w:tcW w:w="1100" w:type="dxa"/>
            <w:noWrap/>
            <w:vAlign w:val="bottom"/>
            <w:hideMark/>
          </w:tcPr>
          <w:p w14:paraId="5208A654" w14:textId="77777777" w:rsidR="0092520C" w:rsidRDefault="0092520C" w:rsidP="005B0C4E">
            <w:pPr>
              <w:rPr>
                <w:sz w:val="20"/>
                <w:szCs w:val="20"/>
                <w:lang w:eastAsia="en-US"/>
              </w:rPr>
            </w:pPr>
          </w:p>
        </w:tc>
        <w:tc>
          <w:tcPr>
            <w:tcW w:w="1100" w:type="dxa"/>
            <w:noWrap/>
            <w:vAlign w:val="bottom"/>
            <w:hideMark/>
          </w:tcPr>
          <w:p w14:paraId="30E1D8CE" w14:textId="77777777" w:rsidR="0092520C" w:rsidRDefault="0092520C" w:rsidP="005B0C4E">
            <w:pPr>
              <w:rPr>
                <w:sz w:val="20"/>
                <w:szCs w:val="20"/>
                <w:lang w:eastAsia="en-US"/>
              </w:rPr>
            </w:pPr>
          </w:p>
        </w:tc>
        <w:tc>
          <w:tcPr>
            <w:tcW w:w="1100" w:type="dxa"/>
            <w:noWrap/>
            <w:vAlign w:val="bottom"/>
            <w:hideMark/>
          </w:tcPr>
          <w:p w14:paraId="63472D14" w14:textId="77777777" w:rsidR="0092520C" w:rsidRDefault="0092520C" w:rsidP="005B0C4E">
            <w:pPr>
              <w:rPr>
                <w:sz w:val="20"/>
                <w:szCs w:val="20"/>
                <w:lang w:eastAsia="en-US"/>
              </w:rPr>
            </w:pPr>
          </w:p>
        </w:tc>
        <w:tc>
          <w:tcPr>
            <w:tcW w:w="1100" w:type="dxa"/>
            <w:noWrap/>
            <w:vAlign w:val="bottom"/>
            <w:hideMark/>
          </w:tcPr>
          <w:p w14:paraId="3C9934BA" w14:textId="77777777" w:rsidR="0092520C" w:rsidRDefault="0092520C" w:rsidP="005B0C4E">
            <w:pPr>
              <w:rPr>
                <w:sz w:val="20"/>
                <w:szCs w:val="20"/>
                <w:lang w:eastAsia="en-US"/>
              </w:rPr>
            </w:pPr>
          </w:p>
        </w:tc>
        <w:tc>
          <w:tcPr>
            <w:tcW w:w="1100" w:type="dxa"/>
            <w:noWrap/>
            <w:vAlign w:val="bottom"/>
            <w:hideMark/>
          </w:tcPr>
          <w:p w14:paraId="5C88A2F4" w14:textId="77777777" w:rsidR="0092520C" w:rsidRDefault="0092520C" w:rsidP="005B0C4E">
            <w:pPr>
              <w:rPr>
                <w:sz w:val="20"/>
                <w:szCs w:val="20"/>
                <w:lang w:eastAsia="en-US"/>
              </w:rPr>
            </w:pPr>
          </w:p>
        </w:tc>
        <w:tc>
          <w:tcPr>
            <w:tcW w:w="1100" w:type="dxa"/>
            <w:noWrap/>
            <w:vAlign w:val="bottom"/>
            <w:hideMark/>
          </w:tcPr>
          <w:p w14:paraId="00E04D40" w14:textId="77777777" w:rsidR="0092520C" w:rsidRDefault="0092520C" w:rsidP="005B0C4E">
            <w:pPr>
              <w:rPr>
                <w:sz w:val="20"/>
                <w:szCs w:val="20"/>
                <w:lang w:eastAsia="en-US"/>
              </w:rPr>
            </w:pPr>
          </w:p>
        </w:tc>
        <w:tc>
          <w:tcPr>
            <w:tcW w:w="1100" w:type="dxa"/>
            <w:noWrap/>
            <w:vAlign w:val="bottom"/>
            <w:hideMark/>
          </w:tcPr>
          <w:p w14:paraId="3800453A" w14:textId="77777777" w:rsidR="0092520C" w:rsidRDefault="0092520C" w:rsidP="005B0C4E">
            <w:pPr>
              <w:rPr>
                <w:sz w:val="20"/>
                <w:szCs w:val="20"/>
                <w:lang w:eastAsia="en-US"/>
              </w:rPr>
            </w:pPr>
          </w:p>
        </w:tc>
        <w:tc>
          <w:tcPr>
            <w:tcW w:w="1100" w:type="dxa"/>
            <w:noWrap/>
            <w:vAlign w:val="bottom"/>
            <w:hideMark/>
          </w:tcPr>
          <w:p w14:paraId="7D6C85A7" w14:textId="77777777" w:rsidR="0092520C" w:rsidRDefault="0092520C" w:rsidP="005B0C4E">
            <w:pPr>
              <w:rPr>
                <w:sz w:val="20"/>
                <w:szCs w:val="20"/>
                <w:lang w:eastAsia="en-US"/>
              </w:rPr>
            </w:pPr>
          </w:p>
        </w:tc>
        <w:tc>
          <w:tcPr>
            <w:tcW w:w="1100" w:type="dxa"/>
            <w:noWrap/>
            <w:vAlign w:val="bottom"/>
            <w:hideMark/>
          </w:tcPr>
          <w:p w14:paraId="47505D31" w14:textId="77777777" w:rsidR="0092520C" w:rsidRDefault="0092520C" w:rsidP="005B0C4E">
            <w:pPr>
              <w:rPr>
                <w:sz w:val="20"/>
                <w:szCs w:val="20"/>
                <w:lang w:eastAsia="en-US"/>
              </w:rPr>
            </w:pPr>
          </w:p>
        </w:tc>
      </w:tr>
      <w:tr w:rsidR="0092520C" w14:paraId="5DC69CB1" w14:textId="77777777" w:rsidTr="005B0C4E">
        <w:trPr>
          <w:trHeight w:val="300"/>
        </w:trPr>
        <w:tc>
          <w:tcPr>
            <w:tcW w:w="2740" w:type="dxa"/>
            <w:noWrap/>
            <w:vAlign w:val="bottom"/>
            <w:hideMark/>
          </w:tcPr>
          <w:p w14:paraId="24B74BF2" w14:textId="77777777" w:rsidR="0092520C" w:rsidRDefault="0092520C" w:rsidP="005B0C4E">
            <w:pPr>
              <w:spacing w:line="276" w:lineRule="auto"/>
              <w:jc w:val="both"/>
              <w:rPr>
                <w:rFonts w:ascii="Arial" w:eastAsia="Times New Roman" w:hAnsi="Arial" w:cs="Arial"/>
                <w:color w:val="000000"/>
                <w:sz w:val="22"/>
                <w:lang w:val="en-GB" w:eastAsia="en-US"/>
              </w:rPr>
            </w:pPr>
            <w:r>
              <w:rPr>
                <w:rFonts w:ascii="Arial" w:eastAsia="Times New Roman" w:hAnsi="Arial" w:cs="Arial"/>
                <w:color w:val="000000"/>
                <w:sz w:val="22"/>
                <w:lang w:eastAsia="en-US"/>
              </w:rPr>
              <w:t>N</w:t>
            </w:r>
          </w:p>
        </w:tc>
        <w:tc>
          <w:tcPr>
            <w:tcW w:w="1100" w:type="dxa"/>
            <w:noWrap/>
            <w:vAlign w:val="bottom"/>
            <w:hideMark/>
          </w:tcPr>
          <w:p w14:paraId="26E93D49"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68</w:t>
            </w:r>
          </w:p>
        </w:tc>
        <w:tc>
          <w:tcPr>
            <w:tcW w:w="1100" w:type="dxa"/>
            <w:noWrap/>
            <w:vAlign w:val="bottom"/>
            <w:hideMark/>
          </w:tcPr>
          <w:p w14:paraId="5CE0E01A"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63</w:t>
            </w:r>
          </w:p>
        </w:tc>
        <w:tc>
          <w:tcPr>
            <w:tcW w:w="1100" w:type="dxa"/>
            <w:noWrap/>
            <w:vAlign w:val="bottom"/>
            <w:hideMark/>
          </w:tcPr>
          <w:p w14:paraId="3A022355"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62</w:t>
            </w:r>
          </w:p>
        </w:tc>
        <w:tc>
          <w:tcPr>
            <w:tcW w:w="1100" w:type="dxa"/>
            <w:noWrap/>
            <w:vAlign w:val="bottom"/>
            <w:hideMark/>
          </w:tcPr>
          <w:p w14:paraId="7F123E34"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68</w:t>
            </w:r>
          </w:p>
        </w:tc>
        <w:tc>
          <w:tcPr>
            <w:tcW w:w="1100" w:type="dxa"/>
            <w:noWrap/>
            <w:vAlign w:val="bottom"/>
            <w:hideMark/>
          </w:tcPr>
          <w:p w14:paraId="79E95848"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69</w:t>
            </w:r>
          </w:p>
        </w:tc>
        <w:tc>
          <w:tcPr>
            <w:tcW w:w="1100" w:type="dxa"/>
            <w:noWrap/>
            <w:vAlign w:val="bottom"/>
            <w:hideMark/>
          </w:tcPr>
          <w:p w14:paraId="07ECCB0E"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68</w:t>
            </w:r>
          </w:p>
        </w:tc>
        <w:tc>
          <w:tcPr>
            <w:tcW w:w="1100" w:type="dxa"/>
            <w:noWrap/>
            <w:vAlign w:val="bottom"/>
            <w:hideMark/>
          </w:tcPr>
          <w:p w14:paraId="2236862B"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69</w:t>
            </w:r>
          </w:p>
        </w:tc>
        <w:tc>
          <w:tcPr>
            <w:tcW w:w="1100" w:type="dxa"/>
            <w:noWrap/>
            <w:vAlign w:val="bottom"/>
            <w:hideMark/>
          </w:tcPr>
          <w:p w14:paraId="20C5EE4C"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69</w:t>
            </w:r>
          </w:p>
        </w:tc>
        <w:tc>
          <w:tcPr>
            <w:tcW w:w="1100" w:type="dxa"/>
            <w:noWrap/>
            <w:vAlign w:val="bottom"/>
            <w:hideMark/>
          </w:tcPr>
          <w:p w14:paraId="6453A8CF"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68</w:t>
            </w:r>
          </w:p>
        </w:tc>
        <w:tc>
          <w:tcPr>
            <w:tcW w:w="1100" w:type="dxa"/>
            <w:noWrap/>
            <w:vAlign w:val="bottom"/>
            <w:hideMark/>
          </w:tcPr>
          <w:p w14:paraId="787FE6CF"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67.111</w:t>
            </w:r>
          </w:p>
        </w:tc>
      </w:tr>
      <w:tr w:rsidR="0092520C" w14:paraId="49F4FC05" w14:textId="77777777" w:rsidTr="005B0C4E">
        <w:trPr>
          <w:trHeight w:val="300"/>
        </w:trPr>
        <w:tc>
          <w:tcPr>
            <w:tcW w:w="2740" w:type="dxa"/>
            <w:noWrap/>
            <w:vAlign w:val="bottom"/>
            <w:hideMark/>
          </w:tcPr>
          <w:p w14:paraId="27761821"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NA</w:t>
            </w:r>
          </w:p>
        </w:tc>
        <w:tc>
          <w:tcPr>
            <w:tcW w:w="1100" w:type="dxa"/>
            <w:noWrap/>
            <w:vAlign w:val="bottom"/>
            <w:hideMark/>
          </w:tcPr>
          <w:p w14:paraId="78887E0E"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11</w:t>
            </w:r>
          </w:p>
        </w:tc>
        <w:tc>
          <w:tcPr>
            <w:tcW w:w="1100" w:type="dxa"/>
            <w:noWrap/>
            <w:vAlign w:val="bottom"/>
            <w:hideMark/>
          </w:tcPr>
          <w:p w14:paraId="2758D7A6"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15</w:t>
            </w:r>
          </w:p>
        </w:tc>
        <w:tc>
          <w:tcPr>
            <w:tcW w:w="1100" w:type="dxa"/>
            <w:noWrap/>
            <w:vAlign w:val="bottom"/>
            <w:hideMark/>
          </w:tcPr>
          <w:p w14:paraId="1655B8D3"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12 (5)</w:t>
            </w:r>
          </w:p>
        </w:tc>
        <w:tc>
          <w:tcPr>
            <w:tcW w:w="1100" w:type="dxa"/>
            <w:noWrap/>
            <w:vAlign w:val="bottom"/>
            <w:hideMark/>
          </w:tcPr>
          <w:p w14:paraId="71A02EFF"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14 (6)</w:t>
            </w:r>
          </w:p>
        </w:tc>
        <w:tc>
          <w:tcPr>
            <w:tcW w:w="1100" w:type="dxa"/>
            <w:noWrap/>
            <w:vAlign w:val="bottom"/>
            <w:hideMark/>
          </w:tcPr>
          <w:p w14:paraId="2937DD41"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6</w:t>
            </w:r>
          </w:p>
        </w:tc>
        <w:tc>
          <w:tcPr>
            <w:tcW w:w="1100" w:type="dxa"/>
            <w:noWrap/>
            <w:vAlign w:val="bottom"/>
            <w:hideMark/>
          </w:tcPr>
          <w:p w14:paraId="5F2FE0C0"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19 (1)</w:t>
            </w:r>
          </w:p>
        </w:tc>
        <w:tc>
          <w:tcPr>
            <w:tcW w:w="1100" w:type="dxa"/>
            <w:noWrap/>
            <w:vAlign w:val="bottom"/>
            <w:hideMark/>
          </w:tcPr>
          <w:p w14:paraId="4ACE134B"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4</w:t>
            </w:r>
          </w:p>
        </w:tc>
        <w:tc>
          <w:tcPr>
            <w:tcW w:w="1100" w:type="dxa"/>
            <w:noWrap/>
            <w:vAlign w:val="bottom"/>
            <w:hideMark/>
          </w:tcPr>
          <w:p w14:paraId="5EC71383"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 (1)</w:t>
            </w:r>
          </w:p>
        </w:tc>
        <w:tc>
          <w:tcPr>
            <w:tcW w:w="1100" w:type="dxa"/>
            <w:noWrap/>
            <w:vAlign w:val="bottom"/>
            <w:hideMark/>
          </w:tcPr>
          <w:p w14:paraId="16447EAE"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13 (1)</w:t>
            </w:r>
          </w:p>
        </w:tc>
        <w:tc>
          <w:tcPr>
            <w:tcW w:w="1100" w:type="dxa"/>
            <w:noWrap/>
            <w:vAlign w:val="bottom"/>
            <w:hideMark/>
          </w:tcPr>
          <w:p w14:paraId="5CBC96E0"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10.778</w:t>
            </w:r>
          </w:p>
        </w:tc>
      </w:tr>
      <w:tr w:rsidR="0092520C" w14:paraId="161818D9" w14:textId="77777777" w:rsidTr="005B0C4E">
        <w:trPr>
          <w:trHeight w:val="300"/>
        </w:trPr>
        <w:tc>
          <w:tcPr>
            <w:tcW w:w="2740" w:type="dxa"/>
            <w:noWrap/>
            <w:vAlign w:val="bottom"/>
            <w:hideMark/>
          </w:tcPr>
          <w:p w14:paraId="56753431"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AR</w:t>
            </w:r>
          </w:p>
        </w:tc>
        <w:tc>
          <w:tcPr>
            <w:tcW w:w="1100" w:type="dxa"/>
            <w:noWrap/>
            <w:vAlign w:val="bottom"/>
            <w:hideMark/>
          </w:tcPr>
          <w:p w14:paraId="6960169D"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8.288</w:t>
            </w:r>
          </w:p>
        </w:tc>
        <w:tc>
          <w:tcPr>
            <w:tcW w:w="1100" w:type="dxa"/>
            <w:noWrap/>
            <w:vAlign w:val="bottom"/>
            <w:hideMark/>
          </w:tcPr>
          <w:p w14:paraId="26506492"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8.606</w:t>
            </w:r>
          </w:p>
        </w:tc>
        <w:tc>
          <w:tcPr>
            <w:tcW w:w="1100" w:type="dxa"/>
            <w:noWrap/>
            <w:vAlign w:val="bottom"/>
            <w:hideMark/>
          </w:tcPr>
          <w:p w14:paraId="752EFF37"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8.689</w:t>
            </w:r>
          </w:p>
        </w:tc>
        <w:tc>
          <w:tcPr>
            <w:tcW w:w="1100" w:type="dxa"/>
            <w:noWrap/>
            <w:vAlign w:val="bottom"/>
            <w:hideMark/>
          </w:tcPr>
          <w:p w14:paraId="2701DA71"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9.448</w:t>
            </w:r>
          </w:p>
        </w:tc>
        <w:tc>
          <w:tcPr>
            <w:tcW w:w="1100" w:type="dxa"/>
            <w:noWrap/>
            <w:vAlign w:val="bottom"/>
            <w:hideMark/>
          </w:tcPr>
          <w:p w14:paraId="0D25E577"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4.568</w:t>
            </w:r>
          </w:p>
        </w:tc>
        <w:tc>
          <w:tcPr>
            <w:tcW w:w="1100" w:type="dxa"/>
            <w:noWrap/>
            <w:vAlign w:val="bottom"/>
            <w:hideMark/>
          </w:tcPr>
          <w:p w14:paraId="01E0B37E"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11.070</w:t>
            </w:r>
          </w:p>
        </w:tc>
        <w:tc>
          <w:tcPr>
            <w:tcW w:w="1100" w:type="dxa"/>
            <w:noWrap/>
            <w:vAlign w:val="bottom"/>
            <w:hideMark/>
          </w:tcPr>
          <w:p w14:paraId="24529129"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2.801</w:t>
            </w:r>
          </w:p>
        </w:tc>
        <w:tc>
          <w:tcPr>
            <w:tcW w:w="1100" w:type="dxa"/>
            <w:noWrap/>
            <w:vAlign w:val="bottom"/>
            <w:hideMark/>
          </w:tcPr>
          <w:p w14:paraId="0E97A811"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2.203</w:t>
            </w:r>
          </w:p>
        </w:tc>
        <w:tc>
          <w:tcPr>
            <w:tcW w:w="1100" w:type="dxa"/>
            <w:noWrap/>
            <w:vAlign w:val="bottom"/>
            <w:hideMark/>
          </w:tcPr>
          <w:p w14:paraId="6B175A4E"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8.557</w:t>
            </w:r>
          </w:p>
        </w:tc>
        <w:tc>
          <w:tcPr>
            <w:tcW w:w="1100" w:type="dxa"/>
            <w:noWrap/>
            <w:vAlign w:val="bottom"/>
            <w:hideMark/>
          </w:tcPr>
          <w:p w14:paraId="79F06322"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7.137</w:t>
            </w:r>
          </w:p>
        </w:tc>
      </w:tr>
      <w:tr w:rsidR="0092520C" w14:paraId="4FE84E88" w14:textId="77777777" w:rsidTr="005B0C4E">
        <w:trPr>
          <w:trHeight w:val="300"/>
        </w:trPr>
        <w:tc>
          <w:tcPr>
            <w:tcW w:w="2740" w:type="dxa"/>
            <w:noWrap/>
            <w:vAlign w:val="bottom"/>
            <w:hideMark/>
          </w:tcPr>
          <w:p w14:paraId="357DFC4C"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Ho</w:t>
            </w:r>
          </w:p>
        </w:tc>
        <w:tc>
          <w:tcPr>
            <w:tcW w:w="1100" w:type="dxa"/>
            <w:noWrap/>
            <w:vAlign w:val="bottom"/>
            <w:hideMark/>
          </w:tcPr>
          <w:p w14:paraId="3D44C3AE"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0.750</w:t>
            </w:r>
          </w:p>
        </w:tc>
        <w:tc>
          <w:tcPr>
            <w:tcW w:w="1100" w:type="dxa"/>
            <w:noWrap/>
            <w:vAlign w:val="bottom"/>
            <w:hideMark/>
          </w:tcPr>
          <w:p w14:paraId="1213BC69"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0.619</w:t>
            </w:r>
          </w:p>
        </w:tc>
        <w:tc>
          <w:tcPr>
            <w:tcW w:w="1100" w:type="dxa"/>
            <w:noWrap/>
            <w:vAlign w:val="bottom"/>
            <w:hideMark/>
          </w:tcPr>
          <w:p w14:paraId="1A2FC597"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0.516</w:t>
            </w:r>
          </w:p>
        </w:tc>
        <w:tc>
          <w:tcPr>
            <w:tcW w:w="1100" w:type="dxa"/>
            <w:noWrap/>
            <w:vAlign w:val="bottom"/>
            <w:hideMark/>
          </w:tcPr>
          <w:p w14:paraId="35BBE33C"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0.794</w:t>
            </w:r>
          </w:p>
        </w:tc>
        <w:tc>
          <w:tcPr>
            <w:tcW w:w="1100" w:type="dxa"/>
            <w:noWrap/>
            <w:vAlign w:val="bottom"/>
            <w:hideMark/>
          </w:tcPr>
          <w:p w14:paraId="0409432D"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0.333</w:t>
            </w:r>
          </w:p>
        </w:tc>
        <w:tc>
          <w:tcPr>
            <w:tcW w:w="1100" w:type="dxa"/>
            <w:noWrap/>
            <w:vAlign w:val="bottom"/>
            <w:hideMark/>
          </w:tcPr>
          <w:p w14:paraId="7262C8AC"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0.853</w:t>
            </w:r>
          </w:p>
        </w:tc>
        <w:tc>
          <w:tcPr>
            <w:tcW w:w="1100" w:type="dxa"/>
            <w:noWrap/>
            <w:vAlign w:val="bottom"/>
            <w:hideMark/>
          </w:tcPr>
          <w:p w14:paraId="52B95895"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0.203</w:t>
            </w:r>
          </w:p>
        </w:tc>
        <w:tc>
          <w:tcPr>
            <w:tcW w:w="1100" w:type="dxa"/>
            <w:noWrap/>
            <w:vAlign w:val="bottom"/>
            <w:hideMark/>
          </w:tcPr>
          <w:p w14:paraId="2B882DC3"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0.406</w:t>
            </w:r>
          </w:p>
        </w:tc>
        <w:tc>
          <w:tcPr>
            <w:tcW w:w="1100" w:type="dxa"/>
            <w:noWrap/>
            <w:vAlign w:val="bottom"/>
            <w:hideMark/>
          </w:tcPr>
          <w:p w14:paraId="22505F51"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0.765</w:t>
            </w:r>
          </w:p>
        </w:tc>
        <w:tc>
          <w:tcPr>
            <w:tcW w:w="1100" w:type="dxa"/>
            <w:noWrap/>
            <w:vAlign w:val="bottom"/>
            <w:hideMark/>
          </w:tcPr>
          <w:p w14:paraId="0065793A"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0.582</w:t>
            </w:r>
          </w:p>
        </w:tc>
      </w:tr>
      <w:tr w:rsidR="0092520C" w14:paraId="4F15B49A" w14:textId="77777777" w:rsidTr="005B0C4E">
        <w:trPr>
          <w:trHeight w:val="300"/>
        </w:trPr>
        <w:tc>
          <w:tcPr>
            <w:tcW w:w="2740" w:type="dxa"/>
            <w:noWrap/>
            <w:vAlign w:val="bottom"/>
            <w:hideMark/>
          </w:tcPr>
          <w:p w14:paraId="1E19948C"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He</w:t>
            </w:r>
          </w:p>
        </w:tc>
        <w:tc>
          <w:tcPr>
            <w:tcW w:w="1100" w:type="dxa"/>
            <w:noWrap/>
            <w:vAlign w:val="bottom"/>
            <w:hideMark/>
          </w:tcPr>
          <w:p w14:paraId="56647841"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0.831</w:t>
            </w:r>
          </w:p>
        </w:tc>
        <w:tc>
          <w:tcPr>
            <w:tcW w:w="1100" w:type="dxa"/>
            <w:noWrap/>
            <w:vAlign w:val="bottom"/>
            <w:hideMark/>
          </w:tcPr>
          <w:p w14:paraId="676634B2"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0.828</w:t>
            </w:r>
          </w:p>
        </w:tc>
        <w:tc>
          <w:tcPr>
            <w:tcW w:w="1100" w:type="dxa"/>
            <w:noWrap/>
            <w:vAlign w:val="bottom"/>
            <w:hideMark/>
          </w:tcPr>
          <w:p w14:paraId="57007DC2"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0.844</w:t>
            </w:r>
          </w:p>
        </w:tc>
        <w:tc>
          <w:tcPr>
            <w:tcW w:w="1100" w:type="dxa"/>
            <w:noWrap/>
            <w:vAlign w:val="bottom"/>
            <w:hideMark/>
          </w:tcPr>
          <w:p w14:paraId="48E5674C"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0.814</w:t>
            </w:r>
          </w:p>
        </w:tc>
        <w:tc>
          <w:tcPr>
            <w:tcW w:w="1100" w:type="dxa"/>
            <w:noWrap/>
            <w:vAlign w:val="bottom"/>
            <w:hideMark/>
          </w:tcPr>
          <w:p w14:paraId="23B8B710"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0.492</w:t>
            </w:r>
          </w:p>
        </w:tc>
        <w:tc>
          <w:tcPr>
            <w:tcW w:w="1100" w:type="dxa"/>
            <w:noWrap/>
            <w:vAlign w:val="bottom"/>
            <w:hideMark/>
          </w:tcPr>
          <w:p w14:paraId="00539C3C"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0.890</w:t>
            </w:r>
          </w:p>
        </w:tc>
        <w:tc>
          <w:tcPr>
            <w:tcW w:w="1100" w:type="dxa"/>
            <w:noWrap/>
            <w:vAlign w:val="bottom"/>
            <w:hideMark/>
          </w:tcPr>
          <w:p w14:paraId="229D5ED9"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0.348</w:t>
            </w:r>
          </w:p>
        </w:tc>
        <w:tc>
          <w:tcPr>
            <w:tcW w:w="1100" w:type="dxa"/>
            <w:noWrap/>
            <w:vAlign w:val="bottom"/>
            <w:hideMark/>
          </w:tcPr>
          <w:p w14:paraId="0A4C7564"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0.462</w:t>
            </w:r>
          </w:p>
        </w:tc>
        <w:tc>
          <w:tcPr>
            <w:tcW w:w="1100" w:type="dxa"/>
            <w:noWrap/>
            <w:vAlign w:val="bottom"/>
            <w:hideMark/>
          </w:tcPr>
          <w:p w14:paraId="324034ED"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0.843</w:t>
            </w:r>
          </w:p>
        </w:tc>
        <w:tc>
          <w:tcPr>
            <w:tcW w:w="1100" w:type="dxa"/>
            <w:noWrap/>
            <w:vAlign w:val="bottom"/>
            <w:hideMark/>
          </w:tcPr>
          <w:p w14:paraId="643B3965"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0.706</w:t>
            </w:r>
          </w:p>
        </w:tc>
      </w:tr>
      <w:tr w:rsidR="0092520C" w14:paraId="5795DE37" w14:textId="77777777" w:rsidTr="005B0C4E">
        <w:trPr>
          <w:trHeight w:val="300"/>
        </w:trPr>
        <w:tc>
          <w:tcPr>
            <w:tcW w:w="2740" w:type="dxa"/>
            <w:noWrap/>
            <w:vAlign w:val="bottom"/>
            <w:hideMark/>
          </w:tcPr>
          <w:p w14:paraId="0EBE5AC7"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Fis</w:t>
            </w:r>
          </w:p>
        </w:tc>
        <w:tc>
          <w:tcPr>
            <w:tcW w:w="1100" w:type="dxa"/>
            <w:noWrap/>
            <w:vAlign w:val="bottom"/>
            <w:hideMark/>
          </w:tcPr>
          <w:p w14:paraId="37AD4E2C" w14:textId="77777777" w:rsidR="0092520C" w:rsidRDefault="0092520C" w:rsidP="005B0C4E">
            <w:pPr>
              <w:spacing w:line="276" w:lineRule="auto"/>
              <w:jc w:val="both"/>
              <w:rPr>
                <w:rFonts w:ascii="Arial" w:eastAsia="Times New Roman" w:hAnsi="Arial" w:cs="Arial"/>
                <w:bCs/>
                <w:color w:val="000000"/>
                <w:sz w:val="22"/>
                <w:lang w:eastAsia="en-US"/>
              </w:rPr>
            </w:pPr>
            <w:r>
              <w:rPr>
                <w:rFonts w:ascii="Arial" w:eastAsia="Times New Roman" w:hAnsi="Arial" w:cs="Arial"/>
                <w:bCs/>
                <w:color w:val="000000"/>
                <w:sz w:val="22"/>
                <w:lang w:eastAsia="en-US"/>
              </w:rPr>
              <w:t>0.099</w:t>
            </w:r>
          </w:p>
        </w:tc>
        <w:tc>
          <w:tcPr>
            <w:tcW w:w="1100" w:type="dxa"/>
            <w:noWrap/>
            <w:vAlign w:val="bottom"/>
            <w:hideMark/>
          </w:tcPr>
          <w:p w14:paraId="0E9CCB93" w14:textId="77777777" w:rsidR="0092520C" w:rsidRDefault="0092520C" w:rsidP="005B0C4E">
            <w:pPr>
              <w:spacing w:line="276" w:lineRule="auto"/>
              <w:jc w:val="both"/>
              <w:rPr>
                <w:rFonts w:ascii="Arial" w:eastAsia="Times New Roman" w:hAnsi="Arial" w:cs="Arial"/>
                <w:b/>
                <w:bCs/>
                <w:color w:val="000000"/>
                <w:sz w:val="22"/>
                <w:lang w:eastAsia="en-US"/>
              </w:rPr>
            </w:pPr>
            <w:r>
              <w:rPr>
                <w:rFonts w:ascii="Arial" w:eastAsia="Times New Roman" w:hAnsi="Arial" w:cs="Arial"/>
                <w:b/>
                <w:bCs/>
                <w:color w:val="000000"/>
                <w:sz w:val="22"/>
                <w:lang w:eastAsia="en-US"/>
              </w:rPr>
              <w:t>0.237</w:t>
            </w:r>
          </w:p>
        </w:tc>
        <w:tc>
          <w:tcPr>
            <w:tcW w:w="1100" w:type="dxa"/>
            <w:noWrap/>
            <w:vAlign w:val="bottom"/>
            <w:hideMark/>
          </w:tcPr>
          <w:p w14:paraId="303A74DC" w14:textId="77777777" w:rsidR="0092520C" w:rsidRDefault="0092520C" w:rsidP="005B0C4E">
            <w:pPr>
              <w:spacing w:line="276" w:lineRule="auto"/>
              <w:jc w:val="both"/>
              <w:rPr>
                <w:rFonts w:ascii="Arial" w:eastAsia="Times New Roman" w:hAnsi="Arial" w:cs="Arial"/>
                <w:b/>
                <w:bCs/>
                <w:color w:val="000000"/>
                <w:sz w:val="22"/>
                <w:lang w:eastAsia="en-US"/>
              </w:rPr>
            </w:pPr>
            <w:r>
              <w:rPr>
                <w:rFonts w:ascii="Arial" w:eastAsia="Times New Roman" w:hAnsi="Arial" w:cs="Arial"/>
                <w:b/>
                <w:bCs/>
                <w:color w:val="000000"/>
                <w:sz w:val="22"/>
                <w:lang w:eastAsia="en-US"/>
              </w:rPr>
              <w:t>0.390</w:t>
            </w:r>
          </w:p>
        </w:tc>
        <w:tc>
          <w:tcPr>
            <w:tcW w:w="1100" w:type="dxa"/>
            <w:noWrap/>
            <w:vAlign w:val="bottom"/>
            <w:hideMark/>
          </w:tcPr>
          <w:p w14:paraId="4DA1E713"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0.025</w:t>
            </w:r>
          </w:p>
        </w:tc>
        <w:tc>
          <w:tcPr>
            <w:tcW w:w="1100" w:type="dxa"/>
            <w:noWrap/>
            <w:vAlign w:val="bottom"/>
            <w:hideMark/>
          </w:tcPr>
          <w:p w14:paraId="572AA4DC" w14:textId="77777777" w:rsidR="0092520C" w:rsidRDefault="0092520C" w:rsidP="005B0C4E">
            <w:pPr>
              <w:spacing w:line="276" w:lineRule="auto"/>
              <w:jc w:val="both"/>
              <w:rPr>
                <w:rFonts w:ascii="Arial" w:eastAsia="Times New Roman" w:hAnsi="Arial" w:cs="Arial"/>
                <w:b/>
                <w:bCs/>
                <w:color w:val="000000"/>
                <w:sz w:val="22"/>
                <w:lang w:eastAsia="en-US"/>
              </w:rPr>
            </w:pPr>
            <w:r>
              <w:rPr>
                <w:rFonts w:ascii="Arial" w:eastAsia="Times New Roman" w:hAnsi="Arial" w:cs="Arial"/>
                <w:b/>
                <w:bCs/>
                <w:color w:val="000000"/>
                <w:sz w:val="22"/>
                <w:lang w:eastAsia="en-US"/>
              </w:rPr>
              <w:t>0.324</w:t>
            </w:r>
          </w:p>
        </w:tc>
        <w:tc>
          <w:tcPr>
            <w:tcW w:w="1100" w:type="dxa"/>
            <w:noWrap/>
            <w:vAlign w:val="bottom"/>
            <w:hideMark/>
          </w:tcPr>
          <w:p w14:paraId="1A036769"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0.042</w:t>
            </w:r>
          </w:p>
        </w:tc>
        <w:tc>
          <w:tcPr>
            <w:tcW w:w="1100" w:type="dxa"/>
            <w:noWrap/>
            <w:vAlign w:val="bottom"/>
            <w:hideMark/>
          </w:tcPr>
          <w:p w14:paraId="0FA2F8AB" w14:textId="77777777" w:rsidR="0092520C" w:rsidRDefault="0092520C" w:rsidP="005B0C4E">
            <w:pPr>
              <w:spacing w:line="276" w:lineRule="auto"/>
              <w:jc w:val="both"/>
              <w:rPr>
                <w:rFonts w:ascii="Arial" w:eastAsia="Times New Roman" w:hAnsi="Arial" w:cs="Arial"/>
                <w:b/>
                <w:bCs/>
                <w:color w:val="000000"/>
                <w:sz w:val="22"/>
                <w:lang w:eastAsia="en-US"/>
              </w:rPr>
            </w:pPr>
            <w:r>
              <w:rPr>
                <w:rFonts w:ascii="Arial" w:eastAsia="Times New Roman" w:hAnsi="Arial" w:cs="Arial"/>
                <w:b/>
                <w:bCs/>
                <w:color w:val="000000"/>
                <w:sz w:val="22"/>
                <w:lang w:eastAsia="en-US"/>
              </w:rPr>
              <w:t>0.418</w:t>
            </w:r>
          </w:p>
        </w:tc>
        <w:tc>
          <w:tcPr>
            <w:tcW w:w="1100" w:type="dxa"/>
            <w:noWrap/>
            <w:vAlign w:val="bottom"/>
            <w:hideMark/>
          </w:tcPr>
          <w:p w14:paraId="7A2A8392"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0.122</w:t>
            </w:r>
          </w:p>
        </w:tc>
        <w:tc>
          <w:tcPr>
            <w:tcW w:w="1100" w:type="dxa"/>
            <w:noWrap/>
            <w:vAlign w:val="bottom"/>
            <w:hideMark/>
          </w:tcPr>
          <w:p w14:paraId="4C0674DF"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0.094</w:t>
            </w:r>
          </w:p>
        </w:tc>
        <w:tc>
          <w:tcPr>
            <w:tcW w:w="1100" w:type="dxa"/>
            <w:noWrap/>
            <w:vAlign w:val="bottom"/>
            <w:hideMark/>
          </w:tcPr>
          <w:p w14:paraId="2EBE5A2B" w14:textId="77777777" w:rsidR="0092520C" w:rsidRDefault="0092520C" w:rsidP="005B0C4E">
            <w:pPr>
              <w:spacing w:line="276" w:lineRule="auto"/>
              <w:jc w:val="both"/>
              <w:rPr>
                <w:rFonts w:ascii="Arial" w:eastAsia="Times New Roman" w:hAnsi="Arial" w:cs="Arial"/>
                <w:b/>
                <w:bCs/>
                <w:color w:val="000000"/>
                <w:sz w:val="22"/>
                <w:lang w:eastAsia="en-US"/>
              </w:rPr>
            </w:pPr>
            <w:r>
              <w:rPr>
                <w:rFonts w:ascii="Arial" w:eastAsia="Times New Roman" w:hAnsi="Arial" w:cs="Arial"/>
                <w:b/>
                <w:bCs/>
                <w:color w:val="000000"/>
                <w:sz w:val="22"/>
                <w:lang w:eastAsia="en-US"/>
              </w:rPr>
              <w:t>0.174</w:t>
            </w:r>
          </w:p>
        </w:tc>
      </w:tr>
      <w:tr w:rsidR="0092520C" w14:paraId="5B8035AE" w14:textId="77777777" w:rsidTr="005B0C4E">
        <w:trPr>
          <w:trHeight w:val="300"/>
        </w:trPr>
        <w:tc>
          <w:tcPr>
            <w:tcW w:w="2740" w:type="dxa"/>
            <w:noWrap/>
            <w:vAlign w:val="bottom"/>
            <w:hideMark/>
          </w:tcPr>
          <w:p w14:paraId="2B7ABF78"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Camaret (CAM)</w:t>
            </w:r>
          </w:p>
        </w:tc>
        <w:tc>
          <w:tcPr>
            <w:tcW w:w="1100" w:type="dxa"/>
            <w:noWrap/>
            <w:vAlign w:val="bottom"/>
            <w:hideMark/>
          </w:tcPr>
          <w:p w14:paraId="1F10301E" w14:textId="77777777" w:rsidR="0092520C" w:rsidRDefault="0092520C" w:rsidP="005B0C4E">
            <w:pPr>
              <w:rPr>
                <w:rFonts w:ascii="Arial" w:eastAsia="Times New Roman" w:hAnsi="Arial" w:cs="Arial"/>
                <w:color w:val="000000"/>
                <w:sz w:val="22"/>
                <w:lang w:eastAsia="en-US"/>
              </w:rPr>
            </w:pPr>
          </w:p>
        </w:tc>
        <w:tc>
          <w:tcPr>
            <w:tcW w:w="1100" w:type="dxa"/>
            <w:noWrap/>
            <w:vAlign w:val="bottom"/>
            <w:hideMark/>
          </w:tcPr>
          <w:p w14:paraId="4B12BA5A" w14:textId="77777777" w:rsidR="0092520C" w:rsidRDefault="0092520C" w:rsidP="005B0C4E">
            <w:pPr>
              <w:rPr>
                <w:sz w:val="20"/>
                <w:szCs w:val="20"/>
                <w:lang w:eastAsia="en-US"/>
              </w:rPr>
            </w:pPr>
          </w:p>
        </w:tc>
        <w:tc>
          <w:tcPr>
            <w:tcW w:w="1100" w:type="dxa"/>
            <w:noWrap/>
            <w:vAlign w:val="bottom"/>
            <w:hideMark/>
          </w:tcPr>
          <w:p w14:paraId="2883E52A" w14:textId="77777777" w:rsidR="0092520C" w:rsidRDefault="0092520C" w:rsidP="005B0C4E">
            <w:pPr>
              <w:rPr>
                <w:sz w:val="20"/>
                <w:szCs w:val="20"/>
                <w:lang w:eastAsia="en-US"/>
              </w:rPr>
            </w:pPr>
          </w:p>
        </w:tc>
        <w:tc>
          <w:tcPr>
            <w:tcW w:w="1100" w:type="dxa"/>
            <w:noWrap/>
            <w:vAlign w:val="bottom"/>
            <w:hideMark/>
          </w:tcPr>
          <w:p w14:paraId="66FB4742" w14:textId="77777777" w:rsidR="0092520C" w:rsidRDefault="0092520C" w:rsidP="005B0C4E">
            <w:pPr>
              <w:rPr>
                <w:sz w:val="20"/>
                <w:szCs w:val="20"/>
                <w:lang w:eastAsia="en-US"/>
              </w:rPr>
            </w:pPr>
          </w:p>
        </w:tc>
        <w:tc>
          <w:tcPr>
            <w:tcW w:w="1100" w:type="dxa"/>
            <w:noWrap/>
            <w:vAlign w:val="bottom"/>
            <w:hideMark/>
          </w:tcPr>
          <w:p w14:paraId="50E9A85C" w14:textId="77777777" w:rsidR="0092520C" w:rsidRDefault="0092520C" w:rsidP="005B0C4E">
            <w:pPr>
              <w:rPr>
                <w:sz w:val="20"/>
                <w:szCs w:val="20"/>
                <w:lang w:eastAsia="en-US"/>
              </w:rPr>
            </w:pPr>
          </w:p>
        </w:tc>
        <w:tc>
          <w:tcPr>
            <w:tcW w:w="1100" w:type="dxa"/>
            <w:noWrap/>
            <w:vAlign w:val="bottom"/>
            <w:hideMark/>
          </w:tcPr>
          <w:p w14:paraId="2EECB527" w14:textId="77777777" w:rsidR="0092520C" w:rsidRDefault="0092520C" w:rsidP="005B0C4E">
            <w:pPr>
              <w:rPr>
                <w:sz w:val="20"/>
                <w:szCs w:val="20"/>
                <w:lang w:eastAsia="en-US"/>
              </w:rPr>
            </w:pPr>
          </w:p>
        </w:tc>
        <w:tc>
          <w:tcPr>
            <w:tcW w:w="1100" w:type="dxa"/>
            <w:noWrap/>
            <w:vAlign w:val="bottom"/>
            <w:hideMark/>
          </w:tcPr>
          <w:p w14:paraId="49EE69F1" w14:textId="77777777" w:rsidR="0092520C" w:rsidRDefault="0092520C" w:rsidP="005B0C4E">
            <w:pPr>
              <w:rPr>
                <w:sz w:val="20"/>
                <w:szCs w:val="20"/>
                <w:lang w:eastAsia="en-US"/>
              </w:rPr>
            </w:pPr>
          </w:p>
        </w:tc>
        <w:tc>
          <w:tcPr>
            <w:tcW w:w="1100" w:type="dxa"/>
            <w:noWrap/>
            <w:vAlign w:val="bottom"/>
            <w:hideMark/>
          </w:tcPr>
          <w:p w14:paraId="5A63150C" w14:textId="77777777" w:rsidR="0092520C" w:rsidRDefault="0092520C" w:rsidP="005B0C4E">
            <w:pPr>
              <w:rPr>
                <w:sz w:val="20"/>
                <w:szCs w:val="20"/>
                <w:lang w:eastAsia="en-US"/>
              </w:rPr>
            </w:pPr>
          </w:p>
        </w:tc>
        <w:tc>
          <w:tcPr>
            <w:tcW w:w="1100" w:type="dxa"/>
            <w:noWrap/>
            <w:vAlign w:val="bottom"/>
            <w:hideMark/>
          </w:tcPr>
          <w:p w14:paraId="262B46AD" w14:textId="77777777" w:rsidR="0092520C" w:rsidRDefault="0092520C" w:rsidP="005B0C4E">
            <w:pPr>
              <w:rPr>
                <w:sz w:val="20"/>
                <w:szCs w:val="20"/>
                <w:lang w:eastAsia="en-US"/>
              </w:rPr>
            </w:pPr>
          </w:p>
        </w:tc>
        <w:tc>
          <w:tcPr>
            <w:tcW w:w="1100" w:type="dxa"/>
            <w:noWrap/>
            <w:vAlign w:val="bottom"/>
            <w:hideMark/>
          </w:tcPr>
          <w:p w14:paraId="6543221A" w14:textId="77777777" w:rsidR="0092520C" w:rsidRDefault="0092520C" w:rsidP="005B0C4E">
            <w:pPr>
              <w:rPr>
                <w:sz w:val="20"/>
                <w:szCs w:val="20"/>
                <w:lang w:eastAsia="en-US"/>
              </w:rPr>
            </w:pPr>
          </w:p>
        </w:tc>
      </w:tr>
      <w:tr w:rsidR="0092520C" w14:paraId="3FBE6A64" w14:textId="77777777" w:rsidTr="005B0C4E">
        <w:trPr>
          <w:trHeight w:val="300"/>
        </w:trPr>
        <w:tc>
          <w:tcPr>
            <w:tcW w:w="2740" w:type="dxa"/>
            <w:noWrap/>
            <w:vAlign w:val="bottom"/>
            <w:hideMark/>
          </w:tcPr>
          <w:p w14:paraId="6098462D" w14:textId="77777777" w:rsidR="0092520C" w:rsidRDefault="0092520C" w:rsidP="005B0C4E">
            <w:pPr>
              <w:spacing w:line="276" w:lineRule="auto"/>
              <w:jc w:val="both"/>
              <w:rPr>
                <w:rFonts w:ascii="Arial" w:eastAsia="Times New Roman" w:hAnsi="Arial" w:cs="Arial"/>
                <w:color w:val="000000"/>
                <w:sz w:val="22"/>
                <w:lang w:val="en-GB" w:eastAsia="en-US"/>
              </w:rPr>
            </w:pPr>
            <w:r>
              <w:rPr>
                <w:rFonts w:ascii="Arial" w:eastAsia="Times New Roman" w:hAnsi="Arial" w:cs="Arial"/>
                <w:color w:val="000000"/>
                <w:sz w:val="22"/>
                <w:lang w:eastAsia="en-US"/>
              </w:rPr>
              <w:t>N</w:t>
            </w:r>
          </w:p>
        </w:tc>
        <w:tc>
          <w:tcPr>
            <w:tcW w:w="1100" w:type="dxa"/>
            <w:noWrap/>
            <w:vAlign w:val="bottom"/>
            <w:hideMark/>
          </w:tcPr>
          <w:p w14:paraId="4CC910C0"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33</w:t>
            </w:r>
          </w:p>
        </w:tc>
        <w:tc>
          <w:tcPr>
            <w:tcW w:w="1100" w:type="dxa"/>
            <w:noWrap/>
            <w:vAlign w:val="bottom"/>
            <w:hideMark/>
          </w:tcPr>
          <w:p w14:paraId="58947EE0"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33</w:t>
            </w:r>
          </w:p>
        </w:tc>
        <w:tc>
          <w:tcPr>
            <w:tcW w:w="1100" w:type="dxa"/>
            <w:noWrap/>
            <w:vAlign w:val="bottom"/>
            <w:hideMark/>
          </w:tcPr>
          <w:p w14:paraId="53D42B25"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32</w:t>
            </w:r>
          </w:p>
        </w:tc>
        <w:tc>
          <w:tcPr>
            <w:tcW w:w="1100" w:type="dxa"/>
            <w:noWrap/>
            <w:vAlign w:val="bottom"/>
            <w:hideMark/>
          </w:tcPr>
          <w:p w14:paraId="0D880722"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33</w:t>
            </w:r>
          </w:p>
        </w:tc>
        <w:tc>
          <w:tcPr>
            <w:tcW w:w="1100" w:type="dxa"/>
            <w:noWrap/>
            <w:vAlign w:val="bottom"/>
            <w:hideMark/>
          </w:tcPr>
          <w:p w14:paraId="36864AEA"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33</w:t>
            </w:r>
          </w:p>
        </w:tc>
        <w:tc>
          <w:tcPr>
            <w:tcW w:w="1100" w:type="dxa"/>
            <w:noWrap/>
            <w:vAlign w:val="bottom"/>
            <w:hideMark/>
          </w:tcPr>
          <w:p w14:paraId="58F4C940"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32</w:t>
            </w:r>
          </w:p>
        </w:tc>
        <w:tc>
          <w:tcPr>
            <w:tcW w:w="1100" w:type="dxa"/>
            <w:noWrap/>
            <w:vAlign w:val="bottom"/>
            <w:hideMark/>
          </w:tcPr>
          <w:p w14:paraId="41D978B6"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30</w:t>
            </w:r>
          </w:p>
        </w:tc>
        <w:tc>
          <w:tcPr>
            <w:tcW w:w="1100" w:type="dxa"/>
            <w:noWrap/>
            <w:vAlign w:val="bottom"/>
            <w:hideMark/>
          </w:tcPr>
          <w:p w14:paraId="4EF8BD80"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33</w:t>
            </w:r>
          </w:p>
        </w:tc>
        <w:tc>
          <w:tcPr>
            <w:tcW w:w="1100" w:type="dxa"/>
            <w:noWrap/>
            <w:vAlign w:val="bottom"/>
            <w:hideMark/>
          </w:tcPr>
          <w:p w14:paraId="378ABA1B"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33</w:t>
            </w:r>
          </w:p>
        </w:tc>
        <w:tc>
          <w:tcPr>
            <w:tcW w:w="1100" w:type="dxa"/>
            <w:noWrap/>
            <w:vAlign w:val="bottom"/>
            <w:hideMark/>
          </w:tcPr>
          <w:p w14:paraId="60127925"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32.444</w:t>
            </w:r>
          </w:p>
        </w:tc>
      </w:tr>
      <w:tr w:rsidR="0092520C" w14:paraId="3C2646B4" w14:textId="77777777" w:rsidTr="005B0C4E">
        <w:trPr>
          <w:trHeight w:val="300"/>
        </w:trPr>
        <w:tc>
          <w:tcPr>
            <w:tcW w:w="2740" w:type="dxa"/>
            <w:noWrap/>
            <w:vAlign w:val="bottom"/>
            <w:hideMark/>
          </w:tcPr>
          <w:p w14:paraId="07045207"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NA</w:t>
            </w:r>
          </w:p>
        </w:tc>
        <w:tc>
          <w:tcPr>
            <w:tcW w:w="1100" w:type="dxa"/>
            <w:noWrap/>
            <w:vAlign w:val="bottom"/>
            <w:hideMark/>
          </w:tcPr>
          <w:p w14:paraId="4BCB85E6"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11</w:t>
            </w:r>
          </w:p>
        </w:tc>
        <w:tc>
          <w:tcPr>
            <w:tcW w:w="1100" w:type="dxa"/>
            <w:noWrap/>
            <w:vAlign w:val="bottom"/>
            <w:hideMark/>
          </w:tcPr>
          <w:p w14:paraId="59DC9A9A"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10 (2)</w:t>
            </w:r>
          </w:p>
        </w:tc>
        <w:tc>
          <w:tcPr>
            <w:tcW w:w="1100" w:type="dxa"/>
            <w:noWrap/>
            <w:vAlign w:val="bottom"/>
            <w:hideMark/>
          </w:tcPr>
          <w:p w14:paraId="7F23DBCF"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8</w:t>
            </w:r>
          </w:p>
        </w:tc>
        <w:tc>
          <w:tcPr>
            <w:tcW w:w="1100" w:type="dxa"/>
            <w:noWrap/>
            <w:vAlign w:val="bottom"/>
            <w:hideMark/>
          </w:tcPr>
          <w:p w14:paraId="1DB49A8C"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13</w:t>
            </w:r>
          </w:p>
        </w:tc>
        <w:tc>
          <w:tcPr>
            <w:tcW w:w="1100" w:type="dxa"/>
            <w:noWrap/>
            <w:vAlign w:val="bottom"/>
            <w:hideMark/>
          </w:tcPr>
          <w:p w14:paraId="3499BA90"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5</w:t>
            </w:r>
          </w:p>
        </w:tc>
        <w:tc>
          <w:tcPr>
            <w:tcW w:w="1100" w:type="dxa"/>
            <w:noWrap/>
            <w:vAlign w:val="bottom"/>
            <w:hideMark/>
          </w:tcPr>
          <w:p w14:paraId="0896E7A7"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13</w:t>
            </w:r>
          </w:p>
        </w:tc>
        <w:tc>
          <w:tcPr>
            <w:tcW w:w="1100" w:type="dxa"/>
            <w:noWrap/>
            <w:vAlign w:val="bottom"/>
            <w:hideMark/>
          </w:tcPr>
          <w:p w14:paraId="2041B422"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w:t>
            </w:r>
          </w:p>
        </w:tc>
        <w:tc>
          <w:tcPr>
            <w:tcW w:w="1100" w:type="dxa"/>
            <w:noWrap/>
            <w:vAlign w:val="bottom"/>
            <w:hideMark/>
          </w:tcPr>
          <w:p w14:paraId="13A83440"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5</w:t>
            </w:r>
          </w:p>
        </w:tc>
        <w:tc>
          <w:tcPr>
            <w:tcW w:w="1100" w:type="dxa"/>
            <w:noWrap/>
            <w:vAlign w:val="bottom"/>
            <w:hideMark/>
          </w:tcPr>
          <w:p w14:paraId="36E9420F"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10</w:t>
            </w:r>
          </w:p>
        </w:tc>
        <w:tc>
          <w:tcPr>
            <w:tcW w:w="1100" w:type="dxa"/>
            <w:noWrap/>
            <w:vAlign w:val="bottom"/>
            <w:hideMark/>
          </w:tcPr>
          <w:p w14:paraId="2D9805E1"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8.667</w:t>
            </w:r>
          </w:p>
        </w:tc>
      </w:tr>
      <w:tr w:rsidR="0092520C" w14:paraId="768BC7E0" w14:textId="77777777" w:rsidTr="005B0C4E">
        <w:trPr>
          <w:trHeight w:val="300"/>
        </w:trPr>
        <w:tc>
          <w:tcPr>
            <w:tcW w:w="2740" w:type="dxa"/>
            <w:noWrap/>
            <w:vAlign w:val="bottom"/>
            <w:hideMark/>
          </w:tcPr>
          <w:p w14:paraId="2373498C"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AR</w:t>
            </w:r>
          </w:p>
        </w:tc>
        <w:tc>
          <w:tcPr>
            <w:tcW w:w="1100" w:type="dxa"/>
            <w:noWrap/>
            <w:vAlign w:val="bottom"/>
            <w:hideMark/>
          </w:tcPr>
          <w:p w14:paraId="18D957C1"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8.238</w:t>
            </w:r>
          </w:p>
        </w:tc>
        <w:tc>
          <w:tcPr>
            <w:tcW w:w="1100" w:type="dxa"/>
            <w:noWrap/>
            <w:vAlign w:val="bottom"/>
            <w:hideMark/>
          </w:tcPr>
          <w:p w14:paraId="65083D0F"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7.607</w:t>
            </w:r>
          </w:p>
        </w:tc>
        <w:tc>
          <w:tcPr>
            <w:tcW w:w="1100" w:type="dxa"/>
            <w:noWrap/>
            <w:vAlign w:val="bottom"/>
            <w:hideMark/>
          </w:tcPr>
          <w:p w14:paraId="081B6043"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7.525</w:t>
            </w:r>
          </w:p>
        </w:tc>
        <w:tc>
          <w:tcPr>
            <w:tcW w:w="1100" w:type="dxa"/>
            <w:noWrap/>
            <w:vAlign w:val="bottom"/>
            <w:hideMark/>
          </w:tcPr>
          <w:p w14:paraId="1D48AED4"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9.050</w:t>
            </w:r>
          </w:p>
        </w:tc>
        <w:tc>
          <w:tcPr>
            <w:tcW w:w="1100" w:type="dxa"/>
            <w:noWrap/>
            <w:vAlign w:val="bottom"/>
            <w:hideMark/>
          </w:tcPr>
          <w:p w14:paraId="0867AF3F"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3.664</w:t>
            </w:r>
          </w:p>
        </w:tc>
        <w:tc>
          <w:tcPr>
            <w:tcW w:w="1100" w:type="dxa"/>
            <w:noWrap/>
            <w:vAlign w:val="bottom"/>
            <w:hideMark/>
          </w:tcPr>
          <w:p w14:paraId="0CBAA828"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10.496</w:t>
            </w:r>
          </w:p>
        </w:tc>
        <w:tc>
          <w:tcPr>
            <w:tcW w:w="1100" w:type="dxa"/>
            <w:noWrap/>
            <w:vAlign w:val="bottom"/>
            <w:hideMark/>
          </w:tcPr>
          <w:p w14:paraId="6FD1B6B5"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2.458</w:t>
            </w:r>
          </w:p>
        </w:tc>
        <w:tc>
          <w:tcPr>
            <w:tcW w:w="1100" w:type="dxa"/>
            <w:noWrap/>
            <w:vAlign w:val="bottom"/>
            <w:hideMark/>
          </w:tcPr>
          <w:p w14:paraId="5B5B3616"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3.802</w:t>
            </w:r>
          </w:p>
        </w:tc>
        <w:tc>
          <w:tcPr>
            <w:tcW w:w="1100" w:type="dxa"/>
            <w:noWrap/>
            <w:vAlign w:val="bottom"/>
            <w:hideMark/>
          </w:tcPr>
          <w:p w14:paraId="5536DF67"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8.347</w:t>
            </w:r>
          </w:p>
        </w:tc>
        <w:tc>
          <w:tcPr>
            <w:tcW w:w="1100" w:type="dxa"/>
            <w:noWrap/>
            <w:vAlign w:val="bottom"/>
            <w:hideMark/>
          </w:tcPr>
          <w:p w14:paraId="35256476"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6.799</w:t>
            </w:r>
          </w:p>
        </w:tc>
      </w:tr>
      <w:tr w:rsidR="0092520C" w14:paraId="436B78CF" w14:textId="77777777" w:rsidTr="005B0C4E">
        <w:trPr>
          <w:trHeight w:val="300"/>
        </w:trPr>
        <w:tc>
          <w:tcPr>
            <w:tcW w:w="2740" w:type="dxa"/>
            <w:noWrap/>
            <w:vAlign w:val="bottom"/>
            <w:hideMark/>
          </w:tcPr>
          <w:p w14:paraId="6B7FC160"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Ho</w:t>
            </w:r>
          </w:p>
        </w:tc>
        <w:tc>
          <w:tcPr>
            <w:tcW w:w="1100" w:type="dxa"/>
            <w:noWrap/>
            <w:vAlign w:val="bottom"/>
            <w:hideMark/>
          </w:tcPr>
          <w:p w14:paraId="1F2A7A63"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0.727</w:t>
            </w:r>
          </w:p>
        </w:tc>
        <w:tc>
          <w:tcPr>
            <w:tcW w:w="1100" w:type="dxa"/>
            <w:noWrap/>
            <w:vAlign w:val="bottom"/>
            <w:hideMark/>
          </w:tcPr>
          <w:p w14:paraId="3BA5DAD7"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0.576</w:t>
            </w:r>
          </w:p>
        </w:tc>
        <w:tc>
          <w:tcPr>
            <w:tcW w:w="1100" w:type="dxa"/>
            <w:noWrap/>
            <w:vAlign w:val="bottom"/>
            <w:hideMark/>
          </w:tcPr>
          <w:p w14:paraId="64C950C1"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0.500</w:t>
            </w:r>
          </w:p>
        </w:tc>
        <w:tc>
          <w:tcPr>
            <w:tcW w:w="1100" w:type="dxa"/>
            <w:noWrap/>
            <w:vAlign w:val="bottom"/>
            <w:hideMark/>
          </w:tcPr>
          <w:p w14:paraId="1A2BF679"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0.727</w:t>
            </w:r>
          </w:p>
        </w:tc>
        <w:tc>
          <w:tcPr>
            <w:tcW w:w="1100" w:type="dxa"/>
            <w:noWrap/>
            <w:vAlign w:val="bottom"/>
            <w:hideMark/>
          </w:tcPr>
          <w:p w14:paraId="239B4B30"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0.424</w:t>
            </w:r>
          </w:p>
        </w:tc>
        <w:tc>
          <w:tcPr>
            <w:tcW w:w="1100" w:type="dxa"/>
            <w:noWrap/>
            <w:vAlign w:val="bottom"/>
            <w:hideMark/>
          </w:tcPr>
          <w:p w14:paraId="17A03201"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0.781</w:t>
            </w:r>
          </w:p>
        </w:tc>
        <w:tc>
          <w:tcPr>
            <w:tcW w:w="1100" w:type="dxa"/>
            <w:noWrap/>
            <w:vAlign w:val="bottom"/>
            <w:hideMark/>
          </w:tcPr>
          <w:p w14:paraId="77AB015D"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0.200</w:t>
            </w:r>
          </w:p>
        </w:tc>
        <w:tc>
          <w:tcPr>
            <w:tcW w:w="1100" w:type="dxa"/>
            <w:noWrap/>
            <w:vAlign w:val="bottom"/>
            <w:hideMark/>
          </w:tcPr>
          <w:p w14:paraId="7660450B"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0.333</w:t>
            </w:r>
          </w:p>
        </w:tc>
        <w:tc>
          <w:tcPr>
            <w:tcW w:w="1100" w:type="dxa"/>
            <w:noWrap/>
            <w:vAlign w:val="bottom"/>
            <w:hideMark/>
          </w:tcPr>
          <w:p w14:paraId="6645A55D"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0.826</w:t>
            </w:r>
          </w:p>
        </w:tc>
        <w:tc>
          <w:tcPr>
            <w:tcW w:w="1100" w:type="dxa"/>
            <w:noWrap/>
            <w:vAlign w:val="bottom"/>
            <w:hideMark/>
          </w:tcPr>
          <w:p w14:paraId="18E5D00E"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0.566</w:t>
            </w:r>
          </w:p>
        </w:tc>
      </w:tr>
      <w:tr w:rsidR="0092520C" w14:paraId="068D191A" w14:textId="77777777" w:rsidTr="005B0C4E">
        <w:trPr>
          <w:trHeight w:val="300"/>
        </w:trPr>
        <w:tc>
          <w:tcPr>
            <w:tcW w:w="2740" w:type="dxa"/>
            <w:noWrap/>
            <w:vAlign w:val="bottom"/>
            <w:hideMark/>
          </w:tcPr>
          <w:p w14:paraId="0D06813B"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He</w:t>
            </w:r>
          </w:p>
        </w:tc>
        <w:tc>
          <w:tcPr>
            <w:tcW w:w="1100" w:type="dxa"/>
            <w:noWrap/>
            <w:vAlign w:val="bottom"/>
            <w:hideMark/>
          </w:tcPr>
          <w:p w14:paraId="4D987AB7"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0.827</w:t>
            </w:r>
          </w:p>
        </w:tc>
        <w:tc>
          <w:tcPr>
            <w:tcW w:w="1100" w:type="dxa"/>
            <w:noWrap/>
            <w:vAlign w:val="bottom"/>
            <w:hideMark/>
          </w:tcPr>
          <w:p w14:paraId="6DA8A6DA"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0.779</w:t>
            </w:r>
          </w:p>
        </w:tc>
        <w:tc>
          <w:tcPr>
            <w:tcW w:w="1100" w:type="dxa"/>
            <w:noWrap/>
            <w:vAlign w:val="bottom"/>
            <w:hideMark/>
          </w:tcPr>
          <w:p w14:paraId="7A15FA5E"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0.832</w:t>
            </w:r>
          </w:p>
        </w:tc>
        <w:tc>
          <w:tcPr>
            <w:tcW w:w="1100" w:type="dxa"/>
            <w:noWrap/>
            <w:vAlign w:val="bottom"/>
            <w:hideMark/>
          </w:tcPr>
          <w:p w14:paraId="3832EE0C"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0.730</w:t>
            </w:r>
          </w:p>
        </w:tc>
        <w:tc>
          <w:tcPr>
            <w:tcW w:w="1100" w:type="dxa"/>
            <w:noWrap/>
            <w:vAlign w:val="bottom"/>
            <w:hideMark/>
          </w:tcPr>
          <w:p w14:paraId="14E30C9E"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0.537</w:t>
            </w:r>
          </w:p>
        </w:tc>
        <w:tc>
          <w:tcPr>
            <w:tcW w:w="1100" w:type="dxa"/>
            <w:noWrap/>
            <w:vAlign w:val="bottom"/>
            <w:hideMark/>
          </w:tcPr>
          <w:p w14:paraId="6567BD19"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0.901</w:t>
            </w:r>
          </w:p>
        </w:tc>
        <w:tc>
          <w:tcPr>
            <w:tcW w:w="1100" w:type="dxa"/>
            <w:noWrap/>
            <w:vAlign w:val="bottom"/>
            <w:hideMark/>
          </w:tcPr>
          <w:p w14:paraId="57CE4EA8"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0.239</w:t>
            </w:r>
          </w:p>
        </w:tc>
        <w:tc>
          <w:tcPr>
            <w:tcW w:w="1100" w:type="dxa"/>
            <w:noWrap/>
            <w:vAlign w:val="bottom"/>
            <w:hideMark/>
          </w:tcPr>
          <w:p w14:paraId="20AC766C"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0.389</w:t>
            </w:r>
          </w:p>
        </w:tc>
        <w:tc>
          <w:tcPr>
            <w:tcW w:w="1100" w:type="dxa"/>
            <w:noWrap/>
            <w:vAlign w:val="bottom"/>
            <w:hideMark/>
          </w:tcPr>
          <w:p w14:paraId="1347DC96"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0.758</w:t>
            </w:r>
          </w:p>
        </w:tc>
        <w:tc>
          <w:tcPr>
            <w:tcW w:w="1100" w:type="dxa"/>
            <w:noWrap/>
            <w:vAlign w:val="bottom"/>
            <w:hideMark/>
          </w:tcPr>
          <w:p w14:paraId="46E627AE"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0.666</w:t>
            </w:r>
          </w:p>
        </w:tc>
      </w:tr>
      <w:tr w:rsidR="0092520C" w14:paraId="68FE75A0" w14:textId="77777777" w:rsidTr="005B0C4E">
        <w:trPr>
          <w:trHeight w:val="300"/>
        </w:trPr>
        <w:tc>
          <w:tcPr>
            <w:tcW w:w="2740" w:type="dxa"/>
            <w:noWrap/>
            <w:vAlign w:val="bottom"/>
            <w:hideMark/>
          </w:tcPr>
          <w:p w14:paraId="6E08BA95"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Fis</w:t>
            </w:r>
          </w:p>
        </w:tc>
        <w:tc>
          <w:tcPr>
            <w:tcW w:w="1100" w:type="dxa"/>
            <w:noWrap/>
            <w:vAlign w:val="bottom"/>
            <w:hideMark/>
          </w:tcPr>
          <w:p w14:paraId="5FEAD28C"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0.122</w:t>
            </w:r>
          </w:p>
        </w:tc>
        <w:tc>
          <w:tcPr>
            <w:tcW w:w="1100" w:type="dxa"/>
            <w:noWrap/>
            <w:vAlign w:val="bottom"/>
            <w:hideMark/>
          </w:tcPr>
          <w:p w14:paraId="4E9C3EC4" w14:textId="77777777" w:rsidR="0092520C" w:rsidRDefault="0092520C" w:rsidP="005B0C4E">
            <w:pPr>
              <w:spacing w:line="276" w:lineRule="auto"/>
              <w:jc w:val="both"/>
              <w:rPr>
                <w:rFonts w:ascii="Arial" w:eastAsia="Times New Roman" w:hAnsi="Arial" w:cs="Arial"/>
                <w:b/>
                <w:bCs/>
                <w:color w:val="000000"/>
                <w:sz w:val="22"/>
                <w:lang w:eastAsia="en-US"/>
              </w:rPr>
            </w:pPr>
            <w:r>
              <w:rPr>
                <w:rFonts w:ascii="Arial" w:eastAsia="Times New Roman" w:hAnsi="Arial" w:cs="Arial"/>
                <w:b/>
                <w:bCs/>
                <w:color w:val="000000"/>
                <w:sz w:val="22"/>
                <w:lang w:eastAsia="en-US"/>
              </w:rPr>
              <w:t>0.264</w:t>
            </w:r>
          </w:p>
        </w:tc>
        <w:tc>
          <w:tcPr>
            <w:tcW w:w="1100" w:type="dxa"/>
            <w:noWrap/>
            <w:vAlign w:val="bottom"/>
            <w:hideMark/>
          </w:tcPr>
          <w:p w14:paraId="5B20D359" w14:textId="77777777" w:rsidR="0092520C" w:rsidRDefault="0092520C" w:rsidP="005B0C4E">
            <w:pPr>
              <w:spacing w:line="276" w:lineRule="auto"/>
              <w:jc w:val="both"/>
              <w:rPr>
                <w:rFonts w:ascii="Arial" w:eastAsia="Times New Roman" w:hAnsi="Arial" w:cs="Arial"/>
                <w:b/>
                <w:bCs/>
                <w:color w:val="000000"/>
                <w:sz w:val="22"/>
                <w:lang w:eastAsia="en-US"/>
              </w:rPr>
            </w:pPr>
            <w:r>
              <w:rPr>
                <w:rFonts w:ascii="Arial" w:eastAsia="Times New Roman" w:hAnsi="Arial" w:cs="Arial"/>
                <w:b/>
                <w:bCs/>
                <w:color w:val="000000"/>
                <w:sz w:val="22"/>
                <w:lang w:eastAsia="en-US"/>
              </w:rPr>
              <w:t>0.403</w:t>
            </w:r>
          </w:p>
        </w:tc>
        <w:tc>
          <w:tcPr>
            <w:tcW w:w="1100" w:type="dxa"/>
            <w:noWrap/>
            <w:vAlign w:val="bottom"/>
            <w:hideMark/>
          </w:tcPr>
          <w:p w14:paraId="1558D7A0"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0.003</w:t>
            </w:r>
          </w:p>
        </w:tc>
        <w:tc>
          <w:tcPr>
            <w:tcW w:w="1100" w:type="dxa"/>
            <w:noWrap/>
            <w:vAlign w:val="bottom"/>
            <w:hideMark/>
          </w:tcPr>
          <w:p w14:paraId="0C54C3E2"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0.213</w:t>
            </w:r>
          </w:p>
        </w:tc>
        <w:tc>
          <w:tcPr>
            <w:tcW w:w="1100" w:type="dxa"/>
            <w:noWrap/>
            <w:vAlign w:val="bottom"/>
            <w:hideMark/>
          </w:tcPr>
          <w:p w14:paraId="2AEB75C4" w14:textId="77777777" w:rsidR="0092520C" w:rsidRDefault="0092520C" w:rsidP="005B0C4E">
            <w:pPr>
              <w:spacing w:line="276" w:lineRule="auto"/>
              <w:jc w:val="both"/>
              <w:rPr>
                <w:rFonts w:ascii="Arial" w:eastAsia="Times New Roman" w:hAnsi="Arial" w:cs="Arial"/>
                <w:b/>
                <w:color w:val="000000"/>
                <w:sz w:val="22"/>
                <w:lang w:eastAsia="en-US"/>
              </w:rPr>
            </w:pPr>
            <w:r>
              <w:rPr>
                <w:rFonts w:ascii="Arial" w:eastAsia="Times New Roman" w:hAnsi="Arial" w:cs="Arial"/>
                <w:b/>
                <w:color w:val="000000"/>
                <w:sz w:val="22"/>
                <w:lang w:eastAsia="en-US"/>
              </w:rPr>
              <w:t>0.135</w:t>
            </w:r>
          </w:p>
        </w:tc>
        <w:tc>
          <w:tcPr>
            <w:tcW w:w="1100" w:type="dxa"/>
            <w:noWrap/>
            <w:vAlign w:val="bottom"/>
            <w:hideMark/>
          </w:tcPr>
          <w:p w14:paraId="2611B0AE"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0.165</w:t>
            </w:r>
          </w:p>
        </w:tc>
        <w:tc>
          <w:tcPr>
            <w:tcW w:w="1100" w:type="dxa"/>
            <w:noWrap/>
            <w:vAlign w:val="bottom"/>
            <w:hideMark/>
          </w:tcPr>
          <w:p w14:paraId="0FB3B9D6"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0.145</w:t>
            </w:r>
          </w:p>
        </w:tc>
        <w:tc>
          <w:tcPr>
            <w:tcW w:w="1100" w:type="dxa"/>
            <w:noWrap/>
            <w:vAlign w:val="bottom"/>
            <w:hideMark/>
          </w:tcPr>
          <w:p w14:paraId="7CED0A2D"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0.084</w:t>
            </w:r>
          </w:p>
        </w:tc>
        <w:tc>
          <w:tcPr>
            <w:tcW w:w="1100" w:type="dxa"/>
            <w:noWrap/>
            <w:vAlign w:val="bottom"/>
            <w:hideMark/>
          </w:tcPr>
          <w:p w14:paraId="2CAC4C78" w14:textId="77777777" w:rsidR="0092520C" w:rsidRDefault="0092520C" w:rsidP="005B0C4E">
            <w:pPr>
              <w:spacing w:line="276" w:lineRule="auto"/>
              <w:jc w:val="both"/>
              <w:rPr>
                <w:rFonts w:ascii="Arial" w:eastAsia="Times New Roman" w:hAnsi="Arial" w:cs="Arial"/>
                <w:b/>
                <w:bCs/>
                <w:color w:val="000000"/>
                <w:sz w:val="22"/>
                <w:lang w:eastAsia="en-US"/>
              </w:rPr>
            </w:pPr>
            <w:r>
              <w:rPr>
                <w:rFonts w:ascii="Arial" w:eastAsia="Times New Roman" w:hAnsi="Arial" w:cs="Arial"/>
                <w:b/>
                <w:bCs/>
                <w:color w:val="000000"/>
                <w:sz w:val="22"/>
                <w:lang w:eastAsia="en-US"/>
              </w:rPr>
              <w:t>0.173</w:t>
            </w:r>
          </w:p>
        </w:tc>
      </w:tr>
    </w:tbl>
    <w:p w14:paraId="04F379C2" w14:textId="77777777" w:rsidR="0092520C" w:rsidRDefault="0092520C" w:rsidP="0092520C">
      <w:pPr>
        <w:spacing w:line="276" w:lineRule="auto"/>
        <w:jc w:val="both"/>
        <w:rPr>
          <w:sz w:val="22"/>
        </w:rPr>
      </w:pPr>
    </w:p>
    <w:p w14:paraId="0B92B9E8" w14:textId="77777777" w:rsidR="0092520C" w:rsidRDefault="0092520C" w:rsidP="0092520C">
      <w:pPr>
        <w:spacing w:line="276" w:lineRule="auto"/>
        <w:jc w:val="both"/>
        <w:rPr>
          <w:sz w:val="22"/>
        </w:rPr>
      </w:pPr>
    </w:p>
    <w:p w14:paraId="16F2B620" w14:textId="77777777" w:rsidR="0092520C" w:rsidRDefault="0092520C" w:rsidP="0092520C">
      <w:pPr>
        <w:spacing w:line="276" w:lineRule="auto"/>
        <w:jc w:val="both"/>
        <w:rPr>
          <w:sz w:val="22"/>
        </w:rPr>
      </w:pPr>
    </w:p>
    <w:p w14:paraId="7841AFFB" w14:textId="77777777" w:rsidR="0092520C" w:rsidRDefault="0092520C" w:rsidP="0092520C">
      <w:pPr>
        <w:tabs>
          <w:tab w:val="left" w:pos="12960"/>
        </w:tabs>
        <w:spacing w:line="276" w:lineRule="auto"/>
        <w:jc w:val="both"/>
        <w:outlineLvl w:val="0"/>
        <w:rPr>
          <w:rFonts w:ascii="Arial" w:hAnsi="Arial" w:cs="Arial"/>
          <w:b/>
          <w:sz w:val="22"/>
        </w:rPr>
      </w:pPr>
    </w:p>
    <w:p w14:paraId="0B091F88" w14:textId="77777777" w:rsidR="0092520C" w:rsidRDefault="0092520C" w:rsidP="0092520C">
      <w:pPr>
        <w:tabs>
          <w:tab w:val="left" w:pos="12960"/>
        </w:tabs>
        <w:spacing w:line="276" w:lineRule="auto"/>
        <w:jc w:val="both"/>
        <w:outlineLvl w:val="0"/>
        <w:rPr>
          <w:rFonts w:ascii="Arial" w:hAnsi="Arial" w:cs="Arial"/>
          <w:b/>
          <w:sz w:val="22"/>
        </w:rPr>
      </w:pPr>
    </w:p>
    <w:p w14:paraId="780B54E2" w14:textId="77777777" w:rsidR="0092520C" w:rsidRDefault="0092520C" w:rsidP="0092520C">
      <w:pPr>
        <w:tabs>
          <w:tab w:val="left" w:pos="12960"/>
        </w:tabs>
        <w:spacing w:line="276" w:lineRule="auto"/>
        <w:jc w:val="both"/>
        <w:outlineLvl w:val="0"/>
        <w:rPr>
          <w:rFonts w:ascii="Arial" w:hAnsi="Arial" w:cs="Arial"/>
          <w:b/>
          <w:sz w:val="22"/>
        </w:rPr>
      </w:pPr>
    </w:p>
    <w:p w14:paraId="65C44FF2" w14:textId="77777777" w:rsidR="0092520C" w:rsidRDefault="0092520C" w:rsidP="0092520C">
      <w:pPr>
        <w:tabs>
          <w:tab w:val="left" w:pos="12960"/>
        </w:tabs>
        <w:spacing w:line="276" w:lineRule="auto"/>
        <w:jc w:val="both"/>
        <w:outlineLvl w:val="0"/>
        <w:rPr>
          <w:rFonts w:ascii="Arial" w:hAnsi="Arial" w:cs="Arial"/>
          <w:sz w:val="22"/>
        </w:rPr>
      </w:pPr>
      <w:r>
        <w:rPr>
          <w:rFonts w:ascii="Arial" w:hAnsi="Arial" w:cs="Arial"/>
          <w:b/>
          <w:sz w:val="22"/>
        </w:rPr>
        <w:lastRenderedPageBreak/>
        <w:t xml:space="preserve">Table S4 </w:t>
      </w:r>
      <w:r>
        <w:rPr>
          <w:rFonts w:ascii="Arial" w:hAnsi="Arial" w:cs="Arial"/>
          <w:sz w:val="22"/>
        </w:rPr>
        <w:t>continued</w:t>
      </w:r>
    </w:p>
    <w:tbl>
      <w:tblPr>
        <w:tblW w:w="13740" w:type="dxa"/>
        <w:tblInd w:w="93" w:type="dxa"/>
        <w:tblLook w:val="04A0" w:firstRow="1" w:lastRow="0" w:firstColumn="1" w:lastColumn="0" w:noHBand="0" w:noVBand="1"/>
      </w:tblPr>
      <w:tblGrid>
        <w:gridCol w:w="2740"/>
        <w:gridCol w:w="1100"/>
        <w:gridCol w:w="1100"/>
        <w:gridCol w:w="1100"/>
        <w:gridCol w:w="1100"/>
        <w:gridCol w:w="1100"/>
        <w:gridCol w:w="1100"/>
        <w:gridCol w:w="1100"/>
        <w:gridCol w:w="1100"/>
        <w:gridCol w:w="1100"/>
        <w:gridCol w:w="1100"/>
      </w:tblGrid>
      <w:tr w:rsidR="0092520C" w14:paraId="6ADC4533" w14:textId="77777777" w:rsidTr="005B0C4E">
        <w:trPr>
          <w:trHeight w:val="300"/>
        </w:trPr>
        <w:tc>
          <w:tcPr>
            <w:tcW w:w="2740" w:type="dxa"/>
            <w:noWrap/>
            <w:vAlign w:val="bottom"/>
            <w:hideMark/>
          </w:tcPr>
          <w:p w14:paraId="373BDBD8" w14:textId="77777777" w:rsidR="0092520C" w:rsidRDefault="0092520C" w:rsidP="005B0C4E">
            <w:pPr>
              <w:rPr>
                <w:rFonts w:ascii="Arial" w:hAnsi="Arial" w:cs="Arial"/>
                <w:sz w:val="22"/>
              </w:rPr>
            </w:pPr>
          </w:p>
        </w:tc>
        <w:tc>
          <w:tcPr>
            <w:tcW w:w="1100" w:type="dxa"/>
            <w:noWrap/>
            <w:vAlign w:val="bottom"/>
            <w:hideMark/>
          </w:tcPr>
          <w:p w14:paraId="0E6DBAA6" w14:textId="77777777" w:rsidR="0092520C" w:rsidRDefault="0092520C" w:rsidP="005B0C4E">
            <w:pPr>
              <w:spacing w:line="276" w:lineRule="auto"/>
              <w:jc w:val="both"/>
              <w:rPr>
                <w:rFonts w:ascii="Arial" w:eastAsia="Times New Roman" w:hAnsi="Arial" w:cs="Arial"/>
                <w:color w:val="000000"/>
                <w:sz w:val="22"/>
                <w:lang w:val="en-GB" w:eastAsia="en-US"/>
              </w:rPr>
            </w:pPr>
            <w:r>
              <w:rPr>
                <w:rFonts w:ascii="Arial" w:eastAsia="Times New Roman" w:hAnsi="Arial" w:cs="Arial"/>
                <w:color w:val="000000"/>
                <w:sz w:val="22"/>
                <w:lang w:eastAsia="en-US"/>
              </w:rPr>
              <w:t>Locus</w:t>
            </w:r>
          </w:p>
        </w:tc>
        <w:tc>
          <w:tcPr>
            <w:tcW w:w="1100" w:type="dxa"/>
            <w:noWrap/>
            <w:vAlign w:val="bottom"/>
            <w:hideMark/>
          </w:tcPr>
          <w:p w14:paraId="229E293B" w14:textId="77777777" w:rsidR="0092520C" w:rsidRDefault="0092520C" w:rsidP="005B0C4E">
            <w:pPr>
              <w:rPr>
                <w:rFonts w:ascii="Arial" w:eastAsia="Times New Roman" w:hAnsi="Arial" w:cs="Arial"/>
                <w:color w:val="000000"/>
                <w:sz w:val="22"/>
                <w:lang w:eastAsia="en-US"/>
              </w:rPr>
            </w:pPr>
          </w:p>
        </w:tc>
        <w:tc>
          <w:tcPr>
            <w:tcW w:w="1100" w:type="dxa"/>
            <w:noWrap/>
            <w:vAlign w:val="bottom"/>
            <w:hideMark/>
          </w:tcPr>
          <w:p w14:paraId="28A07561" w14:textId="77777777" w:rsidR="0092520C" w:rsidRDefault="0092520C" w:rsidP="005B0C4E">
            <w:pPr>
              <w:rPr>
                <w:sz w:val="20"/>
                <w:szCs w:val="20"/>
                <w:lang w:eastAsia="en-US"/>
              </w:rPr>
            </w:pPr>
          </w:p>
        </w:tc>
        <w:tc>
          <w:tcPr>
            <w:tcW w:w="1100" w:type="dxa"/>
            <w:noWrap/>
            <w:vAlign w:val="bottom"/>
            <w:hideMark/>
          </w:tcPr>
          <w:p w14:paraId="2EC3E5E1" w14:textId="77777777" w:rsidR="0092520C" w:rsidRDefault="0092520C" w:rsidP="005B0C4E">
            <w:pPr>
              <w:rPr>
                <w:sz w:val="20"/>
                <w:szCs w:val="20"/>
                <w:lang w:eastAsia="en-US"/>
              </w:rPr>
            </w:pPr>
          </w:p>
        </w:tc>
        <w:tc>
          <w:tcPr>
            <w:tcW w:w="1100" w:type="dxa"/>
            <w:noWrap/>
            <w:vAlign w:val="bottom"/>
            <w:hideMark/>
          </w:tcPr>
          <w:p w14:paraId="2C56A1D6" w14:textId="77777777" w:rsidR="0092520C" w:rsidRDefault="0092520C" w:rsidP="005B0C4E">
            <w:pPr>
              <w:rPr>
                <w:sz w:val="20"/>
                <w:szCs w:val="20"/>
                <w:lang w:eastAsia="en-US"/>
              </w:rPr>
            </w:pPr>
          </w:p>
        </w:tc>
        <w:tc>
          <w:tcPr>
            <w:tcW w:w="1100" w:type="dxa"/>
            <w:noWrap/>
            <w:vAlign w:val="bottom"/>
            <w:hideMark/>
          </w:tcPr>
          <w:p w14:paraId="128B51F5" w14:textId="77777777" w:rsidR="0092520C" w:rsidRDefault="0092520C" w:rsidP="005B0C4E">
            <w:pPr>
              <w:rPr>
                <w:sz w:val="20"/>
                <w:szCs w:val="20"/>
                <w:lang w:eastAsia="en-US"/>
              </w:rPr>
            </w:pPr>
          </w:p>
        </w:tc>
        <w:tc>
          <w:tcPr>
            <w:tcW w:w="1100" w:type="dxa"/>
            <w:noWrap/>
            <w:vAlign w:val="bottom"/>
            <w:hideMark/>
          </w:tcPr>
          <w:p w14:paraId="05D3D4DC" w14:textId="77777777" w:rsidR="0092520C" w:rsidRDefault="0092520C" w:rsidP="005B0C4E">
            <w:pPr>
              <w:rPr>
                <w:sz w:val="20"/>
                <w:szCs w:val="20"/>
                <w:lang w:eastAsia="en-US"/>
              </w:rPr>
            </w:pPr>
          </w:p>
        </w:tc>
        <w:tc>
          <w:tcPr>
            <w:tcW w:w="1100" w:type="dxa"/>
            <w:noWrap/>
            <w:vAlign w:val="bottom"/>
            <w:hideMark/>
          </w:tcPr>
          <w:p w14:paraId="2A99BFE2" w14:textId="77777777" w:rsidR="0092520C" w:rsidRDefault="0092520C" w:rsidP="005B0C4E">
            <w:pPr>
              <w:rPr>
                <w:sz w:val="20"/>
                <w:szCs w:val="20"/>
                <w:lang w:eastAsia="en-US"/>
              </w:rPr>
            </w:pPr>
          </w:p>
        </w:tc>
        <w:tc>
          <w:tcPr>
            <w:tcW w:w="1100" w:type="dxa"/>
            <w:noWrap/>
            <w:vAlign w:val="bottom"/>
            <w:hideMark/>
          </w:tcPr>
          <w:p w14:paraId="67631146" w14:textId="77777777" w:rsidR="0092520C" w:rsidRDefault="0092520C" w:rsidP="005B0C4E">
            <w:pPr>
              <w:rPr>
                <w:sz w:val="20"/>
                <w:szCs w:val="20"/>
                <w:lang w:eastAsia="en-US"/>
              </w:rPr>
            </w:pPr>
          </w:p>
        </w:tc>
        <w:tc>
          <w:tcPr>
            <w:tcW w:w="1100" w:type="dxa"/>
            <w:noWrap/>
            <w:vAlign w:val="bottom"/>
            <w:hideMark/>
          </w:tcPr>
          <w:p w14:paraId="5E9A91E7" w14:textId="77777777" w:rsidR="0092520C" w:rsidRDefault="0092520C" w:rsidP="005B0C4E">
            <w:pPr>
              <w:rPr>
                <w:sz w:val="20"/>
                <w:szCs w:val="20"/>
                <w:lang w:eastAsia="en-US"/>
              </w:rPr>
            </w:pPr>
          </w:p>
        </w:tc>
      </w:tr>
      <w:tr w:rsidR="0092520C" w14:paraId="4AFBD17A" w14:textId="77777777" w:rsidTr="005B0C4E">
        <w:trPr>
          <w:trHeight w:val="300"/>
        </w:trPr>
        <w:tc>
          <w:tcPr>
            <w:tcW w:w="2740" w:type="dxa"/>
            <w:noWrap/>
            <w:vAlign w:val="bottom"/>
            <w:hideMark/>
          </w:tcPr>
          <w:p w14:paraId="1F57A027" w14:textId="77777777" w:rsidR="0092520C" w:rsidRDefault="0092520C" w:rsidP="005B0C4E">
            <w:pPr>
              <w:rPr>
                <w:sz w:val="20"/>
                <w:szCs w:val="20"/>
                <w:lang w:eastAsia="en-US"/>
              </w:rPr>
            </w:pPr>
          </w:p>
        </w:tc>
        <w:tc>
          <w:tcPr>
            <w:tcW w:w="1100" w:type="dxa"/>
            <w:tcBorders>
              <w:top w:val="single" w:sz="4" w:space="0" w:color="auto"/>
              <w:left w:val="nil"/>
              <w:bottom w:val="single" w:sz="4" w:space="0" w:color="auto"/>
              <w:right w:val="nil"/>
            </w:tcBorders>
            <w:noWrap/>
            <w:vAlign w:val="bottom"/>
            <w:hideMark/>
          </w:tcPr>
          <w:p w14:paraId="7FA7BDEC" w14:textId="77777777" w:rsidR="0092520C" w:rsidRDefault="0092520C" w:rsidP="005B0C4E">
            <w:pPr>
              <w:spacing w:line="276" w:lineRule="auto"/>
              <w:jc w:val="both"/>
              <w:rPr>
                <w:rFonts w:ascii="Arial" w:eastAsia="Times New Roman" w:hAnsi="Arial" w:cs="Arial"/>
                <w:color w:val="000000"/>
                <w:sz w:val="22"/>
                <w:lang w:val="en-GB" w:eastAsia="en-US"/>
              </w:rPr>
            </w:pPr>
            <w:r>
              <w:rPr>
                <w:rFonts w:ascii="Arial" w:eastAsia="Times New Roman" w:hAnsi="Arial" w:cs="Arial"/>
                <w:color w:val="000000"/>
                <w:sz w:val="22"/>
                <w:lang w:eastAsia="en-US"/>
              </w:rPr>
              <w:t>CiB32</w:t>
            </w:r>
          </w:p>
        </w:tc>
        <w:tc>
          <w:tcPr>
            <w:tcW w:w="1100" w:type="dxa"/>
            <w:tcBorders>
              <w:top w:val="single" w:sz="4" w:space="0" w:color="auto"/>
              <w:left w:val="nil"/>
              <w:bottom w:val="single" w:sz="4" w:space="0" w:color="auto"/>
              <w:right w:val="nil"/>
            </w:tcBorders>
            <w:noWrap/>
            <w:vAlign w:val="bottom"/>
            <w:hideMark/>
          </w:tcPr>
          <w:p w14:paraId="612E0B0E"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CiB4</w:t>
            </w:r>
          </w:p>
        </w:tc>
        <w:tc>
          <w:tcPr>
            <w:tcW w:w="1100" w:type="dxa"/>
            <w:tcBorders>
              <w:top w:val="single" w:sz="4" w:space="0" w:color="auto"/>
              <w:left w:val="nil"/>
              <w:bottom w:val="single" w:sz="4" w:space="0" w:color="auto"/>
              <w:right w:val="nil"/>
            </w:tcBorders>
            <w:noWrap/>
            <w:vAlign w:val="bottom"/>
            <w:hideMark/>
          </w:tcPr>
          <w:p w14:paraId="3E6B0FE6"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CiB45</w:t>
            </w:r>
          </w:p>
        </w:tc>
        <w:tc>
          <w:tcPr>
            <w:tcW w:w="1100" w:type="dxa"/>
            <w:tcBorders>
              <w:top w:val="single" w:sz="4" w:space="0" w:color="auto"/>
              <w:left w:val="nil"/>
              <w:bottom w:val="single" w:sz="4" w:space="0" w:color="auto"/>
              <w:right w:val="nil"/>
            </w:tcBorders>
            <w:noWrap/>
            <w:vAlign w:val="bottom"/>
            <w:hideMark/>
          </w:tcPr>
          <w:p w14:paraId="2C4DAF0A"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Cin12</w:t>
            </w:r>
          </w:p>
        </w:tc>
        <w:tc>
          <w:tcPr>
            <w:tcW w:w="1100" w:type="dxa"/>
            <w:tcBorders>
              <w:top w:val="single" w:sz="4" w:space="0" w:color="auto"/>
              <w:left w:val="nil"/>
              <w:bottom w:val="single" w:sz="4" w:space="0" w:color="auto"/>
              <w:right w:val="nil"/>
            </w:tcBorders>
            <w:noWrap/>
            <w:vAlign w:val="bottom"/>
            <w:hideMark/>
          </w:tcPr>
          <w:p w14:paraId="3B40ED39"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CiB25</w:t>
            </w:r>
          </w:p>
        </w:tc>
        <w:tc>
          <w:tcPr>
            <w:tcW w:w="1100" w:type="dxa"/>
            <w:tcBorders>
              <w:top w:val="single" w:sz="4" w:space="0" w:color="auto"/>
              <w:left w:val="nil"/>
              <w:bottom w:val="single" w:sz="4" w:space="0" w:color="auto"/>
              <w:right w:val="nil"/>
            </w:tcBorders>
            <w:noWrap/>
            <w:vAlign w:val="bottom"/>
            <w:hideMark/>
          </w:tcPr>
          <w:p w14:paraId="44D96E56"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CiB47</w:t>
            </w:r>
          </w:p>
        </w:tc>
        <w:tc>
          <w:tcPr>
            <w:tcW w:w="1100" w:type="dxa"/>
            <w:tcBorders>
              <w:top w:val="single" w:sz="4" w:space="0" w:color="auto"/>
              <w:left w:val="nil"/>
              <w:bottom w:val="single" w:sz="4" w:space="0" w:color="auto"/>
              <w:right w:val="nil"/>
            </w:tcBorders>
            <w:noWrap/>
            <w:vAlign w:val="bottom"/>
            <w:hideMark/>
          </w:tcPr>
          <w:p w14:paraId="646AAFC8"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CiB64</w:t>
            </w:r>
          </w:p>
        </w:tc>
        <w:tc>
          <w:tcPr>
            <w:tcW w:w="1100" w:type="dxa"/>
            <w:tcBorders>
              <w:top w:val="single" w:sz="4" w:space="0" w:color="auto"/>
              <w:left w:val="nil"/>
              <w:bottom w:val="single" w:sz="4" w:space="0" w:color="auto"/>
              <w:right w:val="nil"/>
            </w:tcBorders>
            <w:noWrap/>
            <w:vAlign w:val="bottom"/>
            <w:hideMark/>
          </w:tcPr>
          <w:p w14:paraId="6BE683FD"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CiB13</w:t>
            </w:r>
          </w:p>
        </w:tc>
        <w:tc>
          <w:tcPr>
            <w:tcW w:w="1100" w:type="dxa"/>
            <w:tcBorders>
              <w:top w:val="single" w:sz="4" w:space="0" w:color="auto"/>
              <w:left w:val="nil"/>
              <w:bottom w:val="single" w:sz="4" w:space="0" w:color="auto"/>
              <w:right w:val="nil"/>
            </w:tcBorders>
            <w:noWrap/>
            <w:vAlign w:val="bottom"/>
            <w:hideMark/>
          </w:tcPr>
          <w:p w14:paraId="0562762D"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CiB12</w:t>
            </w:r>
          </w:p>
        </w:tc>
        <w:tc>
          <w:tcPr>
            <w:tcW w:w="1100" w:type="dxa"/>
            <w:tcBorders>
              <w:top w:val="single" w:sz="4" w:space="0" w:color="auto"/>
              <w:left w:val="nil"/>
              <w:bottom w:val="single" w:sz="4" w:space="0" w:color="auto"/>
              <w:right w:val="nil"/>
            </w:tcBorders>
            <w:noWrap/>
            <w:vAlign w:val="bottom"/>
            <w:hideMark/>
          </w:tcPr>
          <w:p w14:paraId="2D5C5A2A"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Mean</w:t>
            </w:r>
          </w:p>
        </w:tc>
      </w:tr>
      <w:tr w:rsidR="0092520C" w14:paraId="5FA26A34" w14:textId="77777777" w:rsidTr="005B0C4E">
        <w:trPr>
          <w:trHeight w:val="300"/>
        </w:trPr>
        <w:tc>
          <w:tcPr>
            <w:tcW w:w="2740" w:type="dxa"/>
            <w:noWrap/>
            <w:vAlign w:val="bottom"/>
            <w:hideMark/>
          </w:tcPr>
          <w:p w14:paraId="39A01574"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Brest (BC)</w:t>
            </w:r>
          </w:p>
        </w:tc>
        <w:tc>
          <w:tcPr>
            <w:tcW w:w="1100" w:type="dxa"/>
            <w:noWrap/>
            <w:vAlign w:val="bottom"/>
            <w:hideMark/>
          </w:tcPr>
          <w:p w14:paraId="4D63DEB4" w14:textId="77777777" w:rsidR="0092520C" w:rsidRDefault="0092520C" w:rsidP="005B0C4E">
            <w:pPr>
              <w:rPr>
                <w:rFonts w:ascii="Arial" w:eastAsia="Times New Roman" w:hAnsi="Arial" w:cs="Arial"/>
                <w:color w:val="000000"/>
                <w:sz w:val="22"/>
                <w:lang w:eastAsia="en-US"/>
              </w:rPr>
            </w:pPr>
          </w:p>
        </w:tc>
        <w:tc>
          <w:tcPr>
            <w:tcW w:w="1100" w:type="dxa"/>
            <w:noWrap/>
            <w:vAlign w:val="bottom"/>
            <w:hideMark/>
          </w:tcPr>
          <w:p w14:paraId="0B6377E2" w14:textId="77777777" w:rsidR="0092520C" w:rsidRDefault="0092520C" w:rsidP="005B0C4E">
            <w:pPr>
              <w:rPr>
                <w:sz w:val="20"/>
                <w:szCs w:val="20"/>
                <w:lang w:eastAsia="en-US"/>
              </w:rPr>
            </w:pPr>
          </w:p>
        </w:tc>
        <w:tc>
          <w:tcPr>
            <w:tcW w:w="1100" w:type="dxa"/>
            <w:noWrap/>
            <w:vAlign w:val="bottom"/>
            <w:hideMark/>
          </w:tcPr>
          <w:p w14:paraId="01FAE070" w14:textId="77777777" w:rsidR="0092520C" w:rsidRDefault="0092520C" w:rsidP="005B0C4E">
            <w:pPr>
              <w:rPr>
                <w:sz w:val="20"/>
                <w:szCs w:val="20"/>
                <w:lang w:eastAsia="en-US"/>
              </w:rPr>
            </w:pPr>
          </w:p>
        </w:tc>
        <w:tc>
          <w:tcPr>
            <w:tcW w:w="1100" w:type="dxa"/>
            <w:noWrap/>
            <w:vAlign w:val="bottom"/>
            <w:hideMark/>
          </w:tcPr>
          <w:p w14:paraId="1080D92B" w14:textId="77777777" w:rsidR="0092520C" w:rsidRDefault="0092520C" w:rsidP="005B0C4E">
            <w:pPr>
              <w:rPr>
                <w:sz w:val="20"/>
                <w:szCs w:val="20"/>
                <w:lang w:eastAsia="en-US"/>
              </w:rPr>
            </w:pPr>
          </w:p>
        </w:tc>
        <w:tc>
          <w:tcPr>
            <w:tcW w:w="1100" w:type="dxa"/>
            <w:noWrap/>
            <w:vAlign w:val="bottom"/>
            <w:hideMark/>
          </w:tcPr>
          <w:p w14:paraId="3A180E1B" w14:textId="77777777" w:rsidR="0092520C" w:rsidRDefault="0092520C" w:rsidP="005B0C4E">
            <w:pPr>
              <w:rPr>
                <w:sz w:val="20"/>
                <w:szCs w:val="20"/>
                <w:lang w:eastAsia="en-US"/>
              </w:rPr>
            </w:pPr>
          </w:p>
        </w:tc>
        <w:tc>
          <w:tcPr>
            <w:tcW w:w="1100" w:type="dxa"/>
            <w:noWrap/>
            <w:vAlign w:val="bottom"/>
            <w:hideMark/>
          </w:tcPr>
          <w:p w14:paraId="47E1F73A" w14:textId="77777777" w:rsidR="0092520C" w:rsidRDefault="0092520C" w:rsidP="005B0C4E">
            <w:pPr>
              <w:rPr>
                <w:sz w:val="20"/>
                <w:szCs w:val="20"/>
                <w:lang w:eastAsia="en-US"/>
              </w:rPr>
            </w:pPr>
          </w:p>
        </w:tc>
        <w:tc>
          <w:tcPr>
            <w:tcW w:w="1100" w:type="dxa"/>
            <w:noWrap/>
            <w:vAlign w:val="bottom"/>
            <w:hideMark/>
          </w:tcPr>
          <w:p w14:paraId="42D6489B" w14:textId="77777777" w:rsidR="0092520C" w:rsidRDefault="0092520C" w:rsidP="005B0C4E">
            <w:pPr>
              <w:rPr>
                <w:sz w:val="20"/>
                <w:szCs w:val="20"/>
                <w:lang w:eastAsia="en-US"/>
              </w:rPr>
            </w:pPr>
          </w:p>
        </w:tc>
        <w:tc>
          <w:tcPr>
            <w:tcW w:w="1100" w:type="dxa"/>
            <w:noWrap/>
            <w:vAlign w:val="bottom"/>
            <w:hideMark/>
          </w:tcPr>
          <w:p w14:paraId="31AC48A9" w14:textId="77777777" w:rsidR="0092520C" w:rsidRDefault="0092520C" w:rsidP="005B0C4E">
            <w:pPr>
              <w:rPr>
                <w:sz w:val="20"/>
                <w:szCs w:val="20"/>
                <w:lang w:eastAsia="en-US"/>
              </w:rPr>
            </w:pPr>
          </w:p>
        </w:tc>
        <w:tc>
          <w:tcPr>
            <w:tcW w:w="1100" w:type="dxa"/>
            <w:noWrap/>
            <w:vAlign w:val="bottom"/>
            <w:hideMark/>
          </w:tcPr>
          <w:p w14:paraId="396C59E1" w14:textId="77777777" w:rsidR="0092520C" w:rsidRDefault="0092520C" w:rsidP="005B0C4E">
            <w:pPr>
              <w:rPr>
                <w:sz w:val="20"/>
                <w:szCs w:val="20"/>
                <w:lang w:eastAsia="en-US"/>
              </w:rPr>
            </w:pPr>
          </w:p>
        </w:tc>
        <w:tc>
          <w:tcPr>
            <w:tcW w:w="1100" w:type="dxa"/>
            <w:noWrap/>
            <w:vAlign w:val="bottom"/>
            <w:hideMark/>
          </w:tcPr>
          <w:p w14:paraId="0CC0E874" w14:textId="77777777" w:rsidR="0092520C" w:rsidRDefault="0092520C" w:rsidP="005B0C4E">
            <w:pPr>
              <w:rPr>
                <w:sz w:val="20"/>
                <w:szCs w:val="20"/>
                <w:lang w:eastAsia="en-US"/>
              </w:rPr>
            </w:pPr>
          </w:p>
        </w:tc>
      </w:tr>
      <w:tr w:rsidR="0092520C" w14:paraId="23326608" w14:textId="77777777" w:rsidTr="005B0C4E">
        <w:trPr>
          <w:trHeight w:val="300"/>
        </w:trPr>
        <w:tc>
          <w:tcPr>
            <w:tcW w:w="2740" w:type="dxa"/>
            <w:noWrap/>
            <w:vAlign w:val="bottom"/>
            <w:hideMark/>
          </w:tcPr>
          <w:p w14:paraId="74D13257" w14:textId="77777777" w:rsidR="0092520C" w:rsidRDefault="0092520C" w:rsidP="005B0C4E">
            <w:pPr>
              <w:spacing w:line="276" w:lineRule="auto"/>
              <w:jc w:val="both"/>
              <w:rPr>
                <w:rFonts w:ascii="Arial" w:eastAsia="Times New Roman" w:hAnsi="Arial" w:cs="Arial"/>
                <w:color w:val="000000"/>
                <w:sz w:val="22"/>
                <w:lang w:val="en-GB" w:eastAsia="en-US"/>
              </w:rPr>
            </w:pPr>
            <w:r>
              <w:rPr>
                <w:rFonts w:ascii="Arial" w:eastAsia="Times New Roman" w:hAnsi="Arial" w:cs="Arial"/>
                <w:color w:val="000000"/>
                <w:sz w:val="22"/>
                <w:lang w:eastAsia="en-US"/>
              </w:rPr>
              <w:t>N</w:t>
            </w:r>
          </w:p>
        </w:tc>
        <w:tc>
          <w:tcPr>
            <w:tcW w:w="1100" w:type="dxa"/>
            <w:noWrap/>
            <w:vAlign w:val="bottom"/>
            <w:hideMark/>
          </w:tcPr>
          <w:p w14:paraId="18853190"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33</w:t>
            </w:r>
          </w:p>
        </w:tc>
        <w:tc>
          <w:tcPr>
            <w:tcW w:w="1100" w:type="dxa"/>
            <w:noWrap/>
            <w:vAlign w:val="bottom"/>
            <w:hideMark/>
          </w:tcPr>
          <w:p w14:paraId="48CB21D3"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33</w:t>
            </w:r>
          </w:p>
        </w:tc>
        <w:tc>
          <w:tcPr>
            <w:tcW w:w="1100" w:type="dxa"/>
            <w:noWrap/>
            <w:vAlign w:val="bottom"/>
            <w:hideMark/>
          </w:tcPr>
          <w:p w14:paraId="33DD848E"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32</w:t>
            </w:r>
          </w:p>
        </w:tc>
        <w:tc>
          <w:tcPr>
            <w:tcW w:w="1100" w:type="dxa"/>
            <w:noWrap/>
            <w:vAlign w:val="bottom"/>
            <w:hideMark/>
          </w:tcPr>
          <w:p w14:paraId="5432FA73"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33</w:t>
            </w:r>
          </w:p>
        </w:tc>
        <w:tc>
          <w:tcPr>
            <w:tcW w:w="1100" w:type="dxa"/>
            <w:noWrap/>
            <w:vAlign w:val="bottom"/>
            <w:hideMark/>
          </w:tcPr>
          <w:p w14:paraId="42BEF6D4"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33</w:t>
            </w:r>
          </w:p>
        </w:tc>
        <w:tc>
          <w:tcPr>
            <w:tcW w:w="1100" w:type="dxa"/>
            <w:noWrap/>
            <w:vAlign w:val="bottom"/>
            <w:hideMark/>
          </w:tcPr>
          <w:p w14:paraId="330FEFD1"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33</w:t>
            </w:r>
          </w:p>
        </w:tc>
        <w:tc>
          <w:tcPr>
            <w:tcW w:w="1100" w:type="dxa"/>
            <w:noWrap/>
            <w:vAlign w:val="bottom"/>
            <w:hideMark/>
          </w:tcPr>
          <w:p w14:paraId="057005BD"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33</w:t>
            </w:r>
          </w:p>
        </w:tc>
        <w:tc>
          <w:tcPr>
            <w:tcW w:w="1100" w:type="dxa"/>
            <w:noWrap/>
            <w:vAlign w:val="bottom"/>
            <w:hideMark/>
          </w:tcPr>
          <w:p w14:paraId="3598CAD9"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33</w:t>
            </w:r>
          </w:p>
        </w:tc>
        <w:tc>
          <w:tcPr>
            <w:tcW w:w="1100" w:type="dxa"/>
            <w:noWrap/>
            <w:vAlign w:val="bottom"/>
            <w:hideMark/>
          </w:tcPr>
          <w:p w14:paraId="41AAC099"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33</w:t>
            </w:r>
          </w:p>
        </w:tc>
        <w:tc>
          <w:tcPr>
            <w:tcW w:w="1100" w:type="dxa"/>
            <w:noWrap/>
            <w:vAlign w:val="bottom"/>
            <w:hideMark/>
          </w:tcPr>
          <w:p w14:paraId="4EAB7849"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32.889</w:t>
            </w:r>
          </w:p>
        </w:tc>
      </w:tr>
      <w:tr w:rsidR="0092520C" w14:paraId="39CA3814" w14:textId="77777777" w:rsidTr="005B0C4E">
        <w:trPr>
          <w:trHeight w:val="300"/>
        </w:trPr>
        <w:tc>
          <w:tcPr>
            <w:tcW w:w="2740" w:type="dxa"/>
            <w:noWrap/>
            <w:vAlign w:val="bottom"/>
            <w:hideMark/>
          </w:tcPr>
          <w:p w14:paraId="5F810EC1"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NA</w:t>
            </w:r>
          </w:p>
        </w:tc>
        <w:tc>
          <w:tcPr>
            <w:tcW w:w="1100" w:type="dxa"/>
            <w:noWrap/>
            <w:vAlign w:val="bottom"/>
            <w:hideMark/>
          </w:tcPr>
          <w:p w14:paraId="751FF7BF"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12 (2)</w:t>
            </w:r>
          </w:p>
        </w:tc>
        <w:tc>
          <w:tcPr>
            <w:tcW w:w="1100" w:type="dxa"/>
            <w:noWrap/>
            <w:vAlign w:val="bottom"/>
            <w:hideMark/>
          </w:tcPr>
          <w:p w14:paraId="66706155"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11 (1)</w:t>
            </w:r>
          </w:p>
        </w:tc>
        <w:tc>
          <w:tcPr>
            <w:tcW w:w="1100" w:type="dxa"/>
            <w:noWrap/>
            <w:vAlign w:val="bottom"/>
            <w:hideMark/>
          </w:tcPr>
          <w:p w14:paraId="0052D8F8"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9</w:t>
            </w:r>
          </w:p>
        </w:tc>
        <w:tc>
          <w:tcPr>
            <w:tcW w:w="1100" w:type="dxa"/>
            <w:noWrap/>
            <w:vAlign w:val="bottom"/>
            <w:hideMark/>
          </w:tcPr>
          <w:p w14:paraId="055A4277"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13</w:t>
            </w:r>
          </w:p>
        </w:tc>
        <w:tc>
          <w:tcPr>
            <w:tcW w:w="1100" w:type="dxa"/>
            <w:noWrap/>
            <w:vAlign w:val="bottom"/>
            <w:hideMark/>
          </w:tcPr>
          <w:p w14:paraId="72B494B0"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5</w:t>
            </w:r>
          </w:p>
        </w:tc>
        <w:tc>
          <w:tcPr>
            <w:tcW w:w="1100" w:type="dxa"/>
            <w:noWrap/>
            <w:vAlign w:val="bottom"/>
            <w:hideMark/>
          </w:tcPr>
          <w:p w14:paraId="14B91AC3"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13</w:t>
            </w:r>
          </w:p>
        </w:tc>
        <w:tc>
          <w:tcPr>
            <w:tcW w:w="1100" w:type="dxa"/>
            <w:noWrap/>
            <w:vAlign w:val="bottom"/>
            <w:hideMark/>
          </w:tcPr>
          <w:p w14:paraId="1C44710D"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2</w:t>
            </w:r>
          </w:p>
        </w:tc>
        <w:tc>
          <w:tcPr>
            <w:tcW w:w="1100" w:type="dxa"/>
            <w:noWrap/>
            <w:vAlign w:val="bottom"/>
            <w:hideMark/>
          </w:tcPr>
          <w:p w14:paraId="08B1BAC5"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4</w:t>
            </w:r>
          </w:p>
        </w:tc>
        <w:tc>
          <w:tcPr>
            <w:tcW w:w="1100" w:type="dxa"/>
            <w:noWrap/>
            <w:vAlign w:val="bottom"/>
            <w:hideMark/>
          </w:tcPr>
          <w:p w14:paraId="2556D024"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11</w:t>
            </w:r>
          </w:p>
        </w:tc>
        <w:tc>
          <w:tcPr>
            <w:tcW w:w="1100" w:type="dxa"/>
            <w:noWrap/>
            <w:vAlign w:val="bottom"/>
            <w:hideMark/>
          </w:tcPr>
          <w:p w14:paraId="0E7BADE1"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8.889</w:t>
            </w:r>
          </w:p>
        </w:tc>
      </w:tr>
      <w:tr w:rsidR="0092520C" w14:paraId="68C381D1" w14:textId="77777777" w:rsidTr="005B0C4E">
        <w:trPr>
          <w:trHeight w:val="300"/>
        </w:trPr>
        <w:tc>
          <w:tcPr>
            <w:tcW w:w="2740" w:type="dxa"/>
            <w:noWrap/>
            <w:vAlign w:val="bottom"/>
            <w:hideMark/>
          </w:tcPr>
          <w:p w14:paraId="1DD6189B"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AR</w:t>
            </w:r>
          </w:p>
        </w:tc>
        <w:tc>
          <w:tcPr>
            <w:tcW w:w="1100" w:type="dxa"/>
            <w:noWrap/>
            <w:vAlign w:val="bottom"/>
            <w:hideMark/>
          </w:tcPr>
          <w:p w14:paraId="397AB4C5"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8.940</w:t>
            </w:r>
          </w:p>
        </w:tc>
        <w:tc>
          <w:tcPr>
            <w:tcW w:w="1100" w:type="dxa"/>
            <w:noWrap/>
            <w:vAlign w:val="bottom"/>
            <w:hideMark/>
          </w:tcPr>
          <w:p w14:paraId="3375C7D4"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7.870</w:t>
            </w:r>
          </w:p>
        </w:tc>
        <w:tc>
          <w:tcPr>
            <w:tcW w:w="1100" w:type="dxa"/>
            <w:noWrap/>
            <w:vAlign w:val="bottom"/>
            <w:hideMark/>
          </w:tcPr>
          <w:p w14:paraId="487FD6D3"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7.280</w:t>
            </w:r>
          </w:p>
        </w:tc>
        <w:tc>
          <w:tcPr>
            <w:tcW w:w="1100" w:type="dxa"/>
            <w:noWrap/>
            <w:vAlign w:val="bottom"/>
            <w:hideMark/>
          </w:tcPr>
          <w:p w14:paraId="6B612914"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9.475</w:t>
            </w:r>
          </w:p>
        </w:tc>
        <w:tc>
          <w:tcPr>
            <w:tcW w:w="1100" w:type="dxa"/>
            <w:noWrap/>
            <w:vAlign w:val="bottom"/>
            <w:hideMark/>
          </w:tcPr>
          <w:p w14:paraId="0971C899"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4.283</w:t>
            </w:r>
          </w:p>
        </w:tc>
        <w:tc>
          <w:tcPr>
            <w:tcW w:w="1100" w:type="dxa"/>
            <w:noWrap/>
            <w:vAlign w:val="bottom"/>
            <w:hideMark/>
          </w:tcPr>
          <w:p w14:paraId="6D295173"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10.568</w:t>
            </w:r>
          </w:p>
        </w:tc>
        <w:tc>
          <w:tcPr>
            <w:tcW w:w="1100" w:type="dxa"/>
            <w:noWrap/>
            <w:vAlign w:val="bottom"/>
            <w:hideMark/>
          </w:tcPr>
          <w:p w14:paraId="652687A2"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2.000</w:t>
            </w:r>
          </w:p>
        </w:tc>
        <w:tc>
          <w:tcPr>
            <w:tcW w:w="1100" w:type="dxa"/>
            <w:noWrap/>
            <w:vAlign w:val="bottom"/>
            <w:hideMark/>
          </w:tcPr>
          <w:p w14:paraId="122E508F"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2.818</w:t>
            </w:r>
          </w:p>
        </w:tc>
        <w:tc>
          <w:tcPr>
            <w:tcW w:w="1100" w:type="dxa"/>
            <w:noWrap/>
            <w:vAlign w:val="bottom"/>
            <w:hideMark/>
          </w:tcPr>
          <w:p w14:paraId="15D53759"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9.676</w:t>
            </w:r>
          </w:p>
        </w:tc>
        <w:tc>
          <w:tcPr>
            <w:tcW w:w="1100" w:type="dxa"/>
            <w:noWrap/>
            <w:vAlign w:val="bottom"/>
            <w:hideMark/>
          </w:tcPr>
          <w:p w14:paraId="2FB90A0E"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6.990</w:t>
            </w:r>
          </w:p>
        </w:tc>
      </w:tr>
      <w:tr w:rsidR="0092520C" w14:paraId="293BC766" w14:textId="77777777" w:rsidTr="005B0C4E">
        <w:trPr>
          <w:trHeight w:val="300"/>
        </w:trPr>
        <w:tc>
          <w:tcPr>
            <w:tcW w:w="2740" w:type="dxa"/>
            <w:noWrap/>
            <w:vAlign w:val="bottom"/>
            <w:hideMark/>
          </w:tcPr>
          <w:p w14:paraId="2F581AC0"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Ho</w:t>
            </w:r>
          </w:p>
        </w:tc>
        <w:tc>
          <w:tcPr>
            <w:tcW w:w="1100" w:type="dxa"/>
            <w:noWrap/>
            <w:vAlign w:val="bottom"/>
            <w:hideMark/>
          </w:tcPr>
          <w:p w14:paraId="6206F9D6"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0.727</w:t>
            </w:r>
          </w:p>
        </w:tc>
        <w:tc>
          <w:tcPr>
            <w:tcW w:w="1100" w:type="dxa"/>
            <w:noWrap/>
            <w:vAlign w:val="bottom"/>
            <w:hideMark/>
          </w:tcPr>
          <w:p w14:paraId="40AB6886"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0.546</w:t>
            </w:r>
          </w:p>
        </w:tc>
        <w:tc>
          <w:tcPr>
            <w:tcW w:w="1100" w:type="dxa"/>
            <w:noWrap/>
            <w:vAlign w:val="bottom"/>
            <w:hideMark/>
          </w:tcPr>
          <w:p w14:paraId="0AD5B819"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0.438</w:t>
            </w:r>
          </w:p>
        </w:tc>
        <w:tc>
          <w:tcPr>
            <w:tcW w:w="1100" w:type="dxa"/>
            <w:noWrap/>
            <w:vAlign w:val="bottom"/>
            <w:hideMark/>
          </w:tcPr>
          <w:p w14:paraId="44043B46"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0.667</w:t>
            </w:r>
          </w:p>
        </w:tc>
        <w:tc>
          <w:tcPr>
            <w:tcW w:w="1100" w:type="dxa"/>
            <w:noWrap/>
            <w:vAlign w:val="bottom"/>
            <w:hideMark/>
          </w:tcPr>
          <w:p w14:paraId="7162BC00"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0.303</w:t>
            </w:r>
          </w:p>
        </w:tc>
        <w:tc>
          <w:tcPr>
            <w:tcW w:w="1100" w:type="dxa"/>
            <w:noWrap/>
            <w:vAlign w:val="bottom"/>
            <w:hideMark/>
          </w:tcPr>
          <w:p w14:paraId="73D34874"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0.879</w:t>
            </w:r>
          </w:p>
        </w:tc>
        <w:tc>
          <w:tcPr>
            <w:tcW w:w="1100" w:type="dxa"/>
            <w:noWrap/>
            <w:vAlign w:val="bottom"/>
            <w:hideMark/>
          </w:tcPr>
          <w:p w14:paraId="0B8F7F1B"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0.394</w:t>
            </w:r>
          </w:p>
        </w:tc>
        <w:tc>
          <w:tcPr>
            <w:tcW w:w="1100" w:type="dxa"/>
            <w:noWrap/>
            <w:vAlign w:val="bottom"/>
            <w:hideMark/>
          </w:tcPr>
          <w:p w14:paraId="1B0BF71E"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0.182</w:t>
            </w:r>
          </w:p>
        </w:tc>
        <w:tc>
          <w:tcPr>
            <w:tcW w:w="1100" w:type="dxa"/>
            <w:noWrap/>
            <w:vAlign w:val="bottom"/>
            <w:hideMark/>
          </w:tcPr>
          <w:p w14:paraId="3513F83D"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0.939</w:t>
            </w:r>
          </w:p>
        </w:tc>
        <w:tc>
          <w:tcPr>
            <w:tcW w:w="1100" w:type="dxa"/>
            <w:noWrap/>
            <w:vAlign w:val="bottom"/>
            <w:hideMark/>
          </w:tcPr>
          <w:p w14:paraId="5A271ACB"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0.564</w:t>
            </w:r>
          </w:p>
        </w:tc>
      </w:tr>
      <w:tr w:rsidR="0092520C" w14:paraId="048FAE7D" w14:textId="77777777" w:rsidTr="005B0C4E">
        <w:trPr>
          <w:trHeight w:val="300"/>
        </w:trPr>
        <w:tc>
          <w:tcPr>
            <w:tcW w:w="2740" w:type="dxa"/>
            <w:noWrap/>
            <w:vAlign w:val="bottom"/>
            <w:hideMark/>
          </w:tcPr>
          <w:p w14:paraId="755D4BE0"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He</w:t>
            </w:r>
          </w:p>
        </w:tc>
        <w:tc>
          <w:tcPr>
            <w:tcW w:w="1100" w:type="dxa"/>
            <w:noWrap/>
            <w:vAlign w:val="bottom"/>
            <w:hideMark/>
          </w:tcPr>
          <w:p w14:paraId="1734B694"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0.858</w:t>
            </w:r>
          </w:p>
        </w:tc>
        <w:tc>
          <w:tcPr>
            <w:tcW w:w="1100" w:type="dxa"/>
            <w:noWrap/>
            <w:vAlign w:val="bottom"/>
            <w:hideMark/>
          </w:tcPr>
          <w:p w14:paraId="5C4D1C50"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0.816</w:t>
            </w:r>
          </w:p>
        </w:tc>
        <w:tc>
          <w:tcPr>
            <w:tcW w:w="1100" w:type="dxa"/>
            <w:noWrap/>
            <w:vAlign w:val="bottom"/>
            <w:hideMark/>
          </w:tcPr>
          <w:p w14:paraId="15440D05"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0.758</w:t>
            </w:r>
          </w:p>
        </w:tc>
        <w:tc>
          <w:tcPr>
            <w:tcW w:w="1100" w:type="dxa"/>
            <w:noWrap/>
            <w:vAlign w:val="bottom"/>
            <w:hideMark/>
          </w:tcPr>
          <w:p w14:paraId="6EB43821"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0.780</w:t>
            </w:r>
          </w:p>
        </w:tc>
        <w:tc>
          <w:tcPr>
            <w:tcW w:w="1100" w:type="dxa"/>
            <w:noWrap/>
            <w:vAlign w:val="bottom"/>
            <w:hideMark/>
          </w:tcPr>
          <w:p w14:paraId="12DA367D"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0.473</w:t>
            </w:r>
          </w:p>
        </w:tc>
        <w:tc>
          <w:tcPr>
            <w:tcW w:w="1100" w:type="dxa"/>
            <w:noWrap/>
            <w:vAlign w:val="bottom"/>
            <w:hideMark/>
          </w:tcPr>
          <w:p w14:paraId="58690D7C"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0.892</w:t>
            </w:r>
          </w:p>
        </w:tc>
        <w:tc>
          <w:tcPr>
            <w:tcW w:w="1100" w:type="dxa"/>
            <w:noWrap/>
            <w:vAlign w:val="bottom"/>
            <w:hideMark/>
          </w:tcPr>
          <w:p w14:paraId="5137311A"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0.388</w:t>
            </w:r>
          </w:p>
        </w:tc>
        <w:tc>
          <w:tcPr>
            <w:tcW w:w="1100" w:type="dxa"/>
            <w:noWrap/>
            <w:vAlign w:val="bottom"/>
            <w:hideMark/>
          </w:tcPr>
          <w:p w14:paraId="4D63913B"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0.222</w:t>
            </w:r>
          </w:p>
        </w:tc>
        <w:tc>
          <w:tcPr>
            <w:tcW w:w="1100" w:type="dxa"/>
            <w:noWrap/>
            <w:vAlign w:val="bottom"/>
            <w:hideMark/>
          </w:tcPr>
          <w:p w14:paraId="7FC755A7"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0.876</w:t>
            </w:r>
          </w:p>
        </w:tc>
        <w:tc>
          <w:tcPr>
            <w:tcW w:w="1100" w:type="dxa"/>
            <w:noWrap/>
            <w:vAlign w:val="bottom"/>
            <w:hideMark/>
          </w:tcPr>
          <w:p w14:paraId="1D2DE3FA"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0.674</w:t>
            </w:r>
          </w:p>
        </w:tc>
      </w:tr>
      <w:tr w:rsidR="0092520C" w14:paraId="0BCCACB5" w14:textId="77777777" w:rsidTr="005B0C4E">
        <w:trPr>
          <w:trHeight w:val="300"/>
        </w:trPr>
        <w:tc>
          <w:tcPr>
            <w:tcW w:w="2740" w:type="dxa"/>
            <w:noWrap/>
            <w:vAlign w:val="bottom"/>
            <w:hideMark/>
          </w:tcPr>
          <w:p w14:paraId="17259B86"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Fis</w:t>
            </w:r>
          </w:p>
        </w:tc>
        <w:tc>
          <w:tcPr>
            <w:tcW w:w="1100" w:type="dxa"/>
            <w:noWrap/>
            <w:vAlign w:val="bottom"/>
            <w:hideMark/>
          </w:tcPr>
          <w:p w14:paraId="18CC1A4E" w14:textId="77777777" w:rsidR="0092520C" w:rsidRDefault="0092520C" w:rsidP="005B0C4E">
            <w:pPr>
              <w:spacing w:line="276" w:lineRule="auto"/>
              <w:jc w:val="both"/>
              <w:rPr>
                <w:rFonts w:ascii="Arial" w:eastAsia="Times New Roman" w:hAnsi="Arial" w:cs="Arial"/>
                <w:b/>
                <w:color w:val="000000"/>
                <w:sz w:val="22"/>
                <w:lang w:eastAsia="en-US"/>
              </w:rPr>
            </w:pPr>
            <w:r>
              <w:rPr>
                <w:rFonts w:ascii="Arial" w:eastAsia="Times New Roman" w:hAnsi="Arial" w:cs="Arial"/>
                <w:b/>
                <w:color w:val="000000"/>
                <w:sz w:val="22"/>
                <w:lang w:eastAsia="en-US"/>
              </w:rPr>
              <w:t>0.154</w:t>
            </w:r>
          </w:p>
        </w:tc>
        <w:tc>
          <w:tcPr>
            <w:tcW w:w="1100" w:type="dxa"/>
            <w:noWrap/>
            <w:vAlign w:val="bottom"/>
            <w:hideMark/>
          </w:tcPr>
          <w:p w14:paraId="6919E5C5" w14:textId="77777777" w:rsidR="0092520C" w:rsidRDefault="0092520C" w:rsidP="005B0C4E">
            <w:pPr>
              <w:spacing w:line="276" w:lineRule="auto"/>
              <w:jc w:val="both"/>
              <w:rPr>
                <w:rFonts w:ascii="Arial" w:eastAsia="Times New Roman" w:hAnsi="Arial" w:cs="Arial"/>
                <w:b/>
                <w:bCs/>
                <w:color w:val="000000"/>
                <w:sz w:val="22"/>
                <w:lang w:eastAsia="en-US"/>
              </w:rPr>
            </w:pPr>
            <w:r>
              <w:rPr>
                <w:rFonts w:ascii="Arial" w:eastAsia="Times New Roman" w:hAnsi="Arial" w:cs="Arial"/>
                <w:b/>
                <w:bCs/>
                <w:color w:val="000000"/>
                <w:sz w:val="22"/>
                <w:lang w:eastAsia="en-US"/>
              </w:rPr>
              <w:t>0.335</w:t>
            </w:r>
          </w:p>
        </w:tc>
        <w:tc>
          <w:tcPr>
            <w:tcW w:w="1100" w:type="dxa"/>
            <w:noWrap/>
            <w:vAlign w:val="bottom"/>
            <w:hideMark/>
          </w:tcPr>
          <w:p w14:paraId="2190A2B1" w14:textId="77777777" w:rsidR="0092520C" w:rsidRDefault="0092520C" w:rsidP="005B0C4E">
            <w:pPr>
              <w:spacing w:line="276" w:lineRule="auto"/>
              <w:jc w:val="both"/>
              <w:rPr>
                <w:rFonts w:ascii="Arial" w:eastAsia="Times New Roman" w:hAnsi="Arial" w:cs="Arial"/>
                <w:b/>
                <w:bCs/>
                <w:color w:val="000000"/>
                <w:sz w:val="22"/>
                <w:lang w:eastAsia="en-US"/>
              </w:rPr>
            </w:pPr>
            <w:r>
              <w:rPr>
                <w:rFonts w:ascii="Arial" w:eastAsia="Times New Roman" w:hAnsi="Arial" w:cs="Arial"/>
                <w:b/>
                <w:bCs/>
                <w:color w:val="000000"/>
                <w:sz w:val="22"/>
                <w:lang w:eastAsia="en-US"/>
              </w:rPr>
              <w:t>0.427</w:t>
            </w:r>
          </w:p>
        </w:tc>
        <w:tc>
          <w:tcPr>
            <w:tcW w:w="1100" w:type="dxa"/>
            <w:noWrap/>
            <w:vAlign w:val="bottom"/>
            <w:hideMark/>
          </w:tcPr>
          <w:p w14:paraId="44BE17E6" w14:textId="77777777" w:rsidR="0092520C" w:rsidRDefault="0092520C" w:rsidP="005B0C4E">
            <w:pPr>
              <w:spacing w:line="276" w:lineRule="auto"/>
              <w:jc w:val="both"/>
              <w:rPr>
                <w:rFonts w:ascii="Arial" w:eastAsia="Times New Roman" w:hAnsi="Arial" w:cs="Arial"/>
                <w:b/>
                <w:color w:val="000000"/>
                <w:sz w:val="22"/>
                <w:lang w:eastAsia="en-US"/>
              </w:rPr>
            </w:pPr>
            <w:r>
              <w:rPr>
                <w:rFonts w:ascii="Arial" w:eastAsia="Times New Roman" w:hAnsi="Arial" w:cs="Arial"/>
                <w:b/>
                <w:color w:val="000000"/>
                <w:sz w:val="22"/>
                <w:lang w:eastAsia="en-US"/>
              </w:rPr>
              <w:t>0.147</w:t>
            </w:r>
          </w:p>
        </w:tc>
        <w:tc>
          <w:tcPr>
            <w:tcW w:w="1100" w:type="dxa"/>
            <w:noWrap/>
            <w:vAlign w:val="bottom"/>
            <w:hideMark/>
          </w:tcPr>
          <w:p w14:paraId="4BA7A3DA" w14:textId="77777777" w:rsidR="0092520C" w:rsidRDefault="0092520C" w:rsidP="005B0C4E">
            <w:pPr>
              <w:spacing w:line="276" w:lineRule="auto"/>
              <w:jc w:val="both"/>
              <w:rPr>
                <w:rFonts w:ascii="Arial" w:eastAsia="Times New Roman" w:hAnsi="Arial" w:cs="Arial"/>
                <w:b/>
                <w:bCs/>
                <w:color w:val="000000"/>
                <w:sz w:val="22"/>
                <w:lang w:eastAsia="en-US"/>
              </w:rPr>
            </w:pPr>
            <w:r>
              <w:rPr>
                <w:rFonts w:ascii="Arial" w:eastAsia="Times New Roman" w:hAnsi="Arial" w:cs="Arial"/>
                <w:b/>
                <w:bCs/>
                <w:color w:val="000000"/>
                <w:sz w:val="22"/>
                <w:lang w:eastAsia="en-US"/>
              </w:rPr>
              <w:t>0.363</w:t>
            </w:r>
          </w:p>
        </w:tc>
        <w:tc>
          <w:tcPr>
            <w:tcW w:w="1100" w:type="dxa"/>
            <w:noWrap/>
            <w:vAlign w:val="bottom"/>
            <w:hideMark/>
          </w:tcPr>
          <w:p w14:paraId="7945BF1A"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0.015</w:t>
            </w:r>
          </w:p>
        </w:tc>
        <w:tc>
          <w:tcPr>
            <w:tcW w:w="1100" w:type="dxa"/>
            <w:noWrap/>
            <w:vAlign w:val="bottom"/>
            <w:hideMark/>
          </w:tcPr>
          <w:p w14:paraId="03C151A5"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-0.015</w:t>
            </w:r>
          </w:p>
        </w:tc>
        <w:tc>
          <w:tcPr>
            <w:tcW w:w="1100" w:type="dxa"/>
            <w:noWrap/>
            <w:vAlign w:val="bottom"/>
            <w:hideMark/>
          </w:tcPr>
          <w:p w14:paraId="2A65CA89"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0.185</w:t>
            </w:r>
          </w:p>
        </w:tc>
        <w:tc>
          <w:tcPr>
            <w:tcW w:w="1100" w:type="dxa"/>
            <w:noWrap/>
            <w:vAlign w:val="bottom"/>
            <w:hideMark/>
          </w:tcPr>
          <w:p w14:paraId="1E17A7F6"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-0.073</w:t>
            </w:r>
          </w:p>
        </w:tc>
        <w:tc>
          <w:tcPr>
            <w:tcW w:w="1100" w:type="dxa"/>
            <w:noWrap/>
            <w:vAlign w:val="bottom"/>
            <w:hideMark/>
          </w:tcPr>
          <w:p w14:paraId="0C935912" w14:textId="77777777" w:rsidR="0092520C" w:rsidRDefault="0092520C" w:rsidP="005B0C4E">
            <w:pPr>
              <w:spacing w:line="276" w:lineRule="auto"/>
              <w:jc w:val="both"/>
              <w:rPr>
                <w:rFonts w:ascii="Arial" w:eastAsia="Times New Roman" w:hAnsi="Arial" w:cs="Arial"/>
                <w:b/>
                <w:bCs/>
                <w:color w:val="000000"/>
                <w:sz w:val="22"/>
                <w:lang w:eastAsia="en-US"/>
              </w:rPr>
            </w:pPr>
            <w:r>
              <w:rPr>
                <w:rFonts w:ascii="Arial" w:eastAsia="Times New Roman" w:hAnsi="Arial" w:cs="Arial"/>
                <w:b/>
                <w:bCs/>
                <w:color w:val="000000"/>
                <w:sz w:val="22"/>
                <w:lang w:eastAsia="en-US"/>
              </w:rPr>
              <w:t>0.165</w:t>
            </w:r>
          </w:p>
        </w:tc>
      </w:tr>
      <w:tr w:rsidR="0092520C" w14:paraId="3B8ED722" w14:textId="77777777" w:rsidTr="005B0C4E">
        <w:trPr>
          <w:trHeight w:val="300"/>
        </w:trPr>
        <w:tc>
          <w:tcPr>
            <w:tcW w:w="2740" w:type="dxa"/>
            <w:noWrap/>
            <w:vAlign w:val="bottom"/>
            <w:hideMark/>
          </w:tcPr>
          <w:p w14:paraId="460A52D3"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Aber Wrac'h (AW)</w:t>
            </w:r>
          </w:p>
        </w:tc>
        <w:tc>
          <w:tcPr>
            <w:tcW w:w="1100" w:type="dxa"/>
            <w:noWrap/>
            <w:vAlign w:val="bottom"/>
            <w:hideMark/>
          </w:tcPr>
          <w:p w14:paraId="151855E7" w14:textId="77777777" w:rsidR="0092520C" w:rsidRDefault="0092520C" w:rsidP="005B0C4E">
            <w:pPr>
              <w:rPr>
                <w:rFonts w:ascii="Arial" w:eastAsia="Times New Roman" w:hAnsi="Arial" w:cs="Arial"/>
                <w:color w:val="000000"/>
                <w:sz w:val="22"/>
                <w:lang w:eastAsia="en-US"/>
              </w:rPr>
            </w:pPr>
          </w:p>
        </w:tc>
        <w:tc>
          <w:tcPr>
            <w:tcW w:w="1100" w:type="dxa"/>
            <w:noWrap/>
            <w:vAlign w:val="bottom"/>
            <w:hideMark/>
          </w:tcPr>
          <w:p w14:paraId="61A42BF3" w14:textId="77777777" w:rsidR="0092520C" w:rsidRDefault="0092520C" w:rsidP="005B0C4E">
            <w:pPr>
              <w:rPr>
                <w:sz w:val="20"/>
                <w:szCs w:val="20"/>
                <w:lang w:eastAsia="en-US"/>
              </w:rPr>
            </w:pPr>
          </w:p>
        </w:tc>
        <w:tc>
          <w:tcPr>
            <w:tcW w:w="1100" w:type="dxa"/>
            <w:noWrap/>
            <w:vAlign w:val="bottom"/>
            <w:hideMark/>
          </w:tcPr>
          <w:p w14:paraId="7236E97C" w14:textId="77777777" w:rsidR="0092520C" w:rsidRDefault="0092520C" w:rsidP="005B0C4E">
            <w:pPr>
              <w:rPr>
                <w:sz w:val="20"/>
                <w:szCs w:val="20"/>
                <w:lang w:eastAsia="en-US"/>
              </w:rPr>
            </w:pPr>
          </w:p>
        </w:tc>
        <w:tc>
          <w:tcPr>
            <w:tcW w:w="1100" w:type="dxa"/>
            <w:noWrap/>
            <w:vAlign w:val="bottom"/>
            <w:hideMark/>
          </w:tcPr>
          <w:p w14:paraId="3FA81C94" w14:textId="77777777" w:rsidR="0092520C" w:rsidRDefault="0092520C" w:rsidP="005B0C4E">
            <w:pPr>
              <w:rPr>
                <w:sz w:val="20"/>
                <w:szCs w:val="20"/>
                <w:lang w:eastAsia="en-US"/>
              </w:rPr>
            </w:pPr>
          </w:p>
        </w:tc>
        <w:tc>
          <w:tcPr>
            <w:tcW w:w="1100" w:type="dxa"/>
            <w:noWrap/>
            <w:vAlign w:val="bottom"/>
            <w:hideMark/>
          </w:tcPr>
          <w:p w14:paraId="2F5D2E36" w14:textId="77777777" w:rsidR="0092520C" w:rsidRDefault="0092520C" w:rsidP="005B0C4E">
            <w:pPr>
              <w:rPr>
                <w:sz w:val="20"/>
                <w:szCs w:val="20"/>
                <w:lang w:eastAsia="en-US"/>
              </w:rPr>
            </w:pPr>
          </w:p>
        </w:tc>
        <w:tc>
          <w:tcPr>
            <w:tcW w:w="1100" w:type="dxa"/>
            <w:noWrap/>
            <w:vAlign w:val="bottom"/>
            <w:hideMark/>
          </w:tcPr>
          <w:p w14:paraId="24C29C4B" w14:textId="77777777" w:rsidR="0092520C" w:rsidRDefault="0092520C" w:rsidP="005B0C4E">
            <w:pPr>
              <w:rPr>
                <w:sz w:val="20"/>
                <w:szCs w:val="20"/>
                <w:lang w:eastAsia="en-US"/>
              </w:rPr>
            </w:pPr>
          </w:p>
        </w:tc>
        <w:tc>
          <w:tcPr>
            <w:tcW w:w="1100" w:type="dxa"/>
            <w:noWrap/>
            <w:vAlign w:val="bottom"/>
            <w:hideMark/>
          </w:tcPr>
          <w:p w14:paraId="58F2B872" w14:textId="77777777" w:rsidR="0092520C" w:rsidRDefault="0092520C" w:rsidP="005B0C4E">
            <w:pPr>
              <w:rPr>
                <w:sz w:val="20"/>
                <w:szCs w:val="20"/>
                <w:lang w:eastAsia="en-US"/>
              </w:rPr>
            </w:pPr>
          </w:p>
        </w:tc>
        <w:tc>
          <w:tcPr>
            <w:tcW w:w="1100" w:type="dxa"/>
            <w:noWrap/>
            <w:vAlign w:val="bottom"/>
            <w:hideMark/>
          </w:tcPr>
          <w:p w14:paraId="729AC707" w14:textId="77777777" w:rsidR="0092520C" w:rsidRDefault="0092520C" w:rsidP="005B0C4E">
            <w:pPr>
              <w:rPr>
                <w:sz w:val="20"/>
                <w:szCs w:val="20"/>
                <w:lang w:eastAsia="en-US"/>
              </w:rPr>
            </w:pPr>
          </w:p>
        </w:tc>
        <w:tc>
          <w:tcPr>
            <w:tcW w:w="1100" w:type="dxa"/>
            <w:noWrap/>
            <w:vAlign w:val="bottom"/>
            <w:hideMark/>
          </w:tcPr>
          <w:p w14:paraId="36D23AAD" w14:textId="77777777" w:rsidR="0092520C" w:rsidRDefault="0092520C" w:rsidP="005B0C4E">
            <w:pPr>
              <w:rPr>
                <w:sz w:val="20"/>
                <w:szCs w:val="20"/>
                <w:lang w:eastAsia="en-US"/>
              </w:rPr>
            </w:pPr>
          </w:p>
        </w:tc>
        <w:tc>
          <w:tcPr>
            <w:tcW w:w="1100" w:type="dxa"/>
            <w:noWrap/>
            <w:vAlign w:val="bottom"/>
            <w:hideMark/>
          </w:tcPr>
          <w:p w14:paraId="3A21BE50" w14:textId="77777777" w:rsidR="0092520C" w:rsidRDefault="0092520C" w:rsidP="005B0C4E">
            <w:pPr>
              <w:rPr>
                <w:sz w:val="20"/>
                <w:szCs w:val="20"/>
                <w:lang w:eastAsia="en-US"/>
              </w:rPr>
            </w:pPr>
          </w:p>
        </w:tc>
      </w:tr>
      <w:tr w:rsidR="0092520C" w14:paraId="0A496B36" w14:textId="77777777" w:rsidTr="005B0C4E">
        <w:trPr>
          <w:trHeight w:val="300"/>
        </w:trPr>
        <w:tc>
          <w:tcPr>
            <w:tcW w:w="2740" w:type="dxa"/>
            <w:noWrap/>
            <w:vAlign w:val="bottom"/>
            <w:hideMark/>
          </w:tcPr>
          <w:p w14:paraId="71E0058C" w14:textId="77777777" w:rsidR="0092520C" w:rsidRDefault="0092520C" w:rsidP="005B0C4E">
            <w:pPr>
              <w:spacing w:line="276" w:lineRule="auto"/>
              <w:jc w:val="both"/>
              <w:rPr>
                <w:rFonts w:ascii="Arial" w:eastAsia="Times New Roman" w:hAnsi="Arial" w:cs="Arial"/>
                <w:color w:val="000000"/>
                <w:sz w:val="22"/>
                <w:lang w:val="en-GB" w:eastAsia="en-US"/>
              </w:rPr>
            </w:pPr>
            <w:r>
              <w:rPr>
                <w:rFonts w:ascii="Arial" w:eastAsia="Times New Roman" w:hAnsi="Arial" w:cs="Arial"/>
                <w:color w:val="000000"/>
                <w:sz w:val="22"/>
                <w:lang w:eastAsia="en-US"/>
              </w:rPr>
              <w:t>N</w:t>
            </w:r>
          </w:p>
        </w:tc>
        <w:tc>
          <w:tcPr>
            <w:tcW w:w="1100" w:type="dxa"/>
            <w:noWrap/>
            <w:vAlign w:val="bottom"/>
            <w:hideMark/>
          </w:tcPr>
          <w:p w14:paraId="3A41AFAA"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31</w:t>
            </w:r>
          </w:p>
        </w:tc>
        <w:tc>
          <w:tcPr>
            <w:tcW w:w="1100" w:type="dxa"/>
            <w:noWrap/>
            <w:vAlign w:val="bottom"/>
            <w:hideMark/>
          </w:tcPr>
          <w:p w14:paraId="04FCE481"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31</w:t>
            </w:r>
          </w:p>
        </w:tc>
        <w:tc>
          <w:tcPr>
            <w:tcW w:w="1100" w:type="dxa"/>
            <w:noWrap/>
            <w:vAlign w:val="bottom"/>
            <w:hideMark/>
          </w:tcPr>
          <w:p w14:paraId="74D6D0DF"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31</w:t>
            </w:r>
          </w:p>
        </w:tc>
        <w:tc>
          <w:tcPr>
            <w:tcW w:w="1100" w:type="dxa"/>
            <w:noWrap/>
            <w:vAlign w:val="bottom"/>
            <w:hideMark/>
          </w:tcPr>
          <w:p w14:paraId="7017FB10"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31</w:t>
            </w:r>
          </w:p>
        </w:tc>
        <w:tc>
          <w:tcPr>
            <w:tcW w:w="1100" w:type="dxa"/>
            <w:noWrap/>
            <w:vAlign w:val="bottom"/>
            <w:hideMark/>
          </w:tcPr>
          <w:p w14:paraId="63077EFC"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31</w:t>
            </w:r>
          </w:p>
        </w:tc>
        <w:tc>
          <w:tcPr>
            <w:tcW w:w="1100" w:type="dxa"/>
            <w:noWrap/>
            <w:vAlign w:val="bottom"/>
            <w:hideMark/>
          </w:tcPr>
          <w:p w14:paraId="319F7239"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31</w:t>
            </w:r>
          </w:p>
        </w:tc>
        <w:tc>
          <w:tcPr>
            <w:tcW w:w="1100" w:type="dxa"/>
            <w:noWrap/>
            <w:vAlign w:val="bottom"/>
            <w:hideMark/>
          </w:tcPr>
          <w:p w14:paraId="4CEDC508"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31</w:t>
            </w:r>
          </w:p>
        </w:tc>
        <w:tc>
          <w:tcPr>
            <w:tcW w:w="1100" w:type="dxa"/>
            <w:noWrap/>
            <w:vAlign w:val="bottom"/>
            <w:hideMark/>
          </w:tcPr>
          <w:p w14:paraId="58AC92F4"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31</w:t>
            </w:r>
          </w:p>
        </w:tc>
        <w:tc>
          <w:tcPr>
            <w:tcW w:w="1100" w:type="dxa"/>
            <w:noWrap/>
            <w:vAlign w:val="bottom"/>
            <w:hideMark/>
          </w:tcPr>
          <w:p w14:paraId="6F8E8CAE"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31</w:t>
            </w:r>
          </w:p>
        </w:tc>
        <w:tc>
          <w:tcPr>
            <w:tcW w:w="1100" w:type="dxa"/>
            <w:noWrap/>
            <w:vAlign w:val="bottom"/>
            <w:hideMark/>
          </w:tcPr>
          <w:p w14:paraId="4AB7DA95"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31</w:t>
            </w:r>
          </w:p>
        </w:tc>
      </w:tr>
      <w:tr w:rsidR="0092520C" w14:paraId="4F62575D" w14:textId="77777777" w:rsidTr="005B0C4E">
        <w:trPr>
          <w:trHeight w:val="300"/>
        </w:trPr>
        <w:tc>
          <w:tcPr>
            <w:tcW w:w="2740" w:type="dxa"/>
            <w:noWrap/>
            <w:vAlign w:val="bottom"/>
            <w:hideMark/>
          </w:tcPr>
          <w:p w14:paraId="3DA2AB5E"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NA</w:t>
            </w:r>
          </w:p>
        </w:tc>
        <w:tc>
          <w:tcPr>
            <w:tcW w:w="1100" w:type="dxa"/>
            <w:noWrap/>
            <w:vAlign w:val="bottom"/>
            <w:hideMark/>
          </w:tcPr>
          <w:p w14:paraId="24950A32"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12</w:t>
            </w:r>
          </w:p>
        </w:tc>
        <w:tc>
          <w:tcPr>
            <w:tcW w:w="1100" w:type="dxa"/>
            <w:noWrap/>
            <w:vAlign w:val="bottom"/>
            <w:hideMark/>
          </w:tcPr>
          <w:p w14:paraId="04B4D9DD"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7</w:t>
            </w:r>
          </w:p>
        </w:tc>
        <w:tc>
          <w:tcPr>
            <w:tcW w:w="1100" w:type="dxa"/>
            <w:noWrap/>
            <w:vAlign w:val="bottom"/>
            <w:hideMark/>
          </w:tcPr>
          <w:p w14:paraId="2916A185"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10 (2)</w:t>
            </w:r>
          </w:p>
        </w:tc>
        <w:tc>
          <w:tcPr>
            <w:tcW w:w="1100" w:type="dxa"/>
            <w:noWrap/>
            <w:vAlign w:val="bottom"/>
            <w:hideMark/>
          </w:tcPr>
          <w:p w14:paraId="643F2190"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12 (1)</w:t>
            </w:r>
          </w:p>
        </w:tc>
        <w:tc>
          <w:tcPr>
            <w:tcW w:w="1100" w:type="dxa"/>
            <w:noWrap/>
            <w:vAlign w:val="bottom"/>
            <w:hideMark/>
          </w:tcPr>
          <w:p w14:paraId="64F77EA2"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5</w:t>
            </w:r>
          </w:p>
        </w:tc>
        <w:tc>
          <w:tcPr>
            <w:tcW w:w="1100" w:type="dxa"/>
            <w:noWrap/>
            <w:vAlign w:val="bottom"/>
            <w:hideMark/>
          </w:tcPr>
          <w:p w14:paraId="05C1E738"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14</w:t>
            </w:r>
          </w:p>
        </w:tc>
        <w:tc>
          <w:tcPr>
            <w:tcW w:w="1100" w:type="dxa"/>
            <w:noWrap/>
            <w:vAlign w:val="bottom"/>
            <w:hideMark/>
          </w:tcPr>
          <w:p w14:paraId="7AD00510"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w:t>
            </w:r>
          </w:p>
        </w:tc>
        <w:tc>
          <w:tcPr>
            <w:tcW w:w="1100" w:type="dxa"/>
            <w:noWrap/>
            <w:vAlign w:val="bottom"/>
            <w:hideMark/>
          </w:tcPr>
          <w:p w14:paraId="195F4015"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4</w:t>
            </w:r>
          </w:p>
        </w:tc>
        <w:tc>
          <w:tcPr>
            <w:tcW w:w="1100" w:type="dxa"/>
            <w:noWrap/>
            <w:vAlign w:val="bottom"/>
            <w:hideMark/>
          </w:tcPr>
          <w:p w14:paraId="762A3679"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10</w:t>
            </w:r>
          </w:p>
        </w:tc>
        <w:tc>
          <w:tcPr>
            <w:tcW w:w="1100" w:type="dxa"/>
            <w:noWrap/>
            <w:vAlign w:val="bottom"/>
            <w:hideMark/>
          </w:tcPr>
          <w:p w14:paraId="4C78BFC9"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8.556</w:t>
            </w:r>
          </w:p>
        </w:tc>
      </w:tr>
      <w:tr w:rsidR="0092520C" w14:paraId="183C5079" w14:textId="77777777" w:rsidTr="005B0C4E">
        <w:trPr>
          <w:trHeight w:val="300"/>
        </w:trPr>
        <w:tc>
          <w:tcPr>
            <w:tcW w:w="2740" w:type="dxa"/>
            <w:noWrap/>
            <w:vAlign w:val="bottom"/>
            <w:hideMark/>
          </w:tcPr>
          <w:p w14:paraId="0ABE605B"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AR</w:t>
            </w:r>
          </w:p>
        </w:tc>
        <w:tc>
          <w:tcPr>
            <w:tcW w:w="1100" w:type="dxa"/>
            <w:noWrap/>
            <w:vAlign w:val="bottom"/>
            <w:hideMark/>
          </w:tcPr>
          <w:p w14:paraId="4483472B"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9.755</w:t>
            </w:r>
          </w:p>
        </w:tc>
        <w:tc>
          <w:tcPr>
            <w:tcW w:w="1100" w:type="dxa"/>
            <w:noWrap/>
            <w:vAlign w:val="bottom"/>
            <w:hideMark/>
          </w:tcPr>
          <w:p w14:paraId="7B4E1ABA"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5.775</w:t>
            </w:r>
          </w:p>
        </w:tc>
        <w:tc>
          <w:tcPr>
            <w:tcW w:w="1100" w:type="dxa"/>
            <w:noWrap/>
            <w:vAlign w:val="bottom"/>
            <w:hideMark/>
          </w:tcPr>
          <w:p w14:paraId="7E64572A"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8.711</w:t>
            </w:r>
          </w:p>
        </w:tc>
        <w:tc>
          <w:tcPr>
            <w:tcW w:w="1100" w:type="dxa"/>
            <w:noWrap/>
            <w:vAlign w:val="bottom"/>
            <w:hideMark/>
          </w:tcPr>
          <w:p w14:paraId="6A70E15D"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8.792</w:t>
            </w:r>
          </w:p>
        </w:tc>
        <w:tc>
          <w:tcPr>
            <w:tcW w:w="1100" w:type="dxa"/>
            <w:noWrap/>
            <w:vAlign w:val="bottom"/>
            <w:hideMark/>
          </w:tcPr>
          <w:p w14:paraId="07829769"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4.745</w:t>
            </w:r>
          </w:p>
        </w:tc>
        <w:tc>
          <w:tcPr>
            <w:tcW w:w="1100" w:type="dxa"/>
            <w:noWrap/>
            <w:vAlign w:val="bottom"/>
            <w:hideMark/>
          </w:tcPr>
          <w:p w14:paraId="37F75CD4"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11.113</w:t>
            </w:r>
          </w:p>
        </w:tc>
        <w:tc>
          <w:tcPr>
            <w:tcW w:w="1100" w:type="dxa"/>
            <w:noWrap/>
            <w:vAlign w:val="bottom"/>
            <w:hideMark/>
          </w:tcPr>
          <w:p w14:paraId="27B10802"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2.451</w:t>
            </w:r>
          </w:p>
        </w:tc>
        <w:tc>
          <w:tcPr>
            <w:tcW w:w="1100" w:type="dxa"/>
            <w:noWrap/>
            <w:vAlign w:val="bottom"/>
            <w:hideMark/>
          </w:tcPr>
          <w:p w14:paraId="4D8D0A25"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3.462</w:t>
            </w:r>
          </w:p>
        </w:tc>
        <w:tc>
          <w:tcPr>
            <w:tcW w:w="1100" w:type="dxa"/>
            <w:noWrap/>
            <w:vAlign w:val="bottom"/>
            <w:hideMark/>
          </w:tcPr>
          <w:p w14:paraId="36CB09FB"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8.012</w:t>
            </w:r>
          </w:p>
        </w:tc>
        <w:tc>
          <w:tcPr>
            <w:tcW w:w="1100" w:type="dxa"/>
            <w:noWrap/>
            <w:vAlign w:val="bottom"/>
            <w:hideMark/>
          </w:tcPr>
          <w:p w14:paraId="264AA22D"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6.980</w:t>
            </w:r>
          </w:p>
        </w:tc>
      </w:tr>
      <w:tr w:rsidR="0092520C" w14:paraId="77807A53" w14:textId="77777777" w:rsidTr="005B0C4E">
        <w:trPr>
          <w:trHeight w:val="300"/>
        </w:trPr>
        <w:tc>
          <w:tcPr>
            <w:tcW w:w="2740" w:type="dxa"/>
            <w:noWrap/>
            <w:vAlign w:val="bottom"/>
            <w:hideMark/>
          </w:tcPr>
          <w:p w14:paraId="5CE7E74E"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Ho</w:t>
            </w:r>
          </w:p>
        </w:tc>
        <w:tc>
          <w:tcPr>
            <w:tcW w:w="1100" w:type="dxa"/>
            <w:noWrap/>
            <w:vAlign w:val="bottom"/>
            <w:hideMark/>
          </w:tcPr>
          <w:p w14:paraId="47A181C3"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0.839</w:t>
            </w:r>
          </w:p>
        </w:tc>
        <w:tc>
          <w:tcPr>
            <w:tcW w:w="1100" w:type="dxa"/>
            <w:noWrap/>
            <w:vAlign w:val="bottom"/>
            <w:hideMark/>
          </w:tcPr>
          <w:p w14:paraId="19FBFB4C"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0.387</w:t>
            </w:r>
          </w:p>
        </w:tc>
        <w:tc>
          <w:tcPr>
            <w:tcW w:w="1100" w:type="dxa"/>
            <w:noWrap/>
            <w:vAlign w:val="bottom"/>
            <w:hideMark/>
          </w:tcPr>
          <w:p w14:paraId="72E443D6"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0.452</w:t>
            </w:r>
          </w:p>
        </w:tc>
        <w:tc>
          <w:tcPr>
            <w:tcW w:w="1100" w:type="dxa"/>
            <w:noWrap/>
            <w:vAlign w:val="bottom"/>
            <w:hideMark/>
          </w:tcPr>
          <w:p w14:paraId="3A0B4F8B"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0.645</w:t>
            </w:r>
          </w:p>
        </w:tc>
        <w:tc>
          <w:tcPr>
            <w:tcW w:w="1100" w:type="dxa"/>
            <w:noWrap/>
            <w:vAlign w:val="bottom"/>
            <w:hideMark/>
          </w:tcPr>
          <w:p w14:paraId="5EF7696D"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0.387</w:t>
            </w:r>
          </w:p>
        </w:tc>
        <w:tc>
          <w:tcPr>
            <w:tcW w:w="1100" w:type="dxa"/>
            <w:noWrap/>
            <w:vAlign w:val="bottom"/>
            <w:hideMark/>
          </w:tcPr>
          <w:p w14:paraId="549463F2"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0.839</w:t>
            </w:r>
          </w:p>
        </w:tc>
        <w:tc>
          <w:tcPr>
            <w:tcW w:w="1100" w:type="dxa"/>
            <w:noWrap/>
            <w:vAlign w:val="bottom"/>
            <w:hideMark/>
          </w:tcPr>
          <w:p w14:paraId="5BCB2396"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0.355</w:t>
            </w:r>
          </w:p>
        </w:tc>
        <w:tc>
          <w:tcPr>
            <w:tcW w:w="1100" w:type="dxa"/>
            <w:noWrap/>
            <w:vAlign w:val="bottom"/>
            <w:hideMark/>
          </w:tcPr>
          <w:p w14:paraId="1B21282E"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0.258</w:t>
            </w:r>
          </w:p>
        </w:tc>
        <w:tc>
          <w:tcPr>
            <w:tcW w:w="1100" w:type="dxa"/>
            <w:noWrap/>
            <w:vAlign w:val="bottom"/>
            <w:hideMark/>
          </w:tcPr>
          <w:p w14:paraId="620F3BC2"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0.935</w:t>
            </w:r>
          </w:p>
        </w:tc>
        <w:tc>
          <w:tcPr>
            <w:tcW w:w="1100" w:type="dxa"/>
            <w:noWrap/>
            <w:vAlign w:val="bottom"/>
            <w:hideMark/>
          </w:tcPr>
          <w:p w14:paraId="7D747384"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0.566</w:t>
            </w:r>
          </w:p>
        </w:tc>
      </w:tr>
      <w:tr w:rsidR="0092520C" w14:paraId="0B19AB71" w14:textId="77777777" w:rsidTr="005B0C4E">
        <w:trPr>
          <w:trHeight w:val="300"/>
        </w:trPr>
        <w:tc>
          <w:tcPr>
            <w:tcW w:w="2740" w:type="dxa"/>
            <w:noWrap/>
            <w:vAlign w:val="bottom"/>
            <w:hideMark/>
          </w:tcPr>
          <w:p w14:paraId="16E1A73C"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He</w:t>
            </w:r>
          </w:p>
        </w:tc>
        <w:tc>
          <w:tcPr>
            <w:tcW w:w="1100" w:type="dxa"/>
            <w:noWrap/>
            <w:vAlign w:val="bottom"/>
            <w:hideMark/>
          </w:tcPr>
          <w:p w14:paraId="69D95D9E"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0.885</w:t>
            </w:r>
          </w:p>
        </w:tc>
        <w:tc>
          <w:tcPr>
            <w:tcW w:w="1100" w:type="dxa"/>
            <w:noWrap/>
            <w:vAlign w:val="bottom"/>
            <w:hideMark/>
          </w:tcPr>
          <w:p w14:paraId="52E978C6"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0.711</w:t>
            </w:r>
          </w:p>
        </w:tc>
        <w:tc>
          <w:tcPr>
            <w:tcW w:w="1100" w:type="dxa"/>
            <w:noWrap/>
            <w:vAlign w:val="bottom"/>
            <w:hideMark/>
          </w:tcPr>
          <w:p w14:paraId="61CB1FDD"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0.853</w:t>
            </w:r>
          </w:p>
        </w:tc>
        <w:tc>
          <w:tcPr>
            <w:tcW w:w="1100" w:type="dxa"/>
            <w:noWrap/>
            <w:vAlign w:val="bottom"/>
            <w:hideMark/>
          </w:tcPr>
          <w:p w14:paraId="48925C9E"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0.785</w:t>
            </w:r>
          </w:p>
        </w:tc>
        <w:tc>
          <w:tcPr>
            <w:tcW w:w="1100" w:type="dxa"/>
            <w:noWrap/>
            <w:vAlign w:val="bottom"/>
            <w:hideMark/>
          </w:tcPr>
          <w:p w14:paraId="31F7F27D"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0.521</w:t>
            </w:r>
          </w:p>
        </w:tc>
        <w:tc>
          <w:tcPr>
            <w:tcW w:w="1100" w:type="dxa"/>
            <w:noWrap/>
            <w:vAlign w:val="bottom"/>
            <w:hideMark/>
          </w:tcPr>
          <w:p w14:paraId="101E7E21"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0.901</w:t>
            </w:r>
          </w:p>
        </w:tc>
        <w:tc>
          <w:tcPr>
            <w:tcW w:w="1100" w:type="dxa"/>
            <w:noWrap/>
            <w:vAlign w:val="bottom"/>
            <w:hideMark/>
          </w:tcPr>
          <w:p w14:paraId="7CD96DDC"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0.323</w:t>
            </w:r>
          </w:p>
        </w:tc>
        <w:tc>
          <w:tcPr>
            <w:tcW w:w="1100" w:type="dxa"/>
            <w:noWrap/>
            <w:vAlign w:val="bottom"/>
            <w:hideMark/>
          </w:tcPr>
          <w:p w14:paraId="3C5881C4"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0.266</w:t>
            </w:r>
          </w:p>
        </w:tc>
        <w:tc>
          <w:tcPr>
            <w:tcW w:w="1100" w:type="dxa"/>
            <w:noWrap/>
            <w:vAlign w:val="bottom"/>
            <w:hideMark/>
          </w:tcPr>
          <w:p w14:paraId="2A7704F6"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0.852</w:t>
            </w:r>
          </w:p>
        </w:tc>
        <w:tc>
          <w:tcPr>
            <w:tcW w:w="1100" w:type="dxa"/>
            <w:noWrap/>
            <w:vAlign w:val="bottom"/>
            <w:hideMark/>
          </w:tcPr>
          <w:p w14:paraId="33061328"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0.677</w:t>
            </w:r>
          </w:p>
        </w:tc>
      </w:tr>
      <w:tr w:rsidR="0092520C" w14:paraId="474E7FED" w14:textId="77777777" w:rsidTr="005B0C4E">
        <w:trPr>
          <w:trHeight w:val="300"/>
        </w:trPr>
        <w:tc>
          <w:tcPr>
            <w:tcW w:w="2740" w:type="dxa"/>
            <w:noWrap/>
            <w:vAlign w:val="bottom"/>
            <w:hideMark/>
          </w:tcPr>
          <w:p w14:paraId="72D2D395"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Fis</w:t>
            </w:r>
          </w:p>
        </w:tc>
        <w:tc>
          <w:tcPr>
            <w:tcW w:w="1100" w:type="dxa"/>
            <w:noWrap/>
            <w:vAlign w:val="bottom"/>
            <w:hideMark/>
          </w:tcPr>
          <w:p w14:paraId="1D0BEA8D"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0.053</w:t>
            </w:r>
          </w:p>
        </w:tc>
        <w:tc>
          <w:tcPr>
            <w:tcW w:w="1100" w:type="dxa"/>
            <w:noWrap/>
            <w:vAlign w:val="bottom"/>
            <w:hideMark/>
          </w:tcPr>
          <w:p w14:paraId="6D31DA98" w14:textId="77777777" w:rsidR="0092520C" w:rsidRDefault="0092520C" w:rsidP="005B0C4E">
            <w:pPr>
              <w:spacing w:line="276" w:lineRule="auto"/>
              <w:jc w:val="both"/>
              <w:rPr>
                <w:rFonts w:ascii="Arial" w:eastAsia="Times New Roman" w:hAnsi="Arial" w:cs="Arial"/>
                <w:b/>
                <w:bCs/>
                <w:color w:val="000000"/>
                <w:sz w:val="22"/>
                <w:lang w:eastAsia="en-US"/>
              </w:rPr>
            </w:pPr>
            <w:r>
              <w:rPr>
                <w:rFonts w:ascii="Arial" w:eastAsia="Times New Roman" w:hAnsi="Arial" w:cs="Arial"/>
                <w:b/>
                <w:bCs/>
                <w:color w:val="000000"/>
                <w:sz w:val="22"/>
                <w:lang w:eastAsia="en-US"/>
              </w:rPr>
              <w:t>0.460</w:t>
            </w:r>
          </w:p>
        </w:tc>
        <w:tc>
          <w:tcPr>
            <w:tcW w:w="1100" w:type="dxa"/>
            <w:noWrap/>
            <w:vAlign w:val="bottom"/>
            <w:hideMark/>
          </w:tcPr>
          <w:p w14:paraId="2C9BDBFA" w14:textId="77777777" w:rsidR="0092520C" w:rsidRDefault="0092520C" w:rsidP="005B0C4E">
            <w:pPr>
              <w:spacing w:line="276" w:lineRule="auto"/>
              <w:jc w:val="both"/>
              <w:rPr>
                <w:rFonts w:ascii="Arial" w:eastAsia="Times New Roman" w:hAnsi="Arial" w:cs="Arial"/>
                <w:b/>
                <w:bCs/>
                <w:color w:val="000000"/>
                <w:sz w:val="22"/>
                <w:lang w:eastAsia="en-US"/>
              </w:rPr>
            </w:pPr>
            <w:r>
              <w:rPr>
                <w:rFonts w:ascii="Arial" w:eastAsia="Times New Roman" w:hAnsi="Arial" w:cs="Arial"/>
                <w:b/>
                <w:bCs/>
                <w:color w:val="000000"/>
                <w:sz w:val="22"/>
                <w:lang w:eastAsia="en-US"/>
              </w:rPr>
              <w:t>0.475</w:t>
            </w:r>
          </w:p>
        </w:tc>
        <w:tc>
          <w:tcPr>
            <w:tcW w:w="1100" w:type="dxa"/>
            <w:noWrap/>
            <w:vAlign w:val="bottom"/>
            <w:hideMark/>
          </w:tcPr>
          <w:p w14:paraId="7252C8E1"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0.180</w:t>
            </w:r>
          </w:p>
        </w:tc>
        <w:tc>
          <w:tcPr>
            <w:tcW w:w="1100" w:type="dxa"/>
            <w:noWrap/>
            <w:vAlign w:val="bottom"/>
            <w:hideMark/>
          </w:tcPr>
          <w:p w14:paraId="6CF14F61" w14:textId="77777777" w:rsidR="0092520C" w:rsidRDefault="0092520C" w:rsidP="005B0C4E">
            <w:pPr>
              <w:spacing w:line="276" w:lineRule="auto"/>
              <w:jc w:val="both"/>
              <w:rPr>
                <w:rFonts w:ascii="Arial" w:eastAsia="Times New Roman" w:hAnsi="Arial" w:cs="Arial"/>
                <w:b/>
                <w:bCs/>
                <w:color w:val="000000"/>
                <w:sz w:val="22"/>
                <w:lang w:eastAsia="en-US"/>
              </w:rPr>
            </w:pPr>
            <w:r>
              <w:rPr>
                <w:rFonts w:ascii="Arial" w:eastAsia="Times New Roman" w:hAnsi="Arial" w:cs="Arial"/>
                <w:b/>
                <w:bCs/>
                <w:color w:val="000000"/>
                <w:sz w:val="22"/>
                <w:lang w:eastAsia="en-US"/>
              </w:rPr>
              <w:t>0.261</w:t>
            </w:r>
          </w:p>
        </w:tc>
        <w:tc>
          <w:tcPr>
            <w:tcW w:w="1100" w:type="dxa"/>
            <w:noWrap/>
            <w:vAlign w:val="bottom"/>
            <w:hideMark/>
          </w:tcPr>
          <w:p w14:paraId="007F2EF5"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0.070</w:t>
            </w:r>
          </w:p>
        </w:tc>
        <w:tc>
          <w:tcPr>
            <w:tcW w:w="1100" w:type="dxa"/>
            <w:noWrap/>
            <w:vAlign w:val="bottom"/>
            <w:hideMark/>
          </w:tcPr>
          <w:p w14:paraId="2A392414"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-0.100</w:t>
            </w:r>
          </w:p>
        </w:tc>
        <w:tc>
          <w:tcPr>
            <w:tcW w:w="1100" w:type="dxa"/>
            <w:noWrap/>
            <w:vAlign w:val="bottom"/>
            <w:hideMark/>
          </w:tcPr>
          <w:p w14:paraId="6D29DA26"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0.030</w:t>
            </w:r>
          </w:p>
        </w:tc>
        <w:tc>
          <w:tcPr>
            <w:tcW w:w="1100" w:type="dxa"/>
            <w:noWrap/>
            <w:vAlign w:val="bottom"/>
            <w:hideMark/>
          </w:tcPr>
          <w:p w14:paraId="79A2C2B3"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-0.100</w:t>
            </w:r>
          </w:p>
        </w:tc>
        <w:tc>
          <w:tcPr>
            <w:tcW w:w="1100" w:type="dxa"/>
            <w:noWrap/>
            <w:vAlign w:val="bottom"/>
            <w:hideMark/>
          </w:tcPr>
          <w:p w14:paraId="74143BFE" w14:textId="77777777" w:rsidR="0092520C" w:rsidRDefault="0092520C" w:rsidP="005B0C4E">
            <w:pPr>
              <w:spacing w:line="276" w:lineRule="auto"/>
              <w:jc w:val="both"/>
              <w:rPr>
                <w:rFonts w:ascii="Arial" w:eastAsia="Times New Roman" w:hAnsi="Arial" w:cs="Arial"/>
                <w:b/>
                <w:bCs/>
                <w:color w:val="000000"/>
                <w:sz w:val="22"/>
                <w:lang w:eastAsia="en-US"/>
              </w:rPr>
            </w:pPr>
            <w:r>
              <w:rPr>
                <w:rFonts w:ascii="Arial" w:eastAsia="Times New Roman" w:hAnsi="Arial" w:cs="Arial"/>
                <w:b/>
                <w:bCs/>
                <w:color w:val="000000"/>
                <w:sz w:val="22"/>
                <w:lang w:eastAsia="en-US"/>
              </w:rPr>
              <w:t>0.166</w:t>
            </w:r>
          </w:p>
        </w:tc>
      </w:tr>
      <w:tr w:rsidR="0092520C" w14:paraId="6AAC1EA9" w14:textId="77777777" w:rsidTr="005B0C4E">
        <w:trPr>
          <w:trHeight w:val="300"/>
        </w:trPr>
        <w:tc>
          <w:tcPr>
            <w:tcW w:w="2740" w:type="dxa"/>
            <w:noWrap/>
            <w:vAlign w:val="bottom"/>
            <w:hideMark/>
          </w:tcPr>
          <w:p w14:paraId="298E7C4B"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Roscoff (RB)</w:t>
            </w:r>
          </w:p>
        </w:tc>
        <w:tc>
          <w:tcPr>
            <w:tcW w:w="1100" w:type="dxa"/>
            <w:noWrap/>
            <w:vAlign w:val="bottom"/>
            <w:hideMark/>
          </w:tcPr>
          <w:p w14:paraId="5A4310E0" w14:textId="77777777" w:rsidR="0092520C" w:rsidRDefault="0092520C" w:rsidP="005B0C4E">
            <w:pPr>
              <w:rPr>
                <w:rFonts w:ascii="Arial" w:eastAsia="Times New Roman" w:hAnsi="Arial" w:cs="Arial"/>
                <w:color w:val="000000"/>
                <w:sz w:val="22"/>
                <w:lang w:eastAsia="en-US"/>
              </w:rPr>
            </w:pPr>
          </w:p>
        </w:tc>
        <w:tc>
          <w:tcPr>
            <w:tcW w:w="1100" w:type="dxa"/>
            <w:noWrap/>
            <w:vAlign w:val="bottom"/>
            <w:hideMark/>
          </w:tcPr>
          <w:p w14:paraId="59EB5417" w14:textId="77777777" w:rsidR="0092520C" w:rsidRDefault="0092520C" w:rsidP="005B0C4E">
            <w:pPr>
              <w:rPr>
                <w:sz w:val="20"/>
                <w:szCs w:val="20"/>
                <w:lang w:eastAsia="en-US"/>
              </w:rPr>
            </w:pPr>
          </w:p>
        </w:tc>
        <w:tc>
          <w:tcPr>
            <w:tcW w:w="1100" w:type="dxa"/>
            <w:noWrap/>
            <w:vAlign w:val="bottom"/>
            <w:hideMark/>
          </w:tcPr>
          <w:p w14:paraId="3405D3B8" w14:textId="77777777" w:rsidR="0092520C" w:rsidRDefault="0092520C" w:rsidP="005B0C4E">
            <w:pPr>
              <w:rPr>
                <w:sz w:val="20"/>
                <w:szCs w:val="20"/>
                <w:lang w:eastAsia="en-US"/>
              </w:rPr>
            </w:pPr>
          </w:p>
        </w:tc>
        <w:tc>
          <w:tcPr>
            <w:tcW w:w="1100" w:type="dxa"/>
            <w:noWrap/>
            <w:vAlign w:val="bottom"/>
            <w:hideMark/>
          </w:tcPr>
          <w:p w14:paraId="5E97F9C2" w14:textId="77777777" w:rsidR="0092520C" w:rsidRDefault="0092520C" w:rsidP="005B0C4E">
            <w:pPr>
              <w:rPr>
                <w:sz w:val="20"/>
                <w:szCs w:val="20"/>
                <w:lang w:eastAsia="en-US"/>
              </w:rPr>
            </w:pPr>
          </w:p>
        </w:tc>
        <w:tc>
          <w:tcPr>
            <w:tcW w:w="1100" w:type="dxa"/>
            <w:noWrap/>
            <w:vAlign w:val="bottom"/>
            <w:hideMark/>
          </w:tcPr>
          <w:p w14:paraId="07555EFF" w14:textId="77777777" w:rsidR="0092520C" w:rsidRDefault="0092520C" w:rsidP="005B0C4E">
            <w:pPr>
              <w:rPr>
                <w:sz w:val="20"/>
                <w:szCs w:val="20"/>
                <w:lang w:eastAsia="en-US"/>
              </w:rPr>
            </w:pPr>
          </w:p>
        </w:tc>
        <w:tc>
          <w:tcPr>
            <w:tcW w:w="1100" w:type="dxa"/>
            <w:noWrap/>
            <w:vAlign w:val="bottom"/>
            <w:hideMark/>
          </w:tcPr>
          <w:p w14:paraId="712A161B" w14:textId="77777777" w:rsidR="0092520C" w:rsidRDefault="0092520C" w:rsidP="005B0C4E">
            <w:pPr>
              <w:rPr>
                <w:sz w:val="20"/>
                <w:szCs w:val="20"/>
                <w:lang w:eastAsia="en-US"/>
              </w:rPr>
            </w:pPr>
          </w:p>
        </w:tc>
        <w:tc>
          <w:tcPr>
            <w:tcW w:w="1100" w:type="dxa"/>
            <w:noWrap/>
            <w:vAlign w:val="bottom"/>
            <w:hideMark/>
          </w:tcPr>
          <w:p w14:paraId="769EEFDC" w14:textId="77777777" w:rsidR="0092520C" w:rsidRDefault="0092520C" w:rsidP="005B0C4E">
            <w:pPr>
              <w:rPr>
                <w:sz w:val="20"/>
                <w:szCs w:val="20"/>
                <w:lang w:eastAsia="en-US"/>
              </w:rPr>
            </w:pPr>
          </w:p>
        </w:tc>
        <w:tc>
          <w:tcPr>
            <w:tcW w:w="1100" w:type="dxa"/>
            <w:noWrap/>
            <w:vAlign w:val="bottom"/>
            <w:hideMark/>
          </w:tcPr>
          <w:p w14:paraId="4A64B40C" w14:textId="77777777" w:rsidR="0092520C" w:rsidRDefault="0092520C" w:rsidP="005B0C4E">
            <w:pPr>
              <w:rPr>
                <w:sz w:val="20"/>
                <w:szCs w:val="20"/>
                <w:lang w:eastAsia="en-US"/>
              </w:rPr>
            </w:pPr>
          </w:p>
        </w:tc>
        <w:tc>
          <w:tcPr>
            <w:tcW w:w="1100" w:type="dxa"/>
            <w:noWrap/>
            <w:vAlign w:val="bottom"/>
            <w:hideMark/>
          </w:tcPr>
          <w:p w14:paraId="145C0435" w14:textId="77777777" w:rsidR="0092520C" w:rsidRDefault="0092520C" w:rsidP="005B0C4E">
            <w:pPr>
              <w:rPr>
                <w:sz w:val="20"/>
                <w:szCs w:val="20"/>
                <w:lang w:eastAsia="en-US"/>
              </w:rPr>
            </w:pPr>
          </w:p>
        </w:tc>
        <w:tc>
          <w:tcPr>
            <w:tcW w:w="1100" w:type="dxa"/>
            <w:noWrap/>
            <w:vAlign w:val="bottom"/>
            <w:hideMark/>
          </w:tcPr>
          <w:p w14:paraId="291A228C" w14:textId="77777777" w:rsidR="0092520C" w:rsidRDefault="0092520C" w:rsidP="005B0C4E">
            <w:pPr>
              <w:rPr>
                <w:sz w:val="20"/>
                <w:szCs w:val="20"/>
                <w:lang w:eastAsia="en-US"/>
              </w:rPr>
            </w:pPr>
          </w:p>
        </w:tc>
      </w:tr>
      <w:tr w:rsidR="0092520C" w14:paraId="1A26C1AA" w14:textId="77777777" w:rsidTr="005B0C4E">
        <w:trPr>
          <w:trHeight w:val="300"/>
        </w:trPr>
        <w:tc>
          <w:tcPr>
            <w:tcW w:w="2740" w:type="dxa"/>
            <w:noWrap/>
            <w:vAlign w:val="bottom"/>
            <w:hideMark/>
          </w:tcPr>
          <w:p w14:paraId="6821365F" w14:textId="77777777" w:rsidR="0092520C" w:rsidRDefault="0092520C" w:rsidP="005B0C4E">
            <w:pPr>
              <w:spacing w:line="276" w:lineRule="auto"/>
              <w:jc w:val="both"/>
              <w:rPr>
                <w:rFonts w:ascii="Arial" w:eastAsia="Times New Roman" w:hAnsi="Arial" w:cs="Arial"/>
                <w:color w:val="000000"/>
                <w:sz w:val="22"/>
                <w:lang w:val="en-GB" w:eastAsia="en-US"/>
              </w:rPr>
            </w:pPr>
            <w:r>
              <w:rPr>
                <w:rFonts w:ascii="Arial" w:eastAsia="Times New Roman" w:hAnsi="Arial" w:cs="Arial"/>
                <w:color w:val="000000"/>
                <w:sz w:val="22"/>
                <w:lang w:eastAsia="en-US"/>
              </w:rPr>
              <w:t>N</w:t>
            </w:r>
          </w:p>
        </w:tc>
        <w:tc>
          <w:tcPr>
            <w:tcW w:w="1100" w:type="dxa"/>
            <w:noWrap/>
            <w:vAlign w:val="bottom"/>
            <w:hideMark/>
          </w:tcPr>
          <w:p w14:paraId="5D2FD9D0"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30</w:t>
            </w:r>
          </w:p>
        </w:tc>
        <w:tc>
          <w:tcPr>
            <w:tcW w:w="1100" w:type="dxa"/>
            <w:noWrap/>
            <w:vAlign w:val="bottom"/>
            <w:hideMark/>
          </w:tcPr>
          <w:p w14:paraId="0FC3F1B5"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30</w:t>
            </w:r>
          </w:p>
        </w:tc>
        <w:tc>
          <w:tcPr>
            <w:tcW w:w="1100" w:type="dxa"/>
            <w:noWrap/>
            <w:vAlign w:val="bottom"/>
            <w:hideMark/>
          </w:tcPr>
          <w:p w14:paraId="6B1C6ADE"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31</w:t>
            </w:r>
          </w:p>
        </w:tc>
        <w:tc>
          <w:tcPr>
            <w:tcW w:w="1100" w:type="dxa"/>
            <w:noWrap/>
            <w:vAlign w:val="bottom"/>
            <w:hideMark/>
          </w:tcPr>
          <w:p w14:paraId="3C3CB6BE"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31</w:t>
            </w:r>
          </w:p>
        </w:tc>
        <w:tc>
          <w:tcPr>
            <w:tcW w:w="1100" w:type="dxa"/>
            <w:noWrap/>
            <w:vAlign w:val="bottom"/>
            <w:hideMark/>
          </w:tcPr>
          <w:p w14:paraId="003B66AD"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31</w:t>
            </w:r>
          </w:p>
        </w:tc>
        <w:tc>
          <w:tcPr>
            <w:tcW w:w="1100" w:type="dxa"/>
            <w:noWrap/>
            <w:vAlign w:val="bottom"/>
            <w:hideMark/>
          </w:tcPr>
          <w:p w14:paraId="01DEB18D"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30</w:t>
            </w:r>
          </w:p>
        </w:tc>
        <w:tc>
          <w:tcPr>
            <w:tcW w:w="1100" w:type="dxa"/>
            <w:noWrap/>
            <w:vAlign w:val="bottom"/>
            <w:hideMark/>
          </w:tcPr>
          <w:p w14:paraId="574E1243"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31</w:t>
            </w:r>
          </w:p>
        </w:tc>
        <w:tc>
          <w:tcPr>
            <w:tcW w:w="1100" w:type="dxa"/>
            <w:noWrap/>
            <w:vAlign w:val="bottom"/>
            <w:hideMark/>
          </w:tcPr>
          <w:p w14:paraId="691F8AB6"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31</w:t>
            </w:r>
          </w:p>
        </w:tc>
        <w:tc>
          <w:tcPr>
            <w:tcW w:w="1100" w:type="dxa"/>
            <w:noWrap/>
            <w:vAlign w:val="bottom"/>
            <w:hideMark/>
          </w:tcPr>
          <w:p w14:paraId="7A196817"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31</w:t>
            </w:r>
          </w:p>
        </w:tc>
        <w:tc>
          <w:tcPr>
            <w:tcW w:w="1100" w:type="dxa"/>
            <w:noWrap/>
            <w:vAlign w:val="bottom"/>
            <w:hideMark/>
          </w:tcPr>
          <w:p w14:paraId="3BBB43D9"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30.667</w:t>
            </w:r>
          </w:p>
        </w:tc>
      </w:tr>
      <w:tr w:rsidR="0092520C" w14:paraId="49E73997" w14:textId="77777777" w:rsidTr="005B0C4E">
        <w:trPr>
          <w:trHeight w:val="300"/>
        </w:trPr>
        <w:tc>
          <w:tcPr>
            <w:tcW w:w="2740" w:type="dxa"/>
            <w:noWrap/>
            <w:vAlign w:val="bottom"/>
            <w:hideMark/>
          </w:tcPr>
          <w:p w14:paraId="5BE04476"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NA</w:t>
            </w:r>
          </w:p>
        </w:tc>
        <w:tc>
          <w:tcPr>
            <w:tcW w:w="1100" w:type="dxa"/>
            <w:noWrap/>
            <w:vAlign w:val="bottom"/>
            <w:hideMark/>
          </w:tcPr>
          <w:p w14:paraId="45AF5B6D"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8</w:t>
            </w:r>
          </w:p>
        </w:tc>
        <w:tc>
          <w:tcPr>
            <w:tcW w:w="1100" w:type="dxa"/>
            <w:noWrap/>
            <w:vAlign w:val="bottom"/>
            <w:hideMark/>
          </w:tcPr>
          <w:p w14:paraId="73534866"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7</w:t>
            </w:r>
          </w:p>
        </w:tc>
        <w:tc>
          <w:tcPr>
            <w:tcW w:w="1100" w:type="dxa"/>
            <w:noWrap/>
            <w:vAlign w:val="bottom"/>
            <w:hideMark/>
          </w:tcPr>
          <w:p w14:paraId="5D0D6F28"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10</w:t>
            </w:r>
          </w:p>
        </w:tc>
        <w:tc>
          <w:tcPr>
            <w:tcW w:w="1100" w:type="dxa"/>
            <w:noWrap/>
            <w:vAlign w:val="bottom"/>
            <w:hideMark/>
          </w:tcPr>
          <w:p w14:paraId="676E4658"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13</w:t>
            </w:r>
          </w:p>
        </w:tc>
        <w:tc>
          <w:tcPr>
            <w:tcW w:w="1100" w:type="dxa"/>
            <w:noWrap/>
            <w:vAlign w:val="bottom"/>
            <w:hideMark/>
          </w:tcPr>
          <w:p w14:paraId="0C8D7EA1"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5</w:t>
            </w:r>
          </w:p>
        </w:tc>
        <w:tc>
          <w:tcPr>
            <w:tcW w:w="1100" w:type="dxa"/>
            <w:noWrap/>
            <w:vAlign w:val="bottom"/>
            <w:hideMark/>
          </w:tcPr>
          <w:p w14:paraId="2B3FA61B"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10</w:t>
            </w:r>
          </w:p>
        </w:tc>
        <w:tc>
          <w:tcPr>
            <w:tcW w:w="1100" w:type="dxa"/>
            <w:noWrap/>
            <w:vAlign w:val="bottom"/>
            <w:hideMark/>
          </w:tcPr>
          <w:p w14:paraId="43D41574"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w:t>
            </w:r>
          </w:p>
        </w:tc>
        <w:tc>
          <w:tcPr>
            <w:tcW w:w="1100" w:type="dxa"/>
            <w:noWrap/>
            <w:vAlign w:val="bottom"/>
            <w:hideMark/>
          </w:tcPr>
          <w:p w14:paraId="3A47CD18"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5</w:t>
            </w:r>
          </w:p>
        </w:tc>
        <w:tc>
          <w:tcPr>
            <w:tcW w:w="1100" w:type="dxa"/>
            <w:noWrap/>
            <w:vAlign w:val="bottom"/>
            <w:hideMark/>
          </w:tcPr>
          <w:p w14:paraId="6F93F645"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13</w:t>
            </w:r>
          </w:p>
        </w:tc>
        <w:tc>
          <w:tcPr>
            <w:tcW w:w="1100" w:type="dxa"/>
            <w:noWrap/>
            <w:vAlign w:val="bottom"/>
            <w:hideMark/>
          </w:tcPr>
          <w:p w14:paraId="1A5BAC21"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8.222</w:t>
            </w:r>
          </w:p>
        </w:tc>
      </w:tr>
      <w:tr w:rsidR="0092520C" w14:paraId="6F00F39C" w14:textId="77777777" w:rsidTr="005B0C4E">
        <w:trPr>
          <w:trHeight w:val="300"/>
        </w:trPr>
        <w:tc>
          <w:tcPr>
            <w:tcW w:w="2740" w:type="dxa"/>
            <w:noWrap/>
            <w:vAlign w:val="bottom"/>
            <w:hideMark/>
          </w:tcPr>
          <w:p w14:paraId="46993A42"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AR</w:t>
            </w:r>
          </w:p>
        </w:tc>
        <w:tc>
          <w:tcPr>
            <w:tcW w:w="1100" w:type="dxa"/>
            <w:noWrap/>
            <w:vAlign w:val="bottom"/>
            <w:hideMark/>
          </w:tcPr>
          <w:p w14:paraId="7F5CDF19"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6.739</w:t>
            </w:r>
          </w:p>
        </w:tc>
        <w:tc>
          <w:tcPr>
            <w:tcW w:w="1100" w:type="dxa"/>
            <w:noWrap/>
            <w:vAlign w:val="bottom"/>
            <w:hideMark/>
          </w:tcPr>
          <w:p w14:paraId="28E7BC38"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6.023</w:t>
            </w:r>
          </w:p>
        </w:tc>
        <w:tc>
          <w:tcPr>
            <w:tcW w:w="1100" w:type="dxa"/>
            <w:noWrap/>
            <w:vAlign w:val="bottom"/>
            <w:hideMark/>
          </w:tcPr>
          <w:p w14:paraId="5D2C66D1"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9.054</w:t>
            </w:r>
          </w:p>
        </w:tc>
        <w:tc>
          <w:tcPr>
            <w:tcW w:w="1100" w:type="dxa"/>
            <w:noWrap/>
            <w:vAlign w:val="bottom"/>
            <w:hideMark/>
          </w:tcPr>
          <w:p w14:paraId="0B713BCB"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9.999</w:t>
            </w:r>
          </w:p>
        </w:tc>
        <w:tc>
          <w:tcPr>
            <w:tcW w:w="1100" w:type="dxa"/>
            <w:noWrap/>
            <w:vAlign w:val="bottom"/>
            <w:hideMark/>
          </w:tcPr>
          <w:p w14:paraId="120F8263"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4.324</w:t>
            </w:r>
          </w:p>
        </w:tc>
        <w:tc>
          <w:tcPr>
            <w:tcW w:w="1100" w:type="dxa"/>
            <w:noWrap/>
            <w:vAlign w:val="bottom"/>
            <w:hideMark/>
          </w:tcPr>
          <w:p w14:paraId="7809C6CF"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8.306</w:t>
            </w:r>
          </w:p>
        </w:tc>
        <w:tc>
          <w:tcPr>
            <w:tcW w:w="1100" w:type="dxa"/>
            <w:noWrap/>
            <w:vAlign w:val="bottom"/>
            <w:hideMark/>
          </w:tcPr>
          <w:p w14:paraId="2A1CF1E8"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2.684</w:t>
            </w:r>
          </w:p>
        </w:tc>
        <w:tc>
          <w:tcPr>
            <w:tcW w:w="1100" w:type="dxa"/>
            <w:noWrap/>
            <w:vAlign w:val="bottom"/>
            <w:hideMark/>
          </w:tcPr>
          <w:p w14:paraId="33790AC1"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3.596</w:t>
            </w:r>
          </w:p>
        </w:tc>
        <w:tc>
          <w:tcPr>
            <w:tcW w:w="1100" w:type="dxa"/>
            <w:noWrap/>
            <w:vAlign w:val="bottom"/>
            <w:hideMark/>
          </w:tcPr>
          <w:p w14:paraId="459E4DCD"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10.612</w:t>
            </w:r>
          </w:p>
        </w:tc>
        <w:tc>
          <w:tcPr>
            <w:tcW w:w="1100" w:type="dxa"/>
            <w:noWrap/>
            <w:vAlign w:val="bottom"/>
            <w:hideMark/>
          </w:tcPr>
          <w:p w14:paraId="651B9A72"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6.815</w:t>
            </w:r>
          </w:p>
        </w:tc>
      </w:tr>
      <w:tr w:rsidR="0092520C" w14:paraId="73C5CFA3" w14:textId="77777777" w:rsidTr="005B0C4E">
        <w:trPr>
          <w:trHeight w:val="300"/>
        </w:trPr>
        <w:tc>
          <w:tcPr>
            <w:tcW w:w="2740" w:type="dxa"/>
            <w:noWrap/>
            <w:vAlign w:val="bottom"/>
            <w:hideMark/>
          </w:tcPr>
          <w:p w14:paraId="128E8C9A"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Ho</w:t>
            </w:r>
          </w:p>
        </w:tc>
        <w:tc>
          <w:tcPr>
            <w:tcW w:w="1100" w:type="dxa"/>
            <w:noWrap/>
            <w:vAlign w:val="bottom"/>
            <w:hideMark/>
          </w:tcPr>
          <w:p w14:paraId="01B4BD33"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0.733</w:t>
            </w:r>
          </w:p>
        </w:tc>
        <w:tc>
          <w:tcPr>
            <w:tcW w:w="1100" w:type="dxa"/>
            <w:noWrap/>
            <w:vAlign w:val="bottom"/>
            <w:hideMark/>
          </w:tcPr>
          <w:p w14:paraId="0DCB0B6C"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0.567</w:t>
            </w:r>
          </w:p>
        </w:tc>
        <w:tc>
          <w:tcPr>
            <w:tcW w:w="1100" w:type="dxa"/>
            <w:noWrap/>
            <w:vAlign w:val="bottom"/>
            <w:hideMark/>
          </w:tcPr>
          <w:p w14:paraId="4181E310"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0.710</w:t>
            </w:r>
          </w:p>
        </w:tc>
        <w:tc>
          <w:tcPr>
            <w:tcW w:w="1100" w:type="dxa"/>
            <w:noWrap/>
            <w:vAlign w:val="bottom"/>
            <w:hideMark/>
          </w:tcPr>
          <w:p w14:paraId="2EF0A977"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0.839</w:t>
            </w:r>
          </w:p>
        </w:tc>
        <w:tc>
          <w:tcPr>
            <w:tcW w:w="1100" w:type="dxa"/>
            <w:noWrap/>
            <w:vAlign w:val="bottom"/>
            <w:hideMark/>
          </w:tcPr>
          <w:p w14:paraId="61A20D19"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0.290</w:t>
            </w:r>
          </w:p>
        </w:tc>
        <w:tc>
          <w:tcPr>
            <w:tcW w:w="1100" w:type="dxa"/>
            <w:noWrap/>
            <w:vAlign w:val="bottom"/>
            <w:hideMark/>
          </w:tcPr>
          <w:p w14:paraId="20DD743E"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0.700</w:t>
            </w:r>
          </w:p>
        </w:tc>
        <w:tc>
          <w:tcPr>
            <w:tcW w:w="1100" w:type="dxa"/>
            <w:noWrap/>
            <w:vAlign w:val="bottom"/>
            <w:hideMark/>
          </w:tcPr>
          <w:p w14:paraId="6AC1212C"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0.194</w:t>
            </w:r>
          </w:p>
        </w:tc>
        <w:tc>
          <w:tcPr>
            <w:tcW w:w="1100" w:type="dxa"/>
            <w:noWrap/>
            <w:vAlign w:val="bottom"/>
            <w:hideMark/>
          </w:tcPr>
          <w:p w14:paraId="0E228D19"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0.290</w:t>
            </w:r>
          </w:p>
        </w:tc>
        <w:tc>
          <w:tcPr>
            <w:tcW w:w="1100" w:type="dxa"/>
            <w:noWrap/>
            <w:vAlign w:val="bottom"/>
            <w:hideMark/>
          </w:tcPr>
          <w:p w14:paraId="5E8BB213"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0.806</w:t>
            </w:r>
          </w:p>
        </w:tc>
        <w:tc>
          <w:tcPr>
            <w:tcW w:w="1100" w:type="dxa"/>
            <w:noWrap/>
            <w:vAlign w:val="bottom"/>
            <w:hideMark/>
          </w:tcPr>
          <w:p w14:paraId="303B735F"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0.570</w:t>
            </w:r>
          </w:p>
        </w:tc>
      </w:tr>
      <w:tr w:rsidR="0092520C" w14:paraId="5B9B1F32" w14:textId="77777777" w:rsidTr="005B0C4E">
        <w:trPr>
          <w:trHeight w:val="300"/>
        </w:trPr>
        <w:tc>
          <w:tcPr>
            <w:tcW w:w="2740" w:type="dxa"/>
            <w:noWrap/>
            <w:vAlign w:val="bottom"/>
            <w:hideMark/>
          </w:tcPr>
          <w:p w14:paraId="06BB8F0A"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He</w:t>
            </w:r>
          </w:p>
        </w:tc>
        <w:tc>
          <w:tcPr>
            <w:tcW w:w="1100" w:type="dxa"/>
            <w:noWrap/>
            <w:vAlign w:val="bottom"/>
            <w:hideMark/>
          </w:tcPr>
          <w:p w14:paraId="646B189F"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0.737</w:t>
            </w:r>
          </w:p>
        </w:tc>
        <w:tc>
          <w:tcPr>
            <w:tcW w:w="1100" w:type="dxa"/>
            <w:noWrap/>
            <w:vAlign w:val="bottom"/>
            <w:hideMark/>
          </w:tcPr>
          <w:p w14:paraId="7B9C691E"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0.766</w:t>
            </w:r>
          </w:p>
        </w:tc>
        <w:tc>
          <w:tcPr>
            <w:tcW w:w="1100" w:type="dxa"/>
            <w:noWrap/>
            <w:vAlign w:val="bottom"/>
            <w:hideMark/>
          </w:tcPr>
          <w:p w14:paraId="3A79B08A"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0.863</w:t>
            </w:r>
          </w:p>
        </w:tc>
        <w:tc>
          <w:tcPr>
            <w:tcW w:w="1100" w:type="dxa"/>
            <w:noWrap/>
            <w:vAlign w:val="bottom"/>
            <w:hideMark/>
          </w:tcPr>
          <w:p w14:paraId="697675B9"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0.833</w:t>
            </w:r>
          </w:p>
        </w:tc>
        <w:tc>
          <w:tcPr>
            <w:tcW w:w="1100" w:type="dxa"/>
            <w:noWrap/>
            <w:vAlign w:val="bottom"/>
            <w:hideMark/>
          </w:tcPr>
          <w:p w14:paraId="008F2103"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0.561</w:t>
            </w:r>
          </w:p>
        </w:tc>
        <w:tc>
          <w:tcPr>
            <w:tcW w:w="1100" w:type="dxa"/>
            <w:noWrap/>
            <w:vAlign w:val="bottom"/>
            <w:hideMark/>
          </w:tcPr>
          <w:p w14:paraId="0DF22BA9"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0.821</w:t>
            </w:r>
          </w:p>
        </w:tc>
        <w:tc>
          <w:tcPr>
            <w:tcW w:w="1100" w:type="dxa"/>
            <w:noWrap/>
            <w:vAlign w:val="bottom"/>
            <w:hideMark/>
          </w:tcPr>
          <w:p w14:paraId="1E81B562"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0.182</w:t>
            </w:r>
          </w:p>
        </w:tc>
        <w:tc>
          <w:tcPr>
            <w:tcW w:w="1100" w:type="dxa"/>
            <w:noWrap/>
            <w:vAlign w:val="bottom"/>
            <w:hideMark/>
          </w:tcPr>
          <w:p w14:paraId="71183E69"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0.314</w:t>
            </w:r>
          </w:p>
        </w:tc>
        <w:tc>
          <w:tcPr>
            <w:tcW w:w="1100" w:type="dxa"/>
            <w:noWrap/>
            <w:vAlign w:val="bottom"/>
            <w:hideMark/>
          </w:tcPr>
          <w:p w14:paraId="4A1F477B"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0.871</w:t>
            </w:r>
          </w:p>
        </w:tc>
        <w:tc>
          <w:tcPr>
            <w:tcW w:w="1100" w:type="dxa"/>
            <w:noWrap/>
            <w:vAlign w:val="bottom"/>
            <w:hideMark/>
          </w:tcPr>
          <w:p w14:paraId="2D06092F"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0.661</w:t>
            </w:r>
          </w:p>
        </w:tc>
      </w:tr>
      <w:tr w:rsidR="0092520C" w14:paraId="5C48618D" w14:textId="77777777" w:rsidTr="005B0C4E">
        <w:trPr>
          <w:trHeight w:val="300"/>
        </w:trPr>
        <w:tc>
          <w:tcPr>
            <w:tcW w:w="2740" w:type="dxa"/>
            <w:noWrap/>
            <w:vAlign w:val="bottom"/>
            <w:hideMark/>
          </w:tcPr>
          <w:p w14:paraId="6908BA2C"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Fis</w:t>
            </w:r>
          </w:p>
        </w:tc>
        <w:tc>
          <w:tcPr>
            <w:tcW w:w="1100" w:type="dxa"/>
            <w:noWrap/>
            <w:vAlign w:val="bottom"/>
            <w:hideMark/>
          </w:tcPr>
          <w:p w14:paraId="0EDB113D"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0.005</w:t>
            </w:r>
          </w:p>
        </w:tc>
        <w:tc>
          <w:tcPr>
            <w:tcW w:w="1100" w:type="dxa"/>
            <w:noWrap/>
            <w:vAlign w:val="bottom"/>
            <w:hideMark/>
          </w:tcPr>
          <w:p w14:paraId="0531102E" w14:textId="77777777" w:rsidR="0092520C" w:rsidRDefault="0092520C" w:rsidP="005B0C4E">
            <w:pPr>
              <w:spacing w:line="276" w:lineRule="auto"/>
              <w:jc w:val="both"/>
              <w:rPr>
                <w:rFonts w:ascii="Arial" w:eastAsia="Times New Roman" w:hAnsi="Arial" w:cs="Arial"/>
                <w:bCs/>
                <w:color w:val="000000"/>
                <w:sz w:val="22"/>
                <w:lang w:eastAsia="en-US"/>
              </w:rPr>
            </w:pPr>
            <w:r>
              <w:rPr>
                <w:rFonts w:ascii="Arial" w:eastAsia="Times New Roman" w:hAnsi="Arial" w:cs="Arial"/>
                <w:bCs/>
                <w:color w:val="000000"/>
                <w:sz w:val="22"/>
                <w:lang w:eastAsia="en-US"/>
              </w:rPr>
              <w:t>0.263</w:t>
            </w:r>
          </w:p>
        </w:tc>
        <w:tc>
          <w:tcPr>
            <w:tcW w:w="1100" w:type="dxa"/>
            <w:noWrap/>
            <w:vAlign w:val="bottom"/>
            <w:hideMark/>
          </w:tcPr>
          <w:p w14:paraId="46465EF8"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0.180</w:t>
            </w:r>
          </w:p>
        </w:tc>
        <w:tc>
          <w:tcPr>
            <w:tcW w:w="1100" w:type="dxa"/>
            <w:noWrap/>
            <w:vAlign w:val="bottom"/>
            <w:hideMark/>
          </w:tcPr>
          <w:p w14:paraId="14B63B05"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-0.007</w:t>
            </w:r>
          </w:p>
        </w:tc>
        <w:tc>
          <w:tcPr>
            <w:tcW w:w="1100" w:type="dxa"/>
            <w:noWrap/>
            <w:vAlign w:val="bottom"/>
            <w:hideMark/>
          </w:tcPr>
          <w:p w14:paraId="2E02EA03" w14:textId="77777777" w:rsidR="0092520C" w:rsidRDefault="0092520C" w:rsidP="005B0C4E">
            <w:pPr>
              <w:spacing w:line="276" w:lineRule="auto"/>
              <w:jc w:val="both"/>
              <w:rPr>
                <w:rFonts w:ascii="Arial" w:eastAsia="Times New Roman" w:hAnsi="Arial" w:cs="Arial"/>
                <w:b/>
                <w:bCs/>
                <w:color w:val="000000"/>
                <w:sz w:val="22"/>
                <w:lang w:eastAsia="en-US"/>
              </w:rPr>
            </w:pPr>
            <w:r>
              <w:rPr>
                <w:rFonts w:ascii="Arial" w:eastAsia="Times New Roman" w:hAnsi="Arial" w:cs="Arial"/>
                <w:b/>
                <w:bCs/>
                <w:color w:val="000000"/>
                <w:sz w:val="22"/>
                <w:lang w:eastAsia="en-US"/>
              </w:rPr>
              <w:t>0.486</w:t>
            </w:r>
          </w:p>
        </w:tc>
        <w:tc>
          <w:tcPr>
            <w:tcW w:w="1100" w:type="dxa"/>
            <w:noWrap/>
            <w:vAlign w:val="bottom"/>
            <w:hideMark/>
          </w:tcPr>
          <w:p w14:paraId="40D83B99"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0.149</w:t>
            </w:r>
          </w:p>
        </w:tc>
        <w:tc>
          <w:tcPr>
            <w:tcW w:w="1100" w:type="dxa"/>
            <w:noWrap/>
            <w:vAlign w:val="bottom"/>
            <w:hideMark/>
          </w:tcPr>
          <w:p w14:paraId="42733380"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-0.062</w:t>
            </w:r>
          </w:p>
        </w:tc>
        <w:tc>
          <w:tcPr>
            <w:tcW w:w="1100" w:type="dxa"/>
            <w:noWrap/>
            <w:vAlign w:val="bottom"/>
            <w:hideMark/>
          </w:tcPr>
          <w:p w14:paraId="588B83F3"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0.077</w:t>
            </w:r>
          </w:p>
        </w:tc>
        <w:tc>
          <w:tcPr>
            <w:tcW w:w="1100" w:type="dxa"/>
            <w:noWrap/>
            <w:vAlign w:val="bottom"/>
            <w:hideMark/>
          </w:tcPr>
          <w:p w14:paraId="7B51E1EE"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0.076</w:t>
            </w:r>
          </w:p>
        </w:tc>
        <w:tc>
          <w:tcPr>
            <w:tcW w:w="1100" w:type="dxa"/>
            <w:noWrap/>
            <w:vAlign w:val="bottom"/>
            <w:hideMark/>
          </w:tcPr>
          <w:p w14:paraId="0F5573CE" w14:textId="77777777" w:rsidR="0092520C" w:rsidRDefault="0092520C" w:rsidP="005B0C4E">
            <w:pPr>
              <w:spacing w:line="276" w:lineRule="auto"/>
              <w:jc w:val="both"/>
              <w:rPr>
                <w:rFonts w:ascii="Arial" w:eastAsia="Times New Roman" w:hAnsi="Arial" w:cs="Arial"/>
                <w:b/>
                <w:bCs/>
                <w:color w:val="000000"/>
                <w:sz w:val="22"/>
                <w:lang w:eastAsia="en-US"/>
              </w:rPr>
            </w:pPr>
            <w:r>
              <w:rPr>
                <w:rFonts w:ascii="Arial" w:eastAsia="Times New Roman" w:hAnsi="Arial" w:cs="Arial"/>
                <w:b/>
                <w:bCs/>
                <w:color w:val="000000"/>
                <w:sz w:val="22"/>
                <w:lang w:eastAsia="en-US"/>
              </w:rPr>
              <w:t>0.140</w:t>
            </w:r>
          </w:p>
        </w:tc>
      </w:tr>
    </w:tbl>
    <w:p w14:paraId="5FD35582" w14:textId="77777777" w:rsidR="0092520C" w:rsidRDefault="0092520C" w:rsidP="0092520C">
      <w:pPr>
        <w:spacing w:line="276" w:lineRule="auto"/>
        <w:jc w:val="both"/>
        <w:rPr>
          <w:sz w:val="22"/>
        </w:rPr>
      </w:pPr>
    </w:p>
    <w:p w14:paraId="49843CA9" w14:textId="77777777" w:rsidR="0092520C" w:rsidRDefault="0092520C" w:rsidP="0092520C">
      <w:pPr>
        <w:spacing w:line="276" w:lineRule="auto"/>
        <w:jc w:val="both"/>
        <w:rPr>
          <w:sz w:val="22"/>
        </w:rPr>
      </w:pPr>
    </w:p>
    <w:p w14:paraId="7117F077" w14:textId="77777777" w:rsidR="0092520C" w:rsidRDefault="0092520C" w:rsidP="0092520C">
      <w:pPr>
        <w:spacing w:line="276" w:lineRule="auto"/>
        <w:jc w:val="both"/>
        <w:rPr>
          <w:sz w:val="22"/>
        </w:rPr>
      </w:pPr>
    </w:p>
    <w:p w14:paraId="3E70F39A" w14:textId="77777777" w:rsidR="0092520C" w:rsidRDefault="0092520C" w:rsidP="0092520C">
      <w:pPr>
        <w:spacing w:line="276" w:lineRule="auto"/>
        <w:jc w:val="both"/>
        <w:rPr>
          <w:sz w:val="22"/>
        </w:rPr>
      </w:pPr>
    </w:p>
    <w:p w14:paraId="0E3E23DB" w14:textId="77777777" w:rsidR="0092520C" w:rsidRDefault="0092520C" w:rsidP="0092520C">
      <w:pPr>
        <w:tabs>
          <w:tab w:val="left" w:pos="2000"/>
        </w:tabs>
        <w:spacing w:line="276" w:lineRule="auto"/>
        <w:rPr>
          <w:rFonts w:ascii="Arial" w:hAnsi="Arial" w:cs="Arial"/>
          <w:b/>
          <w:sz w:val="22"/>
        </w:rPr>
      </w:pPr>
    </w:p>
    <w:p w14:paraId="00F231EC" w14:textId="77777777" w:rsidR="0092520C" w:rsidRDefault="0092520C" w:rsidP="0092520C">
      <w:pPr>
        <w:tabs>
          <w:tab w:val="left" w:pos="2000"/>
        </w:tabs>
        <w:spacing w:line="276" w:lineRule="auto"/>
        <w:rPr>
          <w:rFonts w:ascii="Arial" w:hAnsi="Arial" w:cs="Arial"/>
          <w:b/>
          <w:sz w:val="22"/>
        </w:rPr>
      </w:pPr>
    </w:p>
    <w:p w14:paraId="6671E866" w14:textId="77777777" w:rsidR="0092520C" w:rsidRDefault="0092520C" w:rsidP="0092520C">
      <w:pPr>
        <w:tabs>
          <w:tab w:val="left" w:pos="2000"/>
        </w:tabs>
        <w:spacing w:line="276" w:lineRule="auto"/>
        <w:rPr>
          <w:sz w:val="22"/>
        </w:rPr>
      </w:pPr>
      <w:r>
        <w:rPr>
          <w:rFonts w:ascii="Arial" w:hAnsi="Arial" w:cs="Arial"/>
          <w:b/>
          <w:sz w:val="22"/>
        </w:rPr>
        <w:lastRenderedPageBreak/>
        <w:t xml:space="preserve">Table S4 </w:t>
      </w:r>
      <w:r>
        <w:rPr>
          <w:rFonts w:ascii="Arial" w:hAnsi="Arial" w:cs="Arial"/>
          <w:sz w:val="22"/>
        </w:rPr>
        <w:t>continued</w:t>
      </w:r>
    </w:p>
    <w:tbl>
      <w:tblPr>
        <w:tblW w:w="14140" w:type="dxa"/>
        <w:tblInd w:w="93" w:type="dxa"/>
        <w:tblLayout w:type="fixed"/>
        <w:tblLook w:val="04A0" w:firstRow="1" w:lastRow="0" w:firstColumn="1" w:lastColumn="0" w:noHBand="0" w:noVBand="1"/>
      </w:tblPr>
      <w:tblGrid>
        <w:gridCol w:w="2742"/>
        <w:gridCol w:w="395"/>
        <w:gridCol w:w="707"/>
        <w:gridCol w:w="395"/>
        <w:gridCol w:w="707"/>
        <w:gridCol w:w="394"/>
        <w:gridCol w:w="706"/>
        <w:gridCol w:w="394"/>
        <w:gridCol w:w="706"/>
        <w:gridCol w:w="394"/>
        <w:gridCol w:w="706"/>
        <w:gridCol w:w="394"/>
        <w:gridCol w:w="706"/>
        <w:gridCol w:w="394"/>
        <w:gridCol w:w="706"/>
        <w:gridCol w:w="394"/>
        <w:gridCol w:w="706"/>
        <w:gridCol w:w="394"/>
        <w:gridCol w:w="706"/>
        <w:gridCol w:w="394"/>
        <w:gridCol w:w="706"/>
        <w:gridCol w:w="394"/>
      </w:tblGrid>
      <w:tr w:rsidR="0092520C" w14:paraId="255A30CC" w14:textId="77777777" w:rsidTr="005B0C4E">
        <w:trPr>
          <w:gridAfter w:val="1"/>
          <w:wAfter w:w="394" w:type="dxa"/>
          <w:trHeight w:val="300"/>
        </w:trPr>
        <w:tc>
          <w:tcPr>
            <w:tcW w:w="2740" w:type="dxa"/>
            <w:noWrap/>
            <w:vAlign w:val="bottom"/>
            <w:hideMark/>
          </w:tcPr>
          <w:p w14:paraId="3AED7DB4" w14:textId="77777777" w:rsidR="0092520C" w:rsidRDefault="0092520C" w:rsidP="005B0C4E">
            <w:pPr>
              <w:rPr>
                <w:sz w:val="22"/>
              </w:rPr>
            </w:pPr>
          </w:p>
        </w:tc>
        <w:tc>
          <w:tcPr>
            <w:tcW w:w="1100" w:type="dxa"/>
            <w:gridSpan w:val="2"/>
            <w:noWrap/>
            <w:vAlign w:val="bottom"/>
            <w:hideMark/>
          </w:tcPr>
          <w:p w14:paraId="43FC2FDE" w14:textId="77777777" w:rsidR="0092520C" w:rsidRDefault="0092520C" w:rsidP="005B0C4E">
            <w:pPr>
              <w:spacing w:line="276" w:lineRule="auto"/>
              <w:jc w:val="both"/>
              <w:rPr>
                <w:rFonts w:ascii="Arial" w:eastAsia="Times New Roman" w:hAnsi="Arial" w:cs="Arial"/>
                <w:color w:val="000000"/>
                <w:sz w:val="22"/>
                <w:lang w:val="en-GB" w:eastAsia="en-US"/>
              </w:rPr>
            </w:pPr>
            <w:r>
              <w:rPr>
                <w:rFonts w:ascii="Arial" w:eastAsia="Times New Roman" w:hAnsi="Arial" w:cs="Arial"/>
                <w:color w:val="000000"/>
                <w:sz w:val="22"/>
                <w:lang w:eastAsia="en-US"/>
              </w:rPr>
              <w:t>Locus</w:t>
            </w:r>
          </w:p>
        </w:tc>
        <w:tc>
          <w:tcPr>
            <w:tcW w:w="1100" w:type="dxa"/>
            <w:gridSpan w:val="2"/>
            <w:noWrap/>
            <w:vAlign w:val="bottom"/>
            <w:hideMark/>
          </w:tcPr>
          <w:p w14:paraId="3CC52A72" w14:textId="77777777" w:rsidR="0092520C" w:rsidRDefault="0092520C" w:rsidP="005B0C4E">
            <w:pPr>
              <w:rPr>
                <w:rFonts w:ascii="Arial" w:eastAsia="Times New Roman" w:hAnsi="Arial" w:cs="Arial"/>
                <w:color w:val="000000"/>
                <w:sz w:val="22"/>
                <w:lang w:eastAsia="en-US"/>
              </w:rPr>
            </w:pPr>
          </w:p>
        </w:tc>
        <w:tc>
          <w:tcPr>
            <w:tcW w:w="1100" w:type="dxa"/>
            <w:gridSpan w:val="2"/>
            <w:noWrap/>
            <w:vAlign w:val="bottom"/>
            <w:hideMark/>
          </w:tcPr>
          <w:p w14:paraId="72FA263C" w14:textId="77777777" w:rsidR="0092520C" w:rsidRDefault="0092520C" w:rsidP="005B0C4E">
            <w:pPr>
              <w:rPr>
                <w:sz w:val="20"/>
                <w:szCs w:val="20"/>
                <w:lang w:eastAsia="en-US"/>
              </w:rPr>
            </w:pPr>
          </w:p>
        </w:tc>
        <w:tc>
          <w:tcPr>
            <w:tcW w:w="1100" w:type="dxa"/>
            <w:gridSpan w:val="2"/>
            <w:noWrap/>
            <w:vAlign w:val="bottom"/>
            <w:hideMark/>
          </w:tcPr>
          <w:p w14:paraId="0199CF4D" w14:textId="77777777" w:rsidR="0092520C" w:rsidRDefault="0092520C" w:rsidP="005B0C4E">
            <w:pPr>
              <w:rPr>
                <w:sz w:val="20"/>
                <w:szCs w:val="20"/>
                <w:lang w:eastAsia="en-US"/>
              </w:rPr>
            </w:pPr>
          </w:p>
        </w:tc>
        <w:tc>
          <w:tcPr>
            <w:tcW w:w="1100" w:type="dxa"/>
            <w:gridSpan w:val="2"/>
            <w:noWrap/>
            <w:vAlign w:val="bottom"/>
            <w:hideMark/>
          </w:tcPr>
          <w:p w14:paraId="04B2680F" w14:textId="77777777" w:rsidR="0092520C" w:rsidRDefault="0092520C" w:rsidP="005B0C4E">
            <w:pPr>
              <w:rPr>
                <w:sz w:val="20"/>
                <w:szCs w:val="20"/>
                <w:lang w:eastAsia="en-US"/>
              </w:rPr>
            </w:pPr>
          </w:p>
        </w:tc>
        <w:tc>
          <w:tcPr>
            <w:tcW w:w="1100" w:type="dxa"/>
            <w:gridSpan w:val="2"/>
            <w:noWrap/>
            <w:vAlign w:val="bottom"/>
            <w:hideMark/>
          </w:tcPr>
          <w:p w14:paraId="4B4ECBEF" w14:textId="77777777" w:rsidR="0092520C" w:rsidRDefault="0092520C" w:rsidP="005B0C4E">
            <w:pPr>
              <w:rPr>
                <w:sz w:val="20"/>
                <w:szCs w:val="20"/>
                <w:lang w:eastAsia="en-US"/>
              </w:rPr>
            </w:pPr>
          </w:p>
        </w:tc>
        <w:tc>
          <w:tcPr>
            <w:tcW w:w="1100" w:type="dxa"/>
            <w:gridSpan w:val="2"/>
            <w:noWrap/>
            <w:vAlign w:val="bottom"/>
            <w:hideMark/>
          </w:tcPr>
          <w:p w14:paraId="28F275E9" w14:textId="77777777" w:rsidR="0092520C" w:rsidRDefault="0092520C" w:rsidP="005B0C4E">
            <w:pPr>
              <w:rPr>
                <w:sz w:val="20"/>
                <w:szCs w:val="20"/>
                <w:lang w:eastAsia="en-US"/>
              </w:rPr>
            </w:pPr>
          </w:p>
        </w:tc>
        <w:tc>
          <w:tcPr>
            <w:tcW w:w="1100" w:type="dxa"/>
            <w:gridSpan w:val="2"/>
            <w:noWrap/>
            <w:vAlign w:val="bottom"/>
            <w:hideMark/>
          </w:tcPr>
          <w:p w14:paraId="78A23D50" w14:textId="77777777" w:rsidR="0092520C" w:rsidRDefault="0092520C" w:rsidP="005B0C4E">
            <w:pPr>
              <w:rPr>
                <w:sz w:val="20"/>
                <w:szCs w:val="20"/>
                <w:lang w:eastAsia="en-US"/>
              </w:rPr>
            </w:pPr>
          </w:p>
        </w:tc>
        <w:tc>
          <w:tcPr>
            <w:tcW w:w="1100" w:type="dxa"/>
            <w:gridSpan w:val="2"/>
            <w:noWrap/>
            <w:vAlign w:val="bottom"/>
            <w:hideMark/>
          </w:tcPr>
          <w:p w14:paraId="031725D2" w14:textId="77777777" w:rsidR="0092520C" w:rsidRDefault="0092520C" w:rsidP="005B0C4E">
            <w:pPr>
              <w:rPr>
                <w:sz w:val="20"/>
                <w:szCs w:val="20"/>
                <w:lang w:eastAsia="en-US"/>
              </w:rPr>
            </w:pPr>
          </w:p>
        </w:tc>
        <w:tc>
          <w:tcPr>
            <w:tcW w:w="1100" w:type="dxa"/>
            <w:gridSpan w:val="2"/>
            <w:noWrap/>
            <w:vAlign w:val="bottom"/>
            <w:hideMark/>
          </w:tcPr>
          <w:p w14:paraId="2A12913A" w14:textId="77777777" w:rsidR="0092520C" w:rsidRDefault="0092520C" w:rsidP="005B0C4E">
            <w:pPr>
              <w:rPr>
                <w:sz w:val="20"/>
                <w:szCs w:val="20"/>
                <w:lang w:eastAsia="en-US"/>
              </w:rPr>
            </w:pPr>
          </w:p>
        </w:tc>
      </w:tr>
      <w:tr w:rsidR="0092520C" w14:paraId="210BF6B7" w14:textId="77777777" w:rsidTr="005B0C4E">
        <w:trPr>
          <w:gridAfter w:val="1"/>
          <w:wAfter w:w="394" w:type="dxa"/>
          <w:trHeight w:val="300"/>
        </w:trPr>
        <w:tc>
          <w:tcPr>
            <w:tcW w:w="2740" w:type="dxa"/>
            <w:noWrap/>
            <w:vAlign w:val="bottom"/>
            <w:hideMark/>
          </w:tcPr>
          <w:p w14:paraId="100EBA9C" w14:textId="77777777" w:rsidR="0092520C" w:rsidRDefault="0092520C" w:rsidP="005B0C4E"/>
        </w:tc>
        <w:tc>
          <w:tcPr>
            <w:tcW w:w="1100" w:type="dxa"/>
            <w:gridSpan w:val="2"/>
            <w:tcBorders>
              <w:top w:val="single" w:sz="4" w:space="0" w:color="auto"/>
              <w:left w:val="nil"/>
              <w:bottom w:val="single" w:sz="4" w:space="0" w:color="auto"/>
              <w:right w:val="nil"/>
            </w:tcBorders>
            <w:noWrap/>
            <w:vAlign w:val="bottom"/>
            <w:hideMark/>
          </w:tcPr>
          <w:p w14:paraId="2019A480" w14:textId="77777777" w:rsidR="0092520C" w:rsidRDefault="0092520C" w:rsidP="005B0C4E">
            <w:pPr>
              <w:spacing w:line="276" w:lineRule="auto"/>
              <w:jc w:val="both"/>
              <w:rPr>
                <w:rFonts w:ascii="Arial" w:eastAsia="Times New Roman" w:hAnsi="Arial" w:cs="Arial"/>
                <w:color w:val="000000"/>
                <w:sz w:val="22"/>
                <w:lang w:val="en-GB" w:eastAsia="en-US"/>
              </w:rPr>
            </w:pPr>
            <w:r>
              <w:rPr>
                <w:rFonts w:ascii="Arial" w:eastAsia="Times New Roman" w:hAnsi="Arial" w:cs="Arial"/>
                <w:color w:val="000000"/>
                <w:sz w:val="22"/>
                <w:lang w:eastAsia="en-US"/>
              </w:rPr>
              <w:t>CiB32</w:t>
            </w:r>
          </w:p>
        </w:tc>
        <w:tc>
          <w:tcPr>
            <w:tcW w:w="1100" w:type="dxa"/>
            <w:gridSpan w:val="2"/>
            <w:tcBorders>
              <w:top w:val="single" w:sz="4" w:space="0" w:color="auto"/>
              <w:left w:val="nil"/>
              <w:bottom w:val="single" w:sz="4" w:space="0" w:color="auto"/>
              <w:right w:val="nil"/>
            </w:tcBorders>
            <w:noWrap/>
            <w:vAlign w:val="bottom"/>
            <w:hideMark/>
          </w:tcPr>
          <w:p w14:paraId="12C89453"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CiB4</w:t>
            </w:r>
          </w:p>
        </w:tc>
        <w:tc>
          <w:tcPr>
            <w:tcW w:w="1100" w:type="dxa"/>
            <w:gridSpan w:val="2"/>
            <w:tcBorders>
              <w:top w:val="single" w:sz="4" w:space="0" w:color="auto"/>
              <w:left w:val="nil"/>
              <w:bottom w:val="single" w:sz="4" w:space="0" w:color="auto"/>
              <w:right w:val="nil"/>
            </w:tcBorders>
            <w:noWrap/>
            <w:vAlign w:val="bottom"/>
            <w:hideMark/>
          </w:tcPr>
          <w:p w14:paraId="33EEF51E"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CiB45</w:t>
            </w:r>
          </w:p>
        </w:tc>
        <w:tc>
          <w:tcPr>
            <w:tcW w:w="1100" w:type="dxa"/>
            <w:gridSpan w:val="2"/>
            <w:tcBorders>
              <w:top w:val="single" w:sz="4" w:space="0" w:color="auto"/>
              <w:left w:val="nil"/>
              <w:bottom w:val="single" w:sz="4" w:space="0" w:color="auto"/>
              <w:right w:val="nil"/>
            </w:tcBorders>
            <w:noWrap/>
            <w:vAlign w:val="bottom"/>
            <w:hideMark/>
          </w:tcPr>
          <w:p w14:paraId="713E45E1"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Cin12</w:t>
            </w:r>
          </w:p>
        </w:tc>
        <w:tc>
          <w:tcPr>
            <w:tcW w:w="1100" w:type="dxa"/>
            <w:gridSpan w:val="2"/>
            <w:tcBorders>
              <w:top w:val="single" w:sz="4" w:space="0" w:color="auto"/>
              <w:left w:val="nil"/>
              <w:bottom w:val="single" w:sz="4" w:space="0" w:color="auto"/>
              <w:right w:val="nil"/>
            </w:tcBorders>
            <w:noWrap/>
            <w:vAlign w:val="bottom"/>
            <w:hideMark/>
          </w:tcPr>
          <w:p w14:paraId="7D0BBB9A"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CiB25</w:t>
            </w:r>
          </w:p>
        </w:tc>
        <w:tc>
          <w:tcPr>
            <w:tcW w:w="1100" w:type="dxa"/>
            <w:gridSpan w:val="2"/>
            <w:tcBorders>
              <w:top w:val="single" w:sz="4" w:space="0" w:color="auto"/>
              <w:left w:val="nil"/>
              <w:bottom w:val="single" w:sz="4" w:space="0" w:color="auto"/>
              <w:right w:val="nil"/>
            </w:tcBorders>
            <w:noWrap/>
            <w:vAlign w:val="bottom"/>
            <w:hideMark/>
          </w:tcPr>
          <w:p w14:paraId="4628EE51"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CiB47</w:t>
            </w:r>
          </w:p>
        </w:tc>
        <w:tc>
          <w:tcPr>
            <w:tcW w:w="1100" w:type="dxa"/>
            <w:gridSpan w:val="2"/>
            <w:tcBorders>
              <w:top w:val="single" w:sz="4" w:space="0" w:color="auto"/>
              <w:left w:val="nil"/>
              <w:bottom w:val="single" w:sz="4" w:space="0" w:color="auto"/>
              <w:right w:val="nil"/>
            </w:tcBorders>
            <w:noWrap/>
            <w:vAlign w:val="bottom"/>
            <w:hideMark/>
          </w:tcPr>
          <w:p w14:paraId="2B4B7E81"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CiB64</w:t>
            </w:r>
          </w:p>
        </w:tc>
        <w:tc>
          <w:tcPr>
            <w:tcW w:w="1100" w:type="dxa"/>
            <w:gridSpan w:val="2"/>
            <w:tcBorders>
              <w:top w:val="single" w:sz="4" w:space="0" w:color="auto"/>
              <w:left w:val="nil"/>
              <w:bottom w:val="single" w:sz="4" w:space="0" w:color="auto"/>
              <w:right w:val="nil"/>
            </w:tcBorders>
            <w:noWrap/>
            <w:vAlign w:val="bottom"/>
            <w:hideMark/>
          </w:tcPr>
          <w:p w14:paraId="0A40F5FB"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CiB13</w:t>
            </w:r>
          </w:p>
        </w:tc>
        <w:tc>
          <w:tcPr>
            <w:tcW w:w="1100" w:type="dxa"/>
            <w:gridSpan w:val="2"/>
            <w:tcBorders>
              <w:top w:val="single" w:sz="4" w:space="0" w:color="auto"/>
              <w:left w:val="nil"/>
              <w:bottom w:val="single" w:sz="4" w:space="0" w:color="auto"/>
              <w:right w:val="nil"/>
            </w:tcBorders>
            <w:noWrap/>
            <w:vAlign w:val="bottom"/>
            <w:hideMark/>
          </w:tcPr>
          <w:p w14:paraId="79294CDC"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CiB12</w:t>
            </w:r>
          </w:p>
        </w:tc>
        <w:tc>
          <w:tcPr>
            <w:tcW w:w="1100" w:type="dxa"/>
            <w:gridSpan w:val="2"/>
            <w:tcBorders>
              <w:top w:val="single" w:sz="4" w:space="0" w:color="auto"/>
              <w:left w:val="nil"/>
              <w:bottom w:val="single" w:sz="4" w:space="0" w:color="auto"/>
              <w:right w:val="nil"/>
            </w:tcBorders>
            <w:noWrap/>
            <w:vAlign w:val="bottom"/>
            <w:hideMark/>
          </w:tcPr>
          <w:p w14:paraId="40769A58"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Mean</w:t>
            </w:r>
          </w:p>
        </w:tc>
      </w:tr>
      <w:tr w:rsidR="0092520C" w14:paraId="6A1FFCD2" w14:textId="77777777" w:rsidTr="005B0C4E">
        <w:trPr>
          <w:gridAfter w:val="1"/>
          <w:wAfter w:w="394" w:type="dxa"/>
          <w:trHeight w:val="300"/>
        </w:trPr>
        <w:tc>
          <w:tcPr>
            <w:tcW w:w="2740" w:type="dxa"/>
            <w:noWrap/>
            <w:vAlign w:val="bottom"/>
            <w:hideMark/>
          </w:tcPr>
          <w:p w14:paraId="63048EAA"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Perros-Guirec (PER)</w:t>
            </w:r>
          </w:p>
        </w:tc>
        <w:tc>
          <w:tcPr>
            <w:tcW w:w="1100" w:type="dxa"/>
            <w:gridSpan w:val="2"/>
            <w:noWrap/>
            <w:vAlign w:val="bottom"/>
            <w:hideMark/>
          </w:tcPr>
          <w:p w14:paraId="40E1F4D6" w14:textId="77777777" w:rsidR="0092520C" w:rsidRDefault="0092520C" w:rsidP="005B0C4E">
            <w:pPr>
              <w:rPr>
                <w:rFonts w:ascii="Arial" w:eastAsia="Times New Roman" w:hAnsi="Arial" w:cs="Arial"/>
                <w:color w:val="000000"/>
                <w:sz w:val="22"/>
                <w:lang w:eastAsia="en-US"/>
              </w:rPr>
            </w:pPr>
          </w:p>
        </w:tc>
        <w:tc>
          <w:tcPr>
            <w:tcW w:w="1100" w:type="dxa"/>
            <w:gridSpan w:val="2"/>
            <w:noWrap/>
            <w:vAlign w:val="bottom"/>
            <w:hideMark/>
          </w:tcPr>
          <w:p w14:paraId="377A90DB" w14:textId="77777777" w:rsidR="0092520C" w:rsidRDefault="0092520C" w:rsidP="005B0C4E">
            <w:pPr>
              <w:rPr>
                <w:sz w:val="20"/>
                <w:szCs w:val="20"/>
                <w:lang w:eastAsia="en-US"/>
              </w:rPr>
            </w:pPr>
          </w:p>
        </w:tc>
        <w:tc>
          <w:tcPr>
            <w:tcW w:w="1100" w:type="dxa"/>
            <w:gridSpan w:val="2"/>
            <w:noWrap/>
            <w:vAlign w:val="bottom"/>
            <w:hideMark/>
          </w:tcPr>
          <w:p w14:paraId="7413F699" w14:textId="77777777" w:rsidR="0092520C" w:rsidRDefault="0092520C" w:rsidP="005B0C4E">
            <w:pPr>
              <w:rPr>
                <w:sz w:val="20"/>
                <w:szCs w:val="20"/>
                <w:lang w:eastAsia="en-US"/>
              </w:rPr>
            </w:pPr>
          </w:p>
        </w:tc>
        <w:tc>
          <w:tcPr>
            <w:tcW w:w="1100" w:type="dxa"/>
            <w:gridSpan w:val="2"/>
            <w:noWrap/>
            <w:vAlign w:val="bottom"/>
            <w:hideMark/>
          </w:tcPr>
          <w:p w14:paraId="3CE85201" w14:textId="77777777" w:rsidR="0092520C" w:rsidRDefault="0092520C" w:rsidP="005B0C4E">
            <w:pPr>
              <w:rPr>
                <w:sz w:val="20"/>
                <w:szCs w:val="20"/>
                <w:lang w:eastAsia="en-US"/>
              </w:rPr>
            </w:pPr>
          </w:p>
        </w:tc>
        <w:tc>
          <w:tcPr>
            <w:tcW w:w="1100" w:type="dxa"/>
            <w:gridSpan w:val="2"/>
            <w:noWrap/>
            <w:vAlign w:val="bottom"/>
            <w:hideMark/>
          </w:tcPr>
          <w:p w14:paraId="379EC51C" w14:textId="77777777" w:rsidR="0092520C" w:rsidRDefault="0092520C" w:rsidP="005B0C4E">
            <w:pPr>
              <w:rPr>
                <w:sz w:val="20"/>
                <w:szCs w:val="20"/>
                <w:lang w:eastAsia="en-US"/>
              </w:rPr>
            </w:pPr>
          </w:p>
        </w:tc>
        <w:tc>
          <w:tcPr>
            <w:tcW w:w="1100" w:type="dxa"/>
            <w:gridSpan w:val="2"/>
            <w:noWrap/>
            <w:vAlign w:val="bottom"/>
            <w:hideMark/>
          </w:tcPr>
          <w:p w14:paraId="60FC875B" w14:textId="77777777" w:rsidR="0092520C" w:rsidRDefault="0092520C" w:rsidP="005B0C4E">
            <w:pPr>
              <w:rPr>
                <w:sz w:val="20"/>
                <w:szCs w:val="20"/>
                <w:lang w:eastAsia="en-US"/>
              </w:rPr>
            </w:pPr>
          </w:p>
        </w:tc>
        <w:tc>
          <w:tcPr>
            <w:tcW w:w="1100" w:type="dxa"/>
            <w:gridSpan w:val="2"/>
            <w:noWrap/>
            <w:vAlign w:val="bottom"/>
            <w:hideMark/>
          </w:tcPr>
          <w:p w14:paraId="52E19323" w14:textId="77777777" w:rsidR="0092520C" w:rsidRDefault="0092520C" w:rsidP="005B0C4E">
            <w:pPr>
              <w:rPr>
                <w:sz w:val="20"/>
                <w:szCs w:val="20"/>
                <w:lang w:eastAsia="en-US"/>
              </w:rPr>
            </w:pPr>
          </w:p>
        </w:tc>
        <w:tc>
          <w:tcPr>
            <w:tcW w:w="1100" w:type="dxa"/>
            <w:gridSpan w:val="2"/>
            <w:noWrap/>
            <w:vAlign w:val="bottom"/>
            <w:hideMark/>
          </w:tcPr>
          <w:p w14:paraId="32D680D4" w14:textId="77777777" w:rsidR="0092520C" w:rsidRDefault="0092520C" w:rsidP="005B0C4E">
            <w:pPr>
              <w:rPr>
                <w:sz w:val="20"/>
                <w:szCs w:val="20"/>
                <w:lang w:eastAsia="en-US"/>
              </w:rPr>
            </w:pPr>
          </w:p>
        </w:tc>
        <w:tc>
          <w:tcPr>
            <w:tcW w:w="1100" w:type="dxa"/>
            <w:gridSpan w:val="2"/>
            <w:noWrap/>
            <w:vAlign w:val="bottom"/>
            <w:hideMark/>
          </w:tcPr>
          <w:p w14:paraId="6A191A0F" w14:textId="77777777" w:rsidR="0092520C" w:rsidRDefault="0092520C" w:rsidP="005B0C4E">
            <w:pPr>
              <w:rPr>
                <w:sz w:val="20"/>
                <w:szCs w:val="20"/>
                <w:lang w:eastAsia="en-US"/>
              </w:rPr>
            </w:pPr>
          </w:p>
        </w:tc>
        <w:tc>
          <w:tcPr>
            <w:tcW w:w="1100" w:type="dxa"/>
            <w:gridSpan w:val="2"/>
            <w:noWrap/>
            <w:vAlign w:val="bottom"/>
            <w:hideMark/>
          </w:tcPr>
          <w:p w14:paraId="60099181" w14:textId="77777777" w:rsidR="0092520C" w:rsidRDefault="0092520C" w:rsidP="005B0C4E">
            <w:pPr>
              <w:rPr>
                <w:sz w:val="20"/>
                <w:szCs w:val="20"/>
                <w:lang w:eastAsia="en-US"/>
              </w:rPr>
            </w:pPr>
          </w:p>
        </w:tc>
      </w:tr>
      <w:tr w:rsidR="0092520C" w14:paraId="48A9F3A7" w14:textId="77777777" w:rsidTr="005B0C4E">
        <w:trPr>
          <w:gridAfter w:val="1"/>
          <w:wAfter w:w="394" w:type="dxa"/>
          <w:trHeight w:val="300"/>
        </w:trPr>
        <w:tc>
          <w:tcPr>
            <w:tcW w:w="2740" w:type="dxa"/>
            <w:noWrap/>
            <w:vAlign w:val="bottom"/>
            <w:hideMark/>
          </w:tcPr>
          <w:p w14:paraId="6832E0E6"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N</w:t>
            </w:r>
          </w:p>
        </w:tc>
        <w:tc>
          <w:tcPr>
            <w:tcW w:w="1100" w:type="dxa"/>
            <w:gridSpan w:val="2"/>
            <w:noWrap/>
            <w:vAlign w:val="bottom"/>
            <w:hideMark/>
          </w:tcPr>
          <w:p w14:paraId="02EAC4E1"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26</w:t>
            </w:r>
          </w:p>
        </w:tc>
        <w:tc>
          <w:tcPr>
            <w:tcW w:w="1100" w:type="dxa"/>
            <w:gridSpan w:val="2"/>
            <w:noWrap/>
            <w:vAlign w:val="bottom"/>
            <w:hideMark/>
          </w:tcPr>
          <w:p w14:paraId="038F9FBE"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24</w:t>
            </w:r>
          </w:p>
        </w:tc>
        <w:tc>
          <w:tcPr>
            <w:tcW w:w="1100" w:type="dxa"/>
            <w:gridSpan w:val="2"/>
            <w:noWrap/>
            <w:vAlign w:val="bottom"/>
            <w:hideMark/>
          </w:tcPr>
          <w:p w14:paraId="37EFF1C0"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26</w:t>
            </w:r>
          </w:p>
        </w:tc>
        <w:tc>
          <w:tcPr>
            <w:tcW w:w="1100" w:type="dxa"/>
            <w:gridSpan w:val="2"/>
            <w:noWrap/>
            <w:vAlign w:val="bottom"/>
            <w:hideMark/>
          </w:tcPr>
          <w:p w14:paraId="0B1A264A"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26</w:t>
            </w:r>
          </w:p>
        </w:tc>
        <w:tc>
          <w:tcPr>
            <w:tcW w:w="1100" w:type="dxa"/>
            <w:gridSpan w:val="2"/>
            <w:noWrap/>
            <w:vAlign w:val="bottom"/>
            <w:hideMark/>
          </w:tcPr>
          <w:p w14:paraId="053B9D62"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25</w:t>
            </w:r>
          </w:p>
        </w:tc>
        <w:tc>
          <w:tcPr>
            <w:tcW w:w="1100" w:type="dxa"/>
            <w:gridSpan w:val="2"/>
            <w:noWrap/>
            <w:vAlign w:val="bottom"/>
            <w:hideMark/>
          </w:tcPr>
          <w:p w14:paraId="5B116A6D"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23</w:t>
            </w:r>
          </w:p>
        </w:tc>
        <w:tc>
          <w:tcPr>
            <w:tcW w:w="1100" w:type="dxa"/>
            <w:gridSpan w:val="2"/>
            <w:noWrap/>
            <w:vAlign w:val="bottom"/>
            <w:hideMark/>
          </w:tcPr>
          <w:p w14:paraId="462CCFC8"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26</w:t>
            </w:r>
          </w:p>
        </w:tc>
        <w:tc>
          <w:tcPr>
            <w:tcW w:w="1100" w:type="dxa"/>
            <w:gridSpan w:val="2"/>
            <w:noWrap/>
            <w:vAlign w:val="bottom"/>
            <w:hideMark/>
          </w:tcPr>
          <w:p w14:paraId="402C12FC"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26</w:t>
            </w:r>
          </w:p>
        </w:tc>
        <w:tc>
          <w:tcPr>
            <w:tcW w:w="1100" w:type="dxa"/>
            <w:gridSpan w:val="2"/>
            <w:noWrap/>
            <w:vAlign w:val="bottom"/>
            <w:hideMark/>
          </w:tcPr>
          <w:p w14:paraId="75E11387"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25</w:t>
            </w:r>
          </w:p>
        </w:tc>
        <w:tc>
          <w:tcPr>
            <w:tcW w:w="1100" w:type="dxa"/>
            <w:gridSpan w:val="2"/>
            <w:noWrap/>
            <w:vAlign w:val="bottom"/>
            <w:hideMark/>
          </w:tcPr>
          <w:p w14:paraId="56B714E8"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25.222</w:t>
            </w:r>
          </w:p>
        </w:tc>
      </w:tr>
      <w:tr w:rsidR="0092520C" w14:paraId="66736F02" w14:textId="77777777" w:rsidTr="005B0C4E">
        <w:trPr>
          <w:gridAfter w:val="1"/>
          <w:wAfter w:w="394" w:type="dxa"/>
          <w:trHeight w:val="300"/>
        </w:trPr>
        <w:tc>
          <w:tcPr>
            <w:tcW w:w="2740" w:type="dxa"/>
            <w:noWrap/>
            <w:vAlign w:val="bottom"/>
            <w:hideMark/>
          </w:tcPr>
          <w:p w14:paraId="3AF532AC"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NA</w:t>
            </w:r>
          </w:p>
        </w:tc>
        <w:tc>
          <w:tcPr>
            <w:tcW w:w="1100" w:type="dxa"/>
            <w:gridSpan w:val="2"/>
            <w:noWrap/>
            <w:vAlign w:val="bottom"/>
            <w:hideMark/>
          </w:tcPr>
          <w:p w14:paraId="6BA5C4A0"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5</w:t>
            </w:r>
          </w:p>
        </w:tc>
        <w:tc>
          <w:tcPr>
            <w:tcW w:w="1100" w:type="dxa"/>
            <w:gridSpan w:val="2"/>
            <w:noWrap/>
            <w:vAlign w:val="bottom"/>
            <w:hideMark/>
          </w:tcPr>
          <w:p w14:paraId="51752DA7"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8</w:t>
            </w:r>
          </w:p>
        </w:tc>
        <w:tc>
          <w:tcPr>
            <w:tcW w:w="1100" w:type="dxa"/>
            <w:gridSpan w:val="2"/>
            <w:noWrap/>
            <w:vAlign w:val="bottom"/>
            <w:hideMark/>
          </w:tcPr>
          <w:p w14:paraId="17653F81"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8</w:t>
            </w:r>
          </w:p>
        </w:tc>
        <w:tc>
          <w:tcPr>
            <w:tcW w:w="1100" w:type="dxa"/>
            <w:gridSpan w:val="2"/>
            <w:noWrap/>
            <w:vAlign w:val="bottom"/>
            <w:hideMark/>
          </w:tcPr>
          <w:p w14:paraId="2241F78E"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11</w:t>
            </w:r>
          </w:p>
        </w:tc>
        <w:tc>
          <w:tcPr>
            <w:tcW w:w="1100" w:type="dxa"/>
            <w:gridSpan w:val="2"/>
            <w:noWrap/>
            <w:vAlign w:val="bottom"/>
            <w:hideMark/>
          </w:tcPr>
          <w:p w14:paraId="57C2C532"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6 (1)</w:t>
            </w:r>
          </w:p>
        </w:tc>
        <w:tc>
          <w:tcPr>
            <w:tcW w:w="1100" w:type="dxa"/>
            <w:gridSpan w:val="2"/>
            <w:noWrap/>
            <w:vAlign w:val="bottom"/>
            <w:hideMark/>
          </w:tcPr>
          <w:p w14:paraId="6613FB5C"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12</w:t>
            </w:r>
          </w:p>
        </w:tc>
        <w:tc>
          <w:tcPr>
            <w:tcW w:w="1100" w:type="dxa"/>
            <w:gridSpan w:val="2"/>
            <w:noWrap/>
            <w:vAlign w:val="bottom"/>
            <w:hideMark/>
          </w:tcPr>
          <w:p w14:paraId="279EDD5A"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2</w:t>
            </w:r>
          </w:p>
        </w:tc>
        <w:tc>
          <w:tcPr>
            <w:tcW w:w="1100" w:type="dxa"/>
            <w:gridSpan w:val="2"/>
            <w:noWrap/>
            <w:vAlign w:val="bottom"/>
            <w:hideMark/>
          </w:tcPr>
          <w:p w14:paraId="149E92E0"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w:t>
            </w:r>
          </w:p>
        </w:tc>
        <w:tc>
          <w:tcPr>
            <w:tcW w:w="1100" w:type="dxa"/>
            <w:gridSpan w:val="2"/>
            <w:noWrap/>
            <w:vAlign w:val="bottom"/>
            <w:hideMark/>
          </w:tcPr>
          <w:p w14:paraId="2275524D"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8</w:t>
            </w:r>
          </w:p>
        </w:tc>
        <w:tc>
          <w:tcPr>
            <w:tcW w:w="1100" w:type="dxa"/>
            <w:gridSpan w:val="2"/>
            <w:noWrap/>
            <w:vAlign w:val="bottom"/>
            <w:hideMark/>
          </w:tcPr>
          <w:p w14:paraId="09E30CEC"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7.000</w:t>
            </w:r>
          </w:p>
        </w:tc>
      </w:tr>
      <w:tr w:rsidR="0092520C" w14:paraId="029E7795" w14:textId="77777777" w:rsidTr="005B0C4E">
        <w:trPr>
          <w:gridAfter w:val="1"/>
          <w:wAfter w:w="394" w:type="dxa"/>
          <w:trHeight w:val="300"/>
        </w:trPr>
        <w:tc>
          <w:tcPr>
            <w:tcW w:w="2740" w:type="dxa"/>
            <w:noWrap/>
            <w:vAlign w:val="bottom"/>
            <w:hideMark/>
          </w:tcPr>
          <w:p w14:paraId="75767F2F"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AR</w:t>
            </w:r>
          </w:p>
        </w:tc>
        <w:tc>
          <w:tcPr>
            <w:tcW w:w="1100" w:type="dxa"/>
            <w:gridSpan w:val="2"/>
            <w:noWrap/>
            <w:vAlign w:val="bottom"/>
            <w:hideMark/>
          </w:tcPr>
          <w:p w14:paraId="5DFA17A6"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4.976</w:t>
            </w:r>
          </w:p>
        </w:tc>
        <w:tc>
          <w:tcPr>
            <w:tcW w:w="1100" w:type="dxa"/>
            <w:gridSpan w:val="2"/>
            <w:noWrap/>
            <w:vAlign w:val="bottom"/>
            <w:hideMark/>
          </w:tcPr>
          <w:p w14:paraId="5E6A1298"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6.284</w:t>
            </w:r>
          </w:p>
        </w:tc>
        <w:tc>
          <w:tcPr>
            <w:tcW w:w="1100" w:type="dxa"/>
            <w:gridSpan w:val="2"/>
            <w:noWrap/>
            <w:vAlign w:val="bottom"/>
            <w:hideMark/>
          </w:tcPr>
          <w:p w14:paraId="26584283"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7.575</w:t>
            </w:r>
          </w:p>
        </w:tc>
        <w:tc>
          <w:tcPr>
            <w:tcW w:w="1100" w:type="dxa"/>
            <w:gridSpan w:val="2"/>
            <w:noWrap/>
            <w:vAlign w:val="bottom"/>
            <w:hideMark/>
          </w:tcPr>
          <w:p w14:paraId="22FC67A5"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9.070</w:t>
            </w:r>
          </w:p>
        </w:tc>
        <w:tc>
          <w:tcPr>
            <w:tcW w:w="1100" w:type="dxa"/>
            <w:gridSpan w:val="2"/>
            <w:noWrap/>
            <w:vAlign w:val="bottom"/>
            <w:hideMark/>
          </w:tcPr>
          <w:p w14:paraId="4820E66E"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5.170</w:t>
            </w:r>
          </w:p>
        </w:tc>
        <w:tc>
          <w:tcPr>
            <w:tcW w:w="1100" w:type="dxa"/>
            <w:gridSpan w:val="2"/>
            <w:noWrap/>
            <w:vAlign w:val="bottom"/>
            <w:hideMark/>
          </w:tcPr>
          <w:p w14:paraId="3134DA5C"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10.510</w:t>
            </w:r>
          </w:p>
        </w:tc>
        <w:tc>
          <w:tcPr>
            <w:tcW w:w="1100" w:type="dxa"/>
            <w:gridSpan w:val="2"/>
            <w:noWrap/>
            <w:vAlign w:val="bottom"/>
            <w:hideMark/>
          </w:tcPr>
          <w:p w14:paraId="53A9D170"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2.000</w:t>
            </w:r>
          </w:p>
        </w:tc>
        <w:tc>
          <w:tcPr>
            <w:tcW w:w="1100" w:type="dxa"/>
            <w:gridSpan w:val="2"/>
            <w:noWrap/>
            <w:vAlign w:val="bottom"/>
            <w:hideMark/>
          </w:tcPr>
          <w:p w14:paraId="34D4A39C"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2.538</w:t>
            </w:r>
          </w:p>
        </w:tc>
        <w:tc>
          <w:tcPr>
            <w:tcW w:w="1100" w:type="dxa"/>
            <w:gridSpan w:val="2"/>
            <w:noWrap/>
            <w:vAlign w:val="bottom"/>
            <w:hideMark/>
          </w:tcPr>
          <w:p w14:paraId="5C955D0E"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6.914</w:t>
            </w:r>
          </w:p>
        </w:tc>
        <w:tc>
          <w:tcPr>
            <w:tcW w:w="1100" w:type="dxa"/>
            <w:gridSpan w:val="2"/>
            <w:noWrap/>
            <w:vAlign w:val="bottom"/>
            <w:hideMark/>
          </w:tcPr>
          <w:p w14:paraId="691FC391"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6.115</w:t>
            </w:r>
          </w:p>
        </w:tc>
      </w:tr>
      <w:tr w:rsidR="0092520C" w14:paraId="72EECF1E" w14:textId="77777777" w:rsidTr="005B0C4E">
        <w:trPr>
          <w:gridAfter w:val="1"/>
          <w:wAfter w:w="394" w:type="dxa"/>
          <w:trHeight w:val="300"/>
        </w:trPr>
        <w:tc>
          <w:tcPr>
            <w:tcW w:w="2740" w:type="dxa"/>
            <w:noWrap/>
            <w:vAlign w:val="bottom"/>
            <w:hideMark/>
          </w:tcPr>
          <w:p w14:paraId="145E43CE"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Ho</w:t>
            </w:r>
          </w:p>
        </w:tc>
        <w:tc>
          <w:tcPr>
            <w:tcW w:w="1100" w:type="dxa"/>
            <w:gridSpan w:val="2"/>
            <w:noWrap/>
            <w:vAlign w:val="bottom"/>
            <w:hideMark/>
          </w:tcPr>
          <w:p w14:paraId="7F5C03E9"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0.462</w:t>
            </w:r>
          </w:p>
        </w:tc>
        <w:tc>
          <w:tcPr>
            <w:tcW w:w="1100" w:type="dxa"/>
            <w:gridSpan w:val="2"/>
            <w:noWrap/>
            <w:vAlign w:val="bottom"/>
            <w:hideMark/>
          </w:tcPr>
          <w:p w14:paraId="080EFCD5"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0.375</w:t>
            </w:r>
          </w:p>
        </w:tc>
        <w:tc>
          <w:tcPr>
            <w:tcW w:w="1100" w:type="dxa"/>
            <w:gridSpan w:val="2"/>
            <w:noWrap/>
            <w:vAlign w:val="bottom"/>
            <w:hideMark/>
          </w:tcPr>
          <w:p w14:paraId="42061C2B"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0.346</w:t>
            </w:r>
          </w:p>
        </w:tc>
        <w:tc>
          <w:tcPr>
            <w:tcW w:w="1100" w:type="dxa"/>
            <w:gridSpan w:val="2"/>
            <w:noWrap/>
            <w:vAlign w:val="bottom"/>
            <w:hideMark/>
          </w:tcPr>
          <w:p w14:paraId="7F737E93"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0.692</w:t>
            </w:r>
          </w:p>
        </w:tc>
        <w:tc>
          <w:tcPr>
            <w:tcW w:w="1100" w:type="dxa"/>
            <w:gridSpan w:val="2"/>
            <w:noWrap/>
            <w:vAlign w:val="bottom"/>
            <w:hideMark/>
          </w:tcPr>
          <w:p w14:paraId="0CCBCF42"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0.240</w:t>
            </w:r>
          </w:p>
        </w:tc>
        <w:tc>
          <w:tcPr>
            <w:tcW w:w="1100" w:type="dxa"/>
            <w:gridSpan w:val="2"/>
            <w:noWrap/>
            <w:vAlign w:val="bottom"/>
            <w:hideMark/>
          </w:tcPr>
          <w:p w14:paraId="01DAC237"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0.522</w:t>
            </w:r>
          </w:p>
        </w:tc>
        <w:tc>
          <w:tcPr>
            <w:tcW w:w="1100" w:type="dxa"/>
            <w:gridSpan w:val="2"/>
            <w:noWrap/>
            <w:vAlign w:val="bottom"/>
            <w:hideMark/>
          </w:tcPr>
          <w:p w14:paraId="4059640A"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0.308</w:t>
            </w:r>
          </w:p>
        </w:tc>
        <w:tc>
          <w:tcPr>
            <w:tcW w:w="1100" w:type="dxa"/>
            <w:gridSpan w:val="2"/>
            <w:noWrap/>
            <w:vAlign w:val="bottom"/>
            <w:hideMark/>
          </w:tcPr>
          <w:p w14:paraId="405FA5FB"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0.423</w:t>
            </w:r>
          </w:p>
        </w:tc>
        <w:tc>
          <w:tcPr>
            <w:tcW w:w="1100" w:type="dxa"/>
            <w:gridSpan w:val="2"/>
            <w:noWrap/>
            <w:vAlign w:val="bottom"/>
            <w:hideMark/>
          </w:tcPr>
          <w:p w14:paraId="306F7091"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0.440</w:t>
            </w:r>
          </w:p>
        </w:tc>
        <w:tc>
          <w:tcPr>
            <w:tcW w:w="1100" w:type="dxa"/>
            <w:gridSpan w:val="2"/>
            <w:noWrap/>
            <w:vAlign w:val="bottom"/>
            <w:hideMark/>
          </w:tcPr>
          <w:p w14:paraId="3E3E311C"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0.423</w:t>
            </w:r>
          </w:p>
        </w:tc>
      </w:tr>
      <w:tr w:rsidR="0092520C" w14:paraId="09C6781C" w14:textId="77777777" w:rsidTr="005B0C4E">
        <w:trPr>
          <w:gridAfter w:val="1"/>
          <w:wAfter w:w="394" w:type="dxa"/>
          <w:trHeight w:val="300"/>
        </w:trPr>
        <w:tc>
          <w:tcPr>
            <w:tcW w:w="2740" w:type="dxa"/>
            <w:noWrap/>
            <w:vAlign w:val="bottom"/>
            <w:hideMark/>
          </w:tcPr>
          <w:p w14:paraId="4E8CAAD5"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He</w:t>
            </w:r>
          </w:p>
        </w:tc>
        <w:tc>
          <w:tcPr>
            <w:tcW w:w="1100" w:type="dxa"/>
            <w:gridSpan w:val="2"/>
            <w:noWrap/>
            <w:vAlign w:val="bottom"/>
            <w:hideMark/>
          </w:tcPr>
          <w:p w14:paraId="05828DD1"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0.765</w:t>
            </w:r>
          </w:p>
        </w:tc>
        <w:tc>
          <w:tcPr>
            <w:tcW w:w="1100" w:type="dxa"/>
            <w:gridSpan w:val="2"/>
            <w:noWrap/>
            <w:vAlign w:val="bottom"/>
            <w:hideMark/>
          </w:tcPr>
          <w:p w14:paraId="7C8735A2"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0.704</w:t>
            </w:r>
          </w:p>
        </w:tc>
        <w:tc>
          <w:tcPr>
            <w:tcW w:w="1100" w:type="dxa"/>
            <w:gridSpan w:val="2"/>
            <w:noWrap/>
            <w:vAlign w:val="bottom"/>
            <w:hideMark/>
          </w:tcPr>
          <w:p w14:paraId="6A217638"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0.835</w:t>
            </w:r>
          </w:p>
        </w:tc>
        <w:tc>
          <w:tcPr>
            <w:tcW w:w="1100" w:type="dxa"/>
            <w:gridSpan w:val="2"/>
            <w:noWrap/>
            <w:vAlign w:val="bottom"/>
            <w:hideMark/>
          </w:tcPr>
          <w:p w14:paraId="20C1319D"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0.778</w:t>
            </w:r>
          </w:p>
        </w:tc>
        <w:tc>
          <w:tcPr>
            <w:tcW w:w="1100" w:type="dxa"/>
            <w:gridSpan w:val="2"/>
            <w:noWrap/>
            <w:vAlign w:val="bottom"/>
            <w:hideMark/>
          </w:tcPr>
          <w:p w14:paraId="2E9923C3"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0.581</w:t>
            </w:r>
          </w:p>
        </w:tc>
        <w:tc>
          <w:tcPr>
            <w:tcW w:w="1100" w:type="dxa"/>
            <w:gridSpan w:val="2"/>
            <w:noWrap/>
            <w:vAlign w:val="bottom"/>
            <w:hideMark/>
          </w:tcPr>
          <w:p w14:paraId="43FDAD82"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0.850</w:t>
            </w:r>
          </w:p>
        </w:tc>
        <w:tc>
          <w:tcPr>
            <w:tcW w:w="1100" w:type="dxa"/>
            <w:gridSpan w:val="2"/>
            <w:noWrap/>
            <w:vAlign w:val="bottom"/>
            <w:hideMark/>
          </w:tcPr>
          <w:p w14:paraId="75F61A82"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0.362</w:t>
            </w:r>
          </w:p>
        </w:tc>
        <w:tc>
          <w:tcPr>
            <w:tcW w:w="1100" w:type="dxa"/>
            <w:gridSpan w:val="2"/>
            <w:noWrap/>
            <w:vAlign w:val="bottom"/>
            <w:hideMark/>
          </w:tcPr>
          <w:p w14:paraId="7D63D599"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0.429</w:t>
            </w:r>
          </w:p>
        </w:tc>
        <w:tc>
          <w:tcPr>
            <w:tcW w:w="1100" w:type="dxa"/>
            <w:gridSpan w:val="2"/>
            <w:noWrap/>
            <w:vAlign w:val="bottom"/>
            <w:hideMark/>
          </w:tcPr>
          <w:p w14:paraId="7A064FD5"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0.825</w:t>
            </w:r>
          </w:p>
        </w:tc>
        <w:tc>
          <w:tcPr>
            <w:tcW w:w="1100" w:type="dxa"/>
            <w:gridSpan w:val="2"/>
            <w:noWrap/>
            <w:vAlign w:val="bottom"/>
            <w:hideMark/>
          </w:tcPr>
          <w:p w14:paraId="5F3184F4"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0.681</w:t>
            </w:r>
          </w:p>
        </w:tc>
      </w:tr>
      <w:tr w:rsidR="0092520C" w14:paraId="38E9204D" w14:textId="77777777" w:rsidTr="005B0C4E">
        <w:trPr>
          <w:gridAfter w:val="1"/>
          <w:wAfter w:w="394" w:type="dxa"/>
          <w:trHeight w:val="300"/>
        </w:trPr>
        <w:tc>
          <w:tcPr>
            <w:tcW w:w="2740" w:type="dxa"/>
            <w:noWrap/>
            <w:vAlign w:val="bottom"/>
            <w:hideMark/>
          </w:tcPr>
          <w:p w14:paraId="1DFA7A21"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Fis</w:t>
            </w:r>
          </w:p>
        </w:tc>
        <w:tc>
          <w:tcPr>
            <w:tcW w:w="1100" w:type="dxa"/>
            <w:gridSpan w:val="2"/>
            <w:noWrap/>
            <w:vAlign w:val="bottom"/>
            <w:hideMark/>
          </w:tcPr>
          <w:p w14:paraId="2D2C010E" w14:textId="77777777" w:rsidR="0092520C" w:rsidRDefault="0092520C" w:rsidP="005B0C4E">
            <w:pPr>
              <w:spacing w:line="276" w:lineRule="auto"/>
              <w:jc w:val="both"/>
              <w:rPr>
                <w:rFonts w:ascii="Arial" w:eastAsia="Times New Roman" w:hAnsi="Arial" w:cs="Arial"/>
                <w:b/>
                <w:bCs/>
                <w:color w:val="000000"/>
                <w:sz w:val="22"/>
                <w:lang w:eastAsia="en-US"/>
              </w:rPr>
            </w:pPr>
            <w:r>
              <w:rPr>
                <w:rFonts w:ascii="Arial" w:eastAsia="Times New Roman" w:hAnsi="Arial" w:cs="Arial"/>
                <w:b/>
                <w:bCs/>
                <w:color w:val="000000"/>
                <w:sz w:val="22"/>
                <w:lang w:eastAsia="en-US"/>
              </w:rPr>
              <w:t>0.402</w:t>
            </w:r>
          </w:p>
        </w:tc>
        <w:tc>
          <w:tcPr>
            <w:tcW w:w="1100" w:type="dxa"/>
            <w:gridSpan w:val="2"/>
            <w:noWrap/>
            <w:vAlign w:val="bottom"/>
            <w:hideMark/>
          </w:tcPr>
          <w:p w14:paraId="0C31515A" w14:textId="77777777" w:rsidR="0092520C" w:rsidRDefault="0092520C" w:rsidP="005B0C4E">
            <w:pPr>
              <w:spacing w:line="276" w:lineRule="auto"/>
              <w:jc w:val="both"/>
              <w:rPr>
                <w:rFonts w:ascii="Arial" w:eastAsia="Times New Roman" w:hAnsi="Arial" w:cs="Arial"/>
                <w:b/>
                <w:bCs/>
                <w:color w:val="000000"/>
                <w:sz w:val="22"/>
                <w:lang w:eastAsia="en-US"/>
              </w:rPr>
            </w:pPr>
            <w:r>
              <w:rPr>
                <w:rFonts w:ascii="Arial" w:eastAsia="Times New Roman" w:hAnsi="Arial" w:cs="Arial"/>
                <w:b/>
                <w:bCs/>
                <w:color w:val="000000"/>
                <w:sz w:val="22"/>
                <w:lang w:eastAsia="en-US"/>
              </w:rPr>
              <w:t>0.473</w:t>
            </w:r>
          </w:p>
        </w:tc>
        <w:tc>
          <w:tcPr>
            <w:tcW w:w="1100" w:type="dxa"/>
            <w:gridSpan w:val="2"/>
            <w:noWrap/>
            <w:vAlign w:val="bottom"/>
            <w:hideMark/>
          </w:tcPr>
          <w:p w14:paraId="5B0AA650" w14:textId="77777777" w:rsidR="0092520C" w:rsidRDefault="0092520C" w:rsidP="005B0C4E">
            <w:pPr>
              <w:spacing w:line="276" w:lineRule="auto"/>
              <w:jc w:val="both"/>
              <w:rPr>
                <w:rFonts w:ascii="Arial" w:eastAsia="Times New Roman" w:hAnsi="Arial" w:cs="Arial"/>
                <w:b/>
                <w:bCs/>
                <w:color w:val="000000"/>
                <w:sz w:val="22"/>
                <w:lang w:eastAsia="en-US"/>
              </w:rPr>
            </w:pPr>
            <w:r>
              <w:rPr>
                <w:rFonts w:ascii="Arial" w:eastAsia="Times New Roman" w:hAnsi="Arial" w:cs="Arial"/>
                <w:b/>
                <w:bCs/>
                <w:color w:val="000000"/>
                <w:sz w:val="22"/>
                <w:lang w:eastAsia="en-US"/>
              </w:rPr>
              <w:t>0.590</w:t>
            </w:r>
          </w:p>
        </w:tc>
        <w:tc>
          <w:tcPr>
            <w:tcW w:w="1100" w:type="dxa"/>
            <w:gridSpan w:val="2"/>
            <w:noWrap/>
            <w:vAlign w:val="bottom"/>
            <w:hideMark/>
          </w:tcPr>
          <w:p w14:paraId="429B22E1"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0.112</w:t>
            </w:r>
          </w:p>
        </w:tc>
        <w:tc>
          <w:tcPr>
            <w:tcW w:w="1100" w:type="dxa"/>
            <w:gridSpan w:val="2"/>
            <w:noWrap/>
            <w:vAlign w:val="bottom"/>
            <w:hideMark/>
          </w:tcPr>
          <w:p w14:paraId="5495E715" w14:textId="77777777" w:rsidR="0092520C" w:rsidRDefault="0092520C" w:rsidP="005B0C4E">
            <w:pPr>
              <w:spacing w:line="276" w:lineRule="auto"/>
              <w:jc w:val="both"/>
              <w:rPr>
                <w:rFonts w:ascii="Arial" w:eastAsia="Times New Roman" w:hAnsi="Arial" w:cs="Arial"/>
                <w:b/>
                <w:bCs/>
                <w:color w:val="000000"/>
                <w:sz w:val="22"/>
                <w:lang w:eastAsia="en-US"/>
              </w:rPr>
            </w:pPr>
            <w:r>
              <w:rPr>
                <w:rFonts w:ascii="Arial" w:eastAsia="Times New Roman" w:hAnsi="Arial" w:cs="Arial"/>
                <w:b/>
                <w:bCs/>
                <w:color w:val="000000"/>
                <w:sz w:val="22"/>
                <w:lang w:eastAsia="en-US"/>
              </w:rPr>
              <w:t>0.592</w:t>
            </w:r>
          </w:p>
        </w:tc>
        <w:tc>
          <w:tcPr>
            <w:tcW w:w="1100" w:type="dxa"/>
            <w:gridSpan w:val="2"/>
            <w:noWrap/>
            <w:vAlign w:val="bottom"/>
            <w:hideMark/>
          </w:tcPr>
          <w:p w14:paraId="15CEE633" w14:textId="77777777" w:rsidR="0092520C" w:rsidRDefault="0092520C" w:rsidP="005B0C4E">
            <w:pPr>
              <w:spacing w:line="276" w:lineRule="auto"/>
              <w:jc w:val="both"/>
              <w:rPr>
                <w:rFonts w:ascii="Arial" w:eastAsia="Times New Roman" w:hAnsi="Arial" w:cs="Arial"/>
                <w:b/>
                <w:bCs/>
                <w:color w:val="000000"/>
                <w:sz w:val="22"/>
                <w:lang w:eastAsia="en-US"/>
              </w:rPr>
            </w:pPr>
            <w:r>
              <w:rPr>
                <w:rFonts w:ascii="Arial" w:eastAsia="Times New Roman" w:hAnsi="Arial" w:cs="Arial"/>
                <w:b/>
                <w:bCs/>
                <w:color w:val="000000"/>
                <w:sz w:val="22"/>
                <w:lang w:eastAsia="en-US"/>
              </w:rPr>
              <w:t>0.392</w:t>
            </w:r>
          </w:p>
        </w:tc>
        <w:tc>
          <w:tcPr>
            <w:tcW w:w="1100" w:type="dxa"/>
            <w:gridSpan w:val="2"/>
            <w:noWrap/>
            <w:vAlign w:val="bottom"/>
            <w:hideMark/>
          </w:tcPr>
          <w:p w14:paraId="3D61F6A3"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0.153</w:t>
            </w:r>
          </w:p>
        </w:tc>
        <w:tc>
          <w:tcPr>
            <w:tcW w:w="1100" w:type="dxa"/>
            <w:gridSpan w:val="2"/>
            <w:noWrap/>
            <w:vAlign w:val="bottom"/>
            <w:hideMark/>
          </w:tcPr>
          <w:p w14:paraId="723FA952"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0.014</w:t>
            </w:r>
          </w:p>
        </w:tc>
        <w:tc>
          <w:tcPr>
            <w:tcW w:w="1100" w:type="dxa"/>
            <w:gridSpan w:val="2"/>
            <w:noWrap/>
            <w:vAlign w:val="bottom"/>
            <w:hideMark/>
          </w:tcPr>
          <w:p w14:paraId="0F4FB464" w14:textId="77777777" w:rsidR="0092520C" w:rsidRDefault="0092520C" w:rsidP="005B0C4E">
            <w:pPr>
              <w:spacing w:line="276" w:lineRule="auto"/>
              <w:jc w:val="both"/>
              <w:rPr>
                <w:rFonts w:ascii="Arial" w:eastAsia="Times New Roman" w:hAnsi="Arial" w:cs="Arial"/>
                <w:b/>
                <w:bCs/>
                <w:color w:val="000000"/>
                <w:sz w:val="22"/>
                <w:lang w:eastAsia="en-US"/>
              </w:rPr>
            </w:pPr>
            <w:r>
              <w:rPr>
                <w:rFonts w:ascii="Arial" w:eastAsia="Times New Roman" w:hAnsi="Arial" w:cs="Arial"/>
                <w:b/>
                <w:bCs/>
                <w:color w:val="000000"/>
                <w:sz w:val="22"/>
                <w:lang w:eastAsia="en-US"/>
              </w:rPr>
              <w:t>0.472</w:t>
            </w:r>
          </w:p>
        </w:tc>
        <w:tc>
          <w:tcPr>
            <w:tcW w:w="1100" w:type="dxa"/>
            <w:gridSpan w:val="2"/>
            <w:noWrap/>
            <w:vAlign w:val="bottom"/>
            <w:hideMark/>
          </w:tcPr>
          <w:p w14:paraId="7FC80EB5" w14:textId="77777777" w:rsidR="0092520C" w:rsidRDefault="0092520C" w:rsidP="005B0C4E">
            <w:pPr>
              <w:spacing w:line="276" w:lineRule="auto"/>
              <w:jc w:val="both"/>
              <w:rPr>
                <w:rFonts w:ascii="Arial" w:eastAsia="Times New Roman" w:hAnsi="Arial" w:cs="Arial"/>
                <w:b/>
                <w:bCs/>
                <w:color w:val="000000"/>
                <w:sz w:val="22"/>
                <w:lang w:eastAsia="en-US"/>
              </w:rPr>
            </w:pPr>
            <w:r>
              <w:rPr>
                <w:rFonts w:ascii="Arial" w:eastAsia="Times New Roman" w:hAnsi="Arial" w:cs="Arial"/>
                <w:b/>
                <w:bCs/>
                <w:color w:val="000000"/>
                <w:sz w:val="22"/>
                <w:lang w:eastAsia="en-US"/>
              </w:rPr>
              <w:t>0.384</w:t>
            </w:r>
          </w:p>
        </w:tc>
      </w:tr>
      <w:tr w:rsidR="0092520C" w14:paraId="043CC4BA" w14:textId="77777777" w:rsidTr="005B0C4E">
        <w:trPr>
          <w:trHeight w:val="300"/>
        </w:trPr>
        <w:tc>
          <w:tcPr>
            <w:tcW w:w="3134" w:type="dxa"/>
            <w:gridSpan w:val="2"/>
            <w:noWrap/>
            <w:vAlign w:val="bottom"/>
            <w:hideMark/>
          </w:tcPr>
          <w:p w14:paraId="62890F33"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Saint-Quay-Portrieux (StQ)</w:t>
            </w:r>
          </w:p>
        </w:tc>
        <w:tc>
          <w:tcPr>
            <w:tcW w:w="1100" w:type="dxa"/>
            <w:gridSpan w:val="2"/>
            <w:noWrap/>
            <w:vAlign w:val="bottom"/>
            <w:hideMark/>
          </w:tcPr>
          <w:p w14:paraId="3F190094" w14:textId="77777777" w:rsidR="0092520C" w:rsidRDefault="0092520C" w:rsidP="005B0C4E">
            <w:pPr>
              <w:rPr>
                <w:rFonts w:ascii="Arial" w:eastAsia="Times New Roman" w:hAnsi="Arial" w:cs="Arial"/>
                <w:color w:val="000000"/>
                <w:sz w:val="22"/>
                <w:lang w:eastAsia="en-US"/>
              </w:rPr>
            </w:pPr>
          </w:p>
        </w:tc>
        <w:tc>
          <w:tcPr>
            <w:tcW w:w="1100" w:type="dxa"/>
            <w:gridSpan w:val="2"/>
            <w:noWrap/>
            <w:vAlign w:val="bottom"/>
            <w:hideMark/>
          </w:tcPr>
          <w:p w14:paraId="3D37FA91" w14:textId="77777777" w:rsidR="0092520C" w:rsidRDefault="0092520C" w:rsidP="005B0C4E">
            <w:pPr>
              <w:rPr>
                <w:sz w:val="20"/>
                <w:szCs w:val="20"/>
                <w:lang w:eastAsia="en-US"/>
              </w:rPr>
            </w:pPr>
          </w:p>
        </w:tc>
        <w:tc>
          <w:tcPr>
            <w:tcW w:w="1100" w:type="dxa"/>
            <w:gridSpan w:val="2"/>
            <w:noWrap/>
            <w:vAlign w:val="bottom"/>
            <w:hideMark/>
          </w:tcPr>
          <w:p w14:paraId="27946D7C" w14:textId="77777777" w:rsidR="0092520C" w:rsidRDefault="0092520C" w:rsidP="005B0C4E">
            <w:pPr>
              <w:rPr>
                <w:sz w:val="20"/>
                <w:szCs w:val="20"/>
                <w:lang w:eastAsia="en-US"/>
              </w:rPr>
            </w:pPr>
          </w:p>
        </w:tc>
        <w:tc>
          <w:tcPr>
            <w:tcW w:w="1100" w:type="dxa"/>
            <w:gridSpan w:val="2"/>
            <w:noWrap/>
            <w:vAlign w:val="bottom"/>
            <w:hideMark/>
          </w:tcPr>
          <w:p w14:paraId="0438FB9A" w14:textId="77777777" w:rsidR="0092520C" w:rsidRDefault="0092520C" w:rsidP="005B0C4E">
            <w:pPr>
              <w:rPr>
                <w:sz w:val="20"/>
                <w:szCs w:val="20"/>
                <w:lang w:eastAsia="en-US"/>
              </w:rPr>
            </w:pPr>
          </w:p>
        </w:tc>
        <w:tc>
          <w:tcPr>
            <w:tcW w:w="1100" w:type="dxa"/>
            <w:gridSpan w:val="2"/>
            <w:noWrap/>
            <w:vAlign w:val="bottom"/>
            <w:hideMark/>
          </w:tcPr>
          <w:p w14:paraId="1918F659" w14:textId="77777777" w:rsidR="0092520C" w:rsidRDefault="0092520C" w:rsidP="005B0C4E">
            <w:pPr>
              <w:rPr>
                <w:sz w:val="20"/>
                <w:szCs w:val="20"/>
                <w:lang w:eastAsia="en-US"/>
              </w:rPr>
            </w:pPr>
          </w:p>
        </w:tc>
        <w:tc>
          <w:tcPr>
            <w:tcW w:w="1100" w:type="dxa"/>
            <w:gridSpan w:val="2"/>
            <w:noWrap/>
            <w:vAlign w:val="bottom"/>
            <w:hideMark/>
          </w:tcPr>
          <w:p w14:paraId="6DAF7F08" w14:textId="77777777" w:rsidR="0092520C" w:rsidRDefault="0092520C" w:rsidP="005B0C4E">
            <w:pPr>
              <w:rPr>
                <w:sz w:val="20"/>
                <w:szCs w:val="20"/>
                <w:lang w:eastAsia="en-US"/>
              </w:rPr>
            </w:pPr>
          </w:p>
        </w:tc>
        <w:tc>
          <w:tcPr>
            <w:tcW w:w="1100" w:type="dxa"/>
            <w:gridSpan w:val="2"/>
            <w:noWrap/>
            <w:vAlign w:val="bottom"/>
            <w:hideMark/>
          </w:tcPr>
          <w:p w14:paraId="00A959C9" w14:textId="77777777" w:rsidR="0092520C" w:rsidRDefault="0092520C" w:rsidP="005B0C4E">
            <w:pPr>
              <w:rPr>
                <w:sz w:val="20"/>
                <w:szCs w:val="20"/>
                <w:lang w:eastAsia="en-US"/>
              </w:rPr>
            </w:pPr>
          </w:p>
        </w:tc>
        <w:tc>
          <w:tcPr>
            <w:tcW w:w="1100" w:type="dxa"/>
            <w:gridSpan w:val="2"/>
            <w:noWrap/>
            <w:vAlign w:val="bottom"/>
            <w:hideMark/>
          </w:tcPr>
          <w:p w14:paraId="7BE61B81" w14:textId="77777777" w:rsidR="0092520C" w:rsidRDefault="0092520C" w:rsidP="005B0C4E">
            <w:pPr>
              <w:rPr>
                <w:sz w:val="20"/>
                <w:szCs w:val="20"/>
                <w:lang w:eastAsia="en-US"/>
              </w:rPr>
            </w:pPr>
          </w:p>
        </w:tc>
        <w:tc>
          <w:tcPr>
            <w:tcW w:w="1100" w:type="dxa"/>
            <w:gridSpan w:val="2"/>
            <w:noWrap/>
            <w:vAlign w:val="bottom"/>
            <w:hideMark/>
          </w:tcPr>
          <w:p w14:paraId="45BA1980" w14:textId="77777777" w:rsidR="0092520C" w:rsidRDefault="0092520C" w:rsidP="005B0C4E">
            <w:pPr>
              <w:rPr>
                <w:sz w:val="20"/>
                <w:szCs w:val="20"/>
                <w:lang w:eastAsia="en-US"/>
              </w:rPr>
            </w:pPr>
          </w:p>
        </w:tc>
        <w:tc>
          <w:tcPr>
            <w:tcW w:w="1100" w:type="dxa"/>
            <w:gridSpan w:val="2"/>
            <w:noWrap/>
            <w:vAlign w:val="bottom"/>
            <w:hideMark/>
          </w:tcPr>
          <w:p w14:paraId="0F712FA0" w14:textId="77777777" w:rsidR="0092520C" w:rsidRDefault="0092520C" w:rsidP="005B0C4E">
            <w:pPr>
              <w:rPr>
                <w:sz w:val="20"/>
                <w:szCs w:val="20"/>
                <w:lang w:eastAsia="en-US"/>
              </w:rPr>
            </w:pPr>
          </w:p>
        </w:tc>
      </w:tr>
      <w:tr w:rsidR="0092520C" w14:paraId="6C9905EA" w14:textId="77777777" w:rsidTr="005B0C4E">
        <w:trPr>
          <w:gridAfter w:val="1"/>
          <w:wAfter w:w="394" w:type="dxa"/>
          <w:trHeight w:val="300"/>
        </w:trPr>
        <w:tc>
          <w:tcPr>
            <w:tcW w:w="2740" w:type="dxa"/>
            <w:noWrap/>
            <w:vAlign w:val="bottom"/>
            <w:hideMark/>
          </w:tcPr>
          <w:p w14:paraId="2A53BE82" w14:textId="77777777" w:rsidR="0092520C" w:rsidRDefault="0092520C" w:rsidP="005B0C4E">
            <w:pPr>
              <w:spacing w:line="276" w:lineRule="auto"/>
              <w:jc w:val="both"/>
              <w:rPr>
                <w:rFonts w:ascii="Arial" w:eastAsia="Times New Roman" w:hAnsi="Arial" w:cs="Arial"/>
                <w:color w:val="000000"/>
                <w:sz w:val="22"/>
                <w:lang w:val="en-GB" w:eastAsia="en-US"/>
              </w:rPr>
            </w:pPr>
            <w:r>
              <w:rPr>
                <w:rFonts w:ascii="Arial" w:eastAsia="Times New Roman" w:hAnsi="Arial" w:cs="Arial"/>
                <w:color w:val="000000"/>
                <w:sz w:val="22"/>
                <w:lang w:eastAsia="en-US"/>
              </w:rPr>
              <w:t>N</w:t>
            </w:r>
          </w:p>
        </w:tc>
        <w:tc>
          <w:tcPr>
            <w:tcW w:w="1100" w:type="dxa"/>
            <w:gridSpan w:val="2"/>
            <w:noWrap/>
            <w:vAlign w:val="bottom"/>
            <w:hideMark/>
          </w:tcPr>
          <w:p w14:paraId="69C037C6"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32</w:t>
            </w:r>
          </w:p>
        </w:tc>
        <w:tc>
          <w:tcPr>
            <w:tcW w:w="1100" w:type="dxa"/>
            <w:gridSpan w:val="2"/>
            <w:noWrap/>
            <w:vAlign w:val="bottom"/>
            <w:hideMark/>
          </w:tcPr>
          <w:p w14:paraId="0E2889C3"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30</w:t>
            </w:r>
          </w:p>
        </w:tc>
        <w:tc>
          <w:tcPr>
            <w:tcW w:w="1100" w:type="dxa"/>
            <w:gridSpan w:val="2"/>
            <w:noWrap/>
            <w:vAlign w:val="bottom"/>
            <w:hideMark/>
          </w:tcPr>
          <w:p w14:paraId="4439C7B8"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31</w:t>
            </w:r>
          </w:p>
        </w:tc>
        <w:tc>
          <w:tcPr>
            <w:tcW w:w="1100" w:type="dxa"/>
            <w:gridSpan w:val="2"/>
            <w:noWrap/>
            <w:vAlign w:val="bottom"/>
            <w:hideMark/>
          </w:tcPr>
          <w:p w14:paraId="77AFBB6D"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32</w:t>
            </w:r>
          </w:p>
        </w:tc>
        <w:tc>
          <w:tcPr>
            <w:tcW w:w="1100" w:type="dxa"/>
            <w:gridSpan w:val="2"/>
            <w:noWrap/>
            <w:vAlign w:val="bottom"/>
            <w:hideMark/>
          </w:tcPr>
          <w:p w14:paraId="2BB63FC8"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32</w:t>
            </w:r>
          </w:p>
        </w:tc>
        <w:tc>
          <w:tcPr>
            <w:tcW w:w="1100" w:type="dxa"/>
            <w:gridSpan w:val="2"/>
            <w:noWrap/>
            <w:vAlign w:val="bottom"/>
            <w:hideMark/>
          </w:tcPr>
          <w:p w14:paraId="09B9A6D0"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31</w:t>
            </w:r>
          </w:p>
        </w:tc>
        <w:tc>
          <w:tcPr>
            <w:tcW w:w="1100" w:type="dxa"/>
            <w:gridSpan w:val="2"/>
            <w:noWrap/>
            <w:vAlign w:val="bottom"/>
            <w:hideMark/>
          </w:tcPr>
          <w:p w14:paraId="32413428"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31</w:t>
            </w:r>
          </w:p>
        </w:tc>
        <w:tc>
          <w:tcPr>
            <w:tcW w:w="1100" w:type="dxa"/>
            <w:gridSpan w:val="2"/>
            <w:noWrap/>
            <w:vAlign w:val="bottom"/>
            <w:hideMark/>
          </w:tcPr>
          <w:p w14:paraId="0A7ABE06"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32</w:t>
            </w:r>
          </w:p>
        </w:tc>
        <w:tc>
          <w:tcPr>
            <w:tcW w:w="1100" w:type="dxa"/>
            <w:gridSpan w:val="2"/>
            <w:noWrap/>
            <w:vAlign w:val="bottom"/>
            <w:hideMark/>
          </w:tcPr>
          <w:p w14:paraId="21D89757"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32</w:t>
            </w:r>
          </w:p>
        </w:tc>
        <w:tc>
          <w:tcPr>
            <w:tcW w:w="1100" w:type="dxa"/>
            <w:gridSpan w:val="2"/>
            <w:noWrap/>
            <w:vAlign w:val="bottom"/>
            <w:hideMark/>
          </w:tcPr>
          <w:p w14:paraId="0D32B010"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31.444</w:t>
            </w:r>
          </w:p>
        </w:tc>
      </w:tr>
      <w:tr w:rsidR="0092520C" w14:paraId="3BB71B58" w14:textId="77777777" w:rsidTr="005B0C4E">
        <w:trPr>
          <w:gridAfter w:val="1"/>
          <w:wAfter w:w="394" w:type="dxa"/>
          <w:trHeight w:val="300"/>
        </w:trPr>
        <w:tc>
          <w:tcPr>
            <w:tcW w:w="2740" w:type="dxa"/>
            <w:noWrap/>
            <w:vAlign w:val="bottom"/>
            <w:hideMark/>
          </w:tcPr>
          <w:p w14:paraId="4584D360"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NA</w:t>
            </w:r>
          </w:p>
        </w:tc>
        <w:tc>
          <w:tcPr>
            <w:tcW w:w="1100" w:type="dxa"/>
            <w:gridSpan w:val="2"/>
            <w:noWrap/>
            <w:vAlign w:val="bottom"/>
            <w:hideMark/>
          </w:tcPr>
          <w:p w14:paraId="13ADDCF9"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8 (1)</w:t>
            </w:r>
          </w:p>
        </w:tc>
        <w:tc>
          <w:tcPr>
            <w:tcW w:w="1100" w:type="dxa"/>
            <w:gridSpan w:val="2"/>
            <w:noWrap/>
            <w:vAlign w:val="bottom"/>
            <w:hideMark/>
          </w:tcPr>
          <w:p w14:paraId="100300CB"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9</w:t>
            </w:r>
          </w:p>
        </w:tc>
        <w:tc>
          <w:tcPr>
            <w:tcW w:w="1100" w:type="dxa"/>
            <w:gridSpan w:val="2"/>
            <w:noWrap/>
            <w:vAlign w:val="bottom"/>
            <w:hideMark/>
          </w:tcPr>
          <w:p w14:paraId="5E423865"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6</w:t>
            </w:r>
          </w:p>
        </w:tc>
        <w:tc>
          <w:tcPr>
            <w:tcW w:w="1100" w:type="dxa"/>
            <w:gridSpan w:val="2"/>
            <w:noWrap/>
            <w:vAlign w:val="bottom"/>
            <w:hideMark/>
          </w:tcPr>
          <w:p w14:paraId="2D7A73ED"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13</w:t>
            </w:r>
          </w:p>
        </w:tc>
        <w:tc>
          <w:tcPr>
            <w:tcW w:w="1100" w:type="dxa"/>
            <w:gridSpan w:val="2"/>
            <w:noWrap/>
            <w:vAlign w:val="bottom"/>
            <w:hideMark/>
          </w:tcPr>
          <w:p w14:paraId="4DBE20E4"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4</w:t>
            </w:r>
          </w:p>
        </w:tc>
        <w:tc>
          <w:tcPr>
            <w:tcW w:w="1100" w:type="dxa"/>
            <w:gridSpan w:val="2"/>
            <w:noWrap/>
            <w:vAlign w:val="bottom"/>
            <w:hideMark/>
          </w:tcPr>
          <w:p w14:paraId="1200A3D9"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15</w:t>
            </w:r>
          </w:p>
        </w:tc>
        <w:tc>
          <w:tcPr>
            <w:tcW w:w="1100" w:type="dxa"/>
            <w:gridSpan w:val="2"/>
            <w:noWrap/>
            <w:vAlign w:val="bottom"/>
            <w:hideMark/>
          </w:tcPr>
          <w:p w14:paraId="3D9A6737"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w:t>
            </w:r>
          </w:p>
        </w:tc>
        <w:tc>
          <w:tcPr>
            <w:tcW w:w="1100" w:type="dxa"/>
            <w:gridSpan w:val="2"/>
            <w:noWrap/>
            <w:vAlign w:val="bottom"/>
            <w:hideMark/>
          </w:tcPr>
          <w:p w14:paraId="67768956"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w:t>
            </w:r>
          </w:p>
        </w:tc>
        <w:tc>
          <w:tcPr>
            <w:tcW w:w="1100" w:type="dxa"/>
            <w:gridSpan w:val="2"/>
            <w:noWrap/>
            <w:vAlign w:val="bottom"/>
            <w:hideMark/>
          </w:tcPr>
          <w:p w14:paraId="497F98B6"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10</w:t>
            </w:r>
          </w:p>
        </w:tc>
        <w:tc>
          <w:tcPr>
            <w:tcW w:w="1100" w:type="dxa"/>
            <w:gridSpan w:val="2"/>
            <w:noWrap/>
            <w:vAlign w:val="bottom"/>
            <w:hideMark/>
          </w:tcPr>
          <w:p w14:paraId="3F124A3F"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7.889</w:t>
            </w:r>
          </w:p>
        </w:tc>
      </w:tr>
      <w:tr w:rsidR="0092520C" w14:paraId="4EC7B4AD" w14:textId="77777777" w:rsidTr="005B0C4E">
        <w:trPr>
          <w:gridAfter w:val="1"/>
          <w:wAfter w:w="394" w:type="dxa"/>
          <w:trHeight w:val="300"/>
        </w:trPr>
        <w:tc>
          <w:tcPr>
            <w:tcW w:w="2740" w:type="dxa"/>
            <w:noWrap/>
            <w:vAlign w:val="bottom"/>
            <w:hideMark/>
          </w:tcPr>
          <w:p w14:paraId="7AA0CB3E"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AR</w:t>
            </w:r>
          </w:p>
        </w:tc>
        <w:tc>
          <w:tcPr>
            <w:tcW w:w="1100" w:type="dxa"/>
            <w:gridSpan w:val="2"/>
            <w:noWrap/>
            <w:vAlign w:val="bottom"/>
            <w:hideMark/>
          </w:tcPr>
          <w:p w14:paraId="05A20648"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6.455</w:t>
            </w:r>
          </w:p>
        </w:tc>
        <w:tc>
          <w:tcPr>
            <w:tcW w:w="1100" w:type="dxa"/>
            <w:gridSpan w:val="2"/>
            <w:noWrap/>
            <w:vAlign w:val="bottom"/>
            <w:hideMark/>
          </w:tcPr>
          <w:p w14:paraId="33D7BC44"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7.154</w:t>
            </w:r>
          </w:p>
        </w:tc>
        <w:tc>
          <w:tcPr>
            <w:tcW w:w="1100" w:type="dxa"/>
            <w:gridSpan w:val="2"/>
            <w:noWrap/>
            <w:vAlign w:val="bottom"/>
            <w:hideMark/>
          </w:tcPr>
          <w:p w14:paraId="765E5ACF"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5.396</w:t>
            </w:r>
          </w:p>
        </w:tc>
        <w:tc>
          <w:tcPr>
            <w:tcW w:w="1100" w:type="dxa"/>
            <w:gridSpan w:val="2"/>
            <w:noWrap/>
            <w:vAlign w:val="bottom"/>
            <w:hideMark/>
          </w:tcPr>
          <w:p w14:paraId="1CCEBCCD"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9.686</w:t>
            </w:r>
          </w:p>
        </w:tc>
        <w:tc>
          <w:tcPr>
            <w:tcW w:w="1100" w:type="dxa"/>
            <w:gridSpan w:val="2"/>
            <w:noWrap/>
            <w:vAlign w:val="bottom"/>
            <w:hideMark/>
          </w:tcPr>
          <w:p w14:paraId="422DB2DA"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3.436</w:t>
            </w:r>
          </w:p>
        </w:tc>
        <w:tc>
          <w:tcPr>
            <w:tcW w:w="1100" w:type="dxa"/>
            <w:gridSpan w:val="2"/>
            <w:noWrap/>
            <w:vAlign w:val="bottom"/>
            <w:hideMark/>
          </w:tcPr>
          <w:p w14:paraId="6E333FBE"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10.692</w:t>
            </w:r>
          </w:p>
        </w:tc>
        <w:tc>
          <w:tcPr>
            <w:tcW w:w="1100" w:type="dxa"/>
            <w:gridSpan w:val="2"/>
            <w:noWrap/>
            <w:vAlign w:val="bottom"/>
            <w:hideMark/>
          </w:tcPr>
          <w:p w14:paraId="3F21411A"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2.703</w:t>
            </w:r>
          </w:p>
        </w:tc>
        <w:tc>
          <w:tcPr>
            <w:tcW w:w="1100" w:type="dxa"/>
            <w:gridSpan w:val="2"/>
            <w:noWrap/>
            <w:vAlign w:val="bottom"/>
            <w:hideMark/>
          </w:tcPr>
          <w:p w14:paraId="79CB5DA1"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2.998</w:t>
            </w:r>
          </w:p>
        </w:tc>
        <w:tc>
          <w:tcPr>
            <w:tcW w:w="1100" w:type="dxa"/>
            <w:gridSpan w:val="2"/>
            <w:noWrap/>
            <w:vAlign w:val="bottom"/>
            <w:hideMark/>
          </w:tcPr>
          <w:p w14:paraId="09D3EBDE"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8.068</w:t>
            </w:r>
          </w:p>
        </w:tc>
        <w:tc>
          <w:tcPr>
            <w:tcW w:w="1100" w:type="dxa"/>
            <w:gridSpan w:val="2"/>
            <w:noWrap/>
            <w:vAlign w:val="bottom"/>
            <w:hideMark/>
          </w:tcPr>
          <w:p w14:paraId="220C5939"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6.288</w:t>
            </w:r>
          </w:p>
        </w:tc>
      </w:tr>
      <w:tr w:rsidR="0092520C" w14:paraId="1430619E" w14:textId="77777777" w:rsidTr="005B0C4E">
        <w:trPr>
          <w:gridAfter w:val="1"/>
          <w:wAfter w:w="394" w:type="dxa"/>
          <w:trHeight w:val="300"/>
        </w:trPr>
        <w:tc>
          <w:tcPr>
            <w:tcW w:w="2740" w:type="dxa"/>
            <w:noWrap/>
            <w:vAlign w:val="bottom"/>
            <w:hideMark/>
          </w:tcPr>
          <w:p w14:paraId="5E6B29F0"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Ho</w:t>
            </w:r>
          </w:p>
        </w:tc>
        <w:tc>
          <w:tcPr>
            <w:tcW w:w="1100" w:type="dxa"/>
            <w:gridSpan w:val="2"/>
            <w:noWrap/>
            <w:vAlign w:val="bottom"/>
            <w:hideMark/>
          </w:tcPr>
          <w:p w14:paraId="5034B4E7"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0.656</w:t>
            </w:r>
          </w:p>
        </w:tc>
        <w:tc>
          <w:tcPr>
            <w:tcW w:w="1100" w:type="dxa"/>
            <w:gridSpan w:val="2"/>
            <w:noWrap/>
            <w:vAlign w:val="bottom"/>
            <w:hideMark/>
          </w:tcPr>
          <w:p w14:paraId="110CDE28"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0.533</w:t>
            </w:r>
          </w:p>
        </w:tc>
        <w:tc>
          <w:tcPr>
            <w:tcW w:w="1100" w:type="dxa"/>
            <w:gridSpan w:val="2"/>
            <w:noWrap/>
            <w:vAlign w:val="bottom"/>
            <w:hideMark/>
          </w:tcPr>
          <w:p w14:paraId="35B36F03"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0.516</w:t>
            </w:r>
          </w:p>
        </w:tc>
        <w:tc>
          <w:tcPr>
            <w:tcW w:w="1100" w:type="dxa"/>
            <w:gridSpan w:val="2"/>
            <w:noWrap/>
            <w:vAlign w:val="bottom"/>
            <w:hideMark/>
          </w:tcPr>
          <w:p w14:paraId="3FB68EB2"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0.781</w:t>
            </w:r>
          </w:p>
        </w:tc>
        <w:tc>
          <w:tcPr>
            <w:tcW w:w="1100" w:type="dxa"/>
            <w:gridSpan w:val="2"/>
            <w:noWrap/>
            <w:vAlign w:val="bottom"/>
            <w:hideMark/>
          </w:tcPr>
          <w:p w14:paraId="598D1CE0"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0.219</w:t>
            </w:r>
          </w:p>
        </w:tc>
        <w:tc>
          <w:tcPr>
            <w:tcW w:w="1100" w:type="dxa"/>
            <w:gridSpan w:val="2"/>
            <w:noWrap/>
            <w:vAlign w:val="bottom"/>
            <w:hideMark/>
          </w:tcPr>
          <w:p w14:paraId="1599B1E4"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0.839</w:t>
            </w:r>
          </w:p>
        </w:tc>
        <w:tc>
          <w:tcPr>
            <w:tcW w:w="1100" w:type="dxa"/>
            <w:gridSpan w:val="2"/>
            <w:noWrap/>
            <w:vAlign w:val="bottom"/>
            <w:hideMark/>
          </w:tcPr>
          <w:p w14:paraId="444A3C9D"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0.226</w:t>
            </w:r>
          </w:p>
        </w:tc>
        <w:tc>
          <w:tcPr>
            <w:tcW w:w="1100" w:type="dxa"/>
            <w:gridSpan w:val="2"/>
            <w:noWrap/>
            <w:vAlign w:val="bottom"/>
            <w:hideMark/>
          </w:tcPr>
          <w:p w14:paraId="6F042322"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0.375</w:t>
            </w:r>
          </w:p>
        </w:tc>
        <w:tc>
          <w:tcPr>
            <w:tcW w:w="1100" w:type="dxa"/>
            <w:gridSpan w:val="2"/>
            <w:noWrap/>
            <w:vAlign w:val="bottom"/>
            <w:hideMark/>
          </w:tcPr>
          <w:p w14:paraId="0CC4AFDD"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0.625</w:t>
            </w:r>
          </w:p>
        </w:tc>
        <w:tc>
          <w:tcPr>
            <w:tcW w:w="1100" w:type="dxa"/>
            <w:gridSpan w:val="2"/>
            <w:noWrap/>
            <w:vAlign w:val="bottom"/>
            <w:hideMark/>
          </w:tcPr>
          <w:p w14:paraId="709B62F6"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0.530</w:t>
            </w:r>
          </w:p>
        </w:tc>
      </w:tr>
      <w:tr w:rsidR="0092520C" w14:paraId="452AC5AC" w14:textId="77777777" w:rsidTr="005B0C4E">
        <w:trPr>
          <w:gridAfter w:val="1"/>
          <w:wAfter w:w="394" w:type="dxa"/>
          <w:trHeight w:val="300"/>
        </w:trPr>
        <w:tc>
          <w:tcPr>
            <w:tcW w:w="2740" w:type="dxa"/>
            <w:noWrap/>
            <w:vAlign w:val="bottom"/>
            <w:hideMark/>
          </w:tcPr>
          <w:p w14:paraId="1F1DB3C1"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He</w:t>
            </w:r>
          </w:p>
        </w:tc>
        <w:tc>
          <w:tcPr>
            <w:tcW w:w="1100" w:type="dxa"/>
            <w:gridSpan w:val="2"/>
            <w:noWrap/>
            <w:vAlign w:val="bottom"/>
            <w:hideMark/>
          </w:tcPr>
          <w:p w14:paraId="5185C648"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0.782</w:t>
            </w:r>
          </w:p>
        </w:tc>
        <w:tc>
          <w:tcPr>
            <w:tcW w:w="1100" w:type="dxa"/>
            <w:gridSpan w:val="2"/>
            <w:noWrap/>
            <w:vAlign w:val="bottom"/>
            <w:hideMark/>
          </w:tcPr>
          <w:p w14:paraId="1414A9D3"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0.792</w:t>
            </w:r>
          </w:p>
        </w:tc>
        <w:tc>
          <w:tcPr>
            <w:tcW w:w="1100" w:type="dxa"/>
            <w:gridSpan w:val="2"/>
            <w:noWrap/>
            <w:vAlign w:val="bottom"/>
            <w:hideMark/>
          </w:tcPr>
          <w:p w14:paraId="77C3CC2E"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0.768</w:t>
            </w:r>
          </w:p>
        </w:tc>
        <w:tc>
          <w:tcPr>
            <w:tcW w:w="1100" w:type="dxa"/>
            <w:gridSpan w:val="2"/>
            <w:noWrap/>
            <w:vAlign w:val="bottom"/>
            <w:hideMark/>
          </w:tcPr>
          <w:p w14:paraId="2D7CFA52"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0.772</w:t>
            </w:r>
          </w:p>
        </w:tc>
        <w:tc>
          <w:tcPr>
            <w:tcW w:w="1100" w:type="dxa"/>
            <w:gridSpan w:val="2"/>
            <w:noWrap/>
            <w:vAlign w:val="bottom"/>
            <w:hideMark/>
          </w:tcPr>
          <w:p w14:paraId="2E9BEE23"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0.565</w:t>
            </w:r>
          </w:p>
        </w:tc>
        <w:tc>
          <w:tcPr>
            <w:tcW w:w="1100" w:type="dxa"/>
            <w:gridSpan w:val="2"/>
            <w:noWrap/>
            <w:vAlign w:val="bottom"/>
            <w:hideMark/>
          </w:tcPr>
          <w:p w14:paraId="2F0B8018"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0.880</w:t>
            </w:r>
          </w:p>
        </w:tc>
        <w:tc>
          <w:tcPr>
            <w:tcW w:w="1100" w:type="dxa"/>
            <w:gridSpan w:val="2"/>
            <w:noWrap/>
            <w:vAlign w:val="bottom"/>
            <w:hideMark/>
          </w:tcPr>
          <w:p w14:paraId="673DE837"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0.450</w:t>
            </w:r>
          </w:p>
        </w:tc>
        <w:tc>
          <w:tcPr>
            <w:tcW w:w="1100" w:type="dxa"/>
            <w:gridSpan w:val="2"/>
            <w:noWrap/>
            <w:vAlign w:val="bottom"/>
            <w:hideMark/>
          </w:tcPr>
          <w:p w14:paraId="4D027B78"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0.518</w:t>
            </w:r>
          </w:p>
        </w:tc>
        <w:tc>
          <w:tcPr>
            <w:tcW w:w="1100" w:type="dxa"/>
            <w:gridSpan w:val="2"/>
            <w:noWrap/>
            <w:vAlign w:val="bottom"/>
            <w:hideMark/>
          </w:tcPr>
          <w:p w14:paraId="73477D3D"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0.821</w:t>
            </w:r>
          </w:p>
        </w:tc>
        <w:tc>
          <w:tcPr>
            <w:tcW w:w="1100" w:type="dxa"/>
            <w:gridSpan w:val="2"/>
            <w:noWrap/>
            <w:vAlign w:val="bottom"/>
            <w:hideMark/>
          </w:tcPr>
          <w:p w14:paraId="189C746A"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0.705</w:t>
            </w:r>
          </w:p>
        </w:tc>
      </w:tr>
      <w:tr w:rsidR="0092520C" w14:paraId="0AC3D8CD" w14:textId="77777777" w:rsidTr="005B0C4E">
        <w:trPr>
          <w:gridAfter w:val="1"/>
          <w:wAfter w:w="394" w:type="dxa"/>
          <w:trHeight w:val="300"/>
        </w:trPr>
        <w:tc>
          <w:tcPr>
            <w:tcW w:w="2740" w:type="dxa"/>
            <w:noWrap/>
            <w:vAlign w:val="bottom"/>
            <w:hideMark/>
          </w:tcPr>
          <w:p w14:paraId="14EE360C"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Fis</w:t>
            </w:r>
          </w:p>
        </w:tc>
        <w:tc>
          <w:tcPr>
            <w:tcW w:w="1100" w:type="dxa"/>
            <w:gridSpan w:val="2"/>
            <w:noWrap/>
            <w:vAlign w:val="bottom"/>
            <w:hideMark/>
          </w:tcPr>
          <w:p w14:paraId="119C26AE"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0.163</w:t>
            </w:r>
          </w:p>
        </w:tc>
        <w:tc>
          <w:tcPr>
            <w:tcW w:w="1100" w:type="dxa"/>
            <w:gridSpan w:val="2"/>
            <w:noWrap/>
            <w:vAlign w:val="bottom"/>
            <w:hideMark/>
          </w:tcPr>
          <w:p w14:paraId="2E849D28" w14:textId="77777777" w:rsidR="0092520C" w:rsidRDefault="0092520C" w:rsidP="005B0C4E">
            <w:pPr>
              <w:spacing w:line="276" w:lineRule="auto"/>
              <w:jc w:val="both"/>
              <w:rPr>
                <w:rFonts w:ascii="Arial" w:eastAsia="Times New Roman" w:hAnsi="Arial" w:cs="Arial"/>
                <w:b/>
                <w:bCs/>
                <w:color w:val="000000"/>
                <w:sz w:val="22"/>
                <w:lang w:eastAsia="en-US"/>
              </w:rPr>
            </w:pPr>
            <w:r>
              <w:rPr>
                <w:rFonts w:ascii="Arial" w:eastAsia="Times New Roman" w:hAnsi="Arial" w:cs="Arial"/>
                <w:b/>
                <w:bCs/>
                <w:color w:val="000000"/>
                <w:sz w:val="22"/>
                <w:lang w:eastAsia="en-US"/>
              </w:rPr>
              <w:t>0.330</w:t>
            </w:r>
          </w:p>
        </w:tc>
        <w:tc>
          <w:tcPr>
            <w:tcW w:w="1100" w:type="dxa"/>
            <w:gridSpan w:val="2"/>
            <w:noWrap/>
            <w:vAlign w:val="bottom"/>
            <w:hideMark/>
          </w:tcPr>
          <w:p w14:paraId="308DC6FF" w14:textId="77777777" w:rsidR="0092520C" w:rsidRDefault="0092520C" w:rsidP="005B0C4E">
            <w:pPr>
              <w:spacing w:line="276" w:lineRule="auto"/>
              <w:jc w:val="both"/>
              <w:rPr>
                <w:rFonts w:ascii="Arial" w:eastAsia="Times New Roman" w:hAnsi="Arial" w:cs="Arial"/>
                <w:b/>
                <w:bCs/>
                <w:color w:val="000000"/>
                <w:sz w:val="22"/>
                <w:lang w:eastAsia="en-US"/>
              </w:rPr>
            </w:pPr>
            <w:r>
              <w:rPr>
                <w:rFonts w:ascii="Arial" w:eastAsia="Times New Roman" w:hAnsi="Arial" w:cs="Arial"/>
                <w:b/>
                <w:bCs/>
                <w:color w:val="000000"/>
                <w:sz w:val="22"/>
                <w:lang w:eastAsia="en-US"/>
              </w:rPr>
              <w:t>0.332</w:t>
            </w:r>
          </w:p>
        </w:tc>
        <w:tc>
          <w:tcPr>
            <w:tcW w:w="1100" w:type="dxa"/>
            <w:gridSpan w:val="2"/>
            <w:noWrap/>
            <w:vAlign w:val="bottom"/>
            <w:hideMark/>
          </w:tcPr>
          <w:p w14:paraId="4A17F8B5"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-0.012</w:t>
            </w:r>
          </w:p>
        </w:tc>
        <w:tc>
          <w:tcPr>
            <w:tcW w:w="1100" w:type="dxa"/>
            <w:gridSpan w:val="2"/>
            <w:noWrap/>
            <w:vAlign w:val="bottom"/>
            <w:hideMark/>
          </w:tcPr>
          <w:p w14:paraId="14AD09F4" w14:textId="77777777" w:rsidR="0092520C" w:rsidRDefault="0092520C" w:rsidP="005B0C4E">
            <w:pPr>
              <w:spacing w:line="276" w:lineRule="auto"/>
              <w:jc w:val="both"/>
              <w:rPr>
                <w:rFonts w:ascii="Arial" w:eastAsia="Times New Roman" w:hAnsi="Arial" w:cs="Arial"/>
                <w:b/>
                <w:bCs/>
                <w:color w:val="000000"/>
                <w:sz w:val="22"/>
                <w:lang w:eastAsia="en-US"/>
              </w:rPr>
            </w:pPr>
            <w:r>
              <w:rPr>
                <w:rFonts w:ascii="Arial" w:eastAsia="Times New Roman" w:hAnsi="Arial" w:cs="Arial"/>
                <w:b/>
                <w:bCs/>
                <w:color w:val="000000"/>
                <w:sz w:val="22"/>
                <w:lang w:eastAsia="en-US"/>
              </w:rPr>
              <w:t>0.617</w:t>
            </w:r>
          </w:p>
        </w:tc>
        <w:tc>
          <w:tcPr>
            <w:tcW w:w="1100" w:type="dxa"/>
            <w:gridSpan w:val="2"/>
            <w:noWrap/>
            <w:vAlign w:val="bottom"/>
            <w:hideMark/>
          </w:tcPr>
          <w:p w14:paraId="4D639315"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0.048</w:t>
            </w:r>
          </w:p>
        </w:tc>
        <w:tc>
          <w:tcPr>
            <w:tcW w:w="1100" w:type="dxa"/>
            <w:gridSpan w:val="2"/>
            <w:noWrap/>
            <w:vAlign w:val="bottom"/>
            <w:hideMark/>
          </w:tcPr>
          <w:p w14:paraId="000E6460" w14:textId="77777777" w:rsidR="0092520C" w:rsidRDefault="0092520C" w:rsidP="005B0C4E">
            <w:pPr>
              <w:spacing w:line="276" w:lineRule="auto"/>
              <w:jc w:val="both"/>
              <w:rPr>
                <w:rFonts w:ascii="Arial" w:eastAsia="Times New Roman" w:hAnsi="Arial" w:cs="Arial"/>
                <w:b/>
                <w:bCs/>
                <w:color w:val="000000"/>
                <w:sz w:val="22"/>
                <w:lang w:eastAsia="en-US"/>
              </w:rPr>
            </w:pPr>
            <w:r>
              <w:rPr>
                <w:rFonts w:ascii="Arial" w:eastAsia="Times New Roman" w:hAnsi="Arial" w:cs="Arial"/>
                <w:b/>
                <w:bCs/>
                <w:color w:val="000000"/>
                <w:sz w:val="22"/>
                <w:lang w:eastAsia="en-US"/>
              </w:rPr>
              <w:t>0.502</w:t>
            </w:r>
          </w:p>
        </w:tc>
        <w:tc>
          <w:tcPr>
            <w:tcW w:w="1100" w:type="dxa"/>
            <w:gridSpan w:val="2"/>
            <w:noWrap/>
            <w:vAlign w:val="bottom"/>
            <w:hideMark/>
          </w:tcPr>
          <w:p w14:paraId="432D5EE3"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0.279</w:t>
            </w:r>
          </w:p>
        </w:tc>
        <w:tc>
          <w:tcPr>
            <w:tcW w:w="1100" w:type="dxa"/>
            <w:gridSpan w:val="2"/>
            <w:noWrap/>
            <w:vAlign w:val="bottom"/>
            <w:hideMark/>
          </w:tcPr>
          <w:p w14:paraId="3E9E0428" w14:textId="77777777" w:rsidR="0092520C" w:rsidRDefault="0092520C" w:rsidP="005B0C4E">
            <w:pPr>
              <w:spacing w:line="276" w:lineRule="auto"/>
              <w:jc w:val="both"/>
              <w:rPr>
                <w:rFonts w:ascii="Arial" w:eastAsia="Times New Roman" w:hAnsi="Arial" w:cs="Arial"/>
                <w:b/>
                <w:bCs/>
                <w:color w:val="000000"/>
                <w:sz w:val="22"/>
                <w:lang w:eastAsia="en-US"/>
              </w:rPr>
            </w:pPr>
            <w:r>
              <w:rPr>
                <w:rFonts w:ascii="Arial" w:eastAsia="Times New Roman" w:hAnsi="Arial" w:cs="Arial"/>
                <w:b/>
                <w:bCs/>
                <w:color w:val="000000"/>
                <w:sz w:val="22"/>
                <w:lang w:eastAsia="en-US"/>
              </w:rPr>
              <w:t>0.242</w:t>
            </w:r>
          </w:p>
        </w:tc>
        <w:tc>
          <w:tcPr>
            <w:tcW w:w="1100" w:type="dxa"/>
            <w:gridSpan w:val="2"/>
            <w:noWrap/>
            <w:vAlign w:val="bottom"/>
            <w:hideMark/>
          </w:tcPr>
          <w:p w14:paraId="4F1243E7" w14:textId="77777777" w:rsidR="0092520C" w:rsidRDefault="0092520C" w:rsidP="005B0C4E">
            <w:pPr>
              <w:spacing w:line="276" w:lineRule="auto"/>
              <w:jc w:val="both"/>
              <w:rPr>
                <w:rFonts w:ascii="Arial" w:eastAsia="Times New Roman" w:hAnsi="Arial" w:cs="Arial"/>
                <w:b/>
                <w:bCs/>
                <w:color w:val="000000"/>
                <w:sz w:val="22"/>
                <w:lang w:eastAsia="en-US"/>
              </w:rPr>
            </w:pPr>
            <w:r>
              <w:rPr>
                <w:rFonts w:ascii="Arial" w:eastAsia="Times New Roman" w:hAnsi="Arial" w:cs="Arial"/>
                <w:b/>
                <w:bCs/>
                <w:color w:val="000000"/>
                <w:sz w:val="22"/>
                <w:lang w:eastAsia="en-US"/>
              </w:rPr>
              <w:t>0.252</w:t>
            </w:r>
          </w:p>
        </w:tc>
      </w:tr>
      <w:tr w:rsidR="0092520C" w14:paraId="435F8418" w14:textId="77777777" w:rsidTr="005B0C4E">
        <w:trPr>
          <w:gridAfter w:val="1"/>
          <w:wAfter w:w="394" w:type="dxa"/>
          <w:trHeight w:val="300"/>
        </w:trPr>
        <w:tc>
          <w:tcPr>
            <w:tcW w:w="2740" w:type="dxa"/>
            <w:noWrap/>
            <w:vAlign w:val="bottom"/>
            <w:hideMark/>
          </w:tcPr>
          <w:p w14:paraId="1660E8D2"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Saint-Malo (StM)</w:t>
            </w:r>
          </w:p>
        </w:tc>
        <w:tc>
          <w:tcPr>
            <w:tcW w:w="1100" w:type="dxa"/>
            <w:gridSpan w:val="2"/>
            <w:noWrap/>
            <w:vAlign w:val="bottom"/>
            <w:hideMark/>
          </w:tcPr>
          <w:p w14:paraId="1ED08A8C" w14:textId="77777777" w:rsidR="0092520C" w:rsidRDefault="0092520C" w:rsidP="005B0C4E">
            <w:pPr>
              <w:rPr>
                <w:rFonts w:ascii="Arial" w:eastAsia="Times New Roman" w:hAnsi="Arial" w:cs="Arial"/>
                <w:color w:val="000000"/>
                <w:sz w:val="22"/>
                <w:lang w:eastAsia="en-US"/>
              </w:rPr>
            </w:pPr>
          </w:p>
        </w:tc>
        <w:tc>
          <w:tcPr>
            <w:tcW w:w="1100" w:type="dxa"/>
            <w:gridSpan w:val="2"/>
            <w:noWrap/>
            <w:vAlign w:val="bottom"/>
            <w:hideMark/>
          </w:tcPr>
          <w:p w14:paraId="415FD08F" w14:textId="77777777" w:rsidR="0092520C" w:rsidRDefault="0092520C" w:rsidP="005B0C4E">
            <w:pPr>
              <w:rPr>
                <w:sz w:val="20"/>
                <w:szCs w:val="20"/>
                <w:lang w:eastAsia="en-US"/>
              </w:rPr>
            </w:pPr>
          </w:p>
        </w:tc>
        <w:tc>
          <w:tcPr>
            <w:tcW w:w="1100" w:type="dxa"/>
            <w:gridSpan w:val="2"/>
            <w:noWrap/>
            <w:vAlign w:val="bottom"/>
            <w:hideMark/>
          </w:tcPr>
          <w:p w14:paraId="13D0E487" w14:textId="77777777" w:rsidR="0092520C" w:rsidRDefault="0092520C" w:rsidP="005B0C4E">
            <w:pPr>
              <w:rPr>
                <w:sz w:val="20"/>
                <w:szCs w:val="20"/>
                <w:lang w:eastAsia="en-US"/>
              </w:rPr>
            </w:pPr>
          </w:p>
        </w:tc>
        <w:tc>
          <w:tcPr>
            <w:tcW w:w="1100" w:type="dxa"/>
            <w:gridSpan w:val="2"/>
            <w:noWrap/>
            <w:vAlign w:val="bottom"/>
            <w:hideMark/>
          </w:tcPr>
          <w:p w14:paraId="4FDBDC12" w14:textId="77777777" w:rsidR="0092520C" w:rsidRDefault="0092520C" w:rsidP="005B0C4E">
            <w:pPr>
              <w:rPr>
                <w:sz w:val="20"/>
                <w:szCs w:val="20"/>
                <w:lang w:eastAsia="en-US"/>
              </w:rPr>
            </w:pPr>
          </w:p>
        </w:tc>
        <w:tc>
          <w:tcPr>
            <w:tcW w:w="1100" w:type="dxa"/>
            <w:gridSpan w:val="2"/>
            <w:noWrap/>
            <w:vAlign w:val="bottom"/>
            <w:hideMark/>
          </w:tcPr>
          <w:p w14:paraId="40966DE3" w14:textId="77777777" w:rsidR="0092520C" w:rsidRDefault="0092520C" w:rsidP="005B0C4E">
            <w:pPr>
              <w:rPr>
                <w:sz w:val="20"/>
                <w:szCs w:val="20"/>
                <w:lang w:eastAsia="en-US"/>
              </w:rPr>
            </w:pPr>
          </w:p>
        </w:tc>
        <w:tc>
          <w:tcPr>
            <w:tcW w:w="1100" w:type="dxa"/>
            <w:gridSpan w:val="2"/>
            <w:noWrap/>
            <w:vAlign w:val="bottom"/>
            <w:hideMark/>
          </w:tcPr>
          <w:p w14:paraId="66028504" w14:textId="77777777" w:rsidR="0092520C" w:rsidRDefault="0092520C" w:rsidP="005B0C4E">
            <w:pPr>
              <w:rPr>
                <w:sz w:val="20"/>
                <w:szCs w:val="20"/>
                <w:lang w:eastAsia="en-US"/>
              </w:rPr>
            </w:pPr>
          </w:p>
        </w:tc>
        <w:tc>
          <w:tcPr>
            <w:tcW w:w="1100" w:type="dxa"/>
            <w:gridSpan w:val="2"/>
            <w:noWrap/>
            <w:vAlign w:val="bottom"/>
            <w:hideMark/>
          </w:tcPr>
          <w:p w14:paraId="09B5C558" w14:textId="77777777" w:rsidR="0092520C" w:rsidRDefault="0092520C" w:rsidP="005B0C4E">
            <w:pPr>
              <w:rPr>
                <w:sz w:val="20"/>
                <w:szCs w:val="20"/>
                <w:lang w:eastAsia="en-US"/>
              </w:rPr>
            </w:pPr>
          </w:p>
        </w:tc>
        <w:tc>
          <w:tcPr>
            <w:tcW w:w="1100" w:type="dxa"/>
            <w:gridSpan w:val="2"/>
            <w:noWrap/>
            <w:vAlign w:val="bottom"/>
            <w:hideMark/>
          </w:tcPr>
          <w:p w14:paraId="1D60811C" w14:textId="77777777" w:rsidR="0092520C" w:rsidRDefault="0092520C" w:rsidP="005B0C4E">
            <w:pPr>
              <w:rPr>
                <w:sz w:val="20"/>
                <w:szCs w:val="20"/>
                <w:lang w:eastAsia="en-US"/>
              </w:rPr>
            </w:pPr>
          </w:p>
        </w:tc>
        <w:tc>
          <w:tcPr>
            <w:tcW w:w="1100" w:type="dxa"/>
            <w:gridSpan w:val="2"/>
            <w:noWrap/>
            <w:vAlign w:val="bottom"/>
            <w:hideMark/>
          </w:tcPr>
          <w:p w14:paraId="1A45D53C" w14:textId="77777777" w:rsidR="0092520C" w:rsidRDefault="0092520C" w:rsidP="005B0C4E">
            <w:pPr>
              <w:rPr>
                <w:sz w:val="20"/>
                <w:szCs w:val="20"/>
                <w:lang w:eastAsia="en-US"/>
              </w:rPr>
            </w:pPr>
          </w:p>
        </w:tc>
        <w:tc>
          <w:tcPr>
            <w:tcW w:w="1100" w:type="dxa"/>
            <w:gridSpan w:val="2"/>
            <w:noWrap/>
            <w:vAlign w:val="bottom"/>
            <w:hideMark/>
          </w:tcPr>
          <w:p w14:paraId="04120BE8" w14:textId="77777777" w:rsidR="0092520C" w:rsidRDefault="0092520C" w:rsidP="005B0C4E">
            <w:pPr>
              <w:rPr>
                <w:sz w:val="20"/>
                <w:szCs w:val="20"/>
                <w:lang w:eastAsia="en-US"/>
              </w:rPr>
            </w:pPr>
          </w:p>
        </w:tc>
      </w:tr>
      <w:tr w:rsidR="0092520C" w14:paraId="2501A363" w14:textId="77777777" w:rsidTr="005B0C4E">
        <w:trPr>
          <w:gridAfter w:val="1"/>
          <w:wAfter w:w="394" w:type="dxa"/>
          <w:trHeight w:val="300"/>
        </w:trPr>
        <w:tc>
          <w:tcPr>
            <w:tcW w:w="2740" w:type="dxa"/>
            <w:noWrap/>
            <w:vAlign w:val="bottom"/>
            <w:hideMark/>
          </w:tcPr>
          <w:p w14:paraId="425B6B21"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N</w:t>
            </w:r>
          </w:p>
        </w:tc>
        <w:tc>
          <w:tcPr>
            <w:tcW w:w="1100" w:type="dxa"/>
            <w:gridSpan w:val="2"/>
            <w:noWrap/>
            <w:vAlign w:val="bottom"/>
            <w:hideMark/>
          </w:tcPr>
          <w:p w14:paraId="4829A5BB"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33</w:t>
            </w:r>
          </w:p>
        </w:tc>
        <w:tc>
          <w:tcPr>
            <w:tcW w:w="1100" w:type="dxa"/>
            <w:gridSpan w:val="2"/>
            <w:noWrap/>
            <w:vAlign w:val="bottom"/>
            <w:hideMark/>
          </w:tcPr>
          <w:p w14:paraId="00C7E17C"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32</w:t>
            </w:r>
          </w:p>
        </w:tc>
        <w:tc>
          <w:tcPr>
            <w:tcW w:w="1100" w:type="dxa"/>
            <w:gridSpan w:val="2"/>
            <w:noWrap/>
            <w:vAlign w:val="bottom"/>
            <w:hideMark/>
          </w:tcPr>
          <w:p w14:paraId="0F2210C4"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32</w:t>
            </w:r>
          </w:p>
        </w:tc>
        <w:tc>
          <w:tcPr>
            <w:tcW w:w="1100" w:type="dxa"/>
            <w:gridSpan w:val="2"/>
            <w:noWrap/>
            <w:vAlign w:val="bottom"/>
            <w:hideMark/>
          </w:tcPr>
          <w:p w14:paraId="28E9E3F5"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33</w:t>
            </w:r>
          </w:p>
        </w:tc>
        <w:tc>
          <w:tcPr>
            <w:tcW w:w="1100" w:type="dxa"/>
            <w:gridSpan w:val="2"/>
            <w:noWrap/>
            <w:vAlign w:val="bottom"/>
            <w:hideMark/>
          </w:tcPr>
          <w:p w14:paraId="2FDAE830"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32</w:t>
            </w:r>
          </w:p>
        </w:tc>
        <w:tc>
          <w:tcPr>
            <w:tcW w:w="1100" w:type="dxa"/>
            <w:gridSpan w:val="2"/>
            <w:noWrap/>
            <w:vAlign w:val="bottom"/>
            <w:hideMark/>
          </w:tcPr>
          <w:p w14:paraId="7C0A41C7"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31</w:t>
            </w:r>
          </w:p>
        </w:tc>
        <w:tc>
          <w:tcPr>
            <w:tcW w:w="1100" w:type="dxa"/>
            <w:gridSpan w:val="2"/>
            <w:noWrap/>
            <w:vAlign w:val="bottom"/>
            <w:hideMark/>
          </w:tcPr>
          <w:p w14:paraId="308A6AAA"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31</w:t>
            </w:r>
          </w:p>
        </w:tc>
        <w:tc>
          <w:tcPr>
            <w:tcW w:w="1100" w:type="dxa"/>
            <w:gridSpan w:val="2"/>
            <w:noWrap/>
            <w:vAlign w:val="bottom"/>
            <w:hideMark/>
          </w:tcPr>
          <w:p w14:paraId="492AC543"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33</w:t>
            </w:r>
          </w:p>
        </w:tc>
        <w:tc>
          <w:tcPr>
            <w:tcW w:w="1100" w:type="dxa"/>
            <w:gridSpan w:val="2"/>
            <w:noWrap/>
            <w:vAlign w:val="bottom"/>
            <w:hideMark/>
          </w:tcPr>
          <w:p w14:paraId="08DE7C73"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33</w:t>
            </w:r>
          </w:p>
        </w:tc>
        <w:tc>
          <w:tcPr>
            <w:tcW w:w="1100" w:type="dxa"/>
            <w:gridSpan w:val="2"/>
            <w:noWrap/>
            <w:vAlign w:val="bottom"/>
            <w:hideMark/>
          </w:tcPr>
          <w:p w14:paraId="5A590AD6"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32.222</w:t>
            </w:r>
          </w:p>
        </w:tc>
      </w:tr>
      <w:tr w:rsidR="0092520C" w14:paraId="1CA6AF7E" w14:textId="77777777" w:rsidTr="005B0C4E">
        <w:trPr>
          <w:gridAfter w:val="1"/>
          <w:wAfter w:w="394" w:type="dxa"/>
          <w:trHeight w:val="300"/>
        </w:trPr>
        <w:tc>
          <w:tcPr>
            <w:tcW w:w="2740" w:type="dxa"/>
            <w:noWrap/>
            <w:vAlign w:val="bottom"/>
            <w:hideMark/>
          </w:tcPr>
          <w:p w14:paraId="4AE5D92B"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NA</w:t>
            </w:r>
          </w:p>
        </w:tc>
        <w:tc>
          <w:tcPr>
            <w:tcW w:w="1100" w:type="dxa"/>
            <w:gridSpan w:val="2"/>
            <w:noWrap/>
            <w:vAlign w:val="bottom"/>
            <w:hideMark/>
          </w:tcPr>
          <w:p w14:paraId="6EC9160B"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10</w:t>
            </w:r>
          </w:p>
        </w:tc>
        <w:tc>
          <w:tcPr>
            <w:tcW w:w="1100" w:type="dxa"/>
            <w:gridSpan w:val="2"/>
            <w:noWrap/>
            <w:vAlign w:val="bottom"/>
            <w:hideMark/>
          </w:tcPr>
          <w:p w14:paraId="335F9284"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11 (1)</w:t>
            </w:r>
          </w:p>
        </w:tc>
        <w:tc>
          <w:tcPr>
            <w:tcW w:w="1100" w:type="dxa"/>
            <w:gridSpan w:val="2"/>
            <w:noWrap/>
            <w:vAlign w:val="bottom"/>
            <w:hideMark/>
          </w:tcPr>
          <w:p w14:paraId="7484A8CB"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9</w:t>
            </w:r>
          </w:p>
        </w:tc>
        <w:tc>
          <w:tcPr>
            <w:tcW w:w="1100" w:type="dxa"/>
            <w:gridSpan w:val="2"/>
            <w:noWrap/>
            <w:vAlign w:val="bottom"/>
            <w:hideMark/>
          </w:tcPr>
          <w:p w14:paraId="204C6198"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11</w:t>
            </w:r>
          </w:p>
        </w:tc>
        <w:tc>
          <w:tcPr>
            <w:tcW w:w="1100" w:type="dxa"/>
            <w:gridSpan w:val="2"/>
            <w:noWrap/>
            <w:vAlign w:val="bottom"/>
            <w:hideMark/>
          </w:tcPr>
          <w:p w14:paraId="2D48C2C9"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5</w:t>
            </w:r>
          </w:p>
        </w:tc>
        <w:tc>
          <w:tcPr>
            <w:tcW w:w="1100" w:type="dxa"/>
            <w:gridSpan w:val="2"/>
            <w:noWrap/>
            <w:vAlign w:val="bottom"/>
            <w:hideMark/>
          </w:tcPr>
          <w:p w14:paraId="5B656632"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13</w:t>
            </w:r>
          </w:p>
        </w:tc>
        <w:tc>
          <w:tcPr>
            <w:tcW w:w="1100" w:type="dxa"/>
            <w:gridSpan w:val="2"/>
            <w:noWrap/>
            <w:vAlign w:val="bottom"/>
            <w:hideMark/>
          </w:tcPr>
          <w:p w14:paraId="5C0E6973"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2</w:t>
            </w:r>
          </w:p>
        </w:tc>
        <w:tc>
          <w:tcPr>
            <w:tcW w:w="1100" w:type="dxa"/>
            <w:gridSpan w:val="2"/>
            <w:noWrap/>
            <w:vAlign w:val="bottom"/>
            <w:hideMark/>
          </w:tcPr>
          <w:p w14:paraId="2FF04016"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3</w:t>
            </w:r>
          </w:p>
        </w:tc>
        <w:tc>
          <w:tcPr>
            <w:tcW w:w="1100" w:type="dxa"/>
            <w:gridSpan w:val="2"/>
            <w:noWrap/>
            <w:vAlign w:val="bottom"/>
            <w:hideMark/>
          </w:tcPr>
          <w:p w14:paraId="2ED767A2"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10</w:t>
            </w:r>
          </w:p>
        </w:tc>
        <w:tc>
          <w:tcPr>
            <w:tcW w:w="1100" w:type="dxa"/>
            <w:gridSpan w:val="2"/>
            <w:noWrap/>
            <w:vAlign w:val="bottom"/>
            <w:hideMark/>
          </w:tcPr>
          <w:p w14:paraId="18AF6AF3"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8.222</w:t>
            </w:r>
          </w:p>
        </w:tc>
      </w:tr>
      <w:tr w:rsidR="0092520C" w14:paraId="0275F394" w14:textId="77777777" w:rsidTr="005B0C4E">
        <w:trPr>
          <w:gridAfter w:val="1"/>
          <w:wAfter w:w="394" w:type="dxa"/>
          <w:trHeight w:val="300"/>
        </w:trPr>
        <w:tc>
          <w:tcPr>
            <w:tcW w:w="2740" w:type="dxa"/>
            <w:noWrap/>
            <w:vAlign w:val="bottom"/>
            <w:hideMark/>
          </w:tcPr>
          <w:p w14:paraId="41A725A0"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AR</w:t>
            </w:r>
          </w:p>
        </w:tc>
        <w:tc>
          <w:tcPr>
            <w:tcW w:w="1100" w:type="dxa"/>
            <w:gridSpan w:val="2"/>
            <w:noWrap/>
            <w:vAlign w:val="bottom"/>
            <w:hideMark/>
          </w:tcPr>
          <w:p w14:paraId="445B5573"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7.738</w:t>
            </w:r>
          </w:p>
        </w:tc>
        <w:tc>
          <w:tcPr>
            <w:tcW w:w="1100" w:type="dxa"/>
            <w:gridSpan w:val="2"/>
            <w:noWrap/>
            <w:vAlign w:val="bottom"/>
            <w:hideMark/>
          </w:tcPr>
          <w:p w14:paraId="7EE9ECF2"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8.988</w:t>
            </w:r>
          </w:p>
        </w:tc>
        <w:tc>
          <w:tcPr>
            <w:tcW w:w="1100" w:type="dxa"/>
            <w:gridSpan w:val="2"/>
            <w:noWrap/>
            <w:vAlign w:val="bottom"/>
            <w:hideMark/>
          </w:tcPr>
          <w:p w14:paraId="6F340DC0"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7.967</w:t>
            </w:r>
          </w:p>
        </w:tc>
        <w:tc>
          <w:tcPr>
            <w:tcW w:w="1100" w:type="dxa"/>
            <w:gridSpan w:val="2"/>
            <w:noWrap/>
            <w:vAlign w:val="bottom"/>
            <w:hideMark/>
          </w:tcPr>
          <w:p w14:paraId="3B00791C"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8.210</w:t>
            </w:r>
          </w:p>
        </w:tc>
        <w:tc>
          <w:tcPr>
            <w:tcW w:w="1100" w:type="dxa"/>
            <w:gridSpan w:val="2"/>
            <w:noWrap/>
            <w:vAlign w:val="bottom"/>
            <w:hideMark/>
          </w:tcPr>
          <w:p w14:paraId="1C32F27A"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4.122</w:t>
            </w:r>
          </w:p>
        </w:tc>
        <w:tc>
          <w:tcPr>
            <w:tcW w:w="1100" w:type="dxa"/>
            <w:gridSpan w:val="2"/>
            <w:noWrap/>
            <w:vAlign w:val="bottom"/>
            <w:hideMark/>
          </w:tcPr>
          <w:p w14:paraId="698CFAD9"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9.161</w:t>
            </w:r>
          </w:p>
        </w:tc>
        <w:tc>
          <w:tcPr>
            <w:tcW w:w="1100" w:type="dxa"/>
            <w:gridSpan w:val="2"/>
            <w:noWrap/>
            <w:vAlign w:val="bottom"/>
            <w:hideMark/>
          </w:tcPr>
          <w:p w14:paraId="60805070"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1.999</w:t>
            </w:r>
          </w:p>
        </w:tc>
        <w:tc>
          <w:tcPr>
            <w:tcW w:w="1100" w:type="dxa"/>
            <w:gridSpan w:val="2"/>
            <w:noWrap/>
            <w:vAlign w:val="bottom"/>
            <w:hideMark/>
          </w:tcPr>
          <w:p w14:paraId="359AD153"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2.813</w:t>
            </w:r>
          </w:p>
        </w:tc>
        <w:tc>
          <w:tcPr>
            <w:tcW w:w="1100" w:type="dxa"/>
            <w:gridSpan w:val="2"/>
            <w:noWrap/>
            <w:vAlign w:val="bottom"/>
            <w:hideMark/>
          </w:tcPr>
          <w:p w14:paraId="0F5D2191"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8.422</w:t>
            </w:r>
          </w:p>
        </w:tc>
        <w:tc>
          <w:tcPr>
            <w:tcW w:w="1100" w:type="dxa"/>
            <w:gridSpan w:val="2"/>
            <w:noWrap/>
            <w:vAlign w:val="bottom"/>
            <w:hideMark/>
          </w:tcPr>
          <w:p w14:paraId="02DD64F0"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6.602</w:t>
            </w:r>
          </w:p>
        </w:tc>
      </w:tr>
      <w:tr w:rsidR="0092520C" w14:paraId="63EEEA48" w14:textId="77777777" w:rsidTr="005B0C4E">
        <w:trPr>
          <w:gridAfter w:val="1"/>
          <w:wAfter w:w="394" w:type="dxa"/>
          <w:trHeight w:val="300"/>
        </w:trPr>
        <w:tc>
          <w:tcPr>
            <w:tcW w:w="2740" w:type="dxa"/>
            <w:noWrap/>
            <w:vAlign w:val="bottom"/>
            <w:hideMark/>
          </w:tcPr>
          <w:p w14:paraId="020E2494"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Ho</w:t>
            </w:r>
          </w:p>
        </w:tc>
        <w:tc>
          <w:tcPr>
            <w:tcW w:w="1100" w:type="dxa"/>
            <w:gridSpan w:val="2"/>
            <w:noWrap/>
            <w:vAlign w:val="bottom"/>
            <w:hideMark/>
          </w:tcPr>
          <w:p w14:paraId="739DE187"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0.697</w:t>
            </w:r>
          </w:p>
        </w:tc>
        <w:tc>
          <w:tcPr>
            <w:tcW w:w="1100" w:type="dxa"/>
            <w:gridSpan w:val="2"/>
            <w:noWrap/>
            <w:vAlign w:val="bottom"/>
            <w:hideMark/>
          </w:tcPr>
          <w:p w14:paraId="0AE1F139"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0.500</w:t>
            </w:r>
          </w:p>
        </w:tc>
        <w:tc>
          <w:tcPr>
            <w:tcW w:w="1100" w:type="dxa"/>
            <w:gridSpan w:val="2"/>
            <w:noWrap/>
            <w:vAlign w:val="bottom"/>
            <w:hideMark/>
          </w:tcPr>
          <w:p w14:paraId="18EFC7BD"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0.500</w:t>
            </w:r>
          </w:p>
        </w:tc>
        <w:tc>
          <w:tcPr>
            <w:tcW w:w="1100" w:type="dxa"/>
            <w:gridSpan w:val="2"/>
            <w:noWrap/>
            <w:vAlign w:val="bottom"/>
            <w:hideMark/>
          </w:tcPr>
          <w:p w14:paraId="41CE61B2"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0.636</w:t>
            </w:r>
          </w:p>
        </w:tc>
        <w:tc>
          <w:tcPr>
            <w:tcW w:w="1100" w:type="dxa"/>
            <w:gridSpan w:val="2"/>
            <w:noWrap/>
            <w:vAlign w:val="bottom"/>
            <w:hideMark/>
          </w:tcPr>
          <w:p w14:paraId="2586C0CF"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0.250</w:t>
            </w:r>
          </w:p>
        </w:tc>
        <w:tc>
          <w:tcPr>
            <w:tcW w:w="1100" w:type="dxa"/>
            <w:gridSpan w:val="2"/>
            <w:noWrap/>
            <w:vAlign w:val="bottom"/>
            <w:hideMark/>
          </w:tcPr>
          <w:p w14:paraId="3D9F8231"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0.613</w:t>
            </w:r>
          </w:p>
        </w:tc>
        <w:tc>
          <w:tcPr>
            <w:tcW w:w="1100" w:type="dxa"/>
            <w:gridSpan w:val="2"/>
            <w:noWrap/>
            <w:vAlign w:val="bottom"/>
            <w:hideMark/>
          </w:tcPr>
          <w:p w14:paraId="2B526619"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0.097</w:t>
            </w:r>
          </w:p>
        </w:tc>
        <w:tc>
          <w:tcPr>
            <w:tcW w:w="1100" w:type="dxa"/>
            <w:gridSpan w:val="2"/>
            <w:noWrap/>
            <w:vAlign w:val="bottom"/>
            <w:hideMark/>
          </w:tcPr>
          <w:p w14:paraId="13238DD3"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0.333</w:t>
            </w:r>
          </w:p>
        </w:tc>
        <w:tc>
          <w:tcPr>
            <w:tcW w:w="1100" w:type="dxa"/>
            <w:gridSpan w:val="2"/>
            <w:noWrap/>
            <w:vAlign w:val="bottom"/>
            <w:hideMark/>
          </w:tcPr>
          <w:p w14:paraId="560488BB"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0.455</w:t>
            </w:r>
          </w:p>
        </w:tc>
        <w:tc>
          <w:tcPr>
            <w:tcW w:w="1100" w:type="dxa"/>
            <w:gridSpan w:val="2"/>
            <w:noWrap/>
            <w:vAlign w:val="bottom"/>
            <w:hideMark/>
          </w:tcPr>
          <w:p w14:paraId="06FE46CD"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0.453</w:t>
            </w:r>
          </w:p>
        </w:tc>
      </w:tr>
      <w:tr w:rsidR="0092520C" w14:paraId="2929A1B6" w14:textId="77777777" w:rsidTr="005B0C4E">
        <w:trPr>
          <w:gridAfter w:val="1"/>
          <w:wAfter w:w="394" w:type="dxa"/>
          <w:trHeight w:val="300"/>
        </w:trPr>
        <w:tc>
          <w:tcPr>
            <w:tcW w:w="2740" w:type="dxa"/>
            <w:noWrap/>
            <w:vAlign w:val="bottom"/>
            <w:hideMark/>
          </w:tcPr>
          <w:p w14:paraId="5F9EB4C1"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He</w:t>
            </w:r>
          </w:p>
        </w:tc>
        <w:tc>
          <w:tcPr>
            <w:tcW w:w="1100" w:type="dxa"/>
            <w:gridSpan w:val="2"/>
            <w:noWrap/>
            <w:vAlign w:val="bottom"/>
            <w:hideMark/>
          </w:tcPr>
          <w:p w14:paraId="66893FD4"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0.770</w:t>
            </w:r>
          </w:p>
        </w:tc>
        <w:tc>
          <w:tcPr>
            <w:tcW w:w="1100" w:type="dxa"/>
            <w:gridSpan w:val="2"/>
            <w:noWrap/>
            <w:vAlign w:val="bottom"/>
            <w:hideMark/>
          </w:tcPr>
          <w:p w14:paraId="3A62A18D"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0.835</w:t>
            </w:r>
          </w:p>
        </w:tc>
        <w:tc>
          <w:tcPr>
            <w:tcW w:w="1100" w:type="dxa"/>
            <w:gridSpan w:val="2"/>
            <w:noWrap/>
            <w:vAlign w:val="bottom"/>
            <w:hideMark/>
          </w:tcPr>
          <w:p w14:paraId="74DC6986"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0.792</w:t>
            </w:r>
          </w:p>
        </w:tc>
        <w:tc>
          <w:tcPr>
            <w:tcW w:w="1100" w:type="dxa"/>
            <w:gridSpan w:val="2"/>
            <w:noWrap/>
            <w:vAlign w:val="bottom"/>
            <w:hideMark/>
          </w:tcPr>
          <w:p w14:paraId="46C92893"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0.711</w:t>
            </w:r>
          </w:p>
        </w:tc>
        <w:tc>
          <w:tcPr>
            <w:tcW w:w="1100" w:type="dxa"/>
            <w:gridSpan w:val="2"/>
            <w:noWrap/>
            <w:vAlign w:val="bottom"/>
            <w:hideMark/>
          </w:tcPr>
          <w:p w14:paraId="2E2662A6"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0.548</w:t>
            </w:r>
          </w:p>
        </w:tc>
        <w:tc>
          <w:tcPr>
            <w:tcW w:w="1100" w:type="dxa"/>
            <w:gridSpan w:val="2"/>
            <w:noWrap/>
            <w:vAlign w:val="bottom"/>
            <w:hideMark/>
          </w:tcPr>
          <w:p w14:paraId="11A34C94"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0.813</w:t>
            </w:r>
          </w:p>
        </w:tc>
        <w:tc>
          <w:tcPr>
            <w:tcW w:w="1100" w:type="dxa"/>
            <w:gridSpan w:val="2"/>
            <w:noWrap/>
            <w:vAlign w:val="bottom"/>
            <w:hideMark/>
          </w:tcPr>
          <w:p w14:paraId="40BD8E2D"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0.297</w:t>
            </w:r>
          </w:p>
        </w:tc>
        <w:tc>
          <w:tcPr>
            <w:tcW w:w="1100" w:type="dxa"/>
            <w:gridSpan w:val="2"/>
            <w:noWrap/>
            <w:vAlign w:val="bottom"/>
            <w:hideMark/>
          </w:tcPr>
          <w:p w14:paraId="430427F8"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0.335</w:t>
            </w:r>
          </w:p>
        </w:tc>
        <w:tc>
          <w:tcPr>
            <w:tcW w:w="1100" w:type="dxa"/>
            <w:gridSpan w:val="2"/>
            <w:noWrap/>
            <w:vAlign w:val="bottom"/>
            <w:hideMark/>
          </w:tcPr>
          <w:p w14:paraId="117E23D9"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0.820</w:t>
            </w:r>
          </w:p>
        </w:tc>
        <w:tc>
          <w:tcPr>
            <w:tcW w:w="1100" w:type="dxa"/>
            <w:gridSpan w:val="2"/>
            <w:noWrap/>
            <w:vAlign w:val="bottom"/>
            <w:hideMark/>
          </w:tcPr>
          <w:p w14:paraId="2F31EBA3"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0.658</w:t>
            </w:r>
          </w:p>
        </w:tc>
      </w:tr>
      <w:tr w:rsidR="0092520C" w14:paraId="7BD6A62B" w14:textId="77777777" w:rsidTr="005B0C4E">
        <w:trPr>
          <w:gridAfter w:val="1"/>
          <w:wAfter w:w="394" w:type="dxa"/>
          <w:trHeight w:val="300"/>
        </w:trPr>
        <w:tc>
          <w:tcPr>
            <w:tcW w:w="2740" w:type="dxa"/>
            <w:noWrap/>
            <w:vAlign w:val="bottom"/>
            <w:hideMark/>
          </w:tcPr>
          <w:p w14:paraId="3D2D8042"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Fis</w:t>
            </w:r>
          </w:p>
        </w:tc>
        <w:tc>
          <w:tcPr>
            <w:tcW w:w="1100" w:type="dxa"/>
            <w:gridSpan w:val="2"/>
            <w:noWrap/>
            <w:vAlign w:val="bottom"/>
            <w:hideMark/>
          </w:tcPr>
          <w:p w14:paraId="159E4636"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0.096</w:t>
            </w:r>
          </w:p>
        </w:tc>
        <w:tc>
          <w:tcPr>
            <w:tcW w:w="1100" w:type="dxa"/>
            <w:gridSpan w:val="2"/>
            <w:noWrap/>
            <w:vAlign w:val="bottom"/>
            <w:hideMark/>
          </w:tcPr>
          <w:p w14:paraId="73F83E1C" w14:textId="77777777" w:rsidR="0092520C" w:rsidRDefault="0092520C" w:rsidP="005B0C4E">
            <w:pPr>
              <w:spacing w:line="276" w:lineRule="auto"/>
              <w:jc w:val="both"/>
              <w:rPr>
                <w:rFonts w:ascii="Arial" w:eastAsia="Times New Roman" w:hAnsi="Arial" w:cs="Arial"/>
                <w:b/>
                <w:bCs/>
                <w:color w:val="000000"/>
                <w:sz w:val="22"/>
                <w:lang w:eastAsia="en-US"/>
              </w:rPr>
            </w:pPr>
            <w:r>
              <w:rPr>
                <w:rFonts w:ascii="Arial" w:eastAsia="Times New Roman" w:hAnsi="Arial" w:cs="Arial"/>
                <w:b/>
                <w:bCs/>
                <w:color w:val="000000"/>
                <w:sz w:val="22"/>
                <w:lang w:eastAsia="en-US"/>
              </w:rPr>
              <w:t>0.405</w:t>
            </w:r>
          </w:p>
        </w:tc>
        <w:tc>
          <w:tcPr>
            <w:tcW w:w="1100" w:type="dxa"/>
            <w:gridSpan w:val="2"/>
            <w:noWrap/>
            <w:vAlign w:val="bottom"/>
            <w:hideMark/>
          </w:tcPr>
          <w:p w14:paraId="1573B6BB" w14:textId="77777777" w:rsidR="0092520C" w:rsidRDefault="0092520C" w:rsidP="005B0C4E">
            <w:pPr>
              <w:spacing w:line="276" w:lineRule="auto"/>
              <w:jc w:val="both"/>
              <w:rPr>
                <w:rFonts w:ascii="Arial" w:eastAsia="Times New Roman" w:hAnsi="Arial" w:cs="Arial"/>
                <w:b/>
                <w:bCs/>
                <w:color w:val="000000"/>
                <w:sz w:val="22"/>
                <w:lang w:eastAsia="en-US"/>
              </w:rPr>
            </w:pPr>
            <w:r>
              <w:rPr>
                <w:rFonts w:ascii="Arial" w:eastAsia="Times New Roman" w:hAnsi="Arial" w:cs="Arial"/>
                <w:b/>
                <w:bCs/>
                <w:color w:val="000000"/>
                <w:sz w:val="22"/>
                <w:lang w:eastAsia="en-US"/>
              </w:rPr>
              <w:t>0.373</w:t>
            </w:r>
          </w:p>
        </w:tc>
        <w:tc>
          <w:tcPr>
            <w:tcW w:w="1100" w:type="dxa"/>
            <w:gridSpan w:val="2"/>
            <w:noWrap/>
            <w:vAlign w:val="bottom"/>
            <w:hideMark/>
          </w:tcPr>
          <w:p w14:paraId="1335CF78"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0.106</w:t>
            </w:r>
          </w:p>
        </w:tc>
        <w:tc>
          <w:tcPr>
            <w:tcW w:w="1100" w:type="dxa"/>
            <w:gridSpan w:val="2"/>
            <w:noWrap/>
            <w:vAlign w:val="bottom"/>
            <w:hideMark/>
          </w:tcPr>
          <w:p w14:paraId="1264F687" w14:textId="77777777" w:rsidR="0092520C" w:rsidRDefault="0092520C" w:rsidP="005B0C4E">
            <w:pPr>
              <w:spacing w:line="276" w:lineRule="auto"/>
              <w:jc w:val="both"/>
              <w:rPr>
                <w:rFonts w:ascii="Arial" w:eastAsia="Times New Roman" w:hAnsi="Arial" w:cs="Arial"/>
                <w:b/>
                <w:bCs/>
                <w:color w:val="000000"/>
                <w:sz w:val="22"/>
                <w:lang w:eastAsia="en-US"/>
              </w:rPr>
            </w:pPr>
            <w:r>
              <w:rPr>
                <w:rFonts w:ascii="Arial" w:eastAsia="Times New Roman" w:hAnsi="Arial" w:cs="Arial"/>
                <w:b/>
                <w:bCs/>
                <w:color w:val="000000"/>
                <w:sz w:val="22"/>
                <w:lang w:eastAsia="en-US"/>
              </w:rPr>
              <w:t>0.548</w:t>
            </w:r>
          </w:p>
        </w:tc>
        <w:tc>
          <w:tcPr>
            <w:tcW w:w="1100" w:type="dxa"/>
            <w:gridSpan w:val="2"/>
            <w:noWrap/>
            <w:vAlign w:val="bottom"/>
            <w:hideMark/>
          </w:tcPr>
          <w:p w14:paraId="46525AE8" w14:textId="77777777" w:rsidR="0092520C" w:rsidRDefault="0092520C" w:rsidP="005B0C4E">
            <w:pPr>
              <w:spacing w:line="276" w:lineRule="auto"/>
              <w:jc w:val="both"/>
              <w:rPr>
                <w:rFonts w:ascii="Arial" w:eastAsia="Times New Roman" w:hAnsi="Arial" w:cs="Arial"/>
                <w:b/>
                <w:bCs/>
                <w:color w:val="000000"/>
                <w:sz w:val="22"/>
                <w:lang w:eastAsia="en-US"/>
              </w:rPr>
            </w:pPr>
            <w:r>
              <w:rPr>
                <w:rFonts w:ascii="Arial" w:eastAsia="Times New Roman" w:hAnsi="Arial" w:cs="Arial"/>
                <w:b/>
                <w:bCs/>
                <w:color w:val="000000"/>
                <w:sz w:val="22"/>
                <w:lang w:eastAsia="en-US"/>
              </w:rPr>
              <w:t>0.250</w:t>
            </w:r>
          </w:p>
        </w:tc>
        <w:tc>
          <w:tcPr>
            <w:tcW w:w="1100" w:type="dxa"/>
            <w:gridSpan w:val="2"/>
            <w:noWrap/>
            <w:vAlign w:val="bottom"/>
            <w:hideMark/>
          </w:tcPr>
          <w:p w14:paraId="60764328" w14:textId="77777777" w:rsidR="0092520C" w:rsidRDefault="0092520C" w:rsidP="005B0C4E">
            <w:pPr>
              <w:spacing w:line="276" w:lineRule="auto"/>
              <w:jc w:val="both"/>
              <w:rPr>
                <w:rFonts w:ascii="Arial" w:eastAsia="Times New Roman" w:hAnsi="Arial" w:cs="Arial"/>
                <w:b/>
                <w:bCs/>
                <w:color w:val="000000"/>
                <w:sz w:val="22"/>
                <w:lang w:eastAsia="en-US"/>
              </w:rPr>
            </w:pPr>
            <w:r>
              <w:rPr>
                <w:rFonts w:ascii="Arial" w:eastAsia="Times New Roman" w:hAnsi="Arial" w:cs="Arial"/>
                <w:b/>
                <w:bCs/>
                <w:color w:val="000000"/>
                <w:sz w:val="22"/>
                <w:lang w:eastAsia="en-US"/>
              </w:rPr>
              <w:t>0.677</w:t>
            </w:r>
          </w:p>
        </w:tc>
        <w:tc>
          <w:tcPr>
            <w:tcW w:w="1100" w:type="dxa"/>
            <w:gridSpan w:val="2"/>
            <w:noWrap/>
            <w:vAlign w:val="bottom"/>
            <w:hideMark/>
          </w:tcPr>
          <w:p w14:paraId="33FB3D4F" w14:textId="77777777" w:rsidR="0092520C" w:rsidRDefault="0092520C" w:rsidP="005B0C4E">
            <w:pPr>
              <w:spacing w:line="276" w:lineRule="auto"/>
              <w:jc w:val="both"/>
              <w:rPr>
                <w:rFonts w:ascii="Arial" w:eastAsia="Times New Roman" w:hAnsi="Arial" w:cs="Arial"/>
                <w:color w:val="000000"/>
                <w:sz w:val="22"/>
                <w:lang w:eastAsia="en-US"/>
              </w:rPr>
            </w:pPr>
            <w:r>
              <w:rPr>
                <w:rFonts w:ascii="Arial" w:eastAsia="Times New Roman" w:hAnsi="Arial" w:cs="Arial"/>
                <w:color w:val="000000"/>
                <w:sz w:val="22"/>
                <w:lang w:eastAsia="en-US"/>
              </w:rPr>
              <w:t>0.006</w:t>
            </w:r>
          </w:p>
        </w:tc>
        <w:tc>
          <w:tcPr>
            <w:tcW w:w="1100" w:type="dxa"/>
            <w:gridSpan w:val="2"/>
            <w:noWrap/>
            <w:vAlign w:val="bottom"/>
            <w:hideMark/>
          </w:tcPr>
          <w:p w14:paraId="486BC921" w14:textId="77777777" w:rsidR="0092520C" w:rsidRDefault="0092520C" w:rsidP="005B0C4E">
            <w:pPr>
              <w:spacing w:line="276" w:lineRule="auto"/>
              <w:jc w:val="both"/>
              <w:rPr>
                <w:rFonts w:ascii="Arial" w:eastAsia="Times New Roman" w:hAnsi="Arial" w:cs="Arial"/>
                <w:b/>
                <w:bCs/>
                <w:color w:val="000000"/>
                <w:sz w:val="22"/>
                <w:lang w:eastAsia="en-US"/>
              </w:rPr>
            </w:pPr>
            <w:r>
              <w:rPr>
                <w:rFonts w:ascii="Arial" w:eastAsia="Times New Roman" w:hAnsi="Arial" w:cs="Arial"/>
                <w:b/>
                <w:bCs/>
                <w:color w:val="000000"/>
                <w:sz w:val="22"/>
                <w:lang w:eastAsia="en-US"/>
              </w:rPr>
              <w:t>0.449</w:t>
            </w:r>
          </w:p>
        </w:tc>
        <w:tc>
          <w:tcPr>
            <w:tcW w:w="1100" w:type="dxa"/>
            <w:gridSpan w:val="2"/>
            <w:noWrap/>
            <w:vAlign w:val="bottom"/>
            <w:hideMark/>
          </w:tcPr>
          <w:p w14:paraId="6A0FD120" w14:textId="77777777" w:rsidR="0092520C" w:rsidRDefault="0092520C" w:rsidP="005B0C4E">
            <w:pPr>
              <w:spacing w:line="276" w:lineRule="auto"/>
              <w:jc w:val="both"/>
              <w:rPr>
                <w:rFonts w:ascii="Arial" w:eastAsia="Times New Roman" w:hAnsi="Arial" w:cs="Arial"/>
                <w:b/>
                <w:bCs/>
                <w:color w:val="000000"/>
                <w:sz w:val="22"/>
                <w:lang w:eastAsia="en-US"/>
              </w:rPr>
            </w:pPr>
            <w:r>
              <w:rPr>
                <w:rFonts w:ascii="Arial" w:eastAsia="Times New Roman" w:hAnsi="Arial" w:cs="Arial"/>
                <w:b/>
                <w:bCs/>
                <w:color w:val="000000"/>
                <w:sz w:val="22"/>
                <w:lang w:eastAsia="en-US"/>
              </w:rPr>
              <w:t>0.314</w:t>
            </w:r>
          </w:p>
        </w:tc>
      </w:tr>
    </w:tbl>
    <w:p w14:paraId="74B1AEE3" w14:textId="77777777" w:rsidR="0092520C" w:rsidRDefault="0092520C" w:rsidP="0092520C"/>
    <w:p w14:paraId="5F8F30A0" w14:textId="77777777" w:rsidR="0092520C" w:rsidRDefault="0092520C" w:rsidP="0092520C">
      <w:pPr>
        <w:spacing w:line="276" w:lineRule="auto"/>
        <w:jc w:val="both"/>
      </w:pPr>
    </w:p>
    <w:p w14:paraId="13495533" w14:textId="77777777" w:rsidR="0092520C" w:rsidRDefault="0092520C" w:rsidP="0092520C"/>
    <w:p w14:paraId="7F564EA7" w14:textId="77777777" w:rsidR="0092520C" w:rsidRDefault="0092520C" w:rsidP="0092520C">
      <w:pPr>
        <w:spacing w:line="276" w:lineRule="auto"/>
        <w:jc w:val="both"/>
        <w:rPr>
          <w:rFonts w:ascii="Arial" w:hAnsi="Arial"/>
          <w:sz w:val="22"/>
          <w:lang w:val="en-GB"/>
        </w:rPr>
        <w:sectPr w:rsidR="0092520C" w:rsidSect="005B0C4E">
          <w:pgSz w:w="16840" w:h="11900" w:orient="landscape"/>
          <w:pgMar w:top="1440" w:right="1440" w:bottom="1440" w:left="1440" w:header="720" w:footer="720" w:gutter="0"/>
          <w:cols w:space="720"/>
          <w:docGrid w:linePitch="360"/>
        </w:sectPr>
      </w:pPr>
    </w:p>
    <w:tbl>
      <w:tblPr>
        <w:tblpPr w:leftFromText="180" w:rightFromText="180" w:vertAnchor="page" w:horzAnchor="page" w:tblpX="550" w:tblpY="2345"/>
        <w:tblW w:w="10800" w:type="dxa"/>
        <w:tblLayout w:type="fixed"/>
        <w:tblLook w:val="04A0" w:firstRow="1" w:lastRow="0" w:firstColumn="1" w:lastColumn="0" w:noHBand="0" w:noVBand="1"/>
      </w:tblPr>
      <w:tblGrid>
        <w:gridCol w:w="2825"/>
        <w:gridCol w:w="626"/>
        <w:gridCol w:w="1321"/>
        <w:gridCol w:w="1541"/>
        <w:gridCol w:w="1623"/>
        <w:gridCol w:w="1808"/>
        <w:gridCol w:w="1056"/>
      </w:tblGrid>
      <w:tr w:rsidR="0092520C" w14:paraId="242ED008" w14:textId="77777777" w:rsidTr="005B0C4E">
        <w:trPr>
          <w:trHeight w:val="236"/>
        </w:trPr>
        <w:tc>
          <w:tcPr>
            <w:tcW w:w="2828" w:type="dxa"/>
            <w:tcBorders>
              <w:top w:val="nil"/>
              <w:left w:val="nil"/>
              <w:bottom w:val="single" w:sz="4" w:space="0" w:color="auto"/>
              <w:right w:val="single" w:sz="4" w:space="0" w:color="auto"/>
            </w:tcBorders>
            <w:noWrap/>
            <w:vAlign w:val="bottom"/>
            <w:hideMark/>
          </w:tcPr>
          <w:p w14:paraId="2D1467A9" w14:textId="77777777" w:rsidR="0092520C" w:rsidRDefault="0092520C" w:rsidP="005B0C4E">
            <w:pPr>
              <w:spacing w:line="276" w:lineRule="auto"/>
              <w:ind w:left="-108"/>
              <w:jc w:val="both"/>
              <w:rPr>
                <w:rFonts w:ascii="Arial" w:eastAsia="Times New Roman" w:hAnsi="Arial" w:cs="Arial"/>
                <w:color w:val="000000"/>
                <w:lang w:eastAsia="en-US"/>
              </w:rPr>
            </w:pPr>
            <w:r>
              <w:rPr>
                <w:rFonts w:ascii="Arial" w:eastAsia="Times New Roman" w:hAnsi="Arial" w:cs="Arial"/>
                <w:color w:val="000000"/>
                <w:lang w:eastAsia="en-US"/>
              </w:rPr>
              <w:lastRenderedPageBreak/>
              <w:t> </w:t>
            </w:r>
          </w:p>
        </w:tc>
        <w:tc>
          <w:tcPr>
            <w:tcW w:w="626" w:type="dxa"/>
            <w:tcBorders>
              <w:top w:val="single" w:sz="4" w:space="0" w:color="auto"/>
              <w:left w:val="nil"/>
              <w:bottom w:val="single" w:sz="4" w:space="0" w:color="auto"/>
              <w:right w:val="nil"/>
            </w:tcBorders>
            <w:noWrap/>
            <w:vAlign w:val="bottom"/>
            <w:hideMark/>
          </w:tcPr>
          <w:p w14:paraId="02D99624" w14:textId="77777777" w:rsidR="0092520C" w:rsidRDefault="0092520C" w:rsidP="005B0C4E">
            <w:pPr>
              <w:spacing w:line="276" w:lineRule="auto"/>
              <w:jc w:val="both"/>
              <w:rPr>
                <w:rFonts w:ascii="Arial" w:eastAsia="Times New Roman" w:hAnsi="Arial" w:cs="Arial"/>
                <w:i/>
                <w:iCs/>
                <w:color w:val="000000"/>
                <w:lang w:eastAsia="en-US"/>
              </w:rPr>
            </w:pPr>
            <w:r>
              <w:rPr>
                <w:rFonts w:ascii="Arial" w:eastAsia="Times New Roman" w:hAnsi="Arial" w:cs="Arial"/>
                <w:i/>
                <w:iCs/>
                <w:color w:val="000000"/>
                <w:lang w:eastAsia="en-US"/>
              </w:rPr>
              <w:t>df</w:t>
            </w:r>
          </w:p>
        </w:tc>
        <w:tc>
          <w:tcPr>
            <w:tcW w:w="1322" w:type="dxa"/>
            <w:tcBorders>
              <w:top w:val="single" w:sz="4" w:space="0" w:color="auto"/>
              <w:left w:val="nil"/>
              <w:bottom w:val="single" w:sz="4" w:space="0" w:color="auto"/>
              <w:right w:val="nil"/>
            </w:tcBorders>
            <w:noWrap/>
            <w:vAlign w:val="bottom"/>
            <w:hideMark/>
          </w:tcPr>
          <w:p w14:paraId="70618B16" w14:textId="77777777" w:rsidR="0092520C" w:rsidRDefault="0092520C" w:rsidP="005B0C4E">
            <w:pPr>
              <w:spacing w:line="276" w:lineRule="auto"/>
              <w:jc w:val="both"/>
              <w:rPr>
                <w:rFonts w:ascii="Arial" w:eastAsia="Times New Roman" w:hAnsi="Arial" w:cs="Arial"/>
                <w:color w:val="000000"/>
                <w:lang w:eastAsia="en-US"/>
              </w:rPr>
            </w:pPr>
            <w:r>
              <w:rPr>
                <w:rFonts w:ascii="Arial" w:eastAsia="Times New Roman" w:hAnsi="Arial" w:cs="Arial"/>
                <w:color w:val="000000"/>
                <w:lang w:eastAsia="en-US"/>
              </w:rPr>
              <w:t>Sum of squares</w:t>
            </w:r>
          </w:p>
        </w:tc>
        <w:tc>
          <w:tcPr>
            <w:tcW w:w="1542" w:type="dxa"/>
            <w:tcBorders>
              <w:top w:val="single" w:sz="4" w:space="0" w:color="auto"/>
              <w:left w:val="nil"/>
              <w:bottom w:val="single" w:sz="4" w:space="0" w:color="auto"/>
              <w:right w:val="nil"/>
            </w:tcBorders>
            <w:noWrap/>
            <w:vAlign w:val="bottom"/>
            <w:hideMark/>
          </w:tcPr>
          <w:p w14:paraId="6921CB0B" w14:textId="77777777" w:rsidR="0092520C" w:rsidRDefault="0092520C" w:rsidP="005B0C4E">
            <w:pPr>
              <w:spacing w:line="276" w:lineRule="auto"/>
              <w:jc w:val="both"/>
              <w:rPr>
                <w:rFonts w:ascii="Arial" w:eastAsia="Times New Roman" w:hAnsi="Arial" w:cs="Arial"/>
                <w:color w:val="000000"/>
                <w:lang w:eastAsia="en-US"/>
              </w:rPr>
            </w:pPr>
            <w:r>
              <w:rPr>
                <w:rFonts w:ascii="Arial" w:eastAsia="Times New Roman" w:hAnsi="Arial" w:cs="Arial"/>
                <w:color w:val="000000"/>
                <w:lang w:eastAsia="en-US"/>
              </w:rPr>
              <w:t>Variance components</w:t>
            </w:r>
          </w:p>
        </w:tc>
        <w:tc>
          <w:tcPr>
            <w:tcW w:w="1624" w:type="dxa"/>
            <w:tcBorders>
              <w:top w:val="single" w:sz="4" w:space="0" w:color="auto"/>
              <w:left w:val="nil"/>
              <w:bottom w:val="single" w:sz="4" w:space="0" w:color="auto"/>
              <w:right w:val="nil"/>
            </w:tcBorders>
            <w:noWrap/>
            <w:vAlign w:val="bottom"/>
            <w:hideMark/>
          </w:tcPr>
          <w:p w14:paraId="50776619" w14:textId="77777777" w:rsidR="0092520C" w:rsidRDefault="0092520C" w:rsidP="005B0C4E">
            <w:pPr>
              <w:spacing w:line="276" w:lineRule="auto"/>
              <w:jc w:val="both"/>
              <w:rPr>
                <w:rFonts w:ascii="Arial" w:eastAsia="Times New Roman" w:hAnsi="Arial" w:cs="Arial"/>
                <w:color w:val="000000"/>
                <w:lang w:eastAsia="en-US"/>
              </w:rPr>
            </w:pPr>
            <w:r>
              <w:rPr>
                <w:rFonts w:ascii="Arial" w:eastAsia="Times New Roman" w:hAnsi="Arial" w:cs="Arial"/>
                <w:color w:val="000000"/>
                <w:lang w:eastAsia="en-US"/>
              </w:rPr>
              <w:t>Variation (%)</w:t>
            </w:r>
          </w:p>
        </w:tc>
        <w:tc>
          <w:tcPr>
            <w:tcW w:w="1810" w:type="dxa"/>
            <w:tcBorders>
              <w:top w:val="single" w:sz="4" w:space="0" w:color="auto"/>
              <w:left w:val="nil"/>
              <w:bottom w:val="single" w:sz="4" w:space="0" w:color="auto"/>
              <w:right w:val="nil"/>
            </w:tcBorders>
            <w:noWrap/>
            <w:vAlign w:val="bottom"/>
            <w:hideMark/>
          </w:tcPr>
          <w:p w14:paraId="0F94A5A7" w14:textId="77777777" w:rsidR="0092520C" w:rsidRDefault="0092520C" w:rsidP="005B0C4E">
            <w:pPr>
              <w:spacing w:line="276" w:lineRule="auto"/>
              <w:jc w:val="both"/>
              <w:rPr>
                <w:rFonts w:ascii="Arial" w:eastAsia="Times New Roman" w:hAnsi="Arial" w:cs="Arial"/>
                <w:color w:val="000000"/>
                <w:lang w:eastAsia="en-US"/>
              </w:rPr>
            </w:pPr>
            <w:r>
              <w:rPr>
                <w:rFonts w:ascii="Arial" w:eastAsia="Times New Roman" w:hAnsi="Arial" w:cs="Arial"/>
                <w:color w:val="000000"/>
                <w:lang w:eastAsia="en-US"/>
              </w:rPr>
              <w:t>Fixation indices</w:t>
            </w:r>
          </w:p>
        </w:tc>
        <w:tc>
          <w:tcPr>
            <w:tcW w:w="1057" w:type="dxa"/>
            <w:tcBorders>
              <w:top w:val="single" w:sz="4" w:space="0" w:color="auto"/>
              <w:left w:val="nil"/>
              <w:bottom w:val="single" w:sz="4" w:space="0" w:color="auto"/>
              <w:right w:val="nil"/>
            </w:tcBorders>
            <w:noWrap/>
            <w:vAlign w:val="bottom"/>
            <w:hideMark/>
          </w:tcPr>
          <w:p w14:paraId="54A39F9B" w14:textId="77777777" w:rsidR="0092520C" w:rsidRDefault="0092520C" w:rsidP="005B0C4E">
            <w:pPr>
              <w:spacing w:line="276" w:lineRule="auto"/>
              <w:jc w:val="both"/>
              <w:rPr>
                <w:rFonts w:ascii="Arial" w:eastAsia="Times New Roman" w:hAnsi="Arial" w:cs="Arial"/>
                <w:i/>
                <w:iCs/>
                <w:color w:val="000000"/>
                <w:lang w:eastAsia="en-US"/>
              </w:rPr>
            </w:pPr>
            <w:r>
              <w:rPr>
                <w:rFonts w:ascii="Arial" w:eastAsia="Times New Roman" w:hAnsi="Arial" w:cs="Arial"/>
                <w:i/>
                <w:iCs/>
                <w:color w:val="000000"/>
                <w:lang w:eastAsia="en-US"/>
              </w:rPr>
              <w:t xml:space="preserve">P </w:t>
            </w:r>
            <w:r>
              <w:rPr>
                <w:rFonts w:ascii="Arial" w:eastAsia="Times New Roman" w:hAnsi="Arial" w:cs="Arial"/>
                <w:color w:val="000000"/>
                <w:lang w:eastAsia="en-US"/>
              </w:rPr>
              <w:t>value</w:t>
            </w:r>
          </w:p>
        </w:tc>
      </w:tr>
      <w:tr w:rsidR="0092520C" w14:paraId="10C4DC88" w14:textId="77777777" w:rsidTr="005B0C4E">
        <w:trPr>
          <w:trHeight w:val="236"/>
        </w:trPr>
        <w:tc>
          <w:tcPr>
            <w:tcW w:w="2828" w:type="dxa"/>
            <w:tcBorders>
              <w:top w:val="nil"/>
              <w:left w:val="single" w:sz="4" w:space="0" w:color="auto"/>
              <w:bottom w:val="nil"/>
              <w:right w:val="single" w:sz="4" w:space="0" w:color="auto"/>
            </w:tcBorders>
            <w:noWrap/>
            <w:vAlign w:val="bottom"/>
            <w:hideMark/>
          </w:tcPr>
          <w:p w14:paraId="32EF8AC3" w14:textId="77777777" w:rsidR="0092520C" w:rsidRDefault="0092520C" w:rsidP="005B0C4E">
            <w:pPr>
              <w:spacing w:line="276" w:lineRule="auto"/>
              <w:jc w:val="both"/>
              <w:rPr>
                <w:rFonts w:ascii="Arial" w:eastAsia="Times New Roman" w:hAnsi="Arial" w:cs="Arial"/>
                <w:b/>
                <w:color w:val="000000"/>
                <w:lang w:eastAsia="en-US"/>
              </w:rPr>
            </w:pPr>
            <w:r>
              <w:rPr>
                <w:rFonts w:ascii="Arial" w:eastAsia="Times New Roman" w:hAnsi="Arial" w:cs="Arial"/>
                <w:b/>
                <w:color w:val="000000"/>
                <w:lang w:eastAsia="en-US"/>
              </w:rPr>
              <w:t>AMOVA between shorelines</w:t>
            </w:r>
          </w:p>
        </w:tc>
        <w:tc>
          <w:tcPr>
            <w:tcW w:w="626" w:type="dxa"/>
            <w:noWrap/>
            <w:vAlign w:val="bottom"/>
            <w:hideMark/>
          </w:tcPr>
          <w:p w14:paraId="2AAB3C19" w14:textId="77777777" w:rsidR="0092520C" w:rsidRDefault="0092520C" w:rsidP="005B0C4E">
            <w:pPr>
              <w:rPr>
                <w:rFonts w:ascii="Arial" w:eastAsia="Times New Roman" w:hAnsi="Arial" w:cs="Arial"/>
                <w:b/>
                <w:color w:val="000000"/>
                <w:lang w:eastAsia="en-US"/>
              </w:rPr>
            </w:pPr>
          </w:p>
        </w:tc>
        <w:tc>
          <w:tcPr>
            <w:tcW w:w="1322" w:type="dxa"/>
            <w:noWrap/>
            <w:vAlign w:val="bottom"/>
            <w:hideMark/>
          </w:tcPr>
          <w:p w14:paraId="062D5C15" w14:textId="77777777" w:rsidR="0092520C" w:rsidRDefault="0092520C" w:rsidP="005B0C4E">
            <w:pPr>
              <w:rPr>
                <w:sz w:val="20"/>
                <w:szCs w:val="20"/>
                <w:lang w:eastAsia="en-US"/>
              </w:rPr>
            </w:pPr>
          </w:p>
        </w:tc>
        <w:tc>
          <w:tcPr>
            <w:tcW w:w="1542" w:type="dxa"/>
            <w:noWrap/>
            <w:vAlign w:val="bottom"/>
            <w:hideMark/>
          </w:tcPr>
          <w:p w14:paraId="153252AB" w14:textId="77777777" w:rsidR="0092520C" w:rsidRDefault="0092520C" w:rsidP="005B0C4E">
            <w:pPr>
              <w:rPr>
                <w:sz w:val="20"/>
                <w:szCs w:val="20"/>
                <w:lang w:eastAsia="en-US"/>
              </w:rPr>
            </w:pPr>
          </w:p>
        </w:tc>
        <w:tc>
          <w:tcPr>
            <w:tcW w:w="1624" w:type="dxa"/>
            <w:noWrap/>
            <w:vAlign w:val="bottom"/>
            <w:hideMark/>
          </w:tcPr>
          <w:p w14:paraId="469A3713" w14:textId="77777777" w:rsidR="0092520C" w:rsidRDefault="0092520C" w:rsidP="005B0C4E">
            <w:pPr>
              <w:rPr>
                <w:sz w:val="20"/>
                <w:szCs w:val="20"/>
                <w:lang w:eastAsia="en-US"/>
              </w:rPr>
            </w:pPr>
          </w:p>
        </w:tc>
        <w:tc>
          <w:tcPr>
            <w:tcW w:w="1810" w:type="dxa"/>
            <w:noWrap/>
            <w:vAlign w:val="bottom"/>
            <w:hideMark/>
          </w:tcPr>
          <w:p w14:paraId="253F9C49" w14:textId="77777777" w:rsidR="0092520C" w:rsidRDefault="0092520C" w:rsidP="005B0C4E">
            <w:pPr>
              <w:rPr>
                <w:sz w:val="20"/>
                <w:szCs w:val="20"/>
                <w:lang w:eastAsia="en-US"/>
              </w:rPr>
            </w:pPr>
          </w:p>
        </w:tc>
        <w:tc>
          <w:tcPr>
            <w:tcW w:w="1057" w:type="dxa"/>
            <w:noWrap/>
            <w:vAlign w:val="bottom"/>
            <w:hideMark/>
          </w:tcPr>
          <w:p w14:paraId="145B61D5" w14:textId="77777777" w:rsidR="0092520C" w:rsidRDefault="0092520C" w:rsidP="005B0C4E">
            <w:pPr>
              <w:rPr>
                <w:sz w:val="20"/>
                <w:szCs w:val="20"/>
                <w:lang w:eastAsia="en-US"/>
              </w:rPr>
            </w:pPr>
          </w:p>
        </w:tc>
      </w:tr>
      <w:tr w:rsidR="0092520C" w14:paraId="738D6B25" w14:textId="77777777" w:rsidTr="005B0C4E">
        <w:trPr>
          <w:trHeight w:val="236"/>
        </w:trPr>
        <w:tc>
          <w:tcPr>
            <w:tcW w:w="2828" w:type="dxa"/>
            <w:tcBorders>
              <w:top w:val="nil"/>
              <w:left w:val="single" w:sz="4" w:space="0" w:color="auto"/>
              <w:bottom w:val="nil"/>
              <w:right w:val="single" w:sz="4" w:space="0" w:color="auto"/>
            </w:tcBorders>
            <w:noWrap/>
            <w:vAlign w:val="bottom"/>
            <w:hideMark/>
          </w:tcPr>
          <w:p w14:paraId="6B4D1110" w14:textId="77777777" w:rsidR="0092520C" w:rsidRDefault="0092520C" w:rsidP="005B0C4E">
            <w:pPr>
              <w:spacing w:line="276" w:lineRule="auto"/>
              <w:jc w:val="both"/>
              <w:rPr>
                <w:rFonts w:ascii="Arial" w:eastAsia="Times New Roman" w:hAnsi="Arial" w:cs="Arial"/>
                <w:color w:val="000000"/>
                <w:lang w:eastAsia="en-US"/>
              </w:rPr>
            </w:pPr>
            <w:r>
              <w:rPr>
                <w:rFonts w:ascii="Arial" w:eastAsia="Times New Roman" w:hAnsi="Arial" w:cs="Arial"/>
                <w:color w:val="000000"/>
                <w:lang w:eastAsia="en-US"/>
              </w:rPr>
              <w:t>Among groups</w:t>
            </w:r>
          </w:p>
        </w:tc>
        <w:tc>
          <w:tcPr>
            <w:tcW w:w="626" w:type="dxa"/>
            <w:noWrap/>
            <w:vAlign w:val="center"/>
            <w:hideMark/>
          </w:tcPr>
          <w:p w14:paraId="069493D8" w14:textId="77777777" w:rsidR="0092520C" w:rsidRDefault="0092520C" w:rsidP="005B0C4E">
            <w:pPr>
              <w:spacing w:line="276" w:lineRule="auto"/>
              <w:rPr>
                <w:rFonts w:ascii="Arial" w:eastAsia="Times New Roman" w:hAnsi="Arial" w:cs="Arial"/>
                <w:color w:val="000000"/>
                <w:lang w:eastAsia="en-US"/>
              </w:rPr>
            </w:pPr>
            <w:r>
              <w:rPr>
                <w:rFonts w:ascii="Arial" w:eastAsia="Times New Roman" w:hAnsi="Arial" w:cs="Arial"/>
                <w:color w:val="000000"/>
                <w:lang w:eastAsia="en-US"/>
              </w:rPr>
              <w:t>1</w:t>
            </w:r>
          </w:p>
        </w:tc>
        <w:tc>
          <w:tcPr>
            <w:tcW w:w="1322" w:type="dxa"/>
            <w:noWrap/>
            <w:vAlign w:val="center"/>
            <w:hideMark/>
          </w:tcPr>
          <w:p w14:paraId="0CF870DB" w14:textId="77777777" w:rsidR="0092520C" w:rsidRDefault="0092520C" w:rsidP="005B0C4E">
            <w:pPr>
              <w:spacing w:line="276" w:lineRule="auto"/>
              <w:rPr>
                <w:rFonts w:ascii="Arial" w:eastAsia="Times New Roman" w:hAnsi="Arial" w:cs="Arial"/>
                <w:color w:val="000000"/>
                <w:lang w:eastAsia="en-US"/>
              </w:rPr>
            </w:pPr>
            <w:r>
              <w:rPr>
                <w:rFonts w:ascii="Arial" w:eastAsia="Times New Roman" w:hAnsi="Arial" w:cs="Arial"/>
                <w:color w:val="000000"/>
                <w:lang w:eastAsia="en-US"/>
              </w:rPr>
              <w:t>11.013</w:t>
            </w:r>
          </w:p>
        </w:tc>
        <w:tc>
          <w:tcPr>
            <w:tcW w:w="1542" w:type="dxa"/>
            <w:noWrap/>
            <w:vAlign w:val="center"/>
            <w:hideMark/>
          </w:tcPr>
          <w:p w14:paraId="320E3B8E" w14:textId="77777777" w:rsidR="0092520C" w:rsidRDefault="0092520C" w:rsidP="005B0C4E">
            <w:pPr>
              <w:spacing w:line="276" w:lineRule="auto"/>
              <w:rPr>
                <w:rFonts w:ascii="Arial" w:eastAsia="Times New Roman" w:hAnsi="Arial" w:cs="Arial"/>
                <w:color w:val="000000"/>
                <w:lang w:eastAsia="en-US"/>
              </w:rPr>
            </w:pPr>
            <w:r>
              <w:rPr>
                <w:rFonts w:ascii="Arial" w:eastAsia="Times New Roman" w:hAnsi="Arial" w:cs="Arial"/>
                <w:color w:val="000000"/>
                <w:lang w:eastAsia="en-US"/>
              </w:rPr>
              <w:t>0.00914 Va</w:t>
            </w:r>
          </w:p>
        </w:tc>
        <w:tc>
          <w:tcPr>
            <w:tcW w:w="1624" w:type="dxa"/>
            <w:noWrap/>
            <w:vAlign w:val="center"/>
            <w:hideMark/>
          </w:tcPr>
          <w:p w14:paraId="670F80B0" w14:textId="77777777" w:rsidR="0092520C" w:rsidRDefault="0092520C" w:rsidP="005B0C4E">
            <w:pPr>
              <w:spacing w:line="276" w:lineRule="auto"/>
              <w:rPr>
                <w:rFonts w:ascii="Arial" w:eastAsia="Times New Roman" w:hAnsi="Arial" w:cs="Arial"/>
                <w:color w:val="000000"/>
                <w:lang w:eastAsia="en-US"/>
              </w:rPr>
            </w:pPr>
            <w:r>
              <w:rPr>
                <w:rFonts w:ascii="Arial" w:eastAsia="Times New Roman" w:hAnsi="Arial" w:cs="Arial"/>
                <w:color w:val="000000"/>
                <w:lang w:eastAsia="en-US"/>
              </w:rPr>
              <w:t>0.30</w:t>
            </w:r>
          </w:p>
        </w:tc>
        <w:tc>
          <w:tcPr>
            <w:tcW w:w="1810" w:type="dxa"/>
            <w:noWrap/>
            <w:vAlign w:val="center"/>
            <w:hideMark/>
          </w:tcPr>
          <w:p w14:paraId="58C8D26D" w14:textId="77777777" w:rsidR="0092520C" w:rsidRDefault="0092520C" w:rsidP="005B0C4E">
            <w:pPr>
              <w:spacing w:line="276" w:lineRule="auto"/>
              <w:rPr>
                <w:rFonts w:ascii="Arial" w:eastAsia="Times New Roman" w:hAnsi="Arial" w:cs="Arial"/>
                <w:color w:val="000000"/>
                <w:lang w:eastAsia="en-US"/>
              </w:rPr>
            </w:pPr>
            <w:r>
              <w:rPr>
                <w:rFonts w:ascii="Arial" w:eastAsia="Times New Roman" w:hAnsi="Arial" w:cs="Arial"/>
                <w:color w:val="000000"/>
                <w:lang w:eastAsia="en-US"/>
              </w:rPr>
              <w:t>F</w:t>
            </w:r>
            <w:r>
              <w:rPr>
                <w:rFonts w:ascii="Arial" w:eastAsia="Times New Roman" w:hAnsi="Arial" w:cs="Arial"/>
                <w:color w:val="000000"/>
                <w:vertAlign w:val="subscript"/>
                <w:lang w:eastAsia="en-US"/>
              </w:rPr>
              <w:t>CT</w:t>
            </w:r>
            <w:r>
              <w:rPr>
                <w:rFonts w:ascii="Arial" w:eastAsia="Times New Roman" w:hAnsi="Arial" w:cs="Arial"/>
                <w:color w:val="000000"/>
                <w:lang w:eastAsia="en-US"/>
              </w:rPr>
              <w:t xml:space="preserve"> = 0.00296</w:t>
            </w:r>
          </w:p>
        </w:tc>
        <w:tc>
          <w:tcPr>
            <w:tcW w:w="1057" w:type="dxa"/>
            <w:noWrap/>
            <w:vAlign w:val="center"/>
            <w:hideMark/>
          </w:tcPr>
          <w:p w14:paraId="2B3D8E6B" w14:textId="77777777" w:rsidR="0092520C" w:rsidRDefault="0092520C" w:rsidP="005B0C4E">
            <w:pPr>
              <w:spacing w:line="276" w:lineRule="auto"/>
              <w:rPr>
                <w:rFonts w:ascii="Arial" w:eastAsia="Times New Roman" w:hAnsi="Arial" w:cs="Arial"/>
                <w:color w:val="000000"/>
                <w:lang w:eastAsia="en-US"/>
              </w:rPr>
            </w:pPr>
            <w:r>
              <w:rPr>
                <w:rFonts w:ascii="Arial" w:eastAsia="Times New Roman" w:hAnsi="Arial" w:cs="Arial"/>
                <w:color w:val="000000"/>
                <w:lang w:eastAsia="en-US"/>
              </w:rPr>
              <w:t>0.098</w:t>
            </w:r>
          </w:p>
        </w:tc>
      </w:tr>
      <w:tr w:rsidR="0092520C" w14:paraId="3A8985A2" w14:textId="77777777" w:rsidTr="005B0C4E">
        <w:trPr>
          <w:trHeight w:val="236"/>
        </w:trPr>
        <w:tc>
          <w:tcPr>
            <w:tcW w:w="2828" w:type="dxa"/>
            <w:tcBorders>
              <w:top w:val="nil"/>
              <w:left w:val="single" w:sz="4" w:space="0" w:color="auto"/>
              <w:bottom w:val="nil"/>
              <w:right w:val="single" w:sz="4" w:space="0" w:color="auto"/>
            </w:tcBorders>
            <w:noWrap/>
            <w:vAlign w:val="bottom"/>
            <w:hideMark/>
          </w:tcPr>
          <w:p w14:paraId="13546733" w14:textId="77777777" w:rsidR="0092520C" w:rsidRDefault="0092520C" w:rsidP="005B0C4E">
            <w:pPr>
              <w:spacing w:line="276" w:lineRule="auto"/>
              <w:jc w:val="both"/>
              <w:rPr>
                <w:rFonts w:ascii="Arial" w:eastAsia="Times New Roman" w:hAnsi="Arial" w:cs="Arial"/>
                <w:color w:val="000000"/>
                <w:lang w:eastAsia="en-US"/>
              </w:rPr>
            </w:pPr>
            <w:r>
              <w:rPr>
                <w:rFonts w:ascii="Arial" w:eastAsia="Times New Roman" w:hAnsi="Arial" w:cs="Arial"/>
                <w:color w:val="000000"/>
                <w:lang w:eastAsia="en-US"/>
              </w:rPr>
              <w:t>Among populations within groups</w:t>
            </w:r>
          </w:p>
        </w:tc>
        <w:tc>
          <w:tcPr>
            <w:tcW w:w="626" w:type="dxa"/>
            <w:noWrap/>
            <w:vAlign w:val="center"/>
            <w:hideMark/>
          </w:tcPr>
          <w:p w14:paraId="2807D3A4" w14:textId="77777777" w:rsidR="0092520C" w:rsidRDefault="0092520C" w:rsidP="005B0C4E">
            <w:pPr>
              <w:spacing w:line="276" w:lineRule="auto"/>
              <w:rPr>
                <w:rFonts w:ascii="Arial" w:eastAsia="Times New Roman" w:hAnsi="Arial" w:cs="Arial"/>
                <w:color w:val="000000"/>
                <w:lang w:eastAsia="en-US"/>
              </w:rPr>
            </w:pPr>
            <w:r>
              <w:rPr>
                <w:rFonts w:ascii="Arial" w:eastAsia="Times New Roman" w:hAnsi="Arial" w:cs="Arial"/>
                <w:color w:val="000000"/>
                <w:lang w:eastAsia="en-US"/>
              </w:rPr>
              <w:t>12</w:t>
            </w:r>
          </w:p>
        </w:tc>
        <w:tc>
          <w:tcPr>
            <w:tcW w:w="1322" w:type="dxa"/>
            <w:noWrap/>
            <w:vAlign w:val="center"/>
            <w:hideMark/>
          </w:tcPr>
          <w:p w14:paraId="4F4EF253" w14:textId="77777777" w:rsidR="0092520C" w:rsidRDefault="0092520C" w:rsidP="005B0C4E">
            <w:pPr>
              <w:spacing w:line="276" w:lineRule="auto"/>
              <w:rPr>
                <w:rFonts w:ascii="Arial" w:eastAsia="Times New Roman" w:hAnsi="Arial" w:cs="Arial"/>
                <w:color w:val="000000"/>
                <w:lang w:eastAsia="en-US"/>
              </w:rPr>
            </w:pPr>
            <w:r>
              <w:rPr>
                <w:rFonts w:ascii="Arial" w:eastAsia="Times New Roman" w:hAnsi="Arial" w:cs="Arial"/>
                <w:color w:val="000000"/>
                <w:lang w:eastAsia="en-US"/>
              </w:rPr>
              <w:t>82.046</w:t>
            </w:r>
          </w:p>
        </w:tc>
        <w:tc>
          <w:tcPr>
            <w:tcW w:w="1542" w:type="dxa"/>
            <w:noWrap/>
            <w:vAlign w:val="center"/>
            <w:hideMark/>
          </w:tcPr>
          <w:p w14:paraId="22B33963" w14:textId="77777777" w:rsidR="0092520C" w:rsidRDefault="0092520C" w:rsidP="005B0C4E">
            <w:pPr>
              <w:spacing w:line="276" w:lineRule="auto"/>
              <w:rPr>
                <w:rFonts w:ascii="Arial" w:eastAsia="Times New Roman" w:hAnsi="Arial" w:cs="Arial"/>
                <w:color w:val="000000"/>
                <w:lang w:eastAsia="en-US"/>
              </w:rPr>
            </w:pPr>
            <w:r>
              <w:rPr>
                <w:rFonts w:ascii="Arial" w:eastAsia="Times New Roman" w:hAnsi="Arial" w:cs="Arial"/>
                <w:color w:val="000000"/>
                <w:lang w:eastAsia="en-US"/>
              </w:rPr>
              <w:t>0.05796 Vb</w:t>
            </w:r>
          </w:p>
        </w:tc>
        <w:tc>
          <w:tcPr>
            <w:tcW w:w="1624" w:type="dxa"/>
            <w:noWrap/>
            <w:vAlign w:val="center"/>
            <w:hideMark/>
          </w:tcPr>
          <w:p w14:paraId="50AD5FA2" w14:textId="77777777" w:rsidR="0092520C" w:rsidRDefault="0092520C" w:rsidP="005B0C4E">
            <w:pPr>
              <w:spacing w:line="276" w:lineRule="auto"/>
              <w:rPr>
                <w:rFonts w:ascii="Arial" w:eastAsia="Times New Roman" w:hAnsi="Arial" w:cs="Arial"/>
                <w:color w:val="000000"/>
                <w:lang w:eastAsia="en-US"/>
              </w:rPr>
            </w:pPr>
            <w:r>
              <w:rPr>
                <w:rFonts w:ascii="Arial" w:eastAsia="Times New Roman" w:hAnsi="Arial" w:cs="Arial"/>
                <w:color w:val="000000"/>
                <w:lang w:eastAsia="en-US"/>
              </w:rPr>
              <w:t>1.88</w:t>
            </w:r>
          </w:p>
        </w:tc>
        <w:tc>
          <w:tcPr>
            <w:tcW w:w="1810" w:type="dxa"/>
            <w:noWrap/>
            <w:vAlign w:val="center"/>
            <w:hideMark/>
          </w:tcPr>
          <w:p w14:paraId="263AAD6F" w14:textId="77777777" w:rsidR="0092520C" w:rsidRDefault="0092520C" w:rsidP="005B0C4E">
            <w:pPr>
              <w:spacing w:line="276" w:lineRule="auto"/>
              <w:rPr>
                <w:rFonts w:ascii="Arial" w:eastAsia="Times New Roman" w:hAnsi="Arial" w:cs="Arial"/>
                <w:color w:val="000000"/>
                <w:lang w:eastAsia="en-US"/>
              </w:rPr>
            </w:pPr>
            <w:r>
              <w:rPr>
                <w:rFonts w:ascii="Arial" w:eastAsia="Times New Roman" w:hAnsi="Arial" w:cs="Arial"/>
                <w:color w:val="000000"/>
                <w:lang w:eastAsia="en-US"/>
              </w:rPr>
              <w:t>F</w:t>
            </w:r>
            <w:r>
              <w:rPr>
                <w:rFonts w:ascii="Arial" w:eastAsia="Times New Roman" w:hAnsi="Arial" w:cs="Arial"/>
                <w:color w:val="000000"/>
                <w:vertAlign w:val="subscript"/>
                <w:lang w:eastAsia="en-US"/>
              </w:rPr>
              <w:t>SC</w:t>
            </w:r>
            <w:r>
              <w:rPr>
                <w:rFonts w:ascii="Arial" w:eastAsia="Times New Roman" w:hAnsi="Arial" w:cs="Arial"/>
                <w:color w:val="000000"/>
                <w:lang w:eastAsia="en-US"/>
              </w:rPr>
              <w:t xml:space="preserve"> = 0.01883</w:t>
            </w:r>
          </w:p>
        </w:tc>
        <w:tc>
          <w:tcPr>
            <w:tcW w:w="1057" w:type="dxa"/>
            <w:noWrap/>
            <w:vAlign w:val="center"/>
            <w:hideMark/>
          </w:tcPr>
          <w:p w14:paraId="341C3E29" w14:textId="77777777" w:rsidR="0092520C" w:rsidRDefault="0092520C" w:rsidP="005B0C4E">
            <w:pPr>
              <w:spacing w:line="276" w:lineRule="auto"/>
              <w:rPr>
                <w:rFonts w:ascii="Arial" w:eastAsia="Times New Roman" w:hAnsi="Arial" w:cs="Arial"/>
                <w:color w:val="000000"/>
                <w:lang w:eastAsia="en-US"/>
              </w:rPr>
            </w:pPr>
            <w:r>
              <w:rPr>
                <w:rFonts w:ascii="Arial" w:eastAsia="Times New Roman" w:hAnsi="Arial" w:cs="Arial"/>
                <w:color w:val="000000"/>
                <w:lang w:eastAsia="en-US"/>
              </w:rPr>
              <w:t>0.000</w:t>
            </w:r>
          </w:p>
        </w:tc>
      </w:tr>
      <w:tr w:rsidR="0092520C" w14:paraId="543CA43B" w14:textId="77777777" w:rsidTr="005B0C4E">
        <w:trPr>
          <w:trHeight w:val="236"/>
        </w:trPr>
        <w:tc>
          <w:tcPr>
            <w:tcW w:w="2828" w:type="dxa"/>
            <w:tcBorders>
              <w:top w:val="nil"/>
              <w:left w:val="single" w:sz="4" w:space="0" w:color="auto"/>
              <w:bottom w:val="nil"/>
              <w:right w:val="single" w:sz="4" w:space="0" w:color="auto"/>
            </w:tcBorders>
            <w:noWrap/>
            <w:vAlign w:val="bottom"/>
            <w:hideMark/>
          </w:tcPr>
          <w:p w14:paraId="48D8706B" w14:textId="77777777" w:rsidR="0092520C" w:rsidRDefault="0092520C" w:rsidP="005B0C4E">
            <w:pPr>
              <w:spacing w:line="276" w:lineRule="auto"/>
              <w:jc w:val="both"/>
              <w:rPr>
                <w:rFonts w:ascii="Arial" w:eastAsia="Times New Roman" w:hAnsi="Arial" w:cs="Arial"/>
                <w:color w:val="000000"/>
                <w:lang w:eastAsia="en-US"/>
              </w:rPr>
            </w:pPr>
            <w:r>
              <w:rPr>
                <w:rFonts w:ascii="Arial" w:eastAsia="Times New Roman" w:hAnsi="Arial" w:cs="Arial"/>
                <w:color w:val="000000"/>
                <w:lang w:eastAsia="en-US"/>
              </w:rPr>
              <w:t>Within populations</w:t>
            </w:r>
          </w:p>
        </w:tc>
        <w:tc>
          <w:tcPr>
            <w:tcW w:w="626" w:type="dxa"/>
            <w:noWrap/>
            <w:vAlign w:val="center"/>
            <w:hideMark/>
          </w:tcPr>
          <w:p w14:paraId="325D872C" w14:textId="77777777" w:rsidR="0092520C" w:rsidRDefault="0092520C" w:rsidP="005B0C4E">
            <w:pPr>
              <w:spacing w:line="276" w:lineRule="auto"/>
              <w:rPr>
                <w:rFonts w:ascii="Arial" w:eastAsia="Times New Roman" w:hAnsi="Arial" w:cs="Arial"/>
                <w:color w:val="000000"/>
                <w:lang w:eastAsia="en-US"/>
              </w:rPr>
            </w:pPr>
            <w:r>
              <w:rPr>
                <w:rFonts w:ascii="Arial" w:eastAsia="Times New Roman" w:hAnsi="Arial" w:cs="Arial"/>
                <w:color w:val="000000"/>
                <w:lang w:eastAsia="en-US"/>
              </w:rPr>
              <w:t>918</w:t>
            </w:r>
          </w:p>
        </w:tc>
        <w:tc>
          <w:tcPr>
            <w:tcW w:w="1322" w:type="dxa"/>
            <w:noWrap/>
            <w:vAlign w:val="center"/>
            <w:hideMark/>
          </w:tcPr>
          <w:p w14:paraId="491775B4" w14:textId="77777777" w:rsidR="0092520C" w:rsidRDefault="0092520C" w:rsidP="005B0C4E">
            <w:pPr>
              <w:spacing w:line="276" w:lineRule="auto"/>
              <w:rPr>
                <w:rFonts w:ascii="Arial" w:eastAsia="Times New Roman" w:hAnsi="Arial" w:cs="Arial"/>
                <w:color w:val="000000"/>
                <w:lang w:eastAsia="en-US"/>
              </w:rPr>
            </w:pPr>
            <w:r>
              <w:rPr>
                <w:rFonts w:ascii="Arial" w:eastAsia="Times New Roman" w:hAnsi="Arial" w:cs="Arial"/>
                <w:color w:val="000000"/>
                <w:lang w:eastAsia="en-US"/>
              </w:rPr>
              <w:t>2772.745</w:t>
            </w:r>
          </w:p>
        </w:tc>
        <w:tc>
          <w:tcPr>
            <w:tcW w:w="1542" w:type="dxa"/>
            <w:noWrap/>
            <w:vAlign w:val="center"/>
            <w:hideMark/>
          </w:tcPr>
          <w:p w14:paraId="240B689D" w14:textId="77777777" w:rsidR="0092520C" w:rsidRDefault="0092520C" w:rsidP="005B0C4E">
            <w:pPr>
              <w:spacing w:line="276" w:lineRule="auto"/>
              <w:rPr>
                <w:rFonts w:ascii="Arial" w:eastAsia="Times New Roman" w:hAnsi="Arial" w:cs="Arial"/>
                <w:color w:val="000000"/>
                <w:lang w:eastAsia="en-US"/>
              </w:rPr>
            </w:pPr>
            <w:r>
              <w:rPr>
                <w:rFonts w:ascii="Arial" w:eastAsia="Times New Roman" w:hAnsi="Arial" w:cs="Arial"/>
                <w:color w:val="000000"/>
                <w:lang w:eastAsia="en-US"/>
              </w:rPr>
              <w:t>3.02042 Vc</w:t>
            </w:r>
          </w:p>
        </w:tc>
        <w:tc>
          <w:tcPr>
            <w:tcW w:w="1624" w:type="dxa"/>
            <w:noWrap/>
            <w:vAlign w:val="center"/>
            <w:hideMark/>
          </w:tcPr>
          <w:p w14:paraId="64B909ED" w14:textId="77777777" w:rsidR="0092520C" w:rsidRDefault="0092520C" w:rsidP="005B0C4E">
            <w:pPr>
              <w:spacing w:line="276" w:lineRule="auto"/>
              <w:rPr>
                <w:rFonts w:ascii="Arial" w:eastAsia="Times New Roman" w:hAnsi="Arial" w:cs="Arial"/>
                <w:color w:val="000000"/>
                <w:lang w:eastAsia="en-US"/>
              </w:rPr>
            </w:pPr>
            <w:r>
              <w:rPr>
                <w:rFonts w:ascii="Arial" w:eastAsia="Times New Roman" w:hAnsi="Arial" w:cs="Arial"/>
                <w:color w:val="000000"/>
                <w:lang w:eastAsia="en-US"/>
              </w:rPr>
              <w:t>97.82</w:t>
            </w:r>
          </w:p>
        </w:tc>
        <w:tc>
          <w:tcPr>
            <w:tcW w:w="1810" w:type="dxa"/>
            <w:noWrap/>
            <w:vAlign w:val="center"/>
            <w:hideMark/>
          </w:tcPr>
          <w:p w14:paraId="29BEC076" w14:textId="77777777" w:rsidR="0092520C" w:rsidRDefault="0092520C" w:rsidP="005B0C4E">
            <w:pPr>
              <w:spacing w:line="276" w:lineRule="auto"/>
              <w:rPr>
                <w:rFonts w:ascii="Arial" w:eastAsia="Times New Roman" w:hAnsi="Arial" w:cs="Arial"/>
                <w:color w:val="000000"/>
                <w:lang w:eastAsia="en-US"/>
              </w:rPr>
            </w:pPr>
            <w:r>
              <w:rPr>
                <w:rFonts w:ascii="Arial" w:eastAsia="Times New Roman" w:hAnsi="Arial" w:cs="Arial"/>
                <w:color w:val="000000"/>
                <w:lang w:eastAsia="en-US"/>
              </w:rPr>
              <w:t>F</w:t>
            </w:r>
            <w:r>
              <w:rPr>
                <w:rFonts w:ascii="Arial" w:eastAsia="Times New Roman" w:hAnsi="Arial" w:cs="Arial"/>
                <w:color w:val="000000"/>
                <w:vertAlign w:val="subscript"/>
                <w:lang w:eastAsia="en-US"/>
              </w:rPr>
              <w:t>ST</w:t>
            </w:r>
            <w:r>
              <w:rPr>
                <w:rFonts w:ascii="Arial" w:eastAsia="Times New Roman" w:hAnsi="Arial" w:cs="Arial"/>
                <w:color w:val="000000"/>
                <w:lang w:eastAsia="en-US"/>
              </w:rPr>
              <w:t xml:space="preserve"> = 0.02173</w:t>
            </w:r>
          </w:p>
        </w:tc>
        <w:tc>
          <w:tcPr>
            <w:tcW w:w="1057" w:type="dxa"/>
            <w:noWrap/>
            <w:vAlign w:val="center"/>
            <w:hideMark/>
          </w:tcPr>
          <w:p w14:paraId="15EA2FE8" w14:textId="77777777" w:rsidR="0092520C" w:rsidRDefault="0092520C" w:rsidP="005B0C4E">
            <w:pPr>
              <w:spacing w:line="276" w:lineRule="auto"/>
              <w:rPr>
                <w:rFonts w:ascii="Arial" w:eastAsia="Times New Roman" w:hAnsi="Arial" w:cs="Arial"/>
                <w:color w:val="000000"/>
                <w:lang w:eastAsia="en-US"/>
              </w:rPr>
            </w:pPr>
            <w:r>
              <w:rPr>
                <w:rFonts w:ascii="Arial" w:eastAsia="Times New Roman" w:hAnsi="Arial" w:cs="Arial"/>
                <w:color w:val="000000"/>
                <w:lang w:eastAsia="en-US"/>
              </w:rPr>
              <w:t>0.000</w:t>
            </w:r>
          </w:p>
        </w:tc>
      </w:tr>
      <w:tr w:rsidR="0092520C" w14:paraId="7091BF79" w14:textId="77777777" w:rsidTr="005B0C4E">
        <w:trPr>
          <w:trHeight w:val="236"/>
        </w:trPr>
        <w:tc>
          <w:tcPr>
            <w:tcW w:w="2828" w:type="dxa"/>
            <w:tcBorders>
              <w:top w:val="nil"/>
              <w:left w:val="single" w:sz="4" w:space="0" w:color="auto"/>
              <w:bottom w:val="single" w:sz="4" w:space="0" w:color="auto"/>
              <w:right w:val="single" w:sz="4" w:space="0" w:color="auto"/>
            </w:tcBorders>
            <w:noWrap/>
            <w:vAlign w:val="bottom"/>
            <w:hideMark/>
          </w:tcPr>
          <w:p w14:paraId="35755A2E" w14:textId="77777777" w:rsidR="0092520C" w:rsidRDefault="0092520C" w:rsidP="005B0C4E">
            <w:pPr>
              <w:spacing w:line="276" w:lineRule="auto"/>
              <w:jc w:val="both"/>
              <w:rPr>
                <w:rFonts w:ascii="Arial" w:eastAsia="Times New Roman" w:hAnsi="Arial" w:cs="Arial"/>
                <w:color w:val="000000"/>
                <w:lang w:eastAsia="en-US"/>
              </w:rPr>
            </w:pPr>
            <w:r>
              <w:rPr>
                <w:rFonts w:ascii="Arial" w:eastAsia="Times New Roman" w:hAnsi="Arial" w:cs="Arial"/>
                <w:color w:val="000000"/>
                <w:lang w:eastAsia="en-US"/>
              </w:rPr>
              <w:t>Total</w:t>
            </w:r>
          </w:p>
        </w:tc>
        <w:tc>
          <w:tcPr>
            <w:tcW w:w="626" w:type="dxa"/>
            <w:tcBorders>
              <w:top w:val="nil"/>
              <w:left w:val="nil"/>
              <w:bottom w:val="single" w:sz="4" w:space="0" w:color="auto"/>
              <w:right w:val="nil"/>
            </w:tcBorders>
            <w:noWrap/>
            <w:vAlign w:val="center"/>
            <w:hideMark/>
          </w:tcPr>
          <w:p w14:paraId="72115C04" w14:textId="77777777" w:rsidR="0092520C" w:rsidRDefault="0092520C" w:rsidP="005B0C4E">
            <w:pPr>
              <w:spacing w:line="276" w:lineRule="auto"/>
              <w:rPr>
                <w:rFonts w:ascii="Arial" w:eastAsia="Times New Roman" w:hAnsi="Arial" w:cs="Arial"/>
                <w:color w:val="000000"/>
                <w:lang w:eastAsia="en-US"/>
              </w:rPr>
            </w:pPr>
            <w:r>
              <w:rPr>
                <w:rFonts w:ascii="Arial" w:eastAsia="Times New Roman" w:hAnsi="Arial" w:cs="Arial"/>
                <w:color w:val="000000"/>
                <w:lang w:eastAsia="en-US"/>
              </w:rPr>
              <w:t>931</w:t>
            </w:r>
          </w:p>
        </w:tc>
        <w:tc>
          <w:tcPr>
            <w:tcW w:w="1322" w:type="dxa"/>
            <w:tcBorders>
              <w:top w:val="nil"/>
              <w:left w:val="nil"/>
              <w:bottom w:val="single" w:sz="4" w:space="0" w:color="auto"/>
              <w:right w:val="nil"/>
            </w:tcBorders>
            <w:noWrap/>
            <w:vAlign w:val="center"/>
            <w:hideMark/>
          </w:tcPr>
          <w:p w14:paraId="1F040655" w14:textId="77777777" w:rsidR="0092520C" w:rsidRDefault="0092520C" w:rsidP="005B0C4E">
            <w:pPr>
              <w:spacing w:line="276" w:lineRule="auto"/>
              <w:rPr>
                <w:rFonts w:ascii="Arial" w:eastAsia="Times New Roman" w:hAnsi="Arial" w:cs="Arial"/>
                <w:color w:val="000000"/>
                <w:lang w:eastAsia="en-US"/>
              </w:rPr>
            </w:pPr>
            <w:r>
              <w:rPr>
                <w:rFonts w:ascii="Arial" w:eastAsia="Times New Roman" w:hAnsi="Arial" w:cs="Arial"/>
                <w:color w:val="000000"/>
                <w:lang w:eastAsia="en-US"/>
              </w:rPr>
              <w:t>2865.804</w:t>
            </w:r>
          </w:p>
        </w:tc>
        <w:tc>
          <w:tcPr>
            <w:tcW w:w="1542" w:type="dxa"/>
            <w:tcBorders>
              <w:top w:val="nil"/>
              <w:left w:val="nil"/>
              <w:bottom w:val="single" w:sz="4" w:space="0" w:color="auto"/>
              <w:right w:val="nil"/>
            </w:tcBorders>
            <w:noWrap/>
            <w:vAlign w:val="center"/>
            <w:hideMark/>
          </w:tcPr>
          <w:p w14:paraId="7873AE89" w14:textId="77777777" w:rsidR="0092520C" w:rsidRDefault="0092520C" w:rsidP="005B0C4E">
            <w:pPr>
              <w:spacing w:line="276" w:lineRule="auto"/>
              <w:rPr>
                <w:rFonts w:ascii="Arial" w:eastAsia="Times New Roman" w:hAnsi="Arial" w:cs="Arial"/>
                <w:color w:val="000000"/>
                <w:lang w:eastAsia="en-US"/>
              </w:rPr>
            </w:pPr>
            <w:r>
              <w:rPr>
                <w:rFonts w:ascii="Arial" w:eastAsia="Times New Roman" w:hAnsi="Arial" w:cs="Arial"/>
                <w:color w:val="000000"/>
                <w:lang w:eastAsia="en-US"/>
              </w:rPr>
              <w:t>3.08752</w:t>
            </w:r>
          </w:p>
        </w:tc>
        <w:tc>
          <w:tcPr>
            <w:tcW w:w="1624" w:type="dxa"/>
            <w:tcBorders>
              <w:top w:val="nil"/>
              <w:left w:val="nil"/>
              <w:bottom w:val="single" w:sz="4" w:space="0" w:color="auto"/>
              <w:right w:val="nil"/>
            </w:tcBorders>
            <w:noWrap/>
            <w:vAlign w:val="center"/>
            <w:hideMark/>
          </w:tcPr>
          <w:p w14:paraId="08FBBECD" w14:textId="77777777" w:rsidR="0092520C" w:rsidRDefault="0092520C" w:rsidP="005B0C4E">
            <w:pPr>
              <w:spacing w:line="276" w:lineRule="auto"/>
              <w:rPr>
                <w:rFonts w:ascii="Arial" w:eastAsia="Times New Roman" w:hAnsi="Arial" w:cs="Arial"/>
                <w:color w:val="000000"/>
                <w:lang w:eastAsia="en-US"/>
              </w:rPr>
            </w:pPr>
            <w:r>
              <w:rPr>
                <w:rFonts w:ascii="Arial" w:eastAsia="Times New Roman" w:hAnsi="Arial" w:cs="Arial"/>
                <w:color w:val="000000"/>
                <w:lang w:eastAsia="en-US"/>
              </w:rPr>
              <w:t> </w:t>
            </w:r>
          </w:p>
        </w:tc>
        <w:tc>
          <w:tcPr>
            <w:tcW w:w="1810" w:type="dxa"/>
            <w:tcBorders>
              <w:top w:val="nil"/>
              <w:left w:val="nil"/>
              <w:bottom w:val="single" w:sz="4" w:space="0" w:color="auto"/>
              <w:right w:val="nil"/>
            </w:tcBorders>
            <w:noWrap/>
            <w:vAlign w:val="center"/>
            <w:hideMark/>
          </w:tcPr>
          <w:p w14:paraId="3CD369DB" w14:textId="77777777" w:rsidR="0092520C" w:rsidRDefault="0092520C" w:rsidP="005B0C4E">
            <w:pPr>
              <w:spacing w:line="276" w:lineRule="auto"/>
              <w:rPr>
                <w:rFonts w:ascii="Arial" w:eastAsia="Times New Roman" w:hAnsi="Arial" w:cs="Arial"/>
                <w:color w:val="000000"/>
                <w:lang w:eastAsia="en-US"/>
              </w:rPr>
            </w:pPr>
            <w:r>
              <w:rPr>
                <w:rFonts w:ascii="Arial" w:eastAsia="Times New Roman" w:hAnsi="Arial" w:cs="Arial"/>
                <w:color w:val="000000"/>
                <w:lang w:eastAsia="en-US"/>
              </w:rPr>
              <w:t> </w:t>
            </w:r>
          </w:p>
        </w:tc>
        <w:tc>
          <w:tcPr>
            <w:tcW w:w="1057" w:type="dxa"/>
            <w:tcBorders>
              <w:top w:val="nil"/>
              <w:left w:val="nil"/>
              <w:bottom w:val="single" w:sz="4" w:space="0" w:color="auto"/>
              <w:right w:val="nil"/>
            </w:tcBorders>
            <w:noWrap/>
            <w:vAlign w:val="center"/>
            <w:hideMark/>
          </w:tcPr>
          <w:p w14:paraId="1590D6EB" w14:textId="77777777" w:rsidR="0092520C" w:rsidRDefault="0092520C" w:rsidP="005B0C4E">
            <w:pPr>
              <w:spacing w:line="276" w:lineRule="auto"/>
              <w:rPr>
                <w:rFonts w:ascii="Arial" w:eastAsia="Times New Roman" w:hAnsi="Arial" w:cs="Arial"/>
                <w:color w:val="000000"/>
                <w:lang w:eastAsia="en-US"/>
              </w:rPr>
            </w:pPr>
            <w:r>
              <w:rPr>
                <w:rFonts w:ascii="Arial" w:eastAsia="Times New Roman" w:hAnsi="Arial" w:cs="Arial"/>
                <w:color w:val="000000"/>
                <w:lang w:eastAsia="en-US"/>
              </w:rPr>
              <w:t> </w:t>
            </w:r>
          </w:p>
        </w:tc>
      </w:tr>
      <w:tr w:rsidR="0092520C" w14:paraId="582523D7" w14:textId="77777777" w:rsidTr="005B0C4E">
        <w:trPr>
          <w:trHeight w:val="293"/>
        </w:trPr>
        <w:tc>
          <w:tcPr>
            <w:tcW w:w="2828" w:type="dxa"/>
            <w:tcBorders>
              <w:top w:val="single" w:sz="4" w:space="0" w:color="auto"/>
              <w:left w:val="nil"/>
              <w:bottom w:val="nil"/>
              <w:right w:val="nil"/>
            </w:tcBorders>
            <w:noWrap/>
            <w:vAlign w:val="bottom"/>
          </w:tcPr>
          <w:p w14:paraId="226B7773" w14:textId="77777777" w:rsidR="0092520C" w:rsidRDefault="0092520C" w:rsidP="005B0C4E">
            <w:pPr>
              <w:spacing w:line="276" w:lineRule="auto"/>
              <w:jc w:val="both"/>
              <w:rPr>
                <w:rFonts w:ascii="Arial" w:eastAsia="Times New Roman" w:hAnsi="Arial" w:cs="Arial"/>
                <w:color w:val="000000"/>
                <w:lang w:eastAsia="en-US"/>
              </w:rPr>
            </w:pPr>
          </w:p>
        </w:tc>
        <w:tc>
          <w:tcPr>
            <w:tcW w:w="626" w:type="dxa"/>
            <w:tcBorders>
              <w:top w:val="single" w:sz="4" w:space="0" w:color="auto"/>
              <w:left w:val="nil"/>
              <w:bottom w:val="nil"/>
              <w:right w:val="nil"/>
            </w:tcBorders>
            <w:noWrap/>
            <w:vAlign w:val="bottom"/>
          </w:tcPr>
          <w:p w14:paraId="0FD23F3C" w14:textId="77777777" w:rsidR="0092520C" w:rsidRDefault="0092520C" w:rsidP="005B0C4E">
            <w:pPr>
              <w:spacing w:line="276" w:lineRule="auto"/>
              <w:jc w:val="both"/>
              <w:rPr>
                <w:rFonts w:ascii="Arial" w:eastAsia="Times New Roman" w:hAnsi="Arial" w:cs="Arial"/>
                <w:color w:val="000000"/>
                <w:lang w:eastAsia="en-US"/>
              </w:rPr>
            </w:pPr>
          </w:p>
        </w:tc>
        <w:tc>
          <w:tcPr>
            <w:tcW w:w="1322" w:type="dxa"/>
            <w:tcBorders>
              <w:top w:val="single" w:sz="4" w:space="0" w:color="auto"/>
              <w:left w:val="nil"/>
              <w:bottom w:val="nil"/>
              <w:right w:val="nil"/>
            </w:tcBorders>
            <w:noWrap/>
            <w:vAlign w:val="bottom"/>
          </w:tcPr>
          <w:p w14:paraId="0FD0AD14" w14:textId="77777777" w:rsidR="0092520C" w:rsidRDefault="0092520C" w:rsidP="005B0C4E">
            <w:pPr>
              <w:spacing w:line="276" w:lineRule="auto"/>
              <w:jc w:val="both"/>
              <w:rPr>
                <w:rFonts w:ascii="Arial" w:eastAsia="Times New Roman" w:hAnsi="Arial" w:cs="Arial"/>
                <w:color w:val="000000"/>
                <w:lang w:eastAsia="en-US"/>
              </w:rPr>
            </w:pPr>
          </w:p>
        </w:tc>
        <w:tc>
          <w:tcPr>
            <w:tcW w:w="1542" w:type="dxa"/>
            <w:tcBorders>
              <w:top w:val="single" w:sz="4" w:space="0" w:color="auto"/>
              <w:left w:val="nil"/>
              <w:bottom w:val="nil"/>
              <w:right w:val="nil"/>
            </w:tcBorders>
            <w:noWrap/>
            <w:vAlign w:val="bottom"/>
          </w:tcPr>
          <w:p w14:paraId="538C884B" w14:textId="77777777" w:rsidR="0092520C" w:rsidRDefault="0092520C" w:rsidP="005B0C4E">
            <w:pPr>
              <w:spacing w:line="276" w:lineRule="auto"/>
              <w:jc w:val="both"/>
              <w:rPr>
                <w:rFonts w:ascii="Arial" w:eastAsia="Times New Roman" w:hAnsi="Arial" w:cs="Arial"/>
                <w:color w:val="000000"/>
                <w:lang w:eastAsia="en-US"/>
              </w:rPr>
            </w:pPr>
          </w:p>
        </w:tc>
        <w:tc>
          <w:tcPr>
            <w:tcW w:w="1624" w:type="dxa"/>
            <w:tcBorders>
              <w:top w:val="single" w:sz="4" w:space="0" w:color="auto"/>
              <w:left w:val="nil"/>
              <w:bottom w:val="nil"/>
              <w:right w:val="nil"/>
            </w:tcBorders>
            <w:noWrap/>
            <w:vAlign w:val="bottom"/>
          </w:tcPr>
          <w:p w14:paraId="51558FA5" w14:textId="77777777" w:rsidR="0092520C" w:rsidRDefault="0092520C" w:rsidP="005B0C4E">
            <w:pPr>
              <w:spacing w:line="276" w:lineRule="auto"/>
              <w:jc w:val="both"/>
              <w:rPr>
                <w:rFonts w:ascii="Arial" w:eastAsia="Times New Roman" w:hAnsi="Arial" w:cs="Arial"/>
                <w:color w:val="000000"/>
                <w:lang w:eastAsia="en-US"/>
              </w:rPr>
            </w:pPr>
          </w:p>
        </w:tc>
        <w:tc>
          <w:tcPr>
            <w:tcW w:w="1810" w:type="dxa"/>
            <w:tcBorders>
              <w:top w:val="single" w:sz="4" w:space="0" w:color="auto"/>
              <w:left w:val="nil"/>
              <w:bottom w:val="nil"/>
              <w:right w:val="nil"/>
            </w:tcBorders>
            <w:noWrap/>
            <w:vAlign w:val="bottom"/>
          </w:tcPr>
          <w:p w14:paraId="5A748415" w14:textId="77777777" w:rsidR="0092520C" w:rsidRDefault="0092520C" w:rsidP="005B0C4E">
            <w:pPr>
              <w:spacing w:line="276" w:lineRule="auto"/>
              <w:jc w:val="both"/>
              <w:rPr>
                <w:rFonts w:ascii="Arial" w:eastAsia="Times New Roman" w:hAnsi="Arial" w:cs="Arial"/>
                <w:color w:val="000000"/>
                <w:lang w:eastAsia="en-US"/>
              </w:rPr>
            </w:pPr>
          </w:p>
        </w:tc>
        <w:tc>
          <w:tcPr>
            <w:tcW w:w="1057" w:type="dxa"/>
            <w:tcBorders>
              <w:top w:val="single" w:sz="4" w:space="0" w:color="auto"/>
              <w:left w:val="nil"/>
              <w:bottom w:val="nil"/>
              <w:right w:val="nil"/>
            </w:tcBorders>
            <w:noWrap/>
            <w:vAlign w:val="bottom"/>
          </w:tcPr>
          <w:p w14:paraId="42FBFCFC" w14:textId="77777777" w:rsidR="0092520C" w:rsidRDefault="0092520C" w:rsidP="005B0C4E">
            <w:pPr>
              <w:spacing w:line="276" w:lineRule="auto"/>
              <w:jc w:val="both"/>
              <w:rPr>
                <w:rFonts w:ascii="Arial" w:eastAsia="Times New Roman" w:hAnsi="Arial" w:cs="Arial"/>
                <w:color w:val="000000"/>
                <w:lang w:eastAsia="en-US"/>
              </w:rPr>
            </w:pPr>
          </w:p>
        </w:tc>
      </w:tr>
    </w:tbl>
    <w:p w14:paraId="23DCD635" w14:textId="77777777" w:rsidR="0092520C" w:rsidRDefault="0092520C" w:rsidP="0092520C"/>
    <w:p w14:paraId="6A1286B1" w14:textId="0E330EB7" w:rsidR="0092520C" w:rsidRDefault="0092520C" w:rsidP="0092520C">
      <w:pPr>
        <w:spacing w:line="276" w:lineRule="auto"/>
        <w:jc w:val="both"/>
        <w:rPr>
          <w:rFonts w:ascii="Arial" w:hAnsi="Arial"/>
          <w:sz w:val="22"/>
          <w:lang w:val="en-GB"/>
        </w:rPr>
      </w:pPr>
      <w:r>
        <w:rPr>
          <w:rFonts w:ascii="Arial" w:hAnsi="Arial"/>
          <w:b/>
          <w:sz w:val="22"/>
          <w:lang w:val="en-GB"/>
        </w:rPr>
        <w:t xml:space="preserve">Table S5. </w:t>
      </w:r>
      <w:r>
        <w:rPr>
          <w:rFonts w:ascii="Arial" w:hAnsi="Arial"/>
          <w:sz w:val="22"/>
          <w:lang w:val="en-GB"/>
        </w:rPr>
        <w:t xml:space="preserve">Analysis of molecular variance </w:t>
      </w:r>
      <w:r w:rsidR="00F6201F">
        <w:rPr>
          <w:rFonts w:ascii="Arial" w:hAnsi="Arial"/>
          <w:sz w:val="22"/>
          <w:lang w:val="en-GB"/>
        </w:rPr>
        <w:t xml:space="preserve">of the sites where </w:t>
      </w:r>
      <w:r>
        <w:rPr>
          <w:rFonts w:ascii="Arial" w:hAnsi="Arial"/>
          <w:i/>
          <w:sz w:val="22"/>
          <w:lang w:val="en-GB"/>
        </w:rPr>
        <w:t>Ciona intestinalis</w:t>
      </w:r>
      <w:r w:rsidR="00F6201F" w:rsidRPr="00C1303F">
        <w:rPr>
          <w:rFonts w:ascii="Arial" w:hAnsi="Arial"/>
          <w:sz w:val="22"/>
          <w:lang w:val="en-GB"/>
        </w:rPr>
        <w:t xml:space="preserve"> was collected</w:t>
      </w:r>
      <w:r>
        <w:rPr>
          <w:rFonts w:ascii="Arial" w:hAnsi="Arial"/>
          <w:sz w:val="22"/>
          <w:lang w:val="en-GB"/>
        </w:rPr>
        <w:t>. Sites were separated into different shorelines (Northern English Channel and Southern English Channel).</w:t>
      </w:r>
    </w:p>
    <w:p w14:paraId="63C63387" w14:textId="77777777" w:rsidR="0092520C" w:rsidRDefault="0092520C" w:rsidP="0092520C"/>
    <w:p w14:paraId="45B3AC37" w14:textId="77777777" w:rsidR="0092520C" w:rsidRDefault="0092520C" w:rsidP="0092520C"/>
    <w:p w14:paraId="18E2A295" w14:textId="77777777" w:rsidR="0092520C" w:rsidRDefault="0092520C" w:rsidP="0092520C">
      <w:pPr>
        <w:spacing w:line="276" w:lineRule="auto"/>
        <w:jc w:val="both"/>
        <w:rPr>
          <w:rFonts w:ascii="Arial" w:hAnsi="Arial"/>
          <w:sz w:val="22"/>
          <w:lang w:val="en-GB"/>
        </w:rPr>
      </w:pPr>
    </w:p>
    <w:p w14:paraId="4983F77C" w14:textId="77777777" w:rsidR="0092520C" w:rsidRDefault="0092520C" w:rsidP="0092520C">
      <w:pPr>
        <w:spacing w:line="276" w:lineRule="auto"/>
        <w:jc w:val="both"/>
        <w:rPr>
          <w:rFonts w:ascii="Arial" w:hAnsi="Arial"/>
          <w:sz w:val="22"/>
          <w:lang w:val="en-GB"/>
        </w:rPr>
      </w:pPr>
    </w:p>
    <w:p w14:paraId="66BA2337" w14:textId="77777777" w:rsidR="0092520C" w:rsidRDefault="0092520C" w:rsidP="0092520C"/>
    <w:p w14:paraId="0DE5E6A6" w14:textId="1843652B" w:rsidR="005B0C4E" w:rsidRDefault="005B0C4E">
      <w:r>
        <w:br w:type="page"/>
      </w:r>
    </w:p>
    <w:p w14:paraId="061F1AE6" w14:textId="77777777" w:rsidR="0092520C" w:rsidRDefault="0092520C" w:rsidP="0092520C">
      <w:pPr>
        <w:spacing w:line="276" w:lineRule="auto"/>
        <w:jc w:val="both"/>
        <w:rPr>
          <w:rFonts w:ascii="Arial" w:hAnsi="Arial"/>
          <w:sz w:val="22"/>
          <w:lang w:val="en-GB"/>
        </w:rPr>
      </w:pPr>
    </w:p>
    <w:p w14:paraId="72578B45" w14:textId="77777777" w:rsidR="0092520C" w:rsidRDefault="0092520C" w:rsidP="0092520C">
      <w:pPr>
        <w:spacing w:line="276" w:lineRule="auto"/>
        <w:jc w:val="both"/>
        <w:rPr>
          <w:rFonts w:ascii="Arial" w:hAnsi="Arial"/>
          <w:sz w:val="22"/>
          <w:lang w:val="en-GB"/>
        </w:rPr>
      </w:pPr>
      <w:r>
        <w:rPr>
          <w:noProof/>
          <w:lang w:eastAsia="en-US"/>
        </w:rPr>
        <w:drawing>
          <wp:anchor distT="0" distB="0" distL="114300" distR="114300" simplePos="0" relativeHeight="251659264" behindDoc="0" locked="0" layoutInCell="1" allowOverlap="1" wp14:anchorId="35818F16" wp14:editId="465B208C">
            <wp:simplePos x="0" y="0"/>
            <wp:positionH relativeFrom="margin">
              <wp:posOffset>213360</wp:posOffset>
            </wp:positionH>
            <wp:positionV relativeFrom="paragraph">
              <wp:posOffset>45085</wp:posOffset>
            </wp:positionV>
            <wp:extent cx="4714875" cy="3096895"/>
            <wp:effectExtent l="0" t="0" r="9525" b="1905"/>
            <wp:wrapTight wrapText="bothSides">
              <wp:wrapPolygon edited="0">
                <wp:start x="0" y="0"/>
                <wp:lineTo x="0" y="21436"/>
                <wp:lineTo x="21527" y="21436"/>
                <wp:lineTo x="2152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14875" cy="3096895"/>
                    </a:xfrm>
                    <a:prstGeom prst="rect">
                      <a:avLst/>
                    </a:prstGeom>
                    <a:noFill/>
                  </pic:spPr>
                </pic:pic>
              </a:graphicData>
            </a:graphic>
            <wp14:sizeRelH relativeFrom="page">
              <wp14:pctWidth>0</wp14:pctWidth>
            </wp14:sizeRelH>
            <wp14:sizeRelV relativeFrom="page">
              <wp14:pctHeight>0</wp14:pctHeight>
            </wp14:sizeRelV>
          </wp:anchor>
        </w:drawing>
      </w:r>
    </w:p>
    <w:p w14:paraId="2386CC3B" w14:textId="77777777" w:rsidR="0092520C" w:rsidRDefault="0092520C" w:rsidP="0092520C">
      <w:pPr>
        <w:spacing w:line="276" w:lineRule="auto"/>
        <w:jc w:val="both"/>
        <w:rPr>
          <w:rFonts w:ascii="Arial" w:hAnsi="Arial"/>
          <w:sz w:val="22"/>
          <w:lang w:val="en-GB"/>
        </w:rPr>
      </w:pPr>
    </w:p>
    <w:p w14:paraId="0555B826" w14:textId="77777777" w:rsidR="0092520C" w:rsidRDefault="0092520C" w:rsidP="0092520C">
      <w:pPr>
        <w:spacing w:line="276" w:lineRule="auto"/>
        <w:jc w:val="both"/>
        <w:rPr>
          <w:rFonts w:ascii="Arial" w:hAnsi="Arial"/>
          <w:sz w:val="22"/>
          <w:lang w:val="en-GB"/>
        </w:rPr>
      </w:pPr>
    </w:p>
    <w:p w14:paraId="44862C92" w14:textId="77777777" w:rsidR="0092520C" w:rsidRDefault="0092520C" w:rsidP="0092520C">
      <w:pPr>
        <w:spacing w:line="276" w:lineRule="auto"/>
        <w:jc w:val="both"/>
        <w:rPr>
          <w:rFonts w:ascii="Arial" w:hAnsi="Arial"/>
          <w:b/>
          <w:i/>
          <w:sz w:val="22"/>
          <w:lang w:val="en-GB"/>
        </w:rPr>
      </w:pPr>
    </w:p>
    <w:p w14:paraId="6A68C1AA" w14:textId="77777777" w:rsidR="0092520C" w:rsidRDefault="0092520C" w:rsidP="0092520C">
      <w:pPr>
        <w:spacing w:line="276" w:lineRule="auto"/>
        <w:jc w:val="both"/>
        <w:rPr>
          <w:rFonts w:ascii="Arial" w:hAnsi="Arial"/>
          <w:b/>
          <w:i/>
          <w:sz w:val="22"/>
          <w:lang w:val="en-GB"/>
        </w:rPr>
      </w:pPr>
    </w:p>
    <w:p w14:paraId="4FDA94C9" w14:textId="77777777" w:rsidR="0092520C" w:rsidRDefault="0092520C" w:rsidP="0092520C">
      <w:pPr>
        <w:spacing w:line="276" w:lineRule="auto"/>
        <w:jc w:val="both"/>
        <w:rPr>
          <w:rFonts w:ascii="Arial" w:hAnsi="Arial"/>
          <w:b/>
          <w:i/>
          <w:sz w:val="22"/>
          <w:lang w:val="en-GB"/>
        </w:rPr>
      </w:pPr>
    </w:p>
    <w:p w14:paraId="0F8AD0CB" w14:textId="77777777" w:rsidR="0092520C" w:rsidRDefault="0092520C" w:rsidP="0092520C">
      <w:pPr>
        <w:spacing w:line="276" w:lineRule="auto"/>
        <w:jc w:val="both"/>
        <w:rPr>
          <w:rFonts w:ascii="Arial" w:hAnsi="Arial"/>
          <w:b/>
          <w:i/>
          <w:sz w:val="22"/>
          <w:lang w:val="en-GB"/>
        </w:rPr>
      </w:pPr>
    </w:p>
    <w:p w14:paraId="5B78B331" w14:textId="77777777" w:rsidR="0092520C" w:rsidRDefault="0092520C" w:rsidP="0092520C">
      <w:pPr>
        <w:spacing w:line="276" w:lineRule="auto"/>
        <w:jc w:val="both"/>
        <w:rPr>
          <w:rFonts w:ascii="Arial" w:hAnsi="Arial"/>
          <w:b/>
          <w:i/>
          <w:sz w:val="22"/>
          <w:lang w:val="en-GB"/>
        </w:rPr>
      </w:pPr>
    </w:p>
    <w:p w14:paraId="407F4886" w14:textId="77777777" w:rsidR="0092520C" w:rsidRDefault="0092520C" w:rsidP="0092520C">
      <w:pPr>
        <w:spacing w:line="276" w:lineRule="auto"/>
        <w:jc w:val="both"/>
        <w:rPr>
          <w:rFonts w:ascii="Arial" w:hAnsi="Arial"/>
          <w:b/>
          <w:sz w:val="22"/>
          <w:lang w:val="en-GB"/>
        </w:rPr>
      </w:pPr>
    </w:p>
    <w:p w14:paraId="6E0E21D5" w14:textId="77777777" w:rsidR="0092520C" w:rsidRDefault="0092520C" w:rsidP="0092520C">
      <w:pPr>
        <w:spacing w:line="276" w:lineRule="auto"/>
        <w:jc w:val="both"/>
        <w:rPr>
          <w:rFonts w:ascii="Arial" w:hAnsi="Arial"/>
          <w:b/>
          <w:sz w:val="22"/>
          <w:lang w:val="en-GB"/>
        </w:rPr>
      </w:pPr>
    </w:p>
    <w:p w14:paraId="2F34CA76" w14:textId="77777777" w:rsidR="0092520C" w:rsidRDefault="0092520C" w:rsidP="0092520C">
      <w:pPr>
        <w:spacing w:line="276" w:lineRule="auto"/>
        <w:jc w:val="both"/>
        <w:outlineLvl w:val="0"/>
        <w:rPr>
          <w:rFonts w:ascii="Arial" w:hAnsi="Arial"/>
          <w:b/>
          <w:sz w:val="22"/>
          <w:lang w:val="en-GB"/>
        </w:rPr>
      </w:pPr>
    </w:p>
    <w:p w14:paraId="1747E1DE" w14:textId="77777777" w:rsidR="0092520C" w:rsidRDefault="0092520C" w:rsidP="0092520C">
      <w:pPr>
        <w:spacing w:line="276" w:lineRule="auto"/>
        <w:jc w:val="both"/>
        <w:outlineLvl w:val="0"/>
        <w:rPr>
          <w:rFonts w:ascii="Arial" w:hAnsi="Arial"/>
          <w:b/>
          <w:sz w:val="22"/>
          <w:lang w:val="en-GB"/>
        </w:rPr>
      </w:pPr>
    </w:p>
    <w:p w14:paraId="3BB0C2B0" w14:textId="77777777" w:rsidR="0092520C" w:rsidRDefault="0092520C" w:rsidP="0092520C">
      <w:pPr>
        <w:spacing w:line="276" w:lineRule="auto"/>
        <w:jc w:val="both"/>
        <w:outlineLvl w:val="0"/>
        <w:rPr>
          <w:rFonts w:ascii="Arial" w:hAnsi="Arial"/>
          <w:b/>
          <w:sz w:val="22"/>
          <w:lang w:val="en-GB"/>
        </w:rPr>
      </w:pPr>
    </w:p>
    <w:p w14:paraId="0729A6E5" w14:textId="77777777" w:rsidR="0092520C" w:rsidRDefault="0092520C" w:rsidP="0092520C">
      <w:pPr>
        <w:spacing w:line="276" w:lineRule="auto"/>
        <w:jc w:val="both"/>
        <w:outlineLvl w:val="0"/>
        <w:rPr>
          <w:rFonts w:ascii="Arial" w:hAnsi="Arial"/>
          <w:b/>
          <w:sz w:val="22"/>
          <w:lang w:val="en-GB"/>
        </w:rPr>
      </w:pPr>
    </w:p>
    <w:p w14:paraId="63F44135" w14:textId="77777777" w:rsidR="0092520C" w:rsidRDefault="0092520C" w:rsidP="0092520C">
      <w:pPr>
        <w:spacing w:line="276" w:lineRule="auto"/>
        <w:jc w:val="both"/>
        <w:outlineLvl w:val="0"/>
        <w:rPr>
          <w:rFonts w:ascii="Arial" w:hAnsi="Arial"/>
          <w:b/>
          <w:sz w:val="22"/>
          <w:lang w:val="en-GB"/>
        </w:rPr>
      </w:pPr>
    </w:p>
    <w:p w14:paraId="2C7679ED" w14:textId="77777777" w:rsidR="0092520C" w:rsidRDefault="0092520C" w:rsidP="0092520C">
      <w:pPr>
        <w:spacing w:line="276" w:lineRule="auto"/>
        <w:jc w:val="both"/>
        <w:outlineLvl w:val="0"/>
        <w:rPr>
          <w:rFonts w:ascii="Arial" w:hAnsi="Arial"/>
          <w:b/>
          <w:sz w:val="22"/>
          <w:lang w:val="en-GB"/>
        </w:rPr>
      </w:pPr>
    </w:p>
    <w:p w14:paraId="5830539C" w14:textId="77777777" w:rsidR="0092520C" w:rsidRDefault="0092520C" w:rsidP="0092520C">
      <w:pPr>
        <w:spacing w:line="276" w:lineRule="auto"/>
        <w:jc w:val="both"/>
        <w:outlineLvl w:val="0"/>
        <w:rPr>
          <w:rFonts w:ascii="Arial" w:hAnsi="Arial"/>
          <w:b/>
          <w:sz w:val="22"/>
          <w:lang w:val="en-GB"/>
        </w:rPr>
      </w:pPr>
    </w:p>
    <w:p w14:paraId="510471B2" w14:textId="77777777" w:rsidR="0092520C" w:rsidRDefault="0092520C" w:rsidP="0092520C">
      <w:pPr>
        <w:spacing w:line="276" w:lineRule="auto"/>
        <w:jc w:val="both"/>
        <w:outlineLvl w:val="0"/>
        <w:rPr>
          <w:rFonts w:ascii="Arial" w:hAnsi="Arial"/>
          <w:b/>
          <w:sz w:val="22"/>
          <w:lang w:val="en-GB"/>
        </w:rPr>
      </w:pPr>
    </w:p>
    <w:p w14:paraId="328A9454" w14:textId="77777777" w:rsidR="0092520C" w:rsidRPr="00092577" w:rsidRDefault="0092520C" w:rsidP="0092520C">
      <w:pPr>
        <w:spacing w:line="276" w:lineRule="auto"/>
        <w:jc w:val="both"/>
        <w:outlineLvl w:val="0"/>
        <w:rPr>
          <w:rFonts w:ascii="Arial" w:hAnsi="Arial"/>
          <w:b/>
          <w:sz w:val="22"/>
          <w:lang w:val="en-GB"/>
        </w:rPr>
      </w:pPr>
      <w:r>
        <w:rPr>
          <w:rFonts w:ascii="Arial" w:hAnsi="Arial"/>
          <w:b/>
          <w:sz w:val="22"/>
          <w:lang w:val="en-GB"/>
        </w:rPr>
        <w:t xml:space="preserve">Figure S1. </w:t>
      </w:r>
      <w:r>
        <w:rPr>
          <w:rFonts w:ascii="Arial" w:hAnsi="Arial"/>
          <w:sz w:val="22"/>
          <w:lang w:val="en-GB"/>
        </w:rPr>
        <w:t xml:space="preserve">Gel electrophoresis after the mtCOI gene had been treated with </w:t>
      </w:r>
      <w:r>
        <w:rPr>
          <w:rFonts w:ascii="Arial" w:hAnsi="Arial"/>
          <w:i/>
          <w:sz w:val="22"/>
          <w:lang w:val="en-GB"/>
        </w:rPr>
        <w:t>Rsa</w:t>
      </w:r>
      <w:r>
        <w:rPr>
          <w:rFonts w:ascii="Arial" w:hAnsi="Arial"/>
          <w:sz w:val="22"/>
          <w:lang w:val="en-GB"/>
        </w:rPr>
        <w:t xml:space="preserve">I restriction enzyme. A and B represent </w:t>
      </w:r>
      <w:r>
        <w:rPr>
          <w:rFonts w:ascii="Arial" w:hAnsi="Arial"/>
          <w:i/>
          <w:sz w:val="22"/>
          <w:lang w:val="en-GB"/>
        </w:rPr>
        <w:t xml:space="preserve">Ciona robusta </w:t>
      </w:r>
      <w:r>
        <w:rPr>
          <w:rFonts w:ascii="Arial" w:hAnsi="Arial"/>
          <w:sz w:val="22"/>
          <w:lang w:val="en-GB"/>
        </w:rPr>
        <w:t>(sampled from Plymouth)</w:t>
      </w:r>
      <w:r>
        <w:rPr>
          <w:rFonts w:ascii="Arial" w:hAnsi="Arial"/>
          <w:i/>
          <w:sz w:val="22"/>
          <w:lang w:val="en-GB"/>
        </w:rPr>
        <w:t xml:space="preserve"> and Ciona intestinalis </w:t>
      </w:r>
      <w:r>
        <w:rPr>
          <w:rFonts w:ascii="Arial" w:hAnsi="Arial"/>
          <w:sz w:val="22"/>
          <w:lang w:val="en-GB"/>
        </w:rPr>
        <w:t>(sampled from Town Quay)</w:t>
      </w:r>
      <w:r>
        <w:rPr>
          <w:rFonts w:ascii="Arial" w:hAnsi="Arial"/>
          <w:i/>
          <w:sz w:val="22"/>
          <w:lang w:val="en-GB"/>
        </w:rPr>
        <w:t xml:space="preserve"> </w:t>
      </w:r>
      <w:r>
        <w:rPr>
          <w:rFonts w:ascii="Arial" w:hAnsi="Arial"/>
          <w:sz w:val="22"/>
          <w:lang w:val="en-GB"/>
        </w:rPr>
        <w:t xml:space="preserve">individuals respectively. In </w:t>
      </w:r>
      <w:r>
        <w:rPr>
          <w:rFonts w:ascii="Arial" w:hAnsi="Arial"/>
          <w:i/>
          <w:sz w:val="22"/>
          <w:lang w:val="en-GB"/>
        </w:rPr>
        <w:t>C. robusta</w:t>
      </w:r>
      <w:r>
        <w:rPr>
          <w:rFonts w:ascii="Arial" w:hAnsi="Arial"/>
          <w:sz w:val="22"/>
          <w:lang w:val="en-GB"/>
        </w:rPr>
        <w:t xml:space="preserve"> individuals, the mtCOI gene has been digested by </w:t>
      </w:r>
      <w:r>
        <w:rPr>
          <w:rFonts w:ascii="Arial" w:hAnsi="Arial"/>
          <w:i/>
          <w:sz w:val="22"/>
          <w:lang w:val="en-GB"/>
        </w:rPr>
        <w:t>Rsa</w:t>
      </w:r>
      <w:r>
        <w:rPr>
          <w:rFonts w:ascii="Arial" w:hAnsi="Arial"/>
          <w:sz w:val="22"/>
          <w:lang w:val="en-GB"/>
        </w:rPr>
        <w:t xml:space="preserve">I leading to two clear bands; in </w:t>
      </w:r>
      <w:r>
        <w:rPr>
          <w:rFonts w:ascii="Arial" w:hAnsi="Arial"/>
          <w:i/>
          <w:sz w:val="22"/>
          <w:lang w:val="en-GB"/>
        </w:rPr>
        <w:t>C. intestinalis</w:t>
      </w:r>
      <w:r>
        <w:rPr>
          <w:rFonts w:ascii="Arial" w:hAnsi="Arial"/>
          <w:sz w:val="22"/>
          <w:lang w:val="en-GB"/>
        </w:rPr>
        <w:t xml:space="preserve"> individuals, the mtCOI gene has not been digested, resulting in one band.</w:t>
      </w:r>
    </w:p>
    <w:p w14:paraId="167D4068" w14:textId="77777777" w:rsidR="0092520C" w:rsidRDefault="0092520C" w:rsidP="0092520C"/>
    <w:p w14:paraId="5E1C9BC3" w14:textId="74EC8CFF" w:rsidR="005B0C4E" w:rsidRDefault="005B0C4E">
      <w:r>
        <w:br w:type="page"/>
      </w:r>
    </w:p>
    <w:p w14:paraId="262633E0" w14:textId="64C61565" w:rsidR="0092520C" w:rsidRDefault="007B2B91" w:rsidP="0092520C">
      <w:pPr>
        <w:spacing w:line="276" w:lineRule="auto"/>
        <w:jc w:val="both"/>
        <w:rPr>
          <w:rFonts w:ascii="Arial" w:hAnsi="Arial" w:cs="Arial"/>
          <w:color w:val="000000"/>
          <w:sz w:val="22"/>
          <w:lang w:val="en-GB"/>
        </w:rPr>
      </w:pPr>
      <w:r>
        <w:rPr>
          <w:noProof/>
          <w:lang w:eastAsia="en-US"/>
        </w:rPr>
        <w:lastRenderedPageBreak/>
        <mc:AlternateContent>
          <mc:Choice Requires="wps">
            <w:drawing>
              <wp:anchor distT="0" distB="0" distL="114300" distR="114300" simplePos="0" relativeHeight="251672576" behindDoc="0" locked="0" layoutInCell="1" allowOverlap="1" wp14:anchorId="289E64A6" wp14:editId="4472AF14">
                <wp:simplePos x="0" y="0"/>
                <wp:positionH relativeFrom="column">
                  <wp:posOffset>988695</wp:posOffset>
                </wp:positionH>
                <wp:positionV relativeFrom="paragraph">
                  <wp:posOffset>1989455</wp:posOffset>
                </wp:positionV>
                <wp:extent cx="342900" cy="342900"/>
                <wp:effectExtent l="0" t="0" r="0" b="12700"/>
                <wp:wrapSquare wrapText="bothSides"/>
                <wp:docPr id="29" name="Text Box 29"/>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F6E0E8" w14:textId="77777777" w:rsidR="00165903" w:rsidRDefault="00165903" w:rsidP="0092520C">
                            <w:pPr>
                              <w:rPr>
                                <w:b/>
                                <w:color w:val="FFFFFF" w:themeColor="background1"/>
                                <w:sz w:val="32"/>
                                <w:szCs w:val="32"/>
                              </w:rPr>
                            </w:pPr>
                            <w:r>
                              <w:rPr>
                                <w:b/>
                                <w:color w:val="FFFFFF" w:themeColor="background1"/>
                                <w:sz w:val="32"/>
                                <w:szCs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9E64A6" id="_x0000_t202" coordsize="21600,21600" o:spt="202" path="m,l,21600r21600,l21600,xe">
                <v:stroke joinstyle="miter"/>
                <v:path gradientshapeok="t" o:connecttype="rect"/>
              </v:shapetype>
              <v:shape id="Text Box 29" o:spid="_x0000_s1026" type="#_x0000_t202" style="position:absolute;left:0;text-align:left;margin-left:77.85pt;margin-top:156.65pt;width:27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" filled="f" stroked="f">
                <v:textbox>
                  <w:txbxContent>
                    <w:p w14:paraId="5CF6E0E8" w14:textId="77777777" w:rsidR="00165903" w:rsidRDefault="00165903" w:rsidP="0092520C">
                      <w:pPr>
                        <w:rPr>
                          <w:b/>
                          <w:color w:val="FFFFFF" w:themeColor="background1"/>
                          <w:sz w:val="32"/>
                          <w:szCs w:val="32"/>
                        </w:rPr>
                      </w:pPr>
                      <w:r>
                        <w:rPr>
                          <w:b/>
                          <w:color w:val="FFFFFF" w:themeColor="background1"/>
                          <w:sz w:val="32"/>
                          <w:szCs w:val="32"/>
                        </w:rPr>
                        <w:t>B</w:t>
                      </w:r>
                    </w:p>
                  </w:txbxContent>
                </v:textbox>
                <w10:wrap type="square"/>
              </v:shape>
            </w:pict>
          </mc:Fallback>
        </mc:AlternateContent>
      </w:r>
      <w:r>
        <w:rPr>
          <w:rFonts w:ascii="Arial" w:hAnsi="Arial"/>
          <w:b/>
          <w:noProof/>
          <w:sz w:val="22"/>
          <w:lang w:eastAsia="en-US"/>
        </w:rPr>
        <w:drawing>
          <wp:anchor distT="0" distB="0" distL="114300" distR="114300" simplePos="0" relativeHeight="251671552" behindDoc="0" locked="0" layoutInCell="1" allowOverlap="1" wp14:anchorId="3BD40E57" wp14:editId="1BCCC490">
            <wp:simplePos x="0" y="0"/>
            <wp:positionH relativeFrom="margin">
              <wp:align>center</wp:align>
            </wp:positionH>
            <wp:positionV relativeFrom="paragraph">
              <wp:posOffset>1780540</wp:posOffset>
            </wp:positionV>
            <wp:extent cx="4186555" cy="1662430"/>
            <wp:effectExtent l="0" t="0" r="444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2.10.16_FRANCE.png"/>
                    <pic:cNvPicPr/>
                  </pic:nvPicPr>
                  <pic:blipFill>
                    <a:blip r:embed="rId7">
                      <a:extLst>
                        <a:ext uri="{28A0092B-C50C-407E-A947-70E740481C1C}">
                          <a14:useLocalDpi xmlns:a14="http://schemas.microsoft.com/office/drawing/2010/main" val="0"/>
                        </a:ext>
                      </a:extLst>
                    </a:blip>
                    <a:stretch>
                      <a:fillRect/>
                    </a:stretch>
                  </pic:blipFill>
                  <pic:spPr>
                    <a:xfrm>
                      <a:off x="0" y="0"/>
                      <a:ext cx="4186555" cy="1662430"/>
                    </a:xfrm>
                    <a:prstGeom prst="rect">
                      <a:avLst/>
                    </a:prstGeom>
                  </pic:spPr>
                </pic:pic>
              </a:graphicData>
            </a:graphic>
            <wp14:sizeRelH relativeFrom="page">
              <wp14:pctWidth>0</wp14:pctWidth>
            </wp14:sizeRelH>
            <wp14:sizeRelV relativeFrom="page">
              <wp14:pctHeight>0</wp14:pctHeight>
            </wp14:sizeRelV>
          </wp:anchor>
        </w:drawing>
      </w:r>
      <w:r w:rsidR="00131BA7" w:rsidRPr="000801D8">
        <w:rPr>
          <w:rFonts w:ascii="Arial" w:hAnsi="Arial"/>
          <w:b/>
          <w:noProof/>
          <w:sz w:val="22"/>
          <w:u w:val="single"/>
          <w:lang w:eastAsia="en-US"/>
        </w:rPr>
        <mc:AlternateContent>
          <mc:Choice Requires="wps">
            <w:drawing>
              <wp:anchor distT="0" distB="0" distL="114300" distR="114300" simplePos="0" relativeHeight="251670528" behindDoc="0" locked="0" layoutInCell="1" allowOverlap="1" wp14:anchorId="055CF48F" wp14:editId="25B7814F">
                <wp:simplePos x="0" y="0"/>
                <wp:positionH relativeFrom="column">
                  <wp:posOffset>990600</wp:posOffset>
                </wp:positionH>
                <wp:positionV relativeFrom="paragraph">
                  <wp:posOffset>2820670</wp:posOffset>
                </wp:positionV>
                <wp:extent cx="342900" cy="342900"/>
                <wp:effectExtent l="0" t="0" r="0" b="12700"/>
                <wp:wrapSquare wrapText="bothSides"/>
                <wp:docPr id="6" name="Text Box 11"/>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A87383" w14:textId="7001418A" w:rsidR="00131BA7" w:rsidRPr="00F568C9" w:rsidRDefault="00131BA7" w:rsidP="00131BA7">
                            <w:pPr>
                              <w:rPr>
                                <w:b/>
                                <w:color w:val="FFFFFF" w:themeColor="background1"/>
                                <w:sz w:val="32"/>
                                <w:szCs w:val="32"/>
                              </w:rPr>
                            </w:pPr>
                            <w:r>
                              <w:rPr>
                                <w:b/>
                                <w:color w:val="FFFFFF" w:themeColor="background1"/>
                                <w:sz w:val="32"/>
                                <w:szCs w:val="32"/>
                              </w:rPr>
                              <w:t>Bb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CF48F" id="Text Box 11" o:spid="_x0000_s1027" type="#_x0000_t202" style="position:absolute;left:0;text-align:left;margin-left:78pt;margin-top:222.1pt;width:27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" filled="f" stroked="f">
                <v:textbox>
                  <w:txbxContent>
                    <w:p w14:paraId="30A87383" w14:textId="7001418A" w:rsidR="00131BA7" w:rsidRPr="00F568C9" w:rsidRDefault="00131BA7" w:rsidP="00131BA7">
                      <w:pPr>
                        <w:rPr>
                          <w:b/>
                          <w:color w:val="FFFFFF" w:themeColor="background1"/>
                          <w:sz w:val="32"/>
                          <w:szCs w:val="32"/>
                        </w:rPr>
                      </w:pPr>
                      <w:r>
                        <w:rPr>
                          <w:b/>
                          <w:color w:val="FFFFFF" w:themeColor="background1"/>
                          <w:sz w:val="32"/>
                          <w:szCs w:val="32"/>
                        </w:rPr>
                        <w:t>Bb</w:t>
                      </w:r>
                    </w:p>
                  </w:txbxContent>
                </v:textbox>
                <w10:wrap type="square"/>
              </v:shape>
            </w:pict>
          </mc:Fallback>
        </mc:AlternateContent>
      </w:r>
      <w:r w:rsidR="00131BA7" w:rsidRPr="000801D8">
        <w:rPr>
          <w:rFonts w:ascii="Arial" w:hAnsi="Arial"/>
          <w:b/>
          <w:noProof/>
          <w:sz w:val="22"/>
          <w:u w:val="single"/>
          <w:lang w:eastAsia="en-US"/>
        </w:rPr>
        <mc:AlternateContent>
          <mc:Choice Requires="wps">
            <w:drawing>
              <wp:anchor distT="0" distB="0" distL="114300" distR="114300" simplePos="0" relativeHeight="251668480" behindDoc="0" locked="0" layoutInCell="1" allowOverlap="1" wp14:anchorId="41DF1DE8" wp14:editId="2285196D">
                <wp:simplePos x="0" y="0"/>
                <wp:positionH relativeFrom="column">
                  <wp:posOffset>381000</wp:posOffset>
                </wp:positionH>
                <wp:positionV relativeFrom="paragraph">
                  <wp:posOffset>335915</wp:posOffset>
                </wp:positionV>
                <wp:extent cx="342900" cy="342900"/>
                <wp:effectExtent l="0" t="0" r="0" b="12700"/>
                <wp:wrapSquare wrapText="bothSides"/>
                <wp:docPr id="21" name="Text Box 11"/>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9B5906" w14:textId="77777777" w:rsidR="00131BA7" w:rsidRPr="00F568C9" w:rsidRDefault="00131BA7" w:rsidP="00131BA7">
                            <w:pPr>
                              <w:rPr>
                                <w:b/>
                                <w:color w:val="FFFFFF" w:themeColor="background1"/>
                                <w:sz w:val="32"/>
                                <w:szCs w:val="32"/>
                              </w:rPr>
                            </w:pPr>
                            <w:r>
                              <w:rPr>
                                <w:b/>
                                <w:color w:val="FFFFFF" w:themeColor="background1"/>
                                <w:sz w:val="32"/>
                                <w:szCs w:val="32"/>
                              </w:rPr>
                              <w:t>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F1DE8" id="_x0000_s1028" type="#_x0000_t202" style="position:absolute;left:0;text-align:left;margin-left:30pt;margin-top:26.45pt;width:27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" filled="f" stroked="f">
                <v:textbox>
                  <w:txbxContent>
                    <w:p w14:paraId="2F9B5906" w14:textId="77777777" w:rsidR="00131BA7" w:rsidRPr="00F568C9" w:rsidRDefault="00131BA7" w:rsidP="00131BA7">
                      <w:pPr>
                        <w:rPr>
                          <w:b/>
                          <w:color w:val="FFFFFF" w:themeColor="background1"/>
                          <w:sz w:val="32"/>
                          <w:szCs w:val="32"/>
                        </w:rPr>
                      </w:pPr>
                      <w:r>
                        <w:rPr>
                          <w:b/>
                          <w:color w:val="FFFFFF" w:themeColor="background1"/>
                          <w:sz w:val="32"/>
                          <w:szCs w:val="32"/>
                        </w:rPr>
                        <w:t>Ab</w:t>
                      </w:r>
                    </w:p>
                  </w:txbxContent>
                </v:textbox>
                <w10:wrap type="square"/>
              </v:shape>
            </w:pict>
          </mc:Fallback>
        </mc:AlternateContent>
      </w:r>
      <w:r w:rsidR="00131BA7">
        <w:rPr>
          <w:rFonts w:ascii="Arial" w:hAnsi="Arial"/>
          <w:b/>
          <w:noProof/>
          <w:sz w:val="22"/>
          <w:lang w:eastAsia="en-US"/>
        </w:rPr>
        <w:drawing>
          <wp:anchor distT="0" distB="0" distL="114300" distR="114300" simplePos="0" relativeHeight="251666432" behindDoc="0" locked="0" layoutInCell="1" allowOverlap="1" wp14:anchorId="73A4E7CF" wp14:editId="607738A6">
            <wp:simplePos x="0" y="0"/>
            <wp:positionH relativeFrom="margin">
              <wp:align>center</wp:align>
            </wp:positionH>
            <wp:positionV relativeFrom="paragraph">
              <wp:posOffset>125095</wp:posOffset>
            </wp:positionV>
            <wp:extent cx="5396230" cy="1717040"/>
            <wp:effectExtent l="0" t="0" r="0" b="1016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2.10.16_STRUCTUREENG.png"/>
                    <pic:cNvPicPr/>
                  </pic:nvPicPr>
                  <pic:blipFill>
                    <a:blip r:embed="rId8">
                      <a:extLst>
                        <a:ext uri="{28A0092B-C50C-407E-A947-70E740481C1C}">
                          <a14:useLocalDpi xmlns:a14="http://schemas.microsoft.com/office/drawing/2010/main" val="0"/>
                        </a:ext>
                      </a:extLst>
                    </a:blip>
                    <a:stretch>
                      <a:fillRect/>
                    </a:stretch>
                  </pic:blipFill>
                  <pic:spPr>
                    <a:xfrm>
                      <a:off x="0" y="0"/>
                      <a:ext cx="5396230" cy="1717040"/>
                    </a:xfrm>
                    <a:prstGeom prst="rect">
                      <a:avLst/>
                    </a:prstGeom>
                  </pic:spPr>
                </pic:pic>
              </a:graphicData>
            </a:graphic>
            <wp14:sizeRelH relativeFrom="page">
              <wp14:pctWidth>0</wp14:pctWidth>
            </wp14:sizeRelH>
            <wp14:sizeRelV relativeFrom="page">
              <wp14:pctHeight>0</wp14:pctHeight>
            </wp14:sizeRelV>
          </wp:anchor>
        </w:drawing>
      </w:r>
    </w:p>
    <w:p w14:paraId="0212C0F3" w14:textId="54A10C19" w:rsidR="0092520C" w:rsidRPr="00092577" w:rsidRDefault="0092520C" w:rsidP="0092520C">
      <w:pPr>
        <w:tabs>
          <w:tab w:val="left" w:pos="1408"/>
        </w:tabs>
        <w:spacing w:line="276" w:lineRule="auto"/>
        <w:jc w:val="both"/>
        <w:rPr>
          <w:rFonts w:ascii="Arial" w:hAnsi="Arial"/>
          <w:b/>
          <w:sz w:val="22"/>
          <w:lang w:val="en-GB"/>
        </w:rPr>
      </w:pPr>
      <w:r>
        <w:rPr>
          <w:rFonts w:ascii="Arial" w:hAnsi="Arial"/>
          <w:b/>
          <w:sz w:val="22"/>
          <w:lang w:val="en-GB"/>
        </w:rPr>
        <w:t xml:space="preserve">Figure S2. </w:t>
      </w:r>
      <w:r>
        <w:rPr>
          <w:rFonts w:ascii="Arial" w:hAnsi="Arial"/>
          <w:sz w:val="22"/>
          <w:lang w:val="en-GB"/>
        </w:rPr>
        <w:t xml:space="preserve">Population structure </w:t>
      </w:r>
      <w:r w:rsidR="00F6201F">
        <w:rPr>
          <w:rFonts w:ascii="Arial" w:hAnsi="Arial"/>
          <w:sz w:val="22"/>
          <w:lang w:val="en-GB"/>
        </w:rPr>
        <w:t>of</w:t>
      </w:r>
      <w:r>
        <w:rPr>
          <w:rFonts w:ascii="Arial" w:hAnsi="Arial"/>
          <w:sz w:val="22"/>
          <w:lang w:val="en-GB"/>
        </w:rPr>
        <w:t xml:space="preserve">: A) the </w:t>
      </w:r>
      <w:r w:rsidR="00BD21C9">
        <w:rPr>
          <w:rFonts w:ascii="Arial" w:hAnsi="Arial"/>
          <w:sz w:val="22"/>
          <w:lang w:val="en-GB"/>
        </w:rPr>
        <w:t>seven</w:t>
      </w:r>
      <w:r>
        <w:rPr>
          <w:rFonts w:ascii="Arial" w:hAnsi="Arial"/>
          <w:sz w:val="22"/>
          <w:lang w:val="en-GB"/>
        </w:rPr>
        <w:t xml:space="preserve"> ‘Northern’ sampling sites</w:t>
      </w:r>
      <w:r w:rsidR="00FE29CB">
        <w:rPr>
          <w:rFonts w:ascii="Arial" w:hAnsi="Arial"/>
          <w:sz w:val="22"/>
          <w:lang w:val="en-GB"/>
        </w:rPr>
        <w:t xml:space="preserve"> </w:t>
      </w:r>
      <w:r>
        <w:rPr>
          <w:rFonts w:ascii="Arial" w:hAnsi="Arial"/>
          <w:sz w:val="22"/>
          <w:lang w:val="en-GB"/>
        </w:rPr>
        <w:t>with K = 3, as inferred by STRUCTURE; B) the seven ‘Southern’ sampling sites (excluding Jersey) with K = 2, as inferred by STRUCTURE. Each individual is represented by a single bar, with the likelihood of m</w:t>
      </w:r>
      <w:bookmarkStart w:id="1" w:name="_GoBack"/>
      <w:bookmarkEnd w:id="1"/>
      <w:r>
        <w:rPr>
          <w:rFonts w:ascii="Arial" w:hAnsi="Arial"/>
          <w:sz w:val="22"/>
          <w:lang w:val="en-GB"/>
        </w:rPr>
        <w:t xml:space="preserve">embership to different clusters indicated by the colours. Bold lines separate sample sites, with site abbreviations below the plot. Abbreviations </w:t>
      </w:r>
      <w:r w:rsidR="00F6201F">
        <w:rPr>
          <w:rFonts w:ascii="Arial" w:hAnsi="Arial"/>
          <w:sz w:val="22"/>
          <w:lang w:val="en-GB"/>
        </w:rPr>
        <w:t xml:space="preserve">of site names </w:t>
      </w:r>
      <w:r>
        <w:rPr>
          <w:rFonts w:ascii="Arial" w:hAnsi="Arial"/>
          <w:sz w:val="22"/>
          <w:lang w:val="en-GB"/>
        </w:rPr>
        <w:t>as in Table 1.</w:t>
      </w:r>
    </w:p>
    <w:p w14:paraId="6F8AB839" w14:textId="3F4A4082" w:rsidR="0092520C" w:rsidRDefault="0092520C" w:rsidP="0092520C"/>
    <w:p w14:paraId="75F547D6" w14:textId="77777777" w:rsidR="0092520C" w:rsidRDefault="0092520C" w:rsidP="0092520C"/>
    <w:p w14:paraId="5DD1E4F6" w14:textId="4158052D" w:rsidR="005B0C4E" w:rsidRDefault="005B0C4E">
      <w:r>
        <w:br w:type="page"/>
      </w:r>
    </w:p>
    <w:p w14:paraId="2E559FBB" w14:textId="0B591653" w:rsidR="0092520C" w:rsidRDefault="00CF03F1" w:rsidP="0092520C">
      <w:pPr>
        <w:spacing w:line="276" w:lineRule="auto"/>
        <w:jc w:val="both"/>
        <w:rPr>
          <w:rFonts w:ascii="Arial" w:hAnsi="Arial"/>
          <w:b/>
          <w:sz w:val="22"/>
          <w:lang w:val="en-GB"/>
        </w:rPr>
      </w:pPr>
      <w:r>
        <w:rPr>
          <w:rFonts w:ascii="Arial" w:hAnsi="Arial"/>
          <w:b/>
          <w:noProof/>
          <w:sz w:val="22"/>
          <w:lang w:eastAsia="en-US"/>
        </w:rPr>
        <w:lastRenderedPageBreak/>
        <w:drawing>
          <wp:anchor distT="0" distB="0" distL="114300" distR="114300" simplePos="0" relativeHeight="251665408" behindDoc="0" locked="0" layoutInCell="1" allowOverlap="1" wp14:anchorId="1F654F5D" wp14:editId="243E5DFC">
            <wp:simplePos x="0" y="0"/>
            <wp:positionH relativeFrom="margin">
              <wp:align>center</wp:align>
            </wp:positionH>
            <wp:positionV relativeFrom="paragraph">
              <wp:posOffset>125730</wp:posOffset>
            </wp:positionV>
            <wp:extent cx="4648200" cy="3955415"/>
            <wp:effectExtent l="0" t="0" r="0"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1.10.16_6pop.tiff"/>
                    <pic:cNvPicPr/>
                  </pic:nvPicPr>
                  <pic:blipFill>
                    <a:blip r:embed="rId9">
                      <a:extLst>
                        <a:ext uri="{28A0092B-C50C-407E-A947-70E740481C1C}">
                          <a14:useLocalDpi xmlns:a14="http://schemas.microsoft.com/office/drawing/2010/main" val="0"/>
                        </a:ext>
                      </a:extLst>
                    </a:blip>
                    <a:stretch>
                      <a:fillRect/>
                    </a:stretch>
                  </pic:blipFill>
                  <pic:spPr>
                    <a:xfrm>
                      <a:off x="0" y="0"/>
                      <a:ext cx="4648200" cy="3955415"/>
                    </a:xfrm>
                    <a:prstGeom prst="rect">
                      <a:avLst/>
                    </a:prstGeom>
                  </pic:spPr>
                </pic:pic>
              </a:graphicData>
            </a:graphic>
            <wp14:sizeRelH relativeFrom="page">
              <wp14:pctWidth>0</wp14:pctWidth>
            </wp14:sizeRelH>
            <wp14:sizeRelV relativeFrom="page">
              <wp14:pctHeight>0</wp14:pctHeight>
            </wp14:sizeRelV>
          </wp:anchor>
        </w:drawing>
      </w:r>
    </w:p>
    <w:p w14:paraId="25DD8BEC" w14:textId="6E7B4D80" w:rsidR="0092520C" w:rsidRDefault="0092520C" w:rsidP="0092520C">
      <w:pPr>
        <w:spacing w:line="276" w:lineRule="auto"/>
        <w:jc w:val="both"/>
        <w:rPr>
          <w:rFonts w:ascii="Arial" w:hAnsi="Arial"/>
          <w:b/>
          <w:sz w:val="22"/>
          <w:lang w:val="en-GB"/>
        </w:rPr>
      </w:pPr>
    </w:p>
    <w:p w14:paraId="3F4D9F0C" w14:textId="6879556C" w:rsidR="0092520C" w:rsidRDefault="0092520C" w:rsidP="0092520C">
      <w:pPr>
        <w:spacing w:line="276" w:lineRule="auto"/>
        <w:jc w:val="both"/>
        <w:rPr>
          <w:rFonts w:ascii="Arial" w:hAnsi="Arial"/>
          <w:b/>
          <w:sz w:val="22"/>
          <w:lang w:val="en-GB"/>
        </w:rPr>
      </w:pPr>
    </w:p>
    <w:p w14:paraId="1FDB5FAF" w14:textId="5CA2CCC7" w:rsidR="0092520C" w:rsidRDefault="0092520C" w:rsidP="0092520C">
      <w:pPr>
        <w:spacing w:line="276" w:lineRule="auto"/>
        <w:jc w:val="both"/>
        <w:rPr>
          <w:rFonts w:ascii="Arial" w:hAnsi="Arial"/>
          <w:b/>
          <w:sz w:val="22"/>
          <w:lang w:val="en-GB"/>
        </w:rPr>
      </w:pPr>
    </w:p>
    <w:p w14:paraId="3DF28BA0" w14:textId="10894699" w:rsidR="0092520C" w:rsidRDefault="0092520C" w:rsidP="0092520C">
      <w:pPr>
        <w:spacing w:line="276" w:lineRule="auto"/>
        <w:jc w:val="both"/>
        <w:rPr>
          <w:rFonts w:ascii="Arial" w:hAnsi="Arial"/>
          <w:b/>
          <w:sz w:val="22"/>
          <w:lang w:val="en-GB"/>
        </w:rPr>
      </w:pPr>
    </w:p>
    <w:p w14:paraId="1CE344CE" w14:textId="345AD59B" w:rsidR="0092520C" w:rsidRDefault="0092520C" w:rsidP="0092520C">
      <w:pPr>
        <w:spacing w:line="276" w:lineRule="auto"/>
        <w:jc w:val="both"/>
        <w:rPr>
          <w:rFonts w:ascii="Arial" w:hAnsi="Arial"/>
          <w:b/>
          <w:sz w:val="22"/>
          <w:lang w:val="en-GB"/>
        </w:rPr>
      </w:pPr>
    </w:p>
    <w:p w14:paraId="55D357D8" w14:textId="5098AAA0" w:rsidR="0092520C" w:rsidRDefault="0092520C" w:rsidP="0092520C">
      <w:pPr>
        <w:spacing w:line="276" w:lineRule="auto"/>
        <w:jc w:val="both"/>
        <w:rPr>
          <w:rFonts w:ascii="Arial" w:hAnsi="Arial"/>
          <w:b/>
          <w:sz w:val="22"/>
          <w:lang w:val="en-GB"/>
        </w:rPr>
      </w:pPr>
    </w:p>
    <w:p w14:paraId="27DDDE79" w14:textId="77777777" w:rsidR="0092520C" w:rsidRDefault="0092520C" w:rsidP="0092520C">
      <w:pPr>
        <w:spacing w:line="276" w:lineRule="auto"/>
        <w:jc w:val="both"/>
        <w:rPr>
          <w:rFonts w:ascii="Arial" w:hAnsi="Arial"/>
          <w:b/>
          <w:sz w:val="22"/>
          <w:lang w:val="en-GB"/>
        </w:rPr>
      </w:pPr>
    </w:p>
    <w:p w14:paraId="05AC9C1B" w14:textId="77777777" w:rsidR="0092520C" w:rsidRDefault="0092520C" w:rsidP="0092520C">
      <w:pPr>
        <w:spacing w:line="276" w:lineRule="auto"/>
        <w:jc w:val="both"/>
        <w:rPr>
          <w:rFonts w:ascii="Arial" w:hAnsi="Arial"/>
          <w:b/>
          <w:sz w:val="22"/>
          <w:lang w:val="en-GB"/>
        </w:rPr>
      </w:pPr>
    </w:p>
    <w:p w14:paraId="49ED6A9C" w14:textId="77777777" w:rsidR="0092520C" w:rsidRDefault="0092520C" w:rsidP="0092520C">
      <w:pPr>
        <w:spacing w:line="276" w:lineRule="auto"/>
        <w:jc w:val="both"/>
        <w:rPr>
          <w:rFonts w:ascii="Arial" w:hAnsi="Arial"/>
          <w:b/>
          <w:sz w:val="22"/>
          <w:lang w:val="en-GB"/>
        </w:rPr>
      </w:pPr>
    </w:p>
    <w:p w14:paraId="341FC25B" w14:textId="77777777" w:rsidR="0092520C" w:rsidRDefault="0092520C" w:rsidP="0092520C">
      <w:pPr>
        <w:spacing w:line="276" w:lineRule="auto"/>
        <w:jc w:val="both"/>
        <w:rPr>
          <w:rFonts w:ascii="Arial" w:hAnsi="Arial"/>
          <w:b/>
          <w:sz w:val="22"/>
          <w:lang w:val="en-GB"/>
        </w:rPr>
      </w:pPr>
    </w:p>
    <w:p w14:paraId="416FF52D" w14:textId="13E37690" w:rsidR="0092520C" w:rsidRDefault="0092520C" w:rsidP="0092520C">
      <w:pPr>
        <w:spacing w:line="276" w:lineRule="auto"/>
        <w:jc w:val="both"/>
        <w:rPr>
          <w:rFonts w:ascii="Arial" w:hAnsi="Arial"/>
          <w:b/>
          <w:sz w:val="22"/>
          <w:lang w:val="en-GB"/>
        </w:rPr>
      </w:pPr>
    </w:p>
    <w:p w14:paraId="7F1D8A33" w14:textId="0027001C" w:rsidR="0092520C" w:rsidRDefault="0092520C" w:rsidP="0092520C">
      <w:pPr>
        <w:spacing w:line="276" w:lineRule="auto"/>
        <w:jc w:val="both"/>
        <w:rPr>
          <w:rFonts w:ascii="Arial" w:hAnsi="Arial"/>
          <w:b/>
          <w:sz w:val="22"/>
          <w:lang w:val="en-GB"/>
        </w:rPr>
      </w:pPr>
    </w:p>
    <w:p w14:paraId="2B4BB1FA" w14:textId="4FD78547" w:rsidR="0092520C" w:rsidRDefault="0092520C" w:rsidP="0092520C">
      <w:pPr>
        <w:spacing w:line="276" w:lineRule="auto"/>
        <w:jc w:val="both"/>
        <w:rPr>
          <w:rFonts w:ascii="Arial" w:hAnsi="Arial"/>
          <w:b/>
          <w:sz w:val="22"/>
          <w:lang w:val="en-GB"/>
        </w:rPr>
      </w:pPr>
    </w:p>
    <w:p w14:paraId="11F78995" w14:textId="335DCF70" w:rsidR="0092520C" w:rsidRDefault="0092520C" w:rsidP="0092520C">
      <w:pPr>
        <w:spacing w:line="276" w:lineRule="auto"/>
        <w:jc w:val="both"/>
        <w:rPr>
          <w:rFonts w:ascii="Arial" w:hAnsi="Arial"/>
          <w:b/>
          <w:sz w:val="22"/>
          <w:lang w:val="en-GB"/>
        </w:rPr>
      </w:pPr>
    </w:p>
    <w:p w14:paraId="6065D0B9" w14:textId="22C82681" w:rsidR="0092520C" w:rsidRDefault="0092520C" w:rsidP="0092520C">
      <w:pPr>
        <w:spacing w:line="276" w:lineRule="auto"/>
        <w:jc w:val="both"/>
        <w:rPr>
          <w:rFonts w:ascii="Arial" w:hAnsi="Arial"/>
          <w:b/>
          <w:sz w:val="22"/>
          <w:lang w:val="en-GB"/>
        </w:rPr>
      </w:pPr>
    </w:p>
    <w:p w14:paraId="3D0540DE" w14:textId="77777777" w:rsidR="0092520C" w:rsidRDefault="0092520C" w:rsidP="0092520C">
      <w:pPr>
        <w:spacing w:line="276" w:lineRule="auto"/>
        <w:jc w:val="both"/>
        <w:rPr>
          <w:rFonts w:ascii="Arial" w:hAnsi="Arial"/>
          <w:b/>
          <w:sz w:val="22"/>
          <w:lang w:val="en-GB"/>
        </w:rPr>
      </w:pPr>
    </w:p>
    <w:p w14:paraId="0D966190" w14:textId="77777777" w:rsidR="0092520C" w:rsidRDefault="0092520C" w:rsidP="0092520C">
      <w:pPr>
        <w:spacing w:line="276" w:lineRule="auto"/>
        <w:jc w:val="both"/>
        <w:rPr>
          <w:rFonts w:ascii="Arial" w:hAnsi="Arial"/>
          <w:b/>
          <w:sz w:val="22"/>
          <w:lang w:val="en-GB"/>
        </w:rPr>
      </w:pPr>
    </w:p>
    <w:p w14:paraId="5D298DC7" w14:textId="77777777" w:rsidR="0092520C" w:rsidRDefault="0092520C" w:rsidP="0092520C">
      <w:pPr>
        <w:spacing w:line="276" w:lineRule="auto"/>
        <w:jc w:val="both"/>
        <w:rPr>
          <w:rFonts w:ascii="Arial" w:hAnsi="Arial"/>
          <w:b/>
          <w:sz w:val="22"/>
          <w:lang w:val="en-GB"/>
        </w:rPr>
      </w:pPr>
    </w:p>
    <w:p w14:paraId="1E30FB8A" w14:textId="77777777" w:rsidR="0092520C" w:rsidRDefault="0092520C" w:rsidP="0092520C">
      <w:pPr>
        <w:spacing w:line="276" w:lineRule="auto"/>
        <w:jc w:val="both"/>
        <w:rPr>
          <w:rFonts w:ascii="Arial" w:hAnsi="Arial"/>
          <w:b/>
          <w:sz w:val="22"/>
          <w:lang w:val="en-GB"/>
        </w:rPr>
      </w:pPr>
    </w:p>
    <w:p w14:paraId="582E945B" w14:textId="77777777" w:rsidR="0092520C" w:rsidRDefault="0092520C" w:rsidP="0092520C">
      <w:pPr>
        <w:spacing w:line="276" w:lineRule="auto"/>
        <w:jc w:val="both"/>
        <w:rPr>
          <w:rFonts w:ascii="Arial" w:hAnsi="Arial"/>
          <w:b/>
          <w:sz w:val="22"/>
          <w:lang w:val="en-GB"/>
        </w:rPr>
      </w:pPr>
    </w:p>
    <w:p w14:paraId="0DFE3BE1" w14:textId="77777777" w:rsidR="0092520C" w:rsidRDefault="0092520C" w:rsidP="0092520C">
      <w:pPr>
        <w:spacing w:line="276" w:lineRule="auto"/>
        <w:jc w:val="both"/>
        <w:rPr>
          <w:rFonts w:ascii="Arial" w:hAnsi="Arial"/>
          <w:b/>
          <w:sz w:val="22"/>
          <w:lang w:val="en-GB"/>
        </w:rPr>
      </w:pPr>
    </w:p>
    <w:p w14:paraId="37CA5054" w14:textId="77777777" w:rsidR="0092520C" w:rsidRDefault="0092520C" w:rsidP="0092520C">
      <w:pPr>
        <w:spacing w:line="276" w:lineRule="auto"/>
        <w:jc w:val="both"/>
        <w:rPr>
          <w:rFonts w:ascii="Arial" w:hAnsi="Arial"/>
          <w:b/>
          <w:sz w:val="22"/>
          <w:lang w:val="en-GB"/>
        </w:rPr>
      </w:pPr>
    </w:p>
    <w:p w14:paraId="6D4BF1E4" w14:textId="7726D925" w:rsidR="0092520C" w:rsidRDefault="0092520C" w:rsidP="0092520C">
      <w:pPr>
        <w:spacing w:line="276" w:lineRule="auto"/>
        <w:jc w:val="both"/>
        <w:rPr>
          <w:rFonts w:ascii="Arial" w:hAnsi="Arial"/>
          <w:sz w:val="22"/>
          <w:lang w:val="en-GB"/>
        </w:rPr>
      </w:pPr>
      <w:r>
        <w:rPr>
          <w:rFonts w:ascii="Arial" w:hAnsi="Arial"/>
          <w:b/>
          <w:sz w:val="22"/>
          <w:lang w:val="en-GB"/>
        </w:rPr>
        <w:t xml:space="preserve">Figure S3. </w:t>
      </w:r>
      <w:r>
        <w:rPr>
          <w:rFonts w:ascii="Arial" w:hAnsi="Arial"/>
          <w:sz w:val="22"/>
          <w:lang w:val="en-GB"/>
        </w:rPr>
        <w:t xml:space="preserve">Plots of the first two axes obtained by Discriminant Analysis of Principal Components. Labels are placed at the centre of each group, further delineated by inertia ellipses. </w:t>
      </w:r>
      <w:r w:rsidR="00F6201F" w:rsidRPr="00F6201F">
        <w:rPr>
          <w:rFonts w:ascii="Arial" w:hAnsi="Arial"/>
          <w:sz w:val="22"/>
          <w:lang w:val="en-GB"/>
        </w:rPr>
        <w:t>Abbreviations of site names as in Table 1.</w:t>
      </w:r>
    </w:p>
    <w:p w14:paraId="158B98CA" w14:textId="77777777" w:rsidR="0092520C" w:rsidRDefault="0092520C" w:rsidP="0092520C">
      <w:pPr>
        <w:spacing w:line="276" w:lineRule="auto"/>
        <w:jc w:val="both"/>
        <w:rPr>
          <w:rFonts w:ascii="Arial" w:hAnsi="Arial"/>
          <w:sz w:val="22"/>
          <w:lang w:val="en-GB"/>
        </w:rPr>
      </w:pPr>
    </w:p>
    <w:p w14:paraId="26F9E72A" w14:textId="77777777" w:rsidR="0092520C" w:rsidRDefault="0092520C" w:rsidP="0092520C">
      <w:pPr>
        <w:spacing w:line="276" w:lineRule="auto"/>
        <w:jc w:val="both"/>
        <w:rPr>
          <w:rFonts w:ascii="Arial" w:hAnsi="Arial"/>
          <w:sz w:val="22"/>
          <w:lang w:val="en-GB"/>
        </w:rPr>
      </w:pPr>
    </w:p>
    <w:p w14:paraId="5C260681" w14:textId="60A01050" w:rsidR="005B0C4E" w:rsidRDefault="005B0C4E">
      <w:pPr>
        <w:rPr>
          <w:rFonts w:ascii="Arial" w:hAnsi="Arial"/>
          <w:sz w:val="22"/>
          <w:lang w:val="en-GB"/>
        </w:rPr>
      </w:pPr>
      <w:r>
        <w:rPr>
          <w:rFonts w:ascii="Arial" w:hAnsi="Arial"/>
          <w:sz w:val="22"/>
          <w:lang w:val="en-GB"/>
        </w:rPr>
        <w:br w:type="page"/>
      </w:r>
    </w:p>
    <w:p w14:paraId="28773A92" w14:textId="7B0BAD39" w:rsidR="005B0C4E" w:rsidRDefault="005B0C4E" w:rsidP="005B0C4E">
      <w:pPr>
        <w:spacing w:line="276" w:lineRule="auto"/>
        <w:jc w:val="both"/>
        <w:rPr>
          <w:rFonts w:ascii="Arial" w:hAnsi="Arial"/>
          <w:sz w:val="22"/>
          <w:lang w:val="en-GB"/>
        </w:rPr>
      </w:pPr>
    </w:p>
    <w:p w14:paraId="67E76FF2" w14:textId="77777777" w:rsidR="0092520C" w:rsidRDefault="0092520C" w:rsidP="0092520C">
      <w:pPr>
        <w:spacing w:line="276" w:lineRule="auto"/>
        <w:jc w:val="both"/>
        <w:rPr>
          <w:noProof/>
          <w:sz w:val="22"/>
          <w:lang w:eastAsia="en-US"/>
        </w:rPr>
      </w:pPr>
      <w:r>
        <w:rPr>
          <w:noProof/>
          <w:lang w:eastAsia="en-US"/>
        </w:rPr>
        <w:drawing>
          <wp:anchor distT="0" distB="0" distL="114300" distR="114300" simplePos="0" relativeHeight="251664384" behindDoc="1" locked="0" layoutInCell="1" allowOverlap="1" wp14:anchorId="2AAE31CC" wp14:editId="6C4B760D">
            <wp:simplePos x="0" y="0"/>
            <wp:positionH relativeFrom="margin">
              <wp:align>left</wp:align>
            </wp:positionH>
            <wp:positionV relativeFrom="paragraph">
              <wp:posOffset>179070</wp:posOffset>
            </wp:positionV>
            <wp:extent cx="5297170" cy="2708910"/>
            <wp:effectExtent l="0" t="0" r="11430" b="8890"/>
            <wp:wrapTight wrapText="bothSides">
              <wp:wrapPolygon edited="0">
                <wp:start x="0" y="0"/>
                <wp:lineTo x="0" y="21468"/>
                <wp:lineTo x="21543" y="21468"/>
                <wp:lineTo x="21543" y="0"/>
                <wp:lineTo x="0" y="0"/>
              </wp:wrapPolygon>
            </wp:wrapTight>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page">
              <wp14:pctHeight>0</wp14:pctHeight>
            </wp14:sizeRelV>
          </wp:anchor>
        </w:drawing>
      </w:r>
    </w:p>
    <w:p w14:paraId="34BE8B21" w14:textId="77777777" w:rsidR="0092520C" w:rsidRDefault="0092520C" w:rsidP="0092520C">
      <w:pPr>
        <w:spacing w:line="276" w:lineRule="auto"/>
        <w:jc w:val="both"/>
        <w:rPr>
          <w:rFonts w:ascii="Arial" w:hAnsi="Arial"/>
          <w:b/>
          <w:sz w:val="22"/>
          <w:lang w:val="en-GB"/>
        </w:rPr>
      </w:pPr>
    </w:p>
    <w:p w14:paraId="0CEC4044" w14:textId="77777777" w:rsidR="0092520C" w:rsidRDefault="0092520C" w:rsidP="0092520C">
      <w:pPr>
        <w:spacing w:line="276" w:lineRule="auto"/>
        <w:jc w:val="both"/>
        <w:rPr>
          <w:rFonts w:ascii="Arial" w:hAnsi="Arial"/>
          <w:b/>
          <w:sz w:val="22"/>
          <w:lang w:val="en-GB"/>
        </w:rPr>
      </w:pPr>
    </w:p>
    <w:p w14:paraId="5E6A2AEC" w14:textId="77777777" w:rsidR="0092520C" w:rsidRDefault="0092520C" w:rsidP="0092520C">
      <w:pPr>
        <w:spacing w:line="276" w:lineRule="auto"/>
        <w:jc w:val="both"/>
        <w:rPr>
          <w:rFonts w:ascii="Arial" w:hAnsi="Arial"/>
          <w:b/>
          <w:sz w:val="22"/>
          <w:lang w:val="en-GB"/>
        </w:rPr>
      </w:pPr>
    </w:p>
    <w:p w14:paraId="29FD7EBF" w14:textId="77777777" w:rsidR="0092520C" w:rsidRDefault="0092520C" w:rsidP="0092520C">
      <w:pPr>
        <w:spacing w:line="276" w:lineRule="auto"/>
        <w:jc w:val="both"/>
        <w:rPr>
          <w:rFonts w:ascii="Arial" w:hAnsi="Arial"/>
          <w:b/>
          <w:sz w:val="22"/>
          <w:lang w:val="en-GB"/>
        </w:rPr>
      </w:pPr>
    </w:p>
    <w:p w14:paraId="7CF42526" w14:textId="77777777" w:rsidR="0092520C" w:rsidRDefault="0092520C" w:rsidP="0092520C">
      <w:pPr>
        <w:spacing w:line="276" w:lineRule="auto"/>
        <w:jc w:val="both"/>
        <w:rPr>
          <w:rFonts w:ascii="Arial" w:hAnsi="Arial"/>
          <w:b/>
          <w:sz w:val="22"/>
          <w:lang w:val="en-GB"/>
        </w:rPr>
      </w:pPr>
    </w:p>
    <w:p w14:paraId="3D4212C0" w14:textId="77777777" w:rsidR="0092520C" w:rsidRDefault="0092520C" w:rsidP="0092520C">
      <w:pPr>
        <w:spacing w:line="276" w:lineRule="auto"/>
        <w:jc w:val="both"/>
        <w:rPr>
          <w:rFonts w:ascii="Arial" w:hAnsi="Arial"/>
          <w:b/>
          <w:sz w:val="22"/>
          <w:lang w:val="en-GB"/>
        </w:rPr>
      </w:pPr>
    </w:p>
    <w:p w14:paraId="2AD6119D" w14:textId="77777777" w:rsidR="0092520C" w:rsidRDefault="0092520C" w:rsidP="0092520C">
      <w:pPr>
        <w:spacing w:line="276" w:lineRule="auto"/>
        <w:jc w:val="both"/>
        <w:rPr>
          <w:rFonts w:ascii="Arial" w:hAnsi="Arial"/>
          <w:b/>
          <w:sz w:val="22"/>
          <w:lang w:val="en-GB"/>
        </w:rPr>
      </w:pPr>
    </w:p>
    <w:p w14:paraId="716E80E9" w14:textId="4B64DC9E" w:rsidR="0092520C" w:rsidRDefault="0092520C" w:rsidP="0092520C">
      <w:pPr>
        <w:spacing w:line="276" w:lineRule="auto"/>
        <w:jc w:val="both"/>
        <w:rPr>
          <w:rFonts w:ascii="Arial" w:hAnsi="Arial"/>
          <w:b/>
          <w:sz w:val="22"/>
          <w:lang w:val="en-GB"/>
        </w:rPr>
      </w:pPr>
      <w:r w:rsidRPr="004F4C50">
        <w:rPr>
          <w:noProof/>
          <w:sz w:val="22"/>
          <w:lang w:eastAsia="en-US"/>
        </w:rPr>
        <w:drawing>
          <wp:inline distT="0" distB="0" distL="0" distR="0" wp14:anchorId="77706D77" wp14:editId="5D27B687">
            <wp:extent cx="5254723" cy="2743200"/>
            <wp:effectExtent l="0" t="0" r="317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754526C" w14:textId="77777777" w:rsidR="0092520C" w:rsidRDefault="0092520C" w:rsidP="0092520C">
      <w:pPr>
        <w:spacing w:line="276" w:lineRule="auto"/>
        <w:jc w:val="both"/>
        <w:rPr>
          <w:rFonts w:ascii="Arial" w:hAnsi="Arial"/>
          <w:b/>
          <w:sz w:val="22"/>
          <w:lang w:val="en-GB"/>
        </w:rPr>
      </w:pPr>
    </w:p>
    <w:p w14:paraId="38EAC2BD" w14:textId="77777777" w:rsidR="0092520C" w:rsidRDefault="0092520C" w:rsidP="0092520C">
      <w:pPr>
        <w:spacing w:line="276" w:lineRule="auto"/>
        <w:jc w:val="both"/>
        <w:rPr>
          <w:rFonts w:ascii="Arial" w:hAnsi="Arial"/>
          <w:b/>
          <w:sz w:val="22"/>
          <w:lang w:val="en-GB"/>
        </w:rPr>
      </w:pPr>
    </w:p>
    <w:p w14:paraId="213DADC5" w14:textId="77777777" w:rsidR="0092520C" w:rsidRDefault="0092520C" w:rsidP="0092520C">
      <w:pPr>
        <w:spacing w:line="276" w:lineRule="auto"/>
        <w:jc w:val="both"/>
        <w:rPr>
          <w:rFonts w:ascii="Arial" w:hAnsi="Arial"/>
          <w:b/>
          <w:sz w:val="22"/>
          <w:lang w:val="en-GB"/>
        </w:rPr>
      </w:pPr>
    </w:p>
    <w:p w14:paraId="564021A0" w14:textId="77777777" w:rsidR="0092520C" w:rsidRDefault="0092520C" w:rsidP="0092520C">
      <w:pPr>
        <w:spacing w:line="276" w:lineRule="auto"/>
        <w:jc w:val="both"/>
        <w:rPr>
          <w:rFonts w:ascii="Arial" w:hAnsi="Arial"/>
          <w:b/>
          <w:sz w:val="22"/>
          <w:lang w:val="en-GB"/>
        </w:rPr>
      </w:pPr>
    </w:p>
    <w:p w14:paraId="7556E6C4" w14:textId="77777777" w:rsidR="0092520C" w:rsidRDefault="0092520C" w:rsidP="0092520C">
      <w:pPr>
        <w:spacing w:line="276" w:lineRule="auto"/>
        <w:jc w:val="both"/>
        <w:rPr>
          <w:rFonts w:ascii="Arial" w:hAnsi="Arial"/>
          <w:b/>
          <w:sz w:val="22"/>
          <w:lang w:val="en-GB"/>
        </w:rPr>
      </w:pPr>
    </w:p>
    <w:p w14:paraId="21DFDFC5" w14:textId="77777777" w:rsidR="0092520C" w:rsidRDefault="0092520C" w:rsidP="0092520C">
      <w:pPr>
        <w:spacing w:line="276" w:lineRule="auto"/>
        <w:jc w:val="both"/>
        <w:rPr>
          <w:rFonts w:ascii="Arial" w:hAnsi="Arial"/>
          <w:b/>
          <w:sz w:val="22"/>
          <w:lang w:val="en-GB"/>
        </w:rPr>
      </w:pPr>
    </w:p>
    <w:p w14:paraId="24985811" w14:textId="77777777" w:rsidR="0092520C" w:rsidRDefault="0092520C" w:rsidP="0092520C">
      <w:pPr>
        <w:spacing w:line="276" w:lineRule="auto"/>
        <w:jc w:val="both"/>
        <w:rPr>
          <w:rFonts w:ascii="Arial" w:hAnsi="Arial"/>
          <w:b/>
          <w:sz w:val="22"/>
          <w:lang w:val="en-GB"/>
        </w:rPr>
      </w:pPr>
    </w:p>
    <w:p w14:paraId="0377534E" w14:textId="284813D5" w:rsidR="0092520C" w:rsidRDefault="0092520C" w:rsidP="0092520C">
      <w:pPr>
        <w:spacing w:line="276" w:lineRule="auto"/>
        <w:jc w:val="both"/>
        <w:rPr>
          <w:rFonts w:ascii="Arial" w:hAnsi="Arial"/>
          <w:b/>
          <w:sz w:val="22"/>
          <w:lang w:val="en-GB"/>
        </w:rPr>
      </w:pPr>
    </w:p>
    <w:p w14:paraId="13C3839F" w14:textId="77777777" w:rsidR="0092520C" w:rsidRDefault="0092520C" w:rsidP="0092520C">
      <w:pPr>
        <w:spacing w:line="276" w:lineRule="auto"/>
        <w:jc w:val="both"/>
        <w:rPr>
          <w:rFonts w:ascii="Arial" w:hAnsi="Arial"/>
          <w:b/>
          <w:sz w:val="22"/>
          <w:lang w:val="en-GB"/>
        </w:rPr>
      </w:pPr>
    </w:p>
    <w:p w14:paraId="4E9D2BA6" w14:textId="77777777" w:rsidR="0092520C" w:rsidRDefault="0092520C" w:rsidP="0092520C">
      <w:pPr>
        <w:spacing w:line="276" w:lineRule="auto"/>
        <w:jc w:val="both"/>
        <w:rPr>
          <w:rFonts w:ascii="Arial" w:hAnsi="Arial"/>
          <w:b/>
          <w:sz w:val="22"/>
          <w:lang w:val="en-GB"/>
        </w:rPr>
      </w:pPr>
      <w:r>
        <w:rPr>
          <w:noProof/>
          <w:sz w:val="22"/>
          <w:lang w:eastAsia="en-US"/>
        </w:rPr>
        <w:lastRenderedPageBreak/>
        <w:drawing>
          <wp:inline distT="0" distB="0" distL="0" distR="0" wp14:anchorId="25177F34" wp14:editId="1177C722">
            <wp:extent cx="5397500" cy="30988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10EB821" w14:textId="77777777" w:rsidR="005B0C4E" w:rsidRDefault="005B0C4E" w:rsidP="0092520C">
      <w:pPr>
        <w:spacing w:line="276" w:lineRule="auto"/>
        <w:jc w:val="both"/>
        <w:rPr>
          <w:rFonts w:ascii="Arial" w:hAnsi="Arial"/>
          <w:b/>
          <w:sz w:val="22"/>
          <w:lang w:val="en-GB"/>
        </w:rPr>
      </w:pPr>
    </w:p>
    <w:p w14:paraId="2CBA693C" w14:textId="77777777" w:rsidR="005B0C4E" w:rsidRDefault="005B0C4E" w:rsidP="0092520C">
      <w:pPr>
        <w:spacing w:line="276" w:lineRule="auto"/>
        <w:jc w:val="both"/>
        <w:rPr>
          <w:rFonts w:ascii="Arial" w:hAnsi="Arial"/>
          <w:b/>
          <w:sz w:val="22"/>
          <w:lang w:val="en-GB"/>
        </w:rPr>
      </w:pPr>
    </w:p>
    <w:p w14:paraId="0663F2D3" w14:textId="77777777" w:rsidR="005B0C4E" w:rsidRDefault="005B0C4E" w:rsidP="0092520C">
      <w:pPr>
        <w:spacing w:line="276" w:lineRule="auto"/>
        <w:jc w:val="both"/>
        <w:rPr>
          <w:rFonts w:ascii="Arial" w:hAnsi="Arial"/>
          <w:b/>
          <w:sz w:val="22"/>
          <w:lang w:val="en-GB"/>
        </w:rPr>
      </w:pPr>
    </w:p>
    <w:p w14:paraId="43674754" w14:textId="77777777" w:rsidR="005B0C4E" w:rsidRDefault="005B0C4E" w:rsidP="0092520C">
      <w:pPr>
        <w:spacing w:line="276" w:lineRule="auto"/>
        <w:jc w:val="both"/>
        <w:rPr>
          <w:rFonts w:ascii="Arial" w:hAnsi="Arial"/>
          <w:b/>
          <w:sz w:val="22"/>
          <w:lang w:val="en-GB"/>
        </w:rPr>
      </w:pPr>
    </w:p>
    <w:p w14:paraId="7EA064AE" w14:textId="77777777" w:rsidR="0092520C" w:rsidRDefault="0092520C" w:rsidP="0092520C">
      <w:pPr>
        <w:spacing w:line="276" w:lineRule="auto"/>
        <w:jc w:val="both"/>
        <w:rPr>
          <w:rFonts w:ascii="Arial" w:hAnsi="Arial"/>
          <w:b/>
          <w:sz w:val="22"/>
          <w:lang w:val="en-GB"/>
        </w:rPr>
      </w:pPr>
      <w:r>
        <w:rPr>
          <w:noProof/>
          <w:sz w:val="22"/>
          <w:lang w:eastAsia="en-US"/>
        </w:rPr>
        <w:drawing>
          <wp:inline distT="0" distB="0" distL="0" distR="0" wp14:anchorId="3B1F23A4" wp14:editId="34A71E93">
            <wp:extent cx="5397500" cy="30988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130D8B0" w14:textId="77777777" w:rsidR="00A84DA4" w:rsidRDefault="00A84DA4" w:rsidP="005B3837">
      <w:pPr>
        <w:spacing w:line="276" w:lineRule="auto"/>
        <w:jc w:val="both"/>
      </w:pPr>
    </w:p>
    <w:p w14:paraId="0A016A5B" w14:textId="77777777" w:rsidR="005B0C4E" w:rsidRDefault="005B0C4E" w:rsidP="005B0C4E">
      <w:pPr>
        <w:spacing w:line="276" w:lineRule="auto"/>
        <w:jc w:val="both"/>
        <w:rPr>
          <w:rFonts w:ascii="Arial" w:hAnsi="Arial"/>
          <w:sz w:val="22"/>
          <w:lang w:val="en-GB"/>
        </w:rPr>
      </w:pPr>
    </w:p>
    <w:p w14:paraId="49F588F1" w14:textId="7359E844" w:rsidR="00A84DA4" w:rsidRDefault="005B0C4E" w:rsidP="005B0C4E">
      <w:pPr>
        <w:spacing w:line="276" w:lineRule="auto"/>
        <w:jc w:val="both"/>
      </w:pPr>
      <w:r>
        <w:rPr>
          <w:rFonts w:ascii="Arial" w:hAnsi="Arial"/>
          <w:b/>
          <w:sz w:val="22"/>
          <w:lang w:val="en-GB"/>
        </w:rPr>
        <w:t xml:space="preserve">Figure S4. </w:t>
      </w:r>
      <w:r>
        <w:rPr>
          <w:rFonts w:ascii="Arial" w:hAnsi="Arial"/>
          <w:sz w:val="22"/>
          <w:lang w:val="en-GB"/>
        </w:rPr>
        <w:t>Correlation between geographic distance (km) and F</w:t>
      </w:r>
      <w:r>
        <w:rPr>
          <w:rFonts w:ascii="Arial" w:hAnsi="Arial"/>
          <w:sz w:val="22"/>
          <w:vertAlign w:val="subscript"/>
          <w:lang w:val="en-GB"/>
        </w:rPr>
        <w:t xml:space="preserve">ST </w:t>
      </w:r>
      <w:r>
        <w:rPr>
          <w:rFonts w:ascii="Arial" w:hAnsi="Arial"/>
          <w:sz w:val="22"/>
          <w:lang w:val="en-GB"/>
        </w:rPr>
        <w:t xml:space="preserve">values (A) including Jersey and NOCS (r = 0.316, </w:t>
      </w:r>
      <w:r>
        <w:rPr>
          <w:rFonts w:ascii="Arial" w:hAnsi="Arial"/>
          <w:i/>
          <w:sz w:val="22"/>
          <w:lang w:val="en-GB"/>
        </w:rPr>
        <w:t>P</w:t>
      </w:r>
      <w:r>
        <w:rPr>
          <w:rFonts w:ascii="Arial" w:hAnsi="Arial"/>
          <w:sz w:val="22"/>
          <w:lang w:val="en-GB"/>
        </w:rPr>
        <w:t xml:space="preserve"> = 0.008); (B) excluding Jersey and NOCS (r = 0.506, </w:t>
      </w:r>
      <w:r>
        <w:rPr>
          <w:rFonts w:ascii="Arial" w:hAnsi="Arial"/>
          <w:i/>
          <w:sz w:val="22"/>
          <w:lang w:val="en-GB"/>
        </w:rPr>
        <w:t xml:space="preserve">P = </w:t>
      </w:r>
      <w:r>
        <w:rPr>
          <w:rFonts w:ascii="Arial" w:hAnsi="Arial"/>
          <w:sz w:val="22"/>
          <w:lang w:val="en-GB"/>
        </w:rPr>
        <w:t xml:space="preserve">0.005); (C) ‘Northern’ populations (r = 0.055, </w:t>
      </w:r>
      <w:r>
        <w:rPr>
          <w:rFonts w:ascii="Arial" w:hAnsi="Arial"/>
          <w:i/>
          <w:sz w:val="22"/>
          <w:lang w:val="en-GB"/>
        </w:rPr>
        <w:t xml:space="preserve">P </w:t>
      </w:r>
      <w:r>
        <w:rPr>
          <w:rFonts w:ascii="Arial" w:hAnsi="Arial"/>
          <w:sz w:val="22"/>
          <w:lang w:val="en-GB"/>
        </w:rPr>
        <w:t xml:space="preserve">= 0.349); (D) ‘Southern’ populations (r = 0.190, </w:t>
      </w:r>
      <w:r>
        <w:rPr>
          <w:rFonts w:ascii="Arial" w:hAnsi="Arial"/>
          <w:i/>
          <w:sz w:val="22"/>
          <w:lang w:val="en-GB"/>
        </w:rPr>
        <w:t xml:space="preserve">P </w:t>
      </w:r>
      <w:r>
        <w:rPr>
          <w:rFonts w:ascii="Arial" w:hAnsi="Arial"/>
          <w:sz w:val="22"/>
          <w:lang w:val="en-GB"/>
        </w:rPr>
        <w:t>= 0.123).</w:t>
      </w:r>
    </w:p>
    <w:p w14:paraId="6B935772" w14:textId="6C284C53" w:rsidR="005B0C4E" w:rsidRDefault="005B0C4E">
      <w:r>
        <w:br w:type="page"/>
      </w:r>
    </w:p>
    <w:p w14:paraId="68B67C44" w14:textId="63802723" w:rsidR="00A84DA4" w:rsidRPr="0096499B" w:rsidRDefault="00FA19E0" w:rsidP="005B3837">
      <w:pPr>
        <w:spacing w:line="276" w:lineRule="auto"/>
        <w:jc w:val="both"/>
        <w:rPr>
          <w:rFonts w:ascii="Arial" w:hAnsi="Arial"/>
          <w:b/>
        </w:rPr>
      </w:pPr>
      <w:r w:rsidRPr="0096499B">
        <w:rPr>
          <w:rFonts w:ascii="Arial" w:hAnsi="Arial"/>
          <w:b/>
        </w:rPr>
        <w:lastRenderedPageBreak/>
        <w:t>References</w:t>
      </w:r>
    </w:p>
    <w:p w14:paraId="563F3C98" w14:textId="77777777" w:rsidR="00A84DA4" w:rsidRPr="0096499B" w:rsidRDefault="00A84DA4" w:rsidP="00B469EE">
      <w:pPr>
        <w:spacing w:line="276" w:lineRule="auto"/>
        <w:ind w:left="709" w:hanging="709"/>
        <w:jc w:val="both"/>
        <w:rPr>
          <w:rFonts w:ascii="Arial" w:hAnsi="Arial"/>
        </w:rPr>
      </w:pPr>
    </w:p>
    <w:p w14:paraId="58FC385F" w14:textId="77777777" w:rsidR="00BC5719" w:rsidRPr="00BC5719" w:rsidRDefault="00A84DA4" w:rsidP="00BC5719">
      <w:pPr>
        <w:pStyle w:val="EndNoteBibliography"/>
        <w:rPr>
          <w:noProof/>
        </w:rPr>
      </w:pPr>
      <w:r w:rsidRPr="00A40144">
        <w:fldChar w:fldCharType="begin"/>
      </w:r>
      <w:r w:rsidRPr="00A40144">
        <w:instrText xml:space="preserve"> ADDIN EN.REFLIST </w:instrText>
      </w:r>
      <w:r w:rsidRPr="00A40144">
        <w:fldChar w:fldCharType="separate"/>
      </w:r>
      <w:r w:rsidR="00BC5719" w:rsidRPr="00BC5719">
        <w:rPr>
          <w:noProof/>
        </w:rPr>
        <w:t xml:space="preserve">[1] Linnaeus, C. 1767 </w:t>
      </w:r>
      <w:r w:rsidR="00BC5719" w:rsidRPr="00BC5719">
        <w:rPr>
          <w:i/>
          <w:noProof/>
        </w:rPr>
        <w:t>Systema naturae per regna tria naturae :secundum classes, ordines, genera, species, cum characteribus, differentiis, synonymis, locis</w:t>
      </w:r>
      <w:r w:rsidR="00BC5719" w:rsidRPr="00BC5719">
        <w:rPr>
          <w:noProof/>
        </w:rPr>
        <w:t>. 12 ed. Holmiae, Impensis Direct. Laurentii Salvii.</w:t>
      </w:r>
    </w:p>
    <w:p w14:paraId="221B278B" w14:textId="77777777" w:rsidR="00BC5719" w:rsidRPr="00BC5719" w:rsidRDefault="00BC5719" w:rsidP="00BC5719">
      <w:pPr>
        <w:pStyle w:val="EndNoteBibliography"/>
        <w:rPr>
          <w:noProof/>
        </w:rPr>
      </w:pPr>
      <w:r w:rsidRPr="00BC5719">
        <w:rPr>
          <w:noProof/>
        </w:rPr>
        <w:t xml:space="preserve">[2] Caputi, L., Andreakis, N., Mastrototaro, F., Cirino, P., Vassillo, M. &amp; Sordino, P. 2007 Cryptic speciation in a model invertebrate chordate. </w:t>
      </w:r>
      <w:r w:rsidRPr="00BC5719">
        <w:rPr>
          <w:i/>
          <w:noProof/>
        </w:rPr>
        <w:t>Proceedings of the National Academy of Sciences of the United States of America</w:t>
      </w:r>
      <w:r w:rsidRPr="00BC5719">
        <w:rPr>
          <w:noProof/>
        </w:rPr>
        <w:t xml:space="preserve"> </w:t>
      </w:r>
      <w:r w:rsidRPr="00BC5719">
        <w:rPr>
          <w:b/>
          <w:noProof/>
        </w:rPr>
        <w:t>104</w:t>
      </w:r>
      <w:r w:rsidRPr="00BC5719">
        <w:rPr>
          <w:noProof/>
        </w:rPr>
        <w:t>, 9364-9369. (doi:10.1073/pnas.0610158104).</w:t>
      </w:r>
    </w:p>
    <w:p w14:paraId="08575BA6" w14:textId="77777777" w:rsidR="00BC5719" w:rsidRPr="00BC5719" w:rsidRDefault="00BC5719" w:rsidP="00BC5719">
      <w:pPr>
        <w:pStyle w:val="EndNoteBibliography"/>
        <w:rPr>
          <w:noProof/>
        </w:rPr>
      </w:pPr>
      <w:r w:rsidRPr="00BC5719">
        <w:rPr>
          <w:noProof/>
        </w:rPr>
        <w:t xml:space="preserve">[3] Dybern, B.I. 1965 The life cycle of </w:t>
      </w:r>
      <w:r w:rsidRPr="00BC5719">
        <w:rPr>
          <w:i/>
          <w:noProof/>
        </w:rPr>
        <w:t>Ciona intestinalis</w:t>
      </w:r>
      <w:r w:rsidRPr="00BC5719">
        <w:rPr>
          <w:noProof/>
        </w:rPr>
        <w:t xml:space="preserve"> (L.) f . typica in relation to the environmental temperature. </w:t>
      </w:r>
      <w:r w:rsidRPr="00BC5719">
        <w:rPr>
          <w:i/>
          <w:noProof/>
        </w:rPr>
        <w:t>Oikos</w:t>
      </w:r>
      <w:r w:rsidRPr="00BC5719">
        <w:rPr>
          <w:noProof/>
        </w:rPr>
        <w:t xml:space="preserve"> </w:t>
      </w:r>
      <w:r w:rsidRPr="00BC5719">
        <w:rPr>
          <w:b/>
          <w:noProof/>
        </w:rPr>
        <w:t>16</w:t>
      </w:r>
      <w:r w:rsidRPr="00BC5719">
        <w:rPr>
          <w:noProof/>
        </w:rPr>
        <w:t>, 109-131. (doi:10.2307/3564870).</w:t>
      </w:r>
    </w:p>
    <w:p w14:paraId="069F0C1B" w14:textId="77777777" w:rsidR="00BC5719" w:rsidRPr="00BC5719" w:rsidRDefault="00BC5719" w:rsidP="00BC5719">
      <w:pPr>
        <w:pStyle w:val="EndNoteBibliography"/>
        <w:rPr>
          <w:noProof/>
        </w:rPr>
      </w:pPr>
      <w:r w:rsidRPr="00BC5719">
        <w:rPr>
          <w:noProof/>
        </w:rPr>
        <w:t xml:space="preserve">[4] Iannelli, F., Pesole, G., Sordino, P. &amp; Gissi, C. 2007 Mitogenomics reveals two cryptic species in </w:t>
      </w:r>
      <w:r w:rsidRPr="00BC5719">
        <w:rPr>
          <w:i/>
          <w:noProof/>
        </w:rPr>
        <w:t>Ciona intestinalis</w:t>
      </w:r>
      <w:r w:rsidRPr="00BC5719">
        <w:rPr>
          <w:noProof/>
        </w:rPr>
        <w:t xml:space="preserve">. </w:t>
      </w:r>
      <w:r w:rsidRPr="00BC5719">
        <w:rPr>
          <w:i/>
          <w:noProof/>
        </w:rPr>
        <w:t>Trends in Genetics</w:t>
      </w:r>
      <w:r w:rsidRPr="00BC5719">
        <w:rPr>
          <w:noProof/>
        </w:rPr>
        <w:t xml:space="preserve"> </w:t>
      </w:r>
      <w:r w:rsidRPr="00BC5719">
        <w:rPr>
          <w:b/>
          <w:noProof/>
        </w:rPr>
        <w:t>23</w:t>
      </w:r>
      <w:r w:rsidRPr="00BC5719">
        <w:rPr>
          <w:noProof/>
        </w:rPr>
        <w:t>, 419-422. (doi:10.1016/j.tig.2007.07.001).</w:t>
      </w:r>
    </w:p>
    <w:p w14:paraId="568A4DEF" w14:textId="77777777" w:rsidR="00BC5719" w:rsidRPr="00BC5719" w:rsidRDefault="00BC5719" w:rsidP="00BC5719">
      <w:pPr>
        <w:pStyle w:val="EndNoteBibliography"/>
        <w:rPr>
          <w:noProof/>
        </w:rPr>
      </w:pPr>
      <w:r w:rsidRPr="00BC5719">
        <w:rPr>
          <w:noProof/>
        </w:rPr>
        <w:t xml:space="preserve">[5] Satoh, N., Satou, Y., Davidson, B. &amp; Levine, M. 2003 </w:t>
      </w:r>
      <w:r w:rsidRPr="00BC5719">
        <w:rPr>
          <w:i/>
          <w:noProof/>
        </w:rPr>
        <w:t>Ciona intestinalis</w:t>
      </w:r>
      <w:r w:rsidRPr="00BC5719">
        <w:rPr>
          <w:noProof/>
        </w:rPr>
        <w:t xml:space="preserve">: an emerging model for whole-genome analyses. </w:t>
      </w:r>
      <w:r w:rsidRPr="00BC5719">
        <w:rPr>
          <w:i/>
          <w:noProof/>
        </w:rPr>
        <w:t>Trends in Genetics</w:t>
      </w:r>
      <w:r w:rsidRPr="00BC5719">
        <w:rPr>
          <w:noProof/>
        </w:rPr>
        <w:t xml:space="preserve"> </w:t>
      </w:r>
      <w:r w:rsidRPr="00BC5719">
        <w:rPr>
          <w:b/>
          <w:noProof/>
        </w:rPr>
        <w:t>19</w:t>
      </w:r>
      <w:r w:rsidRPr="00BC5719">
        <w:rPr>
          <w:noProof/>
        </w:rPr>
        <w:t>, 376-381. (doi:10.1016/s0168-9525(03)00144-6).</w:t>
      </w:r>
    </w:p>
    <w:p w14:paraId="14FD9AF4" w14:textId="77777777" w:rsidR="00BC5719" w:rsidRPr="00BC5719" w:rsidRDefault="00BC5719" w:rsidP="00BC5719">
      <w:pPr>
        <w:pStyle w:val="EndNoteBibliography"/>
        <w:rPr>
          <w:noProof/>
        </w:rPr>
      </w:pPr>
      <w:r w:rsidRPr="00BC5719">
        <w:rPr>
          <w:noProof/>
        </w:rPr>
        <w:t xml:space="preserve">[6] Procaccini, G., Affinito, O., Toscano, F. &amp; Sordino, P. 2011 A new animal model for merging ecology and evolution. In </w:t>
      </w:r>
      <w:r w:rsidRPr="00BC5719">
        <w:rPr>
          <w:i/>
          <w:noProof/>
        </w:rPr>
        <w:t>Evolutionary biology- concepts, biodiversity, macroevolution and genome evolution</w:t>
      </w:r>
      <w:r w:rsidRPr="00BC5719">
        <w:rPr>
          <w:noProof/>
        </w:rPr>
        <w:t xml:space="preserve"> (ed. P. Pontarotti), pp. 91-106. Berlin Heidelberg, Springer-Verlag.</w:t>
      </w:r>
    </w:p>
    <w:p w14:paraId="68CD83D6" w14:textId="77777777" w:rsidR="00BC5719" w:rsidRPr="00BC5719" w:rsidRDefault="00BC5719" w:rsidP="00BC5719">
      <w:pPr>
        <w:pStyle w:val="EndNoteBibliography"/>
        <w:rPr>
          <w:noProof/>
        </w:rPr>
      </w:pPr>
      <w:r w:rsidRPr="00BC5719">
        <w:rPr>
          <w:noProof/>
        </w:rPr>
        <w:t xml:space="preserve">[7] Suzuki, M.M., Nishikawa, T. &amp; Bird, A. 2005 Genomic approaches reveal unexpected genetic divergence within </w:t>
      </w:r>
      <w:r w:rsidRPr="00BC5719">
        <w:rPr>
          <w:i/>
          <w:noProof/>
        </w:rPr>
        <w:t>Ciona intestinalis</w:t>
      </w:r>
      <w:r w:rsidRPr="00BC5719">
        <w:rPr>
          <w:noProof/>
        </w:rPr>
        <w:t xml:space="preserve">. </w:t>
      </w:r>
      <w:r w:rsidRPr="00BC5719">
        <w:rPr>
          <w:i/>
          <w:noProof/>
        </w:rPr>
        <w:t>Journal of Molecular Evolution</w:t>
      </w:r>
      <w:r w:rsidRPr="00BC5719">
        <w:rPr>
          <w:noProof/>
        </w:rPr>
        <w:t xml:space="preserve"> </w:t>
      </w:r>
      <w:r w:rsidRPr="00BC5719">
        <w:rPr>
          <w:b/>
          <w:noProof/>
        </w:rPr>
        <w:t>61</w:t>
      </w:r>
      <w:r w:rsidRPr="00BC5719">
        <w:rPr>
          <w:noProof/>
        </w:rPr>
        <w:t>, 627-635. (doi:10.1007/s00239-005-0009-3).</w:t>
      </w:r>
    </w:p>
    <w:p w14:paraId="376DC803" w14:textId="77777777" w:rsidR="00BC5719" w:rsidRPr="00BC5719" w:rsidRDefault="00BC5719" w:rsidP="00BC5719">
      <w:pPr>
        <w:pStyle w:val="EndNoteBibliography"/>
        <w:rPr>
          <w:noProof/>
        </w:rPr>
      </w:pPr>
      <w:r w:rsidRPr="00BC5719">
        <w:rPr>
          <w:noProof/>
        </w:rPr>
        <w:t xml:space="preserve">[8] Brunetti, R., Gissi, C., Pennati, R., Caicci, F., Gasparini, F. &amp; Manni, L. 2015 Morphological evidence that the molecularly determined Ciona intestinalis type A and type B are different species: Ciona robusta and Ciona intestinalis. </w:t>
      </w:r>
      <w:r w:rsidRPr="00BC5719">
        <w:rPr>
          <w:i/>
          <w:noProof/>
        </w:rPr>
        <w:t>Journal of Zoological Systematics and Evolutionary Research</w:t>
      </w:r>
      <w:r w:rsidRPr="00BC5719">
        <w:rPr>
          <w:noProof/>
        </w:rPr>
        <w:t xml:space="preserve"> </w:t>
      </w:r>
      <w:r w:rsidRPr="00BC5719">
        <w:rPr>
          <w:b/>
          <w:noProof/>
        </w:rPr>
        <w:t>53</w:t>
      </w:r>
      <w:r w:rsidRPr="00BC5719">
        <w:rPr>
          <w:noProof/>
        </w:rPr>
        <w:t>, 186-193. (doi:10.1111/jzs.12101).</w:t>
      </w:r>
    </w:p>
    <w:p w14:paraId="41509E83" w14:textId="77777777" w:rsidR="00BC5719" w:rsidRPr="00BC5719" w:rsidRDefault="00BC5719" w:rsidP="00BC5719">
      <w:pPr>
        <w:pStyle w:val="EndNoteBibliography"/>
        <w:rPr>
          <w:noProof/>
        </w:rPr>
      </w:pPr>
      <w:r w:rsidRPr="00BC5719">
        <w:rPr>
          <w:noProof/>
        </w:rPr>
        <w:t xml:space="preserve">[9] Pennati, R., Ficetola, G.F., Brunetti, R., Caicci, F., Gasparini, F., Griggio, F., Sato, A., Stach, T., Kaul-Strehlow, S., Gissi, C., et al. 2015 Morphological Differences between Larvae of the </w:t>
      </w:r>
      <w:r w:rsidRPr="00BC5719">
        <w:rPr>
          <w:i/>
          <w:noProof/>
        </w:rPr>
        <w:t>Ciona intestinalis</w:t>
      </w:r>
      <w:r w:rsidRPr="00BC5719">
        <w:rPr>
          <w:noProof/>
        </w:rPr>
        <w:t xml:space="preserve"> Species Complex: Hints for a Valid Taxonomic Definition of Distinct Species. </w:t>
      </w:r>
      <w:r w:rsidRPr="00BC5719">
        <w:rPr>
          <w:i/>
          <w:noProof/>
        </w:rPr>
        <w:t>PLoS ONE</w:t>
      </w:r>
      <w:r w:rsidRPr="00BC5719">
        <w:rPr>
          <w:noProof/>
        </w:rPr>
        <w:t xml:space="preserve"> </w:t>
      </w:r>
      <w:r w:rsidRPr="00BC5719">
        <w:rPr>
          <w:b/>
          <w:noProof/>
        </w:rPr>
        <w:t>10</w:t>
      </w:r>
      <w:r w:rsidRPr="00BC5719">
        <w:rPr>
          <w:noProof/>
        </w:rPr>
        <w:t>, e0122879. (doi:10.1371/journal.pone.0122879).</w:t>
      </w:r>
    </w:p>
    <w:p w14:paraId="217D1D06" w14:textId="77777777" w:rsidR="00BC5719" w:rsidRPr="00BC5719" w:rsidRDefault="00BC5719" w:rsidP="00BC5719">
      <w:pPr>
        <w:pStyle w:val="EndNoteBibliography"/>
        <w:rPr>
          <w:noProof/>
        </w:rPr>
      </w:pPr>
      <w:r w:rsidRPr="00BC5719">
        <w:rPr>
          <w:noProof/>
        </w:rPr>
        <w:t xml:space="preserve">[10] Sato, A., Satoh, N. &amp; Bishop, J.D.D. 2012 Field identification of ‘types’ A and B of the ascidian </w:t>
      </w:r>
      <w:r w:rsidRPr="00BC5719">
        <w:rPr>
          <w:i/>
          <w:noProof/>
        </w:rPr>
        <w:t>Ciona intestinalis</w:t>
      </w:r>
      <w:r w:rsidRPr="00BC5719">
        <w:rPr>
          <w:noProof/>
        </w:rPr>
        <w:t xml:space="preserve"> in a region of sympatry. </w:t>
      </w:r>
      <w:r w:rsidRPr="00BC5719">
        <w:rPr>
          <w:i/>
          <w:noProof/>
        </w:rPr>
        <w:t>Marine Biology</w:t>
      </w:r>
      <w:r w:rsidRPr="00BC5719">
        <w:rPr>
          <w:noProof/>
        </w:rPr>
        <w:t xml:space="preserve"> </w:t>
      </w:r>
      <w:r w:rsidRPr="00BC5719">
        <w:rPr>
          <w:b/>
          <w:noProof/>
        </w:rPr>
        <w:t>159</w:t>
      </w:r>
      <w:r w:rsidRPr="00BC5719">
        <w:rPr>
          <w:noProof/>
        </w:rPr>
        <w:t>, 1611-1619. (doi:10.1007/s00227-012-1898-5).</w:t>
      </w:r>
    </w:p>
    <w:p w14:paraId="0498A589" w14:textId="77777777" w:rsidR="00BC5719" w:rsidRPr="00BC5719" w:rsidRDefault="00BC5719" w:rsidP="00BC5719">
      <w:pPr>
        <w:pStyle w:val="EndNoteBibliography"/>
        <w:rPr>
          <w:noProof/>
        </w:rPr>
      </w:pPr>
      <w:r w:rsidRPr="00BC5719">
        <w:rPr>
          <w:noProof/>
        </w:rPr>
        <w:t xml:space="preserve">[11] Nydam, M.L. &amp; Harrison, R.G. 2007 Genealogical relationships within and among shallow-water </w:t>
      </w:r>
      <w:r w:rsidRPr="00BC5719">
        <w:rPr>
          <w:i/>
          <w:noProof/>
        </w:rPr>
        <w:t>Ciona</w:t>
      </w:r>
      <w:r w:rsidRPr="00BC5719">
        <w:rPr>
          <w:noProof/>
        </w:rPr>
        <w:t xml:space="preserve"> species (Ascidiacea). </w:t>
      </w:r>
      <w:r w:rsidRPr="00BC5719">
        <w:rPr>
          <w:i/>
          <w:noProof/>
        </w:rPr>
        <w:t>Marine Biology</w:t>
      </w:r>
      <w:r w:rsidRPr="00BC5719">
        <w:rPr>
          <w:noProof/>
        </w:rPr>
        <w:t xml:space="preserve"> </w:t>
      </w:r>
      <w:r w:rsidRPr="00BC5719">
        <w:rPr>
          <w:b/>
          <w:noProof/>
        </w:rPr>
        <w:t>151</w:t>
      </w:r>
      <w:r w:rsidRPr="00BC5719">
        <w:rPr>
          <w:noProof/>
        </w:rPr>
        <w:t>, 1839-1847. (doi:10.1007/s00227-007-0617-0).</w:t>
      </w:r>
    </w:p>
    <w:p w14:paraId="4E899391" w14:textId="77777777" w:rsidR="00BC5719" w:rsidRPr="00BC5719" w:rsidRDefault="00BC5719" w:rsidP="00BC5719">
      <w:pPr>
        <w:pStyle w:val="EndNoteBibliography"/>
        <w:rPr>
          <w:noProof/>
        </w:rPr>
      </w:pPr>
      <w:r w:rsidRPr="00BC5719">
        <w:rPr>
          <w:noProof/>
        </w:rPr>
        <w:t xml:space="preserve">[12] Lambert, C.C. &amp; Lambert, G. 1998 Non-indigenous ascidians in southern California harbors and marinas. </w:t>
      </w:r>
      <w:r w:rsidRPr="00BC5719">
        <w:rPr>
          <w:i/>
          <w:noProof/>
        </w:rPr>
        <w:t>Marine Biology</w:t>
      </w:r>
      <w:r w:rsidRPr="00BC5719">
        <w:rPr>
          <w:noProof/>
        </w:rPr>
        <w:t xml:space="preserve"> </w:t>
      </w:r>
      <w:r w:rsidRPr="00BC5719">
        <w:rPr>
          <w:b/>
          <w:noProof/>
        </w:rPr>
        <w:t>130</w:t>
      </w:r>
      <w:r w:rsidRPr="00BC5719">
        <w:rPr>
          <w:noProof/>
        </w:rPr>
        <w:t>, 675-688. (doi:10.1007/s002270050289).</w:t>
      </w:r>
    </w:p>
    <w:p w14:paraId="65ACB694" w14:textId="77777777" w:rsidR="00BC5719" w:rsidRPr="00BC5719" w:rsidRDefault="00BC5719" w:rsidP="00BC5719">
      <w:pPr>
        <w:pStyle w:val="EndNoteBibliography"/>
        <w:rPr>
          <w:noProof/>
        </w:rPr>
      </w:pPr>
      <w:r w:rsidRPr="00BC5719">
        <w:rPr>
          <w:noProof/>
        </w:rPr>
        <w:t xml:space="preserve">[13] Castilla, J.C. &amp; Neill, P.E. 2009 Marine Bioinvasions in the Southeastern Pacific: Status, Ecology, Economic Impacts, Conservation and Management. In </w:t>
      </w:r>
      <w:r w:rsidRPr="00BC5719">
        <w:rPr>
          <w:i/>
          <w:noProof/>
        </w:rPr>
        <w:t>Biological Invasions in Marine Systems. Ecological, Management and Geographic Perspectives</w:t>
      </w:r>
      <w:r w:rsidRPr="00BC5719">
        <w:rPr>
          <w:noProof/>
        </w:rPr>
        <w:t xml:space="preserve"> (eds. G. Rilov &amp; J.A. Crooks), pp. 439-457. Berlin Heidelberg, Springer-Verlag.</w:t>
      </w:r>
    </w:p>
    <w:p w14:paraId="4E6CD41D" w14:textId="77777777" w:rsidR="00BC5719" w:rsidRPr="00BC5719" w:rsidRDefault="00BC5719" w:rsidP="00BC5719">
      <w:pPr>
        <w:pStyle w:val="EndNoteBibliography"/>
        <w:rPr>
          <w:noProof/>
        </w:rPr>
      </w:pPr>
      <w:r w:rsidRPr="00BC5719">
        <w:rPr>
          <w:noProof/>
        </w:rPr>
        <w:t xml:space="preserve">[14] Nydam, M.L. &amp; Harrison, R.G. 2011 Introgression despite substantial divergence in a broadcast spawning marine invertebrate. </w:t>
      </w:r>
      <w:r w:rsidRPr="00BC5719">
        <w:rPr>
          <w:i/>
          <w:noProof/>
        </w:rPr>
        <w:t>Evolution</w:t>
      </w:r>
      <w:r w:rsidRPr="00BC5719">
        <w:rPr>
          <w:noProof/>
        </w:rPr>
        <w:t xml:space="preserve"> </w:t>
      </w:r>
      <w:r w:rsidRPr="00BC5719">
        <w:rPr>
          <w:b/>
          <w:noProof/>
        </w:rPr>
        <w:t>65</w:t>
      </w:r>
      <w:r w:rsidRPr="00BC5719">
        <w:rPr>
          <w:noProof/>
        </w:rPr>
        <w:t>, 429-442. (doi:10.1111/j.1558-5646.2010.01153.x).</w:t>
      </w:r>
    </w:p>
    <w:p w14:paraId="6AB22FEF" w14:textId="77777777" w:rsidR="00BC5719" w:rsidRPr="00BC5719" w:rsidRDefault="00BC5719" w:rsidP="00BC5719">
      <w:pPr>
        <w:pStyle w:val="EndNoteBibliography"/>
        <w:rPr>
          <w:noProof/>
        </w:rPr>
      </w:pPr>
      <w:r w:rsidRPr="00BC5719">
        <w:rPr>
          <w:noProof/>
        </w:rPr>
        <w:t xml:space="preserve">[15] Rius, M., Clusella-Trullas, S., McQuaid, C.D., Navarro, R.A., Griffiths, C.L., Matthee, C.A., von der Heyden, S. &amp; Turon, X. 2014 Range expansions across ecoregions: interactions of climate change, physiology and genetic diversity. </w:t>
      </w:r>
      <w:r w:rsidRPr="00BC5719">
        <w:rPr>
          <w:i/>
          <w:noProof/>
        </w:rPr>
        <w:t>Global Ecology and Biogeography</w:t>
      </w:r>
      <w:r w:rsidRPr="00BC5719">
        <w:rPr>
          <w:noProof/>
        </w:rPr>
        <w:t xml:space="preserve"> </w:t>
      </w:r>
      <w:r w:rsidRPr="00BC5719">
        <w:rPr>
          <w:b/>
          <w:noProof/>
        </w:rPr>
        <w:t>23</w:t>
      </w:r>
      <w:r w:rsidRPr="00BC5719">
        <w:rPr>
          <w:noProof/>
        </w:rPr>
        <w:t>, 76-88. (doi:10.1111/geb.12105).</w:t>
      </w:r>
    </w:p>
    <w:p w14:paraId="1C30A2D4" w14:textId="77777777" w:rsidR="00BC5719" w:rsidRPr="00BC5719" w:rsidRDefault="00BC5719" w:rsidP="00BC5719">
      <w:pPr>
        <w:pStyle w:val="EndNoteBibliography"/>
        <w:rPr>
          <w:noProof/>
        </w:rPr>
      </w:pPr>
      <w:r w:rsidRPr="00BC5719">
        <w:rPr>
          <w:noProof/>
        </w:rPr>
        <w:lastRenderedPageBreak/>
        <w:t xml:space="preserve">[16] McDonald, J. 2004 The invasive pest species </w:t>
      </w:r>
      <w:r w:rsidRPr="00BC5719">
        <w:rPr>
          <w:i/>
          <w:noProof/>
        </w:rPr>
        <w:t>Ciona intestinalis</w:t>
      </w:r>
      <w:r w:rsidRPr="00BC5719">
        <w:rPr>
          <w:noProof/>
        </w:rPr>
        <w:t xml:space="preserve"> (Linnaeus, 1767) reported in a harbour in southern Western Australia. </w:t>
      </w:r>
      <w:r w:rsidRPr="00BC5719">
        <w:rPr>
          <w:i/>
          <w:noProof/>
        </w:rPr>
        <w:t>Marine Pollution Bulletin</w:t>
      </w:r>
      <w:r w:rsidRPr="00BC5719">
        <w:rPr>
          <w:noProof/>
        </w:rPr>
        <w:t xml:space="preserve"> </w:t>
      </w:r>
      <w:r w:rsidRPr="00BC5719">
        <w:rPr>
          <w:b/>
          <w:noProof/>
        </w:rPr>
        <w:t>49</w:t>
      </w:r>
      <w:r w:rsidRPr="00BC5719">
        <w:rPr>
          <w:noProof/>
        </w:rPr>
        <w:t>, 868-870. (doi:10.1016/j.marpolbul.2004.08.023).</w:t>
      </w:r>
    </w:p>
    <w:p w14:paraId="2B3FE49A" w14:textId="77777777" w:rsidR="00BC5719" w:rsidRPr="00BC5719" w:rsidRDefault="00BC5719" w:rsidP="00BC5719">
      <w:pPr>
        <w:pStyle w:val="EndNoteBibliography"/>
        <w:rPr>
          <w:noProof/>
        </w:rPr>
      </w:pPr>
      <w:r w:rsidRPr="00BC5719">
        <w:rPr>
          <w:noProof/>
        </w:rPr>
        <w:t xml:space="preserve">[17] Bouchemousse, S., Lévêque, L., Dubois, G. &amp; Viard, F. 2016 Co-occurrence and reproductive synchrony do not ensure hybridization between an alien tunicate and its interfertile native congener. </w:t>
      </w:r>
      <w:r w:rsidRPr="00BC5719">
        <w:rPr>
          <w:i/>
          <w:noProof/>
        </w:rPr>
        <w:t>Evolutionary Ecology</w:t>
      </w:r>
      <w:r w:rsidRPr="00BC5719">
        <w:rPr>
          <w:noProof/>
        </w:rPr>
        <w:t xml:space="preserve"> </w:t>
      </w:r>
      <w:r w:rsidRPr="00BC5719">
        <w:rPr>
          <w:b/>
          <w:noProof/>
        </w:rPr>
        <w:t>30</w:t>
      </w:r>
      <w:r w:rsidRPr="00BC5719">
        <w:rPr>
          <w:noProof/>
        </w:rPr>
        <w:t>, 69-87. (doi:10.1007/s10682-015-9788-1).</w:t>
      </w:r>
    </w:p>
    <w:p w14:paraId="1C6CBBA0" w14:textId="77777777" w:rsidR="00BC5719" w:rsidRPr="00BC5719" w:rsidRDefault="00BC5719" w:rsidP="00BC5719">
      <w:pPr>
        <w:pStyle w:val="EndNoteBibliography"/>
        <w:rPr>
          <w:noProof/>
        </w:rPr>
      </w:pPr>
      <w:r w:rsidRPr="00BC5719">
        <w:rPr>
          <w:noProof/>
        </w:rPr>
        <w:t xml:space="preserve">[18] Lambert, C.C. &amp; Lambert, G. 2003 Persistence and differential distribution of non-indigenous ascidians in harbors of the Southern California Bight. </w:t>
      </w:r>
      <w:r w:rsidRPr="00BC5719">
        <w:rPr>
          <w:i/>
          <w:noProof/>
        </w:rPr>
        <w:t>Marine Ecology Progress Series</w:t>
      </w:r>
      <w:r w:rsidRPr="00BC5719">
        <w:rPr>
          <w:noProof/>
        </w:rPr>
        <w:t xml:space="preserve"> </w:t>
      </w:r>
      <w:r w:rsidRPr="00BC5719">
        <w:rPr>
          <w:b/>
          <w:noProof/>
        </w:rPr>
        <w:t>259</w:t>
      </w:r>
      <w:r w:rsidRPr="00BC5719">
        <w:rPr>
          <w:noProof/>
        </w:rPr>
        <w:t>, 145-161. (doi:10.3354/meps259145).</w:t>
      </w:r>
    </w:p>
    <w:p w14:paraId="5667D571" w14:textId="77777777" w:rsidR="00BC5719" w:rsidRPr="00BC5719" w:rsidRDefault="00BC5719" w:rsidP="00BC5719">
      <w:pPr>
        <w:pStyle w:val="EndNoteBibliography"/>
        <w:rPr>
          <w:noProof/>
        </w:rPr>
      </w:pPr>
      <w:r w:rsidRPr="00BC5719">
        <w:rPr>
          <w:noProof/>
        </w:rPr>
        <w:t xml:space="preserve">[19] Blum, J.C., Chang, A.L., Liljesthröm, M., Schenk, M.E., Steinberg, M.K. &amp; Ruiz, G.M. 2007 The non-native solitary ascidian Ciona intestinalis (L.) depresses species richness. </w:t>
      </w:r>
      <w:r w:rsidRPr="00BC5719">
        <w:rPr>
          <w:i/>
          <w:noProof/>
        </w:rPr>
        <w:t>Journal of Experimental Marine Biology and Ecology</w:t>
      </w:r>
      <w:r w:rsidRPr="00BC5719">
        <w:rPr>
          <w:noProof/>
        </w:rPr>
        <w:t xml:space="preserve"> </w:t>
      </w:r>
      <w:r w:rsidRPr="00BC5719">
        <w:rPr>
          <w:b/>
          <w:noProof/>
        </w:rPr>
        <w:t>342</w:t>
      </w:r>
      <w:r w:rsidRPr="00BC5719">
        <w:rPr>
          <w:noProof/>
        </w:rPr>
        <w:t>, 5-14. (doi:10.1016/j.jembe.2006.10.010).</w:t>
      </w:r>
    </w:p>
    <w:p w14:paraId="276E780E" w14:textId="77777777" w:rsidR="00BC5719" w:rsidRPr="00BC5719" w:rsidRDefault="00BC5719" w:rsidP="00BC5719">
      <w:pPr>
        <w:pStyle w:val="EndNoteBibliography"/>
        <w:rPr>
          <w:noProof/>
        </w:rPr>
      </w:pPr>
      <w:r w:rsidRPr="00BC5719">
        <w:rPr>
          <w:noProof/>
        </w:rPr>
        <w:t xml:space="preserve">[20] Ramsay, A., Davidson, J., Landry, T. &amp; Arsenault, G. 2008 Process of invasiveness among exotic tunicates in Prince Edward Island, Canada. </w:t>
      </w:r>
      <w:r w:rsidRPr="00BC5719">
        <w:rPr>
          <w:i/>
          <w:noProof/>
        </w:rPr>
        <w:t>Biological Invasions</w:t>
      </w:r>
      <w:r w:rsidRPr="00BC5719">
        <w:rPr>
          <w:noProof/>
        </w:rPr>
        <w:t xml:space="preserve"> </w:t>
      </w:r>
      <w:r w:rsidRPr="00BC5719">
        <w:rPr>
          <w:b/>
          <w:noProof/>
        </w:rPr>
        <w:t>10</w:t>
      </w:r>
      <w:r w:rsidRPr="00BC5719">
        <w:rPr>
          <w:noProof/>
        </w:rPr>
        <w:t>, 1311-1316. (doi:10.1007/s10530-007-9205-y).</w:t>
      </w:r>
    </w:p>
    <w:p w14:paraId="4A266CAD" w14:textId="77777777" w:rsidR="00BC5719" w:rsidRPr="00BC5719" w:rsidRDefault="00BC5719" w:rsidP="00BC5719">
      <w:pPr>
        <w:pStyle w:val="EndNoteBibliography"/>
        <w:rPr>
          <w:noProof/>
        </w:rPr>
      </w:pPr>
      <w:r w:rsidRPr="00BC5719">
        <w:rPr>
          <w:noProof/>
        </w:rPr>
        <w:t xml:space="preserve">[21] Rius, M., Heasman, K.G. &amp; McQuaid, C.D. 2011 Long-term coexistence of non-indigenous species in aquaculture facilities. </w:t>
      </w:r>
      <w:r w:rsidRPr="00BC5719">
        <w:rPr>
          <w:i/>
          <w:noProof/>
        </w:rPr>
        <w:t>Marine Pollution Bulletin</w:t>
      </w:r>
      <w:r w:rsidRPr="00BC5719">
        <w:rPr>
          <w:noProof/>
        </w:rPr>
        <w:t xml:space="preserve"> </w:t>
      </w:r>
      <w:r w:rsidRPr="00BC5719">
        <w:rPr>
          <w:b/>
          <w:noProof/>
        </w:rPr>
        <w:t>62</w:t>
      </w:r>
      <w:r w:rsidRPr="00BC5719">
        <w:rPr>
          <w:noProof/>
        </w:rPr>
        <w:t>, 2395-2403. (doi:10.1016/j.marpolbul.2011.08.030).</w:t>
      </w:r>
    </w:p>
    <w:p w14:paraId="7697B9AD" w14:textId="77777777" w:rsidR="00BC5719" w:rsidRPr="00BC5719" w:rsidRDefault="00BC5719" w:rsidP="00BC5719">
      <w:pPr>
        <w:pStyle w:val="EndNoteBibliography"/>
        <w:rPr>
          <w:noProof/>
        </w:rPr>
      </w:pPr>
      <w:r w:rsidRPr="00BC5719">
        <w:rPr>
          <w:noProof/>
        </w:rPr>
        <w:t xml:space="preserve">[22] Svane, I. &amp; Havenhand, J.N. 1993 Spawning and dispersal in </w:t>
      </w:r>
      <w:r w:rsidRPr="00BC5719">
        <w:rPr>
          <w:i/>
          <w:noProof/>
        </w:rPr>
        <w:t xml:space="preserve">Ciona intestinalis </w:t>
      </w:r>
      <w:r w:rsidRPr="00BC5719">
        <w:rPr>
          <w:noProof/>
        </w:rPr>
        <w:t xml:space="preserve">(L.). </w:t>
      </w:r>
      <w:r w:rsidRPr="00BC5719">
        <w:rPr>
          <w:i/>
          <w:noProof/>
        </w:rPr>
        <w:t>Marine Ecology</w:t>
      </w:r>
      <w:r w:rsidRPr="00BC5719">
        <w:rPr>
          <w:noProof/>
        </w:rPr>
        <w:t xml:space="preserve"> </w:t>
      </w:r>
      <w:r w:rsidRPr="00BC5719">
        <w:rPr>
          <w:b/>
          <w:noProof/>
        </w:rPr>
        <w:t>14</w:t>
      </w:r>
      <w:r w:rsidRPr="00BC5719">
        <w:rPr>
          <w:noProof/>
        </w:rPr>
        <w:t>, 53-66. (doi:10.1111/j.1439-0485.1993.tb00364.x).</w:t>
      </w:r>
    </w:p>
    <w:p w14:paraId="4A93F82A" w14:textId="77777777" w:rsidR="00BC5719" w:rsidRPr="00BC5719" w:rsidRDefault="00BC5719" w:rsidP="00BC5719">
      <w:pPr>
        <w:pStyle w:val="EndNoteBibliography"/>
        <w:rPr>
          <w:noProof/>
        </w:rPr>
      </w:pPr>
      <w:r w:rsidRPr="00BC5719">
        <w:rPr>
          <w:noProof/>
        </w:rPr>
        <w:t xml:space="preserve">[23] Collin, S.B., Edwards, P.K., Leung, B. &amp; Johnson, L.E. 2013 Optimizing early detection of non-indigenous species: Estimating the scale of dispersal of a nascent population of the invasive tunicate </w:t>
      </w:r>
      <w:r w:rsidRPr="00BC5719">
        <w:rPr>
          <w:i/>
          <w:noProof/>
        </w:rPr>
        <w:t>Ciona intestinalis</w:t>
      </w:r>
      <w:r w:rsidRPr="00BC5719">
        <w:rPr>
          <w:noProof/>
        </w:rPr>
        <w:t xml:space="preserve"> (L.). </w:t>
      </w:r>
      <w:r w:rsidRPr="00BC5719">
        <w:rPr>
          <w:i/>
          <w:noProof/>
        </w:rPr>
        <w:t>Marine Pollution Bulletin</w:t>
      </w:r>
      <w:r w:rsidRPr="00BC5719">
        <w:rPr>
          <w:noProof/>
        </w:rPr>
        <w:t xml:space="preserve"> </w:t>
      </w:r>
      <w:r w:rsidRPr="00BC5719">
        <w:rPr>
          <w:b/>
          <w:noProof/>
        </w:rPr>
        <w:t>73</w:t>
      </w:r>
      <w:r w:rsidRPr="00BC5719">
        <w:rPr>
          <w:noProof/>
        </w:rPr>
        <w:t>, 64-69. (doi:10.1016/j.marpolbul.2013.05.040).</w:t>
      </w:r>
    </w:p>
    <w:p w14:paraId="4DFC83D7" w14:textId="77777777" w:rsidR="00BC5719" w:rsidRPr="00BC5719" w:rsidRDefault="00BC5719" w:rsidP="00BC5719">
      <w:pPr>
        <w:pStyle w:val="EndNoteBibliography"/>
        <w:rPr>
          <w:noProof/>
        </w:rPr>
      </w:pPr>
      <w:r w:rsidRPr="00BC5719">
        <w:rPr>
          <w:noProof/>
        </w:rPr>
        <w:t xml:space="preserve">[24] Kanary, L., Locke, A., Watmough, J., Chassé, J., Bourque, D. &amp; Nadeau, A. 2011 Predicting larval dispersal of the vase tunicate </w:t>
      </w:r>
      <w:r w:rsidRPr="00BC5719">
        <w:rPr>
          <w:i/>
          <w:noProof/>
        </w:rPr>
        <w:t>Ciona intestinalis</w:t>
      </w:r>
      <w:r w:rsidRPr="00BC5719">
        <w:rPr>
          <w:noProof/>
        </w:rPr>
        <w:t xml:space="preserve"> in a Prince Edward Island estuary using a matrix population model. </w:t>
      </w:r>
      <w:r w:rsidRPr="00BC5719">
        <w:rPr>
          <w:i/>
          <w:noProof/>
        </w:rPr>
        <w:t>Aquatic Invasions</w:t>
      </w:r>
      <w:r w:rsidRPr="00BC5719">
        <w:rPr>
          <w:noProof/>
        </w:rPr>
        <w:t xml:space="preserve"> </w:t>
      </w:r>
      <w:r w:rsidRPr="00BC5719">
        <w:rPr>
          <w:b/>
          <w:noProof/>
        </w:rPr>
        <w:t>6</w:t>
      </w:r>
      <w:r w:rsidRPr="00BC5719">
        <w:rPr>
          <w:noProof/>
        </w:rPr>
        <w:t>, 491-506. (doi:10.3391/ai.2011.6.4.14).</w:t>
      </w:r>
    </w:p>
    <w:p w14:paraId="6688FEA3" w14:textId="77777777" w:rsidR="00BC5719" w:rsidRPr="00BC5719" w:rsidRDefault="00BC5719" w:rsidP="00BC5719">
      <w:pPr>
        <w:pStyle w:val="EndNoteBibliography"/>
        <w:rPr>
          <w:noProof/>
        </w:rPr>
      </w:pPr>
      <w:r w:rsidRPr="00BC5719">
        <w:rPr>
          <w:noProof/>
        </w:rPr>
        <w:t xml:space="preserve">[25] Petersen, J.K. &amp; Svane, I. 1995 Larval dispersal in the ascidian </w:t>
      </w:r>
      <w:r w:rsidRPr="00BC5719">
        <w:rPr>
          <w:i/>
          <w:noProof/>
        </w:rPr>
        <w:t xml:space="preserve">Ciona intestinalis </w:t>
      </w:r>
      <w:r w:rsidRPr="00BC5719">
        <w:rPr>
          <w:noProof/>
        </w:rPr>
        <w:t xml:space="preserve">(L.). Evidence for a closed population. </w:t>
      </w:r>
      <w:r w:rsidRPr="00BC5719">
        <w:rPr>
          <w:i/>
          <w:noProof/>
        </w:rPr>
        <w:t>Journal of Experimental Marine Biology and Ecology</w:t>
      </w:r>
      <w:r w:rsidRPr="00BC5719">
        <w:rPr>
          <w:noProof/>
        </w:rPr>
        <w:t xml:space="preserve"> </w:t>
      </w:r>
      <w:r w:rsidRPr="00BC5719">
        <w:rPr>
          <w:b/>
          <w:noProof/>
        </w:rPr>
        <w:t>186</w:t>
      </w:r>
      <w:r w:rsidRPr="00BC5719">
        <w:rPr>
          <w:noProof/>
        </w:rPr>
        <w:t>, 89-102. (doi:10.1016/0022-0981(94)00157-9).</w:t>
      </w:r>
    </w:p>
    <w:p w14:paraId="5D9A1603" w14:textId="77777777" w:rsidR="00BC5719" w:rsidRPr="00BC5719" w:rsidRDefault="00BC5719" w:rsidP="00BC5719">
      <w:pPr>
        <w:pStyle w:val="EndNoteBibliography"/>
        <w:rPr>
          <w:noProof/>
        </w:rPr>
      </w:pPr>
      <w:r w:rsidRPr="00BC5719">
        <w:rPr>
          <w:noProof/>
        </w:rPr>
        <w:t xml:space="preserve">[26] Selkoe, K.A. &amp; Toonen, R.J. 2006 Microsatellites for ecologists: a practical guide to using and evaluating microsatellite markers. </w:t>
      </w:r>
      <w:r w:rsidRPr="00BC5719">
        <w:rPr>
          <w:i/>
          <w:noProof/>
        </w:rPr>
        <w:t>Ecology Letters</w:t>
      </w:r>
      <w:r w:rsidRPr="00BC5719">
        <w:rPr>
          <w:noProof/>
        </w:rPr>
        <w:t xml:space="preserve"> </w:t>
      </w:r>
      <w:r w:rsidRPr="00BC5719">
        <w:rPr>
          <w:b/>
          <w:noProof/>
        </w:rPr>
        <w:t>9</w:t>
      </w:r>
      <w:r w:rsidRPr="00BC5719">
        <w:rPr>
          <w:noProof/>
        </w:rPr>
        <w:t>, 615-629. (doi:10.1111/j.1461-0248.2006.00889.x).</w:t>
      </w:r>
    </w:p>
    <w:p w14:paraId="16C4ED40" w14:textId="77777777" w:rsidR="00BC5719" w:rsidRPr="00BC5719" w:rsidRDefault="00BC5719" w:rsidP="00BC5719">
      <w:pPr>
        <w:pStyle w:val="EndNoteBibliography"/>
        <w:rPr>
          <w:noProof/>
        </w:rPr>
      </w:pPr>
      <w:r w:rsidRPr="00BC5719">
        <w:rPr>
          <w:noProof/>
        </w:rPr>
        <w:t xml:space="preserve">[27] Procaccini, G., Pischetola, M. &amp; Di Lauro, R. 2000 Isolation and characterization of microsatellite loci in the ascidian </w:t>
      </w:r>
      <w:r w:rsidRPr="00BC5719">
        <w:rPr>
          <w:i/>
          <w:noProof/>
        </w:rPr>
        <w:t>Ciona intestinalis</w:t>
      </w:r>
      <w:r w:rsidRPr="00BC5719">
        <w:rPr>
          <w:noProof/>
        </w:rPr>
        <w:t xml:space="preserve"> (L.). </w:t>
      </w:r>
      <w:r w:rsidRPr="00BC5719">
        <w:rPr>
          <w:i/>
          <w:noProof/>
        </w:rPr>
        <w:t>Molecular Ecology</w:t>
      </w:r>
      <w:r w:rsidRPr="00BC5719">
        <w:rPr>
          <w:noProof/>
        </w:rPr>
        <w:t xml:space="preserve"> </w:t>
      </w:r>
      <w:r w:rsidRPr="00BC5719">
        <w:rPr>
          <w:b/>
          <w:noProof/>
        </w:rPr>
        <w:t>9</w:t>
      </w:r>
      <w:r w:rsidRPr="00BC5719">
        <w:rPr>
          <w:noProof/>
        </w:rPr>
        <w:t>, 1924-1925. (doi:10.1046/j.1365-294x.2000.01071-4.x).</w:t>
      </w:r>
    </w:p>
    <w:p w14:paraId="02303E7D" w14:textId="77777777" w:rsidR="00BC5719" w:rsidRPr="00BC5719" w:rsidRDefault="00BC5719" w:rsidP="00BC5719">
      <w:pPr>
        <w:pStyle w:val="EndNoteBibliography"/>
        <w:rPr>
          <w:noProof/>
        </w:rPr>
      </w:pPr>
      <w:r w:rsidRPr="00BC5719">
        <w:rPr>
          <w:noProof/>
        </w:rPr>
        <w:t xml:space="preserve">[28] Zhan, A., Macisaac, H.J. &amp; Cristescu, M.E. 2010 Invasion genetics of the </w:t>
      </w:r>
      <w:r w:rsidRPr="00BC5719">
        <w:rPr>
          <w:i/>
          <w:noProof/>
        </w:rPr>
        <w:t xml:space="preserve">Ciona intestinalis </w:t>
      </w:r>
      <w:r w:rsidRPr="00BC5719">
        <w:rPr>
          <w:noProof/>
        </w:rPr>
        <w:t xml:space="preserve">species complex: from regional endemism to global homogeneity. </w:t>
      </w:r>
      <w:r w:rsidRPr="00BC5719">
        <w:rPr>
          <w:i/>
          <w:noProof/>
        </w:rPr>
        <w:t>Molecular Ecology</w:t>
      </w:r>
      <w:r w:rsidRPr="00BC5719">
        <w:rPr>
          <w:noProof/>
        </w:rPr>
        <w:t xml:space="preserve"> </w:t>
      </w:r>
      <w:r w:rsidRPr="00BC5719">
        <w:rPr>
          <w:b/>
          <w:noProof/>
        </w:rPr>
        <w:t>19</w:t>
      </w:r>
      <w:r w:rsidRPr="00BC5719">
        <w:rPr>
          <w:noProof/>
        </w:rPr>
        <w:t>, 4678-4694. (doi:10.1111/j.1365-294X.2010.04837.x).</w:t>
      </w:r>
    </w:p>
    <w:p w14:paraId="1D6230DE" w14:textId="77777777" w:rsidR="00BC5719" w:rsidRPr="00BC5719" w:rsidRDefault="00BC5719" w:rsidP="00BC5719">
      <w:pPr>
        <w:pStyle w:val="EndNoteBibliography"/>
        <w:rPr>
          <w:noProof/>
        </w:rPr>
      </w:pPr>
      <w:r w:rsidRPr="00BC5719">
        <w:rPr>
          <w:noProof/>
        </w:rPr>
        <w:t xml:space="preserve">[29] Zhan, A., Darling, J.a., Bock, D.G., Lacoursière-Roussel, A., Macisaac, H.J. &amp; Cristescu, M.E. 2012 Complex genetic patterns in closely related colonizing invasive species. </w:t>
      </w:r>
      <w:r w:rsidRPr="00BC5719">
        <w:rPr>
          <w:i/>
          <w:noProof/>
        </w:rPr>
        <w:t>Ecology and Evolution</w:t>
      </w:r>
      <w:r w:rsidRPr="00BC5719">
        <w:rPr>
          <w:noProof/>
        </w:rPr>
        <w:t xml:space="preserve"> </w:t>
      </w:r>
      <w:r w:rsidRPr="00BC5719">
        <w:rPr>
          <w:b/>
          <w:noProof/>
        </w:rPr>
        <w:t>2</w:t>
      </w:r>
      <w:r w:rsidRPr="00BC5719">
        <w:rPr>
          <w:noProof/>
        </w:rPr>
        <w:t>, 1331-1346. (doi:10.1002/ece3.258).</w:t>
      </w:r>
    </w:p>
    <w:p w14:paraId="5C4A8B06" w14:textId="77777777" w:rsidR="00BC5719" w:rsidRPr="00BC5719" w:rsidRDefault="00BC5719" w:rsidP="00BC5719">
      <w:pPr>
        <w:pStyle w:val="EndNoteBibliography"/>
        <w:rPr>
          <w:noProof/>
        </w:rPr>
      </w:pPr>
      <w:r w:rsidRPr="00BC5719">
        <w:rPr>
          <w:noProof/>
        </w:rPr>
        <w:t>[30] Roux, C., Tsagkogeorga, G., Bierne, N. &amp; Galtier, N. 2013 Crossing the Species Barrier: Genomic Hotspots of Introgression between Two Highly Divergent</w:t>
      </w:r>
      <w:r w:rsidRPr="00BC5719">
        <w:rPr>
          <w:i/>
          <w:noProof/>
        </w:rPr>
        <w:t xml:space="preserve"> Ciona intestinalis </w:t>
      </w:r>
      <w:r w:rsidRPr="00BC5719">
        <w:rPr>
          <w:noProof/>
        </w:rPr>
        <w:t xml:space="preserve">Species. </w:t>
      </w:r>
      <w:r w:rsidRPr="00BC5719">
        <w:rPr>
          <w:i/>
          <w:noProof/>
        </w:rPr>
        <w:t>Molecular Biology and Evolution</w:t>
      </w:r>
      <w:r w:rsidRPr="00BC5719">
        <w:rPr>
          <w:noProof/>
        </w:rPr>
        <w:t xml:space="preserve"> </w:t>
      </w:r>
      <w:r w:rsidRPr="00BC5719">
        <w:rPr>
          <w:b/>
          <w:noProof/>
        </w:rPr>
        <w:t>30</w:t>
      </w:r>
      <w:r w:rsidRPr="00BC5719">
        <w:rPr>
          <w:noProof/>
        </w:rPr>
        <w:t>, 1574-1587. (doi:10.1093/molbev/mst066).</w:t>
      </w:r>
    </w:p>
    <w:p w14:paraId="16541CD7" w14:textId="77777777" w:rsidR="00BC5719" w:rsidRPr="00BC5719" w:rsidRDefault="00BC5719" w:rsidP="00BC5719">
      <w:pPr>
        <w:pStyle w:val="EndNoteBibliography"/>
        <w:rPr>
          <w:noProof/>
        </w:rPr>
      </w:pPr>
      <w:r w:rsidRPr="00BC5719">
        <w:rPr>
          <w:noProof/>
        </w:rPr>
        <w:lastRenderedPageBreak/>
        <w:t>[31] Goudet, J. 2001 FSTAT, a program to estimate and test gene diversities and fixation indices (version 2.9.3).  (Institut de Zoologie et d’Ecologie Animale, Universite de Lausane, Lucerne.</w:t>
      </w:r>
    </w:p>
    <w:p w14:paraId="600A20F9" w14:textId="77777777" w:rsidR="00BC5719" w:rsidRPr="00BC5719" w:rsidRDefault="00BC5719" w:rsidP="00BC5719">
      <w:pPr>
        <w:pStyle w:val="EndNoteBibliography"/>
        <w:rPr>
          <w:noProof/>
        </w:rPr>
      </w:pPr>
      <w:r w:rsidRPr="00BC5719">
        <w:rPr>
          <w:noProof/>
        </w:rPr>
        <w:t xml:space="preserve">[32] Raymond, M. &amp; Rousset, F. 1995 Genepop (Version 1.2): Population genetics software for exact tests and ecumenicism. </w:t>
      </w:r>
      <w:r w:rsidRPr="00BC5719">
        <w:rPr>
          <w:i/>
          <w:noProof/>
        </w:rPr>
        <w:t>Journal of Heredity</w:t>
      </w:r>
      <w:r w:rsidRPr="00BC5719">
        <w:rPr>
          <w:noProof/>
        </w:rPr>
        <w:t xml:space="preserve"> </w:t>
      </w:r>
      <w:r w:rsidRPr="00BC5719">
        <w:rPr>
          <w:b/>
          <w:noProof/>
        </w:rPr>
        <w:t>86</w:t>
      </w:r>
      <w:r w:rsidRPr="00BC5719">
        <w:rPr>
          <w:noProof/>
        </w:rPr>
        <w:t>, 248-249.</w:t>
      </w:r>
    </w:p>
    <w:p w14:paraId="595AAD33" w14:textId="77777777" w:rsidR="00BC5719" w:rsidRPr="00BC5719" w:rsidRDefault="00BC5719" w:rsidP="00BC5719">
      <w:pPr>
        <w:pStyle w:val="EndNoteBibliography"/>
        <w:rPr>
          <w:noProof/>
        </w:rPr>
      </w:pPr>
      <w:r w:rsidRPr="00BC5719">
        <w:rPr>
          <w:noProof/>
        </w:rPr>
        <w:t xml:space="preserve">[33] Peakall, R. &amp; Smouse, P.E. 2006 GENALEX 6: Genetic analysis in Excel. Population genetic software for teaching and research. </w:t>
      </w:r>
      <w:r w:rsidRPr="00BC5719">
        <w:rPr>
          <w:i/>
          <w:noProof/>
        </w:rPr>
        <w:t>Molecular Ecology Notes</w:t>
      </w:r>
      <w:r w:rsidRPr="00BC5719">
        <w:rPr>
          <w:noProof/>
        </w:rPr>
        <w:t xml:space="preserve"> </w:t>
      </w:r>
      <w:r w:rsidRPr="00BC5719">
        <w:rPr>
          <w:b/>
          <w:noProof/>
        </w:rPr>
        <w:t>6</w:t>
      </w:r>
      <w:r w:rsidRPr="00BC5719">
        <w:rPr>
          <w:noProof/>
        </w:rPr>
        <w:t>, 288-295. (doi:10.1111/j.1471-8286.2005.01155.x).</w:t>
      </w:r>
    </w:p>
    <w:p w14:paraId="2CC07991" w14:textId="77777777" w:rsidR="00BC5719" w:rsidRPr="00BC5719" w:rsidRDefault="00BC5719" w:rsidP="00BC5719">
      <w:pPr>
        <w:pStyle w:val="EndNoteBibliography"/>
        <w:rPr>
          <w:noProof/>
        </w:rPr>
      </w:pPr>
      <w:r w:rsidRPr="00BC5719">
        <w:rPr>
          <w:noProof/>
        </w:rPr>
        <w:t xml:space="preserve">[34] Peakall, R. &amp; Smouse, P.E. 2012 GENALEX 6.5: Genetic analysis in Excel. Population genetic software for teaching and research-an update. </w:t>
      </w:r>
      <w:r w:rsidRPr="00BC5719">
        <w:rPr>
          <w:i/>
          <w:noProof/>
        </w:rPr>
        <w:t>Bioinformatics</w:t>
      </w:r>
      <w:r w:rsidRPr="00BC5719">
        <w:rPr>
          <w:noProof/>
        </w:rPr>
        <w:t xml:space="preserve"> </w:t>
      </w:r>
      <w:r w:rsidRPr="00BC5719">
        <w:rPr>
          <w:b/>
          <w:noProof/>
        </w:rPr>
        <w:t>28</w:t>
      </w:r>
      <w:r w:rsidRPr="00BC5719">
        <w:rPr>
          <w:noProof/>
        </w:rPr>
        <w:t>, 2537-2539. (doi:10.1093/bioinformatics/bts460).</w:t>
      </w:r>
    </w:p>
    <w:p w14:paraId="6E11D339" w14:textId="77777777" w:rsidR="00BC5719" w:rsidRPr="00BC5719" w:rsidRDefault="00BC5719" w:rsidP="00BC5719">
      <w:pPr>
        <w:pStyle w:val="EndNoteBibliography"/>
        <w:rPr>
          <w:noProof/>
        </w:rPr>
      </w:pPr>
      <w:r w:rsidRPr="00BC5719">
        <w:rPr>
          <w:noProof/>
        </w:rPr>
        <w:t xml:space="preserve">[35] Weir, B.S. &amp; Cockerham, C.C. 1984 Estimating F-statistics for the analysis of population structure. </w:t>
      </w:r>
      <w:r w:rsidRPr="00BC5719">
        <w:rPr>
          <w:i/>
          <w:noProof/>
        </w:rPr>
        <w:t>Evolution</w:t>
      </w:r>
      <w:r w:rsidRPr="00BC5719">
        <w:rPr>
          <w:noProof/>
        </w:rPr>
        <w:t xml:space="preserve"> </w:t>
      </w:r>
      <w:r w:rsidRPr="00BC5719">
        <w:rPr>
          <w:b/>
          <w:noProof/>
        </w:rPr>
        <w:t>38</w:t>
      </w:r>
      <w:r w:rsidRPr="00BC5719">
        <w:rPr>
          <w:noProof/>
        </w:rPr>
        <w:t>, 1358-1370. (doi: 10.2307/2408641).</w:t>
      </w:r>
    </w:p>
    <w:p w14:paraId="0776E489" w14:textId="77777777" w:rsidR="00BC5719" w:rsidRPr="00BC5719" w:rsidRDefault="00BC5719" w:rsidP="00BC5719">
      <w:pPr>
        <w:pStyle w:val="EndNoteBibliography"/>
        <w:rPr>
          <w:noProof/>
        </w:rPr>
      </w:pPr>
      <w:r w:rsidRPr="00BC5719">
        <w:rPr>
          <w:noProof/>
        </w:rPr>
        <w:t xml:space="preserve">[36] Excoffier, L. &amp; Lischer, H.E.L. 2010 Arlequin suite ver 3.5: A new series of programs to perform population genetics analyses under Linux and Windows. </w:t>
      </w:r>
      <w:r w:rsidRPr="00BC5719">
        <w:rPr>
          <w:i/>
          <w:noProof/>
        </w:rPr>
        <w:t>Molecular Ecology Resources</w:t>
      </w:r>
      <w:r w:rsidRPr="00BC5719">
        <w:rPr>
          <w:noProof/>
        </w:rPr>
        <w:t xml:space="preserve"> </w:t>
      </w:r>
      <w:r w:rsidRPr="00BC5719">
        <w:rPr>
          <w:b/>
          <w:noProof/>
        </w:rPr>
        <w:t>10</w:t>
      </w:r>
      <w:r w:rsidRPr="00BC5719">
        <w:rPr>
          <w:noProof/>
        </w:rPr>
        <w:t>, 564-567. (doi:10.1111/j.1755-0998.2010.02847.x).</w:t>
      </w:r>
    </w:p>
    <w:p w14:paraId="22FC7C8B" w14:textId="77777777" w:rsidR="00BC5719" w:rsidRPr="00BC5719" w:rsidRDefault="00BC5719" w:rsidP="00BC5719">
      <w:pPr>
        <w:pStyle w:val="EndNoteBibliography"/>
        <w:rPr>
          <w:noProof/>
        </w:rPr>
      </w:pPr>
      <w:r w:rsidRPr="00BC5719">
        <w:rPr>
          <w:noProof/>
        </w:rPr>
        <w:t>[37] Jost, L. 2008 G</w:t>
      </w:r>
      <w:r w:rsidRPr="00BC5719">
        <w:rPr>
          <w:noProof/>
          <w:vertAlign w:val="subscript"/>
        </w:rPr>
        <w:t>ST</w:t>
      </w:r>
      <w:r w:rsidRPr="00BC5719">
        <w:rPr>
          <w:noProof/>
        </w:rPr>
        <w:t xml:space="preserve"> and its relatives do not measure differentiation. </w:t>
      </w:r>
      <w:r w:rsidRPr="00BC5719">
        <w:rPr>
          <w:i/>
          <w:noProof/>
        </w:rPr>
        <w:t>Molecular Ecology</w:t>
      </w:r>
      <w:r w:rsidRPr="00BC5719">
        <w:rPr>
          <w:noProof/>
        </w:rPr>
        <w:t xml:space="preserve"> </w:t>
      </w:r>
      <w:r w:rsidRPr="00BC5719">
        <w:rPr>
          <w:b/>
          <w:noProof/>
        </w:rPr>
        <w:t>17</w:t>
      </w:r>
      <w:r w:rsidRPr="00BC5719">
        <w:rPr>
          <w:noProof/>
        </w:rPr>
        <w:t>, 4015-4026. (doi:10.1111/j.1365-294X.2008.03887.x).</w:t>
      </w:r>
    </w:p>
    <w:p w14:paraId="5F3FAC34" w14:textId="77777777" w:rsidR="00BC5719" w:rsidRPr="00BC5719" w:rsidRDefault="00BC5719" w:rsidP="00BC5719">
      <w:pPr>
        <w:pStyle w:val="EndNoteBibliography"/>
        <w:rPr>
          <w:noProof/>
        </w:rPr>
      </w:pPr>
      <w:r w:rsidRPr="00BC5719">
        <w:rPr>
          <w:noProof/>
        </w:rPr>
        <w:t xml:space="preserve">[38] Hedrick, P.W. 2005 A standardized genetic differentiation measure. </w:t>
      </w:r>
      <w:r w:rsidRPr="00BC5719">
        <w:rPr>
          <w:i/>
          <w:noProof/>
        </w:rPr>
        <w:t>Evolution</w:t>
      </w:r>
      <w:r w:rsidRPr="00BC5719">
        <w:rPr>
          <w:noProof/>
        </w:rPr>
        <w:t xml:space="preserve"> </w:t>
      </w:r>
      <w:r w:rsidRPr="00BC5719">
        <w:rPr>
          <w:b/>
          <w:noProof/>
        </w:rPr>
        <w:t>59</w:t>
      </w:r>
      <w:r w:rsidRPr="00BC5719">
        <w:rPr>
          <w:noProof/>
        </w:rPr>
        <w:t>, 1633-1638. (doi:10.1111/j.0014-3820.2005.tb01814.x).</w:t>
      </w:r>
    </w:p>
    <w:p w14:paraId="7C4964B9" w14:textId="77777777" w:rsidR="00BC5719" w:rsidRPr="00BC5719" w:rsidRDefault="00BC5719" w:rsidP="00BC5719">
      <w:pPr>
        <w:pStyle w:val="EndNoteBibliography"/>
        <w:rPr>
          <w:noProof/>
        </w:rPr>
      </w:pPr>
      <w:r w:rsidRPr="00BC5719">
        <w:rPr>
          <w:noProof/>
        </w:rPr>
        <w:t>[39] Meirmans, P.G. &amp; Hedrick, P.W. 2011 Assessing population structure: F</w:t>
      </w:r>
      <w:r w:rsidRPr="00BC5719">
        <w:rPr>
          <w:noProof/>
          <w:vertAlign w:val="subscript"/>
        </w:rPr>
        <w:t>ST</w:t>
      </w:r>
      <w:r w:rsidRPr="00BC5719">
        <w:rPr>
          <w:noProof/>
        </w:rPr>
        <w:t xml:space="preserve"> and related measures. </w:t>
      </w:r>
      <w:r w:rsidRPr="00BC5719">
        <w:rPr>
          <w:i/>
          <w:noProof/>
        </w:rPr>
        <w:t>Molecular Ecology Resources</w:t>
      </w:r>
      <w:r w:rsidRPr="00BC5719">
        <w:rPr>
          <w:noProof/>
        </w:rPr>
        <w:t xml:space="preserve"> </w:t>
      </w:r>
      <w:r w:rsidRPr="00BC5719">
        <w:rPr>
          <w:b/>
          <w:noProof/>
        </w:rPr>
        <w:t>11</w:t>
      </w:r>
      <w:r w:rsidRPr="00BC5719">
        <w:rPr>
          <w:noProof/>
        </w:rPr>
        <w:t>, 5-18. (doi:10.1111/j.1755-0998.2010.02927.x).</w:t>
      </w:r>
    </w:p>
    <w:p w14:paraId="7AF27236" w14:textId="77777777" w:rsidR="00BC5719" w:rsidRPr="00BC5719" w:rsidRDefault="00BC5719" w:rsidP="00BC5719">
      <w:pPr>
        <w:pStyle w:val="EndNoteBibliography"/>
        <w:rPr>
          <w:noProof/>
        </w:rPr>
      </w:pPr>
      <w:r w:rsidRPr="00BC5719">
        <w:rPr>
          <w:noProof/>
        </w:rPr>
        <w:t xml:space="preserve">[40] Balloux, F., Brünner, H., Lugon-Moulin, N., Hausser, J. &amp; Goudet, J. 2000 Microsatellites can be misleading: an empirical and simulation study. </w:t>
      </w:r>
      <w:r w:rsidRPr="00BC5719">
        <w:rPr>
          <w:i/>
          <w:noProof/>
        </w:rPr>
        <w:t>Evolution</w:t>
      </w:r>
      <w:r w:rsidRPr="00BC5719">
        <w:rPr>
          <w:noProof/>
        </w:rPr>
        <w:t xml:space="preserve"> </w:t>
      </w:r>
      <w:r w:rsidRPr="00BC5719">
        <w:rPr>
          <w:b/>
          <w:noProof/>
        </w:rPr>
        <w:t>54</w:t>
      </w:r>
      <w:r w:rsidRPr="00BC5719">
        <w:rPr>
          <w:noProof/>
        </w:rPr>
        <w:t>, 1414-1422. (doi:10.1111/j.0014-3820.2000.tb00573.x).</w:t>
      </w:r>
    </w:p>
    <w:p w14:paraId="28941DBA" w14:textId="77777777" w:rsidR="00BC5719" w:rsidRPr="00BC5719" w:rsidRDefault="00BC5719" w:rsidP="00BC5719">
      <w:pPr>
        <w:pStyle w:val="EndNoteBibliography"/>
        <w:rPr>
          <w:noProof/>
        </w:rPr>
      </w:pPr>
      <w:r w:rsidRPr="00BC5719">
        <w:rPr>
          <w:noProof/>
        </w:rPr>
        <w:t>[41] Whitlock, M.C. 2011 G'</w:t>
      </w:r>
      <w:r w:rsidRPr="00BC5719">
        <w:rPr>
          <w:noProof/>
          <w:vertAlign w:val="subscript"/>
        </w:rPr>
        <w:t>ST</w:t>
      </w:r>
      <w:r w:rsidRPr="00BC5719">
        <w:rPr>
          <w:noProof/>
        </w:rPr>
        <w:t xml:space="preserve"> and </w:t>
      </w:r>
      <w:r w:rsidRPr="00BC5719">
        <w:rPr>
          <w:i/>
          <w:noProof/>
        </w:rPr>
        <w:t xml:space="preserve">D </w:t>
      </w:r>
      <w:r w:rsidRPr="00BC5719">
        <w:rPr>
          <w:noProof/>
        </w:rPr>
        <w:t>do not replace F</w:t>
      </w:r>
      <w:r w:rsidRPr="00BC5719">
        <w:rPr>
          <w:noProof/>
          <w:vertAlign w:val="subscript"/>
        </w:rPr>
        <w:t>ST</w:t>
      </w:r>
      <w:r w:rsidRPr="00BC5719">
        <w:rPr>
          <w:noProof/>
        </w:rPr>
        <w:t xml:space="preserve">. </w:t>
      </w:r>
      <w:r w:rsidRPr="00BC5719">
        <w:rPr>
          <w:i/>
          <w:noProof/>
        </w:rPr>
        <w:t>Molecular Ecology</w:t>
      </w:r>
      <w:r w:rsidRPr="00BC5719">
        <w:rPr>
          <w:noProof/>
        </w:rPr>
        <w:t xml:space="preserve"> </w:t>
      </w:r>
      <w:r w:rsidRPr="00BC5719">
        <w:rPr>
          <w:b/>
          <w:noProof/>
        </w:rPr>
        <w:t>20</w:t>
      </w:r>
      <w:r w:rsidRPr="00BC5719">
        <w:rPr>
          <w:noProof/>
        </w:rPr>
        <w:t>, 1083-1091. (doi:10.1111/j.1365-294X.2010.04996.x).</w:t>
      </w:r>
    </w:p>
    <w:p w14:paraId="0716ABEB" w14:textId="77777777" w:rsidR="00BC5719" w:rsidRPr="00BC5719" w:rsidRDefault="00BC5719" w:rsidP="00BC5719">
      <w:pPr>
        <w:pStyle w:val="EndNoteBibliography"/>
        <w:rPr>
          <w:noProof/>
        </w:rPr>
      </w:pPr>
      <w:r w:rsidRPr="00BC5719">
        <w:rPr>
          <w:noProof/>
        </w:rPr>
        <w:t>[42] Gerlach, G., Jueterbock, A., Kraemer, P., Deppermann, J. &amp; Harmand, P. 2010 Calculations of population differentiation based on G</w:t>
      </w:r>
      <w:r w:rsidRPr="00BC5719">
        <w:rPr>
          <w:noProof/>
          <w:vertAlign w:val="subscript"/>
        </w:rPr>
        <w:t>ST</w:t>
      </w:r>
      <w:r w:rsidRPr="00BC5719">
        <w:rPr>
          <w:noProof/>
        </w:rPr>
        <w:t xml:space="preserve"> and </w:t>
      </w:r>
      <w:r w:rsidRPr="00BC5719">
        <w:rPr>
          <w:i/>
          <w:noProof/>
        </w:rPr>
        <w:t>D</w:t>
      </w:r>
      <w:r w:rsidRPr="00BC5719">
        <w:rPr>
          <w:noProof/>
        </w:rPr>
        <w:t>: Forget G</w:t>
      </w:r>
      <w:r w:rsidRPr="00BC5719">
        <w:rPr>
          <w:noProof/>
          <w:vertAlign w:val="subscript"/>
        </w:rPr>
        <w:t>ST</w:t>
      </w:r>
      <w:r w:rsidRPr="00BC5719">
        <w:rPr>
          <w:noProof/>
        </w:rPr>
        <w:t xml:space="preserve"> but not all of statistics. </w:t>
      </w:r>
      <w:r w:rsidRPr="00BC5719">
        <w:rPr>
          <w:i/>
          <w:noProof/>
        </w:rPr>
        <w:t>Molecular Ecology</w:t>
      </w:r>
      <w:r w:rsidRPr="00BC5719">
        <w:rPr>
          <w:noProof/>
        </w:rPr>
        <w:t xml:space="preserve"> </w:t>
      </w:r>
      <w:r w:rsidRPr="00BC5719">
        <w:rPr>
          <w:b/>
          <w:noProof/>
        </w:rPr>
        <w:t>19</w:t>
      </w:r>
      <w:r w:rsidRPr="00BC5719">
        <w:rPr>
          <w:noProof/>
        </w:rPr>
        <w:t>, 3845-3852. (doi:10.1111/j.1365-294X.2010.04784.x).</w:t>
      </w:r>
    </w:p>
    <w:p w14:paraId="3C2C0440" w14:textId="77777777" w:rsidR="00BC5719" w:rsidRPr="00BC5719" w:rsidRDefault="00BC5719" w:rsidP="00BC5719">
      <w:pPr>
        <w:pStyle w:val="EndNoteBibliography"/>
        <w:rPr>
          <w:noProof/>
        </w:rPr>
      </w:pPr>
      <w:r w:rsidRPr="00BC5719">
        <w:rPr>
          <w:noProof/>
        </w:rPr>
        <w:t xml:space="preserve">[43] Goudet, J., Raymond, M., De Meeüs, T. &amp; Rousset, F. 1996 Testing differentiation in diploid populations. </w:t>
      </w:r>
      <w:r w:rsidRPr="00BC5719">
        <w:rPr>
          <w:i/>
          <w:noProof/>
        </w:rPr>
        <w:t>Genetics</w:t>
      </w:r>
      <w:r w:rsidRPr="00BC5719">
        <w:rPr>
          <w:noProof/>
        </w:rPr>
        <w:t xml:space="preserve"> </w:t>
      </w:r>
      <w:r w:rsidRPr="00BC5719">
        <w:rPr>
          <w:b/>
          <w:noProof/>
        </w:rPr>
        <w:t>144</w:t>
      </w:r>
      <w:r w:rsidRPr="00BC5719">
        <w:rPr>
          <w:noProof/>
        </w:rPr>
        <w:t>, 1933-1940. (doi:10.1111/j.1471-8286.2007.01769.x).</w:t>
      </w:r>
    </w:p>
    <w:p w14:paraId="00EDB01E" w14:textId="77777777" w:rsidR="00BC5719" w:rsidRPr="00BC5719" w:rsidRDefault="00BC5719" w:rsidP="00BC5719">
      <w:pPr>
        <w:pStyle w:val="EndNoteBibliography"/>
        <w:rPr>
          <w:noProof/>
        </w:rPr>
      </w:pPr>
      <w:r w:rsidRPr="00BC5719">
        <w:rPr>
          <w:noProof/>
        </w:rPr>
        <w:t xml:space="preserve">[44] Narum, S.R. 2006 Beyond Bonferroni: Less conservative analyses for conservation genetics. </w:t>
      </w:r>
      <w:r w:rsidRPr="00BC5719">
        <w:rPr>
          <w:i/>
          <w:noProof/>
        </w:rPr>
        <w:t>Conservation Genetics</w:t>
      </w:r>
      <w:r w:rsidRPr="00BC5719">
        <w:rPr>
          <w:noProof/>
        </w:rPr>
        <w:t xml:space="preserve"> </w:t>
      </w:r>
      <w:r w:rsidRPr="00BC5719">
        <w:rPr>
          <w:b/>
          <w:noProof/>
        </w:rPr>
        <w:t>7</w:t>
      </w:r>
      <w:r w:rsidRPr="00BC5719">
        <w:rPr>
          <w:noProof/>
        </w:rPr>
        <w:t>, 783-787. (doi:10.1007/s10592-005-9056-y).</w:t>
      </w:r>
    </w:p>
    <w:p w14:paraId="57169AF6" w14:textId="77777777" w:rsidR="00BC5719" w:rsidRPr="00BC5719" w:rsidRDefault="00BC5719" w:rsidP="00BC5719">
      <w:pPr>
        <w:pStyle w:val="EndNoteBibliography"/>
        <w:rPr>
          <w:noProof/>
        </w:rPr>
      </w:pPr>
      <w:r w:rsidRPr="00BC5719">
        <w:rPr>
          <w:noProof/>
        </w:rPr>
        <w:t xml:space="preserve">[45] Rousset, F. 1997 Genetic Differentiation and Estimation of Gene Flow from FStatistics Under Isolation by Distance. </w:t>
      </w:r>
      <w:r w:rsidRPr="00BC5719">
        <w:rPr>
          <w:i/>
          <w:noProof/>
        </w:rPr>
        <w:t>Genetics</w:t>
      </w:r>
      <w:r w:rsidRPr="00BC5719">
        <w:rPr>
          <w:noProof/>
        </w:rPr>
        <w:t xml:space="preserve"> </w:t>
      </w:r>
      <w:r w:rsidRPr="00BC5719">
        <w:rPr>
          <w:b/>
          <w:noProof/>
        </w:rPr>
        <w:t>145</w:t>
      </w:r>
      <w:r w:rsidRPr="00BC5719">
        <w:rPr>
          <w:noProof/>
        </w:rPr>
        <w:t>, 1219-1228.</w:t>
      </w:r>
    </w:p>
    <w:p w14:paraId="53DBFDA2" w14:textId="77777777" w:rsidR="00BC5719" w:rsidRPr="00BC5719" w:rsidRDefault="00BC5719" w:rsidP="00BC5719">
      <w:pPr>
        <w:pStyle w:val="EndNoteBibliography"/>
        <w:rPr>
          <w:noProof/>
        </w:rPr>
      </w:pPr>
      <w:r w:rsidRPr="00BC5719">
        <w:rPr>
          <w:noProof/>
        </w:rPr>
        <w:t xml:space="preserve">[46] Pritchard, J.K., Stephens, M. &amp; Donnelly, P. 2000 Inference of population structure using multilocus genotype data. </w:t>
      </w:r>
      <w:r w:rsidRPr="00BC5719">
        <w:rPr>
          <w:i/>
          <w:noProof/>
        </w:rPr>
        <w:t>Genetics</w:t>
      </w:r>
      <w:r w:rsidRPr="00BC5719">
        <w:rPr>
          <w:noProof/>
        </w:rPr>
        <w:t xml:space="preserve"> </w:t>
      </w:r>
      <w:r w:rsidRPr="00BC5719">
        <w:rPr>
          <w:b/>
          <w:noProof/>
        </w:rPr>
        <w:t>155</w:t>
      </w:r>
      <w:r w:rsidRPr="00BC5719">
        <w:rPr>
          <w:noProof/>
        </w:rPr>
        <w:t>, 945-959.</w:t>
      </w:r>
    </w:p>
    <w:p w14:paraId="02CC101A" w14:textId="77777777" w:rsidR="00BC5719" w:rsidRPr="00BC5719" w:rsidRDefault="00BC5719" w:rsidP="00BC5719">
      <w:pPr>
        <w:pStyle w:val="EndNoteBibliography"/>
        <w:rPr>
          <w:noProof/>
        </w:rPr>
      </w:pPr>
      <w:r w:rsidRPr="00BC5719">
        <w:rPr>
          <w:noProof/>
        </w:rPr>
        <w:t xml:space="preserve">[47] Hubisz, M.J., Falush, D., Stephens, M. &amp; Pritchard, J.K. 2009 Inferring weak population structure with the assistance of sample group information. </w:t>
      </w:r>
      <w:r w:rsidRPr="00BC5719">
        <w:rPr>
          <w:i/>
          <w:noProof/>
        </w:rPr>
        <w:t>Molecular Ecology Resources</w:t>
      </w:r>
      <w:r w:rsidRPr="00BC5719">
        <w:rPr>
          <w:noProof/>
        </w:rPr>
        <w:t xml:space="preserve"> </w:t>
      </w:r>
      <w:r w:rsidRPr="00BC5719">
        <w:rPr>
          <w:b/>
          <w:noProof/>
        </w:rPr>
        <w:t>9</w:t>
      </w:r>
      <w:r w:rsidRPr="00BC5719">
        <w:rPr>
          <w:noProof/>
        </w:rPr>
        <w:t>, 1322-1332. (doi:10.1111/j.1755-0998.2009.02591.x).</w:t>
      </w:r>
    </w:p>
    <w:p w14:paraId="62E4733F" w14:textId="77777777" w:rsidR="00BC5719" w:rsidRPr="00BC5719" w:rsidRDefault="00BC5719" w:rsidP="00BC5719">
      <w:pPr>
        <w:pStyle w:val="EndNoteBibliography"/>
        <w:rPr>
          <w:noProof/>
        </w:rPr>
      </w:pPr>
      <w:r w:rsidRPr="00BC5719">
        <w:rPr>
          <w:noProof/>
        </w:rPr>
        <w:t xml:space="preserve">[48] Evanno, G., Regnaut, S. &amp; Goudet, J. 2005 Detecting the number of clusters of individuals using the software STRUCTURE: A simulation study. </w:t>
      </w:r>
      <w:r w:rsidRPr="00BC5719">
        <w:rPr>
          <w:i/>
          <w:noProof/>
        </w:rPr>
        <w:t>Molecular Ecology</w:t>
      </w:r>
      <w:r w:rsidRPr="00BC5719">
        <w:rPr>
          <w:noProof/>
        </w:rPr>
        <w:t xml:space="preserve"> </w:t>
      </w:r>
      <w:r w:rsidRPr="00BC5719">
        <w:rPr>
          <w:b/>
          <w:noProof/>
        </w:rPr>
        <w:t>14</w:t>
      </w:r>
      <w:r w:rsidRPr="00BC5719">
        <w:rPr>
          <w:noProof/>
        </w:rPr>
        <w:t>, 2611-2620. (doi:10.1111/j.1365-294X.2005.02553.x).</w:t>
      </w:r>
    </w:p>
    <w:p w14:paraId="3D282A91" w14:textId="77777777" w:rsidR="00BC5719" w:rsidRPr="00BC5719" w:rsidRDefault="00BC5719" w:rsidP="00BC5719">
      <w:pPr>
        <w:pStyle w:val="EndNoteBibliography"/>
        <w:rPr>
          <w:noProof/>
        </w:rPr>
      </w:pPr>
      <w:r w:rsidRPr="00BC5719">
        <w:rPr>
          <w:noProof/>
        </w:rPr>
        <w:t xml:space="preserve">[49] Ordóñez, V., Pascual, M., Rius, M. &amp; Turon, X. 2013 Mixed but not admixed: a spatial analysis of genetic variation of an invasive ascidian on natural and artificial substrates. </w:t>
      </w:r>
      <w:r w:rsidRPr="00BC5719">
        <w:rPr>
          <w:i/>
          <w:noProof/>
        </w:rPr>
        <w:t>Marine Biology</w:t>
      </w:r>
      <w:r w:rsidRPr="00BC5719">
        <w:rPr>
          <w:noProof/>
        </w:rPr>
        <w:t xml:space="preserve"> </w:t>
      </w:r>
      <w:r w:rsidRPr="00BC5719">
        <w:rPr>
          <w:b/>
          <w:noProof/>
        </w:rPr>
        <w:t>160</w:t>
      </w:r>
      <w:r w:rsidRPr="00BC5719">
        <w:rPr>
          <w:noProof/>
        </w:rPr>
        <w:t>, 1645-1660. (doi:10.1007/s00227-013-2217-5).</w:t>
      </w:r>
    </w:p>
    <w:p w14:paraId="0988AC31" w14:textId="77777777" w:rsidR="00BC5719" w:rsidRPr="00BC5719" w:rsidRDefault="00BC5719" w:rsidP="00BC5719">
      <w:pPr>
        <w:pStyle w:val="EndNoteBibliography"/>
        <w:rPr>
          <w:noProof/>
        </w:rPr>
      </w:pPr>
      <w:r w:rsidRPr="00BC5719">
        <w:rPr>
          <w:noProof/>
        </w:rPr>
        <w:lastRenderedPageBreak/>
        <w:t xml:space="preserve">[50] Jombart, T., Devillard, S. &amp; Balloux, F. 2010 Discriminant analysis of principal components: a new method for the analysis of genetically structured populations. </w:t>
      </w:r>
      <w:r w:rsidRPr="00BC5719">
        <w:rPr>
          <w:i/>
          <w:noProof/>
        </w:rPr>
        <w:t>BMC Genetics</w:t>
      </w:r>
      <w:r w:rsidRPr="00BC5719">
        <w:rPr>
          <w:noProof/>
        </w:rPr>
        <w:t xml:space="preserve"> </w:t>
      </w:r>
      <w:r w:rsidRPr="00BC5719">
        <w:rPr>
          <w:b/>
          <w:noProof/>
        </w:rPr>
        <w:t>11</w:t>
      </w:r>
      <w:r w:rsidRPr="00BC5719">
        <w:rPr>
          <w:noProof/>
        </w:rPr>
        <w:t>, 94-94. (doi:10.1186/1471-2156-11-94).</w:t>
      </w:r>
    </w:p>
    <w:p w14:paraId="1D6745EE" w14:textId="77777777" w:rsidR="00BC5719" w:rsidRPr="00BC5719" w:rsidRDefault="00BC5719" w:rsidP="00BC5719">
      <w:pPr>
        <w:pStyle w:val="EndNoteBibliography"/>
        <w:rPr>
          <w:noProof/>
        </w:rPr>
      </w:pPr>
      <w:r w:rsidRPr="00BC5719">
        <w:rPr>
          <w:noProof/>
        </w:rPr>
        <w:t xml:space="preserve">[51] Jombart, T. 2008 Adegenet: A R package for the multivariate analysis of genetic markers. </w:t>
      </w:r>
      <w:r w:rsidRPr="00BC5719">
        <w:rPr>
          <w:i/>
          <w:noProof/>
        </w:rPr>
        <w:t>Bioinformatics</w:t>
      </w:r>
      <w:r w:rsidRPr="00BC5719">
        <w:rPr>
          <w:noProof/>
        </w:rPr>
        <w:t xml:space="preserve"> </w:t>
      </w:r>
      <w:r w:rsidRPr="00BC5719">
        <w:rPr>
          <w:b/>
          <w:noProof/>
        </w:rPr>
        <w:t>24</w:t>
      </w:r>
      <w:r w:rsidRPr="00BC5719">
        <w:rPr>
          <w:noProof/>
        </w:rPr>
        <w:t>, 1403-1405. (doi:10.1093/bioinformatics/btn129).</w:t>
      </w:r>
    </w:p>
    <w:p w14:paraId="16A0BED6" w14:textId="77777777" w:rsidR="00BC5719" w:rsidRPr="00BC5719" w:rsidRDefault="00BC5719" w:rsidP="00BC5719">
      <w:pPr>
        <w:pStyle w:val="EndNoteBibliography"/>
        <w:rPr>
          <w:noProof/>
        </w:rPr>
      </w:pPr>
      <w:r w:rsidRPr="00BC5719">
        <w:rPr>
          <w:noProof/>
        </w:rPr>
        <w:t xml:space="preserve">[52] Brunetti, R., Gissi, C., Pennati, R., Caicci, F., Gasparini, F. &amp; Manni, L. 2015 Morphological evidence that the molecularly determined </w:t>
      </w:r>
      <w:r w:rsidRPr="00BC5719">
        <w:rPr>
          <w:i/>
          <w:noProof/>
        </w:rPr>
        <w:t>Ciona intestinalis</w:t>
      </w:r>
      <w:r w:rsidRPr="00BC5719">
        <w:rPr>
          <w:noProof/>
        </w:rPr>
        <w:t xml:space="preserve"> type A and type B are different species: </w:t>
      </w:r>
      <w:r w:rsidRPr="00BC5719">
        <w:rPr>
          <w:i/>
          <w:noProof/>
        </w:rPr>
        <w:t>Ciona robusta</w:t>
      </w:r>
      <w:r w:rsidRPr="00BC5719">
        <w:rPr>
          <w:noProof/>
        </w:rPr>
        <w:t xml:space="preserve"> and </w:t>
      </w:r>
      <w:r w:rsidRPr="00BC5719">
        <w:rPr>
          <w:i/>
          <w:noProof/>
        </w:rPr>
        <w:t>Ciona intestinalis</w:t>
      </w:r>
      <w:r w:rsidRPr="00BC5719">
        <w:rPr>
          <w:noProof/>
        </w:rPr>
        <w:t xml:space="preserve">. </w:t>
      </w:r>
      <w:r w:rsidRPr="00BC5719">
        <w:rPr>
          <w:i/>
          <w:noProof/>
        </w:rPr>
        <w:t>Journal of Zoological Systematics and Evolutionary Research</w:t>
      </w:r>
      <w:r w:rsidRPr="00BC5719">
        <w:rPr>
          <w:noProof/>
        </w:rPr>
        <w:t xml:space="preserve"> </w:t>
      </w:r>
      <w:r w:rsidRPr="00BC5719">
        <w:rPr>
          <w:b/>
          <w:noProof/>
        </w:rPr>
        <w:t>53</w:t>
      </w:r>
      <w:r w:rsidRPr="00BC5719">
        <w:rPr>
          <w:noProof/>
        </w:rPr>
        <w:t>, 186-193. (doi:10.1111/jzs.12101).</w:t>
      </w:r>
    </w:p>
    <w:p w14:paraId="1F73E82A" w14:textId="77777777" w:rsidR="00BC5719" w:rsidRPr="00BC5719" w:rsidRDefault="00BC5719" w:rsidP="00BC5719">
      <w:pPr>
        <w:pStyle w:val="EndNoteBibliography"/>
        <w:rPr>
          <w:noProof/>
        </w:rPr>
      </w:pPr>
      <w:r w:rsidRPr="00BC5719">
        <w:rPr>
          <w:noProof/>
        </w:rPr>
        <w:t xml:space="preserve">[53] Nydam, M.L. &amp; Harrison, R.G. 2010 Polymorphism and divergence within the ascidian genus </w:t>
      </w:r>
      <w:r w:rsidRPr="00BC5719">
        <w:rPr>
          <w:i/>
          <w:noProof/>
        </w:rPr>
        <w:t>Ciona</w:t>
      </w:r>
      <w:r w:rsidRPr="00BC5719">
        <w:rPr>
          <w:noProof/>
        </w:rPr>
        <w:t xml:space="preserve">. </w:t>
      </w:r>
      <w:r w:rsidRPr="00BC5719">
        <w:rPr>
          <w:i/>
          <w:noProof/>
        </w:rPr>
        <w:t>Molecular Phylogenetics and Evolution</w:t>
      </w:r>
      <w:r w:rsidRPr="00BC5719">
        <w:rPr>
          <w:noProof/>
        </w:rPr>
        <w:t xml:space="preserve"> </w:t>
      </w:r>
      <w:r w:rsidRPr="00BC5719">
        <w:rPr>
          <w:b/>
          <w:noProof/>
        </w:rPr>
        <w:t>56</w:t>
      </w:r>
      <w:r w:rsidRPr="00BC5719">
        <w:rPr>
          <w:noProof/>
        </w:rPr>
        <w:t>, 718-726. (doi:10.1016/j.ympev.2010.03.042).</w:t>
      </w:r>
    </w:p>
    <w:p w14:paraId="21AA2DD7" w14:textId="77777777" w:rsidR="00BC5719" w:rsidRPr="00BC5719" w:rsidRDefault="00BC5719" w:rsidP="00BC5719">
      <w:pPr>
        <w:pStyle w:val="EndNoteBibliography"/>
        <w:rPr>
          <w:noProof/>
        </w:rPr>
      </w:pPr>
      <w:r w:rsidRPr="00BC5719">
        <w:rPr>
          <w:noProof/>
        </w:rPr>
        <w:t xml:space="preserve">[54] Kano, S. 2007 Initial stage of genetic mapping in </w:t>
      </w:r>
      <w:r w:rsidRPr="00BC5719">
        <w:rPr>
          <w:i/>
          <w:noProof/>
        </w:rPr>
        <w:t>Ciona intestinalis</w:t>
      </w:r>
      <w:r w:rsidRPr="00BC5719">
        <w:rPr>
          <w:noProof/>
        </w:rPr>
        <w:t xml:space="preserve">. </w:t>
      </w:r>
      <w:r w:rsidRPr="00BC5719">
        <w:rPr>
          <w:i/>
          <w:noProof/>
        </w:rPr>
        <w:t>Developmental Dynamics</w:t>
      </w:r>
      <w:r w:rsidRPr="00BC5719">
        <w:rPr>
          <w:noProof/>
        </w:rPr>
        <w:t xml:space="preserve"> </w:t>
      </w:r>
      <w:r w:rsidRPr="00BC5719">
        <w:rPr>
          <w:b/>
          <w:noProof/>
        </w:rPr>
        <w:t>236</w:t>
      </w:r>
      <w:r w:rsidRPr="00BC5719">
        <w:rPr>
          <w:noProof/>
        </w:rPr>
        <w:t>, 1768-1781. (doi:10.1002/dvdy.21163).</w:t>
      </w:r>
    </w:p>
    <w:p w14:paraId="29E5B729" w14:textId="77777777" w:rsidR="00BC5719" w:rsidRPr="00BC5719" w:rsidRDefault="00BC5719" w:rsidP="00BC5719">
      <w:pPr>
        <w:pStyle w:val="EndNoteBibliography"/>
        <w:rPr>
          <w:noProof/>
        </w:rPr>
      </w:pPr>
      <w:r w:rsidRPr="00BC5719">
        <w:rPr>
          <w:noProof/>
        </w:rPr>
        <w:t xml:space="preserve">[55] Caputi, L., Borra, M., Andreakis, N., Biffali, E. &amp; Sordino, P. 2008 SNPs and Hox gene mapping in </w:t>
      </w:r>
      <w:r w:rsidRPr="00BC5719">
        <w:rPr>
          <w:i/>
          <w:noProof/>
        </w:rPr>
        <w:t>Ciona intestinalis</w:t>
      </w:r>
      <w:r w:rsidRPr="00BC5719">
        <w:rPr>
          <w:noProof/>
        </w:rPr>
        <w:t xml:space="preserve">. </w:t>
      </w:r>
      <w:r w:rsidRPr="00BC5719">
        <w:rPr>
          <w:i/>
          <w:noProof/>
        </w:rPr>
        <w:t>BMC Genomics</w:t>
      </w:r>
      <w:r w:rsidRPr="00BC5719">
        <w:rPr>
          <w:noProof/>
        </w:rPr>
        <w:t xml:space="preserve"> </w:t>
      </w:r>
      <w:r w:rsidRPr="00BC5719">
        <w:rPr>
          <w:b/>
          <w:noProof/>
        </w:rPr>
        <w:t>9</w:t>
      </w:r>
      <w:r w:rsidRPr="00BC5719">
        <w:rPr>
          <w:noProof/>
        </w:rPr>
        <w:t>, 1-12. (doi:10.1186/1471-2164-9-39).</w:t>
      </w:r>
    </w:p>
    <w:p w14:paraId="7604620F" w14:textId="77777777" w:rsidR="00BC5719" w:rsidRPr="00BC5719" w:rsidRDefault="00BC5719" w:rsidP="00BC5719">
      <w:pPr>
        <w:pStyle w:val="EndNoteBibliography"/>
        <w:rPr>
          <w:noProof/>
        </w:rPr>
      </w:pPr>
      <w:r w:rsidRPr="00BC5719">
        <w:rPr>
          <w:noProof/>
        </w:rPr>
        <w:t xml:space="preserve">[56] Small, K.S., Brudno, M., Hill, M.M. &amp; Sidow, A. 2007 Extreme genomic variation in a natural population. </w:t>
      </w:r>
      <w:r w:rsidRPr="00BC5719">
        <w:rPr>
          <w:i/>
          <w:noProof/>
        </w:rPr>
        <w:t>Proceedings of the National Academy of Sciences</w:t>
      </w:r>
      <w:r w:rsidRPr="00BC5719">
        <w:rPr>
          <w:noProof/>
        </w:rPr>
        <w:t xml:space="preserve"> </w:t>
      </w:r>
      <w:r w:rsidRPr="00BC5719">
        <w:rPr>
          <w:b/>
          <w:noProof/>
        </w:rPr>
        <w:t>104</w:t>
      </w:r>
      <w:r w:rsidRPr="00BC5719">
        <w:rPr>
          <w:noProof/>
        </w:rPr>
        <w:t>, 5698-5703. (doi:10.1073/pnas.0700890104).</w:t>
      </w:r>
    </w:p>
    <w:p w14:paraId="0EAD2487" w14:textId="77777777" w:rsidR="00BC5719" w:rsidRPr="00BC5719" w:rsidRDefault="00BC5719" w:rsidP="00BC5719">
      <w:pPr>
        <w:pStyle w:val="EndNoteBibliography"/>
        <w:rPr>
          <w:noProof/>
        </w:rPr>
      </w:pPr>
      <w:r w:rsidRPr="00BC5719">
        <w:rPr>
          <w:noProof/>
        </w:rPr>
        <w:t xml:space="preserve">[57] Ilut, D.C., Nydam, M.L. &amp; Hare, M.P. 2014 Defining Loci in Restriction-Based Reduced Representation Genomic Data from Nonmodel Species: Sources of Bias and Diagnostics for Optimal Clustering. </w:t>
      </w:r>
      <w:r w:rsidRPr="00BC5719">
        <w:rPr>
          <w:i/>
          <w:noProof/>
        </w:rPr>
        <w:t>BioMed Research International</w:t>
      </w:r>
      <w:r w:rsidRPr="00BC5719">
        <w:rPr>
          <w:noProof/>
        </w:rPr>
        <w:t xml:space="preserve"> </w:t>
      </w:r>
      <w:r w:rsidRPr="00BC5719">
        <w:rPr>
          <w:b/>
          <w:noProof/>
        </w:rPr>
        <w:t>2014</w:t>
      </w:r>
      <w:r w:rsidRPr="00BC5719">
        <w:rPr>
          <w:noProof/>
        </w:rPr>
        <w:t>, 675158. (doi:10.1155/2014/675158).</w:t>
      </w:r>
    </w:p>
    <w:p w14:paraId="0B2BBF46" w14:textId="77777777" w:rsidR="00BC5719" w:rsidRPr="00BC5719" w:rsidRDefault="00BC5719" w:rsidP="00BC5719">
      <w:pPr>
        <w:pStyle w:val="EndNoteBibliography"/>
        <w:rPr>
          <w:noProof/>
        </w:rPr>
      </w:pPr>
      <w:r w:rsidRPr="00BC5719">
        <w:rPr>
          <w:noProof/>
        </w:rPr>
        <w:t xml:space="preserve">[58] Dupont, L., Viard, F., Davis, M.H., Nishikawa, T. &amp; Bishop, J.D.D. 2010 Pathways of spread of the introduced ascidian </w:t>
      </w:r>
      <w:r w:rsidRPr="00BC5719">
        <w:rPr>
          <w:i/>
          <w:noProof/>
        </w:rPr>
        <w:t>Styela clava</w:t>
      </w:r>
      <w:r w:rsidRPr="00BC5719">
        <w:rPr>
          <w:noProof/>
        </w:rPr>
        <w:t xml:space="preserve"> (Tunicata) in Northern Europe, as revealed by microsatellite markers. </w:t>
      </w:r>
      <w:r w:rsidRPr="00BC5719">
        <w:rPr>
          <w:i/>
          <w:noProof/>
        </w:rPr>
        <w:t>Biological Invasions</w:t>
      </w:r>
      <w:r w:rsidRPr="00BC5719">
        <w:rPr>
          <w:noProof/>
        </w:rPr>
        <w:t xml:space="preserve"> </w:t>
      </w:r>
      <w:r w:rsidRPr="00BC5719">
        <w:rPr>
          <w:b/>
          <w:noProof/>
        </w:rPr>
        <w:t>12</w:t>
      </w:r>
      <w:r w:rsidRPr="00BC5719">
        <w:rPr>
          <w:noProof/>
        </w:rPr>
        <w:t>, 2707-2721. (doi:10.1007/s10530-009-9676-0).</w:t>
      </w:r>
    </w:p>
    <w:p w14:paraId="5FF0FBD4" w14:textId="77777777" w:rsidR="00BC5719" w:rsidRPr="00BC5719" w:rsidRDefault="00BC5719" w:rsidP="00BC5719">
      <w:pPr>
        <w:pStyle w:val="EndNoteBibliography"/>
        <w:rPr>
          <w:noProof/>
        </w:rPr>
      </w:pPr>
      <w:r w:rsidRPr="00BC5719">
        <w:rPr>
          <w:noProof/>
        </w:rPr>
        <w:t xml:space="preserve">[59] Dupont, L., Viard, F., Dowell, M.J., Wood, C. &amp; Bishop, J.D.D. 2009 Fine- and regional-scale genetic structure of the exotic ascidian </w:t>
      </w:r>
      <w:r w:rsidRPr="00BC5719">
        <w:rPr>
          <w:i/>
          <w:noProof/>
        </w:rPr>
        <w:t>Styela clava</w:t>
      </w:r>
      <w:r w:rsidRPr="00BC5719">
        <w:rPr>
          <w:noProof/>
        </w:rPr>
        <w:t xml:space="preserve"> (Tunicata) in southwest England, 50 years after its introduction. </w:t>
      </w:r>
      <w:r w:rsidRPr="00BC5719">
        <w:rPr>
          <w:i/>
          <w:noProof/>
        </w:rPr>
        <w:t>Molecular Ecology</w:t>
      </w:r>
      <w:r w:rsidRPr="00BC5719">
        <w:rPr>
          <w:noProof/>
        </w:rPr>
        <w:t xml:space="preserve"> </w:t>
      </w:r>
      <w:r w:rsidRPr="00BC5719">
        <w:rPr>
          <w:b/>
          <w:noProof/>
        </w:rPr>
        <w:t>18</w:t>
      </w:r>
      <w:r w:rsidRPr="00BC5719">
        <w:rPr>
          <w:noProof/>
        </w:rPr>
        <w:t>, 442-453. (doi:10.1111/j.1365-294X.2008.04045.x).</w:t>
      </w:r>
    </w:p>
    <w:p w14:paraId="32D9DCC5" w14:textId="77777777" w:rsidR="00BC5719" w:rsidRPr="00BC5719" w:rsidRDefault="00BC5719" w:rsidP="00BC5719">
      <w:pPr>
        <w:pStyle w:val="EndNoteBibliography"/>
        <w:rPr>
          <w:noProof/>
        </w:rPr>
      </w:pPr>
      <w:r w:rsidRPr="00BC5719">
        <w:rPr>
          <w:noProof/>
        </w:rPr>
        <w:t xml:space="preserve">[60] Goldstien, S.J., Schiel, D.R. &amp; Gemmell, N.J. 2010 Regional connectivity and coastal expansion: differentiating pre-border and post-border vectors for the invasive tunicate </w:t>
      </w:r>
      <w:r w:rsidRPr="00BC5719">
        <w:rPr>
          <w:i/>
          <w:noProof/>
        </w:rPr>
        <w:t>Styela clava</w:t>
      </w:r>
      <w:r w:rsidRPr="00BC5719">
        <w:rPr>
          <w:noProof/>
        </w:rPr>
        <w:t xml:space="preserve">. </w:t>
      </w:r>
      <w:r w:rsidRPr="00BC5719">
        <w:rPr>
          <w:i/>
          <w:noProof/>
        </w:rPr>
        <w:t>Molecular Ecology</w:t>
      </w:r>
      <w:r w:rsidRPr="00BC5719">
        <w:rPr>
          <w:noProof/>
        </w:rPr>
        <w:t xml:space="preserve"> </w:t>
      </w:r>
      <w:r w:rsidRPr="00BC5719">
        <w:rPr>
          <w:b/>
          <w:noProof/>
        </w:rPr>
        <w:t>19</w:t>
      </w:r>
      <w:r w:rsidRPr="00BC5719">
        <w:rPr>
          <w:noProof/>
        </w:rPr>
        <w:t>, 874-885. (doi:10.1111/j.1365-294X.2010.04527.x).</w:t>
      </w:r>
    </w:p>
    <w:p w14:paraId="2787DC3F" w14:textId="77777777" w:rsidR="00BC5719" w:rsidRPr="00BC5719" w:rsidRDefault="00BC5719" w:rsidP="00BC5719">
      <w:pPr>
        <w:pStyle w:val="EndNoteBibliography"/>
        <w:rPr>
          <w:noProof/>
        </w:rPr>
      </w:pPr>
      <w:r w:rsidRPr="00BC5719">
        <w:rPr>
          <w:noProof/>
        </w:rPr>
        <w:t xml:space="preserve">[61] Haye, P.A. &amp; Muñoz-Herrera, N.C. 2013 Isolation with differentiation followed by expansion with admixture in the tunicate </w:t>
      </w:r>
      <w:r w:rsidRPr="00BC5719">
        <w:rPr>
          <w:i/>
          <w:noProof/>
        </w:rPr>
        <w:t>Pyura chilensis</w:t>
      </w:r>
      <w:r w:rsidRPr="00BC5719">
        <w:rPr>
          <w:noProof/>
        </w:rPr>
        <w:t xml:space="preserve">. </w:t>
      </w:r>
      <w:r w:rsidRPr="00BC5719">
        <w:rPr>
          <w:i/>
          <w:noProof/>
        </w:rPr>
        <w:t>BMC Evolutionary Biology</w:t>
      </w:r>
      <w:r w:rsidRPr="00BC5719">
        <w:rPr>
          <w:noProof/>
        </w:rPr>
        <w:t xml:space="preserve"> </w:t>
      </w:r>
      <w:r w:rsidRPr="00BC5719">
        <w:rPr>
          <w:b/>
          <w:noProof/>
        </w:rPr>
        <w:t>13</w:t>
      </w:r>
      <w:r w:rsidRPr="00BC5719">
        <w:rPr>
          <w:noProof/>
        </w:rPr>
        <w:t>, 252. (doi:10.1186/1471-2148-13-252).</w:t>
      </w:r>
    </w:p>
    <w:p w14:paraId="541ACEE1" w14:textId="77777777" w:rsidR="00BC5719" w:rsidRPr="00BC5719" w:rsidRDefault="00BC5719" w:rsidP="00BC5719">
      <w:pPr>
        <w:pStyle w:val="EndNoteBibliography"/>
        <w:rPr>
          <w:noProof/>
        </w:rPr>
      </w:pPr>
      <w:r w:rsidRPr="00BC5719">
        <w:rPr>
          <w:noProof/>
        </w:rPr>
        <w:t xml:space="preserve">[62] Dupont, L., Viard, F., David, P. &amp; Bishop, J.D.D. 2007 Combined effects of bottlenecks and selfing in populations of </w:t>
      </w:r>
      <w:r w:rsidRPr="00BC5719">
        <w:rPr>
          <w:i/>
          <w:noProof/>
        </w:rPr>
        <w:t>Corella eumyota</w:t>
      </w:r>
      <w:r w:rsidRPr="00BC5719">
        <w:rPr>
          <w:noProof/>
        </w:rPr>
        <w:t xml:space="preserve">, a recently introduced sea squirt in the English Channel. </w:t>
      </w:r>
      <w:r w:rsidRPr="00BC5719">
        <w:rPr>
          <w:i/>
          <w:noProof/>
        </w:rPr>
        <w:t>Diversity and Distributions</w:t>
      </w:r>
      <w:r w:rsidRPr="00BC5719">
        <w:rPr>
          <w:noProof/>
        </w:rPr>
        <w:t xml:space="preserve"> </w:t>
      </w:r>
      <w:r w:rsidRPr="00BC5719">
        <w:rPr>
          <w:b/>
          <w:noProof/>
        </w:rPr>
        <w:t>13</w:t>
      </w:r>
      <w:r w:rsidRPr="00BC5719">
        <w:rPr>
          <w:noProof/>
        </w:rPr>
        <w:t>, 808-817. (doi:10.1111/j.1472-4642.2007.00405.x).</w:t>
      </w:r>
    </w:p>
    <w:p w14:paraId="20C2C6F5" w14:textId="77777777" w:rsidR="00BC5719" w:rsidRPr="00BC5719" w:rsidRDefault="00BC5719" w:rsidP="00BC5719">
      <w:pPr>
        <w:pStyle w:val="EndNoteBibliography"/>
        <w:rPr>
          <w:noProof/>
        </w:rPr>
      </w:pPr>
      <w:r w:rsidRPr="00BC5719">
        <w:rPr>
          <w:noProof/>
        </w:rPr>
        <w:t xml:space="preserve">[63] Dakin, E.E. &amp; Avise, J.C. 2004 Microsatellite null alleles in parentage analysis. </w:t>
      </w:r>
      <w:r w:rsidRPr="00BC5719">
        <w:rPr>
          <w:i/>
          <w:noProof/>
        </w:rPr>
        <w:t>Heredity</w:t>
      </w:r>
      <w:r w:rsidRPr="00BC5719">
        <w:rPr>
          <w:noProof/>
        </w:rPr>
        <w:t xml:space="preserve"> </w:t>
      </w:r>
      <w:r w:rsidRPr="00BC5719">
        <w:rPr>
          <w:b/>
          <w:noProof/>
        </w:rPr>
        <w:t>93</w:t>
      </w:r>
      <w:r w:rsidRPr="00BC5719">
        <w:rPr>
          <w:noProof/>
        </w:rPr>
        <w:t>, 504-509. (doi:10.1038/sj.hdy.6800545).</w:t>
      </w:r>
    </w:p>
    <w:p w14:paraId="15EC3EAE" w14:textId="77777777" w:rsidR="00BC5719" w:rsidRPr="00BC5719" w:rsidRDefault="00BC5719" w:rsidP="00BC5719">
      <w:pPr>
        <w:pStyle w:val="EndNoteBibliography"/>
        <w:rPr>
          <w:noProof/>
        </w:rPr>
      </w:pPr>
      <w:r w:rsidRPr="00BC5719">
        <w:rPr>
          <w:noProof/>
        </w:rPr>
        <w:t xml:space="preserve">[64] Wahlund, S. 1928 Zusammensetzung von Populationen und Korrelation- erscheinungen vom Standpunkt der Vererbungslehre aus betrachtet. </w:t>
      </w:r>
      <w:r w:rsidRPr="00BC5719">
        <w:rPr>
          <w:i/>
          <w:noProof/>
        </w:rPr>
        <w:t>Hereditas</w:t>
      </w:r>
      <w:r w:rsidRPr="00BC5719">
        <w:rPr>
          <w:noProof/>
        </w:rPr>
        <w:t xml:space="preserve"> </w:t>
      </w:r>
      <w:r w:rsidRPr="00BC5719">
        <w:rPr>
          <w:b/>
          <w:noProof/>
        </w:rPr>
        <w:t>11</w:t>
      </w:r>
      <w:r w:rsidRPr="00BC5719">
        <w:rPr>
          <w:noProof/>
        </w:rPr>
        <w:t>, 65-106.</w:t>
      </w:r>
    </w:p>
    <w:p w14:paraId="48543EB0" w14:textId="77777777" w:rsidR="00BC5719" w:rsidRPr="00BC5719" w:rsidRDefault="00BC5719" w:rsidP="00BC5719">
      <w:pPr>
        <w:pStyle w:val="EndNoteBibliography"/>
        <w:rPr>
          <w:noProof/>
        </w:rPr>
      </w:pPr>
      <w:r w:rsidRPr="00BC5719">
        <w:rPr>
          <w:noProof/>
        </w:rPr>
        <w:t xml:space="preserve">[65] Wattier, R., Engel, C.R., Saumitou-Laprade, P. &amp; Valero, M. 1998 Short allele dominance as a source of heterozygote deficiency at microsatellite loci: experimental evidence at the dinucleotide locus Gv1CT in </w:t>
      </w:r>
      <w:r w:rsidRPr="00BC5719">
        <w:rPr>
          <w:i/>
          <w:noProof/>
        </w:rPr>
        <w:t>Gracilaria gracilis</w:t>
      </w:r>
      <w:r w:rsidRPr="00BC5719">
        <w:rPr>
          <w:noProof/>
        </w:rPr>
        <w:t xml:space="preserve"> (Rhodophyta). </w:t>
      </w:r>
      <w:r w:rsidRPr="00BC5719">
        <w:rPr>
          <w:i/>
          <w:noProof/>
        </w:rPr>
        <w:t>Molecular Ecology</w:t>
      </w:r>
      <w:r w:rsidRPr="00BC5719">
        <w:rPr>
          <w:noProof/>
        </w:rPr>
        <w:t xml:space="preserve"> </w:t>
      </w:r>
      <w:r w:rsidRPr="00BC5719">
        <w:rPr>
          <w:b/>
          <w:noProof/>
        </w:rPr>
        <w:t>7</w:t>
      </w:r>
      <w:r w:rsidRPr="00BC5719">
        <w:rPr>
          <w:noProof/>
        </w:rPr>
        <w:t>, 1569-1573. (doi:10.1046/j.1365-294x.1998.00477.x).</w:t>
      </w:r>
    </w:p>
    <w:p w14:paraId="5237A833" w14:textId="77777777" w:rsidR="00BC5719" w:rsidRPr="00BC5719" w:rsidRDefault="00BC5719" w:rsidP="00BC5719">
      <w:pPr>
        <w:pStyle w:val="EndNoteBibliography"/>
        <w:rPr>
          <w:noProof/>
        </w:rPr>
      </w:pPr>
      <w:r w:rsidRPr="00BC5719">
        <w:rPr>
          <w:noProof/>
        </w:rPr>
        <w:lastRenderedPageBreak/>
        <w:t xml:space="preserve">[66] Chapuis, M.P. &amp; Estoup, A. 2007 Microsatellite null alleles and estimation of population differentiation. </w:t>
      </w:r>
      <w:r w:rsidRPr="00BC5719">
        <w:rPr>
          <w:i/>
          <w:noProof/>
        </w:rPr>
        <w:t>Molecular Biology and Evolution</w:t>
      </w:r>
      <w:r w:rsidRPr="00BC5719">
        <w:rPr>
          <w:noProof/>
        </w:rPr>
        <w:t xml:space="preserve"> </w:t>
      </w:r>
      <w:r w:rsidRPr="00BC5719">
        <w:rPr>
          <w:b/>
          <w:noProof/>
        </w:rPr>
        <w:t>24</w:t>
      </w:r>
      <w:r w:rsidRPr="00BC5719">
        <w:rPr>
          <w:noProof/>
        </w:rPr>
        <w:t>, 621-631. (doi:10.1093/molbev/msl191).</w:t>
      </w:r>
    </w:p>
    <w:p w14:paraId="0DF06707" w14:textId="77777777" w:rsidR="00BC5719" w:rsidRPr="00BC5719" w:rsidRDefault="00BC5719" w:rsidP="00BC5719">
      <w:pPr>
        <w:pStyle w:val="EndNoteBibliography"/>
        <w:rPr>
          <w:noProof/>
        </w:rPr>
      </w:pPr>
      <w:r w:rsidRPr="00BC5719">
        <w:rPr>
          <w:noProof/>
        </w:rPr>
        <w:t xml:space="preserve">[67] Havenhand, J.N. &amp; Svane, I. 1991 Roles of hydrodynamics and larval behaviour in determining spatial aggregation in the tunicate </w:t>
      </w:r>
      <w:r w:rsidRPr="00BC5719">
        <w:rPr>
          <w:i/>
          <w:noProof/>
        </w:rPr>
        <w:t>Ciona intestinalis</w:t>
      </w:r>
      <w:r w:rsidRPr="00BC5719">
        <w:rPr>
          <w:noProof/>
        </w:rPr>
        <w:t xml:space="preserve">. </w:t>
      </w:r>
      <w:r w:rsidRPr="00BC5719">
        <w:rPr>
          <w:i/>
          <w:noProof/>
        </w:rPr>
        <w:t>Marine Ecology Progress Series</w:t>
      </w:r>
      <w:r w:rsidRPr="00BC5719">
        <w:rPr>
          <w:noProof/>
        </w:rPr>
        <w:t xml:space="preserve"> </w:t>
      </w:r>
      <w:r w:rsidRPr="00BC5719">
        <w:rPr>
          <w:b/>
          <w:noProof/>
        </w:rPr>
        <w:t>68</w:t>
      </w:r>
      <w:r w:rsidRPr="00BC5719">
        <w:rPr>
          <w:noProof/>
        </w:rPr>
        <w:t>, 271-276.</w:t>
      </w:r>
    </w:p>
    <w:p w14:paraId="428B9724" w14:textId="77777777" w:rsidR="00BC5719" w:rsidRPr="00BC5719" w:rsidRDefault="00BC5719" w:rsidP="00BC5719">
      <w:pPr>
        <w:pStyle w:val="EndNoteBibliography"/>
        <w:rPr>
          <w:noProof/>
        </w:rPr>
      </w:pPr>
      <w:r w:rsidRPr="00BC5719">
        <w:rPr>
          <w:noProof/>
        </w:rPr>
        <w:t xml:space="preserve">[68] Hartl, D.L. &amp; Clark, A.G. 1997 </w:t>
      </w:r>
      <w:r w:rsidRPr="00BC5719">
        <w:rPr>
          <w:i/>
          <w:noProof/>
        </w:rPr>
        <w:t>Principles of population genetics</w:t>
      </w:r>
      <w:r w:rsidRPr="00BC5719">
        <w:rPr>
          <w:noProof/>
        </w:rPr>
        <w:t>. 3rd ed. Sunderland, Massachusetts, Sinauer Associates, Inc.</w:t>
      </w:r>
    </w:p>
    <w:p w14:paraId="4248551B" w14:textId="77777777" w:rsidR="00BC5719" w:rsidRPr="00BC5719" w:rsidRDefault="00BC5719" w:rsidP="00BC5719">
      <w:pPr>
        <w:pStyle w:val="EndNoteBibliography"/>
        <w:rPr>
          <w:noProof/>
        </w:rPr>
      </w:pPr>
      <w:r w:rsidRPr="00BC5719">
        <w:rPr>
          <w:noProof/>
        </w:rPr>
        <w:t xml:space="preserve">[69] Duran, S., Pascual, M., Estoup, A. &amp; Turon, X. 2004 Strong population structure in the marine sponge </w:t>
      </w:r>
      <w:r w:rsidRPr="00BC5719">
        <w:rPr>
          <w:i/>
          <w:noProof/>
        </w:rPr>
        <w:t>Crambe crambe</w:t>
      </w:r>
      <w:r w:rsidRPr="00BC5719">
        <w:rPr>
          <w:noProof/>
        </w:rPr>
        <w:t xml:space="preserve"> (Poecilosclerida) as revealed by microsatellite markers. </w:t>
      </w:r>
      <w:r w:rsidRPr="00BC5719">
        <w:rPr>
          <w:i/>
          <w:noProof/>
        </w:rPr>
        <w:t>Molecular Ecology</w:t>
      </w:r>
      <w:r w:rsidRPr="00BC5719">
        <w:rPr>
          <w:noProof/>
        </w:rPr>
        <w:t xml:space="preserve"> </w:t>
      </w:r>
      <w:r w:rsidRPr="00BC5719">
        <w:rPr>
          <w:b/>
          <w:noProof/>
        </w:rPr>
        <w:t>13</w:t>
      </w:r>
      <w:r w:rsidRPr="00BC5719">
        <w:rPr>
          <w:noProof/>
        </w:rPr>
        <w:t>, 511-522.</w:t>
      </w:r>
    </w:p>
    <w:p w14:paraId="36BB0FD4" w14:textId="77777777" w:rsidR="00BC5719" w:rsidRPr="00BC5719" w:rsidRDefault="00BC5719" w:rsidP="00BC5719">
      <w:pPr>
        <w:pStyle w:val="EndNoteBibliography"/>
        <w:rPr>
          <w:noProof/>
        </w:rPr>
      </w:pPr>
      <w:r w:rsidRPr="00BC5719">
        <w:rPr>
          <w:noProof/>
        </w:rPr>
        <w:t xml:space="preserve">[70] Dupont, L., Ellien, C. &amp; Viard, F. 2007 Limits to gene flow in the slipper limpet </w:t>
      </w:r>
      <w:r w:rsidRPr="00BC5719">
        <w:rPr>
          <w:i/>
          <w:noProof/>
        </w:rPr>
        <w:t xml:space="preserve">Crepidula fornicata </w:t>
      </w:r>
      <w:r w:rsidRPr="00BC5719">
        <w:rPr>
          <w:noProof/>
        </w:rPr>
        <w:t xml:space="preserve">as revealed by microsatellite data and a larval dispersal model. </w:t>
      </w:r>
      <w:r w:rsidRPr="00BC5719">
        <w:rPr>
          <w:i/>
          <w:noProof/>
        </w:rPr>
        <w:t>Marine Ecology Progress Series</w:t>
      </w:r>
      <w:r w:rsidRPr="00BC5719">
        <w:rPr>
          <w:noProof/>
        </w:rPr>
        <w:t xml:space="preserve"> </w:t>
      </w:r>
      <w:r w:rsidRPr="00BC5719">
        <w:rPr>
          <w:b/>
          <w:noProof/>
        </w:rPr>
        <w:t>349</w:t>
      </w:r>
      <w:r w:rsidRPr="00BC5719">
        <w:rPr>
          <w:noProof/>
        </w:rPr>
        <w:t>, 125-138. (doi:10.3354/meps07098).</w:t>
      </w:r>
    </w:p>
    <w:p w14:paraId="5EC65254" w14:textId="77777777" w:rsidR="00BC5719" w:rsidRPr="00BC5719" w:rsidRDefault="00BC5719" w:rsidP="00BC5719">
      <w:pPr>
        <w:pStyle w:val="EndNoteBibliography"/>
        <w:rPr>
          <w:noProof/>
        </w:rPr>
      </w:pPr>
      <w:r w:rsidRPr="00BC5719">
        <w:rPr>
          <w:noProof/>
        </w:rPr>
        <w:t xml:space="preserve">[71] Maes, G.E. &amp; Volckaert, F.A.M. 2002 Clinal genetic variation and isolation by distance in the European eel </w:t>
      </w:r>
      <w:r w:rsidRPr="00BC5719">
        <w:rPr>
          <w:i/>
          <w:noProof/>
        </w:rPr>
        <w:t xml:space="preserve">Anguilla anguilla </w:t>
      </w:r>
      <w:r w:rsidRPr="00BC5719">
        <w:rPr>
          <w:noProof/>
        </w:rPr>
        <w:t xml:space="preserve">(L.). </w:t>
      </w:r>
      <w:r w:rsidRPr="00BC5719">
        <w:rPr>
          <w:i/>
          <w:noProof/>
        </w:rPr>
        <w:t>Biological Journal of the Linnean Society</w:t>
      </w:r>
      <w:r w:rsidRPr="00BC5719">
        <w:rPr>
          <w:noProof/>
        </w:rPr>
        <w:t xml:space="preserve"> </w:t>
      </w:r>
      <w:r w:rsidRPr="00BC5719">
        <w:rPr>
          <w:b/>
          <w:noProof/>
        </w:rPr>
        <w:t>77</w:t>
      </w:r>
      <w:r w:rsidRPr="00BC5719">
        <w:rPr>
          <w:noProof/>
        </w:rPr>
        <w:t>, 509-521. (doi:10.1046/j.1095-8312.2002.00124.x).</w:t>
      </w:r>
    </w:p>
    <w:p w14:paraId="2FC01FDE" w14:textId="77777777" w:rsidR="00BC5719" w:rsidRPr="00BC5719" w:rsidRDefault="00BC5719" w:rsidP="00BC5719">
      <w:pPr>
        <w:pStyle w:val="EndNoteBibliography"/>
        <w:rPr>
          <w:noProof/>
        </w:rPr>
      </w:pPr>
      <w:r w:rsidRPr="00BC5719">
        <w:rPr>
          <w:noProof/>
        </w:rPr>
        <w:t xml:space="preserve">[72] Roman, J.O.E. &amp; Palumbi, S.R. 2004 A global invader at home: population structure of the green crab, </w:t>
      </w:r>
      <w:r w:rsidRPr="00BC5719">
        <w:rPr>
          <w:i/>
          <w:noProof/>
        </w:rPr>
        <w:t>Carcinus maenas</w:t>
      </w:r>
      <w:r w:rsidRPr="00BC5719">
        <w:rPr>
          <w:noProof/>
        </w:rPr>
        <w:t xml:space="preserve">, in Europe. </w:t>
      </w:r>
      <w:r w:rsidRPr="00BC5719">
        <w:rPr>
          <w:i/>
          <w:noProof/>
        </w:rPr>
        <w:t>Molecular Ecology</w:t>
      </w:r>
      <w:r w:rsidRPr="00BC5719">
        <w:rPr>
          <w:noProof/>
        </w:rPr>
        <w:t xml:space="preserve"> </w:t>
      </w:r>
      <w:r w:rsidRPr="00BC5719">
        <w:rPr>
          <w:b/>
          <w:noProof/>
        </w:rPr>
        <w:t>13</w:t>
      </w:r>
      <w:r w:rsidRPr="00BC5719">
        <w:rPr>
          <w:noProof/>
        </w:rPr>
        <w:t>, 2891-2898. (doi:10.1111/j.1365-294X.2004.02255.x).</w:t>
      </w:r>
    </w:p>
    <w:p w14:paraId="237FC8B3" w14:textId="77777777" w:rsidR="00BC5719" w:rsidRPr="00BC5719" w:rsidRDefault="00BC5719" w:rsidP="00BC5719">
      <w:pPr>
        <w:pStyle w:val="EndNoteBibliography"/>
        <w:rPr>
          <w:noProof/>
        </w:rPr>
      </w:pPr>
      <w:r w:rsidRPr="00BC5719">
        <w:rPr>
          <w:noProof/>
        </w:rPr>
        <w:t xml:space="preserve">[73] Murray, C.C., Pakhomov, E.a. &amp; Therriault, T.W. 2011 Recreational boating: A large unregulated vector transporting marine invasive species. </w:t>
      </w:r>
      <w:r w:rsidRPr="00BC5719">
        <w:rPr>
          <w:i/>
          <w:noProof/>
        </w:rPr>
        <w:t>Diversity and Distributions</w:t>
      </w:r>
      <w:r w:rsidRPr="00BC5719">
        <w:rPr>
          <w:noProof/>
        </w:rPr>
        <w:t xml:space="preserve"> </w:t>
      </w:r>
      <w:r w:rsidRPr="00BC5719">
        <w:rPr>
          <w:b/>
          <w:noProof/>
        </w:rPr>
        <w:t>17</w:t>
      </w:r>
      <w:r w:rsidRPr="00BC5719">
        <w:rPr>
          <w:noProof/>
        </w:rPr>
        <w:t>, 1161-1172. (doi:10.1111/j.1472-4642.2011.00798.x).</w:t>
      </w:r>
    </w:p>
    <w:p w14:paraId="461F283B" w14:textId="77777777" w:rsidR="00BC5719" w:rsidRPr="00BC5719" w:rsidRDefault="00BC5719" w:rsidP="00BC5719">
      <w:pPr>
        <w:pStyle w:val="EndNoteBibliography"/>
        <w:rPr>
          <w:noProof/>
        </w:rPr>
      </w:pPr>
      <w:r w:rsidRPr="00BC5719">
        <w:rPr>
          <w:noProof/>
        </w:rPr>
        <w:t xml:space="preserve">[74] Carlton, J.T. &amp; Geller, J.B. 1993 Ecological Roulette: The Global Transport of Nonindigenous Marine Organisms. </w:t>
      </w:r>
      <w:r w:rsidRPr="00BC5719">
        <w:rPr>
          <w:i/>
          <w:noProof/>
        </w:rPr>
        <w:t>Science</w:t>
      </w:r>
      <w:r w:rsidRPr="00BC5719">
        <w:rPr>
          <w:noProof/>
        </w:rPr>
        <w:t xml:space="preserve"> </w:t>
      </w:r>
      <w:r w:rsidRPr="00BC5719">
        <w:rPr>
          <w:b/>
          <w:noProof/>
        </w:rPr>
        <w:t>261</w:t>
      </w:r>
      <w:r w:rsidRPr="00BC5719">
        <w:rPr>
          <w:noProof/>
        </w:rPr>
        <w:t>, 78. (doi:10.1126/science.261.5117.78).</w:t>
      </w:r>
    </w:p>
    <w:p w14:paraId="7E6DABD5" w14:textId="77777777" w:rsidR="00BC5719" w:rsidRPr="00BC5719" w:rsidRDefault="00BC5719" w:rsidP="00BC5719">
      <w:pPr>
        <w:pStyle w:val="EndNoteBibliography"/>
        <w:rPr>
          <w:noProof/>
        </w:rPr>
      </w:pPr>
      <w:r w:rsidRPr="00BC5719">
        <w:rPr>
          <w:noProof/>
        </w:rPr>
        <w:t xml:space="preserve">[75] Slatkin, M. 1985 Rare Alleles as Indicators of Gene Flow. </w:t>
      </w:r>
      <w:r w:rsidRPr="00BC5719">
        <w:rPr>
          <w:i/>
          <w:noProof/>
        </w:rPr>
        <w:t>Evolution</w:t>
      </w:r>
      <w:r w:rsidRPr="00BC5719">
        <w:rPr>
          <w:noProof/>
        </w:rPr>
        <w:t xml:space="preserve"> </w:t>
      </w:r>
      <w:r w:rsidRPr="00BC5719">
        <w:rPr>
          <w:b/>
          <w:noProof/>
        </w:rPr>
        <w:t>39</w:t>
      </w:r>
      <w:r w:rsidRPr="00BC5719">
        <w:rPr>
          <w:noProof/>
        </w:rPr>
        <w:t>, 53-65. (doi:10.2307/2408516).</w:t>
      </w:r>
    </w:p>
    <w:p w14:paraId="2D501CD3" w14:textId="77777777" w:rsidR="00BC5719" w:rsidRPr="00BC5719" w:rsidRDefault="00BC5719" w:rsidP="00BC5719">
      <w:pPr>
        <w:pStyle w:val="EndNoteBibliography"/>
        <w:rPr>
          <w:noProof/>
        </w:rPr>
      </w:pPr>
      <w:r w:rsidRPr="00BC5719">
        <w:rPr>
          <w:noProof/>
        </w:rPr>
        <w:t xml:space="preserve">[76] Chaves-Fonnegra, A., Feldheim, K., Secord, J. &amp; Lopez, J.V. 2015 Population structure and dispersal of the coral-excavating sponge </w:t>
      </w:r>
      <w:r w:rsidRPr="00BC5719">
        <w:rPr>
          <w:i/>
          <w:noProof/>
        </w:rPr>
        <w:t>Cliona delitrix</w:t>
      </w:r>
      <w:r w:rsidRPr="00BC5719">
        <w:rPr>
          <w:noProof/>
        </w:rPr>
        <w:t xml:space="preserve">. </w:t>
      </w:r>
      <w:r w:rsidRPr="00BC5719">
        <w:rPr>
          <w:i/>
          <w:noProof/>
        </w:rPr>
        <w:t>Molecular Ecology</w:t>
      </w:r>
      <w:r w:rsidRPr="00BC5719">
        <w:rPr>
          <w:noProof/>
        </w:rPr>
        <w:t xml:space="preserve"> </w:t>
      </w:r>
      <w:r w:rsidRPr="00BC5719">
        <w:rPr>
          <w:b/>
          <w:noProof/>
        </w:rPr>
        <w:t>24</w:t>
      </w:r>
      <w:r w:rsidRPr="00BC5719">
        <w:rPr>
          <w:noProof/>
        </w:rPr>
        <w:t>, 1337-1466. (doi:10.1111/mec.13134).</w:t>
      </w:r>
    </w:p>
    <w:p w14:paraId="2CB574F8" w14:textId="44EEC04F" w:rsidR="00BC5719" w:rsidRPr="00BC5719" w:rsidRDefault="00BC5719" w:rsidP="00BC5719">
      <w:pPr>
        <w:pStyle w:val="EndNoteBibliography"/>
        <w:rPr>
          <w:noProof/>
        </w:rPr>
      </w:pPr>
      <w:r w:rsidRPr="00BC5719">
        <w:rPr>
          <w:noProof/>
        </w:rPr>
        <w:t xml:space="preserve">[77] Szpiech, Z.A. &amp; Rosenberg, N.A. 2011 On the size distribution of private microsatellite alleles. </w:t>
      </w:r>
      <w:r>
        <w:rPr>
          <w:i/>
          <w:noProof/>
        </w:rPr>
        <w:t>Theoretical Population B</w:t>
      </w:r>
      <w:r w:rsidRPr="00BC5719">
        <w:rPr>
          <w:i/>
          <w:noProof/>
        </w:rPr>
        <w:t>iology</w:t>
      </w:r>
      <w:r w:rsidRPr="00BC5719">
        <w:rPr>
          <w:noProof/>
        </w:rPr>
        <w:t xml:space="preserve"> </w:t>
      </w:r>
      <w:r w:rsidRPr="00BC5719">
        <w:rPr>
          <w:b/>
          <w:noProof/>
        </w:rPr>
        <w:t>80</w:t>
      </w:r>
      <w:r w:rsidRPr="00BC5719">
        <w:rPr>
          <w:noProof/>
        </w:rPr>
        <w:t>, 100-113. (doi:10.1016/j.tpb.2011.03.006).</w:t>
      </w:r>
    </w:p>
    <w:p w14:paraId="61FBFD75" w14:textId="77777777" w:rsidR="00BC5719" w:rsidRPr="00BC5719" w:rsidRDefault="00BC5719" w:rsidP="00BC5719">
      <w:pPr>
        <w:pStyle w:val="EndNoteBibliography"/>
        <w:rPr>
          <w:noProof/>
        </w:rPr>
      </w:pPr>
      <w:r w:rsidRPr="00BC5719">
        <w:rPr>
          <w:noProof/>
        </w:rPr>
        <w:t xml:space="preserve">[78] Hohenlohe, P.A. 2004 Limits to gene flow in marine animals with planktonic larvae: models of </w:t>
      </w:r>
      <w:r w:rsidRPr="00BC5719">
        <w:rPr>
          <w:i/>
          <w:noProof/>
        </w:rPr>
        <w:t>Littorina</w:t>
      </w:r>
      <w:r w:rsidRPr="00BC5719">
        <w:rPr>
          <w:noProof/>
        </w:rPr>
        <w:t xml:space="preserve"> species around Point Conception, California. </w:t>
      </w:r>
      <w:r w:rsidRPr="00BC5719">
        <w:rPr>
          <w:i/>
          <w:noProof/>
        </w:rPr>
        <w:t>Biological Journal of the Linnean Society</w:t>
      </w:r>
      <w:r w:rsidRPr="00BC5719">
        <w:rPr>
          <w:noProof/>
        </w:rPr>
        <w:t xml:space="preserve"> </w:t>
      </w:r>
      <w:r w:rsidRPr="00BC5719">
        <w:rPr>
          <w:b/>
          <w:noProof/>
        </w:rPr>
        <w:t>82</w:t>
      </w:r>
      <w:r w:rsidRPr="00BC5719">
        <w:rPr>
          <w:noProof/>
        </w:rPr>
        <w:t>, 169-187.</w:t>
      </w:r>
    </w:p>
    <w:p w14:paraId="69054E9F" w14:textId="77777777" w:rsidR="00BC5719" w:rsidRPr="00BC5719" w:rsidRDefault="00BC5719" w:rsidP="00BC5719">
      <w:pPr>
        <w:pStyle w:val="EndNoteBibliography"/>
        <w:rPr>
          <w:noProof/>
        </w:rPr>
      </w:pPr>
      <w:r w:rsidRPr="00BC5719">
        <w:rPr>
          <w:noProof/>
        </w:rPr>
        <w:t xml:space="preserve">[79] Gagnaire, P.-A., Broquet, T., Aurelle, D., Viard, F., Souissi, A., Bonhomme, F., Arnaud-Haond, S. &amp; Bierne, N. 2015 Using neutral, selected, and hitchhiker loci to assess connectivity of marine populations in the genomic era. </w:t>
      </w:r>
      <w:r w:rsidRPr="00BC5719">
        <w:rPr>
          <w:i/>
          <w:noProof/>
        </w:rPr>
        <w:t>Evolutionary Applications</w:t>
      </w:r>
      <w:r w:rsidRPr="00BC5719">
        <w:rPr>
          <w:noProof/>
        </w:rPr>
        <w:t xml:space="preserve"> </w:t>
      </w:r>
      <w:r w:rsidRPr="00BC5719">
        <w:rPr>
          <w:b/>
          <w:noProof/>
        </w:rPr>
        <w:t>8</w:t>
      </w:r>
      <w:r w:rsidRPr="00BC5719">
        <w:rPr>
          <w:noProof/>
        </w:rPr>
        <w:t>, 769-786. (doi:10.1111/eva.12288).</w:t>
      </w:r>
    </w:p>
    <w:p w14:paraId="1417C5F4" w14:textId="77777777" w:rsidR="00BC5719" w:rsidRPr="00BC5719" w:rsidRDefault="00BC5719" w:rsidP="00BC5719">
      <w:pPr>
        <w:pStyle w:val="EndNoteBibliography"/>
        <w:rPr>
          <w:noProof/>
        </w:rPr>
      </w:pPr>
      <w:r w:rsidRPr="00BC5719">
        <w:rPr>
          <w:noProof/>
        </w:rPr>
        <w:t xml:space="preserve">[80] Ménesguen, A. &amp; Gohin, F. 2006 Observation and modelling of natural retention structures in the English Channel. </w:t>
      </w:r>
      <w:r w:rsidRPr="00BC5719">
        <w:rPr>
          <w:i/>
          <w:noProof/>
        </w:rPr>
        <w:t>Journal of Marine Systems</w:t>
      </w:r>
      <w:r w:rsidRPr="00BC5719">
        <w:rPr>
          <w:noProof/>
        </w:rPr>
        <w:t xml:space="preserve"> </w:t>
      </w:r>
      <w:r w:rsidRPr="00BC5719">
        <w:rPr>
          <w:b/>
          <w:noProof/>
        </w:rPr>
        <w:t>63</w:t>
      </w:r>
      <w:r w:rsidRPr="00BC5719">
        <w:rPr>
          <w:noProof/>
        </w:rPr>
        <w:t>, 244-256. (doi:10.1016/j.jmarsys.2006.05.004).</w:t>
      </w:r>
    </w:p>
    <w:p w14:paraId="19290C36" w14:textId="77777777" w:rsidR="00BC5719" w:rsidRPr="00BC5719" w:rsidRDefault="00BC5719" w:rsidP="00BC5719">
      <w:pPr>
        <w:pStyle w:val="EndNoteBibliography"/>
        <w:rPr>
          <w:noProof/>
        </w:rPr>
      </w:pPr>
      <w:r w:rsidRPr="00BC5719">
        <w:rPr>
          <w:noProof/>
        </w:rPr>
        <w:t xml:space="preserve">[81] Kenchington, E.L., Patwary, M.U., Zouros, E. &amp; Bird, C.J. 2006 Genetic differentiation in relation to marine landscape in a broadcast-spawning bivalve mollusc </w:t>
      </w:r>
      <w:r w:rsidRPr="00BC5719">
        <w:rPr>
          <w:i/>
          <w:noProof/>
        </w:rPr>
        <w:t>(Placopecten magellanicus</w:t>
      </w:r>
      <w:r w:rsidRPr="00BC5719">
        <w:rPr>
          <w:noProof/>
        </w:rPr>
        <w:t xml:space="preserve">). </w:t>
      </w:r>
      <w:r w:rsidRPr="00BC5719">
        <w:rPr>
          <w:i/>
          <w:noProof/>
        </w:rPr>
        <w:t>Molecular Ecology</w:t>
      </w:r>
      <w:r w:rsidRPr="00BC5719">
        <w:rPr>
          <w:noProof/>
        </w:rPr>
        <w:t xml:space="preserve"> </w:t>
      </w:r>
      <w:r w:rsidRPr="00BC5719">
        <w:rPr>
          <w:b/>
          <w:noProof/>
        </w:rPr>
        <w:t>15</w:t>
      </w:r>
      <w:r w:rsidRPr="00BC5719">
        <w:rPr>
          <w:noProof/>
        </w:rPr>
        <w:t>, 1781-1796. (doi:10.1111/j.1365-294X.2006.02915.x).</w:t>
      </w:r>
    </w:p>
    <w:p w14:paraId="31E81874" w14:textId="77777777" w:rsidR="00BC5719" w:rsidRPr="00BC5719" w:rsidRDefault="00BC5719" w:rsidP="00BC5719">
      <w:pPr>
        <w:pStyle w:val="EndNoteBibliography"/>
        <w:rPr>
          <w:noProof/>
        </w:rPr>
      </w:pPr>
      <w:r w:rsidRPr="00BC5719">
        <w:rPr>
          <w:noProof/>
        </w:rPr>
        <w:t xml:space="preserve">[82] Bilton, D.T., Paula, J. &amp; Bishop, J.D.D. 2002 Dispersal, genetic differentiation and speciation in estuarine organisms. </w:t>
      </w:r>
      <w:r w:rsidRPr="00BC5719">
        <w:rPr>
          <w:i/>
          <w:noProof/>
        </w:rPr>
        <w:t>Estuarine, Coastal and Shelf Science</w:t>
      </w:r>
      <w:r w:rsidRPr="00BC5719">
        <w:rPr>
          <w:noProof/>
        </w:rPr>
        <w:t xml:space="preserve"> </w:t>
      </w:r>
      <w:r w:rsidRPr="00BC5719">
        <w:rPr>
          <w:b/>
          <w:noProof/>
        </w:rPr>
        <w:t>55</w:t>
      </w:r>
      <w:r w:rsidRPr="00BC5719">
        <w:rPr>
          <w:noProof/>
        </w:rPr>
        <w:t>, 937-952. (doi:10.1006/ecss.2002.1037).</w:t>
      </w:r>
    </w:p>
    <w:p w14:paraId="6967F793" w14:textId="77777777" w:rsidR="00BC5719" w:rsidRPr="00BC5719" w:rsidRDefault="00BC5719" w:rsidP="00BC5719">
      <w:pPr>
        <w:pStyle w:val="EndNoteBibliography"/>
        <w:rPr>
          <w:noProof/>
        </w:rPr>
      </w:pPr>
      <w:r w:rsidRPr="00BC5719">
        <w:rPr>
          <w:noProof/>
        </w:rPr>
        <w:lastRenderedPageBreak/>
        <w:t>[83] Zhan, A., Hu, J., Hu, X., Zhou, Z., Hui, M., Wang, S., Peng, W., Wang, M. &amp; Bao, Z. 2009 Fine-scale population genetic structure of Zhikong scallop (</w:t>
      </w:r>
      <w:r w:rsidRPr="00BC5719">
        <w:rPr>
          <w:i/>
          <w:noProof/>
        </w:rPr>
        <w:t>Chlamys farreri</w:t>
      </w:r>
      <w:r w:rsidRPr="00BC5719">
        <w:rPr>
          <w:noProof/>
        </w:rPr>
        <w:t xml:space="preserve">): Do local marine currents drive geographical differentiation? </w:t>
      </w:r>
      <w:r w:rsidRPr="00BC5719">
        <w:rPr>
          <w:i/>
          <w:noProof/>
        </w:rPr>
        <w:t>Marine Biotechnology</w:t>
      </w:r>
      <w:r w:rsidRPr="00BC5719">
        <w:rPr>
          <w:noProof/>
        </w:rPr>
        <w:t xml:space="preserve"> </w:t>
      </w:r>
      <w:r w:rsidRPr="00BC5719">
        <w:rPr>
          <w:b/>
          <w:noProof/>
        </w:rPr>
        <w:t>11</w:t>
      </w:r>
      <w:r w:rsidRPr="00BC5719">
        <w:rPr>
          <w:noProof/>
        </w:rPr>
        <w:t>, 223-235. (doi:10.1007/s10126-008-9138-1).</w:t>
      </w:r>
    </w:p>
    <w:p w14:paraId="67249CA2" w14:textId="77777777" w:rsidR="00BC5719" w:rsidRPr="00BC5719" w:rsidRDefault="00BC5719" w:rsidP="00BC5719">
      <w:pPr>
        <w:pStyle w:val="EndNoteBibliography"/>
        <w:rPr>
          <w:noProof/>
        </w:rPr>
      </w:pPr>
      <w:r w:rsidRPr="00BC5719">
        <w:rPr>
          <w:noProof/>
        </w:rPr>
        <w:t xml:space="preserve">[84] Lacoursière-Roussel, A., Bock, D.G., Cristescu, M.E., Guichard, F., Girard, P., Legendre, P. &amp; McKindsey, C.W. 2012 Disentangling invasion processes in a dynamic shipping–boating network. </w:t>
      </w:r>
      <w:r w:rsidRPr="00BC5719">
        <w:rPr>
          <w:i/>
          <w:noProof/>
        </w:rPr>
        <w:t>Molecular Ecology</w:t>
      </w:r>
      <w:r w:rsidRPr="00BC5719">
        <w:rPr>
          <w:noProof/>
        </w:rPr>
        <w:t xml:space="preserve"> </w:t>
      </w:r>
      <w:r w:rsidRPr="00BC5719">
        <w:rPr>
          <w:b/>
          <w:noProof/>
        </w:rPr>
        <w:t>21</w:t>
      </w:r>
      <w:r w:rsidRPr="00BC5719">
        <w:rPr>
          <w:noProof/>
        </w:rPr>
        <w:t>, 4227-4241. (doi:10.1111/j.1365-294X.2012.05702.x).</w:t>
      </w:r>
    </w:p>
    <w:p w14:paraId="1D91B8FB" w14:textId="27817043" w:rsidR="00BC5719" w:rsidRPr="00BC5719" w:rsidRDefault="00BC5719" w:rsidP="00BC5719">
      <w:pPr>
        <w:pStyle w:val="EndNoteBibliography"/>
        <w:rPr>
          <w:noProof/>
        </w:rPr>
      </w:pPr>
      <w:r w:rsidRPr="00BC5719">
        <w:rPr>
          <w:noProof/>
        </w:rPr>
        <w:t>[85] Ferries from Jersey to St Malo in </w:t>
      </w:r>
      <w:r w:rsidRPr="00506D14">
        <w:rPr>
          <w:noProof/>
        </w:rPr>
        <w:t>http://www.condorferries.co.uk/timetables/condor-ferries-jersey-france-timetable.pdf</w:t>
      </w:r>
      <w:r w:rsidRPr="00BC5719">
        <w:rPr>
          <w:noProof/>
        </w:rPr>
        <w:t>, Accessed 24 January 2016</w:t>
      </w:r>
    </w:p>
    <w:p w14:paraId="088EAD12" w14:textId="4B01B932" w:rsidR="00BC5719" w:rsidRPr="00BC5719" w:rsidRDefault="00BC5719" w:rsidP="00BC5719">
      <w:pPr>
        <w:pStyle w:val="EndNoteBibliography"/>
        <w:rPr>
          <w:noProof/>
        </w:rPr>
      </w:pPr>
      <w:r w:rsidRPr="00BC5719">
        <w:rPr>
          <w:noProof/>
        </w:rPr>
        <w:t>[86] Ferries from Jersey to UK in </w:t>
      </w:r>
      <w:r w:rsidRPr="00506D14">
        <w:rPr>
          <w:noProof/>
        </w:rPr>
        <w:t>http://www.condorferries.co.uk/timetables/condor-ferries-jersey-uk-timetable.pdf</w:t>
      </w:r>
      <w:r w:rsidRPr="00BC5719">
        <w:rPr>
          <w:noProof/>
        </w:rPr>
        <w:t>, Accessed 24 January 2016</w:t>
      </w:r>
    </w:p>
    <w:p w14:paraId="24105374" w14:textId="77777777" w:rsidR="00BC5719" w:rsidRPr="00BC5719" w:rsidRDefault="00BC5719" w:rsidP="00BC5719">
      <w:pPr>
        <w:pStyle w:val="EndNoteBibliography"/>
        <w:rPr>
          <w:noProof/>
        </w:rPr>
      </w:pPr>
      <w:r w:rsidRPr="00BC5719">
        <w:rPr>
          <w:noProof/>
        </w:rPr>
        <w:t>[87] MMO, 2014 Mapping UK shipping density and routes from AIS. A report produced for the Marine Management Organisation, 1-35, MMO Project Number: 1066, ISBN: 978-1-909452-26-8</w:t>
      </w:r>
    </w:p>
    <w:p w14:paraId="16263016" w14:textId="77777777" w:rsidR="00BC5719" w:rsidRPr="00BC5719" w:rsidRDefault="00BC5719" w:rsidP="00BC5719">
      <w:pPr>
        <w:pStyle w:val="EndNoteBibliography"/>
        <w:rPr>
          <w:noProof/>
        </w:rPr>
      </w:pPr>
      <w:r w:rsidRPr="00BC5719">
        <w:rPr>
          <w:noProof/>
        </w:rPr>
        <w:t xml:space="preserve">[88] Waples, R.S. &amp; Gaggiotti, O. 2006 What is a population? An empirical evaluation of some genetic methods for identifying the number of gene pools and their degree of connectivity. </w:t>
      </w:r>
      <w:r w:rsidRPr="00BC5719">
        <w:rPr>
          <w:i/>
          <w:noProof/>
        </w:rPr>
        <w:t>Molecular Ecology</w:t>
      </w:r>
      <w:r w:rsidRPr="00BC5719">
        <w:rPr>
          <w:noProof/>
        </w:rPr>
        <w:t xml:space="preserve"> </w:t>
      </w:r>
      <w:r w:rsidRPr="00BC5719">
        <w:rPr>
          <w:b/>
          <w:noProof/>
        </w:rPr>
        <w:t>15</w:t>
      </w:r>
      <w:r w:rsidRPr="00BC5719">
        <w:rPr>
          <w:noProof/>
        </w:rPr>
        <w:t>, 1419-1439. (doi:10.1111/j.1365-294X.2006.02890.x).</w:t>
      </w:r>
    </w:p>
    <w:p w14:paraId="6C7F2C33" w14:textId="3B10FF7D" w:rsidR="00A84DA4" w:rsidRPr="0096499B" w:rsidRDefault="00A84DA4" w:rsidP="00967BCE">
      <w:pPr>
        <w:spacing w:line="276" w:lineRule="auto"/>
        <w:ind w:left="284" w:hanging="284"/>
        <w:jc w:val="both"/>
        <w:rPr>
          <w:rFonts w:ascii="Arial" w:hAnsi="Arial"/>
        </w:rPr>
      </w:pPr>
      <w:r w:rsidRPr="00A40144">
        <w:fldChar w:fldCharType="end"/>
      </w:r>
    </w:p>
    <w:sectPr w:rsidR="00A84DA4" w:rsidRPr="0096499B" w:rsidSect="0030038C">
      <w:pgSz w:w="11900" w:h="16840"/>
      <w:pgMar w:top="1134" w:right="1701" w:bottom="567" w:left="1701" w:header="709" w:footer="709"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7F47CD" w14:textId="77777777" w:rsidR="00E07D2D" w:rsidRDefault="00E07D2D" w:rsidP="00B469EE">
      <w:r>
        <w:separator/>
      </w:r>
    </w:p>
  </w:endnote>
  <w:endnote w:type="continuationSeparator" w:id="0">
    <w:p w14:paraId="70A701B2" w14:textId="77777777" w:rsidR="00E07D2D" w:rsidRDefault="00E07D2D" w:rsidP="00B46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Yu Mincho">
    <w:panose1 w:val="02020400000000000000"/>
    <w:charset w:val="80"/>
    <w:family w:val="auto"/>
    <w:pitch w:val="variable"/>
    <w:sig w:usb0="800002E7" w:usb1="2AC7FCFF" w:usb2="00000012" w:usb3="00000000" w:csb0="0002009F" w:csb1="00000000"/>
  </w:font>
  <w:font w:name="Calibri Light">
    <w:panose1 w:val="020F0302020204030204"/>
    <w:charset w:val="00"/>
    <w:family w:val="auto"/>
    <w:pitch w:val="variable"/>
    <w:sig w:usb0="A00002EF" w:usb1="4000207B" w:usb2="00000000" w:usb3="00000000" w:csb0="0000019F" w:csb1="00000000"/>
  </w:font>
  <w:font w:name="Yu Gothic Light">
    <w:panose1 w:val="020B0300000000000000"/>
    <w:charset w:val="80"/>
    <w:family w:val="auto"/>
    <w:pitch w:val="variable"/>
    <w:sig w:usb0="E00002FF" w:usb1="2AC7FDFF" w:usb2="00000016" w:usb3="00000000" w:csb0="0002009F" w:csb1="00000000"/>
  </w:font>
  <w:font w:name="Arial">
    <w:panose1 w:val="020B0604020202020204"/>
    <w:charset w:val="00"/>
    <w:family w:val="auto"/>
    <w:pitch w:val="variable"/>
    <w:sig w:usb0="E0002AFF" w:usb1="C0007843" w:usb2="00000009" w:usb3="00000000" w:csb0="000001FF" w:csb1="00000000"/>
  </w:font>
  <w:font w:name="Lucida Grande">
    <w:altName w:val="Arial"/>
    <w:panose1 w:val="020B0600040502020204"/>
    <w:charset w:val="00"/>
    <w:family w:val="auto"/>
    <w:pitch w:val="variable"/>
    <w:sig w:usb0="E1000AEF" w:usb1="5000A1FF" w:usb2="00000000" w:usb3="00000000" w:csb0="000001BF" w:csb1="00000000"/>
  </w:font>
  <w:font w:name="SegoeUI">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849F0D" w14:textId="77777777" w:rsidR="00E07D2D" w:rsidRDefault="00E07D2D" w:rsidP="00B469EE">
      <w:r>
        <w:separator/>
      </w:r>
    </w:p>
  </w:footnote>
  <w:footnote w:type="continuationSeparator" w:id="0">
    <w:p w14:paraId="74FA2342" w14:textId="77777777" w:rsidR="00E07D2D" w:rsidRDefault="00E07D2D" w:rsidP="00B469E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iology Letters 1&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aw2re5x9tppewex0045tpa09dtr0ess5afa&quot;&gt;Untitled&lt;record-ids&gt;&lt;item&gt;2&lt;/item&gt;&lt;item&gt;3&lt;/item&gt;&lt;item&gt;4&lt;/item&gt;&lt;item&gt;5&lt;/item&gt;&lt;item&gt;6&lt;/item&gt;&lt;item&gt;7&lt;/item&gt;&lt;item&gt;10&lt;/item&gt;&lt;item&gt;11&lt;/item&gt;&lt;item&gt;12&lt;/item&gt;&lt;item&gt;14&lt;/item&gt;&lt;item&gt;15&lt;/item&gt;&lt;item&gt;16&lt;/item&gt;&lt;item&gt;17&lt;/item&gt;&lt;item&gt;19&lt;/item&gt;&lt;item&gt;21&lt;/item&gt;&lt;item&gt;22&lt;/item&gt;&lt;item&gt;23&lt;/item&gt;&lt;item&gt;24&lt;/item&gt;&lt;item&gt;26&lt;/item&gt;&lt;item&gt;27&lt;/item&gt;&lt;item&gt;30&lt;/item&gt;&lt;item&gt;31&lt;/item&gt;&lt;item&gt;32&lt;/item&gt;&lt;item&gt;33&lt;/item&gt;&lt;item&gt;34&lt;/item&gt;&lt;item&gt;36&lt;/item&gt;&lt;item&gt;37&lt;/item&gt;&lt;item&gt;38&lt;/item&gt;&lt;item&gt;39&lt;/item&gt;&lt;item&gt;40&lt;/item&gt;&lt;item&gt;41&lt;/item&gt;&lt;item&gt;42&lt;/item&gt;&lt;item&gt;43&lt;/item&gt;&lt;item&gt;45&lt;/item&gt;&lt;item&gt;46&lt;/item&gt;&lt;item&gt;47&lt;/item&gt;&lt;item&gt;48&lt;/item&gt;&lt;item&gt;49&lt;/item&gt;&lt;item&gt;50&lt;/item&gt;&lt;item&gt;55&lt;/item&gt;&lt;item&gt;56&lt;/item&gt;&lt;item&gt;58&lt;/item&gt;&lt;item&gt;59&lt;/item&gt;&lt;item&gt;60&lt;/item&gt;&lt;item&gt;61&lt;/item&gt;&lt;item&gt;63&lt;/item&gt;&lt;item&gt;67&lt;/item&gt;&lt;item&gt;74&lt;/item&gt;&lt;item&gt;75&lt;/item&gt;&lt;item&gt;77&lt;/item&gt;&lt;item&gt;78&lt;/item&gt;&lt;item&gt;84&lt;/item&gt;&lt;item&gt;111&lt;/item&gt;&lt;item&gt;114&lt;/item&gt;&lt;item&gt;118&lt;/item&gt;&lt;item&gt;148&lt;/item&gt;&lt;item&gt;151&lt;/item&gt;&lt;item&gt;160&lt;/item&gt;&lt;item&gt;162&lt;/item&gt;&lt;item&gt;163&lt;/item&gt;&lt;item&gt;204&lt;/item&gt;&lt;item&gt;208&lt;/item&gt;&lt;item&gt;210&lt;/item&gt;&lt;/record-ids&gt;&lt;/item&gt;&lt;/Libraries&gt;"/>
  </w:docVars>
  <w:rsids>
    <w:rsidRoot w:val="00D766C4"/>
    <w:rsid w:val="00020A72"/>
    <w:rsid w:val="00026E27"/>
    <w:rsid w:val="00043793"/>
    <w:rsid w:val="00065153"/>
    <w:rsid w:val="001021C3"/>
    <w:rsid w:val="00131BA7"/>
    <w:rsid w:val="0014588C"/>
    <w:rsid w:val="00165903"/>
    <w:rsid w:val="0017059F"/>
    <w:rsid w:val="001C70EF"/>
    <w:rsid w:val="001F7D40"/>
    <w:rsid w:val="00206A0F"/>
    <w:rsid w:val="00224A71"/>
    <w:rsid w:val="0022664C"/>
    <w:rsid w:val="00247417"/>
    <w:rsid w:val="002F1779"/>
    <w:rsid w:val="002F6D35"/>
    <w:rsid w:val="0030038C"/>
    <w:rsid w:val="00340B3F"/>
    <w:rsid w:val="00357E63"/>
    <w:rsid w:val="003E4F52"/>
    <w:rsid w:val="004F16C6"/>
    <w:rsid w:val="004F4C50"/>
    <w:rsid w:val="00506D14"/>
    <w:rsid w:val="00543C13"/>
    <w:rsid w:val="00561513"/>
    <w:rsid w:val="005875F7"/>
    <w:rsid w:val="005B0C4E"/>
    <w:rsid w:val="005B3837"/>
    <w:rsid w:val="005C5B59"/>
    <w:rsid w:val="00610EF5"/>
    <w:rsid w:val="00660DD2"/>
    <w:rsid w:val="00672C87"/>
    <w:rsid w:val="006B1399"/>
    <w:rsid w:val="00730571"/>
    <w:rsid w:val="007518A1"/>
    <w:rsid w:val="007827FF"/>
    <w:rsid w:val="007B2778"/>
    <w:rsid w:val="007B2B91"/>
    <w:rsid w:val="007B631B"/>
    <w:rsid w:val="00830740"/>
    <w:rsid w:val="008A4B0F"/>
    <w:rsid w:val="008E0979"/>
    <w:rsid w:val="008E47C3"/>
    <w:rsid w:val="008F2515"/>
    <w:rsid w:val="008F26C6"/>
    <w:rsid w:val="008F5B42"/>
    <w:rsid w:val="00902A37"/>
    <w:rsid w:val="009135AA"/>
    <w:rsid w:val="009246F1"/>
    <w:rsid w:val="0092520C"/>
    <w:rsid w:val="00944EA1"/>
    <w:rsid w:val="00946C89"/>
    <w:rsid w:val="00951DF2"/>
    <w:rsid w:val="00953C9D"/>
    <w:rsid w:val="0096499B"/>
    <w:rsid w:val="00967BCE"/>
    <w:rsid w:val="009768EF"/>
    <w:rsid w:val="00982825"/>
    <w:rsid w:val="009A7F15"/>
    <w:rsid w:val="009B0293"/>
    <w:rsid w:val="00A16837"/>
    <w:rsid w:val="00A16D9D"/>
    <w:rsid w:val="00A40144"/>
    <w:rsid w:val="00A4075F"/>
    <w:rsid w:val="00A448E7"/>
    <w:rsid w:val="00A62DED"/>
    <w:rsid w:val="00A712FE"/>
    <w:rsid w:val="00A84DA4"/>
    <w:rsid w:val="00AC17CA"/>
    <w:rsid w:val="00AE18F2"/>
    <w:rsid w:val="00B1751F"/>
    <w:rsid w:val="00B2789C"/>
    <w:rsid w:val="00B469EE"/>
    <w:rsid w:val="00B51744"/>
    <w:rsid w:val="00B5518A"/>
    <w:rsid w:val="00B9724C"/>
    <w:rsid w:val="00BC5719"/>
    <w:rsid w:val="00BD21C9"/>
    <w:rsid w:val="00BD6E31"/>
    <w:rsid w:val="00BE0B84"/>
    <w:rsid w:val="00BE193E"/>
    <w:rsid w:val="00BF3654"/>
    <w:rsid w:val="00C1303F"/>
    <w:rsid w:val="00C6488F"/>
    <w:rsid w:val="00C7708E"/>
    <w:rsid w:val="00C9734C"/>
    <w:rsid w:val="00CC2211"/>
    <w:rsid w:val="00CE0906"/>
    <w:rsid w:val="00CF03F1"/>
    <w:rsid w:val="00D25E02"/>
    <w:rsid w:val="00D766C4"/>
    <w:rsid w:val="00D94D4B"/>
    <w:rsid w:val="00DF734D"/>
    <w:rsid w:val="00E0703D"/>
    <w:rsid w:val="00E07D2D"/>
    <w:rsid w:val="00E16DA0"/>
    <w:rsid w:val="00E220B0"/>
    <w:rsid w:val="00E645DB"/>
    <w:rsid w:val="00EF22B0"/>
    <w:rsid w:val="00F06E17"/>
    <w:rsid w:val="00F1157B"/>
    <w:rsid w:val="00F26054"/>
    <w:rsid w:val="00F318DD"/>
    <w:rsid w:val="00F56BDE"/>
    <w:rsid w:val="00F6201F"/>
    <w:rsid w:val="00F67075"/>
    <w:rsid w:val="00F672AE"/>
    <w:rsid w:val="00F872F1"/>
    <w:rsid w:val="00FA0012"/>
    <w:rsid w:val="00FA19E0"/>
    <w:rsid w:val="00FB2106"/>
    <w:rsid w:val="00FE29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5B701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766C4"/>
    <w:rPr>
      <w:rFonts w:ascii="Calibri" w:eastAsiaTheme="minorEastAsia" w:hAnsi="Calibri" w:cs="Times New Roman"/>
      <w:lang w:eastAsia="ja-JP"/>
    </w:rPr>
  </w:style>
  <w:style w:type="paragraph" w:styleId="Heading1">
    <w:name w:val="heading 1"/>
    <w:basedOn w:val="Normal"/>
    <w:next w:val="Normal"/>
    <w:link w:val="Heading1Char"/>
    <w:uiPriority w:val="9"/>
    <w:qFormat/>
    <w:rsid w:val="009768EF"/>
    <w:pPr>
      <w:keepNext/>
      <w:keepLines/>
      <w:spacing w:before="480"/>
      <w:outlineLvl w:val="0"/>
    </w:pPr>
    <w:rPr>
      <w:rFonts w:asciiTheme="majorHAnsi" w:eastAsiaTheme="majorEastAsia" w:hAnsiTheme="majorHAnsi" w:cstheme="majorBidi"/>
      <w:b/>
      <w:bCs/>
      <w:color w:val="2C6EAB" w:themeColor="accent1" w:themeShade="B5"/>
      <w:sz w:val="32"/>
      <w:szCs w:val="32"/>
      <w:lang w:val="en-GB"/>
    </w:rPr>
  </w:style>
  <w:style w:type="paragraph" w:styleId="Heading2">
    <w:name w:val="heading 2"/>
    <w:basedOn w:val="Normal"/>
    <w:next w:val="Normal"/>
    <w:link w:val="Heading2Char"/>
    <w:uiPriority w:val="9"/>
    <w:semiHidden/>
    <w:unhideWhenUsed/>
    <w:qFormat/>
    <w:rsid w:val="009768EF"/>
    <w:pPr>
      <w:keepNext/>
      <w:keepLines/>
      <w:spacing w:before="200"/>
      <w:outlineLvl w:val="1"/>
    </w:pPr>
    <w:rPr>
      <w:rFonts w:asciiTheme="majorHAnsi" w:eastAsiaTheme="majorEastAsia" w:hAnsiTheme="majorHAnsi" w:cstheme="majorBidi"/>
      <w:b/>
      <w:bCs/>
      <w:color w:val="5B9BD5" w:themeColor="accent1"/>
      <w:sz w:val="26"/>
      <w:szCs w:val="26"/>
      <w:lang w:val="en-GB"/>
    </w:rPr>
  </w:style>
  <w:style w:type="paragraph" w:styleId="Heading3">
    <w:name w:val="heading 3"/>
    <w:basedOn w:val="Normal"/>
    <w:next w:val="Normal"/>
    <w:link w:val="Heading3Char"/>
    <w:uiPriority w:val="9"/>
    <w:semiHidden/>
    <w:unhideWhenUsed/>
    <w:qFormat/>
    <w:rsid w:val="009768EF"/>
    <w:pPr>
      <w:keepNext/>
      <w:keepLines/>
      <w:spacing w:before="200"/>
      <w:outlineLvl w:val="2"/>
    </w:pPr>
    <w:rPr>
      <w:rFonts w:asciiTheme="majorHAnsi" w:eastAsiaTheme="majorEastAsia" w:hAnsiTheme="majorHAnsi" w:cstheme="majorBidi"/>
      <w:b/>
      <w:bCs/>
      <w:color w:val="5B9BD5" w:themeColor="accent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
    <w:name w:val="EndNote Bibliography"/>
    <w:basedOn w:val="Normal"/>
    <w:uiPriority w:val="99"/>
    <w:rsid w:val="00D766C4"/>
    <w:rPr>
      <w:rFonts w:cs="Arial"/>
    </w:rPr>
  </w:style>
  <w:style w:type="paragraph" w:styleId="CommentText">
    <w:name w:val="annotation text"/>
    <w:basedOn w:val="Normal"/>
    <w:link w:val="CommentTextChar"/>
    <w:uiPriority w:val="99"/>
    <w:semiHidden/>
    <w:unhideWhenUsed/>
    <w:rsid w:val="00D766C4"/>
  </w:style>
  <w:style w:type="character" w:customStyle="1" w:styleId="CommentTextChar">
    <w:name w:val="Comment Text Char"/>
    <w:basedOn w:val="DefaultParagraphFont"/>
    <w:link w:val="CommentText"/>
    <w:uiPriority w:val="99"/>
    <w:semiHidden/>
    <w:rsid w:val="00D766C4"/>
    <w:rPr>
      <w:rFonts w:ascii="Calibri" w:eastAsiaTheme="minorEastAsia" w:hAnsi="Calibri" w:cs="Times New Roman"/>
      <w:lang w:eastAsia="ja-JP"/>
    </w:rPr>
  </w:style>
  <w:style w:type="character" w:styleId="CommentReference">
    <w:name w:val="annotation reference"/>
    <w:basedOn w:val="DefaultParagraphFont"/>
    <w:uiPriority w:val="99"/>
    <w:semiHidden/>
    <w:unhideWhenUsed/>
    <w:rsid w:val="00D766C4"/>
    <w:rPr>
      <w:sz w:val="18"/>
      <w:szCs w:val="18"/>
    </w:rPr>
  </w:style>
  <w:style w:type="paragraph" w:styleId="BalloonText">
    <w:name w:val="Balloon Text"/>
    <w:basedOn w:val="Normal"/>
    <w:link w:val="BalloonTextChar"/>
    <w:uiPriority w:val="99"/>
    <w:semiHidden/>
    <w:unhideWhenUsed/>
    <w:rsid w:val="00D766C4"/>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D766C4"/>
    <w:rPr>
      <w:rFonts w:ascii="Times New Roman" w:eastAsiaTheme="minorEastAsia" w:hAnsi="Times New Roman" w:cs="Times New Roman"/>
      <w:sz w:val="18"/>
      <w:szCs w:val="18"/>
      <w:lang w:eastAsia="ja-JP"/>
    </w:rPr>
  </w:style>
  <w:style w:type="character" w:customStyle="1" w:styleId="Heading1Char">
    <w:name w:val="Heading 1 Char"/>
    <w:basedOn w:val="DefaultParagraphFont"/>
    <w:link w:val="Heading1"/>
    <w:uiPriority w:val="9"/>
    <w:rsid w:val="009768EF"/>
    <w:rPr>
      <w:rFonts w:asciiTheme="majorHAnsi" w:eastAsiaTheme="majorEastAsia" w:hAnsiTheme="majorHAnsi" w:cstheme="majorBidi"/>
      <w:b/>
      <w:bCs/>
      <w:color w:val="2C6EAB" w:themeColor="accent1" w:themeShade="B5"/>
      <w:sz w:val="32"/>
      <w:szCs w:val="32"/>
      <w:lang w:val="en-GB" w:eastAsia="ja-JP"/>
    </w:rPr>
  </w:style>
  <w:style w:type="character" w:customStyle="1" w:styleId="Heading2Char">
    <w:name w:val="Heading 2 Char"/>
    <w:basedOn w:val="DefaultParagraphFont"/>
    <w:link w:val="Heading2"/>
    <w:uiPriority w:val="9"/>
    <w:semiHidden/>
    <w:rsid w:val="009768EF"/>
    <w:rPr>
      <w:rFonts w:asciiTheme="majorHAnsi" w:eastAsiaTheme="majorEastAsia" w:hAnsiTheme="majorHAnsi" w:cstheme="majorBidi"/>
      <w:b/>
      <w:bCs/>
      <w:color w:val="5B9BD5" w:themeColor="accent1"/>
      <w:sz w:val="26"/>
      <w:szCs w:val="26"/>
      <w:lang w:val="en-GB" w:eastAsia="ja-JP"/>
    </w:rPr>
  </w:style>
  <w:style w:type="character" w:customStyle="1" w:styleId="Heading3Char">
    <w:name w:val="Heading 3 Char"/>
    <w:basedOn w:val="DefaultParagraphFont"/>
    <w:link w:val="Heading3"/>
    <w:uiPriority w:val="9"/>
    <w:semiHidden/>
    <w:rsid w:val="009768EF"/>
    <w:rPr>
      <w:rFonts w:asciiTheme="majorHAnsi" w:eastAsiaTheme="majorEastAsia" w:hAnsiTheme="majorHAnsi" w:cstheme="majorBidi"/>
      <w:b/>
      <w:bCs/>
      <w:color w:val="5B9BD5" w:themeColor="accent1"/>
      <w:lang w:val="en-GB" w:eastAsia="ja-JP"/>
    </w:rPr>
  </w:style>
  <w:style w:type="character" w:styleId="Hyperlink">
    <w:name w:val="Hyperlink"/>
    <w:basedOn w:val="DefaultParagraphFont"/>
    <w:uiPriority w:val="99"/>
    <w:unhideWhenUsed/>
    <w:rsid w:val="009768EF"/>
    <w:rPr>
      <w:color w:val="0000FF"/>
      <w:u w:val="single"/>
    </w:rPr>
  </w:style>
  <w:style w:type="character" w:styleId="FollowedHyperlink">
    <w:name w:val="FollowedHyperlink"/>
    <w:basedOn w:val="DefaultParagraphFont"/>
    <w:uiPriority w:val="99"/>
    <w:semiHidden/>
    <w:unhideWhenUsed/>
    <w:rsid w:val="009768EF"/>
    <w:rPr>
      <w:color w:val="954F72" w:themeColor="followedHyperlink"/>
      <w:u w:val="single"/>
    </w:rPr>
  </w:style>
  <w:style w:type="paragraph" w:styleId="NormalWeb">
    <w:name w:val="Normal (Web)"/>
    <w:basedOn w:val="Normal"/>
    <w:uiPriority w:val="99"/>
    <w:semiHidden/>
    <w:unhideWhenUsed/>
    <w:rsid w:val="009768EF"/>
    <w:pPr>
      <w:spacing w:before="100" w:beforeAutospacing="1" w:after="100" w:afterAutospacing="1"/>
    </w:pPr>
    <w:rPr>
      <w:rFonts w:ascii="Times New Roman" w:hAnsi="Times New Roman"/>
      <w:lang w:eastAsia="en-US"/>
    </w:rPr>
  </w:style>
  <w:style w:type="paragraph" w:styleId="Header">
    <w:name w:val="header"/>
    <w:basedOn w:val="Normal"/>
    <w:link w:val="HeaderChar"/>
    <w:uiPriority w:val="99"/>
    <w:unhideWhenUsed/>
    <w:rsid w:val="009768EF"/>
    <w:pPr>
      <w:tabs>
        <w:tab w:val="center" w:pos="4320"/>
        <w:tab w:val="right" w:pos="8640"/>
      </w:tabs>
    </w:pPr>
    <w:rPr>
      <w:lang w:val="en-GB"/>
    </w:rPr>
  </w:style>
  <w:style w:type="character" w:customStyle="1" w:styleId="HeaderChar">
    <w:name w:val="Header Char"/>
    <w:basedOn w:val="DefaultParagraphFont"/>
    <w:link w:val="Header"/>
    <w:uiPriority w:val="99"/>
    <w:rsid w:val="009768EF"/>
    <w:rPr>
      <w:rFonts w:ascii="Calibri" w:eastAsiaTheme="minorEastAsia" w:hAnsi="Calibri" w:cs="Times New Roman"/>
      <w:lang w:val="en-GB" w:eastAsia="ja-JP"/>
    </w:rPr>
  </w:style>
  <w:style w:type="paragraph" w:styleId="Footer">
    <w:name w:val="footer"/>
    <w:basedOn w:val="Normal"/>
    <w:link w:val="FooterChar"/>
    <w:uiPriority w:val="99"/>
    <w:unhideWhenUsed/>
    <w:rsid w:val="009768EF"/>
    <w:pPr>
      <w:tabs>
        <w:tab w:val="center" w:pos="4320"/>
        <w:tab w:val="right" w:pos="8640"/>
      </w:tabs>
    </w:pPr>
    <w:rPr>
      <w:lang w:val="en-GB"/>
    </w:rPr>
  </w:style>
  <w:style w:type="character" w:customStyle="1" w:styleId="FooterChar">
    <w:name w:val="Footer Char"/>
    <w:basedOn w:val="DefaultParagraphFont"/>
    <w:link w:val="Footer"/>
    <w:uiPriority w:val="99"/>
    <w:rsid w:val="009768EF"/>
    <w:rPr>
      <w:rFonts w:ascii="Calibri" w:eastAsiaTheme="minorEastAsia" w:hAnsi="Calibri" w:cs="Times New Roman"/>
      <w:lang w:val="en-GB" w:eastAsia="ja-JP"/>
    </w:rPr>
  </w:style>
  <w:style w:type="paragraph" w:styleId="DocumentMap">
    <w:name w:val="Document Map"/>
    <w:basedOn w:val="Normal"/>
    <w:link w:val="DocumentMapChar"/>
    <w:uiPriority w:val="99"/>
    <w:semiHidden/>
    <w:unhideWhenUsed/>
    <w:rsid w:val="009768EF"/>
    <w:rPr>
      <w:rFonts w:ascii="Times New Roman" w:hAnsi="Times New Roman"/>
      <w:lang w:val="en-GB"/>
    </w:rPr>
  </w:style>
  <w:style w:type="character" w:customStyle="1" w:styleId="DocumentMapChar">
    <w:name w:val="Document Map Char"/>
    <w:basedOn w:val="DefaultParagraphFont"/>
    <w:link w:val="DocumentMap"/>
    <w:uiPriority w:val="99"/>
    <w:semiHidden/>
    <w:rsid w:val="009768EF"/>
    <w:rPr>
      <w:rFonts w:ascii="Times New Roman" w:eastAsiaTheme="minorEastAsia" w:hAnsi="Times New Roman" w:cs="Times New Roman"/>
      <w:lang w:val="en-GB" w:eastAsia="ja-JP"/>
    </w:rPr>
  </w:style>
  <w:style w:type="paragraph" w:styleId="CommentSubject">
    <w:name w:val="annotation subject"/>
    <w:basedOn w:val="CommentText"/>
    <w:next w:val="CommentText"/>
    <w:link w:val="CommentSubjectChar"/>
    <w:uiPriority w:val="99"/>
    <w:semiHidden/>
    <w:unhideWhenUsed/>
    <w:rsid w:val="009768EF"/>
    <w:rPr>
      <w:b/>
      <w:bCs/>
      <w:sz w:val="20"/>
      <w:szCs w:val="20"/>
      <w:lang w:val="en-GB"/>
    </w:rPr>
  </w:style>
  <w:style w:type="character" w:customStyle="1" w:styleId="CommentSubjectChar">
    <w:name w:val="Comment Subject Char"/>
    <w:basedOn w:val="CommentTextChar"/>
    <w:link w:val="CommentSubject"/>
    <w:uiPriority w:val="99"/>
    <w:semiHidden/>
    <w:rsid w:val="009768EF"/>
    <w:rPr>
      <w:rFonts w:ascii="Calibri" w:eastAsiaTheme="minorEastAsia" w:hAnsi="Calibri" w:cs="Times New Roman"/>
      <w:b/>
      <w:bCs/>
      <w:sz w:val="20"/>
      <w:szCs w:val="20"/>
      <w:lang w:val="en-GB" w:eastAsia="ja-JP"/>
    </w:rPr>
  </w:style>
  <w:style w:type="paragraph" w:customStyle="1" w:styleId="EndNoteBibliographyTitle">
    <w:name w:val="EndNote Bibliography Title"/>
    <w:basedOn w:val="Normal"/>
    <w:uiPriority w:val="99"/>
    <w:semiHidden/>
    <w:rsid w:val="009768EF"/>
    <w:pPr>
      <w:jc w:val="center"/>
    </w:pPr>
    <w:rPr>
      <w:rFonts w:cs="Arial"/>
      <w:lang w:val="en-GB"/>
    </w:rPr>
  </w:style>
  <w:style w:type="character" w:customStyle="1" w:styleId="CommentSubjectChar1">
    <w:name w:val="Comment Subject Char1"/>
    <w:basedOn w:val="CommentTextChar"/>
    <w:uiPriority w:val="99"/>
    <w:semiHidden/>
    <w:rsid w:val="009768EF"/>
    <w:rPr>
      <w:rFonts w:ascii="Calibri" w:eastAsiaTheme="minorEastAsia" w:hAnsi="Calibri" w:cs="Times New Roman"/>
      <w:b/>
      <w:bCs/>
      <w:sz w:val="20"/>
      <w:szCs w:val="20"/>
      <w:lang w:val="en-GB" w:eastAsia="ja-JP"/>
    </w:rPr>
  </w:style>
  <w:style w:type="character" w:customStyle="1" w:styleId="DocumentMapChar1">
    <w:name w:val="Document Map Char1"/>
    <w:basedOn w:val="DefaultParagraphFont"/>
    <w:uiPriority w:val="99"/>
    <w:semiHidden/>
    <w:rsid w:val="009768EF"/>
    <w:rPr>
      <w:rFonts w:ascii="Lucida Grande" w:hAnsi="Lucida Grande" w:cs="Lucida Grande"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634226">
      <w:bodyDiv w:val="1"/>
      <w:marLeft w:val="0"/>
      <w:marRight w:val="0"/>
      <w:marTop w:val="0"/>
      <w:marBottom w:val="0"/>
      <w:divBdr>
        <w:top w:val="none" w:sz="0" w:space="0" w:color="auto"/>
        <w:left w:val="none" w:sz="0" w:space="0" w:color="auto"/>
        <w:bottom w:val="none" w:sz="0" w:space="0" w:color="auto"/>
        <w:right w:val="none" w:sz="0" w:space="0" w:color="auto"/>
      </w:divBdr>
    </w:div>
    <w:div w:id="561672222">
      <w:bodyDiv w:val="1"/>
      <w:marLeft w:val="0"/>
      <w:marRight w:val="0"/>
      <w:marTop w:val="0"/>
      <w:marBottom w:val="0"/>
      <w:divBdr>
        <w:top w:val="none" w:sz="0" w:space="0" w:color="auto"/>
        <w:left w:val="none" w:sz="0" w:space="0" w:color="auto"/>
        <w:bottom w:val="none" w:sz="0" w:space="0" w:color="auto"/>
        <w:right w:val="none" w:sz="0" w:space="0" w:color="auto"/>
      </w:divBdr>
    </w:div>
    <w:div w:id="647707091">
      <w:bodyDiv w:val="1"/>
      <w:marLeft w:val="0"/>
      <w:marRight w:val="0"/>
      <w:marTop w:val="0"/>
      <w:marBottom w:val="0"/>
      <w:divBdr>
        <w:top w:val="none" w:sz="0" w:space="0" w:color="auto"/>
        <w:left w:val="none" w:sz="0" w:space="0" w:color="auto"/>
        <w:bottom w:val="none" w:sz="0" w:space="0" w:color="auto"/>
        <w:right w:val="none" w:sz="0" w:space="0" w:color="auto"/>
      </w:divBdr>
    </w:div>
    <w:div w:id="654723465">
      <w:bodyDiv w:val="1"/>
      <w:marLeft w:val="0"/>
      <w:marRight w:val="0"/>
      <w:marTop w:val="0"/>
      <w:marBottom w:val="0"/>
      <w:divBdr>
        <w:top w:val="none" w:sz="0" w:space="0" w:color="auto"/>
        <w:left w:val="none" w:sz="0" w:space="0" w:color="auto"/>
        <w:bottom w:val="none" w:sz="0" w:space="0" w:color="auto"/>
        <w:right w:val="none" w:sz="0" w:space="0" w:color="auto"/>
      </w:divBdr>
    </w:div>
    <w:div w:id="783504918">
      <w:bodyDiv w:val="1"/>
      <w:marLeft w:val="0"/>
      <w:marRight w:val="0"/>
      <w:marTop w:val="0"/>
      <w:marBottom w:val="0"/>
      <w:divBdr>
        <w:top w:val="none" w:sz="0" w:space="0" w:color="auto"/>
        <w:left w:val="none" w:sz="0" w:space="0" w:color="auto"/>
        <w:bottom w:val="none" w:sz="0" w:space="0" w:color="auto"/>
        <w:right w:val="none" w:sz="0" w:space="0" w:color="auto"/>
      </w:divBdr>
    </w:div>
    <w:div w:id="921792510">
      <w:bodyDiv w:val="1"/>
      <w:marLeft w:val="0"/>
      <w:marRight w:val="0"/>
      <w:marTop w:val="0"/>
      <w:marBottom w:val="0"/>
      <w:divBdr>
        <w:top w:val="none" w:sz="0" w:space="0" w:color="auto"/>
        <w:left w:val="none" w:sz="0" w:space="0" w:color="auto"/>
        <w:bottom w:val="none" w:sz="0" w:space="0" w:color="auto"/>
        <w:right w:val="none" w:sz="0" w:space="0" w:color="auto"/>
      </w:divBdr>
    </w:div>
    <w:div w:id="974793663">
      <w:bodyDiv w:val="1"/>
      <w:marLeft w:val="0"/>
      <w:marRight w:val="0"/>
      <w:marTop w:val="0"/>
      <w:marBottom w:val="0"/>
      <w:divBdr>
        <w:top w:val="none" w:sz="0" w:space="0" w:color="auto"/>
        <w:left w:val="none" w:sz="0" w:space="0" w:color="auto"/>
        <w:bottom w:val="none" w:sz="0" w:space="0" w:color="auto"/>
        <w:right w:val="none" w:sz="0" w:space="0" w:color="auto"/>
      </w:divBdr>
    </w:div>
    <w:div w:id="974986753">
      <w:bodyDiv w:val="1"/>
      <w:marLeft w:val="0"/>
      <w:marRight w:val="0"/>
      <w:marTop w:val="0"/>
      <w:marBottom w:val="0"/>
      <w:divBdr>
        <w:top w:val="none" w:sz="0" w:space="0" w:color="auto"/>
        <w:left w:val="none" w:sz="0" w:space="0" w:color="auto"/>
        <w:bottom w:val="none" w:sz="0" w:space="0" w:color="auto"/>
        <w:right w:val="none" w:sz="0" w:space="0" w:color="auto"/>
      </w:divBdr>
    </w:div>
    <w:div w:id="1177188726">
      <w:bodyDiv w:val="1"/>
      <w:marLeft w:val="0"/>
      <w:marRight w:val="0"/>
      <w:marTop w:val="0"/>
      <w:marBottom w:val="0"/>
      <w:divBdr>
        <w:top w:val="none" w:sz="0" w:space="0" w:color="auto"/>
        <w:left w:val="none" w:sz="0" w:space="0" w:color="auto"/>
        <w:bottom w:val="none" w:sz="0" w:space="0" w:color="auto"/>
        <w:right w:val="none" w:sz="0" w:space="0" w:color="auto"/>
      </w:divBdr>
    </w:div>
    <w:div w:id="1319458325">
      <w:bodyDiv w:val="1"/>
      <w:marLeft w:val="0"/>
      <w:marRight w:val="0"/>
      <w:marTop w:val="0"/>
      <w:marBottom w:val="0"/>
      <w:divBdr>
        <w:top w:val="none" w:sz="0" w:space="0" w:color="auto"/>
        <w:left w:val="none" w:sz="0" w:space="0" w:color="auto"/>
        <w:bottom w:val="none" w:sz="0" w:space="0" w:color="auto"/>
        <w:right w:val="none" w:sz="0" w:space="0" w:color="auto"/>
      </w:divBdr>
    </w:div>
    <w:div w:id="1400058961">
      <w:bodyDiv w:val="1"/>
      <w:marLeft w:val="0"/>
      <w:marRight w:val="0"/>
      <w:marTop w:val="0"/>
      <w:marBottom w:val="0"/>
      <w:divBdr>
        <w:top w:val="none" w:sz="0" w:space="0" w:color="auto"/>
        <w:left w:val="none" w:sz="0" w:space="0" w:color="auto"/>
        <w:bottom w:val="none" w:sz="0" w:space="0" w:color="auto"/>
        <w:right w:val="none" w:sz="0" w:space="0" w:color="auto"/>
      </w:divBdr>
    </w:div>
    <w:div w:id="1478842087">
      <w:bodyDiv w:val="1"/>
      <w:marLeft w:val="0"/>
      <w:marRight w:val="0"/>
      <w:marTop w:val="0"/>
      <w:marBottom w:val="0"/>
      <w:divBdr>
        <w:top w:val="none" w:sz="0" w:space="0" w:color="auto"/>
        <w:left w:val="none" w:sz="0" w:space="0" w:color="auto"/>
        <w:bottom w:val="none" w:sz="0" w:space="0" w:color="auto"/>
        <w:right w:val="none" w:sz="0" w:space="0" w:color="auto"/>
      </w:divBdr>
    </w:div>
    <w:div w:id="1517882876">
      <w:bodyDiv w:val="1"/>
      <w:marLeft w:val="0"/>
      <w:marRight w:val="0"/>
      <w:marTop w:val="0"/>
      <w:marBottom w:val="0"/>
      <w:divBdr>
        <w:top w:val="none" w:sz="0" w:space="0" w:color="auto"/>
        <w:left w:val="none" w:sz="0" w:space="0" w:color="auto"/>
        <w:bottom w:val="none" w:sz="0" w:space="0" w:color="auto"/>
        <w:right w:val="none" w:sz="0" w:space="0" w:color="auto"/>
      </w:divBdr>
    </w:div>
    <w:div w:id="1638104544">
      <w:bodyDiv w:val="1"/>
      <w:marLeft w:val="0"/>
      <w:marRight w:val="0"/>
      <w:marTop w:val="0"/>
      <w:marBottom w:val="0"/>
      <w:divBdr>
        <w:top w:val="none" w:sz="0" w:space="0" w:color="auto"/>
        <w:left w:val="none" w:sz="0" w:space="0" w:color="auto"/>
        <w:bottom w:val="none" w:sz="0" w:space="0" w:color="auto"/>
        <w:right w:val="none" w:sz="0" w:space="0" w:color="auto"/>
      </w:divBdr>
    </w:div>
    <w:div w:id="19994557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chart" Target="charts/chart2.xml"/><Relationship Id="rId12" Type="http://schemas.openxmlformats.org/officeDocument/2006/relationships/chart" Target="charts/chart3.xml"/><Relationship Id="rId13" Type="http://schemas.openxmlformats.org/officeDocument/2006/relationships/chart" Target="charts/chart4.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tiff"/><Relationship Id="rId10"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localhost\Users\Jamie\University\Dissertation\Publication\09.10.15_GenepopIBD.xlsx" TargetMode="External"/><Relationship Id="rId2"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1" Type="http://schemas.openxmlformats.org/officeDocument/2006/relationships/oleObject" Target="file:///\\localhost\Users\Jamie\University\Dissertation\Publication\09.10.15_GenepopIBD.xlsx" TargetMode="External"/><Relationship Id="rId2"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1" Type="http://schemas.openxmlformats.org/officeDocument/2006/relationships/oleObject" Target="file:///\\localhost\Users\Jamie\University\Dissertation\Publication\09.10.15_GenepopIBD.xlsx" TargetMode="External"/><Relationship Id="rId2"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1" Type="http://schemas.openxmlformats.org/officeDocument/2006/relationships/oleObject" Target="file:///\\localhost\Users\Jamie\University\Dissertation\Publication\09.10.15_GenepopIBD.xlsx" TargetMode="External"/><Relationship Id="rId2" Type="http://schemas.openxmlformats.org/officeDocument/2006/relationships/chartUserShapes" Target="../drawings/drawing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55913818133079"/>
          <c:y val="0.0749666868564506"/>
          <c:w val="0.816904498062173"/>
          <c:h val="0.740223005341116"/>
        </c:manualLayout>
      </c:layout>
      <c:scatterChart>
        <c:scatterStyle val="lineMarker"/>
        <c:varyColors val="0"/>
        <c:ser>
          <c:idx val="0"/>
          <c:order val="0"/>
          <c:spPr>
            <a:ln w="47625">
              <a:noFill/>
            </a:ln>
            <a:effectLst/>
          </c:spPr>
          <c:marker>
            <c:spPr>
              <a:solidFill>
                <a:schemeClr val="tx1"/>
              </a:solidFill>
              <a:ln>
                <a:solidFill>
                  <a:schemeClr val="tx1"/>
                </a:solidFill>
              </a:ln>
              <a:effectLst/>
            </c:spPr>
          </c:marker>
          <c:trendline>
            <c:trendlineType val="linear"/>
            <c:dispRSqr val="0"/>
            <c:dispEq val="0"/>
          </c:trendline>
          <c:trendline>
            <c:spPr>
              <a:ln w="28575" cmpd="sng">
                <a:solidFill>
                  <a:schemeClr val="tx1"/>
                </a:solidFill>
              </a:ln>
            </c:spPr>
            <c:trendlineType val="linear"/>
            <c:dispRSqr val="1"/>
            <c:dispEq val="1"/>
            <c:trendlineLbl>
              <c:layout>
                <c:manualLayout>
                  <c:x val="-0.413168850628746"/>
                  <c:y val="-0.180025809273841"/>
                </c:manualLayout>
              </c:layout>
              <c:tx>
                <c:rich>
                  <a:bodyPr/>
                  <a:lstStyle/>
                  <a:p>
                    <a:pPr>
                      <a:defRPr>
                        <a:latin typeface="Arial"/>
                        <a:cs typeface="Arial"/>
                      </a:defRPr>
                    </a:pPr>
                    <a:r>
                      <a:rPr lang="en-US" sz="1200" baseline="0">
                        <a:latin typeface="Arial"/>
                        <a:cs typeface="Arial"/>
                      </a:rPr>
                      <a:t>R² = 0.100</a:t>
                    </a:r>
                  </a:p>
                  <a:p>
                    <a:pPr>
                      <a:defRPr>
                        <a:latin typeface="Arial"/>
                        <a:cs typeface="Arial"/>
                      </a:defRPr>
                    </a:pPr>
                    <a:r>
                      <a:rPr lang="en-US" sz="1200" i="1" baseline="0">
                        <a:latin typeface="Arial"/>
                        <a:cs typeface="Arial"/>
                      </a:rPr>
                      <a:t>P </a:t>
                    </a:r>
                    <a:r>
                      <a:rPr lang="en-US" sz="1200" i="0" baseline="0">
                        <a:latin typeface="Arial"/>
                        <a:cs typeface="Arial"/>
                      </a:rPr>
                      <a:t>=</a:t>
                    </a:r>
                    <a:r>
                      <a:rPr lang="en-US" sz="1200" i="1" baseline="0">
                        <a:latin typeface="Arial"/>
                        <a:cs typeface="Arial"/>
                      </a:rPr>
                      <a:t> </a:t>
                    </a:r>
                    <a:r>
                      <a:rPr lang="en-US" sz="1200" baseline="0">
                        <a:latin typeface="Arial"/>
                        <a:cs typeface="Arial"/>
                      </a:rPr>
                      <a:t>0.008</a:t>
                    </a:r>
                    <a:endParaRPr lang="en-US" sz="1200">
                      <a:latin typeface="Arial"/>
                      <a:cs typeface="Arial"/>
                    </a:endParaRPr>
                  </a:p>
                </c:rich>
              </c:tx>
              <c:numFmt formatCode="General" sourceLinked="0"/>
            </c:trendlineLbl>
          </c:trendline>
          <c:xVal>
            <c:numRef>
              <c:f>'All pop'!$D$1:$D$105</c:f>
              <c:numCache>
                <c:formatCode>General</c:formatCode>
                <c:ptCount val="105"/>
                <c:pt idx="0">
                  <c:v>4.3464</c:v>
                </c:pt>
                <c:pt idx="1">
                  <c:v>4.4773</c:v>
                </c:pt>
                <c:pt idx="2">
                  <c:v>2.8332</c:v>
                </c:pt>
                <c:pt idx="3">
                  <c:v>5.5786</c:v>
                </c:pt>
                <c:pt idx="4">
                  <c:v>5.4013</c:v>
                </c:pt>
                <c:pt idx="5">
                  <c:v>5.4472</c:v>
                </c:pt>
                <c:pt idx="6">
                  <c:v>4.9799</c:v>
                </c:pt>
                <c:pt idx="7">
                  <c:v>4.2239</c:v>
                </c:pt>
                <c:pt idx="8">
                  <c:v>3.9815</c:v>
                </c:pt>
                <c:pt idx="9">
                  <c:v>5.2611</c:v>
                </c:pt>
                <c:pt idx="10">
                  <c:v>4.1728</c:v>
                </c:pt>
                <c:pt idx="11">
                  <c:v>2.879199999999999</c:v>
                </c:pt>
                <c:pt idx="12">
                  <c:v>3.3844</c:v>
                </c:pt>
                <c:pt idx="13">
                  <c:v>5.4285</c:v>
                </c:pt>
                <c:pt idx="14">
                  <c:v>4.4079</c:v>
                </c:pt>
                <c:pt idx="15">
                  <c:v>4.632799999999999</c:v>
                </c:pt>
                <c:pt idx="16">
                  <c:v>3.354099999999998</c:v>
                </c:pt>
                <c:pt idx="17">
                  <c:v>2.8576</c:v>
                </c:pt>
                <c:pt idx="18">
                  <c:v>5.5403</c:v>
                </c:pt>
                <c:pt idx="19">
                  <c:v>4.2239</c:v>
                </c:pt>
                <c:pt idx="20">
                  <c:v>3.6914</c:v>
                </c:pt>
                <c:pt idx="21">
                  <c:v>4.6381</c:v>
                </c:pt>
                <c:pt idx="22">
                  <c:v>3.351999999999998</c:v>
                </c:pt>
                <c:pt idx="23">
                  <c:v>2.9199</c:v>
                </c:pt>
                <c:pt idx="24">
                  <c:v>5.5438</c:v>
                </c:pt>
                <c:pt idx="25">
                  <c:v>4.2312</c:v>
                </c:pt>
                <c:pt idx="26">
                  <c:v>3.7148</c:v>
                </c:pt>
                <c:pt idx="27">
                  <c:v>1.0332</c:v>
                </c:pt>
                <c:pt idx="28">
                  <c:v>6.2013</c:v>
                </c:pt>
                <c:pt idx="29">
                  <c:v>6.0403</c:v>
                </c:pt>
                <c:pt idx="30">
                  <c:v>6.0022</c:v>
                </c:pt>
                <c:pt idx="31">
                  <c:v>5.5499</c:v>
                </c:pt>
                <c:pt idx="32">
                  <c:v>5.9124</c:v>
                </c:pt>
                <c:pt idx="33">
                  <c:v>6.068899999999998</c:v>
                </c:pt>
                <c:pt idx="34">
                  <c:v>6.0376</c:v>
                </c:pt>
                <c:pt idx="35">
                  <c:v>6.0395</c:v>
                </c:pt>
                <c:pt idx="36">
                  <c:v>6.2058</c:v>
                </c:pt>
                <c:pt idx="37">
                  <c:v>6.0455</c:v>
                </c:pt>
                <c:pt idx="38">
                  <c:v>6.0076</c:v>
                </c:pt>
                <c:pt idx="39">
                  <c:v>5.5599</c:v>
                </c:pt>
                <c:pt idx="40">
                  <c:v>5.9184</c:v>
                </c:pt>
                <c:pt idx="41">
                  <c:v>6.0717</c:v>
                </c:pt>
                <c:pt idx="42">
                  <c:v>6.042899999999999</c:v>
                </c:pt>
                <c:pt idx="43">
                  <c:v>6.044799999999999</c:v>
                </c:pt>
                <c:pt idx="44">
                  <c:v>2.5494</c:v>
                </c:pt>
                <c:pt idx="45">
                  <c:v>6.012</c:v>
                </c:pt>
                <c:pt idx="46">
                  <c:v>5.8858</c:v>
                </c:pt>
                <c:pt idx="47">
                  <c:v>5.8415</c:v>
                </c:pt>
                <c:pt idx="48">
                  <c:v>5.2837</c:v>
                </c:pt>
                <c:pt idx="49">
                  <c:v>5.7385</c:v>
                </c:pt>
                <c:pt idx="50">
                  <c:v>5.9175</c:v>
                </c:pt>
                <c:pt idx="51">
                  <c:v>5.8805</c:v>
                </c:pt>
                <c:pt idx="52">
                  <c:v>5.8828</c:v>
                </c:pt>
                <c:pt idx="53">
                  <c:v>4.011</c:v>
                </c:pt>
                <c:pt idx="54">
                  <c:v>4.2047</c:v>
                </c:pt>
                <c:pt idx="55">
                  <c:v>5.9834</c:v>
                </c:pt>
                <c:pt idx="56">
                  <c:v>5.778</c:v>
                </c:pt>
                <c:pt idx="57">
                  <c:v>5.7298</c:v>
                </c:pt>
                <c:pt idx="58">
                  <c:v>4.987</c:v>
                </c:pt>
                <c:pt idx="59">
                  <c:v>5.6197</c:v>
                </c:pt>
                <c:pt idx="60">
                  <c:v>5.814399999999996</c:v>
                </c:pt>
                <c:pt idx="61">
                  <c:v>5.7733</c:v>
                </c:pt>
                <c:pt idx="62">
                  <c:v>5.7761</c:v>
                </c:pt>
                <c:pt idx="63">
                  <c:v>4.663399999999997</c:v>
                </c:pt>
                <c:pt idx="64">
                  <c:v>4.7536</c:v>
                </c:pt>
                <c:pt idx="65">
                  <c:v>3.914</c:v>
                </c:pt>
                <c:pt idx="66">
                  <c:v>5.831</c:v>
                </c:pt>
                <c:pt idx="67">
                  <c:v>5.6713</c:v>
                </c:pt>
                <c:pt idx="68">
                  <c:v>5.7011</c:v>
                </c:pt>
                <c:pt idx="69">
                  <c:v>4.6756</c:v>
                </c:pt>
                <c:pt idx="70">
                  <c:v>5.5122</c:v>
                </c:pt>
                <c:pt idx="71">
                  <c:v>5.667499999999975</c:v>
                </c:pt>
                <c:pt idx="72">
                  <c:v>5.7408</c:v>
                </c:pt>
                <c:pt idx="73">
                  <c:v>5.7433</c:v>
                </c:pt>
                <c:pt idx="74">
                  <c:v>5.0714</c:v>
                </c:pt>
                <c:pt idx="75">
                  <c:v>5.1411</c:v>
                </c:pt>
                <c:pt idx="76">
                  <c:v>4.6616</c:v>
                </c:pt>
                <c:pt idx="77">
                  <c:v>4.02</c:v>
                </c:pt>
                <c:pt idx="78">
                  <c:v>5.7915</c:v>
                </c:pt>
                <c:pt idx="79">
                  <c:v>5.623299999999999</c:v>
                </c:pt>
                <c:pt idx="80">
                  <c:v>5.654899999999976</c:v>
                </c:pt>
                <c:pt idx="81">
                  <c:v>4.357999999999977</c:v>
                </c:pt>
                <c:pt idx="82">
                  <c:v>5.5021</c:v>
                </c:pt>
                <c:pt idx="83">
                  <c:v>5.618199999999986</c:v>
                </c:pt>
                <c:pt idx="84">
                  <c:v>5.697799999999995</c:v>
                </c:pt>
                <c:pt idx="85">
                  <c:v>5.7011</c:v>
                </c:pt>
                <c:pt idx="86">
                  <c:v>5.4045</c:v>
                </c:pt>
                <c:pt idx="87">
                  <c:v>5.4394</c:v>
                </c:pt>
                <c:pt idx="88">
                  <c:v>5.122199999999975</c:v>
                </c:pt>
                <c:pt idx="89">
                  <c:v>4.7916</c:v>
                </c:pt>
                <c:pt idx="90">
                  <c:v>4.2166</c:v>
                </c:pt>
                <c:pt idx="91">
                  <c:v>5.7503</c:v>
                </c:pt>
                <c:pt idx="92">
                  <c:v>5.5899</c:v>
                </c:pt>
                <c:pt idx="93">
                  <c:v>5.623299999999999</c:v>
                </c:pt>
                <c:pt idx="94">
                  <c:v>4.104299999999998</c:v>
                </c:pt>
                <c:pt idx="95">
                  <c:v>5.454499999999999</c:v>
                </c:pt>
                <c:pt idx="96">
                  <c:v>5.5812</c:v>
                </c:pt>
                <c:pt idx="97">
                  <c:v>5.667799999999985</c:v>
                </c:pt>
                <c:pt idx="98">
                  <c:v>5.6702</c:v>
                </c:pt>
                <c:pt idx="99">
                  <c:v>5.666399999999998</c:v>
                </c:pt>
                <c:pt idx="100">
                  <c:v>5.7044</c:v>
                </c:pt>
                <c:pt idx="101">
                  <c:v>5.4643</c:v>
                </c:pt>
                <c:pt idx="102">
                  <c:v>5.2375</c:v>
                </c:pt>
                <c:pt idx="103">
                  <c:v>4.8828</c:v>
                </c:pt>
                <c:pt idx="104">
                  <c:v>4.197199999999976</c:v>
                </c:pt>
              </c:numCache>
            </c:numRef>
          </c:xVal>
          <c:yVal>
            <c:numRef>
              <c:f>'All pop'!$E$1:$E$105</c:f>
              <c:numCache>
                <c:formatCode>General</c:formatCode>
                <c:ptCount val="105"/>
                <c:pt idx="0">
                  <c:v>0.0094</c:v>
                </c:pt>
                <c:pt idx="1">
                  <c:v>0.0129</c:v>
                </c:pt>
                <c:pt idx="2">
                  <c:v>-0.0006</c:v>
                </c:pt>
                <c:pt idx="3">
                  <c:v>0.0296</c:v>
                </c:pt>
                <c:pt idx="4">
                  <c:v>0.0226</c:v>
                </c:pt>
                <c:pt idx="5">
                  <c:v>0.023</c:v>
                </c:pt>
                <c:pt idx="6">
                  <c:v>0.0099</c:v>
                </c:pt>
                <c:pt idx="7">
                  <c:v>-0.0028</c:v>
                </c:pt>
                <c:pt idx="8">
                  <c:v>-0.006</c:v>
                </c:pt>
                <c:pt idx="9">
                  <c:v>0.0125</c:v>
                </c:pt>
                <c:pt idx="10">
                  <c:v>0.0079</c:v>
                </c:pt>
                <c:pt idx="11">
                  <c:v>-0.0029</c:v>
                </c:pt>
                <c:pt idx="12">
                  <c:v>0.0044</c:v>
                </c:pt>
                <c:pt idx="13">
                  <c:v>0.0214</c:v>
                </c:pt>
                <c:pt idx="14">
                  <c:v>0.0013</c:v>
                </c:pt>
                <c:pt idx="15">
                  <c:v>0.0196</c:v>
                </c:pt>
                <c:pt idx="16">
                  <c:v>0.0119</c:v>
                </c:pt>
                <c:pt idx="17">
                  <c:v>0.0207</c:v>
                </c:pt>
                <c:pt idx="18">
                  <c:v>0.0033</c:v>
                </c:pt>
                <c:pt idx="19">
                  <c:v>0.0106</c:v>
                </c:pt>
                <c:pt idx="20">
                  <c:v>0.0124</c:v>
                </c:pt>
                <c:pt idx="21">
                  <c:v>0.0063</c:v>
                </c:pt>
                <c:pt idx="22">
                  <c:v>-0.0053</c:v>
                </c:pt>
                <c:pt idx="23">
                  <c:v>-0.0091</c:v>
                </c:pt>
                <c:pt idx="24">
                  <c:v>0.0116</c:v>
                </c:pt>
                <c:pt idx="25">
                  <c:v>-0.0095</c:v>
                </c:pt>
                <c:pt idx="26">
                  <c:v>0.0023</c:v>
                </c:pt>
                <c:pt idx="27">
                  <c:v>0.0118</c:v>
                </c:pt>
                <c:pt idx="28">
                  <c:v>-0.003</c:v>
                </c:pt>
                <c:pt idx="29">
                  <c:v>0.013</c:v>
                </c:pt>
                <c:pt idx="30">
                  <c:v>0.013</c:v>
                </c:pt>
                <c:pt idx="31">
                  <c:v>0.0391</c:v>
                </c:pt>
                <c:pt idx="32">
                  <c:v>0.0169</c:v>
                </c:pt>
                <c:pt idx="33">
                  <c:v>0.0112</c:v>
                </c:pt>
                <c:pt idx="34">
                  <c:v>0.024</c:v>
                </c:pt>
                <c:pt idx="35">
                  <c:v>0.0138</c:v>
                </c:pt>
                <c:pt idx="36">
                  <c:v>0.0046</c:v>
                </c:pt>
                <c:pt idx="37">
                  <c:v>0.0245</c:v>
                </c:pt>
                <c:pt idx="38">
                  <c:v>0.0211</c:v>
                </c:pt>
                <c:pt idx="39">
                  <c:v>0.0401</c:v>
                </c:pt>
                <c:pt idx="40">
                  <c:v>0.0229</c:v>
                </c:pt>
                <c:pt idx="41">
                  <c:v>0.0247</c:v>
                </c:pt>
                <c:pt idx="42">
                  <c:v>0.0336</c:v>
                </c:pt>
                <c:pt idx="43">
                  <c:v>0.0146</c:v>
                </c:pt>
                <c:pt idx="44">
                  <c:v>0.0084</c:v>
                </c:pt>
                <c:pt idx="45">
                  <c:v>0.002</c:v>
                </c:pt>
                <c:pt idx="46">
                  <c:v>0.0183</c:v>
                </c:pt>
                <c:pt idx="47">
                  <c:v>0.0277</c:v>
                </c:pt>
                <c:pt idx="48">
                  <c:v>0.0401</c:v>
                </c:pt>
                <c:pt idx="49">
                  <c:v>0.0234</c:v>
                </c:pt>
                <c:pt idx="50">
                  <c:v>0.0175</c:v>
                </c:pt>
                <c:pt idx="51">
                  <c:v>0.0233</c:v>
                </c:pt>
                <c:pt idx="52">
                  <c:v>0.0124</c:v>
                </c:pt>
                <c:pt idx="53">
                  <c:v>0.0045</c:v>
                </c:pt>
                <c:pt idx="54">
                  <c:v>0.0029</c:v>
                </c:pt>
                <c:pt idx="55">
                  <c:v>0.0021</c:v>
                </c:pt>
                <c:pt idx="56">
                  <c:v>0.0205</c:v>
                </c:pt>
                <c:pt idx="57">
                  <c:v>0.0252</c:v>
                </c:pt>
                <c:pt idx="58">
                  <c:v>0.0307</c:v>
                </c:pt>
                <c:pt idx="59">
                  <c:v>0.0194</c:v>
                </c:pt>
                <c:pt idx="60">
                  <c:v>0.0095</c:v>
                </c:pt>
                <c:pt idx="61">
                  <c:v>0.02</c:v>
                </c:pt>
                <c:pt idx="62">
                  <c:v>0.0177</c:v>
                </c:pt>
                <c:pt idx="63">
                  <c:v>0.0046</c:v>
                </c:pt>
                <c:pt idx="64">
                  <c:v>0.0153</c:v>
                </c:pt>
                <c:pt idx="65">
                  <c:v>0.0201</c:v>
                </c:pt>
                <c:pt idx="66">
                  <c:v>0.0055</c:v>
                </c:pt>
                <c:pt idx="67">
                  <c:v>0.0123</c:v>
                </c:pt>
                <c:pt idx="68">
                  <c:v>0.0096</c:v>
                </c:pt>
                <c:pt idx="69">
                  <c:v>0.0321</c:v>
                </c:pt>
                <c:pt idx="70">
                  <c:v>0.0066</c:v>
                </c:pt>
                <c:pt idx="71">
                  <c:v>0.0129</c:v>
                </c:pt>
                <c:pt idx="72">
                  <c:v>0.0282</c:v>
                </c:pt>
                <c:pt idx="73">
                  <c:v>0.0049</c:v>
                </c:pt>
                <c:pt idx="74">
                  <c:v>0.0069</c:v>
                </c:pt>
                <c:pt idx="75">
                  <c:v>0.0179</c:v>
                </c:pt>
                <c:pt idx="76">
                  <c:v>0.016</c:v>
                </c:pt>
                <c:pt idx="77">
                  <c:v>0.0123</c:v>
                </c:pt>
                <c:pt idx="78">
                  <c:v>0.01</c:v>
                </c:pt>
                <c:pt idx="79">
                  <c:v>0.0164</c:v>
                </c:pt>
                <c:pt idx="80">
                  <c:v>0.021</c:v>
                </c:pt>
                <c:pt idx="81">
                  <c:v>0.0425</c:v>
                </c:pt>
                <c:pt idx="82">
                  <c:v>0.0163</c:v>
                </c:pt>
                <c:pt idx="83">
                  <c:v>0.0163</c:v>
                </c:pt>
                <c:pt idx="84">
                  <c:v>0.0395</c:v>
                </c:pt>
                <c:pt idx="85">
                  <c:v>0.0103</c:v>
                </c:pt>
                <c:pt idx="86">
                  <c:v>0.0181</c:v>
                </c:pt>
                <c:pt idx="87">
                  <c:v>0.0152</c:v>
                </c:pt>
                <c:pt idx="88">
                  <c:v>0.0158</c:v>
                </c:pt>
                <c:pt idx="89">
                  <c:v>0.0246</c:v>
                </c:pt>
                <c:pt idx="90">
                  <c:v>0.017</c:v>
                </c:pt>
                <c:pt idx="91">
                  <c:v>0.0165</c:v>
                </c:pt>
                <c:pt idx="92">
                  <c:v>0.0281</c:v>
                </c:pt>
                <c:pt idx="93">
                  <c:v>0.0307</c:v>
                </c:pt>
                <c:pt idx="94">
                  <c:v>0.0513</c:v>
                </c:pt>
                <c:pt idx="95">
                  <c:v>0.0232</c:v>
                </c:pt>
                <c:pt idx="96">
                  <c:v>0.0273</c:v>
                </c:pt>
                <c:pt idx="97">
                  <c:v>0.0407</c:v>
                </c:pt>
                <c:pt idx="98">
                  <c:v>0.0248</c:v>
                </c:pt>
                <c:pt idx="99">
                  <c:v>0.0223</c:v>
                </c:pt>
                <c:pt idx="100">
                  <c:v>0.0108</c:v>
                </c:pt>
                <c:pt idx="101">
                  <c:v>0.0206</c:v>
                </c:pt>
                <c:pt idx="102">
                  <c:v>0.0117</c:v>
                </c:pt>
                <c:pt idx="103">
                  <c:v>0.0144</c:v>
                </c:pt>
                <c:pt idx="104">
                  <c:v>0.0232</c:v>
                </c:pt>
              </c:numCache>
            </c:numRef>
          </c:yVal>
          <c:smooth val="0"/>
        </c:ser>
        <c:dLbls>
          <c:showLegendKey val="0"/>
          <c:showVal val="0"/>
          <c:showCatName val="0"/>
          <c:showSerName val="0"/>
          <c:showPercent val="0"/>
          <c:showBubbleSize val="0"/>
        </c:dLbls>
        <c:axId val="-1595240832"/>
        <c:axId val="-1595204544"/>
      </c:scatterChart>
      <c:valAx>
        <c:axId val="-1595240832"/>
        <c:scaling>
          <c:orientation val="minMax"/>
        </c:scaling>
        <c:delete val="0"/>
        <c:axPos val="b"/>
        <c:title>
          <c:tx>
            <c:rich>
              <a:bodyPr/>
              <a:lstStyle/>
              <a:p>
                <a:pPr>
                  <a:defRPr sz="1200" b="0">
                    <a:latin typeface="Arial"/>
                    <a:cs typeface="Arial"/>
                  </a:defRPr>
                </a:pPr>
                <a:r>
                  <a:rPr lang="en-US" sz="1200" b="0">
                    <a:latin typeface="Arial"/>
                    <a:cs typeface="Arial"/>
                  </a:rPr>
                  <a:t>Ln Distance</a:t>
                </a:r>
                <a:r>
                  <a:rPr lang="en-US" sz="1200" b="0" baseline="0">
                    <a:latin typeface="Arial"/>
                    <a:cs typeface="Arial"/>
                  </a:rPr>
                  <a:t> (km)</a:t>
                </a:r>
                <a:endParaRPr lang="en-US" sz="1200" b="0">
                  <a:latin typeface="Arial"/>
                  <a:cs typeface="Arial"/>
                </a:endParaRPr>
              </a:p>
            </c:rich>
          </c:tx>
          <c:layout>
            <c:manualLayout>
              <c:xMode val="edge"/>
              <c:yMode val="edge"/>
              <c:x val="0.465437351632529"/>
              <c:y val="0.884903392446735"/>
            </c:manualLayout>
          </c:layout>
          <c:overlay val="0"/>
        </c:title>
        <c:numFmt formatCode="General" sourceLinked="1"/>
        <c:majorTickMark val="out"/>
        <c:minorTickMark val="none"/>
        <c:tickLblPos val="nextTo"/>
        <c:spPr>
          <a:ln>
            <a:solidFill>
              <a:schemeClr val="tx1"/>
            </a:solidFill>
          </a:ln>
        </c:spPr>
        <c:txPr>
          <a:bodyPr/>
          <a:lstStyle/>
          <a:p>
            <a:pPr>
              <a:defRPr sz="1200">
                <a:latin typeface="Arial"/>
                <a:cs typeface="Arial"/>
              </a:defRPr>
            </a:pPr>
            <a:endParaRPr lang="en-US"/>
          </a:p>
        </c:txPr>
        <c:crossAx val="-1595204544"/>
        <c:crossesAt val="-0.01"/>
        <c:crossBetween val="midCat"/>
      </c:valAx>
      <c:valAx>
        <c:axId val="-1595204544"/>
        <c:scaling>
          <c:orientation val="minMax"/>
          <c:min val="-0.01"/>
        </c:scaling>
        <c:delete val="0"/>
        <c:axPos val="l"/>
        <c:majorGridlines>
          <c:spPr>
            <a:ln>
              <a:noFill/>
            </a:ln>
          </c:spPr>
        </c:majorGridlines>
        <c:title>
          <c:tx>
            <c:rich>
              <a:bodyPr rot="-5400000" vert="horz"/>
              <a:lstStyle/>
              <a:p>
                <a:pPr>
                  <a:defRPr>
                    <a:latin typeface="Arial"/>
                    <a:cs typeface="Arial"/>
                  </a:defRPr>
                </a:pPr>
                <a:r>
                  <a:rPr lang="en-US" sz="1200" b="0" i="0" u="none" strike="noStrike" baseline="0">
                    <a:effectLst/>
                    <a:latin typeface="Arial"/>
                    <a:cs typeface="Arial"/>
                  </a:rPr>
                  <a:t>F</a:t>
                </a:r>
                <a:r>
                  <a:rPr lang="en-US" sz="1200" b="0" i="0" u="none" strike="noStrike" baseline="-25000">
                    <a:effectLst/>
                    <a:latin typeface="Arial"/>
                    <a:cs typeface="Arial"/>
                  </a:rPr>
                  <a:t>ST</a:t>
                </a:r>
                <a:r>
                  <a:rPr lang="en-US" sz="1200" b="0" i="0" u="none" strike="noStrike" baseline="0">
                    <a:effectLst/>
                    <a:latin typeface="Arial"/>
                    <a:cs typeface="Arial"/>
                  </a:rPr>
                  <a:t> / (1 - </a:t>
                </a:r>
                <a:r>
                  <a:rPr lang="en-US" sz="1200" b="0" i="0" u="none" strike="noStrike" baseline="0">
                    <a:effectLst/>
                  </a:rPr>
                  <a:t>F</a:t>
                </a:r>
                <a:r>
                  <a:rPr lang="en-US" sz="1200" b="0" i="0" u="none" strike="noStrike" baseline="-25000">
                    <a:effectLst/>
                  </a:rPr>
                  <a:t>ST</a:t>
                </a:r>
                <a:r>
                  <a:rPr lang="en-US" sz="1200" b="0" i="0" u="none" strike="noStrike" baseline="0">
                    <a:effectLst/>
                  </a:rPr>
                  <a:t> )</a:t>
                </a:r>
                <a:r>
                  <a:rPr lang="en-US" sz="1200" b="0" i="0" u="none" strike="noStrike" baseline="0">
                    <a:latin typeface="Arial"/>
                    <a:cs typeface="Arial"/>
                  </a:rPr>
                  <a:t> </a:t>
                </a:r>
                <a:endParaRPr lang="en-US" sz="1200" b="0">
                  <a:latin typeface="Arial"/>
                  <a:cs typeface="Arial"/>
                </a:endParaRPr>
              </a:p>
            </c:rich>
          </c:tx>
          <c:layout>
            <c:manualLayout>
              <c:xMode val="edge"/>
              <c:yMode val="edge"/>
              <c:x val="0.00185633337888839"/>
              <c:y val="0.298939425820718"/>
            </c:manualLayout>
          </c:layout>
          <c:overlay val="0"/>
        </c:title>
        <c:numFmt formatCode="General" sourceLinked="1"/>
        <c:majorTickMark val="out"/>
        <c:minorTickMark val="none"/>
        <c:tickLblPos val="nextTo"/>
        <c:spPr>
          <a:ln>
            <a:solidFill>
              <a:schemeClr val="tx1"/>
            </a:solidFill>
          </a:ln>
        </c:spPr>
        <c:txPr>
          <a:bodyPr/>
          <a:lstStyle/>
          <a:p>
            <a:pPr>
              <a:defRPr sz="1200">
                <a:latin typeface="Arial"/>
                <a:cs typeface="Arial"/>
              </a:defRPr>
            </a:pPr>
            <a:endParaRPr lang="en-US"/>
          </a:p>
        </c:txPr>
        <c:crossAx val="-1595240832"/>
        <c:crosses val="autoZero"/>
        <c:crossBetween val="midCat"/>
      </c:valAx>
      <c:spPr>
        <a:ln>
          <a:noFill/>
        </a:ln>
      </c:spPr>
    </c:plotArea>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44795679996194"/>
          <c:y val="0.0697361968975435"/>
          <c:w val="0.825051454670885"/>
          <c:h val="0.786277694400471"/>
        </c:manualLayout>
      </c:layout>
      <c:scatterChart>
        <c:scatterStyle val="lineMarker"/>
        <c:varyColors val="0"/>
        <c:ser>
          <c:idx val="0"/>
          <c:order val="0"/>
          <c:spPr>
            <a:ln w="47625">
              <a:noFill/>
            </a:ln>
            <a:effectLst/>
          </c:spPr>
          <c:marker>
            <c:spPr>
              <a:solidFill>
                <a:schemeClr val="tx1"/>
              </a:solidFill>
              <a:ln>
                <a:solidFill>
                  <a:schemeClr val="tx1"/>
                </a:solidFill>
              </a:ln>
              <a:effectLst/>
            </c:spPr>
          </c:marker>
          <c:trendline>
            <c:trendlineType val="linear"/>
            <c:dispRSqr val="0"/>
            <c:dispEq val="0"/>
          </c:trendline>
          <c:trendline>
            <c:spPr>
              <a:ln w="28575" cmpd="sng">
                <a:solidFill>
                  <a:schemeClr val="tx1"/>
                </a:solidFill>
              </a:ln>
            </c:spPr>
            <c:trendlineType val="linear"/>
            <c:dispRSqr val="1"/>
            <c:dispEq val="1"/>
            <c:trendlineLbl>
              <c:layout>
                <c:manualLayout>
                  <c:x val="-0.395281149988047"/>
                  <c:y val="-0.050660416795159"/>
                </c:manualLayout>
              </c:layout>
              <c:tx>
                <c:rich>
                  <a:bodyPr/>
                  <a:lstStyle/>
                  <a:p>
                    <a:pPr>
                      <a:defRPr/>
                    </a:pPr>
                    <a:r>
                      <a:rPr lang="en-US"/>
                      <a:t>R² = 0.256</a:t>
                    </a:r>
                  </a:p>
                  <a:p>
                    <a:pPr>
                      <a:defRPr/>
                    </a:pPr>
                    <a:r>
                      <a:rPr lang="en-US" i="1"/>
                      <a:t>P</a:t>
                    </a:r>
                    <a:r>
                      <a:rPr lang="en-US"/>
                      <a:t> = 0.005</a:t>
                    </a:r>
                  </a:p>
                </c:rich>
              </c:tx>
              <c:numFmt formatCode="General" sourceLinked="0"/>
            </c:trendlineLbl>
          </c:trendline>
          <c:xVal>
            <c:numRef>
              <c:f>'No NOC.JER'!$A$1:$A$105</c:f>
              <c:numCache>
                <c:formatCode>General</c:formatCode>
                <c:ptCount val="105"/>
                <c:pt idx="0">
                  <c:v>4.3464</c:v>
                </c:pt>
                <c:pt idx="1">
                  <c:v>4.4773</c:v>
                </c:pt>
                <c:pt idx="2">
                  <c:v>2.8332</c:v>
                </c:pt>
                <c:pt idx="3">
                  <c:v>4.9799</c:v>
                </c:pt>
                <c:pt idx="4">
                  <c:v>4.2239</c:v>
                </c:pt>
                <c:pt idx="5">
                  <c:v>3.9815</c:v>
                </c:pt>
                <c:pt idx="6">
                  <c:v>4.1728</c:v>
                </c:pt>
                <c:pt idx="7">
                  <c:v>2.879199999999999</c:v>
                </c:pt>
                <c:pt idx="8">
                  <c:v>3.3844</c:v>
                </c:pt>
                <c:pt idx="9">
                  <c:v>4.4079</c:v>
                </c:pt>
                <c:pt idx="10">
                  <c:v>4.6381</c:v>
                </c:pt>
                <c:pt idx="11">
                  <c:v>3.351999999999998</c:v>
                </c:pt>
                <c:pt idx="12">
                  <c:v>2.9199</c:v>
                </c:pt>
                <c:pt idx="13">
                  <c:v>4.2312</c:v>
                </c:pt>
                <c:pt idx="14">
                  <c:v>3.7148</c:v>
                </c:pt>
                <c:pt idx="15">
                  <c:v>6.2013</c:v>
                </c:pt>
                <c:pt idx="16">
                  <c:v>6.0403</c:v>
                </c:pt>
                <c:pt idx="17">
                  <c:v>6.0022</c:v>
                </c:pt>
                <c:pt idx="18">
                  <c:v>5.9124</c:v>
                </c:pt>
                <c:pt idx="19">
                  <c:v>6.068899999999998</c:v>
                </c:pt>
                <c:pt idx="20">
                  <c:v>6.0395</c:v>
                </c:pt>
                <c:pt idx="21">
                  <c:v>6.2058</c:v>
                </c:pt>
                <c:pt idx="22">
                  <c:v>6.0455</c:v>
                </c:pt>
                <c:pt idx="23">
                  <c:v>6.0076</c:v>
                </c:pt>
                <c:pt idx="24">
                  <c:v>5.9184</c:v>
                </c:pt>
                <c:pt idx="25">
                  <c:v>6.0717</c:v>
                </c:pt>
                <c:pt idx="26">
                  <c:v>6.044799999999999</c:v>
                </c:pt>
                <c:pt idx="27">
                  <c:v>2.5494</c:v>
                </c:pt>
                <c:pt idx="28">
                  <c:v>6.012</c:v>
                </c:pt>
                <c:pt idx="29">
                  <c:v>5.8858</c:v>
                </c:pt>
                <c:pt idx="30">
                  <c:v>5.8415</c:v>
                </c:pt>
                <c:pt idx="31">
                  <c:v>5.7385</c:v>
                </c:pt>
                <c:pt idx="32">
                  <c:v>5.9175</c:v>
                </c:pt>
                <c:pt idx="33">
                  <c:v>5.8828</c:v>
                </c:pt>
                <c:pt idx="34">
                  <c:v>4.011</c:v>
                </c:pt>
                <c:pt idx="35">
                  <c:v>4.2047</c:v>
                </c:pt>
                <c:pt idx="36">
                  <c:v>5.9834</c:v>
                </c:pt>
                <c:pt idx="37">
                  <c:v>5.778</c:v>
                </c:pt>
                <c:pt idx="38">
                  <c:v>5.7298</c:v>
                </c:pt>
                <c:pt idx="39">
                  <c:v>5.6197</c:v>
                </c:pt>
                <c:pt idx="40">
                  <c:v>5.814399999999996</c:v>
                </c:pt>
                <c:pt idx="41">
                  <c:v>5.7761</c:v>
                </c:pt>
                <c:pt idx="42">
                  <c:v>4.663399999999997</c:v>
                </c:pt>
                <c:pt idx="43">
                  <c:v>4.7536</c:v>
                </c:pt>
                <c:pt idx="44">
                  <c:v>3.914</c:v>
                </c:pt>
                <c:pt idx="45">
                  <c:v>5.831</c:v>
                </c:pt>
                <c:pt idx="46">
                  <c:v>5.6713</c:v>
                </c:pt>
                <c:pt idx="47">
                  <c:v>5.7011</c:v>
                </c:pt>
                <c:pt idx="48">
                  <c:v>5.5122</c:v>
                </c:pt>
                <c:pt idx="49">
                  <c:v>5.667499999999975</c:v>
                </c:pt>
                <c:pt idx="50">
                  <c:v>5.7433</c:v>
                </c:pt>
                <c:pt idx="51">
                  <c:v>5.0714</c:v>
                </c:pt>
                <c:pt idx="52">
                  <c:v>5.1411</c:v>
                </c:pt>
                <c:pt idx="53">
                  <c:v>4.6616</c:v>
                </c:pt>
                <c:pt idx="54">
                  <c:v>4.02</c:v>
                </c:pt>
                <c:pt idx="55">
                  <c:v>5.7915</c:v>
                </c:pt>
                <c:pt idx="56">
                  <c:v>5.623299999999999</c:v>
                </c:pt>
                <c:pt idx="57">
                  <c:v>5.654899999999976</c:v>
                </c:pt>
                <c:pt idx="58">
                  <c:v>5.5021</c:v>
                </c:pt>
                <c:pt idx="59">
                  <c:v>5.618199999999986</c:v>
                </c:pt>
                <c:pt idx="60">
                  <c:v>5.7011</c:v>
                </c:pt>
                <c:pt idx="61">
                  <c:v>5.4045</c:v>
                </c:pt>
                <c:pt idx="62">
                  <c:v>5.4394</c:v>
                </c:pt>
                <c:pt idx="63">
                  <c:v>5.122199999999975</c:v>
                </c:pt>
                <c:pt idx="64">
                  <c:v>4.7916</c:v>
                </c:pt>
                <c:pt idx="65">
                  <c:v>4.2166</c:v>
                </c:pt>
                <c:pt idx="66">
                  <c:v>5.7503</c:v>
                </c:pt>
                <c:pt idx="67">
                  <c:v>5.5899</c:v>
                </c:pt>
                <c:pt idx="68">
                  <c:v>5.623299999999999</c:v>
                </c:pt>
                <c:pt idx="69">
                  <c:v>5.454499999999999</c:v>
                </c:pt>
                <c:pt idx="70">
                  <c:v>5.5812</c:v>
                </c:pt>
                <c:pt idx="71">
                  <c:v>5.6702</c:v>
                </c:pt>
                <c:pt idx="72">
                  <c:v>5.666399999999998</c:v>
                </c:pt>
                <c:pt idx="73">
                  <c:v>5.7044</c:v>
                </c:pt>
                <c:pt idx="74">
                  <c:v>5.4643</c:v>
                </c:pt>
                <c:pt idx="75">
                  <c:v>5.2375</c:v>
                </c:pt>
                <c:pt idx="76">
                  <c:v>4.8828</c:v>
                </c:pt>
                <c:pt idx="77">
                  <c:v>4.197199999999976</c:v>
                </c:pt>
              </c:numCache>
            </c:numRef>
          </c:xVal>
          <c:yVal>
            <c:numRef>
              <c:f>'No NOC.JER'!$B$1:$B$105</c:f>
              <c:numCache>
                <c:formatCode>General</c:formatCode>
                <c:ptCount val="105"/>
                <c:pt idx="0">
                  <c:v>0.0094</c:v>
                </c:pt>
                <c:pt idx="1">
                  <c:v>0.0129</c:v>
                </c:pt>
                <c:pt idx="2">
                  <c:v>-0.0006</c:v>
                </c:pt>
                <c:pt idx="3">
                  <c:v>0.0099</c:v>
                </c:pt>
                <c:pt idx="4">
                  <c:v>-0.0028</c:v>
                </c:pt>
                <c:pt idx="5">
                  <c:v>-0.006</c:v>
                </c:pt>
                <c:pt idx="6">
                  <c:v>0.0079</c:v>
                </c:pt>
                <c:pt idx="7">
                  <c:v>-0.0029</c:v>
                </c:pt>
                <c:pt idx="8">
                  <c:v>0.0044</c:v>
                </c:pt>
                <c:pt idx="9">
                  <c:v>0.0013</c:v>
                </c:pt>
                <c:pt idx="10">
                  <c:v>0.0063</c:v>
                </c:pt>
                <c:pt idx="11">
                  <c:v>-0.0053</c:v>
                </c:pt>
                <c:pt idx="12">
                  <c:v>-0.0091</c:v>
                </c:pt>
                <c:pt idx="13">
                  <c:v>-0.0095</c:v>
                </c:pt>
                <c:pt idx="14">
                  <c:v>0.0023</c:v>
                </c:pt>
                <c:pt idx="15">
                  <c:v>-0.003</c:v>
                </c:pt>
                <c:pt idx="16">
                  <c:v>0.013</c:v>
                </c:pt>
                <c:pt idx="17">
                  <c:v>0.013</c:v>
                </c:pt>
                <c:pt idx="18">
                  <c:v>0.0169</c:v>
                </c:pt>
                <c:pt idx="19">
                  <c:v>0.0112</c:v>
                </c:pt>
                <c:pt idx="20">
                  <c:v>0.0138</c:v>
                </c:pt>
                <c:pt idx="21">
                  <c:v>0.0046</c:v>
                </c:pt>
                <c:pt idx="22">
                  <c:v>0.0245</c:v>
                </c:pt>
                <c:pt idx="23">
                  <c:v>0.0211</c:v>
                </c:pt>
                <c:pt idx="24">
                  <c:v>0.0229</c:v>
                </c:pt>
                <c:pt idx="25">
                  <c:v>0.0247</c:v>
                </c:pt>
                <c:pt idx="26">
                  <c:v>0.0146</c:v>
                </c:pt>
                <c:pt idx="27">
                  <c:v>0.0084</c:v>
                </c:pt>
                <c:pt idx="28">
                  <c:v>0.002</c:v>
                </c:pt>
                <c:pt idx="29">
                  <c:v>0.0183</c:v>
                </c:pt>
                <c:pt idx="30">
                  <c:v>0.0277</c:v>
                </c:pt>
                <c:pt idx="31">
                  <c:v>0.0234</c:v>
                </c:pt>
                <c:pt idx="32">
                  <c:v>0.0175</c:v>
                </c:pt>
                <c:pt idx="33">
                  <c:v>0.0124</c:v>
                </c:pt>
                <c:pt idx="34">
                  <c:v>0.0045</c:v>
                </c:pt>
                <c:pt idx="35">
                  <c:v>0.0029</c:v>
                </c:pt>
                <c:pt idx="36">
                  <c:v>0.0021</c:v>
                </c:pt>
                <c:pt idx="37">
                  <c:v>0.0205</c:v>
                </c:pt>
                <c:pt idx="38">
                  <c:v>0.0252</c:v>
                </c:pt>
                <c:pt idx="39">
                  <c:v>0.0194</c:v>
                </c:pt>
                <c:pt idx="40">
                  <c:v>0.0095</c:v>
                </c:pt>
                <c:pt idx="41">
                  <c:v>0.0177</c:v>
                </c:pt>
                <c:pt idx="42">
                  <c:v>0.0046</c:v>
                </c:pt>
                <c:pt idx="43">
                  <c:v>0.0153</c:v>
                </c:pt>
                <c:pt idx="44">
                  <c:v>0.0201</c:v>
                </c:pt>
                <c:pt idx="45">
                  <c:v>0.0055</c:v>
                </c:pt>
                <c:pt idx="46">
                  <c:v>0.0123</c:v>
                </c:pt>
                <c:pt idx="47">
                  <c:v>0.0096</c:v>
                </c:pt>
                <c:pt idx="48">
                  <c:v>0.0066</c:v>
                </c:pt>
                <c:pt idx="49">
                  <c:v>0.0129</c:v>
                </c:pt>
                <c:pt idx="50">
                  <c:v>0.0049</c:v>
                </c:pt>
                <c:pt idx="51">
                  <c:v>0.0069</c:v>
                </c:pt>
                <c:pt idx="52">
                  <c:v>0.0179</c:v>
                </c:pt>
                <c:pt idx="53">
                  <c:v>0.016</c:v>
                </c:pt>
                <c:pt idx="54">
                  <c:v>0.0123</c:v>
                </c:pt>
                <c:pt idx="55">
                  <c:v>0.01</c:v>
                </c:pt>
                <c:pt idx="56">
                  <c:v>0.0164</c:v>
                </c:pt>
                <c:pt idx="57">
                  <c:v>0.021</c:v>
                </c:pt>
                <c:pt idx="58">
                  <c:v>0.0163</c:v>
                </c:pt>
                <c:pt idx="59">
                  <c:v>0.0163</c:v>
                </c:pt>
                <c:pt idx="60">
                  <c:v>0.0103</c:v>
                </c:pt>
                <c:pt idx="61">
                  <c:v>0.0181</c:v>
                </c:pt>
                <c:pt idx="62">
                  <c:v>0.0152</c:v>
                </c:pt>
                <c:pt idx="63">
                  <c:v>0.0158</c:v>
                </c:pt>
                <c:pt idx="64">
                  <c:v>0.0246</c:v>
                </c:pt>
                <c:pt idx="65">
                  <c:v>0.017</c:v>
                </c:pt>
                <c:pt idx="66">
                  <c:v>0.0165</c:v>
                </c:pt>
                <c:pt idx="67">
                  <c:v>0.0281</c:v>
                </c:pt>
                <c:pt idx="68">
                  <c:v>0.0307</c:v>
                </c:pt>
                <c:pt idx="69">
                  <c:v>0.0232</c:v>
                </c:pt>
                <c:pt idx="70">
                  <c:v>0.0273</c:v>
                </c:pt>
                <c:pt idx="71">
                  <c:v>0.0248</c:v>
                </c:pt>
                <c:pt idx="72">
                  <c:v>0.0223</c:v>
                </c:pt>
                <c:pt idx="73">
                  <c:v>0.0108</c:v>
                </c:pt>
                <c:pt idx="74">
                  <c:v>0.0206</c:v>
                </c:pt>
                <c:pt idx="75">
                  <c:v>0.0117</c:v>
                </c:pt>
                <c:pt idx="76">
                  <c:v>0.0144</c:v>
                </c:pt>
                <c:pt idx="77">
                  <c:v>0.0232</c:v>
                </c:pt>
              </c:numCache>
            </c:numRef>
          </c:yVal>
          <c:smooth val="0"/>
        </c:ser>
        <c:dLbls>
          <c:showLegendKey val="0"/>
          <c:showVal val="0"/>
          <c:showCatName val="0"/>
          <c:showSerName val="0"/>
          <c:showPercent val="0"/>
          <c:showBubbleSize val="0"/>
        </c:dLbls>
        <c:axId val="-1574507872"/>
        <c:axId val="-1574186384"/>
      </c:scatterChart>
      <c:valAx>
        <c:axId val="-1574507872"/>
        <c:scaling>
          <c:orientation val="minMax"/>
        </c:scaling>
        <c:delete val="0"/>
        <c:axPos val="b"/>
        <c:title>
          <c:tx>
            <c:rich>
              <a:bodyPr/>
              <a:lstStyle/>
              <a:p>
                <a:pPr>
                  <a:defRPr b="0"/>
                </a:pPr>
                <a:r>
                  <a:rPr lang="en-US" b="0"/>
                  <a:t>Ln Distance (km)</a:t>
                </a:r>
              </a:p>
            </c:rich>
          </c:tx>
          <c:layout>
            <c:manualLayout>
              <c:xMode val="edge"/>
              <c:yMode val="edge"/>
              <c:x val="0.46425825096331"/>
              <c:y val="0.919963910761155"/>
            </c:manualLayout>
          </c:layout>
          <c:overlay val="0"/>
        </c:title>
        <c:numFmt formatCode="General" sourceLinked="1"/>
        <c:majorTickMark val="out"/>
        <c:minorTickMark val="none"/>
        <c:tickLblPos val="nextTo"/>
        <c:spPr>
          <a:ln>
            <a:solidFill>
              <a:schemeClr val="tx1"/>
            </a:solidFill>
          </a:ln>
        </c:spPr>
        <c:crossAx val="-1574186384"/>
        <c:crossesAt val="-0.01"/>
        <c:crossBetween val="midCat"/>
      </c:valAx>
      <c:valAx>
        <c:axId val="-1574186384"/>
        <c:scaling>
          <c:orientation val="minMax"/>
          <c:min val="-0.01"/>
        </c:scaling>
        <c:delete val="0"/>
        <c:axPos val="l"/>
        <c:majorGridlines>
          <c:spPr>
            <a:ln>
              <a:noFill/>
            </a:ln>
          </c:spPr>
        </c:majorGridlines>
        <c:title>
          <c:tx>
            <c:rich>
              <a:bodyPr rot="-5400000" vert="horz"/>
              <a:lstStyle/>
              <a:p>
                <a:pPr>
                  <a:defRPr/>
                </a:pPr>
                <a:r>
                  <a:rPr lang="en-US" sz="1200" b="0" i="0" u="none" strike="noStrike" baseline="0">
                    <a:effectLst/>
                  </a:rPr>
                  <a:t>F</a:t>
                </a:r>
                <a:r>
                  <a:rPr lang="en-US" sz="1200" b="0" i="0" u="none" strike="noStrike" baseline="-25000">
                    <a:effectLst/>
                  </a:rPr>
                  <a:t>ST</a:t>
                </a:r>
                <a:r>
                  <a:rPr lang="en-US" sz="1200" b="0" i="0" u="none" strike="noStrike" baseline="0">
                    <a:effectLst/>
                  </a:rPr>
                  <a:t> / (1 - F</a:t>
                </a:r>
                <a:r>
                  <a:rPr lang="en-US" sz="1200" b="0" i="0" u="none" strike="noStrike" baseline="-25000">
                    <a:effectLst/>
                  </a:rPr>
                  <a:t>ST</a:t>
                </a:r>
                <a:r>
                  <a:rPr lang="en-US" sz="1200" b="0" i="0" u="none" strike="noStrike" baseline="0">
                    <a:effectLst/>
                  </a:rPr>
                  <a:t> ) </a:t>
                </a:r>
                <a:endParaRPr lang="en-US"/>
              </a:p>
            </c:rich>
          </c:tx>
          <c:overlay val="0"/>
        </c:title>
        <c:numFmt formatCode="General" sourceLinked="1"/>
        <c:majorTickMark val="out"/>
        <c:minorTickMark val="none"/>
        <c:tickLblPos val="nextTo"/>
        <c:spPr>
          <a:ln>
            <a:solidFill>
              <a:schemeClr val="tx1"/>
            </a:solidFill>
          </a:ln>
        </c:spPr>
        <c:crossAx val="-1574507872"/>
        <c:crosses val="autoZero"/>
        <c:crossBetween val="midCat"/>
        <c:majorUnit val="0.01"/>
      </c:valAx>
    </c:plotArea>
    <c:plotVisOnly val="1"/>
    <c:dispBlanksAs val="gap"/>
    <c:showDLblsOverMax val="0"/>
  </c:chart>
  <c:spPr>
    <a:ln>
      <a:noFill/>
    </a:ln>
  </c:spPr>
  <c:txPr>
    <a:bodyPr/>
    <a:lstStyle/>
    <a:p>
      <a:pPr>
        <a:defRPr sz="1200">
          <a:latin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46547956809043"/>
          <c:y val="0.04"/>
          <c:w val="0.827955117276811"/>
          <c:h val="0.78712305892104"/>
        </c:manualLayout>
      </c:layout>
      <c:scatterChart>
        <c:scatterStyle val="lineMarker"/>
        <c:varyColors val="0"/>
        <c:ser>
          <c:idx val="0"/>
          <c:order val="0"/>
          <c:spPr>
            <a:ln w="47625">
              <a:noFill/>
            </a:ln>
            <a:effectLst/>
          </c:spPr>
          <c:marker>
            <c:spPr>
              <a:solidFill>
                <a:schemeClr val="tx1"/>
              </a:solidFill>
              <a:ln>
                <a:solidFill>
                  <a:schemeClr val="tx1"/>
                </a:solidFill>
              </a:ln>
              <a:effectLst/>
            </c:spPr>
          </c:marker>
          <c:trendline>
            <c:trendlineType val="linear"/>
            <c:dispRSqr val="0"/>
            <c:dispEq val="0"/>
          </c:trendline>
          <c:trendline>
            <c:spPr>
              <a:ln w="28575" cmpd="sng">
                <a:solidFill>
                  <a:schemeClr val="tx1"/>
                </a:solidFill>
              </a:ln>
            </c:spPr>
            <c:trendlineType val="linear"/>
            <c:dispRSqr val="1"/>
            <c:dispEq val="1"/>
            <c:trendlineLbl>
              <c:layout>
                <c:manualLayout>
                  <c:x val="-0.366128389634986"/>
                  <c:y val="-0.334038736290297"/>
                </c:manualLayout>
              </c:layout>
              <c:tx>
                <c:rich>
                  <a:bodyPr/>
                  <a:lstStyle/>
                  <a:p>
                    <a:pPr>
                      <a:defRPr/>
                    </a:pPr>
                    <a:r>
                      <a:rPr lang="en-US" baseline="0"/>
                      <a:t>R² = 0.003</a:t>
                    </a:r>
                  </a:p>
                  <a:p>
                    <a:pPr>
                      <a:defRPr/>
                    </a:pPr>
                    <a:r>
                      <a:rPr lang="en-US" i="1" baseline="0"/>
                      <a:t>P</a:t>
                    </a:r>
                    <a:r>
                      <a:rPr lang="en-US" i="0" baseline="0"/>
                      <a:t> = 0.349</a:t>
                    </a:r>
                    <a:endParaRPr lang="en-US" i="1"/>
                  </a:p>
                </c:rich>
              </c:tx>
              <c:numFmt formatCode="General" sourceLinked="0"/>
            </c:trendlineLbl>
          </c:trendline>
          <c:xVal>
            <c:numRef>
              <c:f>ENG!$A$1:$A$21</c:f>
              <c:numCache>
                <c:formatCode>General</c:formatCode>
                <c:ptCount val="21"/>
                <c:pt idx="0">
                  <c:v>4.3464</c:v>
                </c:pt>
                <c:pt idx="1">
                  <c:v>4.4773</c:v>
                </c:pt>
                <c:pt idx="2">
                  <c:v>2.8332</c:v>
                </c:pt>
                <c:pt idx="3">
                  <c:v>4.9799</c:v>
                </c:pt>
                <c:pt idx="4">
                  <c:v>4.2239</c:v>
                </c:pt>
                <c:pt idx="5">
                  <c:v>3.9815</c:v>
                </c:pt>
                <c:pt idx="6">
                  <c:v>4.1728</c:v>
                </c:pt>
                <c:pt idx="7">
                  <c:v>2.879199999999999</c:v>
                </c:pt>
                <c:pt idx="8">
                  <c:v>3.3844</c:v>
                </c:pt>
                <c:pt idx="9">
                  <c:v>4.4079</c:v>
                </c:pt>
                <c:pt idx="10">
                  <c:v>4.632799999999999</c:v>
                </c:pt>
                <c:pt idx="11">
                  <c:v>3.354099999999998</c:v>
                </c:pt>
                <c:pt idx="12">
                  <c:v>2.8576</c:v>
                </c:pt>
                <c:pt idx="13">
                  <c:v>4.2239</c:v>
                </c:pt>
                <c:pt idx="14">
                  <c:v>3.6914</c:v>
                </c:pt>
                <c:pt idx="15">
                  <c:v>4.6381</c:v>
                </c:pt>
                <c:pt idx="16">
                  <c:v>3.351999999999998</c:v>
                </c:pt>
                <c:pt idx="17">
                  <c:v>2.9199</c:v>
                </c:pt>
                <c:pt idx="18">
                  <c:v>4.2312</c:v>
                </c:pt>
                <c:pt idx="19">
                  <c:v>3.7148</c:v>
                </c:pt>
                <c:pt idx="20">
                  <c:v>1.0332</c:v>
                </c:pt>
              </c:numCache>
            </c:numRef>
          </c:xVal>
          <c:yVal>
            <c:numRef>
              <c:f>ENG!$B$1:$B$21</c:f>
              <c:numCache>
                <c:formatCode>General</c:formatCode>
                <c:ptCount val="21"/>
                <c:pt idx="0">
                  <c:v>0.0094</c:v>
                </c:pt>
                <c:pt idx="1">
                  <c:v>0.0129</c:v>
                </c:pt>
                <c:pt idx="2">
                  <c:v>-0.0006</c:v>
                </c:pt>
                <c:pt idx="3">
                  <c:v>0.0099</c:v>
                </c:pt>
                <c:pt idx="4">
                  <c:v>-0.0028</c:v>
                </c:pt>
                <c:pt idx="5">
                  <c:v>-0.006</c:v>
                </c:pt>
                <c:pt idx="6">
                  <c:v>0.0079</c:v>
                </c:pt>
                <c:pt idx="7">
                  <c:v>-0.0029</c:v>
                </c:pt>
                <c:pt idx="8">
                  <c:v>0.0044</c:v>
                </c:pt>
                <c:pt idx="9">
                  <c:v>0.0013</c:v>
                </c:pt>
                <c:pt idx="10">
                  <c:v>0.0196</c:v>
                </c:pt>
                <c:pt idx="11">
                  <c:v>0.0119</c:v>
                </c:pt>
                <c:pt idx="12">
                  <c:v>0.0207</c:v>
                </c:pt>
                <c:pt idx="13">
                  <c:v>0.0106</c:v>
                </c:pt>
                <c:pt idx="14">
                  <c:v>0.0124</c:v>
                </c:pt>
                <c:pt idx="15">
                  <c:v>0.0063</c:v>
                </c:pt>
                <c:pt idx="16">
                  <c:v>-0.0053</c:v>
                </c:pt>
                <c:pt idx="17">
                  <c:v>-0.0091</c:v>
                </c:pt>
                <c:pt idx="18">
                  <c:v>-0.0095</c:v>
                </c:pt>
                <c:pt idx="19">
                  <c:v>0.0023</c:v>
                </c:pt>
                <c:pt idx="20">
                  <c:v>0.0118</c:v>
                </c:pt>
              </c:numCache>
            </c:numRef>
          </c:yVal>
          <c:smooth val="0"/>
        </c:ser>
        <c:dLbls>
          <c:showLegendKey val="0"/>
          <c:showVal val="0"/>
          <c:showCatName val="0"/>
          <c:showSerName val="0"/>
          <c:showPercent val="0"/>
          <c:showBubbleSize val="0"/>
        </c:dLbls>
        <c:axId val="-1571540640"/>
        <c:axId val="-1572898128"/>
      </c:scatterChart>
      <c:valAx>
        <c:axId val="-1571540640"/>
        <c:scaling>
          <c:orientation val="minMax"/>
        </c:scaling>
        <c:delete val="0"/>
        <c:axPos val="b"/>
        <c:title>
          <c:tx>
            <c:rich>
              <a:bodyPr/>
              <a:lstStyle/>
              <a:p>
                <a:pPr algn="ctr">
                  <a:defRPr b="0"/>
                </a:pPr>
                <a:r>
                  <a:rPr lang="en-US" b="0"/>
                  <a:t>Ln</a:t>
                </a:r>
                <a:r>
                  <a:rPr lang="en-US" b="0" baseline="0"/>
                  <a:t> Distance (km)</a:t>
                </a:r>
                <a:endParaRPr lang="en-US" b="0"/>
              </a:p>
            </c:rich>
          </c:tx>
          <c:layout>
            <c:manualLayout>
              <c:xMode val="edge"/>
              <c:yMode val="edge"/>
              <c:x val="0.457081285891895"/>
              <c:y val="0.892718363764901"/>
            </c:manualLayout>
          </c:layout>
          <c:overlay val="0"/>
        </c:title>
        <c:numFmt formatCode="General" sourceLinked="1"/>
        <c:majorTickMark val="out"/>
        <c:minorTickMark val="none"/>
        <c:tickLblPos val="nextTo"/>
        <c:spPr>
          <a:ln>
            <a:solidFill>
              <a:schemeClr val="tx1"/>
            </a:solidFill>
          </a:ln>
        </c:spPr>
        <c:crossAx val="-1572898128"/>
        <c:crossesAt val="-0.01"/>
        <c:crossBetween val="midCat"/>
      </c:valAx>
      <c:valAx>
        <c:axId val="-1572898128"/>
        <c:scaling>
          <c:orientation val="minMax"/>
          <c:min val="-0.01"/>
        </c:scaling>
        <c:delete val="0"/>
        <c:axPos val="l"/>
        <c:majorGridlines>
          <c:spPr>
            <a:ln>
              <a:noFill/>
            </a:ln>
          </c:spPr>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Arial"/>
                    <a:ea typeface="+mn-ea"/>
                    <a:cs typeface="Arial"/>
                  </a:defRPr>
                </a:pPr>
                <a:r>
                  <a:rPr lang="en-US" sz="1200" b="0" i="0" baseline="0">
                    <a:effectLst/>
                  </a:rPr>
                  <a:t>F</a:t>
                </a:r>
                <a:r>
                  <a:rPr lang="en-US" sz="1200" b="0" i="0" baseline="-25000">
                    <a:effectLst/>
                  </a:rPr>
                  <a:t>ST</a:t>
                </a:r>
                <a:r>
                  <a:rPr lang="en-US" sz="1200" b="0" i="0" baseline="0">
                    <a:effectLst/>
                  </a:rPr>
                  <a:t> / (1 - F</a:t>
                </a:r>
                <a:r>
                  <a:rPr lang="en-US" sz="1200" b="0" i="0" baseline="-25000">
                    <a:effectLst/>
                  </a:rPr>
                  <a:t>ST</a:t>
                </a:r>
                <a:r>
                  <a:rPr lang="en-US" sz="1200" b="0" i="0" baseline="0">
                    <a:effectLst/>
                  </a:rPr>
                  <a:t>)</a:t>
                </a:r>
                <a:endParaRPr lang="en-US" sz="1200">
                  <a:effectLst/>
                </a:endParaRP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Arial"/>
                    <a:ea typeface="+mn-ea"/>
                    <a:cs typeface="Arial"/>
                  </a:defRPr>
                </a:pPr>
                <a:endParaRPr lang="en-US" sz="1200" b="0"/>
              </a:p>
            </c:rich>
          </c:tx>
          <c:layout>
            <c:manualLayout>
              <c:xMode val="edge"/>
              <c:yMode val="edge"/>
              <c:x val="0.0300751879699248"/>
              <c:y val="0.285656127349406"/>
            </c:manualLayout>
          </c:layout>
          <c:overlay val="0"/>
        </c:title>
        <c:numFmt formatCode="General" sourceLinked="1"/>
        <c:majorTickMark val="out"/>
        <c:minorTickMark val="none"/>
        <c:tickLblPos val="nextTo"/>
        <c:spPr>
          <a:ln>
            <a:solidFill>
              <a:schemeClr val="tx1"/>
            </a:solidFill>
          </a:ln>
        </c:spPr>
        <c:crossAx val="-1571540640"/>
        <c:crosses val="autoZero"/>
        <c:crossBetween val="midCat"/>
        <c:majorUnit val="0.01"/>
      </c:valAx>
    </c:plotArea>
    <c:plotVisOnly val="1"/>
    <c:dispBlanksAs val="gap"/>
    <c:showDLblsOverMax val="0"/>
  </c:chart>
  <c:spPr>
    <a:ln>
      <a:noFill/>
    </a:ln>
  </c:spPr>
  <c:txPr>
    <a:bodyPr/>
    <a:lstStyle/>
    <a:p>
      <a:pPr>
        <a:defRPr sz="1200">
          <a:latin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49859809533693"/>
          <c:y val="0.0364507874015748"/>
          <c:w val="0.82462830531686"/>
          <c:h val="0.766681964203763"/>
        </c:manualLayout>
      </c:layout>
      <c:scatterChart>
        <c:scatterStyle val="lineMarker"/>
        <c:varyColors val="0"/>
        <c:ser>
          <c:idx val="0"/>
          <c:order val="0"/>
          <c:spPr>
            <a:ln w="47625">
              <a:noFill/>
            </a:ln>
            <a:effectLst/>
          </c:spPr>
          <c:marker>
            <c:symbol val="diamond"/>
            <c:size val="9"/>
            <c:spPr>
              <a:solidFill>
                <a:schemeClr val="tx1"/>
              </a:solidFill>
              <a:ln>
                <a:solidFill>
                  <a:schemeClr val="tx1"/>
                </a:solidFill>
              </a:ln>
              <a:effectLst/>
            </c:spPr>
          </c:marker>
          <c:trendline>
            <c:spPr>
              <a:ln w="28575" cmpd="sng">
                <a:solidFill>
                  <a:schemeClr val="tx1"/>
                </a:solidFill>
              </a:ln>
            </c:spPr>
            <c:trendlineType val="linear"/>
            <c:dispRSqr val="1"/>
            <c:dispEq val="1"/>
            <c:trendlineLbl>
              <c:layout>
                <c:manualLayout>
                  <c:x val="-0.471712288023305"/>
                  <c:y val="-0.207043251075947"/>
                </c:manualLayout>
              </c:layout>
              <c:tx>
                <c:rich>
                  <a:bodyPr/>
                  <a:lstStyle/>
                  <a:p>
                    <a:pPr>
                      <a:defRPr/>
                    </a:pPr>
                    <a:r>
                      <a:rPr lang="en-US"/>
                      <a:t>R² = 0.036</a:t>
                    </a:r>
                  </a:p>
                  <a:p>
                    <a:pPr>
                      <a:defRPr/>
                    </a:pPr>
                    <a:r>
                      <a:rPr lang="en-US"/>
                      <a:t>P = 0.123</a:t>
                    </a:r>
                  </a:p>
                </c:rich>
              </c:tx>
              <c:numFmt formatCode="General" sourceLinked="0"/>
            </c:trendlineLbl>
          </c:trendline>
          <c:xVal>
            <c:numRef>
              <c:f>FRA.JER!$A$1:$A$28</c:f>
              <c:numCache>
                <c:formatCode>General</c:formatCode>
                <c:ptCount val="28"/>
                <c:pt idx="0">
                  <c:v>5.5499</c:v>
                </c:pt>
                <c:pt idx="1">
                  <c:v>5.5599</c:v>
                </c:pt>
                <c:pt idx="2">
                  <c:v>2.5494</c:v>
                </c:pt>
                <c:pt idx="3">
                  <c:v>5.2837</c:v>
                </c:pt>
                <c:pt idx="4">
                  <c:v>4.011</c:v>
                </c:pt>
                <c:pt idx="5">
                  <c:v>4.2047</c:v>
                </c:pt>
                <c:pt idx="6">
                  <c:v>4.987</c:v>
                </c:pt>
                <c:pt idx="7">
                  <c:v>4.663399999999997</c:v>
                </c:pt>
                <c:pt idx="8">
                  <c:v>4.7536</c:v>
                </c:pt>
                <c:pt idx="9">
                  <c:v>3.914</c:v>
                </c:pt>
                <c:pt idx="10">
                  <c:v>4.6756</c:v>
                </c:pt>
                <c:pt idx="11">
                  <c:v>5.0714</c:v>
                </c:pt>
                <c:pt idx="12">
                  <c:v>5.1411</c:v>
                </c:pt>
                <c:pt idx="13">
                  <c:v>4.6616</c:v>
                </c:pt>
                <c:pt idx="14">
                  <c:v>4.02</c:v>
                </c:pt>
                <c:pt idx="15">
                  <c:v>4.357999999999977</c:v>
                </c:pt>
                <c:pt idx="16">
                  <c:v>5.4045</c:v>
                </c:pt>
                <c:pt idx="17">
                  <c:v>5.4394</c:v>
                </c:pt>
                <c:pt idx="18">
                  <c:v>5.122199999999975</c:v>
                </c:pt>
                <c:pt idx="19">
                  <c:v>4.7916</c:v>
                </c:pt>
                <c:pt idx="20">
                  <c:v>4.2166</c:v>
                </c:pt>
                <c:pt idx="21">
                  <c:v>4.104299999999998</c:v>
                </c:pt>
                <c:pt idx="22">
                  <c:v>5.666399999999998</c:v>
                </c:pt>
                <c:pt idx="23">
                  <c:v>5.7044</c:v>
                </c:pt>
                <c:pt idx="24">
                  <c:v>5.4643</c:v>
                </c:pt>
                <c:pt idx="25">
                  <c:v>5.2375</c:v>
                </c:pt>
                <c:pt idx="26">
                  <c:v>4.8828</c:v>
                </c:pt>
                <c:pt idx="27">
                  <c:v>4.197199999999976</c:v>
                </c:pt>
              </c:numCache>
            </c:numRef>
          </c:xVal>
          <c:yVal>
            <c:numRef>
              <c:f>FRA.JER!$B$1:$B$28</c:f>
              <c:numCache>
                <c:formatCode>General</c:formatCode>
                <c:ptCount val="28"/>
                <c:pt idx="0">
                  <c:v>0.0391</c:v>
                </c:pt>
                <c:pt idx="1">
                  <c:v>0.0401</c:v>
                </c:pt>
                <c:pt idx="2">
                  <c:v>0.0084</c:v>
                </c:pt>
                <c:pt idx="3">
                  <c:v>0.0401</c:v>
                </c:pt>
                <c:pt idx="4">
                  <c:v>0.0045</c:v>
                </c:pt>
                <c:pt idx="5">
                  <c:v>0.0029</c:v>
                </c:pt>
                <c:pt idx="6">
                  <c:v>0.0307</c:v>
                </c:pt>
                <c:pt idx="7">
                  <c:v>0.0046</c:v>
                </c:pt>
                <c:pt idx="8">
                  <c:v>0.0153</c:v>
                </c:pt>
                <c:pt idx="9">
                  <c:v>0.0201</c:v>
                </c:pt>
                <c:pt idx="10">
                  <c:v>0.0321</c:v>
                </c:pt>
                <c:pt idx="11">
                  <c:v>0.0069</c:v>
                </c:pt>
                <c:pt idx="12">
                  <c:v>0.0179</c:v>
                </c:pt>
                <c:pt idx="13">
                  <c:v>0.016</c:v>
                </c:pt>
                <c:pt idx="14">
                  <c:v>0.0123</c:v>
                </c:pt>
                <c:pt idx="15">
                  <c:v>0.0425</c:v>
                </c:pt>
                <c:pt idx="16">
                  <c:v>0.0181</c:v>
                </c:pt>
                <c:pt idx="17">
                  <c:v>0.0152</c:v>
                </c:pt>
                <c:pt idx="18">
                  <c:v>0.0158</c:v>
                </c:pt>
                <c:pt idx="19">
                  <c:v>0.0246</c:v>
                </c:pt>
                <c:pt idx="20">
                  <c:v>0.017</c:v>
                </c:pt>
                <c:pt idx="21">
                  <c:v>0.0513</c:v>
                </c:pt>
                <c:pt idx="22">
                  <c:v>0.0223</c:v>
                </c:pt>
                <c:pt idx="23">
                  <c:v>0.0108</c:v>
                </c:pt>
                <c:pt idx="24">
                  <c:v>0.0206</c:v>
                </c:pt>
                <c:pt idx="25">
                  <c:v>0.0117</c:v>
                </c:pt>
                <c:pt idx="26">
                  <c:v>0.0144</c:v>
                </c:pt>
                <c:pt idx="27">
                  <c:v>0.0232</c:v>
                </c:pt>
              </c:numCache>
            </c:numRef>
          </c:yVal>
          <c:smooth val="0"/>
        </c:ser>
        <c:dLbls>
          <c:showLegendKey val="0"/>
          <c:showVal val="0"/>
          <c:showCatName val="0"/>
          <c:showSerName val="0"/>
          <c:showPercent val="0"/>
          <c:showBubbleSize val="0"/>
        </c:dLbls>
        <c:axId val="-1597197296"/>
        <c:axId val="-1597285136"/>
      </c:scatterChart>
      <c:valAx>
        <c:axId val="-1597197296"/>
        <c:scaling>
          <c:orientation val="minMax"/>
        </c:scaling>
        <c:delete val="0"/>
        <c:axPos val="b"/>
        <c:title>
          <c:tx>
            <c:rich>
              <a:bodyPr/>
              <a:lstStyle/>
              <a:p>
                <a:pPr>
                  <a:defRPr sz="1200"/>
                </a:pPr>
                <a:r>
                  <a:rPr lang="en-US" sz="1200" b="0" i="0" baseline="0">
                    <a:effectLst/>
                  </a:rPr>
                  <a:t>Ln Distance (km)</a:t>
                </a:r>
                <a:endParaRPr lang="en-US" sz="1200">
                  <a:effectLst/>
                </a:endParaRPr>
              </a:p>
            </c:rich>
          </c:tx>
          <c:layout>
            <c:manualLayout>
              <c:xMode val="edge"/>
              <c:yMode val="edge"/>
              <c:x val="0.446039179204741"/>
              <c:y val="0.920146856356127"/>
            </c:manualLayout>
          </c:layout>
          <c:overlay val="0"/>
        </c:title>
        <c:numFmt formatCode="General" sourceLinked="1"/>
        <c:majorTickMark val="out"/>
        <c:minorTickMark val="none"/>
        <c:tickLblPos val="nextTo"/>
        <c:spPr>
          <a:ln>
            <a:solidFill>
              <a:schemeClr val="tx1"/>
            </a:solidFill>
          </a:ln>
        </c:spPr>
        <c:crossAx val="-1597285136"/>
        <c:crosses val="autoZero"/>
        <c:crossBetween val="midCat"/>
      </c:valAx>
      <c:valAx>
        <c:axId val="-1597285136"/>
        <c:scaling>
          <c:orientation val="minMax"/>
        </c:scaling>
        <c:delete val="0"/>
        <c:axPos val="l"/>
        <c:majorGridlines>
          <c:spPr>
            <a:ln>
              <a:noFill/>
            </a:ln>
          </c:spPr>
        </c:majorGridlines>
        <c:title>
          <c:tx>
            <c:rich>
              <a:bodyPr rot="-5400000" vert="horz"/>
              <a:lstStyle/>
              <a:p>
                <a:pPr>
                  <a:defRPr/>
                </a:pPr>
                <a:r>
                  <a:rPr lang="en-US" b="0"/>
                  <a:t>F</a:t>
                </a:r>
                <a:r>
                  <a:rPr lang="en-US" b="0" baseline="-25000"/>
                  <a:t>ST</a:t>
                </a:r>
                <a:r>
                  <a:rPr lang="en-US" b="0" baseline="0"/>
                  <a:t> / (1 - F</a:t>
                </a:r>
                <a:r>
                  <a:rPr lang="en-US" b="0" baseline="-25000"/>
                  <a:t>ST</a:t>
                </a:r>
                <a:r>
                  <a:rPr lang="en-US" b="0" baseline="0"/>
                  <a:t>)</a:t>
                </a:r>
                <a:endParaRPr lang="en-US" b="0"/>
              </a:p>
            </c:rich>
          </c:tx>
          <c:overlay val="0"/>
        </c:title>
        <c:numFmt formatCode="General" sourceLinked="1"/>
        <c:majorTickMark val="out"/>
        <c:minorTickMark val="none"/>
        <c:tickLblPos val="nextTo"/>
        <c:spPr>
          <a:ln>
            <a:solidFill>
              <a:schemeClr val="tx1"/>
            </a:solidFill>
          </a:ln>
        </c:spPr>
        <c:crossAx val="-1597197296"/>
        <c:crosses val="autoZero"/>
        <c:crossBetween val="midCat"/>
      </c:valAx>
    </c:plotArea>
    <c:plotVisOnly val="1"/>
    <c:dispBlanksAs val="gap"/>
    <c:showDLblsOverMax val="0"/>
  </c:chart>
  <c:spPr>
    <a:ln>
      <a:noFill/>
    </a:ln>
  </c:spPr>
  <c:txPr>
    <a:bodyPr/>
    <a:lstStyle/>
    <a:p>
      <a:pPr>
        <a:defRPr sz="1200">
          <a:latin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0.17004</cdr:x>
      <cdr:y>0.10081</cdr:y>
    </cdr:from>
    <cdr:to>
      <cdr:x>0.29713</cdr:x>
      <cdr:y>0.24954</cdr:y>
    </cdr:to>
    <cdr:sp macro="" textlink="">
      <cdr:nvSpPr>
        <cdr:cNvPr id="2" name="Text Box 1"/>
        <cdr:cNvSpPr txBox="1"/>
      </cdr:nvSpPr>
      <cdr:spPr>
        <a:xfrm xmlns:a="http://schemas.openxmlformats.org/drawingml/2006/main">
          <a:off x="917575" y="309880"/>
          <a:ext cx="685800" cy="4572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500">
              <a:latin typeface="Arial"/>
              <a:cs typeface="Arial"/>
            </a:rPr>
            <a:t>A</a:t>
          </a:r>
        </a:p>
      </cdr:txBody>
    </cdr:sp>
  </cdr:relSizeAnchor>
</c:userShapes>
</file>

<file path=word/drawings/drawing2.xml><?xml version="1.0" encoding="utf-8"?>
<c:userShapes xmlns:c="http://schemas.openxmlformats.org/drawingml/2006/chart">
  <cdr:relSizeAnchor xmlns:cdr="http://schemas.openxmlformats.org/drawingml/2006/chartDrawing">
    <cdr:from>
      <cdr:x>0.17004</cdr:x>
      <cdr:y>0.08373</cdr:y>
    </cdr:from>
    <cdr:to>
      <cdr:x>0.27595</cdr:x>
      <cdr:y>0.23148</cdr:y>
    </cdr:to>
    <cdr:sp macro="" textlink="">
      <cdr:nvSpPr>
        <cdr:cNvPr id="2" name="Text Box 1"/>
        <cdr:cNvSpPr txBox="1"/>
      </cdr:nvSpPr>
      <cdr:spPr>
        <a:xfrm xmlns:a="http://schemas.openxmlformats.org/drawingml/2006/main">
          <a:off x="917575" y="259080"/>
          <a:ext cx="571500" cy="4572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500">
              <a:latin typeface="Arial"/>
              <a:cs typeface="Arial"/>
            </a:rPr>
            <a:t>B</a:t>
          </a:r>
        </a:p>
      </cdr:txBody>
    </cdr:sp>
  </cdr:relSizeAnchor>
</c:userShapes>
</file>

<file path=word/drawings/drawing3.xml><?xml version="1.0" encoding="utf-8"?>
<c:userShapes xmlns:c="http://schemas.openxmlformats.org/drawingml/2006/chart">
  <cdr:relSizeAnchor xmlns:cdr="http://schemas.openxmlformats.org/drawingml/2006/chartDrawing">
    <cdr:from>
      <cdr:x>0.16994</cdr:x>
      <cdr:y>0.06321</cdr:y>
    </cdr:from>
    <cdr:to>
      <cdr:x>0.27579</cdr:x>
      <cdr:y>0.21096</cdr:y>
    </cdr:to>
    <cdr:sp macro="" textlink="">
      <cdr:nvSpPr>
        <cdr:cNvPr id="2" name="Text Box 1"/>
        <cdr:cNvSpPr txBox="1"/>
      </cdr:nvSpPr>
      <cdr:spPr>
        <a:xfrm xmlns:a="http://schemas.openxmlformats.org/drawingml/2006/main">
          <a:off x="917575" y="195580"/>
          <a:ext cx="571500" cy="4572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500">
              <a:latin typeface="Arial"/>
              <a:cs typeface="Arial"/>
            </a:rPr>
            <a:t>C</a:t>
          </a:r>
        </a:p>
      </cdr:txBody>
    </cdr:sp>
  </cdr:relSizeAnchor>
</c:userShapes>
</file>

<file path=word/drawings/drawing4.xml><?xml version="1.0" encoding="utf-8"?>
<c:userShapes xmlns:c="http://schemas.openxmlformats.org/drawingml/2006/chart">
  <cdr:relSizeAnchor xmlns:cdr="http://schemas.openxmlformats.org/drawingml/2006/chartDrawing">
    <cdr:from>
      <cdr:x>0.17004</cdr:x>
      <cdr:y>0.04021</cdr:y>
    </cdr:from>
    <cdr:to>
      <cdr:x>0.27595</cdr:x>
      <cdr:y>0.18794</cdr:y>
    </cdr:to>
    <cdr:sp macro="" textlink="">
      <cdr:nvSpPr>
        <cdr:cNvPr id="2" name="Text Box 1"/>
        <cdr:cNvSpPr txBox="1"/>
      </cdr:nvSpPr>
      <cdr:spPr>
        <a:xfrm xmlns:a="http://schemas.openxmlformats.org/drawingml/2006/main">
          <a:off x="917575" y="124460"/>
          <a:ext cx="571500" cy="4572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500">
              <a:latin typeface="Arial"/>
              <a:cs typeface="Arial"/>
            </a:rPr>
            <a:t>D</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36</Pages>
  <Words>26987</Words>
  <Characters>153828</Characters>
  <Application>Microsoft Macintosh Word</Application>
  <DocSecurity>0</DocSecurity>
  <Lines>1281</Lines>
  <Paragraphs>360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Hudson J.</dc:creator>
  <cp:keywords/>
  <dc:description/>
  <cp:lastModifiedBy>hudson j. (jh25g11)</cp:lastModifiedBy>
  <cp:revision>3</cp:revision>
  <dcterms:created xsi:type="dcterms:W3CDTF">2016-10-02T23:35:00Z</dcterms:created>
  <dcterms:modified xsi:type="dcterms:W3CDTF">2016-10-02T23:39:00Z</dcterms:modified>
</cp:coreProperties>
</file>