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431CA" w14:textId="77777777" w:rsidR="00A318CC" w:rsidRDefault="00A318CC" w:rsidP="00187BD4">
      <w:pPr>
        <w:rPr>
          <w:rFonts w:ascii="Garamond" w:hAnsi="Garamond"/>
          <w:i/>
          <w:sz w:val="24"/>
          <w:szCs w:val="24"/>
        </w:rPr>
      </w:pPr>
    </w:p>
    <w:p w14:paraId="0C48C260" w14:textId="77777777" w:rsidR="0010477F" w:rsidRDefault="0010477F" w:rsidP="00700E8B">
      <w:pPr>
        <w:jc w:val="center"/>
        <w:rPr>
          <w:rFonts w:ascii="Garamond" w:hAnsi="Garamond"/>
          <w:b/>
          <w:i/>
          <w:sz w:val="32"/>
          <w:szCs w:val="32"/>
        </w:rPr>
      </w:pPr>
    </w:p>
    <w:p w14:paraId="5E558350" w14:textId="77777777" w:rsidR="0010477F" w:rsidRDefault="0010477F" w:rsidP="00700E8B">
      <w:pPr>
        <w:jc w:val="center"/>
        <w:rPr>
          <w:rFonts w:ascii="Garamond" w:hAnsi="Garamond"/>
          <w:b/>
          <w:i/>
          <w:sz w:val="32"/>
          <w:szCs w:val="32"/>
        </w:rPr>
      </w:pPr>
    </w:p>
    <w:p w14:paraId="119B74DF" w14:textId="77777777" w:rsidR="0010477F" w:rsidRDefault="0010477F" w:rsidP="00700E8B">
      <w:pPr>
        <w:jc w:val="center"/>
        <w:rPr>
          <w:rFonts w:ascii="Garamond" w:hAnsi="Garamond"/>
          <w:b/>
          <w:i/>
          <w:sz w:val="32"/>
          <w:szCs w:val="32"/>
        </w:rPr>
      </w:pPr>
    </w:p>
    <w:p w14:paraId="7AD6BB37" w14:textId="54CDB1DB" w:rsidR="00A318CC" w:rsidRPr="0010477F" w:rsidRDefault="00700E8B" w:rsidP="00700E8B">
      <w:pPr>
        <w:jc w:val="center"/>
        <w:rPr>
          <w:rFonts w:ascii="Garamond" w:hAnsi="Garamond"/>
          <w:b/>
          <w:i/>
          <w:sz w:val="32"/>
          <w:szCs w:val="32"/>
        </w:rPr>
      </w:pPr>
      <w:r w:rsidRPr="0010477F">
        <w:rPr>
          <w:rFonts w:ascii="Garamond" w:hAnsi="Garamond"/>
          <w:b/>
          <w:i/>
          <w:sz w:val="32"/>
          <w:szCs w:val="32"/>
        </w:rPr>
        <w:t>Speaking Sociologically with Big Data: symphonic social science and the future for big data research</w:t>
      </w:r>
    </w:p>
    <w:p w14:paraId="36801E9F" w14:textId="77777777" w:rsidR="0010477F" w:rsidRDefault="0010477F" w:rsidP="00187BD4">
      <w:pPr>
        <w:rPr>
          <w:rFonts w:ascii="Garamond" w:hAnsi="Garamond"/>
          <w:i/>
          <w:sz w:val="24"/>
          <w:szCs w:val="24"/>
        </w:rPr>
      </w:pPr>
    </w:p>
    <w:p w14:paraId="6C2390FA" w14:textId="77777777" w:rsidR="0010477F" w:rsidRDefault="0010477F" w:rsidP="00187BD4">
      <w:pPr>
        <w:rPr>
          <w:rFonts w:ascii="Garamond" w:hAnsi="Garamond"/>
          <w:i/>
          <w:sz w:val="24"/>
          <w:szCs w:val="24"/>
        </w:rPr>
      </w:pPr>
    </w:p>
    <w:p w14:paraId="2F7D6790" w14:textId="54C0A8E4" w:rsidR="00700E8B" w:rsidRPr="00700E8B" w:rsidRDefault="00700E8B" w:rsidP="00187BD4">
      <w:pPr>
        <w:rPr>
          <w:rFonts w:ascii="Garamond" w:hAnsi="Garamond"/>
          <w:bCs/>
          <w:sz w:val="24"/>
          <w:szCs w:val="24"/>
        </w:rPr>
      </w:pPr>
      <w:r w:rsidRPr="00700E8B">
        <w:rPr>
          <w:rFonts w:ascii="Garamond" w:hAnsi="Garamond"/>
          <w:b/>
          <w:bCs/>
          <w:sz w:val="24"/>
          <w:szCs w:val="24"/>
        </w:rPr>
        <w:t>Susan Halford</w:t>
      </w:r>
      <w:r>
        <w:rPr>
          <w:rFonts w:ascii="Garamond" w:hAnsi="Garamond"/>
          <w:b/>
          <w:bCs/>
          <w:sz w:val="24"/>
          <w:szCs w:val="24"/>
        </w:rPr>
        <w:t>*</w:t>
      </w:r>
      <w:r w:rsidRPr="00700E8B">
        <w:rPr>
          <w:rFonts w:ascii="Garamond" w:hAnsi="Garamond"/>
          <w:b/>
          <w:bCs/>
          <w:sz w:val="24"/>
          <w:szCs w:val="24"/>
        </w:rPr>
        <w:t xml:space="preserve"> </w:t>
      </w:r>
      <w:r w:rsidRPr="00700E8B">
        <w:rPr>
          <w:rFonts w:ascii="Garamond" w:hAnsi="Garamond"/>
          <w:bCs/>
          <w:sz w:val="24"/>
          <w:szCs w:val="24"/>
        </w:rPr>
        <w:t>Department of Sociology, Social Policy and Criminology &amp; Web Science Institute, University of Southampton, UK.</w:t>
      </w:r>
    </w:p>
    <w:p w14:paraId="1463AB22" w14:textId="18F021D3" w:rsidR="00700E8B" w:rsidRDefault="00700E8B" w:rsidP="00187BD4">
      <w:pPr>
        <w:rPr>
          <w:rFonts w:ascii="Garamond" w:hAnsi="Garamond"/>
          <w:bCs/>
          <w:sz w:val="24"/>
          <w:szCs w:val="24"/>
        </w:rPr>
      </w:pPr>
      <w:r>
        <w:rPr>
          <w:rFonts w:ascii="Garamond" w:hAnsi="Garamond"/>
          <w:b/>
          <w:bCs/>
          <w:sz w:val="24"/>
          <w:szCs w:val="24"/>
        </w:rPr>
        <w:t xml:space="preserve">Mike Savage </w:t>
      </w:r>
      <w:r w:rsidRPr="00700E8B">
        <w:rPr>
          <w:rFonts w:ascii="Garamond" w:hAnsi="Garamond"/>
          <w:bCs/>
          <w:sz w:val="24"/>
          <w:szCs w:val="24"/>
        </w:rPr>
        <w:t xml:space="preserve">Department of Sociology &amp; Inequalities Institute, London School of Economics, UK. </w:t>
      </w:r>
    </w:p>
    <w:p w14:paraId="4F4E611C" w14:textId="3362B8DA" w:rsidR="00700E8B" w:rsidRDefault="00700E8B" w:rsidP="00700E8B">
      <w:pPr>
        <w:rPr>
          <w:rFonts w:ascii="Garamond" w:hAnsi="Garamond"/>
          <w:sz w:val="24"/>
          <w:szCs w:val="24"/>
        </w:rPr>
      </w:pPr>
      <w:r w:rsidRPr="00700E8B">
        <w:rPr>
          <w:rFonts w:ascii="Garamond" w:hAnsi="Garamond"/>
          <w:sz w:val="24"/>
          <w:szCs w:val="24"/>
        </w:rPr>
        <w:t>*</w:t>
      </w:r>
      <w:r>
        <w:rPr>
          <w:rFonts w:ascii="Garamond" w:hAnsi="Garamond"/>
          <w:sz w:val="24"/>
          <w:szCs w:val="24"/>
        </w:rPr>
        <w:t xml:space="preserve"> Corresponding author: School of Social Sciences, Building 58, Salisbury Road, Highfield, Southampton SO17 1BJ </w:t>
      </w:r>
      <w:hyperlink r:id="rId8" w:history="1">
        <w:r w:rsidR="0010477F" w:rsidRPr="00BE6804">
          <w:rPr>
            <w:rStyle w:val="Hyperlink"/>
            <w:rFonts w:ascii="Garamond" w:hAnsi="Garamond"/>
            <w:sz w:val="24"/>
            <w:szCs w:val="24"/>
          </w:rPr>
          <w:t>susan.halford@soton.ac.uk</w:t>
        </w:r>
      </w:hyperlink>
    </w:p>
    <w:p w14:paraId="3D062440" w14:textId="77777777" w:rsidR="0010477F" w:rsidRDefault="0010477F" w:rsidP="00700E8B">
      <w:pPr>
        <w:rPr>
          <w:rFonts w:ascii="Garamond" w:hAnsi="Garamond"/>
          <w:sz w:val="24"/>
          <w:szCs w:val="24"/>
        </w:rPr>
      </w:pPr>
    </w:p>
    <w:p w14:paraId="2FA96DA3" w14:textId="4A3F36AE" w:rsidR="0010477F" w:rsidRPr="0010477F" w:rsidRDefault="0010477F" w:rsidP="0010477F">
      <w:pPr>
        <w:jc w:val="center"/>
        <w:rPr>
          <w:rFonts w:ascii="Garamond" w:hAnsi="Garamond"/>
          <w:b/>
          <w:i/>
          <w:sz w:val="32"/>
          <w:szCs w:val="32"/>
        </w:rPr>
      </w:pPr>
      <w:r w:rsidRPr="0010477F">
        <w:rPr>
          <w:rFonts w:ascii="Garamond" w:hAnsi="Garamond"/>
          <w:b/>
          <w:i/>
          <w:sz w:val="32"/>
          <w:szCs w:val="32"/>
        </w:rPr>
        <w:t>Accepted for publication in Sociology</w:t>
      </w:r>
      <w:r>
        <w:rPr>
          <w:rFonts w:ascii="Garamond" w:hAnsi="Garamond"/>
          <w:b/>
          <w:i/>
          <w:sz w:val="32"/>
          <w:szCs w:val="32"/>
        </w:rPr>
        <w:t xml:space="preserve"> 11/1/2017</w:t>
      </w:r>
    </w:p>
    <w:p w14:paraId="1E0383D0" w14:textId="6D5A55C4" w:rsidR="0010477F" w:rsidRDefault="0010477F">
      <w:pPr>
        <w:rPr>
          <w:rFonts w:ascii="Garamond" w:hAnsi="Garamond"/>
          <w:sz w:val="24"/>
          <w:szCs w:val="24"/>
        </w:rPr>
      </w:pPr>
      <w:r>
        <w:rPr>
          <w:rFonts w:ascii="Garamond" w:hAnsi="Garamond"/>
          <w:sz w:val="24"/>
          <w:szCs w:val="24"/>
        </w:rPr>
        <w:br w:type="page"/>
      </w:r>
    </w:p>
    <w:p w14:paraId="6D73AB8B" w14:textId="77777777" w:rsidR="0010477F" w:rsidRDefault="0010477F" w:rsidP="0010477F">
      <w:pPr>
        <w:rPr>
          <w:rFonts w:ascii="Garamond" w:hAnsi="Garamond"/>
          <w:i/>
          <w:sz w:val="24"/>
          <w:szCs w:val="24"/>
        </w:rPr>
      </w:pPr>
    </w:p>
    <w:p w14:paraId="08771FF4" w14:textId="4C5A8A75" w:rsidR="0010477F" w:rsidRPr="0010477F" w:rsidRDefault="0010477F" w:rsidP="0010477F">
      <w:pPr>
        <w:rPr>
          <w:rFonts w:ascii="Garamond" w:hAnsi="Garamond"/>
          <w:i/>
          <w:sz w:val="24"/>
          <w:szCs w:val="24"/>
        </w:rPr>
      </w:pPr>
      <w:r>
        <w:rPr>
          <w:rFonts w:ascii="Garamond" w:hAnsi="Garamond"/>
          <w:i/>
          <w:sz w:val="24"/>
          <w:szCs w:val="24"/>
        </w:rPr>
        <w:t xml:space="preserve">Abstract:  </w:t>
      </w:r>
      <w:r w:rsidRPr="0010477F">
        <w:rPr>
          <w:rFonts w:ascii="Garamond" w:hAnsi="Garamond"/>
          <w:i/>
          <w:sz w:val="24"/>
          <w:szCs w:val="24"/>
        </w:rPr>
        <w:t>Recent years have seen persistent tension between proponents of big data analytics, using new forms of digital data to make computational and statistical claims about ‘the social’, and many sociologists sceptical about the value of big data, its associated methods and claims to knowledge. We seek to move beyond this, taking inspiration from a mode of argumentation pursued by Putnam (2000), Wilkinson and Pickett (2009) and Piketty (2014) that we label ‘symphonic social science’. This bears both striking similarities and significant differences to the big data paradigm and – as such – offers the potential to do big data analytics differently. This offers value to those already working with big data – for whom the difficulties of making useful and sustainable claims about the social are increasingly apparent – and to sociologists, offering a mode of practice that might shape big data analytics for the future.</w:t>
      </w:r>
    </w:p>
    <w:p w14:paraId="0481FB30" w14:textId="77777777" w:rsidR="0010477F" w:rsidRPr="0010477F" w:rsidRDefault="0010477F" w:rsidP="0010477F">
      <w:pPr>
        <w:rPr>
          <w:rFonts w:ascii="Garamond" w:hAnsi="Garamond"/>
          <w:b/>
          <w:i/>
          <w:sz w:val="24"/>
          <w:szCs w:val="24"/>
        </w:rPr>
      </w:pPr>
    </w:p>
    <w:p w14:paraId="098E071B" w14:textId="77777777" w:rsidR="0010477F" w:rsidRPr="0010477F" w:rsidRDefault="0010477F" w:rsidP="0010477F">
      <w:pPr>
        <w:rPr>
          <w:rFonts w:ascii="Garamond" w:hAnsi="Garamond"/>
          <w:b/>
          <w:bCs/>
          <w:i/>
          <w:sz w:val="24"/>
          <w:szCs w:val="24"/>
        </w:rPr>
      </w:pPr>
      <w:r w:rsidRPr="0010477F">
        <w:rPr>
          <w:rFonts w:ascii="Garamond" w:hAnsi="Garamond"/>
          <w:b/>
          <w:i/>
          <w:sz w:val="24"/>
          <w:szCs w:val="24"/>
        </w:rPr>
        <w:t>Key Words:</w:t>
      </w:r>
      <w:r w:rsidRPr="0010477F">
        <w:rPr>
          <w:rFonts w:ascii="Garamond" w:hAnsi="Garamond"/>
          <w:b/>
          <w:bCs/>
          <w:i/>
          <w:sz w:val="24"/>
          <w:szCs w:val="24"/>
        </w:rPr>
        <w:t xml:space="preserve"> big data, symphonic social science, visualisation, sociology, computational methods</w:t>
      </w:r>
    </w:p>
    <w:p w14:paraId="28B33FCC" w14:textId="77777777" w:rsidR="0010477F" w:rsidRPr="0010477F" w:rsidRDefault="0010477F" w:rsidP="0010477F">
      <w:pPr>
        <w:rPr>
          <w:rFonts w:ascii="Garamond" w:hAnsi="Garamond"/>
          <w:b/>
          <w:bCs/>
          <w:sz w:val="24"/>
          <w:szCs w:val="24"/>
        </w:rPr>
      </w:pPr>
    </w:p>
    <w:p w14:paraId="5DC00976" w14:textId="77777777" w:rsidR="00452FD3" w:rsidRDefault="009F773E" w:rsidP="0088087C">
      <w:pPr>
        <w:rPr>
          <w:rFonts w:ascii="Garamond" w:hAnsi="Garamond"/>
          <w:b/>
          <w:i/>
          <w:sz w:val="24"/>
          <w:szCs w:val="24"/>
        </w:rPr>
      </w:pPr>
      <w:r w:rsidRPr="001F7D4C">
        <w:rPr>
          <w:rFonts w:ascii="Garamond" w:hAnsi="Garamond"/>
          <w:b/>
          <w:i/>
          <w:sz w:val="24"/>
          <w:szCs w:val="24"/>
        </w:rPr>
        <w:t>Introduction</w:t>
      </w:r>
    </w:p>
    <w:p w14:paraId="58D65594" w14:textId="62F4D816" w:rsidR="001B7B60" w:rsidRPr="001B7B60" w:rsidRDefault="00A65C58" w:rsidP="0088087C">
      <w:pPr>
        <w:rPr>
          <w:rFonts w:ascii="Garamond" w:hAnsi="Garamond"/>
          <w:iCs/>
          <w:sz w:val="24"/>
          <w:szCs w:val="24"/>
        </w:rPr>
      </w:pPr>
      <w:r>
        <w:rPr>
          <w:rFonts w:ascii="Garamond" w:hAnsi="Garamond"/>
          <w:sz w:val="24"/>
          <w:szCs w:val="24"/>
        </w:rPr>
        <w:t xml:space="preserve">Our </w:t>
      </w:r>
      <w:r w:rsidR="009F773E">
        <w:rPr>
          <w:rFonts w:ascii="Garamond" w:hAnsi="Garamond"/>
          <w:sz w:val="24"/>
          <w:szCs w:val="24"/>
        </w:rPr>
        <w:t xml:space="preserve">paper is </w:t>
      </w:r>
      <w:r w:rsidR="007101A7">
        <w:rPr>
          <w:rFonts w:ascii="Garamond" w:hAnsi="Garamond"/>
          <w:sz w:val="24"/>
          <w:szCs w:val="24"/>
        </w:rPr>
        <w:t>intended to make a</w:t>
      </w:r>
      <w:r>
        <w:rPr>
          <w:rFonts w:ascii="Garamond" w:hAnsi="Garamond"/>
          <w:sz w:val="24"/>
          <w:szCs w:val="24"/>
        </w:rPr>
        <w:t>n</w:t>
      </w:r>
      <w:r w:rsidR="007101A7">
        <w:rPr>
          <w:rFonts w:ascii="Garamond" w:hAnsi="Garamond"/>
          <w:sz w:val="24"/>
          <w:szCs w:val="24"/>
        </w:rPr>
        <w:t xml:space="preserve"> original contribution to the debate on ‘big data’ </w:t>
      </w:r>
      <w:r w:rsidR="000C0F88">
        <w:rPr>
          <w:rFonts w:ascii="Garamond" w:hAnsi="Garamond"/>
          <w:sz w:val="24"/>
          <w:szCs w:val="24"/>
        </w:rPr>
        <w:t xml:space="preserve">and </w:t>
      </w:r>
      <w:r w:rsidR="007101A7">
        <w:rPr>
          <w:rFonts w:ascii="Garamond" w:hAnsi="Garamond"/>
          <w:sz w:val="24"/>
          <w:szCs w:val="24"/>
        </w:rPr>
        <w:t xml:space="preserve">social research. </w:t>
      </w:r>
      <w:r>
        <w:rPr>
          <w:rFonts w:ascii="Garamond" w:hAnsi="Garamond"/>
          <w:sz w:val="24"/>
          <w:szCs w:val="24"/>
        </w:rPr>
        <w:t xml:space="preserve">This </w:t>
      </w:r>
      <w:r w:rsidR="007101A7">
        <w:rPr>
          <w:rFonts w:ascii="Garamond" w:hAnsi="Garamond"/>
          <w:sz w:val="24"/>
          <w:szCs w:val="24"/>
        </w:rPr>
        <w:t xml:space="preserve">is </w:t>
      </w:r>
      <w:r w:rsidR="009F773E">
        <w:rPr>
          <w:rFonts w:ascii="Garamond" w:hAnsi="Garamond"/>
          <w:sz w:val="24"/>
          <w:szCs w:val="24"/>
        </w:rPr>
        <w:t xml:space="preserve">grounded in our </w:t>
      </w:r>
      <w:r w:rsidR="007101A7">
        <w:rPr>
          <w:rFonts w:ascii="Garamond" w:hAnsi="Garamond"/>
          <w:sz w:val="24"/>
          <w:szCs w:val="24"/>
        </w:rPr>
        <w:t xml:space="preserve">own </w:t>
      </w:r>
      <w:r w:rsidR="009F773E">
        <w:rPr>
          <w:rFonts w:ascii="Garamond" w:hAnsi="Garamond"/>
          <w:sz w:val="24"/>
          <w:szCs w:val="24"/>
        </w:rPr>
        <w:t>reflections on the ‘</w:t>
      </w:r>
      <w:r w:rsidR="001E6905">
        <w:rPr>
          <w:rFonts w:ascii="Garamond" w:hAnsi="Garamond"/>
          <w:sz w:val="24"/>
          <w:szCs w:val="24"/>
        </w:rPr>
        <w:t>b</w:t>
      </w:r>
      <w:r w:rsidR="009F773E">
        <w:rPr>
          <w:rFonts w:ascii="Garamond" w:hAnsi="Garamond"/>
          <w:sz w:val="24"/>
          <w:szCs w:val="24"/>
        </w:rPr>
        <w:t xml:space="preserve">ig </w:t>
      </w:r>
      <w:r w:rsidR="001E6905">
        <w:rPr>
          <w:rFonts w:ascii="Garamond" w:hAnsi="Garamond"/>
          <w:sz w:val="24"/>
          <w:szCs w:val="24"/>
        </w:rPr>
        <w:t>d</w:t>
      </w:r>
      <w:r w:rsidR="009F773E">
        <w:rPr>
          <w:rFonts w:ascii="Garamond" w:hAnsi="Garamond"/>
          <w:sz w:val="24"/>
          <w:szCs w:val="24"/>
        </w:rPr>
        <w:t xml:space="preserve">ata’ </w:t>
      </w:r>
      <w:r w:rsidR="000C0F88">
        <w:rPr>
          <w:rFonts w:ascii="Garamond" w:hAnsi="Garamond"/>
          <w:sz w:val="24"/>
          <w:szCs w:val="24"/>
        </w:rPr>
        <w:t xml:space="preserve">both </w:t>
      </w:r>
      <w:r w:rsidR="009F773E">
        <w:rPr>
          <w:rFonts w:ascii="Garamond" w:hAnsi="Garamond"/>
          <w:sz w:val="24"/>
          <w:szCs w:val="24"/>
        </w:rPr>
        <w:t>as an empirical phenomenon</w:t>
      </w:r>
      <w:r w:rsidR="00650149">
        <w:rPr>
          <w:rFonts w:ascii="Garamond" w:hAnsi="Garamond"/>
          <w:sz w:val="24"/>
          <w:szCs w:val="24"/>
        </w:rPr>
        <w:t xml:space="preserve"> </w:t>
      </w:r>
      <w:r w:rsidR="009F773E">
        <w:rPr>
          <w:rFonts w:ascii="Garamond" w:hAnsi="Garamond"/>
          <w:sz w:val="24"/>
          <w:szCs w:val="24"/>
        </w:rPr>
        <w:t>and an emergent field of practice in which claims to knowledge are made, not least about the social world (</w:t>
      </w:r>
      <w:r w:rsidR="003407DF">
        <w:rPr>
          <w:rFonts w:ascii="Garamond" w:hAnsi="Garamond"/>
          <w:sz w:val="24"/>
          <w:szCs w:val="24"/>
        </w:rPr>
        <w:t>Halford et al, 2014; Tinati et al 2014; Halford 2015; Savage and Burrows 2007</w:t>
      </w:r>
      <w:r w:rsidR="00785D3D">
        <w:rPr>
          <w:rFonts w:ascii="Garamond" w:hAnsi="Garamond"/>
          <w:sz w:val="24"/>
          <w:szCs w:val="24"/>
        </w:rPr>
        <w:t>, 2009; Savage 2013, 2014).</w:t>
      </w:r>
      <w:r w:rsidR="00F35111">
        <w:rPr>
          <w:rFonts w:ascii="Garamond" w:hAnsi="Garamond"/>
          <w:sz w:val="24"/>
          <w:szCs w:val="24"/>
        </w:rPr>
        <w:t xml:space="preserve"> </w:t>
      </w:r>
      <w:r w:rsidR="0088087C">
        <w:rPr>
          <w:rFonts w:ascii="Garamond" w:hAnsi="Garamond"/>
          <w:sz w:val="24"/>
          <w:szCs w:val="24"/>
        </w:rPr>
        <w:t xml:space="preserve">The term ‘big data’ was originally coined to </w:t>
      </w:r>
      <w:r w:rsidR="00F35111">
        <w:rPr>
          <w:rFonts w:ascii="Garamond" w:hAnsi="Garamond"/>
          <w:sz w:val="24"/>
          <w:szCs w:val="24"/>
        </w:rPr>
        <w:t>describe data sets so large that they defied conventional computational storage and analysis (Manovich 2011),</w:t>
      </w:r>
      <w:r w:rsidR="0088087C">
        <w:rPr>
          <w:rFonts w:ascii="Garamond" w:hAnsi="Garamond"/>
          <w:sz w:val="24"/>
          <w:szCs w:val="24"/>
        </w:rPr>
        <w:t xml:space="preserve"> however </w:t>
      </w:r>
      <w:r w:rsidR="00F35111">
        <w:rPr>
          <w:rFonts w:ascii="Garamond" w:hAnsi="Garamond"/>
          <w:sz w:val="24"/>
          <w:szCs w:val="24"/>
        </w:rPr>
        <w:t xml:space="preserve">the term now </w:t>
      </w:r>
      <w:r w:rsidR="0088087C">
        <w:rPr>
          <w:rFonts w:ascii="Garamond" w:hAnsi="Garamond"/>
          <w:sz w:val="24"/>
          <w:szCs w:val="24"/>
        </w:rPr>
        <w:t xml:space="preserve">encompasses </w:t>
      </w:r>
      <w:r w:rsidR="00F35111">
        <w:rPr>
          <w:rFonts w:ascii="Garamond" w:hAnsi="Garamond"/>
          <w:sz w:val="24"/>
          <w:szCs w:val="24"/>
        </w:rPr>
        <w:t xml:space="preserve">a range of other qualities immanent in </w:t>
      </w:r>
      <w:r w:rsidR="000C0F88">
        <w:rPr>
          <w:rFonts w:ascii="Garamond" w:hAnsi="Garamond"/>
          <w:sz w:val="24"/>
          <w:szCs w:val="24"/>
        </w:rPr>
        <w:t xml:space="preserve">the digital traces of </w:t>
      </w:r>
      <w:r w:rsidR="001B7B60" w:rsidRPr="001B7B60">
        <w:rPr>
          <w:rFonts w:ascii="Garamond" w:hAnsi="Garamond"/>
          <w:sz w:val="24"/>
          <w:szCs w:val="24"/>
        </w:rPr>
        <w:t xml:space="preserve">routine activities – for example, as we </w:t>
      </w:r>
      <w:r w:rsidR="001B7B60" w:rsidRPr="001B7B60">
        <w:rPr>
          <w:rFonts w:ascii="Garamond" w:hAnsi="Garamond"/>
          <w:iCs/>
          <w:sz w:val="24"/>
          <w:szCs w:val="24"/>
        </w:rPr>
        <w:t>consume utilities, br</w:t>
      </w:r>
      <w:r w:rsidR="00650149">
        <w:rPr>
          <w:rFonts w:ascii="Garamond" w:hAnsi="Garamond"/>
          <w:iCs/>
          <w:sz w:val="24"/>
          <w:szCs w:val="24"/>
        </w:rPr>
        <w:t xml:space="preserve">owse the </w:t>
      </w:r>
      <w:r w:rsidR="000C0F88">
        <w:rPr>
          <w:rFonts w:ascii="Garamond" w:hAnsi="Garamond"/>
          <w:iCs/>
          <w:sz w:val="24"/>
          <w:szCs w:val="24"/>
        </w:rPr>
        <w:t xml:space="preserve">Web </w:t>
      </w:r>
      <w:r w:rsidR="00650149">
        <w:rPr>
          <w:rFonts w:ascii="Garamond" w:hAnsi="Garamond"/>
          <w:iCs/>
          <w:sz w:val="24"/>
          <w:szCs w:val="24"/>
        </w:rPr>
        <w:t xml:space="preserve">or </w:t>
      </w:r>
      <w:r w:rsidR="001B7B60" w:rsidRPr="001B7B60">
        <w:rPr>
          <w:rFonts w:ascii="Garamond" w:hAnsi="Garamond"/>
          <w:iCs/>
          <w:sz w:val="24"/>
          <w:szCs w:val="24"/>
        </w:rPr>
        <w:t>post on social media</w:t>
      </w:r>
      <w:r w:rsidR="00650149">
        <w:rPr>
          <w:rFonts w:ascii="Garamond" w:hAnsi="Garamond"/>
          <w:iCs/>
          <w:sz w:val="24"/>
          <w:szCs w:val="24"/>
        </w:rPr>
        <w:t xml:space="preserve"> </w:t>
      </w:r>
      <w:r w:rsidR="001B7B60" w:rsidRPr="001B7B60">
        <w:rPr>
          <w:rFonts w:ascii="Garamond" w:hAnsi="Garamond"/>
          <w:iCs/>
          <w:sz w:val="24"/>
          <w:szCs w:val="24"/>
        </w:rPr>
        <w:t>– not least their variety and velocity</w:t>
      </w:r>
      <w:r>
        <w:rPr>
          <w:rFonts w:ascii="Garamond" w:hAnsi="Garamond"/>
          <w:iCs/>
          <w:sz w:val="24"/>
          <w:szCs w:val="24"/>
        </w:rPr>
        <w:t xml:space="preserve"> (Kitchin and</w:t>
      </w:r>
      <w:r w:rsidR="002B05D6">
        <w:rPr>
          <w:rFonts w:ascii="Garamond" w:hAnsi="Garamond"/>
          <w:iCs/>
          <w:sz w:val="24"/>
          <w:szCs w:val="24"/>
        </w:rPr>
        <w:t xml:space="preserve"> McArdle 2016)</w:t>
      </w:r>
      <w:r w:rsidR="001B7B60" w:rsidRPr="001B7B60">
        <w:rPr>
          <w:rFonts w:ascii="Garamond" w:hAnsi="Garamond"/>
          <w:iCs/>
          <w:sz w:val="24"/>
          <w:szCs w:val="24"/>
        </w:rPr>
        <w:t xml:space="preserve">.  These data offer </w:t>
      </w:r>
      <w:r w:rsidR="000C0F88">
        <w:rPr>
          <w:rFonts w:ascii="Garamond" w:hAnsi="Garamond"/>
          <w:iCs/>
          <w:sz w:val="24"/>
          <w:szCs w:val="24"/>
        </w:rPr>
        <w:t xml:space="preserve">insights into </w:t>
      </w:r>
      <w:r w:rsidR="001B7B60" w:rsidRPr="001B7B60">
        <w:rPr>
          <w:rFonts w:ascii="Garamond" w:hAnsi="Garamond"/>
          <w:iCs/>
          <w:sz w:val="24"/>
          <w:szCs w:val="24"/>
        </w:rPr>
        <w:t>the daily lives of millions of people, in real time and over time</w:t>
      </w:r>
      <w:r w:rsidR="00237031">
        <w:rPr>
          <w:rFonts w:ascii="Garamond" w:hAnsi="Garamond"/>
          <w:iCs/>
          <w:sz w:val="24"/>
          <w:szCs w:val="24"/>
        </w:rPr>
        <w:t>,</w:t>
      </w:r>
      <w:r w:rsidR="001B7B60" w:rsidRPr="001B7B60">
        <w:rPr>
          <w:rFonts w:ascii="Garamond" w:hAnsi="Garamond"/>
          <w:iCs/>
          <w:sz w:val="24"/>
          <w:szCs w:val="24"/>
        </w:rPr>
        <w:t xml:space="preserve"> </w:t>
      </w:r>
      <w:r w:rsidR="000C0F88">
        <w:rPr>
          <w:rFonts w:ascii="Garamond" w:hAnsi="Garamond"/>
          <w:iCs/>
          <w:sz w:val="24"/>
          <w:szCs w:val="24"/>
        </w:rPr>
        <w:t>and have</w:t>
      </w:r>
      <w:r w:rsidR="001B7B60" w:rsidRPr="001B7B60">
        <w:rPr>
          <w:rFonts w:ascii="Garamond" w:hAnsi="Garamond"/>
          <w:iCs/>
          <w:sz w:val="24"/>
          <w:szCs w:val="24"/>
        </w:rPr>
        <w:t xml:space="preserve"> generat</w:t>
      </w:r>
      <w:r w:rsidR="000C0F88">
        <w:rPr>
          <w:rFonts w:ascii="Garamond" w:hAnsi="Garamond"/>
          <w:iCs/>
          <w:sz w:val="24"/>
          <w:szCs w:val="24"/>
        </w:rPr>
        <w:t>ed</w:t>
      </w:r>
      <w:r w:rsidR="001B7B60" w:rsidRPr="001B7B60">
        <w:rPr>
          <w:rFonts w:ascii="Garamond" w:hAnsi="Garamond"/>
          <w:iCs/>
          <w:sz w:val="24"/>
          <w:szCs w:val="24"/>
        </w:rPr>
        <w:t xml:space="preserve"> </w:t>
      </w:r>
      <w:r w:rsidR="001B7B60">
        <w:rPr>
          <w:rFonts w:ascii="Garamond" w:hAnsi="Garamond"/>
          <w:iCs/>
          <w:sz w:val="24"/>
          <w:szCs w:val="24"/>
        </w:rPr>
        <w:t xml:space="preserve">a surge of </w:t>
      </w:r>
      <w:r w:rsidR="001B7B60" w:rsidRPr="001B7B60">
        <w:rPr>
          <w:rFonts w:ascii="Garamond" w:hAnsi="Garamond"/>
          <w:iCs/>
          <w:sz w:val="24"/>
          <w:szCs w:val="24"/>
        </w:rPr>
        <w:t xml:space="preserve">interest </w:t>
      </w:r>
      <w:r w:rsidR="000C0F88">
        <w:rPr>
          <w:rFonts w:ascii="Garamond" w:hAnsi="Garamond"/>
          <w:iCs/>
          <w:sz w:val="24"/>
          <w:szCs w:val="24"/>
        </w:rPr>
        <w:t xml:space="preserve">in social research </w:t>
      </w:r>
      <w:r w:rsidR="001B7B60" w:rsidRPr="001B7B60">
        <w:rPr>
          <w:rFonts w:ascii="Garamond" w:hAnsi="Garamond"/>
          <w:iCs/>
          <w:sz w:val="24"/>
          <w:szCs w:val="24"/>
        </w:rPr>
        <w:t>across the academy and</w:t>
      </w:r>
      <w:r w:rsidR="001B7B60">
        <w:rPr>
          <w:rFonts w:ascii="Garamond" w:hAnsi="Garamond"/>
          <w:iCs/>
          <w:sz w:val="24"/>
          <w:szCs w:val="24"/>
        </w:rPr>
        <w:t>,</w:t>
      </w:r>
      <w:r w:rsidR="001B7B60" w:rsidRPr="001B7B60">
        <w:rPr>
          <w:rFonts w:ascii="Garamond" w:hAnsi="Garamond"/>
          <w:iCs/>
          <w:sz w:val="24"/>
          <w:szCs w:val="24"/>
        </w:rPr>
        <w:t xml:space="preserve"> especially</w:t>
      </w:r>
      <w:r w:rsidR="001B7B60">
        <w:rPr>
          <w:rFonts w:ascii="Garamond" w:hAnsi="Garamond"/>
          <w:iCs/>
          <w:sz w:val="24"/>
          <w:szCs w:val="24"/>
        </w:rPr>
        <w:t>,</w:t>
      </w:r>
      <w:r w:rsidR="001B7B60" w:rsidRPr="001B7B60">
        <w:rPr>
          <w:rFonts w:ascii="Garamond" w:hAnsi="Garamond"/>
          <w:iCs/>
          <w:sz w:val="24"/>
          <w:szCs w:val="24"/>
        </w:rPr>
        <w:t xml:space="preserve"> in commerce (Watts 2011; Mayer-Schönberger and Cukier 2013; Langlois 2015</w:t>
      </w:r>
      <w:r w:rsidR="000C0F88">
        <w:rPr>
          <w:rFonts w:ascii="Garamond" w:hAnsi="Garamond"/>
          <w:iCs/>
          <w:sz w:val="24"/>
          <w:szCs w:val="24"/>
        </w:rPr>
        <w:t>; Bail 2016</w:t>
      </w:r>
      <w:r w:rsidR="001B7B60" w:rsidRPr="001B7B60">
        <w:rPr>
          <w:rFonts w:ascii="Garamond" w:hAnsi="Garamond"/>
          <w:iCs/>
          <w:sz w:val="24"/>
          <w:szCs w:val="24"/>
        </w:rPr>
        <w:t xml:space="preserve">). </w:t>
      </w:r>
    </w:p>
    <w:p w14:paraId="319DEC81" w14:textId="59F06573" w:rsidR="008B2019" w:rsidRDefault="008301AB" w:rsidP="0088087C">
      <w:pPr>
        <w:rPr>
          <w:rFonts w:ascii="Garamond" w:hAnsi="Garamond"/>
          <w:iCs/>
          <w:sz w:val="24"/>
          <w:szCs w:val="24"/>
        </w:rPr>
      </w:pPr>
      <w:r>
        <w:rPr>
          <w:rFonts w:ascii="Garamond" w:hAnsi="Garamond"/>
          <w:iCs/>
          <w:sz w:val="24"/>
          <w:szCs w:val="24"/>
        </w:rPr>
        <w:t xml:space="preserve">In this context, </w:t>
      </w:r>
      <w:r w:rsidR="001E593E">
        <w:rPr>
          <w:rFonts w:ascii="Garamond" w:hAnsi="Garamond"/>
          <w:iCs/>
          <w:sz w:val="24"/>
          <w:szCs w:val="24"/>
        </w:rPr>
        <w:t xml:space="preserve">it </w:t>
      </w:r>
      <w:r w:rsidR="00607DD8">
        <w:rPr>
          <w:rFonts w:ascii="Garamond" w:hAnsi="Garamond"/>
          <w:iCs/>
          <w:sz w:val="24"/>
          <w:szCs w:val="24"/>
        </w:rPr>
        <w:t xml:space="preserve">has become </w:t>
      </w:r>
      <w:r w:rsidR="001E593E">
        <w:rPr>
          <w:rFonts w:ascii="Garamond" w:hAnsi="Garamond"/>
          <w:iCs/>
          <w:sz w:val="24"/>
          <w:szCs w:val="24"/>
        </w:rPr>
        <w:t xml:space="preserve">commonplace to identify </w:t>
      </w:r>
      <w:r w:rsidR="000D08D9">
        <w:rPr>
          <w:rFonts w:ascii="Garamond" w:hAnsi="Garamond"/>
          <w:iCs/>
          <w:sz w:val="24"/>
          <w:szCs w:val="24"/>
        </w:rPr>
        <w:t xml:space="preserve">a </w:t>
      </w:r>
      <w:r w:rsidR="008B6753" w:rsidRPr="008B6753">
        <w:rPr>
          <w:rFonts w:ascii="Garamond" w:hAnsi="Garamond"/>
          <w:iCs/>
          <w:sz w:val="24"/>
          <w:szCs w:val="24"/>
        </w:rPr>
        <w:t>‘</w:t>
      </w:r>
      <w:r w:rsidR="00A7481C">
        <w:rPr>
          <w:rFonts w:ascii="Garamond" w:hAnsi="Garamond"/>
          <w:iCs/>
          <w:sz w:val="24"/>
          <w:szCs w:val="24"/>
        </w:rPr>
        <w:t xml:space="preserve">coming </w:t>
      </w:r>
      <w:r w:rsidR="008B6753" w:rsidRPr="008B6753">
        <w:rPr>
          <w:rFonts w:ascii="Garamond" w:hAnsi="Garamond"/>
          <w:iCs/>
          <w:sz w:val="24"/>
          <w:szCs w:val="24"/>
        </w:rPr>
        <w:t xml:space="preserve">crisis’ in </w:t>
      </w:r>
      <w:r w:rsidR="00237031">
        <w:rPr>
          <w:rFonts w:ascii="Garamond" w:hAnsi="Garamond"/>
          <w:iCs/>
          <w:sz w:val="24"/>
          <w:szCs w:val="24"/>
        </w:rPr>
        <w:t xml:space="preserve">which </w:t>
      </w:r>
      <w:r w:rsidR="001E593E">
        <w:rPr>
          <w:rFonts w:ascii="Garamond" w:hAnsi="Garamond"/>
          <w:iCs/>
          <w:sz w:val="24"/>
          <w:szCs w:val="24"/>
        </w:rPr>
        <w:t>sociology</w:t>
      </w:r>
      <w:r w:rsidR="00237031">
        <w:rPr>
          <w:rFonts w:ascii="Garamond" w:hAnsi="Garamond"/>
          <w:iCs/>
          <w:sz w:val="24"/>
          <w:szCs w:val="24"/>
        </w:rPr>
        <w:t xml:space="preserve"> is losing jurisdiction over the collection and analysis of social data </w:t>
      </w:r>
      <w:r w:rsidR="008B6753" w:rsidRPr="008B6753">
        <w:rPr>
          <w:rFonts w:ascii="Garamond" w:hAnsi="Garamond"/>
          <w:iCs/>
          <w:sz w:val="24"/>
          <w:szCs w:val="24"/>
        </w:rPr>
        <w:t>(</w:t>
      </w:r>
      <w:r w:rsidR="005B15CD">
        <w:rPr>
          <w:rFonts w:ascii="Garamond" w:hAnsi="Garamond"/>
          <w:iCs/>
          <w:sz w:val="24"/>
          <w:szCs w:val="24"/>
        </w:rPr>
        <w:t>Savage and Burrows</w:t>
      </w:r>
      <w:r w:rsidR="008B6753">
        <w:rPr>
          <w:rFonts w:ascii="Garamond" w:hAnsi="Garamond"/>
          <w:iCs/>
          <w:sz w:val="24"/>
          <w:szCs w:val="24"/>
        </w:rPr>
        <w:t xml:space="preserve"> </w:t>
      </w:r>
      <w:r w:rsidR="008B6753" w:rsidRPr="008B6753">
        <w:rPr>
          <w:rFonts w:ascii="Garamond" w:hAnsi="Garamond"/>
          <w:iCs/>
          <w:sz w:val="24"/>
          <w:szCs w:val="24"/>
        </w:rPr>
        <w:t>2007, Ryan and Mc</w:t>
      </w:r>
      <w:r w:rsidR="000D08D9">
        <w:rPr>
          <w:rFonts w:ascii="Garamond" w:hAnsi="Garamond"/>
          <w:iCs/>
          <w:sz w:val="24"/>
          <w:szCs w:val="24"/>
        </w:rPr>
        <w:t>K</w:t>
      </w:r>
      <w:r w:rsidR="008B6753" w:rsidRPr="008B6753">
        <w:rPr>
          <w:rFonts w:ascii="Garamond" w:hAnsi="Garamond"/>
          <w:iCs/>
          <w:sz w:val="24"/>
          <w:szCs w:val="24"/>
        </w:rPr>
        <w:t>ie 2016</w:t>
      </w:r>
      <w:r w:rsidR="002B05D6">
        <w:rPr>
          <w:rFonts w:ascii="Garamond" w:hAnsi="Garamond"/>
          <w:iCs/>
          <w:sz w:val="24"/>
          <w:szCs w:val="24"/>
        </w:rPr>
        <w:t>,</w:t>
      </w:r>
      <w:r w:rsidR="00E365C6">
        <w:rPr>
          <w:rFonts w:ascii="Garamond" w:hAnsi="Garamond"/>
          <w:iCs/>
          <w:sz w:val="24"/>
          <w:szCs w:val="24"/>
        </w:rPr>
        <w:t xml:space="preserve"> Frade 2016</w:t>
      </w:r>
      <w:r w:rsidR="008B6753" w:rsidRPr="008B6753">
        <w:rPr>
          <w:rFonts w:ascii="Garamond" w:hAnsi="Garamond"/>
          <w:iCs/>
          <w:sz w:val="24"/>
          <w:szCs w:val="24"/>
        </w:rPr>
        <w:t xml:space="preserve">). </w:t>
      </w:r>
      <w:r w:rsidR="008B2019">
        <w:rPr>
          <w:rFonts w:ascii="Garamond" w:hAnsi="Garamond"/>
          <w:iCs/>
          <w:sz w:val="24"/>
          <w:szCs w:val="24"/>
        </w:rPr>
        <w:t>In</w:t>
      </w:r>
      <w:r w:rsidR="00237031">
        <w:rPr>
          <w:rFonts w:ascii="Garamond" w:hAnsi="Garamond"/>
          <w:iCs/>
          <w:sz w:val="24"/>
          <w:szCs w:val="24"/>
        </w:rPr>
        <w:t>deed, the</w:t>
      </w:r>
      <w:r w:rsidR="008B2019">
        <w:rPr>
          <w:rFonts w:ascii="Garamond" w:hAnsi="Garamond"/>
          <w:iCs/>
          <w:sz w:val="24"/>
          <w:szCs w:val="24"/>
        </w:rPr>
        <w:t xml:space="preserve"> hyperbolic claims of early big data proponents</w:t>
      </w:r>
      <w:r w:rsidR="00237031">
        <w:rPr>
          <w:rFonts w:ascii="Garamond" w:hAnsi="Garamond"/>
          <w:iCs/>
          <w:sz w:val="24"/>
          <w:szCs w:val="24"/>
        </w:rPr>
        <w:t xml:space="preserve"> herald th</w:t>
      </w:r>
      <w:r w:rsidR="0088087C">
        <w:rPr>
          <w:rFonts w:ascii="Garamond" w:hAnsi="Garamond"/>
          <w:iCs/>
          <w:sz w:val="24"/>
          <w:szCs w:val="24"/>
        </w:rPr>
        <w:t>is explicitly</w:t>
      </w:r>
      <w:r w:rsidR="001E593E">
        <w:rPr>
          <w:rFonts w:ascii="Garamond" w:hAnsi="Garamond"/>
          <w:iCs/>
          <w:sz w:val="24"/>
          <w:szCs w:val="24"/>
        </w:rPr>
        <w:t xml:space="preserve">: </w:t>
      </w:r>
    </w:p>
    <w:p w14:paraId="1286CD42" w14:textId="77777777" w:rsidR="001E593E" w:rsidRPr="001E593E" w:rsidRDefault="001E593E" w:rsidP="006E40E9">
      <w:pPr>
        <w:tabs>
          <w:tab w:val="left" w:pos="1399"/>
        </w:tabs>
        <w:rPr>
          <w:rFonts w:ascii="Garamond" w:hAnsi="Garamond"/>
          <w:iCs/>
          <w:sz w:val="24"/>
          <w:szCs w:val="24"/>
        </w:rPr>
      </w:pPr>
      <w:r w:rsidRPr="001E593E">
        <w:rPr>
          <w:rFonts w:ascii="Garamond" w:hAnsi="Garamond"/>
          <w:i/>
          <w:iCs/>
          <w:sz w:val="24"/>
          <w:szCs w:val="24"/>
        </w:rPr>
        <w:t>‘This is a world where massive amounts of data and applied mathematics replace every other tool that might be brought to bear. Out with every theory of human behaviour, from linguistics to sociology</w:t>
      </w:r>
      <w:r>
        <w:rPr>
          <w:rFonts w:ascii="Garamond" w:hAnsi="Garamond"/>
          <w:i/>
          <w:iCs/>
          <w:sz w:val="24"/>
          <w:szCs w:val="24"/>
        </w:rPr>
        <w:t xml:space="preserve"> .</w:t>
      </w:r>
      <w:r w:rsidRPr="001E593E">
        <w:rPr>
          <w:rFonts w:ascii="Garamond" w:hAnsi="Garamond"/>
          <w:i/>
          <w:iCs/>
          <w:sz w:val="24"/>
          <w:szCs w:val="24"/>
        </w:rPr>
        <w:t>.. Who knows why people do what they do? The point is they do it, and we can track and measure it with unprecedented fidelity. With enough data the numbers speak for themselves.’</w:t>
      </w:r>
      <w:r w:rsidRPr="001E593E">
        <w:rPr>
          <w:rFonts w:ascii="Garamond" w:hAnsi="Garamond"/>
          <w:iCs/>
          <w:sz w:val="24"/>
          <w:szCs w:val="24"/>
        </w:rPr>
        <w:t xml:space="preserve">  </w:t>
      </w:r>
      <w:r>
        <w:rPr>
          <w:rFonts w:ascii="Garamond" w:hAnsi="Garamond"/>
          <w:iCs/>
          <w:sz w:val="24"/>
          <w:szCs w:val="24"/>
        </w:rPr>
        <w:t>(Anderson 2008</w:t>
      </w:r>
      <w:r w:rsidR="007E1A78">
        <w:rPr>
          <w:rFonts w:ascii="Garamond" w:hAnsi="Garamond"/>
          <w:iCs/>
          <w:sz w:val="24"/>
          <w:szCs w:val="24"/>
        </w:rPr>
        <w:t>, Wired Magazine</w:t>
      </w:r>
      <w:r>
        <w:rPr>
          <w:rFonts w:ascii="Garamond" w:hAnsi="Garamond"/>
          <w:iCs/>
          <w:sz w:val="24"/>
          <w:szCs w:val="24"/>
        </w:rPr>
        <w:t>)</w:t>
      </w:r>
    </w:p>
    <w:p w14:paraId="587D1FE3" w14:textId="620748BB" w:rsidR="00985D61" w:rsidRDefault="008301AB" w:rsidP="0088087C">
      <w:pPr>
        <w:rPr>
          <w:rFonts w:ascii="Garamond" w:hAnsi="Garamond"/>
          <w:iCs/>
          <w:sz w:val="24"/>
          <w:szCs w:val="24"/>
        </w:rPr>
      </w:pPr>
      <w:r>
        <w:rPr>
          <w:rFonts w:ascii="Garamond" w:hAnsi="Garamond"/>
          <w:iCs/>
          <w:sz w:val="24"/>
          <w:szCs w:val="24"/>
        </w:rPr>
        <w:t>S</w:t>
      </w:r>
      <w:r w:rsidR="00985D61" w:rsidRPr="00985D61">
        <w:rPr>
          <w:rFonts w:ascii="Garamond" w:hAnsi="Garamond"/>
          <w:iCs/>
          <w:sz w:val="24"/>
          <w:szCs w:val="24"/>
        </w:rPr>
        <w:t xml:space="preserve">tatements </w:t>
      </w:r>
      <w:r>
        <w:rPr>
          <w:rFonts w:ascii="Garamond" w:hAnsi="Garamond"/>
          <w:iCs/>
          <w:sz w:val="24"/>
          <w:szCs w:val="24"/>
        </w:rPr>
        <w:t xml:space="preserve">like this </w:t>
      </w:r>
      <w:r w:rsidR="001E593E">
        <w:rPr>
          <w:rFonts w:ascii="Garamond" w:hAnsi="Garamond"/>
          <w:iCs/>
          <w:sz w:val="24"/>
          <w:szCs w:val="24"/>
        </w:rPr>
        <w:t xml:space="preserve">have </w:t>
      </w:r>
      <w:r w:rsidR="000719CE">
        <w:rPr>
          <w:rFonts w:ascii="Garamond" w:hAnsi="Garamond"/>
          <w:iCs/>
          <w:sz w:val="24"/>
          <w:szCs w:val="24"/>
        </w:rPr>
        <w:t xml:space="preserve">provoked </w:t>
      </w:r>
      <w:r w:rsidR="00093B3E">
        <w:rPr>
          <w:rFonts w:ascii="Garamond" w:hAnsi="Garamond"/>
          <w:iCs/>
          <w:sz w:val="24"/>
          <w:szCs w:val="24"/>
        </w:rPr>
        <w:t xml:space="preserve">a robust response from </w:t>
      </w:r>
      <w:r w:rsidR="00985D61" w:rsidRPr="00985D61">
        <w:rPr>
          <w:rFonts w:ascii="Garamond" w:hAnsi="Garamond"/>
          <w:iCs/>
          <w:sz w:val="24"/>
          <w:szCs w:val="24"/>
        </w:rPr>
        <w:t>sociologists</w:t>
      </w:r>
      <w:r w:rsidR="00093B3E">
        <w:rPr>
          <w:rFonts w:ascii="Garamond" w:hAnsi="Garamond"/>
          <w:iCs/>
          <w:sz w:val="24"/>
          <w:szCs w:val="24"/>
        </w:rPr>
        <w:t xml:space="preserve">, many of whom are deeply </w:t>
      </w:r>
      <w:r w:rsidR="00985D61" w:rsidRPr="00985D61">
        <w:rPr>
          <w:rFonts w:ascii="Garamond" w:hAnsi="Garamond"/>
          <w:iCs/>
          <w:sz w:val="24"/>
          <w:szCs w:val="24"/>
        </w:rPr>
        <w:t>sceptical</w:t>
      </w:r>
      <w:r w:rsidR="009D2A47">
        <w:rPr>
          <w:rFonts w:ascii="Garamond" w:hAnsi="Garamond"/>
          <w:iCs/>
          <w:sz w:val="24"/>
          <w:szCs w:val="24"/>
        </w:rPr>
        <w:t xml:space="preserve"> about </w:t>
      </w:r>
      <w:r w:rsidR="000719CE">
        <w:rPr>
          <w:rFonts w:ascii="Garamond" w:hAnsi="Garamond"/>
          <w:iCs/>
          <w:sz w:val="24"/>
          <w:szCs w:val="24"/>
        </w:rPr>
        <w:t>approaches</w:t>
      </w:r>
      <w:r w:rsidR="00093B3E">
        <w:rPr>
          <w:rFonts w:ascii="Garamond" w:hAnsi="Garamond"/>
          <w:iCs/>
          <w:sz w:val="24"/>
          <w:szCs w:val="24"/>
        </w:rPr>
        <w:t xml:space="preserve"> to </w:t>
      </w:r>
      <w:r w:rsidR="009D2A47">
        <w:rPr>
          <w:rFonts w:ascii="Garamond" w:hAnsi="Garamond"/>
          <w:iCs/>
          <w:sz w:val="24"/>
          <w:szCs w:val="24"/>
        </w:rPr>
        <w:t xml:space="preserve">data, method and theory in big data analytics </w:t>
      </w:r>
      <w:r w:rsidR="00093B3E">
        <w:rPr>
          <w:rFonts w:ascii="Garamond" w:hAnsi="Garamond"/>
          <w:iCs/>
          <w:sz w:val="24"/>
          <w:szCs w:val="24"/>
        </w:rPr>
        <w:t>(</w:t>
      </w:r>
      <w:r w:rsidR="00614095">
        <w:rPr>
          <w:rFonts w:ascii="Garamond" w:hAnsi="Garamond"/>
          <w:iCs/>
          <w:sz w:val="24"/>
          <w:szCs w:val="24"/>
        </w:rPr>
        <w:t xml:space="preserve">Crompton 2008; Goldthorpe 2016; </w:t>
      </w:r>
      <w:r w:rsidR="00E365C6">
        <w:rPr>
          <w:rFonts w:ascii="Garamond" w:hAnsi="Garamond"/>
          <w:iCs/>
          <w:sz w:val="24"/>
          <w:szCs w:val="24"/>
        </w:rPr>
        <w:t>Frade 2016</w:t>
      </w:r>
      <w:r w:rsidR="00093B3E">
        <w:rPr>
          <w:rFonts w:ascii="Garamond" w:hAnsi="Garamond"/>
          <w:iCs/>
          <w:sz w:val="24"/>
          <w:szCs w:val="24"/>
        </w:rPr>
        <w:t>)</w:t>
      </w:r>
      <w:r w:rsidR="009D2A47">
        <w:rPr>
          <w:rFonts w:ascii="Garamond" w:hAnsi="Garamond"/>
          <w:iCs/>
          <w:sz w:val="24"/>
          <w:szCs w:val="24"/>
        </w:rPr>
        <w:t xml:space="preserve">. </w:t>
      </w:r>
      <w:r w:rsidR="00F81A4F" w:rsidRPr="00F81A4F">
        <w:rPr>
          <w:rFonts w:ascii="Garamond" w:hAnsi="Garamond"/>
          <w:iCs/>
          <w:sz w:val="24"/>
          <w:szCs w:val="24"/>
        </w:rPr>
        <w:t xml:space="preserve">Claims that big data </w:t>
      </w:r>
      <w:r w:rsidR="00A83FD0">
        <w:rPr>
          <w:rFonts w:ascii="Garamond" w:hAnsi="Garamond"/>
          <w:iCs/>
          <w:sz w:val="24"/>
          <w:szCs w:val="24"/>
        </w:rPr>
        <w:t xml:space="preserve">can replace all other forms of knowledge </w:t>
      </w:r>
      <w:r w:rsidR="00F81A4F" w:rsidRPr="00F81A4F">
        <w:rPr>
          <w:rFonts w:ascii="Garamond" w:hAnsi="Garamond"/>
          <w:iCs/>
          <w:sz w:val="24"/>
          <w:szCs w:val="24"/>
        </w:rPr>
        <w:t>are patently unfounded</w:t>
      </w:r>
      <w:r w:rsidR="00093B3E">
        <w:rPr>
          <w:rFonts w:ascii="Garamond" w:hAnsi="Garamond"/>
          <w:iCs/>
          <w:sz w:val="24"/>
          <w:szCs w:val="24"/>
        </w:rPr>
        <w:t xml:space="preserve">. </w:t>
      </w:r>
      <w:r w:rsidR="00A83FD0">
        <w:rPr>
          <w:rFonts w:ascii="Garamond" w:hAnsi="Garamond"/>
          <w:iCs/>
          <w:sz w:val="24"/>
          <w:szCs w:val="24"/>
        </w:rPr>
        <w:t xml:space="preserve">These </w:t>
      </w:r>
      <w:r w:rsidR="00F81A4F" w:rsidRPr="00F81A4F">
        <w:rPr>
          <w:rFonts w:ascii="Garamond" w:hAnsi="Garamond"/>
          <w:iCs/>
          <w:sz w:val="24"/>
          <w:szCs w:val="24"/>
        </w:rPr>
        <w:t xml:space="preserve">data capture </w:t>
      </w:r>
      <w:r w:rsidR="00F5242E">
        <w:rPr>
          <w:rFonts w:ascii="Garamond" w:hAnsi="Garamond"/>
          <w:iCs/>
          <w:sz w:val="24"/>
          <w:szCs w:val="24"/>
        </w:rPr>
        <w:t xml:space="preserve">only </w:t>
      </w:r>
      <w:r w:rsidR="00F81A4F" w:rsidRPr="00F81A4F">
        <w:rPr>
          <w:rFonts w:ascii="Garamond" w:hAnsi="Garamond"/>
          <w:iCs/>
          <w:sz w:val="24"/>
          <w:szCs w:val="24"/>
        </w:rPr>
        <w:t xml:space="preserve">some activities, of </w:t>
      </w:r>
      <w:r w:rsidR="00614095">
        <w:rPr>
          <w:rFonts w:ascii="Garamond" w:hAnsi="Garamond"/>
          <w:iCs/>
          <w:sz w:val="24"/>
          <w:szCs w:val="24"/>
        </w:rPr>
        <w:t>particular</w:t>
      </w:r>
      <w:r w:rsidR="00F81A4F" w:rsidRPr="00F81A4F">
        <w:rPr>
          <w:rFonts w:ascii="Garamond" w:hAnsi="Garamond"/>
          <w:iCs/>
          <w:sz w:val="24"/>
          <w:szCs w:val="24"/>
        </w:rPr>
        <w:t xml:space="preserve"> people, </w:t>
      </w:r>
      <w:r w:rsidR="00F81A4F" w:rsidRPr="00F81A4F">
        <w:rPr>
          <w:rFonts w:ascii="Garamond" w:hAnsi="Garamond"/>
          <w:iCs/>
          <w:sz w:val="24"/>
          <w:szCs w:val="24"/>
        </w:rPr>
        <w:lastRenderedPageBreak/>
        <w:t xml:space="preserve">using certain devices and applications intended to record </w:t>
      </w:r>
      <w:r w:rsidR="00614095">
        <w:rPr>
          <w:rFonts w:ascii="Garamond" w:hAnsi="Garamond"/>
          <w:iCs/>
          <w:sz w:val="24"/>
          <w:szCs w:val="24"/>
        </w:rPr>
        <w:t xml:space="preserve">specific </w:t>
      </w:r>
      <w:r w:rsidR="00F81A4F" w:rsidRPr="00F81A4F">
        <w:rPr>
          <w:rFonts w:ascii="Garamond" w:hAnsi="Garamond"/>
          <w:iCs/>
          <w:sz w:val="24"/>
          <w:szCs w:val="24"/>
        </w:rPr>
        <w:t>info</w:t>
      </w:r>
      <w:r w:rsidR="001E593E">
        <w:rPr>
          <w:rFonts w:ascii="Garamond" w:hAnsi="Garamond"/>
          <w:iCs/>
          <w:sz w:val="24"/>
          <w:szCs w:val="24"/>
        </w:rPr>
        <w:t>rmation</w:t>
      </w:r>
      <w:r w:rsidR="00A83FD0">
        <w:rPr>
          <w:rFonts w:ascii="Garamond" w:hAnsi="Garamond"/>
          <w:iCs/>
          <w:sz w:val="24"/>
          <w:szCs w:val="24"/>
        </w:rPr>
        <w:t xml:space="preserve">: </w:t>
      </w:r>
      <w:r w:rsidR="001E593E">
        <w:rPr>
          <w:rFonts w:ascii="Garamond" w:hAnsi="Garamond"/>
          <w:iCs/>
          <w:sz w:val="24"/>
          <w:szCs w:val="24"/>
        </w:rPr>
        <w:t xml:space="preserve">the data are biased and partial, although often lacking in demographic detail and </w:t>
      </w:r>
      <w:r w:rsidR="00A83FD0">
        <w:rPr>
          <w:rFonts w:ascii="Garamond" w:hAnsi="Garamond"/>
          <w:iCs/>
          <w:sz w:val="24"/>
          <w:szCs w:val="24"/>
        </w:rPr>
        <w:t xml:space="preserve">other </w:t>
      </w:r>
      <w:r w:rsidR="001E593E">
        <w:rPr>
          <w:rFonts w:ascii="Garamond" w:hAnsi="Garamond"/>
          <w:iCs/>
          <w:sz w:val="24"/>
          <w:szCs w:val="24"/>
        </w:rPr>
        <w:t xml:space="preserve">information about their provenance that allow us to be clear about this </w:t>
      </w:r>
      <w:r w:rsidR="00CF7998" w:rsidRPr="00CF7998">
        <w:rPr>
          <w:rFonts w:ascii="Garamond" w:hAnsi="Garamond"/>
          <w:iCs/>
          <w:sz w:val="24"/>
          <w:szCs w:val="24"/>
        </w:rPr>
        <w:t>(McFarland and McFarland 2015; Park and May 2015; Shaw 2015).</w:t>
      </w:r>
      <w:r w:rsidR="001E593E">
        <w:rPr>
          <w:rFonts w:ascii="Garamond" w:hAnsi="Garamond"/>
          <w:iCs/>
          <w:sz w:val="24"/>
          <w:szCs w:val="24"/>
        </w:rPr>
        <w:t xml:space="preserve"> Furthe</w:t>
      </w:r>
      <w:r w:rsidR="00AE5485">
        <w:rPr>
          <w:rFonts w:ascii="Garamond" w:hAnsi="Garamond"/>
          <w:iCs/>
          <w:sz w:val="24"/>
          <w:szCs w:val="24"/>
        </w:rPr>
        <w:t>r</w:t>
      </w:r>
      <w:r w:rsidR="001E593E">
        <w:rPr>
          <w:rFonts w:ascii="Garamond" w:hAnsi="Garamond"/>
          <w:iCs/>
          <w:sz w:val="24"/>
          <w:szCs w:val="24"/>
        </w:rPr>
        <w:t xml:space="preserve">more, </w:t>
      </w:r>
      <w:r w:rsidR="00AE5485">
        <w:rPr>
          <w:rFonts w:ascii="Garamond" w:hAnsi="Garamond"/>
          <w:iCs/>
          <w:sz w:val="24"/>
          <w:szCs w:val="24"/>
        </w:rPr>
        <w:t xml:space="preserve">sociologists are critical of the dependence of big data analytics on computational methods, particularly </w:t>
      </w:r>
      <w:r w:rsidR="00093B3E">
        <w:rPr>
          <w:rFonts w:ascii="Garamond" w:hAnsi="Garamond"/>
          <w:iCs/>
          <w:sz w:val="24"/>
          <w:szCs w:val="24"/>
        </w:rPr>
        <w:t xml:space="preserve">speculative data mining using </w:t>
      </w:r>
      <w:r w:rsidR="00AE5485">
        <w:rPr>
          <w:rFonts w:ascii="Garamond" w:hAnsi="Garamond"/>
          <w:iCs/>
          <w:sz w:val="24"/>
          <w:szCs w:val="24"/>
        </w:rPr>
        <w:t>variants of pattern recognition</w:t>
      </w:r>
      <w:r w:rsidR="004728B0">
        <w:rPr>
          <w:rFonts w:ascii="Garamond" w:hAnsi="Garamond"/>
          <w:iCs/>
          <w:sz w:val="24"/>
          <w:szCs w:val="24"/>
        </w:rPr>
        <w:t xml:space="preserve"> and correlation</w:t>
      </w:r>
      <w:r w:rsidR="00AE5485">
        <w:rPr>
          <w:rFonts w:ascii="Garamond" w:hAnsi="Garamond"/>
          <w:iCs/>
          <w:sz w:val="24"/>
          <w:szCs w:val="24"/>
        </w:rPr>
        <w:t xml:space="preserve">. </w:t>
      </w:r>
      <w:r w:rsidR="00F81A4F" w:rsidRPr="00F81A4F">
        <w:rPr>
          <w:rFonts w:ascii="Garamond" w:hAnsi="Garamond"/>
          <w:iCs/>
          <w:sz w:val="24"/>
          <w:szCs w:val="24"/>
        </w:rPr>
        <w:t>Discovering patterns in data, with little sense of</w:t>
      </w:r>
      <w:r w:rsidR="007E1A78">
        <w:rPr>
          <w:rFonts w:ascii="Garamond" w:hAnsi="Garamond"/>
          <w:iCs/>
          <w:sz w:val="24"/>
          <w:szCs w:val="24"/>
        </w:rPr>
        <w:t xml:space="preserve"> meaningful </w:t>
      </w:r>
      <w:r w:rsidR="00F81A4F" w:rsidRPr="00F81A4F">
        <w:rPr>
          <w:rFonts w:ascii="Garamond" w:hAnsi="Garamond"/>
          <w:iCs/>
          <w:sz w:val="24"/>
          <w:szCs w:val="24"/>
        </w:rPr>
        <w:t xml:space="preserve">questions, or means of </w:t>
      </w:r>
      <w:r w:rsidR="007E1A78">
        <w:rPr>
          <w:rFonts w:ascii="Garamond" w:hAnsi="Garamond"/>
          <w:iCs/>
          <w:sz w:val="24"/>
          <w:szCs w:val="24"/>
        </w:rPr>
        <w:t xml:space="preserve">conceptual </w:t>
      </w:r>
      <w:r w:rsidR="00F81A4F" w:rsidRPr="00F81A4F">
        <w:rPr>
          <w:rFonts w:ascii="Garamond" w:hAnsi="Garamond"/>
          <w:iCs/>
          <w:sz w:val="24"/>
          <w:szCs w:val="24"/>
        </w:rPr>
        <w:t xml:space="preserve">interpretation, and reliance on ‘black-boxed’ analytical tools is </w:t>
      </w:r>
      <w:r w:rsidR="002B05D6">
        <w:rPr>
          <w:rFonts w:ascii="Garamond" w:hAnsi="Garamond"/>
          <w:iCs/>
          <w:sz w:val="24"/>
          <w:szCs w:val="24"/>
        </w:rPr>
        <w:t xml:space="preserve">linked to </w:t>
      </w:r>
      <w:r w:rsidR="00F81A4F" w:rsidRPr="00F81A4F">
        <w:rPr>
          <w:rFonts w:ascii="Garamond" w:hAnsi="Garamond"/>
          <w:iCs/>
          <w:sz w:val="24"/>
          <w:szCs w:val="24"/>
        </w:rPr>
        <w:t xml:space="preserve">limited, sometimes mistaken and ethically </w:t>
      </w:r>
      <w:r w:rsidR="001D54D8">
        <w:rPr>
          <w:rFonts w:ascii="Garamond" w:hAnsi="Garamond"/>
          <w:iCs/>
          <w:sz w:val="24"/>
          <w:szCs w:val="24"/>
        </w:rPr>
        <w:t xml:space="preserve">concerning, claims to knowledge </w:t>
      </w:r>
      <w:r w:rsidR="00F81A4F" w:rsidRPr="00F81A4F">
        <w:rPr>
          <w:rFonts w:ascii="Garamond" w:hAnsi="Garamond"/>
          <w:iCs/>
          <w:sz w:val="24"/>
          <w:szCs w:val="24"/>
        </w:rPr>
        <w:t xml:space="preserve">(Kitchin 2014; Pasquale 2015). </w:t>
      </w:r>
      <w:r w:rsidR="00AE5485">
        <w:rPr>
          <w:rFonts w:ascii="Garamond" w:hAnsi="Garamond"/>
          <w:iCs/>
          <w:sz w:val="24"/>
          <w:szCs w:val="24"/>
        </w:rPr>
        <w:t xml:space="preserve">Not least, </w:t>
      </w:r>
      <w:r w:rsidR="004728B0">
        <w:rPr>
          <w:rFonts w:ascii="Garamond" w:hAnsi="Garamond"/>
          <w:iCs/>
          <w:sz w:val="24"/>
          <w:szCs w:val="24"/>
        </w:rPr>
        <w:t xml:space="preserve">the emphasis on patterns and correlations </w:t>
      </w:r>
      <w:r w:rsidR="00AE5485">
        <w:rPr>
          <w:rFonts w:ascii="Garamond" w:hAnsi="Garamond"/>
          <w:iCs/>
          <w:sz w:val="24"/>
          <w:szCs w:val="24"/>
        </w:rPr>
        <w:t xml:space="preserve">by-passes theoretically informed research questions and displaces the </w:t>
      </w:r>
      <w:r w:rsidR="00CF7998" w:rsidRPr="00CF7998">
        <w:rPr>
          <w:rFonts w:ascii="Garamond" w:hAnsi="Garamond"/>
          <w:iCs/>
          <w:sz w:val="24"/>
          <w:szCs w:val="24"/>
        </w:rPr>
        <w:t xml:space="preserve">hermeneutic and critical analysis so central to </w:t>
      </w:r>
      <w:r w:rsidR="00AE5485">
        <w:rPr>
          <w:rFonts w:ascii="Garamond" w:hAnsi="Garamond"/>
          <w:iCs/>
          <w:sz w:val="24"/>
          <w:szCs w:val="24"/>
        </w:rPr>
        <w:t>s</w:t>
      </w:r>
      <w:r w:rsidR="002B05D6">
        <w:rPr>
          <w:rFonts w:ascii="Garamond" w:hAnsi="Garamond"/>
          <w:iCs/>
          <w:sz w:val="24"/>
          <w:szCs w:val="24"/>
        </w:rPr>
        <w:t>ociology (Couldry 2015</w:t>
      </w:r>
      <w:r w:rsidR="00CF7998" w:rsidRPr="00CF7998">
        <w:rPr>
          <w:rFonts w:ascii="Garamond" w:hAnsi="Garamond"/>
          <w:iCs/>
          <w:sz w:val="24"/>
          <w:szCs w:val="24"/>
        </w:rPr>
        <w:t>).</w:t>
      </w:r>
      <w:r w:rsidR="00AE5485">
        <w:rPr>
          <w:rFonts w:ascii="Garamond" w:hAnsi="Garamond"/>
          <w:iCs/>
          <w:sz w:val="24"/>
          <w:szCs w:val="24"/>
        </w:rPr>
        <w:t xml:space="preserve"> </w:t>
      </w:r>
      <w:r w:rsidR="0088087C">
        <w:rPr>
          <w:rFonts w:ascii="Garamond" w:hAnsi="Garamond"/>
          <w:iCs/>
          <w:sz w:val="24"/>
          <w:szCs w:val="24"/>
        </w:rPr>
        <w:t>Thu</w:t>
      </w:r>
      <w:r w:rsidR="00371E2A">
        <w:rPr>
          <w:rFonts w:ascii="Garamond" w:hAnsi="Garamond"/>
          <w:iCs/>
          <w:sz w:val="24"/>
          <w:szCs w:val="24"/>
        </w:rPr>
        <w:t>s, w</w:t>
      </w:r>
      <w:r w:rsidR="000A33D4">
        <w:rPr>
          <w:rFonts w:ascii="Garamond" w:hAnsi="Garamond"/>
          <w:iCs/>
          <w:sz w:val="24"/>
          <w:szCs w:val="24"/>
        </w:rPr>
        <w:t xml:space="preserve">hilst some </w:t>
      </w:r>
      <w:r w:rsidR="000A33D4" w:rsidRPr="000A33D4">
        <w:rPr>
          <w:rFonts w:ascii="Garamond" w:hAnsi="Garamond"/>
          <w:iCs/>
          <w:sz w:val="24"/>
          <w:szCs w:val="24"/>
        </w:rPr>
        <w:t>sociologists are starting to make important methodological inroads into working with big data (DiMaggio 2015; Lee and Martin 2015; Marres 2015; Williams et al 2016) this work has not yet had a strong influence on mainstream sociological debates</w:t>
      </w:r>
      <w:r w:rsidR="000A33D4">
        <w:rPr>
          <w:rFonts w:ascii="Garamond" w:hAnsi="Garamond"/>
          <w:iCs/>
          <w:sz w:val="24"/>
          <w:szCs w:val="24"/>
        </w:rPr>
        <w:t xml:space="preserve"> and a powerful scepticism remains, crisply </w:t>
      </w:r>
      <w:r w:rsidR="00AE5485">
        <w:rPr>
          <w:rFonts w:ascii="Garamond" w:hAnsi="Garamond"/>
          <w:iCs/>
          <w:sz w:val="24"/>
          <w:szCs w:val="24"/>
        </w:rPr>
        <w:t xml:space="preserve">summarised </w:t>
      </w:r>
      <w:r w:rsidR="00985D61" w:rsidRPr="00985D61">
        <w:rPr>
          <w:rFonts w:ascii="Garamond" w:hAnsi="Garamond"/>
          <w:iCs/>
          <w:sz w:val="24"/>
          <w:szCs w:val="24"/>
        </w:rPr>
        <w:t xml:space="preserve">by Goldthorpe (2016, 80-81): </w:t>
      </w:r>
      <w:r w:rsidR="00985D61" w:rsidRPr="00985D61">
        <w:rPr>
          <w:rFonts w:ascii="Garamond" w:hAnsi="Garamond"/>
          <w:i/>
          <w:iCs/>
          <w:sz w:val="24"/>
          <w:szCs w:val="24"/>
        </w:rPr>
        <w:t>‘[w]hatever value big data may have for “knowing capitalism”, its’ value to social science has … [f]or the present at least, to remain very much open to question’</w:t>
      </w:r>
      <w:r w:rsidR="00985D61" w:rsidRPr="00985D61">
        <w:rPr>
          <w:rFonts w:ascii="Garamond" w:hAnsi="Garamond"/>
          <w:iCs/>
          <w:sz w:val="24"/>
          <w:szCs w:val="24"/>
        </w:rPr>
        <w:t>.</w:t>
      </w:r>
      <w:r w:rsidR="002B05D6">
        <w:rPr>
          <w:rFonts w:ascii="Garamond" w:hAnsi="Garamond"/>
          <w:iCs/>
          <w:sz w:val="24"/>
          <w:szCs w:val="24"/>
        </w:rPr>
        <w:t xml:space="preserve"> </w:t>
      </w:r>
    </w:p>
    <w:p w14:paraId="533D292C" w14:textId="7CB5BC05" w:rsidR="00A77811" w:rsidRDefault="008D6D1A" w:rsidP="0088087C">
      <w:pPr>
        <w:rPr>
          <w:rFonts w:ascii="Garamond" w:hAnsi="Garamond"/>
          <w:iCs/>
          <w:sz w:val="24"/>
          <w:szCs w:val="24"/>
        </w:rPr>
      </w:pPr>
      <w:r>
        <w:rPr>
          <w:rFonts w:ascii="Garamond" w:hAnsi="Garamond"/>
          <w:iCs/>
          <w:sz w:val="24"/>
          <w:szCs w:val="24"/>
        </w:rPr>
        <w:t>Our concern is that</w:t>
      </w:r>
      <w:r w:rsidR="000A33D4">
        <w:rPr>
          <w:rFonts w:ascii="Garamond" w:hAnsi="Garamond"/>
          <w:iCs/>
          <w:sz w:val="24"/>
          <w:szCs w:val="24"/>
        </w:rPr>
        <w:t xml:space="preserve"> this corners sociology</w:t>
      </w:r>
      <w:r w:rsidR="00725A4C">
        <w:rPr>
          <w:rFonts w:ascii="Garamond" w:hAnsi="Garamond"/>
          <w:iCs/>
          <w:sz w:val="24"/>
          <w:szCs w:val="24"/>
        </w:rPr>
        <w:t xml:space="preserve"> </w:t>
      </w:r>
      <w:r w:rsidR="00F513B7">
        <w:rPr>
          <w:rFonts w:ascii="Garamond" w:hAnsi="Garamond"/>
          <w:iCs/>
          <w:sz w:val="24"/>
          <w:szCs w:val="24"/>
        </w:rPr>
        <w:t xml:space="preserve">into a </w:t>
      </w:r>
      <w:r w:rsidR="007934E4">
        <w:rPr>
          <w:rFonts w:ascii="Garamond" w:hAnsi="Garamond"/>
          <w:iCs/>
          <w:sz w:val="24"/>
          <w:szCs w:val="24"/>
        </w:rPr>
        <w:t>defensive position</w:t>
      </w:r>
      <w:r w:rsidR="0020465C">
        <w:rPr>
          <w:rFonts w:ascii="Garamond" w:hAnsi="Garamond"/>
          <w:iCs/>
          <w:sz w:val="24"/>
          <w:szCs w:val="24"/>
        </w:rPr>
        <w:t xml:space="preserve">, marginalising </w:t>
      </w:r>
      <w:r w:rsidR="001813B8">
        <w:rPr>
          <w:rFonts w:ascii="Garamond" w:hAnsi="Garamond"/>
          <w:iCs/>
          <w:sz w:val="24"/>
          <w:szCs w:val="24"/>
        </w:rPr>
        <w:t xml:space="preserve">us from a new and </w:t>
      </w:r>
      <w:r w:rsidR="003057CC" w:rsidRPr="003057CC">
        <w:rPr>
          <w:rFonts w:ascii="Garamond" w:hAnsi="Garamond"/>
          <w:iCs/>
          <w:sz w:val="24"/>
          <w:szCs w:val="24"/>
        </w:rPr>
        <w:t>increasingly powerful data assemblage</w:t>
      </w:r>
      <w:r w:rsidR="001813B8">
        <w:rPr>
          <w:rFonts w:ascii="Garamond" w:hAnsi="Garamond"/>
          <w:iCs/>
          <w:sz w:val="24"/>
          <w:szCs w:val="24"/>
        </w:rPr>
        <w:t xml:space="preserve"> that is coming to </w:t>
      </w:r>
      <w:r w:rsidR="003057CC" w:rsidRPr="003057CC">
        <w:rPr>
          <w:rFonts w:ascii="Garamond" w:hAnsi="Garamond"/>
          <w:iCs/>
          <w:sz w:val="24"/>
          <w:szCs w:val="24"/>
        </w:rPr>
        <w:t>play an important part in the production of information and knowledge in the 21</w:t>
      </w:r>
      <w:r w:rsidR="003057CC" w:rsidRPr="003057CC">
        <w:rPr>
          <w:rFonts w:ascii="Garamond" w:hAnsi="Garamond"/>
          <w:iCs/>
          <w:sz w:val="24"/>
          <w:szCs w:val="24"/>
          <w:vertAlign w:val="superscript"/>
        </w:rPr>
        <w:t>st</w:t>
      </w:r>
      <w:r w:rsidR="003057CC" w:rsidRPr="003057CC">
        <w:rPr>
          <w:rFonts w:ascii="Garamond" w:hAnsi="Garamond"/>
          <w:iCs/>
          <w:sz w:val="24"/>
          <w:szCs w:val="24"/>
        </w:rPr>
        <w:t xml:space="preserve"> century. At worst, </w:t>
      </w:r>
      <w:r>
        <w:rPr>
          <w:rFonts w:ascii="Garamond" w:hAnsi="Garamond"/>
          <w:iCs/>
          <w:sz w:val="24"/>
          <w:szCs w:val="24"/>
        </w:rPr>
        <w:t>we suggest, s</w:t>
      </w:r>
      <w:r w:rsidR="003057CC" w:rsidRPr="003057CC">
        <w:rPr>
          <w:rFonts w:ascii="Garamond" w:hAnsi="Garamond"/>
          <w:iCs/>
          <w:sz w:val="24"/>
          <w:szCs w:val="24"/>
        </w:rPr>
        <w:t xml:space="preserve">ociologists should engage with big data </w:t>
      </w:r>
      <w:r w:rsidR="00F5242E">
        <w:rPr>
          <w:rFonts w:ascii="Garamond" w:hAnsi="Garamond"/>
          <w:iCs/>
          <w:sz w:val="24"/>
          <w:szCs w:val="24"/>
        </w:rPr>
        <w:t xml:space="preserve">analytics </w:t>
      </w:r>
      <w:r w:rsidR="003057CC" w:rsidRPr="003057CC">
        <w:rPr>
          <w:rFonts w:ascii="Garamond" w:hAnsi="Garamond"/>
          <w:iCs/>
          <w:sz w:val="24"/>
          <w:szCs w:val="24"/>
        </w:rPr>
        <w:t>because it is happening, with or without us.</w:t>
      </w:r>
      <w:r w:rsidR="000A33D4">
        <w:rPr>
          <w:rFonts w:ascii="Garamond" w:hAnsi="Garamond"/>
          <w:iCs/>
          <w:sz w:val="24"/>
          <w:szCs w:val="24"/>
        </w:rPr>
        <w:t xml:space="preserve"> Better</w:t>
      </w:r>
      <w:r w:rsidR="00F5242E">
        <w:rPr>
          <w:rFonts w:ascii="Garamond" w:hAnsi="Garamond"/>
          <w:iCs/>
          <w:sz w:val="24"/>
          <w:szCs w:val="24"/>
        </w:rPr>
        <w:t>,</w:t>
      </w:r>
      <w:r w:rsidR="000A33D4">
        <w:rPr>
          <w:rFonts w:ascii="Garamond" w:hAnsi="Garamond"/>
          <w:iCs/>
          <w:sz w:val="24"/>
          <w:szCs w:val="24"/>
        </w:rPr>
        <w:t xml:space="preserve"> b</w:t>
      </w:r>
      <w:r w:rsidR="003057CC" w:rsidRPr="003057CC">
        <w:rPr>
          <w:rFonts w:ascii="Garamond" w:hAnsi="Garamond"/>
          <w:iCs/>
          <w:sz w:val="24"/>
          <w:szCs w:val="24"/>
        </w:rPr>
        <w:t xml:space="preserve">ig data may offer new resources for sociological research, resources that – unfamiliar or not – are only accessible </w:t>
      </w:r>
      <w:r w:rsidR="00F5242E">
        <w:rPr>
          <w:rFonts w:ascii="Garamond" w:hAnsi="Garamond"/>
          <w:iCs/>
          <w:sz w:val="24"/>
          <w:szCs w:val="24"/>
        </w:rPr>
        <w:t xml:space="preserve">through </w:t>
      </w:r>
      <w:r w:rsidR="003057CC" w:rsidRPr="003057CC">
        <w:rPr>
          <w:rFonts w:ascii="Garamond" w:hAnsi="Garamond"/>
          <w:iCs/>
          <w:sz w:val="24"/>
          <w:szCs w:val="24"/>
        </w:rPr>
        <w:t>computational tech</w:t>
      </w:r>
      <w:r w:rsidR="000A33D4">
        <w:rPr>
          <w:rFonts w:ascii="Garamond" w:hAnsi="Garamond"/>
          <w:iCs/>
          <w:sz w:val="24"/>
          <w:szCs w:val="24"/>
        </w:rPr>
        <w:t>niques (Kitchin 2014). At best,</w:t>
      </w:r>
      <w:r w:rsidR="00E201AD">
        <w:rPr>
          <w:rFonts w:ascii="Garamond" w:hAnsi="Garamond"/>
          <w:iCs/>
          <w:sz w:val="24"/>
          <w:szCs w:val="24"/>
        </w:rPr>
        <w:t xml:space="preserve"> s</w:t>
      </w:r>
      <w:r w:rsidR="003057CC" w:rsidRPr="003057CC">
        <w:rPr>
          <w:rFonts w:ascii="Garamond" w:hAnsi="Garamond"/>
          <w:iCs/>
          <w:sz w:val="24"/>
          <w:szCs w:val="24"/>
        </w:rPr>
        <w:t xml:space="preserve">ociology might </w:t>
      </w:r>
      <w:r w:rsidR="00F5242E">
        <w:rPr>
          <w:rFonts w:ascii="Garamond" w:hAnsi="Garamond"/>
          <w:iCs/>
          <w:sz w:val="24"/>
          <w:szCs w:val="24"/>
        </w:rPr>
        <w:t xml:space="preserve">seek to </w:t>
      </w:r>
      <w:r w:rsidR="003057CC" w:rsidRPr="003057CC">
        <w:rPr>
          <w:rFonts w:ascii="Garamond" w:hAnsi="Garamond"/>
          <w:iCs/>
          <w:sz w:val="24"/>
          <w:szCs w:val="24"/>
        </w:rPr>
        <w:t>play a central role</w:t>
      </w:r>
      <w:r w:rsidR="00F5242E">
        <w:rPr>
          <w:rFonts w:ascii="Garamond" w:hAnsi="Garamond"/>
          <w:iCs/>
          <w:sz w:val="24"/>
          <w:szCs w:val="24"/>
        </w:rPr>
        <w:t>, shaping evolution</w:t>
      </w:r>
      <w:r w:rsidR="00725A4C">
        <w:rPr>
          <w:rFonts w:ascii="Garamond" w:hAnsi="Garamond"/>
          <w:iCs/>
          <w:sz w:val="24"/>
          <w:szCs w:val="24"/>
        </w:rPr>
        <w:t xml:space="preserve"> </w:t>
      </w:r>
      <w:r w:rsidR="00F5242E">
        <w:rPr>
          <w:rFonts w:ascii="Garamond" w:hAnsi="Garamond"/>
          <w:iCs/>
          <w:sz w:val="24"/>
          <w:szCs w:val="24"/>
        </w:rPr>
        <w:t>of big data analyti</w:t>
      </w:r>
      <w:r w:rsidR="0088087C">
        <w:rPr>
          <w:rFonts w:ascii="Garamond" w:hAnsi="Garamond"/>
          <w:iCs/>
          <w:sz w:val="24"/>
          <w:szCs w:val="24"/>
        </w:rPr>
        <w:t>cs.</w:t>
      </w:r>
    </w:p>
    <w:p w14:paraId="6C61516D" w14:textId="325406E8" w:rsidR="001841DA" w:rsidRPr="00EA46A9" w:rsidRDefault="00EA46A9" w:rsidP="0088087C">
      <w:pPr>
        <w:rPr>
          <w:rFonts w:ascii="Garamond" w:hAnsi="Garamond"/>
          <w:sz w:val="24"/>
          <w:szCs w:val="24"/>
        </w:rPr>
      </w:pPr>
      <w:r>
        <w:rPr>
          <w:rFonts w:ascii="Garamond" w:hAnsi="Garamond"/>
          <w:iCs/>
          <w:sz w:val="24"/>
          <w:szCs w:val="24"/>
          <w:lang w:val="en"/>
        </w:rPr>
        <w:t>This</w:t>
      </w:r>
      <w:r w:rsidR="00533879">
        <w:rPr>
          <w:rFonts w:ascii="Garamond" w:hAnsi="Garamond"/>
          <w:iCs/>
          <w:sz w:val="24"/>
          <w:szCs w:val="24"/>
          <w:lang w:val="en"/>
        </w:rPr>
        <w:t xml:space="preserve"> is </w:t>
      </w:r>
      <w:r w:rsidR="0020465C">
        <w:rPr>
          <w:rFonts w:ascii="Garamond" w:hAnsi="Garamond"/>
          <w:iCs/>
          <w:sz w:val="24"/>
          <w:szCs w:val="24"/>
          <w:lang w:val="en"/>
        </w:rPr>
        <w:t>an opportune time to explore the</w:t>
      </w:r>
      <w:r w:rsidR="00F5242E">
        <w:rPr>
          <w:rFonts w:ascii="Garamond" w:hAnsi="Garamond"/>
          <w:iCs/>
          <w:sz w:val="24"/>
          <w:szCs w:val="24"/>
          <w:lang w:val="en"/>
        </w:rPr>
        <w:t xml:space="preserve">se </w:t>
      </w:r>
      <w:r w:rsidR="0020465C">
        <w:rPr>
          <w:rFonts w:ascii="Garamond" w:hAnsi="Garamond"/>
          <w:iCs/>
          <w:sz w:val="24"/>
          <w:szCs w:val="24"/>
          <w:lang w:val="en"/>
        </w:rPr>
        <w:t>possibilities</w:t>
      </w:r>
      <w:r w:rsidR="00533879">
        <w:rPr>
          <w:rFonts w:ascii="Garamond" w:hAnsi="Garamond"/>
          <w:iCs/>
          <w:sz w:val="24"/>
          <w:szCs w:val="24"/>
          <w:lang w:val="en"/>
        </w:rPr>
        <w:t xml:space="preserve">, as it becomes increasingly clear that </w:t>
      </w:r>
      <w:r w:rsidR="00827689" w:rsidRPr="00827689">
        <w:rPr>
          <w:rFonts w:ascii="Garamond" w:hAnsi="Garamond"/>
          <w:iCs/>
          <w:sz w:val="24"/>
          <w:szCs w:val="24"/>
          <w:lang w:val="en"/>
        </w:rPr>
        <w:t>the big data paradigm is far from settled</w:t>
      </w:r>
      <w:r w:rsidR="0088087C">
        <w:rPr>
          <w:rFonts w:ascii="Garamond" w:hAnsi="Garamond"/>
          <w:iCs/>
          <w:sz w:val="24"/>
          <w:szCs w:val="24"/>
          <w:lang w:val="en"/>
        </w:rPr>
        <w:t xml:space="preserve">, that </w:t>
      </w:r>
      <w:r w:rsidR="00827689" w:rsidRPr="00827689">
        <w:rPr>
          <w:rFonts w:ascii="Garamond" w:hAnsi="Garamond"/>
          <w:iCs/>
          <w:sz w:val="24"/>
          <w:szCs w:val="24"/>
          <w:lang w:val="en"/>
        </w:rPr>
        <w:t xml:space="preserve">there is a deep uncertainty regarding how </w:t>
      </w:r>
      <w:r w:rsidR="0088087C">
        <w:rPr>
          <w:rFonts w:ascii="Garamond" w:hAnsi="Garamond"/>
          <w:iCs/>
          <w:sz w:val="24"/>
          <w:szCs w:val="24"/>
          <w:lang w:val="en"/>
        </w:rPr>
        <w:t xml:space="preserve">best </w:t>
      </w:r>
      <w:r w:rsidR="00827689" w:rsidRPr="00827689">
        <w:rPr>
          <w:rFonts w:ascii="Garamond" w:hAnsi="Garamond"/>
          <w:iCs/>
          <w:sz w:val="24"/>
          <w:szCs w:val="24"/>
          <w:lang w:val="en"/>
        </w:rPr>
        <w:t xml:space="preserve">to ‘do’ big data analytics.  </w:t>
      </w:r>
      <w:r w:rsidR="00F5242E">
        <w:rPr>
          <w:rFonts w:ascii="Garamond" w:hAnsi="Garamond"/>
          <w:iCs/>
          <w:sz w:val="24"/>
          <w:szCs w:val="24"/>
          <w:lang w:val="en"/>
        </w:rPr>
        <w:t>T</w:t>
      </w:r>
      <w:r w:rsidR="00EB6C36">
        <w:rPr>
          <w:rFonts w:ascii="Garamond" w:hAnsi="Garamond"/>
          <w:sz w:val="24"/>
          <w:szCs w:val="24"/>
        </w:rPr>
        <w:t>he early</w:t>
      </w:r>
      <w:r w:rsidR="001E6905">
        <w:rPr>
          <w:rFonts w:ascii="Garamond" w:hAnsi="Garamond"/>
          <w:sz w:val="24"/>
          <w:szCs w:val="24"/>
        </w:rPr>
        <w:t xml:space="preserve"> naivety of the b</w:t>
      </w:r>
      <w:r w:rsidR="00116CE6" w:rsidRPr="00116CE6">
        <w:rPr>
          <w:rFonts w:ascii="Garamond" w:hAnsi="Garamond"/>
          <w:sz w:val="24"/>
          <w:szCs w:val="24"/>
        </w:rPr>
        <w:t xml:space="preserve">ig </w:t>
      </w:r>
      <w:r w:rsidR="00C106E9">
        <w:rPr>
          <w:rFonts w:ascii="Garamond" w:hAnsi="Garamond"/>
          <w:sz w:val="24"/>
          <w:szCs w:val="24"/>
        </w:rPr>
        <w:t>d</w:t>
      </w:r>
      <w:r w:rsidR="00116CE6" w:rsidRPr="00116CE6">
        <w:rPr>
          <w:rFonts w:ascii="Garamond" w:hAnsi="Garamond"/>
          <w:sz w:val="24"/>
          <w:szCs w:val="24"/>
        </w:rPr>
        <w:t xml:space="preserve">ata evangelists </w:t>
      </w:r>
      <w:r w:rsidR="00EB6C36">
        <w:rPr>
          <w:rFonts w:ascii="Garamond" w:hAnsi="Garamond"/>
          <w:sz w:val="24"/>
          <w:szCs w:val="24"/>
        </w:rPr>
        <w:t xml:space="preserve">has </w:t>
      </w:r>
      <w:r w:rsidR="001E6905">
        <w:rPr>
          <w:rFonts w:ascii="Garamond" w:hAnsi="Garamond"/>
          <w:sz w:val="24"/>
          <w:szCs w:val="24"/>
        </w:rPr>
        <w:t>start</w:t>
      </w:r>
      <w:r w:rsidR="00EB6C36">
        <w:rPr>
          <w:rFonts w:ascii="Garamond" w:hAnsi="Garamond"/>
          <w:sz w:val="24"/>
          <w:szCs w:val="24"/>
        </w:rPr>
        <w:t xml:space="preserve">ed </w:t>
      </w:r>
      <w:r w:rsidR="00533879">
        <w:rPr>
          <w:rFonts w:ascii="Garamond" w:hAnsi="Garamond"/>
          <w:sz w:val="24"/>
          <w:szCs w:val="24"/>
        </w:rPr>
        <w:t>to wane</w:t>
      </w:r>
      <w:r>
        <w:rPr>
          <w:rFonts w:ascii="Garamond" w:hAnsi="Garamond"/>
          <w:sz w:val="24"/>
          <w:szCs w:val="24"/>
        </w:rPr>
        <w:t>, not least in the wake of the Google Flu Trends experiment, once the poster child for big data analytics, which turned out to be better at using browser data to trace the spread of worries about the symptoms of flu than it was at predicting the spread of the virus itself (</w:t>
      </w:r>
      <w:r w:rsidR="008C5AA5">
        <w:rPr>
          <w:rFonts w:ascii="Garamond" w:hAnsi="Garamond"/>
          <w:sz w:val="24"/>
          <w:szCs w:val="24"/>
        </w:rPr>
        <w:t xml:space="preserve">see </w:t>
      </w:r>
      <w:r>
        <w:rPr>
          <w:rFonts w:ascii="Garamond" w:hAnsi="Garamond"/>
          <w:sz w:val="24"/>
          <w:szCs w:val="24"/>
        </w:rPr>
        <w:t xml:space="preserve">Lazer et </w:t>
      </w:r>
      <w:r w:rsidR="008C5AA5">
        <w:rPr>
          <w:rFonts w:ascii="Garamond" w:hAnsi="Garamond"/>
          <w:sz w:val="24"/>
          <w:szCs w:val="24"/>
        </w:rPr>
        <w:t>al 2014 for further details</w:t>
      </w:r>
      <w:r>
        <w:rPr>
          <w:rFonts w:ascii="Garamond" w:hAnsi="Garamond"/>
          <w:sz w:val="24"/>
          <w:szCs w:val="24"/>
        </w:rPr>
        <w:t xml:space="preserve">). </w:t>
      </w:r>
      <w:r>
        <w:rPr>
          <w:rFonts w:ascii="Garamond" w:hAnsi="Garamond"/>
          <w:iCs/>
          <w:sz w:val="24"/>
          <w:szCs w:val="24"/>
        </w:rPr>
        <w:t>B</w:t>
      </w:r>
      <w:r w:rsidR="003531B9">
        <w:rPr>
          <w:rFonts w:ascii="Garamond" w:hAnsi="Garamond"/>
          <w:iCs/>
          <w:sz w:val="24"/>
          <w:szCs w:val="24"/>
        </w:rPr>
        <w:t xml:space="preserve">y </w:t>
      </w:r>
      <w:r w:rsidR="00116CE6" w:rsidRPr="00116CE6">
        <w:rPr>
          <w:rFonts w:ascii="Garamond" w:hAnsi="Garamond"/>
          <w:iCs/>
          <w:sz w:val="24"/>
          <w:szCs w:val="24"/>
        </w:rPr>
        <w:t>2013 W</w:t>
      </w:r>
      <w:r>
        <w:rPr>
          <w:rFonts w:ascii="Garamond" w:hAnsi="Garamond"/>
          <w:iCs/>
          <w:sz w:val="24"/>
          <w:szCs w:val="24"/>
        </w:rPr>
        <w:t xml:space="preserve">ired magazine was presenting a more </w:t>
      </w:r>
      <w:r w:rsidR="00116CE6" w:rsidRPr="00116CE6">
        <w:rPr>
          <w:rFonts w:ascii="Garamond" w:hAnsi="Garamond"/>
          <w:iCs/>
          <w:sz w:val="24"/>
          <w:szCs w:val="24"/>
        </w:rPr>
        <w:t>tempered account</w:t>
      </w:r>
      <w:r w:rsidR="00BB4111">
        <w:rPr>
          <w:rFonts w:ascii="Garamond" w:hAnsi="Garamond"/>
          <w:iCs/>
          <w:sz w:val="24"/>
          <w:szCs w:val="24"/>
        </w:rPr>
        <w:t xml:space="preserve"> of big data</w:t>
      </w:r>
      <w:r w:rsidR="00116CE6" w:rsidRPr="00116CE6">
        <w:rPr>
          <w:rFonts w:ascii="Garamond" w:hAnsi="Garamond"/>
          <w:iCs/>
          <w:sz w:val="24"/>
          <w:szCs w:val="24"/>
        </w:rPr>
        <w:t xml:space="preserve">, reporting that as </w:t>
      </w:r>
      <w:r w:rsidR="00116CE6" w:rsidRPr="00116CE6">
        <w:rPr>
          <w:rFonts w:ascii="Garamond" w:hAnsi="Garamond"/>
          <w:i/>
          <w:iCs/>
          <w:sz w:val="24"/>
          <w:szCs w:val="24"/>
        </w:rPr>
        <w:t xml:space="preserve">‘… </w:t>
      </w:r>
      <w:r w:rsidR="00116CE6" w:rsidRPr="00116CE6">
        <w:rPr>
          <w:rFonts w:ascii="Garamond" w:hAnsi="Garamond"/>
          <w:i/>
          <w:iCs/>
          <w:sz w:val="24"/>
          <w:szCs w:val="24"/>
          <w:lang w:val="en"/>
        </w:rPr>
        <w:t xml:space="preserve">an increasing number of experts are saying more insistently … Big Data does not automatically yield good analytics’ </w:t>
      </w:r>
      <w:r w:rsidR="00116CE6" w:rsidRPr="00116CE6">
        <w:rPr>
          <w:rFonts w:ascii="Garamond" w:hAnsi="Garamond"/>
          <w:iCs/>
          <w:sz w:val="24"/>
          <w:szCs w:val="24"/>
          <w:lang w:val="en"/>
        </w:rPr>
        <w:t xml:space="preserve">and </w:t>
      </w:r>
      <w:r w:rsidR="00116CE6" w:rsidRPr="00116CE6">
        <w:rPr>
          <w:rFonts w:ascii="Garamond" w:hAnsi="Garamond"/>
          <w:iCs/>
          <w:sz w:val="24"/>
          <w:szCs w:val="24"/>
        </w:rPr>
        <w:t xml:space="preserve">insisting that </w:t>
      </w:r>
      <w:r w:rsidR="00116CE6" w:rsidRPr="00116CE6">
        <w:rPr>
          <w:rFonts w:ascii="Garamond" w:hAnsi="Garamond"/>
          <w:i/>
          <w:iCs/>
          <w:sz w:val="24"/>
          <w:szCs w:val="24"/>
        </w:rPr>
        <w:t>‘</w:t>
      </w:r>
      <w:r w:rsidR="00116CE6" w:rsidRPr="00116CE6">
        <w:rPr>
          <w:rFonts w:ascii="Garamond" w:hAnsi="Garamond"/>
          <w:i/>
          <w:iCs/>
          <w:sz w:val="24"/>
          <w:szCs w:val="24"/>
          <w:lang w:val="en"/>
        </w:rPr>
        <w:t xml:space="preserve">Big Data is a tool, but should </w:t>
      </w:r>
      <w:r w:rsidR="00B26D94">
        <w:rPr>
          <w:rFonts w:ascii="Garamond" w:hAnsi="Garamond"/>
          <w:i/>
          <w:iCs/>
          <w:sz w:val="24"/>
          <w:szCs w:val="24"/>
          <w:lang w:val="en"/>
        </w:rPr>
        <w:t>not be considered the solution’.</w:t>
      </w:r>
      <w:r w:rsidR="00165217">
        <w:rPr>
          <w:rFonts w:ascii="Garamond" w:hAnsi="Garamond"/>
          <w:i/>
          <w:iCs/>
          <w:sz w:val="24"/>
          <w:szCs w:val="24"/>
          <w:lang w:val="en"/>
        </w:rPr>
        <w:t xml:space="preserve"> </w:t>
      </w:r>
      <w:r w:rsidR="00302BAD">
        <w:rPr>
          <w:rFonts w:ascii="Garamond" w:hAnsi="Garamond"/>
          <w:iCs/>
          <w:sz w:val="24"/>
          <w:szCs w:val="24"/>
          <w:lang w:val="en"/>
        </w:rPr>
        <w:t>A</w:t>
      </w:r>
      <w:r w:rsidR="001841DA" w:rsidRPr="001841DA">
        <w:rPr>
          <w:rFonts w:ascii="Garamond" w:hAnsi="Garamond"/>
          <w:iCs/>
          <w:sz w:val="24"/>
          <w:szCs w:val="24"/>
          <w:lang w:val="en"/>
        </w:rPr>
        <w:t xml:space="preserve">s the hype </w:t>
      </w:r>
      <w:r w:rsidR="00725A4C">
        <w:rPr>
          <w:rFonts w:ascii="Garamond" w:hAnsi="Garamond"/>
          <w:iCs/>
          <w:sz w:val="24"/>
          <w:szCs w:val="24"/>
          <w:lang w:val="en"/>
        </w:rPr>
        <w:t xml:space="preserve">recedes </w:t>
      </w:r>
      <w:r w:rsidR="001841DA" w:rsidRPr="001841DA">
        <w:rPr>
          <w:rFonts w:ascii="Garamond" w:hAnsi="Garamond"/>
          <w:iCs/>
          <w:sz w:val="24"/>
          <w:szCs w:val="24"/>
          <w:lang w:val="en"/>
        </w:rPr>
        <w:t xml:space="preserve">and the </w:t>
      </w:r>
      <w:r w:rsidR="00C106E9">
        <w:rPr>
          <w:rFonts w:ascii="Garamond" w:hAnsi="Garamond"/>
          <w:iCs/>
          <w:sz w:val="24"/>
          <w:szCs w:val="24"/>
          <w:lang w:val="en"/>
        </w:rPr>
        <w:t xml:space="preserve">new </w:t>
      </w:r>
      <w:r w:rsidR="001841DA" w:rsidRPr="001841DA">
        <w:rPr>
          <w:rFonts w:ascii="Garamond" w:hAnsi="Garamond"/>
          <w:iCs/>
          <w:sz w:val="24"/>
          <w:szCs w:val="24"/>
          <w:lang w:val="en"/>
        </w:rPr>
        <w:t xml:space="preserve">field of </w:t>
      </w:r>
      <w:r w:rsidR="00165217">
        <w:rPr>
          <w:rFonts w:ascii="Garamond" w:hAnsi="Garamond"/>
          <w:iCs/>
          <w:sz w:val="24"/>
          <w:szCs w:val="24"/>
          <w:lang w:val="en"/>
        </w:rPr>
        <w:t>‘</w:t>
      </w:r>
      <w:r w:rsidR="009B161C">
        <w:rPr>
          <w:rFonts w:ascii="Garamond" w:hAnsi="Garamond"/>
          <w:iCs/>
          <w:sz w:val="24"/>
          <w:szCs w:val="24"/>
          <w:lang w:val="en"/>
        </w:rPr>
        <w:t>d</w:t>
      </w:r>
      <w:r w:rsidR="001841DA" w:rsidRPr="001841DA">
        <w:rPr>
          <w:rFonts w:ascii="Garamond" w:hAnsi="Garamond"/>
          <w:iCs/>
          <w:sz w:val="24"/>
          <w:szCs w:val="24"/>
          <w:lang w:val="en"/>
        </w:rPr>
        <w:t xml:space="preserve">ata </w:t>
      </w:r>
      <w:r w:rsidR="009B161C">
        <w:rPr>
          <w:rFonts w:ascii="Garamond" w:hAnsi="Garamond"/>
          <w:iCs/>
          <w:sz w:val="24"/>
          <w:szCs w:val="24"/>
          <w:lang w:val="en"/>
        </w:rPr>
        <w:t>s</w:t>
      </w:r>
      <w:r w:rsidR="001841DA" w:rsidRPr="001841DA">
        <w:rPr>
          <w:rFonts w:ascii="Garamond" w:hAnsi="Garamond"/>
          <w:iCs/>
          <w:sz w:val="24"/>
          <w:szCs w:val="24"/>
          <w:lang w:val="en"/>
        </w:rPr>
        <w:t>cience</w:t>
      </w:r>
      <w:r w:rsidR="00165217">
        <w:rPr>
          <w:rFonts w:ascii="Garamond" w:hAnsi="Garamond"/>
          <w:iCs/>
          <w:sz w:val="24"/>
          <w:szCs w:val="24"/>
          <w:lang w:val="en"/>
        </w:rPr>
        <w:t>’</w:t>
      </w:r>
      <w:r w:rsidR="001841DA" w:rsidRPr="001841DA">
        <w:rPr>
          <w:rFonts w:ascii="Garamond" w:hAnsi="Garamond"/>
          <w:iCs/>
          <w:sz w:val="24"/>
          <w:szCs w:val="24"/>
          <w:lang w:val="en"/>
        </w:rPr>
        <w:t xml:space="preserve"> </w:t>
      </w:r>
      <w:r>
        <w:rPr>
          <w:rFonts w:ascii="Garamond" w:hAnsi="Garamond"/>
          <w:iCs/>
          <w:sz w:val="24"/>
          <w:szCs w:val="24"/>
          <w:lang w:val="en"/>
        </w:rPr>
        <w:t xml:space="preserve">seeks to </w:t>
      </w:r>
      <w:r w:rsidR="001841DA" w:rsidRPr="001841DA">
        <w:rPr>
          <w:rFonts w:ascii="Garamond" w:hAnsi="Garamond"/>
          <w:iCs/>
          <w:sz w:val="24"/>
          <w:szCs w:val="24"/>
          <w:lang w:val="en"/>
        </w:rPr>
        <w:t>build credible research</w:t>
      </w:r>
      <w:r w:rsidR="00302BAD">
        <w:rPr>
          <w:rFonts w:ascii="Garamond" w:hAnsi="Garamond"/>
          <w:iCs/>
          <w:sz w:val="24"/>
          <w:szCs w:val="24"/>
          <w:lang w:val="en"/>
        </w:rPr>
        <w:t xml:space="preserve">, </w:t>
      </w:r>
      <w:r w:rsidR="00D82B65">
        <w:rPr>
          <w:rFonts w:ascii="Garamond" w:hAnsi="Garamond"/>
          <w:iCs/>
          <w:sz w:val="24"/>
          <w:szCs w:val="24"/>
          <w:lang w:val="en"/>
        </w:rPr>
        <w:t>we see calls for greater engagement with ‘domain expertise’</w:t>
      </w:r>
      <w:r w:rsidR="00C234F2">
        <w:rPr>
          <w:rFonts w:ascii="Garamond" w:hAnsi="Garamond"/>
          <w:iCs/>
          <w:sz w:val="24"/>
          <w:szCs w:val="24"/>
          <w:lang w:val="en"/>
        </w:rPr>
        <w:t xml:space="preserve"> </w:t>
      </w:r>
      <w:r w:rsidR="00B93E91">
        <w:rPr>
          <w:rFonts w:ascii="Garamond" w:hAnsi="Garamond"/>
          <w:iCs/>
          <w:sz w:val="24"/>
          <w:szCs w:val="24"/>
          <w:lang w:val="en"/>
        </w:rPr>
        <w:t xml:space="preserve">– the traditional academic disciplines – particularly from </w:t>
      </w:r>
      <w:r>
        <w:rPr>
          <w:rFonts w:ascii="Garamond" w:hAnsi="Garamond"/>
          <w:iCs/>
          <w:sz w:val="24"/>
          <w:szCs w:val="24"/>
          <w:lang w:val="en"/>
        </w:rPr>
        <w:t xml:space="preserve">big data </w:t>
      </w:r>
      <w:r w:rsidR="00B93E91">
        <w:rPr>
          <w:rFonts w:ascii="Garamond" w:hAnsi="Garamond"/>
          <w:iCs/>
          <w:sz w:val="24"/>
          <w:szCs w:val="24"/>
          <w:lang w:val="en"/>
        </w:rPr>
        <w:t xml:space="preserve">practitioners </w:t>
      </w:r>
      <w:r w:rsidR="007F76C8">
        <w:rPr>
          <w:rFonts w:ascii="Garamond" w:hAnsi="Garamond"/>
          <w:iCs/>
          <w:sz w:val="24"/>
          <w:szCs w:val="24"/>
          <w:lang w:val="en"/>
        </w:rPr>
        <w:t xml:space="preserve">whose </w:t>
      </w:r>
      <w:r w:rsidR="00C234F2">
        <w:rPr>
          <w:rFonts w:ascii="Garamond" w:hAnsi="Garamond"/>
          <w:iCs/>
          <w:sz w:val="24"/>
          <w:szCs w:val="24"/>
          <w:lang w:val="en"/>
        </w:rPr>
        <w:t xml:space="preserve">aspirations lie beyond commercial </w:t>
      </w:r>
      <w:r w:rsidR="00B93E91">
        <w:rPr>
          <w:rFonts w:ascii="Garamond" w:hAnsi="Garamond"/>
          <w:iCs/>
          <w:sz w:val="24"/>
          <w:szCs w:val="24"/>
          <w:lang w:val="en"/>
        </w:rPr>
        <w:t>data applications and towards deep social concerns</w:t>
      </w:r>
      <w:r w:rsidR="009B161C">
        <w:rPr>
          <w:rFonts w:ascii="Garamond" w:hAnsi="Garamond"/>
          <w:iCs/>
          <w:sz w:val="24"/>
          <w:szCs w:val="24"/>
          <w:lang w:val="en"/>
        </w:rPr>
        <w:t xml:space="preserve"> and longer term historical problems</w:t>
      </w:r>
      <w:r w:rsidR="00B93E91">
        <w:rPr>
          <w:rFonts w:ascii="Garamond" w:hAnsi="Garamond"/>
          <w:iCs/>
          <w:sz w:val="24"/>
          <w:szCs w:val="24"/>
          <w:lang w:val="en"/>
        </w:rPr>
        <w:t xml:space="preserve"> </w:t>
      </w:r>
      <w:r w:rsidR="00C234F2">
        <w:rPr>
          <w:rFonts w:ascii="Garamond" w:hAnsi="Garamond"/>
          <w:iCs/>
          <w:sz w:val="24"/>
          <w:szCs w:val="24"/>
          <w:lang w:val="en"/>
        </w:rPr>
        <w:t xml:space="preserve">(O’Neill and Schutt 2014). </w:t>
      </w:r>
    </w:p>
    <w:p w14:paraId="6C7DB7A2" w14:textId="58EF4C76" w:rsidR="00377ACD" w:rsidRDefault="00392458" w:rsidP="0088087C">
      <w:pPr>
        <w:rPr>
          <w:rFonts w:ascii="Garamond" w:hAnsi="Garamond"/>
          <w:sz w:val="24"/>
          <w:szCs w:val="24"/>
        </w:rPr>
      </w:pPr>
      <w:r>
        <w:rPr>
          <w:rFonts w:ascii="Garamond" w:hAnsi="Garamond"/>
          <w:sz w:val="24"/>
          <w:szCs w:val="24"/>
        </w:rPr>
        <w:t>At this juncture t</w:t>
      </w:r>
      <w:r w:rsidR="00116CE6" w:rsidRPr="00116CE6">
        <w:rPr>
          <w:rFonts w:ascii="Garamond" w:hAnsi="Garamond"/>
          <w:sz w:val="24"/>
          <w:szCs w:val="24"/>
        </w:rPr>
        <w:t>here is an opportunity– perhaps a responsibility – for sociologists to show what we can offer and</w:t>
      </w:r>
      <w:r w:rsidR="0088087C">
        <w:rPr>
          <w:rFonts w:ascii="Garamond" w:hAnsi="Garamond"/>
          <w:sz w:val="24"/>
          <w:szCs w:val="24"/>
        </w:rPr>
        <w:t xml:space="preserve"> </w:t>
      </w:r>
      <w:r w:rsidR="00116CE6" w:rsidRPr="00116CE6">
        <w:rPr>
          <w:rFonts w:ascii="Garamond" w:hAnsi="Garamond"/>
          <w:sz w:val="24"/>
          <w:szCs w:val="24"/>
        </w:rPr>
        <w:t xml:space="preserve">to explore </w:t>
      </w:r>
      <w:r w:rsidR="00EA46A9">
        <w:rPr>
          <w:rFonts w:ascii="Garamond" w:hAnsi="Garamond"/>
          <w:sz w:val="24"/>
          <w:szCs w:val="24"/>
        </w:rPr>
        <w:t xml:space="preserve">where </w:t>
      </w:r>
      <w:r w:rsidR="00323033">
        <w:rPr>
          <w:rFonts w:ascii="Garamond" w:hAnsi="Garamond"/>
          <w:sz w:val="24"/>
          <w:szCs w:val="24"/>
        </w:rPr>
        <w:t xml:space="preserve">this </w:t>
      </w:r>
      <w:r w:rsidR="00EA46A9">
        <w:rPr>
          <w:rFonts w:ascii="Garamond" w:hAnsi="Garamond"/>
          <w:sz w:val="24"/>
          <w:szCs w:val="24"/>
        </w:rPr>
        <w:t xml:space="preserve">might </w:t>
      </w:r>
      <w:r w:rsidR="00116CE6" w:rsidRPr="00116CE6">
        <w:rPr>
          <w:rFonts w:ascii="Garamond" w:hAnsi="Garamond"/>
          <w:sz w:val="24"/>
          <w:szCs w:val="24"/>
        </w:rPr>
        <w:t>tak</w:t>
      </w:r>
      <w:r w:rsidR="00323033">
        <w:rPr>
          <w:rFonts w:ascii="Garamond" w:hAnsi="Garamond"/>
          <w:sz w:val="24"/>
          <w:szCs w:val="24"/>
        </w:rPr>
        <w:t xml:space="preserve">e </w:t>
      </w:r>
      <w:r w:rsidR="00EA46A9">
        <w:rPr>
          <w:rFonts w:ascii="Garamond" w:hAnsi="Garamond"/>
          <w:sz w:val="24"/>
          <w:szCs w:val="24"/>
        </w:rPr>
        <w:t xml:space="preserve">our </w:t>
      </w:r>
      <w:r w:rsidR="00116CE6" w:rsidRPr="00116CE6">
        <w:rPr>
          <w:rFonts w:ascii="Garamond" w:hAnsi="Garamond"/>
          <w:sz w:val="24"/>
          <w:szCs w:val="24"/>
        </w:rPr>
        <w:t>discipline</w:t>
      </w:r>
      <w:r w:rsidR="001B4AEC">
        <w:rPr>
          <w:rFonts w:ascii="Garamond" w:hAnsi="Garamond"/>
          <w:sz w:val="24"/>
          <w:szCs w:val="24"/>
        </w:rPr>
        <w:t xml:space="preserve">. </w:t>
      </w:r>
      <w:r w:rsidR="00DD1AB7" w:rsidRPr="00DD1AB7">
        <w:rPr>
          <w:rFonts w:ascii="Garamond" w:hAnsi="Garamond"/>
          <w:sz w:val="24"/>
          <w:szCs w:val="24"/>
        </w:rPr>
        <w:t xml:space="preserve">We are under no illusion </w:t>
      </w:r>
      <w:r w:rsidR="006E3FA8">
        <w:rPr>
          <w:rFonts w:ascii="Garamond" w:hAnsi="Garamond"/>
          <w:sz w:val="24"/>
          <w:szCs w:val="24"/>
        </w:rPr>
        <w:t>about the difficulties (</w:t>
      </w:r>
      <w:r w:rsidR="005B15CD">
        <w:rPr>
          <w:rFonts w:ascii="Garamond" w:hAnsi="Garamond"/>
          <w:sz w:val="24"/>
          <w:szCs w:val="24"/>
        </w:rPr>
        <w:t>Halford et al 2013, Halford 2015</w:t>
      </w:r>
      <w:r w:rsidR="00DD1AB7" w:rsidRPr="00DD1AB7">
        <w:rPr>
          <w:rFonts w:ascii="Garamond" w:hAnsi="Garamond"/>
          <w:sz w:val="24"/>
          <w:szCs w:val="24"/>
        </w:rPr>
        <w:t xml:space="preserve">). However, rather than rehearse these, </w:t>
      </w:r>
      <w:r w:rsidR="00EA46A9">
        <w:rPr>
          <w:rFonts w:ascii="Garamond" w:hAnsi="Garamond"/>
          <w:sz w:val="24"/>
          <w:szCs w:val="24"/>
        </w:rPr>
        <w:t xml:space="preserve">we </w:t>
      </w:r>
      <w:r w:rsidR="00DD1AB7" w:rsidRPr="00DD1AB7">
        <w:rPr>
          <w:rFonts w:ascii="Garamond" w:hAnsi="Garamond"/>
          <w:sz w:val="24"/>
          <w:szCs w:val="24"/>
        </w:rPr>
        <w:t xml:space="preserve">aim </w:t>
      </w:r>
      <w:r w:rsidR="0088087C">
        <w:rPr>
          <w:rFonts w:ascii="Garamond" w:hAnsi="Garamond"/>
          <w:sz w:val="24"/>
          <w:szCs w:val="24"/>
        </w:rPr>
        <w:t xml:space="preserve">instead </w:t>
      </w:r>
      <w:r w:rsidR="00DD1AB7" w:rsidRPr="00DD1AB7">
        <w:rPr>
          <w:rFonts w:ascii="Garamond" w:hAnsi="Garamond"/>
          <w:sz w:val="24"/>
          <w:szCs w:val="24"/>
        </w:rPr>
        <w:t>to develop a constructive</w:t>
      </w:r>
      <w:r w:rsidR="0088087C">
        <w:rPr>
          <w:rFonts w:ascii="Garamond" w:hAnsi="Garamond"/>
          <w:sz w:val="24"/>
          <w:szCs w:val="24"/>
        </w:rPr>
        <w:t xml:space="preserve"> and</w:t>
      </w:r>
      <w:r w:rsidR="00DD1AB7" w:rsidRPr="00DD1AB7">
        <w:rPr>
          <w:rFonts w:ascii="Garamond" w:hAnsi="Garamond"/>
          <w:sz w:val="24"/>
          <w:szCs w:val="24"/>
        </w:rPr>
        <w:t xml:space="preserve"> prospective line of thinking</w:t>
      </w:r>
      <w:r w:rsidR="0088087C">
        <w:rPr>
          <w:rFonts w:ascii="Garamond" w:hAnsi="Garamond"/>
          <w:sz w:val="24"/>
          <w:szCs w:val="24"/>
        </w:rPr>
        <w:t xml:space="preserve"> about future directions</w:t>
      </w:r>
      <w:r w:rsidR="00DD1AB7" w:rsidRPr="00DD1AB7">
        <w:rPr>
          <w:rFonts w:ascii="Garamond" w:hAnsi="Garamond"/>
          <w:sz w:val="24"/>
          <w:szCs w:val="24"/>
        </w:rPr>
        <w:t xml:space="preserve">. </w:t>
      </w:r>
      <w:r w:rsidR="00323033">
        <w:rPr>
          <w:rFonts w:ascii="Garamond" w:hAnsi="Garamond"/>
          <w:sz w:val="24"/>
          <w:szCs w:val="24"/>
        </w:rPr>
        <w:t xml:space="preserve">We argue </w:t>
      </w:r>
      <w:r w:rsidR="008F2573">
        <w:rPr>
          <w:rFonts w:ascii="Garamond" w:hAnsi="Garamond"/>
          <w:sz w:val="24"/>
          <w:szCs w:val="24"/>
        </w:rPr>
        <w:t xml:space="preserve">that sociologists might take </w:t>
      </w:r>
      <w:r w:rsidR="00DD1AB7" w:rsidRPr="00DD1AB7">
        <w:rPr>
          <w:rFonts w:ascii="Garamond" w:hAnsi="Garamond"/>
          <w:sz w:val="24"/>
          <w:szCs w:val="24"/>
        </w:rPr>
        <w:t xml:space="preserve">inspiration from </w:t>
      </w:r>
      <w:r>
        <w:rPr>
          <w:rFonts w:ascii="Garamond" w:hAnsi="Garamond"/>
          <w:sz w:val="24"/>
          <w:szCs w:val="24"/>
        </w:rPr>
        <w:t xml:space="preserve">data </w:t>
      </w:r>
      <w:r w:rsidR="00377ACD">
        <w:rPr>
          <w:rFonts w:ascii="Garamond" w:hAnsi="Garamond"/>
          <w:sz w:val="24"/>
          <w:szCs w:val="24"/>
        </w:rPr>
        <w:t xml:space="preserve">innovation elsewhere in the social sciences, specifically from three of the </w:t>
      </w:r>
      <w:r w:rsidR="00DD1AB7" w:rsidRPr="00DD1AB7">
        <w:rPr>
          <w:rFonts w:ascii="Garamond" w:hAnsi="Garamond"/>
          <w:sz w:val="24"/>
          <w:szCs w:val="24"/>
        </w:rPr>
        <w:t xml:space="preserve">most successful social science projects of recent years – </w:t>
      </w:r>
      <w:r w:rsidR="00D53385">
        <w:rPr>
          <w:rFonts w:ascii="Garamond" w:hAnsi="Garamond"/>
          <w:sz w:val="24"/>
          <w:szCs w:val="24"/>
        </w:rPr>
        <w:lastRenderedPageBreak/>
        <w:t xml:space="preserve">Robert </w:t>
      </w:r>
      <w:r w:rsidR="00DD1AB7" w:rsidRPr="00DD1AB7">
        <w:rPr>
          <w:rFonts w:ascii="Garamond" w:hAnsi="Garamond"/>
          <w:sz w:val="24"/>
          <w:szCs w:val="24"/>
        </w:rPr>
        <w:t xml:space="preserve">Putnam’s </w:t>
      </w:r>
      <w:r w:rsidR="00DD1AB7" w:rsidRPr="00DD1AB7">
        <w:rPr>
          <w:rFonts w:ascii="Garamond" w:hAnsi="Garamond"/>
          <w:i/>
          <w:iCs/>
          <w:sz w:val="24"/>
          <w:szCs w:val="24"/>
        </w:rPr>
        <w:t>Bowling Alone</w:t>
      </w:r>
      <w:r w:rsidR="00BE7891">
        <w:rPr>
          <w:rFonts w:ascii="Garamond" w:hAnsi="Garamond"/>
          <w:i/>
          <w:iCs/>
          <w:sz w:val="24"/>
          <w:szCs w:val="24"/>
        </w:rPr>
        <w:t xml:space="preserve"> </w:t>
      </w:r>
      <w:r w:rsidR="00BE7891" w:rsidRPr="00BE7891">
        <w:rPr>
          <w:rFonts w:ascii="Garamond" w:hAnsi="Garamond"/>
          <w:iCs/>
          <w:sz w:val="24"/>
          <w:szCs w:val="24"/>
        </w:rPr>
        <w:t>(2000)</w:t>
      </w:r>
      <w:r w:rsidR="00DD1AB7" w:rsidRPr="00BE7891">
        <w:rPr>
          <w:rFonts w:ascii="Garamond" w:hAnsi="Garamond"/>
          <w:sz w:val="24"/>
          <w:szCs w:val="24"/>
        </w:rPr>
        <w:t>,</w:t>
      </w:r>
      <w:r w:rsidR="00DD1AB7" w:rsidRPr="00DD1AB7">
        <w:rPr>
          <w:rFonts w:ascii="Garamond" w:hAnsi="Garamond"/>
          <w:sz w:val="24"/>
          <w:szCs w:val="24"/>
        </w:rPr>
        <w:t xml:space="preserve"> </w:t>
      </w:r>
      <w:r w:rsidR="00D53385">
        <w:rPr>
          <w:rFonts w:ascii="Garamond" w:hAnsi="Garamond"/>
          <w:sz w:val="24"/>
          <w:szCs w:val="24"/>
        </w:rPr>
        <w:t xml:space="preserve">Richard </w:t>
      </w:r>
      <w:r w:rsidR="00DD1AB7" w:rsidRPr="00DD1AB7">
        <w:rPr>
          <w:rFonts w:ascii="Garamond" w:hAnsi="Garamond"/>
          <w:sz w:val="24"/>
          <w:szCs w:val="24"/>
        </w:rPr>
        <w:t xml:space="preserve">Wilkinson and </w:t>
      </w:r>
      <w:r w:rsidR="00D53385">
        <w:rPr>
          <w:rFonts w:ascii="Garamond" w:hAnsi="Garamond"/>
          <w:sz w:val="24"/>
          <w:szCs w:val="24"/>
        </w:rPr>
        <w:t xml:space="preserve">Kate </w:t>
      </w:r>
      <w:r w:rsidR="00DD1AB7" w:rsidRPr="00DD1AB7">
        <w:rPr>
          <w:rFonts w:ascii="Garamond" w:hAnsi="Garamond"/>
          <w:sz w:val="24"/>
          <w:szCs w:val="24"/>
        </w:rPr>
        <w:t xml:space="preserve">Pickett’s </w:t>
      </w:r>
      <w:r w:rsidR="00DD1AB7" w:rsidRPr="00DD1AB7">
        <w:rPr>
          <w:rFonts w:ascii="Garamond" w:hAnsi="Garamond"/>
          <w:i/>
          <w:iCs/>
          <w:sz w:val="24"/>
          <w:szCs w:val="24"/>
        </w:rPr>
        <w:t>The Spirit Level</w:t>
      </w:r>
      <w:r w:rsidR="00DD1AB7" w:rsidRPr="00DD1AB7">
        <w:rPr>
          <w:rFonts w:ascii="Garamond" w:hAnsi="Garamond"/>
          <w:sz w:val="24"/>
          <w:szCs w:val="24"/>
        </w:rPr>
        <w:t xml:space="preserve"> </w:t>
      </w:r>
      <w:r w:rsidR="00BE7891">
        <w:rPr>
          <w:rFonts w:ascii="Garamond" w:hAnsi="Garamond"/>
          <w:sz w:val="24"/>
          <w:szCs w:val="24"/>
        </w:rPr>
        <w:t xml:space="preserve">(2009) </w:t>
      </w:r>
      <w:r w:rsidR="00DD1AB7" w:rsidRPr="00DD1AB7">
        <w:rPr>
          <w:rFonts w:ascii="Garamond" w:hAnsi="Garamond"/>
          <w:sz w:val="24"/>
          <w:szCs w:val="24"/>
        </w:rPr>
        <w:t xml:space="preserve">and </w:t>
      </w:r>
      <w:r w:rsidR="00D53385">
        <w:rPr>
          <w:rFonts w:ascii="Garamond" w:hAnsi="Garamond"/>
          <w:sz w:val="24"/>
          <w:szCs w:val="24"/>
        </w:rPr>
        <w:t xml:space="preserve">Thomas </w:t>
      </w:r>
      <w:r w:rsidR="00DD1AB7" w:rsidRPr="00DD1AB7">
        <w:rPr>
          <w:rFonts w:ascii="Garamond" w:hAnsi="Garamond"/>
          <w:sz w:val="24"/>
          <w:szCs w:val="24"/>
        </w:rPr>
        <w:t xml:space="preserve">Piketty’s </w:t>
      </w:r>
      <w:r w:rsidR="00DD1AB7" w:rsidRPr="00DD1AB7">
        <w:rPr>
          <w:rFonts w:ascii="Garamond" w:hAnsi="Garamond"/>
          <w:i/>
          <w:iCs/>
          <w:sz w:val="24"/>
          <w:szCs w:val="24"/>
        </w:rPr>
        <w:t>Capital</w:t>
      </w:r>
      <w:r w:rsidR="00DD1AB7" w:rsidRPr="00DD1AB7">
        <w:rPr>
          <w:rFonts w:ascii="Garamond" w:hAnsi="Garamond"/>
          <w:sz w:val="24"/>
          <w:szCs w:val="24"/>
        </w:rPr>
        <w:t xml:space="preserve"> </w:t>
      </w:r>
      <w:r w:rsidR="00BE7891">
        <w:rPr>
          <w:rFonts w:ascii="Garamond" w:hAnsi="Garamond"/>
          <w:sz w:val="24"/>
          <w:szCs w:val="24"/>
        </w:rPr>
        <w:t>(2014)</w:t>
      </w:r>
      <w:r w:rsidR="007F76C8">
        <w:rPr>
          <w:rFonts w:ascii="Garamond" w:hAnsi="Garamond"/>
          <w:sz w:val="24"/>
          <w:szCs w:val="24"/>
        </w:rPr>
        <w:t>.</w:t>
      </w:r>
      <w:r w:rsidR="00377ACD">
        <w:rPr>
          <w:rFonts w:ascii="Garamond" w:hAnsi="Garamond"/>
          <w:sz w:val="24"/>
          <w:szCs w:val="24"/>
        </w:rPr>
        <w:t xml:space="preserve"> </w:t>
      </w:r>
      <w:r w:rsidR="004C70EB">
        <w:rPr>
          <w:rFonts w:ascii="Garamond" w:hAnsi="Garamond"/>
          <w:sz w:val="24"/>
          <w:szCs w:val="24"/>
        </w:rPr>
        <w:t>Whilst none of</w:t>
      </w:r>
      <w:r w:rsidR="00A87552">
        <w:rPr>
          <w:rFonts w:ascii="Garamond" w:hAnsi="Garamond"/>
          <w:sz w:val="24"/>
          <w:szCs w:val="24"/>
        </w:rPr>
        <w:t xml:space="preserve"> these authors</w:t>
      </w:r>
      <w:r w:rsidR="0088087C">
        <w:rPr>
          <w:rFonts w:ascii="Garamond" w:hAnsi="Garamond"/>
          <w:sz w:val="24"/>
          <w:szCs w:val="24"/>
        </w:rPr>
        <w:t xml:space="preserve"> </w:t>
      </w:r>
      <w:r w:rsidR="00323033">
        <w:rPr>
          <w:rFonts w:ascii="Garamond" w:hAnsi="Garamond"/>
          <w:sz w:val="24"/>
          <w:szCs w:val="24"/>
        </w:rPr>
        <w:t xml:space="preserve">use </w:t>
      </w:r>
      <w:r w:rsidR="00EA46A9">
        <w:rPr>
          <w:rFonts w:ascii="Garamond" w:hAnsi="Garamond"/>
          <w:sz w:val="24"/>
          <w:szCs w:val="24"/>
        </w:rPr>
        <w:t xml:space="preserve">big data, </w:t>
      </w:r>
      <w:r w:rsidR="0019175F">
        <w:rPr>
          <w:rFonts w:ascii="Garamond" w:hAnsi="Garamond"/>
          <w:sz w:val="24"/>
          <w:szCs w:val="24"/>
        </w:rPr>
        <w:t xml:space="preserve">their approach </w:t>
      </w:r>
      <w:r w:rsidR="00C91755">
        <w:rPr>
          <w:rFonts w:ascii="Garamond" w:hAnsi="Garamond"/>
          <w:sz w:val="24"/>
          <w:szCs w:val="24"/>
        </w:rPr>
        <w:t>constitutes a</w:t>
      </w:r>
      <w:r w:rsidR="006C2868">
        <w:rPr>
          <w:rFonts w:ascii="Garamond" w:hAnsi="Garamond"/>
          <w:sz w:val="24"/>
          <w:szCs w:val="24"/>
        </w:rPr>
        <w:t xml:space="preserve">n innovative </w:t>
      </w:r>
      <w:r w:rsidR="00E25013">
        <w:rPr>
          <w:rFonts w:ascii="Garamond" w:hAnsi="Garamond"/>
          <w:sz w:val="24"/>
          <w:szCs w:val="24"/>
        </w:rPr>
        <w:t xml:space="preserve">form of data assemblage </w:t>
      </w:r>
      <w:r w:rsidR="00C91755">
        <w:rPr>
          <w:rFonts w:ascii="Garamond" w:hAnsi="Garamond"/>
          <w:sz w:val="24"/>
          <w:szCs w:val="24"/>
        </w:rPr>
        <w:t xml:space="preserve">that we call </w:t>
      </w:r>
      <w:r w:rsidR="00DB5C1A" w:rsidRPr="00D34350">
        <w:rPr>
          <w:rFonts w:ascii="Garamond" w:hAnsi="Garamond"/>
          <w:i/>
          <w:sz w:val="24"/>
          <w:szCs w:val="24"/>
        </w:rPr>
        <w:t>‘symphonic social science’</w:t>
      </w:r>
      <w:r w:rsidR="00EA46A9">
        <w:rPr>
          <w:rFonts w:ascii="Garamond" w:hAnsi="Garamond"/>
          <w:sz w:val="24"/>
          <w:szCs w:val="24"/>
        </w:rPr>
        <w:t xml:space="preserve">. This, </w:t>
      </w:r>
      <w:r w:rsidR="00E25013">
        <w:rPr>
          <w:rFonts w:ascii="Garamond" w:hAnsi="Garamond"/>
          <w:sz w:val="24"/>
          <w:szCs w:val="24"/>
        </w:rPr>
        <w:t xml:space="preserve">we will argue, </w:t>
      </w:r>
      <w:r w:rsidR="006C2868">
        <w:rPr>
          <w:rFonts w:ascii="Garamond" w:hAnsi="Garamond"/>
          <w:sz w:val="24"/>
          <w:szCs w:val="24"/>
        </w:rPr>
        <w:t xml:space="preserve">might pave the way for </w:t>
      </w:r>
      <w:r w:rsidR="003363D2" w:rsidRPr="003363D2">
        <w:rPr>
          <w:rFonts w:ascii="Garamond" w:hAnsi="Garamond"/>
          <w:sz w:val="24"/>
          <w:szCs w:val="24"/>
        </w:rPr>
        <w:t>sociologists to shape future developments in big data</w:t>
      </w:r>
      <w:r w:rsidR="00B552DA">
        <w:rPr>
          <w:rFonts w:ascii="Garamond" w:hAnsi="Garamond"/>
          <w:sz w:val="24"/>
          <w:szCs w:val="24"/>
        </w:rPr>
        <w:t xml:space="preserve"> analytics</w:t>
      </w:r>
      <w:r w:rsidR="003363D2">
        <w:rPr>
          <w:rFonts w:ascii="Garamond" w:hAnsi="Garamond"/>
          <w:sz w:val="24"/>
          <w:szCs w:val="24"/>
        </w:rPr>
        <w:t xml:space="preserve">, </w:t>
      </w:r>
      <w:r w:rsidR="00B552DA">
        <w:rPr>
          <w:rFonts w:ascii="Garamond" w:hAnsi="Garamond"/>
          <w:sz w:val="24"/>
          <w:szCs w:val="24"/>
        </w:rPr>
        <w:t xml:space="preserve">perhaps </w:t>
      </w:r>
      <w:r w:rsidR="006D0C77">
        <w:rPr>
          <w:rFonts w:ascii="Garamond" w:hAnsi="Garamond"/>
          <w:sz w:val="24"/>
          <w:szCs w:val="24"/>
        </w:rPr>
        <w:t xml:space="preserve">to </w:t>
      </w:r>
      <w:r w:rsidR="00377ACD" w:rsidRPr="00377ACD">
        <w:rPr>
          <w:rFonts w:ascii="Garamond" w:hAnsi="Garamond"/>
          <w:sz w:val="24"/>
          <w:szCs w:val="24"/>
        </w:rPr>
        <w:t xml:space="preserve">play a central role in setting the pace </w:t>
      </w:r>
      <w:r w:rsidR="00B552DA">
        <w:rPr>
          <w:rFonts w:ascii="Garamond" w:hAnsi="Garamond"/>
          <w:sz w:val="24"/>
          <w:szCs w:val="24"/>
        </w:rPr>
        <w:t xml:space="preserve">in this field </w:t>
      </w:r>
      <w:r w:rsidR="00377ACD" w:rsidRPr="00377ACD">
        <w:rPr>
          <w:rFonts w:ascii="Garamond" w:hAnsi="Garamond"/>
          <w:sz w:val="24"/>
          <w:szCs w:val="24"/>
        </w:rPr>
        <w:t>as we move forward into the 21</w:t>
      </w:r>
      <w:r w:rsidR="00377ACD" w:rsidRPr="00377ACD">
        <w:rPr>
          <w:rFonts w:ascii="Garamond" w:hAnsi="Garamond"/>
          <w:sz w:val="24"/>
          <w:szCs w:val="24"/>
          <w:vertAlign w:val="superscript"/>
        </w:rPr>
        <w:t>st</w:t>
      </w:r>
      <w:r w:rsidR="00377ACD" w:rsidRPr="00377ACD">
        <w:rPr>
          <w:rFonts w:ascii="Garamond" w:hAnsi="Garamond"/>
          <w:sz w:val="24"/>
          <w:szCs w:val="24"/>
        </w:rPr>
        <w:t xml:space="preserve"> century. </w:t>
      </w:r>
    </w:p>
    <w:p w14:paraId="2DFAB791" w14:textId="4F71AEC0" w:rsidR="00E60C31" w:rsidRPr="00E60C31" w:rsidRDefault="00E60C31" w:rsidP="0088087C">
      <w:pPr>
        <w:rPr>
          <w:rFonts w:ascii="Garamond" w:hAnsi="Garamond"/>
          <w:sz w:val="24"/>
          <w:szCs w:val="24"/>
        </w:rPr>
      </w:pPr>
      <w:r>
        <w:rPr>
          <w:rFonts w:ascii="Garamond" w:hAnsi="Garamond"/>
          <w:sz w:val="24"/>
          <w:szCs w:val="24"/>
        </w:rPr>
        <w:t xml:space="preserve">In the following section, we </w:t>
      </w:r>
      <w:r w:rsidRPr="00E60C31">
        <w:rPr>
          <w:rFonts w:ascii="Garamond" w:hAnsi="Garamond"/>
          <w:sz w:val="24"/>
          <w:szCs w:val="24"/>
        </w:rPr>
        <w:t xml:space="preserve">introduce symphonic social science </w:t>
      </w:r>
      <w:r w:rsidR="002A4CF9">
        <w:rPr>
          <w:rFonts w:ascii="Garamond" w:hAnsi="Garamond"/>
          <w:sz w:val="24"/>
          <w:szCs w:val="24"/>
        </w:rPr>
        <w:t xml:space="preserve">and </w:t>
      </w:r>
      <w:r w:rsidR="00D403D2">
        <w:rPr>
          <w:rFonts w:ascii="Garamond" w:hAnsi="Garamond"/>
          <w:sz w:val="24"/>
          <w:szCs w:val="24"/>
        </w:rPr>
        <w:t xml:space="preserve">its’ </w:t>
      </w:r>
      <w:r w:rsidR="002A4CF9">
        <w:rPr>
          <w:rFonts w:ascii="Garamond" w:hAnsi="Garamond"/>
          <w:sz w:val="24"/>
          <w:szCs w:val="24"/>
        </w:rPr>
        <w:t xml:space="preserve">innovative model of data </w:t>
      </w:r>
      <w:r>
        <w:rPr>
          <w:rFonts w:ascii="Garamond" w:hAnsi="Garamond"/>
          <w:sz w:val="24"/>
          <w:szCs w:val="24"/>
        </w:rPr>
        <w:t>analysis.</w:t>
      </w:r>
      <w:r w:rsidRPr="00E60C31">
        <w:rPr>
          <w:rFonts w:ascii="Garamond" w:hAnsi="Garamond"/>
          <w:sz w:val="24"/>
          <w:szCs w:val="24"/>
        </w:rPr>
        <w:t xml:space="preserve"> </w:t>
      </w:r>
      <w:r w:rsidR="00D34350">
        <w:rPr>
          <w:rFonts w:ascii="Garamond" w:hAnsi="Garamond"/>
          <w:sz w:val="24"/>
          <w:szCs w:val="24"/>
        </w:rPr>
        <w:t xml:space="preserve">Section 3 </w:t>
      </w:r>
      <w:r w:rsidRPr="00E60C31">
        <w:rPr>
          <w:rFonts w:ascii="Garamond" w:hAnsi="Garamond"/>
          <w:sz w:val="24"/>
          <w:szCs w:val="24"/>
        </w:rPr>
        <w:t>explores the potential significance of symphonic social science for debates on big data</w:t>
      </w:r>
      <w:r w:rsidR="0088087C">
        <w:rPr>
          <w:rFonts w:ascii="Garamond" w:hAnsi="Garamond"/>
          <w:sz w:val="24"/>
          <w:szCs w:val="24"/>
        </w:rPr>
        <w:t xml:space="preserve">, </w:t>
      </w:r>
      <w:r w:rsidRPr="00E60C31">
        <w:rPr>
          <w:rFonts w:ascii="Garamond" w:hAnsi="Garamond"/>
          <w:sz w:val="24"/>
          <w:szCs w:val="24"/>
        </w:rPr>
        <w:t>lead</w:t>
      </w:r>
      <w:r w:rsidR="0088087C">
        <w:rPr>
          <w:rFonts w:ascii="Garamond" w:hAnsi="Garamond"/>
          <w:sz w:val="24"/>
          <w:szCs w:val="24"/>
        </w:rPr>
        <w:t xml:space="preserve">ing to </w:t>
      </w:r>
      <w:r w:rsidR="00D34350">
        <w:rPr>
          <w:rFonts w:ascii="Garamond" w:hAnsi="Garamond"/>
          <w:sz w:val="24"/>
          <w:szCs w:val="24"/>
        </w:rPr>
        <w:t xml:space="preserve">Section 4 which suggests how future approach to big data analysis might build on this. </w:t>
      </w:r>
      <w:r w:rsidR="00674407">
        <w:rPr>
          <w:rFonts w:ascii="Garamond" w:hAnsi="Garamond"/>
          <w:sz w:val="24"/>
          <w:szCs w:val="24"/>
        </w:rPr>
        <w:t xml:space="preserve">In, Section 5, </w:t>
      </w:r>
      <w:r w:rsidR="00D34350">
        <w:rPr>
          <w:rFonts w:ascii="Garamond" w:hAnsi="Garamond"/>
          <w:sz w:val="24"/>
          <w:szCs w:val="24"/>
        </w:rPr>
        <w:t xml:space="preserve">we recognise that achieving this will require new forms of collaboration across the social and computational sciences and suggest that the symphonic social science emphasis on visualisation may be </w:t>
      </w:r>
      <w:r w:rsidR="002A4CF9">
        <w:rPr>
          <w:rFonts w:ascii="Garamond" w:hAnsi="Garamond"/>
          <w:sz w:val="24"/>
          <w:szCs w:val="24"/>
        </w:rPr>
        <w:t xml:space="preserve">a </w:t>
      </w:r>
      <w:r w:rsidR="00D34350">
        <w:rPr>
          <w:rFonts w:ascii="Garamond" w:hAnsi="Garamond"/>
          <w:sz w:val="24"/>
          <w:szCs w:val="24"/>
        </w:rPr>
        <w:t xml:space="preserve">key to this. </w:t>
      </w:r>
      <w:r w:rsidR="00674407">
        <w:rPr>
          <w:rFonts w:ascii="Garamond" w:hAnsi="Garamond"/>
          <w:sz w:val="24"/>
          <w:szCs w:val="24"/>
        </w:rPr>
        <w:t xml:space="preserve">Our conclusion </w:t>
      </w:r>
      <w:r w:rsidR="0088087C">
        <w:rPr>
          <w:rFonts w:ascii="Garamond" w:hAnsi="Garamond"/>
          <w:sz w:val="24"/>
          <w:szCs w:val="24"/>
        </w:rPr>
        <w:t>revisits our core claim</w:t>
      </w:r>
      <w:r w:rsidR="00E25013">
        <w:rPr>
          <w:rFonts w:ascii="Garamond" w:hAnsi="Garamond"/>
          <w:sz w:val="24"/>
          <w:szCs w:val="24"/>
        </w:rPr>
        <w:t xml:space="preserve">, that </w:t>
      </w:r>
      <w:r w:rsidR="001061F9">
        <w:rPr>
          <w:rFonts w:ascii="Garamond" w:hAnsi="Garamond"/>
          <w:sz w:val="24"/>
          <w:szCs w:val="24"/>
        </w:rPr>
        <w:t xml:space="preserve">symphonic social science offers a potential bridgehead through which the trajectories of sociology and big data analytics might be readjusted towards a more </w:t>
      </w:r>
      <w:r w:rsidR="0084179B">
        <w:rPr>
          <w:rFonts w:ascii="Garamond" w:hAnsi="Garamond"/>
          <w:sz w:val="24"/>
          <w:szCs w:val="24"/>
        </w:rPr>
        <w:t xml:space="preserve">mutually productive future. </w:t>
      </w:r>
      <w:r w:rsidR="006E3FA8">
        <w:rPr>
          <w:rFonts w:ascii="Garamond" w:hAnsi="Garamond"/>
          <w:sz w:val="24"/>
          <w:szCs w:val="24"/>
        </w:rPr>
        <w:t xml:space="preserve"> </w:t>
      </w:r>
    </w:p>
    <w:p w14:paraId="0660F6F1" w14:textId="77777777" w:rsidR="007E6CCF" w:rsidRDefault="00E60C31" w:rsidP="00116CE6">
      <w:pPr>
        <w:rPr>
          <w:rFonts w:ascii="Garamond" w:hAnsi="Garamond"/>
          <w:b/>
          <w:i/>
          <w:sz w:val="24"/>
          <w:szCs w:val="24"/>
        </w:rPr>
      </w:pPr>
      <w:r w:rsidRPr="00E60C31">
        <w:rPr>
          <w:rFonts w:ascii="Garamond" w:hAnsi="Garamond"/>
          <w:b/>
          <w:i/>
          <w:sz w:val="24"/>
          <w:szCs w:val="24"/>
        </w:rPr>
        <w:t>S</w:t>
      </w:r>
      <w:r w:rsidR="007E6CCF" w:rsidRPr="00E60C31">
        <w:rPr>
          <w:rFonts w:ascii="Garamond" w:hAnsi="Garamond"/>
          <w:b/>
          <w:i/>
          <w:sz w:val="24"/>
          <w:szCs w:val="24"/>
        </w:rPr>
        <w:t>y</w:t>
      </w:r>
      <w:r w:rsidR="007E6CCF" w:rsidRPr="001F7D4C">
        <w:rPr>
          <w:rFonts w:ascii="Garamond" w:hAnsi="Garamond"/>
          <w:b/>
          <w:i/>
          <w:sz w:val="24"/>
          <w:szCs w:val="24"/>
        </w:rPr>
        <w:t xml:space="preserve">mphonic </w:t>
      </w:r>
      <w:r w:rsidR="003422E4">
        <w:rPr>
          <w:rFonts w:ascii="Garamond" w:hAnsi="Garamond"/>
          <w:b/>
          <w:i/>
          <w:sz w:val="24"/>
          <w:szCs w:val="24"/>
        </w:rPr>
        <w:t>Social Science</w:t>
      </w:r>
    </w:p>
    <w:p w14:paraId="50EE370B" w14:textId="4D06444D" w:rsidR="00FC2E1A" w:rsidRPr="00FC2E1A" w:rsidRDefault="006247C6" w:rsidP="0088087C">
      <w:pPr>
        <w:rPr>
          <w:rFonts w:ascii="Garamond" w:hAnsi="Garamond"/>
          <w:sz w:val="24"/>
          <w:szCs w:val="24"/>
        </w:rPr>
      </w:pPr>
      <w:r w:rsidRPr="00EB5191">
        <w:rPr>
          <w:rFonts w:ascii="Garamond" w:hAnsi="Garamond"/>
          <w:sz w:val="24"/>
          <w:szCs w:val="24"/>
        </w:rPr>
        <w:t xml:space="preserve">Recent years </w:t>
      </w:r>
      <w:r w:rsidR="00EB5191">
        <w:rPr>
          <w:rFonts w:ascii="Garamond" w:hAnsi="Garamond"/>
          <w:sz w:val="24"/>
          <w:szCs w:val="24"/>
        </w:rPr>
        <w:t xml:space="preserve">have seen a </w:t>
      </w:r>
      <w:r w:rsidR="00786A16">
        <w:rPr>
          <w:rFonts w:ascii="Garamond" w:hAnsi="Garamond"/>
          <w:sz w:val="24"/>
          <w:szCs w:val="24"/>
        </w:rPr>
        <w:t>shift i</w:t>
      </w:r>
      <w:r w:rsidR="00EB5191">
        <w:rPr>
          <w:rFonts w:ascii="Garamond" w:hAnsi="Garamond"/>
          <w:sz w:val="24"/>
          <w:szCs w:val="24"/>
        </w:rPr>
        <w:t>n the cutting edge of social scientific analysis.</w:t>
      </w:r>
      <w:r w:rsidR="00FC2E1A" w:rsidRPr="00FC2E1A">
        <w:rPr>
          <w:rFonts w:ascii="Garamond" w:hAnsi="Garamond"/>
          <w:sz w:val="24"/>
          <w:szCs w:val="24"/>
        </w:rPr>
        <w:t xml:space="preserve"> Whereas in previous generations it was social theorists – often sociologists </w:t>
      </w:r>
      <w:r w:rsidR="00C361DC">
        <w:rPr>
          <w:rFonts w:ascii="Garamond" w:hAnsi="Garamond"/>
          <w:sz w:val="24"/>
          <w:szCs w:val="24"/>
        </w:rPr>
        <w:t>–</w:t>
      </w:r>
      <w:r w:rsidR="00FC2E1A" w:rsidRPr="00FC2E1A">
        <w:rPr>
          <w:rFonts w:ascii="Garamond" w:hAnsi="Garamond"/>
          <w:sz w:val="24"/>
          <w:szCs w:val="24"/>
        </w:rPr>
        <w:t xml:space="preserve"> such as Habermas, Giddens, Foucault, and Beck who commanded </w:t>
      </w:r>
      <w:r w:rsidR="00355A62">
        <w:rPr>
          <w:rFonts w:ascii="Garamond" w:hAnsi="Garamond"/>
          <w:sz w:val="24"/>
          <w:szCs w:val="24"/>
        </w:rPr>
        <w:t xml:space="preserve">public as well as academic debate, </w:t>
      </w:r>
      <w:r w:rsidR="00FC2E1A" w:rsidRPr="00FC2E1A">
        <w:rPr>
          <w:rFonts w:ascii="Garamond" w:hAnsi="Garamond"/>
          <w:sz w:val="24"/>
          <w:szCs w:val="24"/>
        </w:rPr>
        <w:t xml:space="preserve">it is now social scientists of </w:t>
      </w:r>
      <w:r w:rsidR="00FC2E1A" w:rsidRPr="00FC2E1A">
        <w:rPr>
          <w:rFonts w:ascii="Garamond" w:hAnsi="Garamond"/>
          <w:i/>
          <w:sz w:val="24"/>
          <w:szCs w:val="24"/>
        </w:rPr>
        <w:t>data</w:t>
      </w:r>
      <w:r w:rsidR="00FC2E1A" w:rsidRPr="00FC2E1A">
        <w:rPr>
          <w:rFonts w:ascii="Garamond" w:hAnsi="Garamond"/>
          <w:sz w:val="24"/>
          <w:szCs w:val="24"/>
        </w:rPr>
        <w:t xml:space="preserve"> </w:t>
      </w:r>
      <w:r w:rsidR="00B971CB">
        <w:rPr>
          <w:rFonts w:ascii="Garamond" w:hAnsi="Garamond"/>
          <w:sz w:val="24"/>
          <w:szCs w:val="24"/>
        </w:rPr>
        <w:t xml:space="preserve">– Putnam (2000), Wilkinson and Pickett (2009) and Piketty (2014) – </w:t>
      </w:r>
      <w:r w:rsidR="00FC2E1A" w:rsidRPr="00FC2E1A">
        <w:rPr>
          <w:rFonts w:ascii="Garamond" w:hAnsi="Garamond"/>
          <w:sz w:val="24"/>
          <w:szCs w:val="24"/>
        </w:rPr>
        <w:t xml:space="preserve">who </w:t>
      </w:r>
      <w:r w:rsidR="00D403D2">
        <w:rPr>
          <w:rFonts w:ascii="Garamond" w:hAnsi="Garamond"/>
          <w:sz w:val="24"/>
          <w:szCs w:val="24"/>
        </w:rPr>
        <w:t>are at</w:t>
      </w:r>
      <w:r w:rsidR="00FC2E1A" w:rsidRPr="00FC2E1A">
        <w:rPr>
          <w:rFonts w:ascii="Garamond" w:hAnsi="Garamond"/>
          <w:sz w:val="24"/>
          <w:szCs w:val="24"/>
        </w:rPr>
        <w:t xml:space="preserve"> the fore</w:t>
      </w:r>
      <w:r w:rsidR="00355A62">
        <w:rPr>
          <w:rFonts w:ascii="Garamond" w:hAnsi="Garamond"/>
          <w:sz w:val="24"/>
          <w:szCs w:val="24"/>
        </w:rPr>
        <w:t xml:space="preserve">. </w:t>
      </w:r>
      <w:r w:rsidR="008E49F4">
        <w:rPr>
          <w:rFonts w:ascii="Garamond" w:hAnsi="Garamond"/>
          <w:sz w:val="24"/>
          <w:szCs w:val="24"/>
        </w:rPr>
        <w:t xml:space="preserve">These authors </w:t>
      </w:r>
      <w:r w:rsidR="00FC2E1A" w:rsidRPr="00FC2E1A">
        <w:rPr>
          <w:rFonts w:ascii="Garamond" w:hAnsi="Garamond"/>
          <w:sz w:val="24"/>
          <w:szCs w:val="24"/>
        </w:rPr>
        <w:t>command ‘big picture’ arguments which offer a distinctive renewal of what we, as sociologists, would term ‘the sociological imagination’. Not only have the</w:t>
      </w:r>
      <w:r w:rsidR="008E49F4">
        <w:rPr>
          <w:rFonts w:ascii="Garamond" w:hAnsi="Garamond"/>
          <w:sz w:val="24"/>
          <w:szCs w:val="24"/>
        </w:rPr>
        <w:t>ir</w:t>
      </w:r>
      <w:r w:rsidR="00FC2E1A" w:rsidRPr="00FC2E1A">
        <w:rPr>
          <w:rFonts w:ascii="Garamond" w:hAnsi="Garamond"/>
          <w:sz w:val="24"/>
          <w:szCs w:val="24"/>
        </w:rPr>
        <w:t xml:space="preserve"> books had a profound impact in the academic world, promoting extensive theoretical debate and establishing major new streams of research, they have</w:t>
      </w:r>
      <w:r w:rsidR="008E49F4">
        <w:rPr>
          <w:rFonts w:ascii="Garamond" w:hAnsi="Garamond"/>
          <w:sz w:val="24"/>
          <w:szCs w:val="24"/>
        </w:rPr>
        <w:t xml:space="preserve"> also had huge popular take up </w:t>
      </w:r>
      <w:r w:rsidR="00FC2E1A" w:rsidRPr="00FC2E1A">
        <w:rPr>
          <w:rFonts w:ascii="Garamond" w:hAnsi="Garamond"/>
          <w:sz w:val="24"/>
          <w:szCs w:val="24"/>
        </w:rPr>
        <w:t>and have shaped political debate and social policy around the world. The</w:t>
      </w:r>
      <w:r w:rsidR="00114E0D">
        <w:rPr>
          <w:rFonts w:ascii="Garamond" w:hAnsi="Garamond"/>
          <w:sz w:val="24"/>
          <w:szCs w:val="24"/>
        </w:rPr>
        <w:t xml:space="preserve">se works </w:t>
      </w:r>
      <w:r w:rsidR="00FC2E1A" w:rsidRPr="00FC2E1A">
        <w:rPr>
          <w:rFonts w:ascii="Garamond" w:hAnsi="Garamond"/>
          <w:sz w:val="24"/>
          <w:szCs w:val="24"/>
        </w:rPr>
        <w:t>are</w:t>
      </w:r>
      <w:r w:rsidR="00B971CB">
        <w:rPr>
          <w:rFonts w:ascii="Garamond" w:hAnsi="Garamond"/>
          <w:sz w:val="24"/>
          <w:szCs w:val="24"/>
        </w:rPr>
        <w:t xml:space="preserve"> not a linked movement and have </w:t>
      </w:r>
      <w:r w:rsidR="00FC2E1A" w:rsidRPr="00FC2E1A">
        <w:rPr>
          <w:rFonts w:ascii="Garamond" w:hAnsi="Garamond"/>
          <w:sz w:val="24"/>
          <w:szCs w:val="24"/>
        </w:rPr>
        <w:t>no affiliation to ‘big data</w:t>
      </w:r>
      <w:r w:rsidR="00114E0D">
        <w:rPr>
          <w:rFonts w:ascii="Garamond" w:hAnsi="Garamond"/>
          <w:sz w:val="24"/>
          <w:szCs w:val="24"/>
        </w:rPr>
        <w:t>’</w:t>
      </w:r>
      <w:r w:rsidR="00B971CB">
        <w:rPr>
          <w:rFonts w:ascii="Garamond" w:hAnsi="Garamond"/>
          <w:sz w:val="24"/>
          <w:szCs w:val="24"/>
        </w:rPr>
        <w:t xml:space="preserve">. Nonetheless, they suggest </w:t>
      </w:r>
      <w:r w:rsidR="00114E0D">
        <w:rPr>
          <w:rFonts w:ascii="Garamond" w:hAnsi="Garamond"/>
          <w:sz w:val="24"/>
          <w:szCs w:val="24"/>
        </w:rPr>
        <w:t xml:space="preserve">an </w:t>
      </w:r>
      <w:r w:rsidR="00FC2E1A" w:rsidRPr="00FC2E1A">
        <w:rPr>
          <w:rFonts w:ascii="Garamond" w:hAnsi="Garamond"/>
          <w:sz w:val="24"/>
          <w:szCs w:val="24"/>
        </w:rPr>
        <w:t>innovative social scientific approach to data assemblage</w:t>
      </w:r>
      <w:r w:rsidR="00B971CB">
        <w:rPr>
          <w:rFonts w:ascii="Garamond" w:hAnsi="Garamond"/>
          <w:sz w:val="24"/>
          <w:szCs w:val="24"/>
        </w:rPr>
        <w:t xml:space="preserve"> with potentially profound consequences for the future of big data analytics</w:t>
      </w:r>
      <w:r w:rsidR="00FC2E1A" w:rsidRPr="00FC2E1A">
        <w:rPr>
          <w:rFonts w:ascii="Garamond" w:hAnsi="Garamond"/>
          <w:sz w:val="24"/>
          <w:szCs w:val="24"/>
        </w:rPr>
        <w:t xml:space="preserve">. </w:t>
      </w:r>
    </w:p>
    <w:p w14:paraId="5DC28360" w14:textId="76CCC13E" w:rsidR="00FC2E1A" w:rsidRPr="00FC2E1A" w:rsidRDefault="00FC2E1A" w:rsidP="0088087C">
      <w:pPr>
        <w:rPr>
          <w:rFonts w:ascii="Garamond" w:hAnsi="Garamond"/>
          <w:sz w:val="24"/>
          <w:szCs w:val="24"/>
        </w:rPr>
      </w:pPr>
      <w:r w:rsidRPr="00FC2E1A">
        <w:rPr>
          <w:rFonts w:ascii="Garamond" w:hAnsi="Garamond"/>
          <w:sz w:val="24"/>
          <w:szCs w:val="24"/>
        </w:rPr>
        <w:t xml:space="preserve">Taken together, these books establish a new mode of argumentation that reconfigures the relationship between data, method and </w:t>
      </w:r>
      <w:r w:rsidR="009E68BF">
        <w:rPr>
          <w:rFonts w:ascii="Garamond" w:hAnsi="Garamond"/>
          <w:sz w:val="24"/>
          <w:szCs w:val="24"/>
        </w:rPr>
        <w:t xml:space="preserve">theory </w:t>
      </w:r>
      <w:r w:rsidRPr="00FC2E1A">
        <w:rPr>
          <w:rFonts w:ascii="Garamond" w:hAnsi="Garamond"/>
          <w:sz w:val="24"/>
          <w:szCs w:val="24"/>
        </w:rPr>
        <w:t xml:space="preserve">in a way that bears both striking similarities and key differences to the assemblages of big data analytics. </w:t>
      </w:r>
      <w:r w:rsidR="00786A16">
        <w:rPr>
          <w:rFonts w:ascii="Garamond" w:hAnsi="Garamond"/>
          <w:sz w:val="24"/>
          <w:szCs w:val="24"/>
        </w:rPr>
        <w:t xml:space="preserve">We call this </w:t>
      </w:r>
      <w:r w:rsidRPr="00FC2E1A">
        <w:rPr>
          <w:rFonts w:ascii="Garamond" w:hAnsi="Garamond"/>
          <w:sz w:val="24"/>
          <w:szCs w:val="24"/>
        </w:rPr>
        <w:t xml:space="preserve">‘symphonic social science’. These books contain substantially different arguments and topics and have varying disciplinary homelands (political science, epidemiology and economics respectively). Notably none originates in sociology, although </w:t>
      </w:r>
      <w:r w:rsidR="00355A62">
        <w:rPr>
          <w:rFonts w:ascii="Garamond" w:hAnsi="Garamond"/>
          <w:sz w:val="24"/>
          <w:szCs w:val="24"/>
        </w:rPr>
        <w:t xml:space="preserve">all </w:t>
      </w:r>
      <w:r w:rsidR="006E3FA8">
        <w:rPr>
          <w:rFonts w:ascii="Garamond" w:hAnsi="Garamond"/>
          <w:sz w:val="24"/>
          <w:szCs w:val="24"/>
        </w:rPr>
        <w:t xml:space="preserve">have shaped </w:t>
      </w:r>
      <w:r w:rsidRPr="00FC2E1A">
        <w:rPr>
          <w:rFonts w:ascii="Garamond" w:hAnsi="Garamond"/>
          <w:sz w:val="24"/>
          <w:szCs w:val="24"/>
        </w:rPr>
        <w:t xml:space="preserve">sociological debates. </w:t>
      </w:r>
      <w:r w:rsidR="00C361DC">
        <w:rPr>
          <w:rFonts w:ascii="Garamond" w:hAnsi="Garamond"/>
          <w:sz w:val="24"/>
          <w:szCs w:val="24"/>
        </w:rPr>
        <w:t>However, o</w:t>
      </w:r>
      <w:r w:rsidRPr="00FC2E1A">
        <w:rPr>
          <w:rFonts w:ascii="Garamond" w:hAnsi="Garamond"/>
          <w:sz w:val="24"/>
          <w:szCs w:val="24"/>
        </w:rPr>
        <w:t>ur concern here is not with their substantive arguments but with the power of their analytical strategi</w:t>
      </w:r>
      <w:r w:rsidR="0088087C">
        <w:rPr>
          <w:rFonts w:ascii="Garamond" w:hAnsi="Garamond"/>
          <w:sz w:val="24"/>
          <w:szCs w:val="24"/>
        </w:rPr>
        <w:t xml:space="preserve">es and style of argumentation. </w:t>
      </w:r>
      <w:r w:rsidRPr="00FC2E1A">
        <w:rPr>
          <w:rFonts w:ascii="Garamond" w:hAnsi="Garamond"/>
          <w:sz w:val="24"/>
          <w:szCs w:val="24"/>
        </w:rPr>
        <w:t xml:space="preserve">The </w:t>
      </w:r>
      <w:r w:rsidR="00786A16">
        <w:rPr>
          <w:rFonts w:ascii="Garamond" w:hAnsi="Garamond"/>
          <w:sz w:val="24"/>
          <w:szCs w:val="24"/>
        </w:rPr>
        <w:t xml:space="preserve">striking </w:t>
      </w:r>
      <w:r w:rsidRPr="00FC2E1A">
        <w:rPr>
          <w:rFonts w:ascii="Garamond" w:hAnsi="Garamond"/>
          <w:sz w:val="24"/>
          <w:szCs w:val="24"/>
        </w:rPr>
        <w:t xml:space="preserve">similarities across all three books are summarised in Figure 1, below. </w:t>
      </w:r>
    </w:p>
    <w:p w14:paraId="0A36E6AD" w14:textId="77777777" w:rsidR="00FC2E1A" w:rsidRPr="00980A95" w:rsidRDefault="00FC2E1A" w:rsidP="00980A95">
      <w:pPr>
        <w:jc w:val="center"/>
        <w:rPr>
          <w:rFonts w:ascii="Garamond" w:hAnsi="Garamond"/>
          <w:b/>
          <w:i/>
          <w:sz w:val="24"/>
          <w:szCs w:val="24"/>
        </w:rPr>
      </w:pPr>
      <w:r w:rsidRPr="00980A95">
        <w:rPr>
          <w:rFonts w:ascii="Garamond" w:hAnsi="Garamond"/>
          <w:b/>
          <w:i/>
          <w:sz w:val="24"/>
          <w:szCs w:val="24"/>
        </w:rPr>
        <w:t>Figure 1 about here</w:t>
      </w:r>
    </w:p>
    <w:p w14:paraId="740FE5A6" w14:textId="77777777" w:rsidR="000B15BF" w:rsidRDefault="00B8225A" w:rsidP="000B15BF">
      <w:pPr>
        <w:rPr>
          <w:rFonts w:ascii="Garamond" w:hAnsi="Garamond"/>
          <w:sz w:val="24"/>
          <w:szCs w:val="24"/>
        </w:rPr>
      </w:pPr>
      <w:r w:rsidRPr="00B8225A">
        <w:rPr>
          <w:rFonts w:ascii="Garamond" w:hAnsi="Garamond"/>
          <w:sz w:val="24"/>
          <w:szCs w:val="24"/>
        </w:rPr>
        <w:t>T</w:t>
      </w:r>
      <w:r w:rsidR="00FC2E1A" w:rsidRPr="00B8225A">
        <w:rPr>
          <w:rFonts w:ascii="Garamond" w:hAnsi="Garamond"/>
          <w:sz w:val="24"/>
          <w:szCs w:val="24"/>
        </w:rPr>
        <w:t>hese are all, fundamentally, ‘data-books’.</w:t>
      </w:r>
      <w:r w:rsidR="00FC2E1A" w:rsidRPr="00FC2E1A">
        <w:rPr>
          <w:rFonts w:ascii="Garamond" w:hAnsi="Garamond"/>
          <w:sz w:val="24"/>
          <w:szCs w:val="24"/>
        </w:rPr>
        <w:t xml:space="preserve"> Each d</w:t>
      </w:r>
      <w:r w:rsidR="00355A62">
        <w:rPr>
          <w:rFonts w:ascii="Garamond" w:hAnsi="Garamond"/>
          <w:sz w:val="24"/>
          <w:szCs w:val="24"/>
        </w:rPr>
        <w:t xml:space="preserve">eploys </w:t>
      </w:r>
      <w:r w:rsidR="00FC2E1A" w:rsidRPr="00FC2E1A">
        <w:rPr>
          <w:rFonts w:ascii="Garamond" w:hAnsi="Garamond"/>
          <w:sz w:val="24"/>
          <w:szCs w:val="24"/>
        </w:rPr>
        <w:t xml:space="preserve">large scale heterogeneous data assemblages, re-purposing findings from numerous and </w:t>
      </w:r>
      <w:r w:rsidR="001B16E6">
        <w:rPr>
          <w:rFonts w:ascii="Garamond" w:hAnsi="Garamond"/>
          <w:sz w:val="24"/>
          <w:szCs w:val="24"/>
        </w:rPr>
        <w:t xml:space="preserve">often </w:t>
      </w:r>
      <w:r w:rsidR="00FC2E1A" w:rsidRPr="00FC2E1A">
        <w:rPr>
          <w:rFonts w:ascii="Garamond" w:hAnsi="Garamond"/>
          <w:sz w:val="24"/>
          <w:szCs w:val="24"/>
        </w:rPr>
        <w:t xml:space="preserve">asymmetrical data sources – rather than </w:t>
      </w:r>
      <w:r w:rsidR="006E3FA8">
        <w:rPr>
          <w:rFonts w:ascii="Garamond" w:hAnsi="Garamond"/>
          <w:sz w:val="24"/>
          <w:szCs w:val="24"/>
        </w:rPr>
        <w:t xml:space="preserve">a </w:t>
      </w:r>
      <w:r w:rsidR="0088087C">
        <w:rPr>
          <w:rFonts w:ascii="Garamond" w:hAnsi="Garamond"/>
          <w:sz w:val="24"/>
          <w:szCs w:val="24"/>
        </w:rPr>
        <w:t xml:space="preserve">dedicated source, </w:t>
      </w:r>
      <w:r w:rsidR="00FC2E1A" w:rsidRPr="00FC2E1A">
        <w:rPr>
          <w:rFonts w:ascii="Garamond" w:hAnsi="Garamond"/>
          <w:sz w:val="24"/>
          <w:szCs w:val="24"/>
        </w:rPr>
        <w:t>such as a national representative sample</w:t>
      </w:r>
      <w:r w:rsidR="00355A62">
        <w:rPr>
          <w:rFonts w:ascii="Garamond" w:hAnsi="Garamond"/>
          <w:sz w:val="24"/>
          <w:szCs w:val="24"/>
        </w:rPr>
        <w:t xml:space="preserve"> or an </w:t>
      </w:r>
      <w:r w:rsidR="00355A62" w:rsidRPr="00786A16">
        <w:rPr>
          <w:rFonts w:ascii="Garamond" w:hAnsi="Garamond"/>
          <w:sz w:val="24"/>
          <w:szCs w:val="24"/>
        </w:rPr>
        <w:t>ethnographic case study</w:t>
      </w:r>
      <w:r w:rsidR="001B16E6" w:rsidRPr="00786A16">
        <w:rPr>
          <w:rFonts w:ascii="Garamond" w:hAnsi="Garamond"/>
          <w:sz w:val="24"/>
          <w:szCs w:val="24"/>
        </w:rPr>
        <w:t xml:space="preserve">. These works </w:t>
      </w:r>
      <w:r w:rsidR="0088087C">
        <w:rPr>
          <w:rFonts w:ascii="Garamond" w:hAnsi="Garamond"/>
          <w:sz w:val="24"/>
          <w:szCs w:val="24"/>
        </w:rPr>
        <w:t xml:space="preserve">build on earlier traditions of comparative analysis, using strictly comparable forms of data (for example Goldthorpe 1992, Inglehard 1970) </w:t>
      </w:r>
      <w:r w:rsidR="00786A16" w:rsidRPr="00786A16">
        <w:rPr>
          <w:rFonts w:ascii="Garamond" w:hAnsi="Garamond"/>
          <w:sz w:val="24"/>
          <w:szCs w:val="24"/>
        </w:rPr>
        <w:t xml:space="preserve">but are innovative in the use of far more </w:t>
      </w:r>
      <w:r w:rsidR="00786A16" w:rsidRPr="00786A16">
        <w:rPr>
          <w:rFonts w:ascii="Garamond" w:hAnsi="Garamond"/>
          <w:sz w:val="24"/>
          <w:szCs w:val="24"/>
        </w:rPr>
        <w:lastRenderedPageBreak/>
        <w:t>div</w:t>
      </w:r>
      <w:r w:rsidR="001B16E6" w:rsidRPr="00786A16">
        <w:rPr>
          <w:rFonts w:ascii="Garamond" w:hAnsi="Garamond"/>
          <w:sz w:val="24"/>
          <w:szCs w:val="24"/>
        </w:rPr>
        <w:t>erse data sources</w:t>
      </w:r>
      <w:r w:rsidR="001B16E6">
        <w:rPr>
          <w:rFonts w:ascii="Garamond" w:hAnsi="Garamond"/>
          <w:sz w:val="24"/>
          <w:szCs w:val="24"/>
        </w:rPr>
        <w:t xml:space="preserve"> to make their comparative points. </w:t>
      </w:r>
      <w:r w:rsidR="00FC2E1A" w:rsidRPr="00FC2E1A">
        <w:rPr>
          <w:rFonts w:ascii="Garamond" w:hAnsi="Garamond"/>
          <w:sz w:val="24"/>
          <w:szCs w:val="24"/>
        </w:rPr>
        <w:t xml:space="preserve"> </w:t>
      </w:r>
      <w:r w:rsidR="006E3FA8">
        <w:rPr>
          <w:rFonts w:ascii="Garamond" w:hAnsi="Garamond"/>
          <w:i/>
          <w:sz w:val="24"/>
          <w:szCs w:val="24"/>
        </w:rPr>
        <w:t xml:space="preserve">Bowling Alone </w:t>
      </w:r>
      <w:r w:rsidR="00355A62">
        <w:rPr>
          <w:rFonts w:ascii="Garamond" w:hAnsi="Garamond"/>
          <w:sz w:val="24"/>
          <w:szCs w:val="24"/>
        </w:rPr>
        <w:t xml:space="preserve">uses </w:t>
      </w:r>
      <w:r w:rsidR="00FC2E1A" w:rsidRPr="00FC2E1A">
        <w:rPr>
          <w:rFonts w:ascii="Garamond" w:hAnsi="Garamond"/>
          <w:sz w:val="24"/>
          <w:szCs w:val="24"/>
        </w:rPr>
        <w:t xml:space="preserve">the </w:t>
      </w:r>
      <w:r w:rsidR="006E3FA8">
        <w:rPr>
          <w:rFonts w:ascii="Garamond" w:hAnsi="Garamond"/>
          <w:sz w:val="24"/>
          <w:szCs w:val="24"/>
        </w:rPr>
        <w:t xml:space="preserve">US </w:t>
      </w:r>
      <w:r w:rsidR="00FC2E1A" w:rsidRPr="00FC2E1A">
        <w:rPr>
          <w:rFonts w:ascii="Garamond" w:hAnsi="Garamond"/>
          <w:sz w:val="24"/>
          <w:szCs w:val="24"/>
        </w:rPr>
        <w:t xml:space="preserve">Census, surveys of social and political trends, membership data from 40 organisations, the General Social Survey, Gallup polls and so on. Similarly Wilkinson and Pickett proceed </w:t>
      </w:r>
      <w:r w:rsidR="00FC2E1A" w:rsidRPr="00CA7631">
        <w:rPr>
          <w:rFonts w:ascii="Garamond" w:hAnsi="Garamond"/>
          <w:sz w:val="24"/>
          <w:szCs w:val="24"/>
        </w:rPr>
        <w:t xml:space="preserve">by comparing </w:t>
      </w:r>
      <w:r w:rsidR="001B16E6" w:rsidRPr="00CA7631">
        <w:rPr>
          <w:rFonts w:ascii="Garamond" w:hAnsi="Garamond"/>
          <w:sz w:val="24"/>
          <w:szCs w:val="24"/>
        </w:rPr>
        <w:t xml:space="preserve">very different kinds of </w:t>
      </w:r>
      <w:r w:rsidR="00FC2E1A" w:rsidRPr="00CA7631">
        <w:rPr>
          <w:rFonts w:ascii="Garamond" w:hAnsi="Garamond"/>
          <w:sz w:val="24"/>
          <w:szCs w:val="24"/>
        </w:rPr>
        <w:t xml:space="preserve">national </w:t>
      </w:r>
      <w:r w:rsidR="001C1F61" w:rsidRPr="00CA7631">
        <w:rPr>
          <w:rFonts w:ascii="Garamond" w:hAnsi="Garamond"/>
          <w:sz w:val="24"/>
          <w:szCs w:val="24"/>
        </w:rPr>
        <w:t xml:space="preserve">data sources, including </w:t>
      </w:r>
      <w:r w:rsidR="00FC2E1A" w:rsidRPr="00CA7631">
        <w:rPr>
          <w:rFonts w:ascii="Garamond" w:hAnsi="Garamond"/>
          <w:sz w:val="24"/>
          <w:szCs w:val="24"/>
        </w:rPr>
        <w:t>survey</w:t>
      </w:r>
      <w:r w:rsidR="001B16E6" w:rsidRPr="00CA7631">
        <w:rPr>
          <w:rFonts w:ascii="Garamond" w:hAnsi="Garamond"/>
          <w:sz w:val="24"/>
          <w:szCs w:val="24"/>
        </w:rPr>
        <w:t>s,</w:t>
      </w:r>
      <w:r w:rsidR="001C1F61" w:rsidRPr="00CA7631">
        <w:rPr>
          <w:rFonts w:ascii="Garamond" w:hAnsi="Garamond"/>
          <w:sz w:val="24"/>
          <w:szCs w:val="24"/>
        </w:rPr>
        <w:t xml:space="preserve"> but also registration data and patent records. </w:t>
      </w:r>
      <w:r w:rsidR="00FC2E1A" w:rsidRPr="00CA7631">
        <w:rPr>
          <w:rFonts w:ascii="Garamond" w:hAnsi="Garamond"/>
          <w:sz w:val="24"/>
          <w:szCs w:val="24"/>
        </w:rPr>
        <w:t xml:space="preserve"> </w:t>
      </w:r>
      <w:r w:rsidR="001C1F61" w:rsidRPr="00CA7631">
        <w:rPr>
          <w:rFonts w:ascii="Garamond" w:hAnsi="Garamond"/>
          <w:sz w:val="24"/>
          <w:szCs w:val="24"/>
        </w:rPr>
        <w:t>T</w:t>
      </w:r>
      <w:r w:rsidR="00CA7631">
        <w:rPr>
          <w:rFonts w:ascii="Garamond" w:hAnsi="Garamond"/>
          <w:sz w:val="24"/>
          <w:szCs w:val="24"/>
        </w:rPr>
        <w:t xml:space="preserve">hus they </w:t>
      </w:r>
      <w:r w:rsidR="001C1F61" w:rsidRPr="00CA7631">
        <w:rPr>
          <w:rFonts w:ascii="Garamond" w:hAnsi="Garamond"/>
          <w:sz w:val="24"/>
          <w:szCs w:val="24"/>
        </w:rPr>
        <w:t xml:space="preserve">demonstrate across numerous domains how inequality affects </w:t>
      </w:r>
      <w:r w:rsidR="00FC2E1A" w:rsidRPr="00CA7631">
        <w:rPr>
          <w:rFonts w:ascii="Garamond" w:hAnsi="Garamond"/>
          <w:sz w:val="24"/>
          <w:szCs w:val="24"/>
        </w:rPr>
        <w:t>social and</w:t>
      </w:r>
      <w:r w:rsidR="00FC2E1A" w:rsidRPr="00FC2E1A">
        <w:rPr>
          <w:rFonts w:ascii="Garamond" w:hAnsi="Garamond"/>
          <w:sz w:val="24"/>
          <w:szCs w:val="24"/>
        </w:rPr>
        <w:t xml:space="preserve"> medical ‘problems’. </w:t>
      </w:r>
      <w:r w:rsidR="006E3FA8">
        <w:rPr>
          <w:rFonts w:ascii="Garamond" w:hAnsi="Garamond"/>
          <w:sz w:val="24"/>
          <w:szCs w:val="24"/>
        </w:rPr>
        <w:t xml:space="preserve">Similarly </w:t>
      </w:r>
      <w:r w:rsidR="00FC2E1A" w:rsidRPr="00FC2E1A">
        <w:rPr>
          <w:rFonts w:ascii="Garamond" w:hAnsi="Garamond"/>
          <w:sz w:val="24"/>
          <w:szCs w:val="24"/>
        </w:rPr>
        <w:t xml:space="preserve">Piketty </w:t>
      </w:r>
      <w:r w:rsidR="001B16E6">
        <w:rPr>
          <w:rFonts w:ascii="Garamond" w:hAnsi="Garamond"/>
          <w:sz w:val="24"/>
          <w:szCs w:val="24"/>
        </w:rPr>
        <w:t xml:space="preserve">is critical of </w:t>
      </w:r>
      <w:r w:rsidR="001C1F61">
        <w:rPr>
          <w:rFonts w:ascii="Garamond" w:hAnsi="Garamond"/>
          <w:sz w:val="24"/>
          <w:szCs w:val="24"/>
        </w:rPr>
        <w:t xml:space="preserve">sample </w:t>
      </w:r>
      <w:r w:rsidR="001B16E6">
        <w:rPr>
          <w:rFonts w:ascii="Garamond" w:hAnsi="Garamond"/>
          <w:sz w:val="24"/>
          <w:szCs w:val="24"/>
        </w:rPr>
        <w:t xml:space="preserve">surveys, and instead </w:t>
      </w:r>
      <w:r w:rsidR="00FC2E1A" w:rsidRPr="008B14AF">
        <w:rPr>
          <w:rFonts w:ascii="Garamond" w:hAnsi="Garamond"/>
          <w:sz w:val="24"/>
          <w:szCs w:val="24"/>
        </w:rPr>
        <w:t>deploys extensive data from the World Incomes Database – painstakingly assembl</w:t>
      </w:r>
      <w:r w:rsidR="001B16E6" w:rsidRPr="008B14AF">
        <w:rPr>
          <w:rFonts w:ascii="Garamond" w:hAnsi="Garamond"/>
          <w:sz w:val="24"/>
          <w:szCs w:val="24"/>
        </w:rPr>
        <w:t xml:space="preserve">ing </w:t>
      </w:r>
      <w:r w:rsidR="00FC2E1A" w:rsidRPr="008B14AF">
        <w:rPr>
          <w:rFonts w:ascii="Garamond" w:hAnsi="Garamond"/>
          <w:sz w:val="24"/>
          <w:szCs w:val="24"/>
        </w:rPr>
        <w:t xml:space="preserve">taxation data from numerous nations </w:t>
      </w:r>
      <w:r w:rsidR="00C0145F" w:rsidRPr="008B14AF">
        <w:rPr>
          <w:rFonts w:ascii="Garamond" w:hAnsi="Garamond"/>
          <w:sz w:val="24"/>
          <w:szCs w:val="24"/>
        </w:rPr>
        <w:t>–</w:t>
      </w:r>
      <w:r w:rsidR="00FC2E1A" w:rsidRPr="008B14AF">
        <w:rPr>
          <w:rFonts w:ascii="Garamond" w:hAnsi="Garamond"/>
          <w:sz w:val="24"/>
          <w:szCs w:val="24"/>
        </w:rPr>
        <w:t xml:space="preserve"> to show long term trends in income and wealth inequality, most notably emphasising that recent decades</w:t>
      </w:r>
      <w:r w:rsidR="00FC2E1A" w:rsidRPr="00FC2E1A">
        <w:rPr>
          <w:rFonts w:ascii="Garamond" w:hAnsi="Garamond"/>
          <w:sz w:val="24"/>
          <w:szCs w:val="24"/>
        </w:rPr>
        <w:t xml:space="preserve"> have seen a shift towards a concentration of income and especially wealth at the top levels. </w:t>
      </w:r>
      <w:r w:rsidR="0088087C" w:rsidRPr="0088087C">
        <w:rPr>
          <w:rFonts w:ascii="Garamond" w:hAnsi="Garamond"/>
          <w:sz w:val="24"/>
          <w:szCs w:val="24"/>
        </w:rPr>
        <w:t xml:space="preserve">Although the arguments </w:t>
      </w:r>
      <w:r w:rsidR="0088087C">
        <w:rPr>
          <w:rFonts w:ascii="Garamond" w:hAnsi="Garamond"/>
          <w:sz w:val="24"/>
          <w:szCs w:val="24"/>
        </w:rPr>
        <w:t xml:space="preserve">of all three books </w:t>
      </w:r>
      <w:r w:rsidR="0088087C" w:rsidRPr="0088087C">
        <w:rPr>
          <w:rFonts w:ascii="Garamond" w:hAnsi="Garamond"/>
          <w:sz w:val="24"/>
          <w:szCs w:val="24"/>
        </w:rPr>
        <w:t xml:space="preserve">have provoked heated debate about theory and methods (e.g. Goldthorpe 2010) they have nonetheless helped to </w:t>
      </w:r>
      <w:r w:rsidR="0088087C">
        <w:rPr>
          <w:rFonts w:ascii="Garamond" w:hAnsi="Garamond"/>
          <w:sz w:val="24"/>
          <w:szCs w:val="24"/>
        </w:rPr>
        <w:t>t</w:t>
      </w:r>
      <w:r w:rsidR="0088087C" w:rsidRPr="0088087C">
        <w:rPr>
          <w:rFonts w:ascii="Garamond" w:hAnsi="Garamond"/>
          <w:sz w:val="24"/>
          <w:szCs w:val="24"/>
        </w:rPr>
        <w:t>he central intellectual and policy puzzle</w:t>
      </w:r>
      <w:r w:rsidR="0088087C">
        <w:rPr>
          <w:rFonts w:ascii="Garamond" w:hAnsi="Garamond"/>
          <w:sz w:val="24"/>
          <w:szCs w:val="24"/>
        </w:rPr>
        <w:t>s</w:t>
      </w:r>
      <w:r w:rsidR="0088087C" w:rsidRPr="0088087C">
        <w:rPr>
          <w:rFonts w:ascii="Garamond" w:hAnsi="Garamond"/>
          <w:sz w:val="24"/>
          <w:szCs w:val="24"/>
        </w:rPr>
        <w:t xml:space="preserve"> of our times.</w:t>
      </w:r>
      <w:r w:rsidR="000B15BF">
        <w:rPr>
          <w:rFonts w:ascii="Garamond" w:hAnsi="Garamond"/>
          <w:sz w:val="24"/>
          <w:szCs w:val="24"/>
        </w:rPr>
        <w:t xml:space="preserve"> </w:t>
      </w:r>
      <w:r w:rsidR="00FC2E1A" w:rsidRPr="00FC2E1A">
        <w:rPr>
          <w:rFonts w:ascii="Garamond" w:hAnsi="Garamond"/>
          <w:sz w:val="24"/>
          <w:szCs w:val="24"/>
        </w:rPr>
        <w:t xml:space="preserve">Our point is that despite all the rhetoric about big data, it is actually social scientists who have taken the lead in showing how </w:t>
      </w:r>
      <w:r w:rsidR="00F356BE">
        <w:rPr>
          <w:rFonts w:ascii="Garamond" w:hAnsi="Garamond"/>
          <w:sz w:val="24"/>
          <w:szCs w:val="24"/>
        </w:rPr>
        <w:t xml:space="preserve">novel </w:t>
      </w:r>
      <w:r w:rsidR="00FC2E1A" w:rsidRPr="00FC2E1A">
        <w:rPr>
          <w:rFonts w:ascii="Garamond" w:hAnsi="Garamond"/>
          <w:sz w:val="24"/>
          <w:szCs w:val="24"/>
        </w:rPr>
        <w:t xml:space="preserve">data </w:t>
      </w:r>
      <w:r w:rsidR="00F356BE">
        <w:rPr>
          <w:rFonts w:ascii="Garamond" w:hAnsi="Garamond"/>
          <w:sz w:val="24"/>
          <w:szCs w:val="24"/>
        </w:rPr>
        <w:t xml:space="preserve">assemblages </w:t>
      </w:r>
      <w:r w:rsidR="00FC2E1A" w:rsidRPr="00FC2E1A">
        <w:rPr>
          <w:rFonts w:ascii="Garamond" w:hAnsi="Garamond"/>
          <w:sz w:val="24"/>
          <w:szCs w:val="24"/>
        </w:rPr>
        <w:t xml:space="preserve">can be deployed to </w:t>
      </w:r>
      <w:r w:rsidR="006E3FA8">
        <w:rPr>
          <w:rFonts w:ascii="Garamond" w:hAnsi="Garamond"/>
          <w:sz w:val="24"/>
          <w:szCs w:val="24"/>
        </w:rPr>
        <w:t>make powerful arguments abou</w:t>
      </w:r>
      <w:r w:rsidR="00CA7631">
        <w:rPr>
          <w:rFonts w:ascii="Garamond" w:hAnsi="Garamond"/>
          <w:sz w:val="24"/>
          <w:szCs w:val="24"/>
        </w:rPr>
        <w:t>t social life and social change</w:t>
      </w:r>
      <w:r w:rsidR="000B15BF">
        <w:rPr>
          <w:rFonts w:ascii="Garamond" w:hAnsi="Garamond"/>
          <w:sz w:val="24"/>
          <w:szCs w:val="24"/>
        </w:rPr>
        <w:t xml:space="preserve"> that shape academic and public debate. </w:t>
      </w:r>
      <w:r w:rsidR="00FC2E1A" w:rsidRPr="00FC2E1A">
        <w:rPr>
          <w:rFonts w:ascii="Garamond" w:hAnsi="Garamond"/>
          <w:sz w:val="24"/>
          <w:szCs w:val="24"/>
        </w:rPr>
        <w:t xml:space="preserve"> </w:t>
      </w:r>
    </w:p>
    <w:p w14:paraId="594E88E5" w14:textId="367C9D2F" w:rsidR="00FC2E1A" w:rsidRPr="00FC2E1A" w:rsidRDefault="00FC2E1A" w:rsidP="000B15BF">
      <w:pPr>
        <w:rPr>
          <w:rFonts w:ascii="Garamond" w:hAnsi="Garamond"/>
          <w:sz w:val="24"/>
          <w:szCs w:val="24"/>
        </w:rPr>
      </w:pPr>
      <w:r w:rsidRPr="00FC2E1A">
        <w:rPr>
          <w:rFonts w:ascii="Garamond" w:hAnsi="Garamond"/>
          <w:sz w:val="24"/>
          <w:szCs w:val="24"/>
        </w:rPr>
        <w:t xml:space="preserve">How have they done this? Drawing these data together into a powerful overall argument, each book relies on the deployment of </w:t>
      </w:r>
      <w:r w:rsidR="000B15BF">
        <w:rPr>
          <w:rFonts w:ascii="Garamond" w:hAnsi="Garamond"/>
          <w:sz w:val="24"/>
          <w:szCs w:val="24"/>
        </w:rPr>
        <w:t xml:space="preserve">repeated ‘refrains’, just as </w:t>
      </w:r>
      <w:r w:rsidRPr="00FC2E1A">
        <w:rPr>
          <w:rFonts w:ascii="Garamond" w:hAnsi="Garamond"/>
          <w:sz w:val="24"/>
          <w:szCs w:val="24"/>
        </w:rPr>
        <w:t>classical</w:t>
      </w:r>
      <w:r w:rsidR="000B15BF">
        <w:rPr>
          <w:rFonts w:ascii="Garamond" w:hAnsi="Garamond"/>
          <w:sz w:val="24"/>
          <w:szCs w:val="24"/>
        </w:rPr>
        <w:t xml:space="preserve"> music </w:t>
      </w:r>
      <w:r w:rsidR="006E3FA8">
        <w:rPr>
          <w:rFonts w:ascii="Garamond" w:hAnsi="Garamond"/>
          <w:sz w:val="24"/>
          <w:szCs w:val="24"/>
        </w:rPr>
        <w:t xml:space="preserve">symphonies introduce and return to </w:t>
      </w:r>
      <w:r w:rsidRPr="00FC2E1A">
        <w:rPr>
          <w:rFonts w:ascii="Garamond" w:hAnsi="Garamond"/>
          <w:sz w:val="24"/>
          <w:szCs w:val="24"/>
        </w:rPr>
        <w:t xml:space="preserve">recurring themes, with subtle modifications, so that </w:t>
      </w:r>
      <w:r w:rsidRPr="008B14AF">
        <w:rPr>
          <w:rFonts w:ascii="Garamond" w:hAnsi="Garamond"/>
          <w:sz w:val="24"/>
          <w:szCs w:val="24"/>
        </w:rPr>
        <w:t xml:space="preserve">the symphony as a whole is more than its </w:t>
      </w:r>
      <w:r w:rsidR="001B16E6" w:rsidRPr="008B14AF">
        <w:rPr>
          <w:rFonts w:ascii="Garamond" w:hAnsi="Garamond"/>
          <w:sz w:val="24"/>
          <w:szCs w:val="24"/>
        </w:rPr>
        <w:t xml:space="preserve">specific themes. </w:t>
      </w:r>
      <w:r w:rsidRPr="008B14AF">
        <w:rPr>
          <w:rFonts w:ascii="Garamond" w:hAnsi="Garamond"/>
          <w:sz w:val="24"/>
          <w:szCs w:val="24"/>
        </w:rPr>
        <w:t>T</w:t>
      </w:r>
      <w:r w:rsidRPr="00FC2E1A">
        <w:rPr>
          <w:rFonts w:ascii="Garamond" w:hAnsi="Garamond"/>
          <w:sz w:val="24"/>
          <w:szCs w:val="24"/>
        </w:rPr>
        <w:t xml:space="preserve">his </w:t>
      </w:r>
      <w:r w:rsidR="006E3FA8">
        <w:rPr>
          <w:rFonts w:ascii="Garamond" w:hAnsi="Garamond"/>
          <w:sz w:val="24"/>
          <w:szCs w:val="24"/>
        </w:rPr>
        <w:t xml:space="preserve">is the </w:t>
      </w:r>
      <w:r w:rsidRPr="00FC2E1A">
        <w:rPr>
          <w:rFonts w:ascii="Garamond" w:hAnsi="Garamond"/>
          <w:sz w:val="24"/>
          <w:szCs w:val="24"/>
        </w:rPr>
        <w:t xml:space="preserve">repertoire </w:t>
      </w:r>
      <w:r w:rsidR="006E3FA8">
        <w:rPr>
          <w:rFonts w:ascii="Garamond" w:hAnsi="Garamond"/>
          <w:sz w:val="24"/>
          <w:szCs w:val="24"/>
        </w:rPr>
        <w:t xml:space="preserve">that </w:t>
      </w:r>
      <w:r w:rsidRPr="00FC2E1A">
        <w:rPr>
          <w:rFonts w:ascii="Garamond" w:hAnsi="Garamond"/>
          <w:sz w:val="24"/>
          <w:szCs w:val="24"/>
        </w:rPr>
        <w:t xml:space="preserve">symphonic social science deploys. Whereas conventional social science focuses on formal models, often trying to predict the outcomes of specific ‘dependent variables’, symphonic social science draws on a more aesthetic repertoire. Rather than the ‘parsimony’ championed in mainstream social science, what matters here is ‘prolixity’, with the clever and subtle repetition of examples of the same kind of relationship (or as Putnam describes it </w:t>
      </w:r>
      <w:r w:rsidRPr="00FC2E1A">
        <w:rPr>
          <w:rFonts w:ascii="Garamond" w:hAnsi="Garamond"/>
          <w:i/>
          <w:sz w:val="24"/>
          <w:szCs w:val="24"/>
        </w:rPr>
        <w:t>‘… imperfect inferences from all the data we can find’</w:t>
      </w:r>
      <w:r w:rsidRPr="00FC2E1A">
        <w:rPr>
          <w:rFonts w:ascii="Garamond" w:hAnsi="Garamond"/>
          <w:sz w:val="24"/>
          <w:szCs w:val="24"/>
        </w:rPr>
        <w:t xml:space="preserve"> </w:t>
      </w:r>
      <w:r w:rsidR="006E3FA8" w:rsidRPr="006E3FA8">
        <w:rPr>
          <w:rFonts w:ascii="Garamond" w:hAnsi="Garamond"/>
          <w:sz w:val="24"/>
          <w:szCs w:val="24"/>
        </w:rPr>
        <w:t>(2000; 26)</w:t>
      </w:r>
      <w:r w:rsidRPr="00FC2E1A">
        <w:rPr>
          <w:rFonts w:ascii="Garamond" w:hAnsi="Garamond"/>
          <w:sz w:val="24"/>
          <w:szCs w:val="24"/>
        </w:rPr>
        <w:t xml:space="preserve">) punctuated by telling counter-factuals. </w:t>
      </w:r>
    </w:p>
    <w:p w14:paraId="34E699A0" w14:textId="25ABE8F0" w:rsidR="00FC2E1A" w:rsidRPr="00FC2E1A" w:rsidRDefault="00FC2E1A" w:rsidP="00FC2E1A">
      <w:pPr>
        <w:rPr>
          <w:rFonts w:ascii="Garamond" w:hAnsi="Garamond"/>
          <w:sz w:val="24"/>
          <w:szCs w:val="24"/>
        </w:rPr>
      </w:pPr>
      <w:r w:rsidRPr="00FC2E1A">
        <w:rPr>
          <w:rFonts w:ascii="Garamond" w:hAnsi="Garamond"/>
          <w:sz w:val="24"/>
          <w:szCs w:val="24"/>
        </w:rPr>
        <w:t xml:space="preserve">Wilkinson and Pickett, for example, repeatedly deploy linear regression using multiple data sources to demonstrate the relationship between income inequality and no </w:t>
      </w:r>
      <w:r w:rsidR="001C78EC">
        <w:rPr>
          <w:rFonts w:ascii="Garamond" w:hAnsi="Garamond"/>
          <w:sz w:val="24"/>
          <w:szCs w:val="24"/>
        </w:rPr>
        <w:t xml:space="preserve">less than </w:t>
      </w:r>
      <w:r w:rsidRPr="00FC2E1A">
        <w:rPr>
          <w:rFonts w:ascii="Garamond" w:hAnsi="Garamond"/>
          <w:sz w:val="24"/>
          <w:szCs w:val="24"/>
        </w:rPr>
        <w:t>29 different issues from the number of patents to life expectancy. At th</w:t>
      </w:r>
      <w:r w:rsidR="008B14AF">
        <w:rPr>
          <w:rFonts w:ascii="Garamond" w:hAnsi="Garamond"/>
          <w:sz w:val="24"/>
          <w:szCs w:val="24"/>
        </w:rPr>
        <w:t>e same time they offer careful</w:t>
      </w:r>
      <w:r w:rsidRPr="00FC2E1A">
        <w:rPr>
          <w:rFonts w:ascii="Garamond" w:hAnsi="Garamond"/>
          <w:sz w:val="24"/>
          <w:szCs w:val="24"/>
        </w:rPr>
        <w:t xml:space="preserve"> </w:t>
      </w:r>
      <w:r w:rsidR="008B14AF">
        <w:rPr>
          <w:rFonts w:ascii="Garamond" w:hAnsi="Garamond"/>
          <w:sz w:val="24"/>
          <w:szCs w:val="24"/>
        </w:rPr>
        <w:t>moderation of their claims</w:t>
      </w:r>
      <w:r w:rsidRPr="00FC2E1A">
        <w:rPr>
          <w:rFonts w:ascii="Garamond" w:hAnsi="Garamond"/>
          <w:sz w:val="24"/>
          <w:szCs w:val="24"/>
        </w:rPr>
        <w:t xml:space="preserve">, for example showing that average income makes no difference to health and well-being, under-scoring the significance of inequality in contrast to conventional economic growth models that focus on GNP or aggregate levels of economic development. </w:t>
      </w:r>
      <w:r w:rsidR="008B14AF">
        <w:rPr>
          <w:rFonts w:ascii="Garamond" w:hAnsi="Garamond"/>
          <w:sz w:val="24"/>
          <w:szCs w:val="24"/>
        </w:rPr>
        <w:t xml:space="preserve">Similarly, </w:t>
      </w:r>
      <w:r w:rsidRPr="00FC2E1A">
        <w:rPr>
          <w:rFonts w:ascii="Garamond" w:hAnsi="Garamond"/>
          <w:sz w:val="24"/>
          <w:szCs w:val="24"/>
        </w:rPr>
        <w:t xml:space="preserve">Piketty piles up </w:t>
      </w:r>
      <w:r w:rsidR="008B14AF">
        <w:rPr>
          <w:rFonts w:ascii="Garamond" w:hAnsi="Garamond"/>
          <w:sz w:val="24"/>
          <w:szCs w:val="24"/>
        </w:rPr>
        <w:t xml:space="preserve">repeated </w:t>
      </w:r>
      <w:r w:rsidRPr="00FC2E1A">
        <w:rPr>
          <w:rFonts w:ascii="Garamond" w:hAnsi="Garamond"/>
          <w:sz w:val="24"/>
          <w:szCs w:val="24"/>
        </w:rPr>
        <w:t>example</w:t>
      </w:r>
      <w:r w:rsidR="008B14AF">
        <w:rPr>
          <w:rFonts w:ascii="Garamond" w:hAnsi="Garamond"/>
          <w:sz w:val="24"/>
          <w:szCs w:val="24"/>
        </w:rPr>
        <w:t>s</w:t>
      </w:r>
      <w:r w:rsidRPr="00FC2E1A">
        <w:rPr>
          <w:rFonts w:ascii="Garamond" w:hAnsi="Garamond"/>
          <w:sz w:val="24"/>
          <w:szCs w:val="24"/>
        </w:rPr>
        <w:t xml:space="preserve"> of the growing concentration of wealth across different nations </w:t>
      </w:r>
      <w:r w:rsidR="001C78EC">
        <w:rPr>
          <w:rFonts w:ascii="Garamond" w:hAnsi="Garamond"/>
          <w:sz w:val="24"/>
          <w:szCs w:val="24"/>
        </w:rPr>
        <w:t>so that the power of his argument</w:t>
      </w:r>
      <w:r w:rsidR="00355AF0">
        <w:rPr>
          <w:rFonts w:ascii="Garamond" w:hAnsi="Garamond"/>
          <w:sz w:val="24"/>
          <w:szCs w:val="24"/>
        </w:rPr>
        <w:t>s is</w:t>
      </w:r>
      <w:r w:rsidR="001C78EC">
        <w:rPr>
          <w:rFonts w:ascii="Garamond" w:hAnsi="Garamond"/>
          <w:sz w:val="24"/>
          <w:szCs w:val="24"/>
        </w:rPr>
        <w:t xml:space="preserve"> demonstrated through the extensiveness of the data underpinning them</w:t>
      </w:r>
      <w:r w:rsidR="005B15CD">
        <w:rPr>
          <w:rFonts w:ascii="Garamond" w:hAnsi="Garamond"/>
          <w:sz w:val="24"/>
          <w:szCs w:val="24"/>
        </w:rPr>
        <w:t xml:space="preserve"> </w:t>
      </w:r>
      <w:r w:rsidRPr="00FC2E1A">
        <w:rPr>
          <w:rFonts w:ascii="Garamond" w:hAnsi="Garamond"/>
          <w:sz w:val="24"/>
          <w:szCs w:val="24"/>
        </w:rPr>
        <w:t>(</w:t>
      </w:r>
      <w:r w:rsidR="005B15CD">
        <w:rPr>
          <w:rFonts w:ascii="Garamond" w:hAnsi="Garamond"/>
          <w:sz w:val="24"/>
          <w:szCs w:val="24"/>
        </w:rPr>
        <w:t xml:space="preserve">Savage </w:t>
      </w:r>
      <w:r w:rsidRPr="00FC2E1A">
        <w:rPr>
          <w:rFonts w:ascii="Garamond" w:hAnsi="Garamond"/>
          <w:sz w:val="24"/>
          <w:szCs w:val="24"/>
        </w:rPr>
        <w:t xml:space="preserve">2014). </w:t>
      </w:r>
      <w:r w:rsidR="008B14AF">
        <w:rPr>
          <w:rFonts w:ascii="Garamond" w:hAnsi="Garamond"/>
          <w:sz w:val="24"/>
          <w:szCs w:val="24"/>
        </w:rPr>
        <w:t>I</w:t>
      </w:r>
      <w:r w:rsidRPr="00FC2E1A">
        <w:rPr>
          <w:rFonts w:ascii="Garamond" w:hAnsi="Garamond"/>
          <w:sz w:val="24"/>
          <w:szCs w:val="24"/>
        </w:rPr>
        <w:t xml:space="preserve">t is not that these authors are disinterested in causality – far from it – but rather that causality is established through the elaboration and explication of multiple empirical examples. </w:t>
      </w:r>
      <w:r w:rsidR="008B14AF">
        <w:rPr>
          <w:rFonts w:ascii="Garamond" w:hAnsi="Garamond"/>
          <w:sz w:val="24"/>
          <w:szCs w:val="24"/>
        </w:rPr>
        <w:t>A</w:t>
      </w:r>
      <w:r w:rsidRPr="00FC2E1A">
        <w:rPr>
          <w:rFonts w:ascii="Garamond" w:hAnsi="Garamond"/>
          <w:sz w:val="24"/>
          <w:szCs w:val="24"/>
        </w:rPr>
        <w:t>l</w:t>
      </w:r>
      <w:r w:rsidR="008B14AF">
        <w:rPr>
          <w:rFonts w:ascii="Garamond" w:hAnsi="Garamond"/>
          <w:sz w:val="24"/>
          <w:szCs w:val="24"/>
        </w:rPr>
        <w:t xml:space="preserve">though all </w:t>
      </w:r>
      <w:r w:rsidRPr="00FC2E1A">
        <w:rPr>
          <w:rFonts w:ascii="Garamond" w:hAnsi="Garamond"/>
          <w:sz w:val="24"/>
          <w:szCs w:val="24"/>
        </w:rPr>
        <w:t xml:space="preserve">the </w:t>
      </w:r>
      <w:r w:rsidR="008B14AF">
        <w:rPr>
          <w:rFonts w:ascii="Garamond" w:hAnsi="Garamond"/>
          <w:sz w:val="24"/>
          <w:szCs w:val="24"/>
        </w:rPr>
        <w:t xml:space="preserve">authors </w:t>
      </w:r>
      <w:r w:rsidRPr="00FC2E1A">
        <w:rPr>
          <w:rFonts w:ascii="Garamond" w:hAnsi="Garamond"/>
          <w:sz w:val="24"/>
          <w:szCs w:val="24"/>
        </w:rPr>
        <w:t>are quantitative experts</w:t>
      </w:r>
      <w:r w:rsidR="008B14AF">
        <w:rPr>
          <w:rFonts w:ascii="Garamond" w:hAnsi="Garamond"/>
          <w:sz w:val="24"/>
          <w:szCs w:val="24"/>
        </w:rPr>
        <w:t xml:space="preserve">, </w:t>
      </w:r>
      <w:r w:rsidRPr="00FC2E1A">
        <w:rPr>
          <w:rFonts w:ascii="Garamond" w:hAnsi="Garamond"/>
          <w:sz w:val="24"/>
          <w:szCs w:val="24"/>
        </w:rPr>
        <w:t xml:space="preserve">they don’t use complex statistical models but repeat the evidence of correlation in a claim to causality, </w:t>
      </w:r>
      <w:r w:rsidR="008B14AF">
        <w:rPr>
          <w:rFonts w:ascii="Garamond" w:hAnsi="Garamond"/>
          <w:sz w:val="24"/>
          <w:szCs w:val="24"/>
        </w:rPr>
        <w:t xml:space="preserve">underpinned by </w:t>
      </w:r>
      <w:r w:rsidRPr="00FC2E1A">
        <w:rPr>
          <w:rFonts w:ascii="Garamond" w:hAnsi="Garamond"/>
          <w:sz w:val="24"/>
          <w:szCs w:val="24"/>
        </w:rPr>
        <w:t xml:space="preserve">theoretical argument. </w:t>
      </w:r>
    </w:p>
    <w:p w14:paraId="0DA06033" w14:textId="5FD54CF1" w:rsidR="00C0145F" w:rsidRDefault="00FC2E1A" w:rsidP="00FC2E1A">
      <w:pPr>
        <w:rPr>
          <w:rFonts w:ascii="Garamond" w:hAnsi="Garamond"/>
          <w:sz w:val="24"/>
          <w:szCs w:val="24"/>
        </w:rPr>
      </w:pPr>
      <w:r w:rsidRPr="00FC2E1A">
        <w:rPr>
          <w:rFonts w:ascii="Garamond" w:hAnsi="Garamond"/>
          <w:sz w:val="24"/>
          <w:szCs w:val="24"/>
        </w:rPr>
        <w:t xml:space="preserve">Visualisation is </w:t>
      </w:r>
      <w:r w:rsidR="00C361DC">
        <w:rPr>
          <w:rFonts w:ascii="Garamond" w:hAnsi="Garamond"/>
          <w:sz w:val="24"/>
          <w:szCs w:val="24"/>
        </w:rPr>
        <w:t xml:space="preserve">central to </w:t>
      </w:r>
      <w:r w:rsidRPr="00FC2E1A">
        <w:rPr>
          <w:rFonts w:ascii="Garamond" w:hAnsi="Garamond"/>
          <w:sz w:val="24"/>
          <w:szCs w:val="24"/>
        </w:rPr>
        <w:t>mobilising the data assemblages in each case</w:t>
      </w:r>
      <w:r w:rsidR="008B14AF">
        <w:rPr>
          <w:rFonts w:ascii="Garamond" w:hAnsi="Garamond"/>
          <w:sz w:val="24"/>
          <w:szCs w:val="24"/>
        </w:rPr>
        <w:t xml:space="preserve"> (see Figure 1)</w:t>
      </w:r>
      <w:r w:rsidRPr="00FC2E1A">
        <w:rPr>
          <w:rFonts w:ascii="Garamond" w:hAnsi="Garamond"/>
          <w:sz w:val="24"/>
          <w:szCs w:val="24"/>
        </w:rPr>
        <w:t xml:space="preserve">. This is unusual </w:t>
      </w:r>
      <w:r w:rsidR="008B14AF">
        <w:rPr>
          <w:rFonts w:ascii="Garamond" w:hAnsi="Garamond"/>
          <w:sz w:val="24"/>
          <w:szCs w:val="24"/>
        </w:rPr>
        <w:t xml:space="preserve">in </w:t>
      </w:r>
      <w:r w:rsidRPr="00FC2E1A">
        <w:rPr>
          <w:rFonts w:ascii="Garamond" w:hAnsi="Garamond"/>
          <w:sz w:val="24"/>
          <w:szCs w:val="24"/>
        </w:rPr>
        <w:t xml:space="preserve">the social sciences which – beyond the specialist field of visual methodology – have historically </w:t>
      </w:r>
      <w:r w:rsidR="008B14AF">
        <w:rPr>
          <w:rFonts w:ascii="Garamond" w:hAnsi="Garamond"/>
          <w:sz w:val="24"/>
          <w:szCs w:val="24"/>
        </w:rPr>
        <w:t xml:space="preserve">preferred </w:t>
      </w:r>
      <w:r w:rsidRPr="00FC2E1A">
        <w:rPr>
          <w:rFonts w:ascii="Garamond" w:hAnsi="Garamond"/>
          <w:sz w:val="24"/>
          <w:szCs w:val="24"/>
        </w:rPr>
        <w:t xml:space="preserve">text and numerical tables to make claims. In contrast, all three books </w:t>
      </w:r>
      <w:r w:rsidR="008B14AF">
        <w:rPr>
          <w:rFonts w:ascii="Garamond" w:hAnsi="Garamond"/>
          <w:sz w:val="24"/>
          <w:szCs w:val="24"/>
        </w:rPr>
        <w:t xml:space="preserve">use </w:t>
      </w:r>
      <w:r w:rsidRPr="00FC2E1A">
        <w:rPr>
          <w:rFonts w:ascii="Garamond" w:hAnsi="Garamond"/>
          <w:sz w:val="24"/>
          <w:szCs w:val="24"/>
        </w:rPr>
        <w:t xml:space="preserve">a core visual motif </w:t>
      </w:r>
      <w:r w:rsidR="008B14AF">
        <w:rPr>
          <w:rFonts w:ascii="Garamond" w:hAnsi="Garamond"/>
          <w:sz w:val="24"/>
          <w:szCs w:val="24"/>
        </w:rPr>
        <w:t xml:space="preserve">to </w:t>
      </w:r>
      <w:r w:rsidRPr="00FC2E1A">
        <w:rPr>
          <w:rFonts w:ascii="Garamond" w:hAnsi="Garamond"/>
          <w:sz w:val="24"/>
          <w:szCs w:val="24"/>
        </w:rPr>
        <w:t xml:space="preserve">link correlations from diverse data sources and </w:t>
      </w:r>
      <w:r w:rsidR="008B14AF">
        <w:rPr>
          <w:rFonts w:ascii="Garamond" w:hAnsi="Garamond"/>
          <w:sz w:val="24"/>
          <w:szCs w:val="24"/>
        </w:rPr>
        <w:t xml:space="preserve">present </w:t>
      </w:r>
      <w:r w:rsidRPr="00FC2E1A">
        <w:rPr>
          <w:rFonts w:ascii="Garamond" w:hAnsi="Garamond"/>
          <w:sz w:val="24"/>
          <w:szCs w:val="24"/>
        </w:rPr>
        <w:t xml:space="preserve">an emblematic summary of the overall argument. For Piketty, this is the U-shaped curve, which makes 26 </w:t>
      </w:r>
      <w:r w:rsidRPr="00FC2E1A">
        <w:rPr>
          <w:rFonts w:ascii="Garamond" w:hAnsi="Garamond"/>
          <w:sz w:val="24"/>
          <w:szCs w:val="24"/>
        </w:rPr>
        <w:lastRenderedPageBreak/>
        <w:t>appearances from the opening of the book onwards</w:t>
      </w:r>
      <w:r w:rsidR="001C78EC">
        <w:rPr>
          <w:rFonts w:ascii="Garamond" w:hAnsi="Garamond"/>
          <w:sz w:val="24"/>
          <w:szCs w:val="24"/>
        </w:rPr>
        <w:t>. These U shaped curves are used to examine the proportion of capital compared to national income, and the proportion of national income earned by top earners</w:t>
      </w:r>
      <w:r w:rsidR="00F5781C">
        <w:rPr>
          <w:rFonts w:ascii="Garamond" w:hAnsi="Garamond"/>
          <w:sz w:val="24"/>
          <w:szCs w:val="24"/>
        </w:rPr>
        <w:t xml:space="preserve">, </w:t>
      </w:r>
      <w:r w:rsidR="001C78EC">
        <w:rPr>
          <w:rFonts w:ascii="Garamond" w:hAnsi="Garamond"/>
          <w:sz w:val="24"/>
          <w:szCs w:val="24"/>
        </w:rPr>
        <w:t>standardis</w:t>
      </w:r>
      <w:r w:rsidR="00F5781C">
        <w:rPr>
          <w:rFonts w:ascii="Garamond" w:hAnsi="Garamond"/>
          <w:sz w:val="24"/>
          <w:szCs w:val="24"/>
        </w:rPr>
        <w:t>ing</w:t>
      </w:r>
      <w:r w:rsidR="001C78EC">
        <w:rPr>
          <w:rFonts w:ascii="Garamond" w:hAnsi="Garamond"/>
          <w:sz w:val="24"/>
          <w:szCs w:val="24"/>
        </w:rPr>
        <w:t xml:space="preserve"> across different measures through a common visual refrain</w:t>
      </w:r>
      <w:r w:rsidR="00F5781C">
        <w:rPr>
          <w:rFonts w:ascii="Garamond" w:hAnsi="Garamond"/>
          <w:sz w:val="24"/>
          <w:szCs w:val="24"/>
        </w:rPr>
        <w:t xml:space="preserve"> demonstrating </w:t>
      </w:r>
      <w:r w:rsidR="001C78EC">
        <w:rPr>
          <w:rFonts w:ascii="Garamond" w:hAnsi="Garamond"/>
          <w:sz w:val="24"/>
          <w:szCs w:val="24"/>
        </w:rPr>
        <w:t>that</w:t>
      </w:r>
      <w:r w:rsidR="006E3FA8">
        <w:rPr>
          <w:rFonts w:ascii="Garamond" w:hAnsi="Garamond"/>
          <w:sz w:val="24"/>
          <w:szCs w:val="24"/>
        </w:rPr>
        <w:t xml:space="preserve"> </w:t>
      </w:r>
      <w:r w:rsidRPr="00FC2E1A">
        <w:rPr>
          <w:rFonts w:ascii="Garamond" w:hAnsi="Garamond"/>
          <w:sz w:val="24"/>
          <w:szCs w:val="24"/>
        </w:rPr>
        <w:t>the proportion of national income taken by the top decile of the population changes from high points in the early 20</w:t>
      </w:r>
      <w:r w:rsidRPr="00FC2E1A">
        <w:rPr>
          <w:rFonts w:ascii="Garamond" w:hAnsi="Garamond"/>
          <w:sz w:val="24"/>
          <w:szCs w:val="24"/>
          <w:vertAlign w:val="superscript"/>
        </w:rPr>
        <w:t>th</w:t>
      </w:r>
      <w:r w:rsidRPr="00FC2E1A">
        <w:rPr>
          <w:rFonts w:ascii="Garamond" w:hAnsi="Garamond"/>
          <w:sz w:val="24"/>
          <w:szCs w:val="24"/>
        </w:rPr>
        <w:t xml:space="preserve"> century, falling from 1940-1980 and rising again to 50% by the early 2000s</w:t>
      </w:r>
      <w:r w:rsidR="00F5781C">
        <w:rPr>
          <w:rFonts w:ascii="Garamond" w:hAnsi="Garamond"/>
          <w:sz w:val="24"/>
          <w:szCs w:val="24"/>
        </w:rPr>
        <w:t>.</w:t>
      </w:r>
      <w:r w:rsidRPr="00FC2E1A">
        <w:rPr>
          <w:rFonts w:ascii="Garamond" w:hAnsi="Garamond"/>
          <w:sz w:val="24"/>
          <w:szCs w:val="24"/>
        </w:rPr>
        <w:t xml:space="preserve"> Throughout, Piketty’s key device is to standardise measures by expressing them as relative proportions to a national or global average (</w:t>
      </w:r>
      <w:r w:rsidR="005B15CD">
        <w:rPr>
          <w:rFonts w:ascii="Garamond" w:hAnsi="Garamond"/>
          <w:sz w:val="24"/>
          <w:szCs w:val="24"/>
        </w:rPr>
        <w:t xml:space="preserve">Savage </w:t>
      </w:r>
      <w:r w:rsidRPr="00FC2E1A">
        <w:rPr>
          <w:rFonts w:ascii="Garamond" w:hAnsi="Garamond"/>
          <w:sz w:val="24"/>
          <w:szCs w:val="24"/>
        </w:rPr>
        <w:t xml:space="preserve">2014), rather than in absolute terms. </w:t>
      </w:r>
    </w:p>
    <w:p w14:paraId="2C61674F" w14:textId="6166CAD3" w:rsidR="001C78EC" w:rsidRDefault="00FC2E1A" w:rsidP="000B15BF">
      <w:pPr>
        <w:rPr>
          <w:rFonts w:ascii="Garamond" w:hAnsi="Garamond"/>
          <w:sz w:val="24"/>
          <w:szCs w:val="24"/>
        </w:rPr>
      </w:pPr>
      <w:r w:rsidRPr="00FC2E1A">
        <w:rPr>
          <w:rFonts w:ascii="Garamond" w:hAnsi="Garamond"/>
          <w:sz w:val="24"/>
          <w:szCs w:val="24"/>
        </w:rPr>
        <w:t xml:space="preserve">Similarly, Wilkinson and Pickett present their linear regressions as figures, rather than tables, with a standardised </w:t>
      </w:r>
      <w:r w:rsidR="001C78EC">
        <w:rPr>
          <w:rFonts w:ascii="Garamond" w:hAnsi="Garamond"/>
          <w:sz w:val="24"/>
          <w:szCs w:val="24"/>
        </w:rPr>
        <w:t xml:space="preserve">x </w:t>
      </w:r>
      <w:r w:rsidRPr="00FC2E1A">
        <w:rPr>
          <w:rFonts w:ascii="Garamond" w:hAnsi="Garamond"/>
          <w:sz w:val="24"/>
          <w:szCs w:val="24"/>
        </w:rPr>
        <w:t xml:space="preserve">axis </w:t>
      </w:r>
      <w:r w:rsidR="00C81016">
        <w:rPr>
          <w:rFonts w:ascii="Garamond" w:hAnsi="Garamond"/>
          <w:sz w:val="24"/>
          <w:szCs w:val="24"/>
        </w:rPr>
        <w:t xml:space="preserve">- </w:t>
      </w:r>
      <w:r w:rsidR="001C78EC">
        <w:rPr>
          <w:rFonts w:ascii="Garamond" w:hAnsi="Garamond"/>
          <w:sz w:val="24"/>
          <w:szCs w:val="24"/>
        </w:rPr>
        <w:t>measures of inequality</w:t>
      </w:r>
      <w:r w:rsidR="00C81016">
        <w:rPr>
          <w:rFonts w:ascii="Garamond" w:hAnsi="Garamond"/>
          <w:sz w:val="24"/>
          <w:szCs w:val="24"/>
        </w:rPr>
        <w:t>-</w:t>
      </w:r>
      <w:r w:rsidR="001C78EC">
        <w:rPr>
          <w:rFonts w:ascii="Garamond" w:hAnsi="Garamond"/>
          <w:sz w:val="24"/>
          <w:szCs w:val="24"/>
        </w:rPr>
        <w:t xml:space="preserve"> </w:t>
      </w:r>
      <w:r w:rsidRPr="00FC2E1A">
        <w:rPr>
          <w:rFonts w:ascii="Garamond" w:hAnsi="Garamond"/>
          <w:sz w:val="24"/>
          <w:szCs w:val="24"/>
        </w:rPr>
        <w:t xml:space="preserve">plotted against </w:t>
      </w:r>
      <w:r w:rsidR="001C78EC">
        <w:rPr>
          <w:rFonts w:ascii="Garamond" w:hAnsi="Garamond"/>
          <w:sz w:val="24"/>
          <w:szCs w:val="24"/>
        </w:rPr>
        <w:t xml:space="preserve">a y axis with </w:t>
      </w:r>
      <w:r w:rsidRPr="00FC2E1A">
        <w:rPr>
          <w:rFonts w:ascii="Garamond" w:hAnsi="Garamond"/>
          <w:sz w:val="24"/>
          <w:szCs w:val="24"/>
        </w:rPr>
        <w:t xml:space="preserve">diverse dependent variables </w:t>
      </w:r>
      <w:r w:rsidR="001C78EC">
        <w:rPr>
          <w:rFonts w:ascii="Garamond" w:hAnsi="Garamond"/>
          <w:sz w:val="24"/>
          <w:szCs w:val="24"/>
        </w:rPr>
        <w:t xml:space="preserve">measuring </w:t>
      </w:r>
      <w:r w:rsidR="00C81016">
        <w:rPr>
          <w:rFonts w:ascii="Garamond" w:hAnsi="Garamond"/>
          <w:sz w:val="24"/>
          <w:szCs w:val="24"/>
        </w:rPr>
        <w:t xml:space="preserve">no less than 38 different </w:t>
      </w:r>
      <w:r w:rsidR="001C78EC">
        <w:rPr>
          <w:rFonts w:ascii="Garamond" w:hAnsi="Garamond"/>
          <w:sz w:val="24"/>
          <w:szCs w:val="24"/>
        </w:rPr>
        <w:t>social ‘problem</w:t>
      </w:r>
      <w:r w:rsidR="00C81016">
        <w:rPr>
          <w:rFonts w:ascii="Garamond" w:hAnsi="Garamond"/>
          <w:sz w:val="24"/>
          <w:szCs w:val="24"/>
        </w:rPr>
        <w:t>s</w:t>
      </w:r>
      <w:r w:rsidR="001C78EC">
        <w:rPr>
          <w:rFonts w:ascii="Garamond" w:hAnsi="Garamond"/>
          <w:sz w:val="24"/>
          <w:szCs w:val="24"/>
        </w:rPr>
        <w:t>’</w:t>
      </w:r>
      <w:r w:rsidR="00C81016">
        <w:rPr>
          <w:rFonts w:ascii="Garamond" w:hAnsi="Garamond"/>
          <w:sz w:val="24"/>
          <w:szCs w:val="24"/>
        </w:rPr>
        <w:t>.</w:t>
      </w:r>
      <w:r w:rsidRPr="00FC2E1A">
        <w:rPr>
          <w:rFonts w:ascii="Garamond" w:hAnsi="Garamond"/>
          <w:sz w:val="24"/>
          <w:szCs w:val="24"/>
        </w:rPr>
        <w:t xml:space="preserve"> </w:t>
      </w:r>
      <w:r w:rsidR="00C81016">
        <w:rPr>
          <w:rFonts w:ascii="Garamond" w:hAnsi="Garamond"/>
          <w:sz w:val="24"/>
          <w:szCs w:val="24"/>
        </w:rPr>
        <w:t>Whilst the method has been challenged (Saunders and Snowdon 2</w:t>
      </w:r>
      <w:r w:rsidR="000B15BF">
        <w:rPr>
          <w:rFonts w:ascii="Garamond" w:hAnsi="Garamond"/>
          <w:sz w:val="24"/>
          <w:szCs w:val="24"/>
        </w:rPr>
        <w:t>010</w:t>
      </w:r>
      <w:r w:rsidR="00C81016">
        <w:rPr>
          <w:rFonts w:ascii="Garamond" w:hAnsi="Garamond"/>
          <w:sz w:val="24"/>
          <w:szCs w:val="24"/>
        </w:rPr>
        <w:t xml:space="preserve">) </w:t>
      </w:r>
      <w:r w:rsidRPr="00FC2E1A">
        <w:rPr>
          <w:rFonts w:ascii="Garamond" w:hAnsi="Garamond"/>
          <w:sz w:val="24"/>
          <w:szCs w:val="24"/>
        </w:rPr>
        <w:t>our point is that these repeated visual refrains are key to the</w:t>
      </w:r>
      <w:r w:rsidR="00C81016">
        <w:rPr>
          <w:rFonts w:ascii="Garamond" w:hAnsi="Garamond"/>
          <w:sz w:val="24"/>
          <w:szCs w:val="24"/>
        </w:rPr>
        <w:t xml:space="preserve"> effectiveness of the argument presented. Similarly, </w:t>
      </w:r>
      <w:r w:rsidRPr="00FC2E1A">
        <w:rPr>
          <w:rFonts w:ascii="Garamond" w:hAnsi="Garamond"/>
          <w:sz w:val="24"/>
          <w:szCs w:val="24"/>
        </w:rPr>
        <w:t>Putnam’s argument about the rise and fall of social capital in the US is presented throughout the book as an inverted U-shape: membership of associations rises up to the 1960</w:t>
      </w:r>
      <w:r w:rsidR="005B104A">
        <w:rPr>
          <w:rFonts w:ascii="Garamond" w:hAnsi="Garamond"/>
          <w:sz w:val="24"/>
          <w:szCs w:val="24"/>
        </w:rPr>
        <w:t>’</w:t>
      </w:r>
      <w:r w:rsidRPr="00FC2E1A">
        <w:rPr>
          <w:rFonts w:ascii="Garamond" w:hAnsi="Garamond"/>
          <w:sz w:val="24"/>
          <w:szCs w:val="24"/>
        </w:rPr>
        <w:t xml:space="preserve">s, then falls thereafter.  In each case the core visual motif provides a kind of ‘optical consistency’ (Latour 1985) that holds diverse and repetitive data sources together and summarises the argument in a far more </w:t>
      </w:r>
      <w:r w:rsidR="00C81016">
        <w:rPr>
          <w:rFonts w:ascii="Garamond" w:hAnsi="Garamond"/>
          <w:sz w:val="24"/>
          <w:szCs w:val="24"/>
        </w:rPr>
        <w:t xml:space="preserve">accessible </w:t>
      </w:r>
      <w:r w:rsidRPr="00FC2E1A">
        <w:rPr>
          <w:rFonts w:ascii="Garamond" w:hAnsi="Garamond"/>
          <w:sz w:val="24"/>
          <w:szCs w:val="24"/>
        </w:rPr>
        <w:t xml:space="preserve">way than statistical tables, which would require individual inspection and comparison in order to distil a clear argument. </w:t>
      </w:r>
    </w:p>
    <w:p w14:paraId="5C974C88" w14:textId="2FEA5F3F" w:rsidR="00FC2E1A" w:rsidRPr="00FC2E1A" w:rsidRDefault="00C81016" w:rsidP="00FC2E1A">
      <w:pPr>
        <w:rPr>
          <w:rFonts w:ascii="Garamond" w:hAnsi="Garamond"/>
          <w:sz w:val="24"/>
          <w:szCs w:val="24"/>
        </w:rPr>
      </w:pPr>
      <w:r>
        <w:rPr>
          <w:rFonts w:ascii="Garamond" w:hAnsi="Garamond"/>
          <w:sz w:val="24"/>
          <w:szCs w:val="24"/>
        </w:rPr>
        <w:t>T</w:t>
      </w:r>
      <w:r w:rsidR="00FC2E1A" w:rsidRPr="00FC2E1A">
        <w:rPr>
          <w:rFonts w:ascii="Garamond" w:hAnsi="Garamond"/>
          <w:sz w:val="24"/>
          <w:szCs w:val="24"/>
        </w:rPr>
        <w:t xml:space="preserve">his is not empiricism. All these writers have powerful theoretical </w:t>
      </w:r>
      <w:r w:rsidR="001C78EC">
        <w:rPr>
          <w:rFonts w:ascii="Garamond" w:hAnsi="Garamond"/>
          <w:sz w:val="24"/>
          <w:szCs w:val="24"/>
        </w:rPr>
        <w:t>arguments</w:t>
      </w:r>
      <w:r w:rsidR="00E365C6">
        <w:rPr>
          <w:rFonts w:ascii="Garamond" w:hAnsi="Garamond"/>
          <w:sz w:val="24"/>
          <w:szCs w:val="24"/>
        </w:rPr>
        <w:t xml:space="preserve">. </w:t>
      </w:r>
      <w:r w:rsidR="006E3FA8">
        <w:rPr>
          <w:rFonts w:ascii="Garamond" w:hAnsi="Garamond"/>
          <w:sz w:val="24"/>
          <w:szCs w:val="24"/>
        </w:rPr>
        <w:t xml:space="preserve">For </w:t>
      </w:r>
      <w:r w:rsidR="00E365C6">
        <w:rPr>
          <w:rFonts w:ascii="Garamond" w:hAnsi="Garamond"/>
          <w:sz w:val="24"/>
          <w:szCs w:val="24"/>
        </w:rPr>
        <w:t xml:space="preserve">Putnam, this is a quasi-communitarian view of the value of interaction in formal settings for generating social capital. For Wilkinson and Pickett, theory </w:t>
      </w:r>
      <w:r w:rsidR="006E3FA8">
        <w:rPr>
          <w:rFonts w:ascii="Garamond" w:hAnsi="Garamond"/>
          <w:sz w:val="24"/>
          <w:szCs w:val="24"/>
        </w:rPr>
        <w:t xml:space="preserve">is drawn </w:t>
      </w:r>
      <w:r w:rsidR="00E365C6">
        <w:rPr>
          <w:rFonts w:ascii="Garamond" w:hAnsi="Garamond"/>
          <w:sz w:val="24"/>
          <w:szCs w:val="24"/>
        </w:rPr>
        <w:t xml:space="preserve">from social psychology </w:t>
      </w:r>
      <w:r w:rsidR="006E3FA8">
        <w:rPr>
          <w:rFonts w:ascii="Garamond" w:hAnsi="Garamond"/>
          <w:sz w:val="24"/>
          <w:szCs w:val="24"/>
        </w:rPr>
        <w:t xml:space="preserve">to focus on </w:t>
      </w:r>
      <w:r w:rsidR="00E365C6">
        <w:rPr>
          <w:rFonts w:ascii="Garamond" w:hAnsi="Garamond"/>
          <w:sz w:val="24"/>
          <w:szCs w:val="24"/>
        </w:rPr>
        <w:t>how shame and stigma generate deleterious effects. Piketty’s economic theory is expressed in his ‘fun</w:t>
      </w:r>
      <w:r w:rsidR="00D465A1">
        <w:rPr>
          <w:rFonts w:ascii="Garamond" w:hAnsi="Garamond"/>
          <w:sz w:val="24"/>
          <w:szCs w:val="24"/>
        </w:rPr>
        <w:t>damental laws’ of capitalism.</w:t>
      </w:r>
      <w:r w:rsidR="00E365C6">
        <w:rPr>
          <w:rFonts w:ascii="Garamond" w:hAnsi="Garamond"/>
          <w:sz w:val="24"/>
          <w:szCs w:val="24"/>
        </w:rPr>
        <w:t xml:space="preserve"> However for all three, theoretical arguments are not formally or deductively laid out but are woven into the data a</w:t>
      </w:r>
      <w:r w:rsidR="00637D7B">
        <w:rPr>
          <w:rFonts w:ascii="Garamond" w:hAnsi="Garamond"/>
          <w:sz w:val="24"/>
          <w:szCs w:val="24"/>
        </w:rPr>
        <w:t xml:space="preserve">nalysis. Here, again, </w:t>
      </w:r>
      <w:r w:rsidR="00E365C6">
        <w:rPr>
          <w:rFonts w:ascii="Garamond" w:hAnsi="Garamond"/>
          <w:sz w:val="24"/>
          <w:szCs w:val="24"/>
        </w:rPr>
        <w:t>visuals play a key role</w:t>
      </w:r>
      <w:r w:rsidR="00977F9D">
        <w:rPr>
          <w:rFonts w:ascii="Garamond" w:hAnsi="Garamond"/>
          <w:sz w:val="24"/>
          <w:szCs w:val="24"/>
        </w:rPr>
        <w:t>.</w:t>
      </w:r>
      <w:r w:rsidR="00FC2E1A" w:rsidRPr="00FC2E1A">
        <w:rPr>
          <w:rFonts w:ascii="Garamond" w:hAnsi="Garamond"/>
          <w:sz w:val="24"/>
          <w:szCs w:val="24"/>
        </w:rPr>
        <w:t xml:space="preserve"> </w:t>
      </w:r>
      <w:r w:rsidR="00637D7B">
        <w:rPr>
          <w:rFonts w:ascii="Garamond" w:hAnsi="Garamond"/>
          <w:sz w:val="24"/>
          <w:szCs w:val="24"/>
        </w:rPr>
        <w:t>In each case, t</w:t>
      </w:r>
      <w:r w:rsidR="00FC2E1A" w:rsidRPr="00FC2E1A">
        <w:rPr>
          <w:rFonts w:ascii="Garamond" w:hAnsi="Garamond"/>
          <w:sz w:val="24"/>
          <w:szCs w:val="24"/>
        </w:rPr>
        <w:t xml:space="preserve">here is a careful consideration of how to produce visuals to a template </w:t>
      </w:r>
      <w:r w:rsidR="00637D7B">
        <w:rPr>
          <w:rFonts w:ascii="Garamond" w:hAnsi="Garamond"/>
          <w:sz w:val="24"/>
          <w:szCs w:val="24"/>
        </w:rPr>
        <w:t>that will render</w:t>
      </w:r>
      <w:r w:rsidR="00FC2E1A" w:rsidRPr="00FC2E1A">
        <w:rPr>
          <w:rFonts w:ascii="Garamond" w:hAnsi="Garamond"/>
          <w:sz w:val="24"/>
          <w:szCs w:val="24"/>
        </w:rPr>
        <w:t xml:space="preserve"> </w:t>
      </w:r>
      <w:r w:rsidR="001C78EC">
        <w:rPr>
          <w:rFonts w:ascii="Garamond" w:hAnsi="Garamond"/>
          <w:sz w:val="24"/>
          <w:szCs w:val="24"/>
        </w:rPr>
        <w:t xml:space="preserve">these </w:t>
      </w:r>
      <w:r w:rsidR="00FC2E1A" w:rsidRPr="00FC2E1A">
        <w:rPr>
          <w:rFonts w:ascii="Garamond" w:hAnsi="Garamond"/>
          <w:sz w:val="24"/>
          <w:szCs w:val="24"/>
        </w:rPr>
        <w:t>theoretical arguments</w:t>
      </w:r>
      <w:r w:rsidR="001C78EC">
        <w:rPr>
          <w:rFonts w:ascii="Garamond" w:hAnsi="Garamond"/>
          <w:sz w:val="24"/>
          <w:szCs w:val="24"/>
        </w:rPr>
        <w:t xml:space="preserve"> legibl</w:t>
      </w:r>
      <w:r w:rsidR="00637D7B">
        <w:rPr>
          <w:rFonts w:ascii="Garamond" w:hAnsi="Garamond"/>
          <w:sz w:val="24"/>
          <w:szCs w:val="24"/>
        </w:rPr>
        <w:t>y</w:t>
      </w:r>
      <w:r w:rsidR="00FC2E1A" w:rsidRPr="00FC2E1A">
        <w:rPr>
          <w:rFonts w:ascii="Garamond" w:hAnsi="Garamond"/>
          <w:sz w:val="24"/>
          <w:szCs w:val="24"/>
        </w:rPr>
        <w:t>. In Piketty’s case,</w:t>
      </w:r>
      <w:r w:rsidR="00977F9D">
        <w:rPr>
          <w:rFonts w:ascii="Garamond" w:hAnsi="Garamond"/>
          <w:sz w:val="24"/>
          <w:szCs w:val="24"/>
        </w:rPr>
        <w:t xml:space="preserve"> for example,</w:t>
      </w:r>
      <w:r w:rsidR="00FC2E1A" w:rsidRPr="00FC2E1A">
        <w:rPr>
          <w:rFonts w:ascii="Garamond" w:hAnsi="Garamond"/>
          <w:sz w:val="24"/>
          <w:szCs w:val="24"/>
        </w:rPr>
        <w:t xml:space="preserve"> this involves his rendering of capital as </w:t>
      </w:r>
      <w:r w:rsidR="00637D7B">
        <w:rPr>
          <w:rFonts w:ascii="Garamond" w:hAnsi="Garamond"/>
          <w:sz w:val="24"/>
          <w:szCs w:val="24"/>
        </w:rPr>
        <w:t>a proportion of national income.</w:t>
      </w:r>
      <w:r w:rsidR="00FC2E1A" w:rsidRPr="00FC2E1A">
        <w:rPr>
          <w:rFonts w:ascii="Garamond" w:hAnsi="Garamond"/>
          <w:sz w:val="24"/>
          <w:szCs w:val="24"/>
        </w:rPr>
        <w:t xml:space="preserve">  More than illustration, the image is a carefully constructed analytical strategy, inscribing the evidence, method and argument in a ‘cascade’ (Latour 1985) of repeated instantiations that insist on and c</w:t>
      </w:r>
      <w:r w:rsidR="00637D7B">
        <w:rPr>
          <w:rFonts w:ascii="Garamond" w:hAnsi="Garamond"/>
          <w:sz w:val="24"/>
          <w:szCs w:val="24"/>
        </w:rPr>
        <w:t>rystallise the overall argument.</w:t>
      </w:r>
    </w:p>
    <w:p w14:paraId="335FEC9A" w14:textId="1EE4B88F" w:rsidR="00FC2E1A" w:rsidRDefault="00FC2E1A" w:rsidP="000B15BF">
      <w:pPr>
        <w:rPr>
          <w:rFonts w:ascii="Garamond" w:hAnsi="Garamond"/>
          <w:sz w:val="24"/>
          <w:szCs w:val="24"/>
        </w:rPr>
      </w:pPr>
      <w:r w:rsidRPr="00FC2E1A">
        <w:rPr>
          <w:rFonts w:ascii="Garamond" w:hAnsi="Garamond"/>
          <w:sz w:val="24"/>
          <w:szCs w:val="24"/>
        </w:rPr>
        <w:t xml:space="preserve">Overall, each book presents a skilful weaving of diverse data, </w:t>
      </w:r>
      <w:r w:rsidR="009A59EB">
        <w:rPr>
          <w:rFonts w:ascii="Garamond" w:hAnsi="Garamond"/>
          <w:sz w:val="24"/>
          <w:szCs w:val="24"/>
        </w:rPr>
        <w:t xml:space="preserve">combining </w:t>
      </w:r>
      <w:r w:rsidR="009E68BF">
        <w:rPr>
          <w:rFonts w:ascii="Garamond" w:hAnsi="Garamond"/>
          <w:sz w:val="24"/>
          <w:szCs w:val="24"/>
        </w:rPr>
        <w:t>simple</w:t>
      </w:r>
      <w:r w:rsidR="000B15BF">
        <w:rPr>
          <w:rFonts w:ascii="Garamond" w:hAnsi="Garamond"/>
          <w:sz w:val="24"/>
          <w:szCs w:val="24"/>
        </w:rPr>
        <w:t xml:space="preserve"> statistical</w:t>
      </w:r>
      <w:r w:rsidR="009E68BF">
        <w:rPr>
          <w:rFonts w:ascii="Garamond" w:hAnsi="Garamond"/>
          <w:sz w:val="24"/>
          <w:szCs w:val="24"/>
        </w:rPr>
        <w:t xml:space="preserve"> patterns (usually correlation) with rich theoretical awareness </w:t>
      </w:r>
      <w:r w:rsidRPr="00FC2E1A">
        <w:rPr>
          <w:rFonts w:ascii="Garamond" w:hAnsi="Garamond"/>
          <w:sz w:val="24"/>
          <w:szCs w:val="24"/>
        </w:rPr>
        <w:t>into repeat refrain</w:t>
      </w:r>
      <w:r w:rsidR="00F447C4">
        <w:rPr>
          <w:rFonts w:ascii="Garamond" w:hAnsi="Garamond"/>
          <w:sz w:val="24"/>
          <w:szCs w:val="24"/>
        </w:rPr>
        <w:t>s</w:t>
      </w:r>
      <w:r w:rsidRPr="00FC2E1A">
        <w:rPr>
          <w:rFonts w:ascii="Garamond" w:hAnsi="Garamond"/>
          <w:sz w:val="24"/>
          <w:szCs w:val="24"/>
        </w:rPr>
        <w:t xml:space="preserve"> </w:t>
      </w:r>
      <w:r w:rsidR="009A59EB">
        <w:rPr>
          <w:rFonts w:ascii="Garamond" w:hAnsi="Garamond"/>
          <w:sz w:val="24"/>
          <w:szCs w:val="24"/>
        </w:rPr>
        <w:t xml:space="preserve">and – ultimately – a </w:t>
      </w:r>
      <w:r w:rsidRPr="00FC2E1A">
        <w:rPr>
          <w:rFonts w:ascii="Garamond" w:hAnsi="Garamond"/>
          <w:sz w:val="24"/>
          <w:szCs w:val="24"/>
        </w:rPr>
        <w:t>composite whole that makes powerful arguments about social change over extended time periods.  The scope of these projects demands extended presentation (</w:t>
      </w:r>
      <w:r w:rsidR="004750A1">
        <w:rPr>
          <w:rFonts w:ascii="Garamond" w:hAnsi="Garamond"/>
          <w:sz w:val="24"/>
          <w:szCs w:val="24"/>
        </w:rPr>
        <w:t xml:space="preserve">as </w:t>
      </w:r>
      <w:r w:rsidRPr="00FC2E1A">
        <w:rPr>
          <w:rFonts w:ascii="Garamond" w:hAnsi="Garamond"/>
          <w:sz w:val="24"/>
          <w:szCs w:val="24"/>
        </w:rPr>
        <w:t>book</w:t>
      </w:r>
      <w:r w:rsidR="004750A1">
        <w:rPr>
          <w:rFonts w:ascii="Garamond" w:hAnsi="Garamond"/>
          <w:sz w:val="24"/>
          <w:szCs w:val="24"/>
        </w:rPr>
        <w:t>s)</w:t>
      </w:r>
      <w:r w:rsidRPr="00FC2E1A">
        <w:rPr>
          <w:rFonts w:ascii="Garamond" w:hAnsi="Garamond"/>
          <w:sz w:val="24"/>
          <w:szCs w:val="24"/>
        </w:rPr>
        <w:t xml:space="preserve"> to allow the force of the argument to emerge across empirical and theoretical resources that have been marshalled, held together by repeat visualisation of their core claims.  We describe them as symphonic because of their scale and their use of recurring descriptive motifs woven together within a complex </w:t>
      </w:r>
      <w:r w:rsidR="00E365C6">
        <w:rPr>
          <w:rFonts w:ascii="Garamond" w:hAnsi="Garamond"/>
          <w:sz w:val="24"/>
          <w:szCs w:val="24"/>
        </w:rPr>
        <w:t xml:space="preserve">temporal </w:t>
      </w:r>
      <w:r w:rsidRPr="00FC2E1A">
        <w:rPr>
          <w:rFonts w:ascii="Garamond" w:hAnsi="Garamond"/>
          <w:sz w:val="24"/>
          <w:szCs w:val="24"/>
        </w:rPr>
        <w:t>narrative</w:t>
      </w:r>
      <w:r w:rsidR="00E365C6">
        <w:rPr>
          <w:rFonts w:ascii="Garamond" w:hAnsi="Garamond"/>
          <w:sz w:val="24"/>
          <w:szCs w:val="24"/>
        </w:rPr>
        <w:t xml:space="preserve"> – in this respect they accord with Frade’s (2016) argument regarding the need for a temporally sensitive social theory</w:t>
      </w:r>
      <w:r w:rsidRPr="00FC2E1A">
        <w:rPr>
          <w:rFonts w:ascii="Garamond" w:hAnsi="Garamond"/>
          <w:sz w:val="24"/>
          <w:szCs w:val="24"/>
        </w:rPr>
        <w:t xml:space="preserve">. </w:t>
      </w:r>
      <w:r w:rsidR="000B15BF">
        <w:rPr>
          <w:rFonts w:ascii="Garamond" w:hAnsi="Garamond"/>
          <w:sz w:val="24"/>
          <w:szCs w:val="24"/>
        </w:rPr>
        <w:t>As s</w:t>
      </w:r>
      <w:r w:rsidRPr="00FC2E1A">
        <w:rPr>
          <w:rFonts w:ascii="Garamond" w:hAnsi="Garamond"/>
          <w:sz w:val="24"/>
          <w:szCs w:val="24"/>
        </w:rPr>
        <w:t>ociologists</w:t>
      </w:r>
      <w:r w:rsidR="000B15BF">
        <w:rPr>
          <w:rFonts w:ascii="Garamond" w:hAnsi="Garamond"/>
          <w:sz w:val="24"/>
          <w:szCs w:val="24"/>
        </w:rPr>
        <w:t>, we</w:t>
      </w:r>
      <w:r w:rsidRPr="00FC2E1A">
        <w:rPr>
          <w:rFonts w:ascii="Garamond" w:hAnsi="Garamond"/>
          <w:sz w:val="24"/>
          <w:szCs w:val="24"/>
        </w:rPr>
        <w:t xml:space="preserve"> </w:t>
      </w:r>
      <w:r w:rsidR="000B15BF">
        <w:rPr>
          <w:rFonts w:ascii="Garamond" w:hAnsi="Garamond"/>
          <w:sz w:val="24"/>
          <w:szCs w:val="24"/>
        </w:rPr>
        <w:t xml:space="preserve">might </w:t>
      </w:r>
      <w:r w:rsidRPr="00FC2E1A">
        <w:rPr>
          <w:rFonts w:ascii="Garamond" w:hAnsi="Garamond"/>
          <w:sz w:val="24"/>
          <w:szCs w:val="24"/>
        </w:rPr>
        <w:t>learn from the success of this kind of work, think about how to deploy this approach in our own work</w:t>
      </w:r>
      <w:r w:rsidR="000B15BF">
        <w:rPr>
          <w:rFonts w:ascii="Garamond" w:hAnsi="Garamond"/>
          <w:sz w:val="24"/>
          <w:szCs w:val="24"/>
        </w:rPr>
        <w:t xml:space="preserve">, and now our specifically </w:t>
      </w:r>
      <w:r w:rsidR="001C1F61">
        <w:rPr>
          <w:rFonts w:ascii="Garamond" w:hAnsi="Garamond"/>
          <w:sz w:val="24"/>
          <w:szCs w:val="24"/>
        </w:rPr>
        <w:t xml:space="preserve">sociological </w:t>
      </w:r>
      <w:r w:rsidR="000B15BF">
        <w:rPr>
          <w:rFonts w:ascii="Garamond" w:hAnsi="Garamond"/>
          <w:sz w:val="24"/>
          <w:szCs w:val="24"/>
        </w:rPr>
        <w:t>expertise might extend its range</w:t>
      </w:r>
      <w:r w:rsidR="001C1F61">
        <w:rPr>
          <w:rFonts w:ascii="Garamond" w:hAnsi="Garamond"/>
          <w:sz w:val="24"/>
          <w:szCs w:val="24"/>
        </w:rPr>
        <w:t xml:space="preserve">. For, impressive though they are, Putnam, Wilkinson and Pickett, and Piketty, are also somewhat reductive in focusing on one key factor (social capital, inequality, capital). We can do more to provide a more rounded social </w:t>
      </w:r>
      <w:r w:rsidR="001C1F61">
        <w:rPr>
          <w:rFonts w:ascii="Garamond" w:hAnsi="Garamond"/>
          <w:sz w:val="24"/>
          <w:szCs w:val="24"/>
        </w:rPr>
        <w:lastRenderedPageBreak/>
        <w:t>analysis of these processes too. But f</w:t>
      </w:r>
      <w:r w:rsidRPr="00FC2E1A">
        <w:rPr>
          <w:rFonts w:ascii="Garamond" w:hAnsi="Garamond"/>
          <w:sz w:val="24"/>
          <w:szCs w:val="24"/>
        </w:rPr>
        <w:t xml:space="preserve">or now, let us consider what affordances </w:t>
      </w:r>
      <w:r w:rsidR="001C1F61">
        <w:rPr>
          <w:rFonts w:ascii="Garamond" w:hAnsi="Garamond"/>
          <w:sz w:val="24"/>
          <w:szCs w:val="24"/>
        </w:rPr>
        <w:t xml:space="preserve">these interventions </w:t>
      </w:r>
      <w:r w:rsidRPr="00FC2E1A">
        <w:rPr>
          <w:rFonts w:ascii="Garamond" w:hAnsi="Garamond"/>
          <w:sz w:val="24"/>
          <w:szCs w:val="24"/>
        </w:rPr>
        <w:t>might give to the big data debate.</w:t>
      </w:r>
    </w:p>
    <w:p w14:paraId="634AAFCA" w14:textId="77777777" w:rsidR="00F200AC" w:rsidRDefault="00F200AC" w:rsidP="000B15BF">
      <w:pPr>
        <w:rPr>
          <w:rFonts w:ascii="Garamond" w:hAnsi="Garamond"/>
          <w:sz w:val="24"/>
          <w:szCs w:val="24"/>
        </w:rPr>
      </w:pPr>
    </w:p>
    <w:p w14:paraId="4346D4B1" w14:textId="77777777" w:rsidR="00F200AC" w:rsidRDefault="00F200AC" w:rsidP="000B15BF">
      <w:pPr>
        <w:rPr>
          <w:rFonts w:ascii="Garamond" w:hAnsi="Garamond"/>
          <w:sz w:val="24"/>
          <w:szCs w:val="24"/>
        </w:rPr>
      </w:pPr>
    </w:p>
    <w:p w14:paraId="0562F32E" w14:textId="77777777" w:rsidR="00FC2E1A" w:rsidRPr="00FC2E1A" w:rsidRDefault="00FC2E1A" w:rsidP="00FC2E1A">
      <w:pPr>
        <w:rPr>
          <w:rFonts w:ascii="Garamond" w:hAnsi="Garamond"/>
          <w:b/>
          <w:i/>
          <w:sz w:val="24"/>
          <w:szCs w:val="24"/>
        </w:rPr>
      </w:pPr>
      <w:r w:rsidRPr="00FC2E1A">
        <w:rPr>
          <w:rFonts w:ascii="Garamond" w:hAnsi="Garamond"/>
          <w:b/>
          <w:i/>
          <w:sz w:val="24"/>
          <w:szCs w:val="24"/>
        </w:rPr>
        <w:t xml:space="preserve">Symphonic social science in the world of big data. </w:t>
      </w:r>
    </w:p>
    <w:p w14:paraId="461339A1" w14:textId="3A4FC032" w:rsidR="00F447C4" w:rsidRDefault="0084548A" w:rsidP="00F200AC">
      <w:pPr>
        <w:rPr>
          <w:rFonts w:ascii="Garamond" w:hAnsi="Garamond"/>
          <w:sz w:val="24"/>
          <w:szCs w:val="24"/>
        </w:rPr>
      </w:pPr>
      <w:r>
        <w:rPr>
          <w:rFonts w:ascii="Garamond" w:hAnsi="Garamond"/>
          <w:sz w:val="24"/>
          <w:szCs w:val="24"/>
        </w:rPr>
        <w:t>S</w:t>
      </w:r>
      <w:r w:rsidR="00FC2E1A" w:rsidRPr="00FC2E1A">
        <w:rPr>
          <w:rFonts w:ascii="Garamond" w:hAnsi="Garamond"/>
          <w:sz w:val="24"/>
          <w:szCs w:val="24"/>
        </w:rPr>
        <w:t>ymphonic social science suggests a</w:t>
      </w:r>
      <w:r w:rsidR="009E68BF">
        <w:rPr>
          <w:rFonts w:ascii="Garamond" w:hAnsi="Garamond"/>
          <w:sz w:val="24"/>
          <w:szCs w:val="24"/>
        </w:rPr>
        <w:t xml:space="preserve"> way </w:t>
      </w:r>
      <w:r w:rsidR="004750A1">
        <w:rPr>
          <w:rFonts w:ascii="Garamond" w:hAnsi="Garamond"/>
          <w:sz w:val="24"/>
          <w:szCs w:val="24"/>
        </w:rPr>
        <w:t xml:space="preserve">to transcend some of the tensions between </w:t>
      </w:r>
      <w:r>
        <w:rPr>
          <w:rFonts w:ascii="Garamond" w:hAnsi="Garamond"/>
          <w:sz w:val="24"/>
          <w:szCs w:val="24"/>
        </w:rPr>
        <w:t>sociology and big data</w:t>
      </w:r>
      <w:r w:rsidR="00FC2E1A" w:rsidRPr="00FC2E1A">
        <w:rPr>
          <w:rFonts w:ascii="Garamond" w:hAnsi="Garamond"/>
          <w:sz w:val="24"/>
          <w:szCs w:val="24"/>
        </w:rPr>
        <w:t xml:space="preserve">.  It proposes the makings of a different kind of assemblage for big data analytics: one that might put </w:t>
      </w:r>
      <w:r w:rsidR="00F200AC">
        <w:rPr>
          <w:rFonts w:ascii="Garamond" w:hAnsi="Garamond"/>
          <w:sz w:val="24"/>
          <w:szCs w:val="24"/>
        </w:rPr>
        <w:t xml:space="preserve">sociology </w:t>
      </w:r>
      <w:r w:rsidR="00FC2E1A" w:rsidRPr="00FC2E1A">
        <w:rPr>
          <w:rFonts w:ascii="Garamond" w:hAnsi="Garamond"/>
          <w:sz w:val="24"/>
          <w:szCs w:val="24"/>
        </w:rPr>
        <w:t>at heart of big data analytics and – at the same time –</w:t>
      </w:r>
      <w:r w:rsidR="00C361DC">
        <w:rPr>
          <w:rFonts w:ascii="Garamond" w:hAnsi="Garamond"/>
          <w:sz w:val="24"/>
          <w:szCs w:val="24"/>
        </w:rPr>
        <w:t xml:space="preserve"> </w:t>
      </w:r>
      <w:r w:rsidR="00FC2E1A" w:rsidRPr="00FC2E1A">
        <w:rPr>
          <w:rFonts w:ascii="Garamond" w:hAnsi="Garamond"/>
          <w:sz w:val="24"/>
          <w:szCs w:val="24"/>
        </w:rPr>
        <w:t xml:space="preserve">enable us to harness big data for social scientific research. In part, this is because of strong </w:t>
      </w:r>
      <w:r w:rsidR="00FC2E1A" w:rsidRPr="00FC2E1A">
        <w:rPr>
          <w:rFonts w:ascii="Garamond" w:hAnsi="Garamond"/>
          <w:i/>
          <w:sz w:val="24"/>
          <w:szCs w:val="24"/>
        </w:rPr>
        <w:t>similarities</w:t>
      </w:r>
      <w:r w:rsidR="00FC2E1A" w:rsidRPr="00FC2E1A">
        <w:rPr>
          <w:rFonts w:ascii="Garamond" w:hAnsi="Garamond"/>
          <w:sz w:val="24"/>
          <w:szCs w:val="24"/>
        </w:rPr>
        <w:t xml:space="preserve"> between the symphonic approach and big data analytics.</w:t>
      </w:r>
      <w:r>
        <w:rPr>
          <w:rFonts w:ascii="Garamond" w:hAnsi="Garamond"/>
          <w:sz w:val="24"/>
          <w:szCs w:val="24"/>
        </w:rPr>
        <w:t xml:space="preserve"> T</w:t>
      </w:r>
      <w:r w:rsidR="009E68BF">
        <w:rPr>
          <w:rFonts w:ascii="Garamond" w:hAnsi="Garamond"/>
          <w:sz w:val="24"/>
          <w:szCs w:val="24"/>
        </w:rPr>
        <w:t>hese are as follows: (i) t</w:t>
      </w:r>
      <w:r w:rsidR="00FC2E1A" w:rsidRPr="00FC2E1A">
        <w:rPr>
          <w:rFonts w:ascii="Garamond" w:hAnsi="Garamond"/>
          <w:sz w:val="24"/>
          <w:szCs w:val="24"/>
        </w:rPr>
        <w:t>he re-purposing of multiple and varied ‘found’ data sources</w:t>
      </w:r>
      <w:r w:rsidR="009E68BF">
        <w:rPr>
          <w:rFonts w:ascii="Garamond" w:hAnsi="Garamond"/>
          <w:sz w:val="24"/>
          <w:szCs w:val="24"/>
        </w:rPr>
        <w:t xml:space="preserve"> (ii) </w:t>
      </w:r>
      <w:r w:rsidR="00FC2E1A" w:rsidRPr="00FC2E1A">
        <w:rPr>
          <w:rFonts w:ascii="Garamond" w:hAnsi="Garamond"/>
          <w:sz w:val="24"/>
          <w:szCs w:val="24"/>
        </w:rPr>
        <w:t xml:space="preserve">the emphasis on correlation, and </w:t>
      </w:r>
      <w:r w:rsidR="009E68BF">
        <w:rPr>
          <w:rFonts w:ascii="Garamond" w:hAnsi="Garamond"/>
          <w:sz w:val="24"/>
          <w:szCs w:val="24"/>
        </w:rPr>
        <w:t xml:space="preserve">(iii) </w:t>
      </w:r>
      <w:r w:rsidR="00FC2E1A" w:rsidRPr="00FC2E1A">
        <w:rPr>
          <w:rFonts w:ascii="Garamond" w:hAnsi="Garamond"/>
          <w:sz w:val="24"/>
          <w:szCs w:val="24"/>
        </w:rPr>
        <w:t>the use of visualisation</w:t>
      </w:r>
      <w:r w:rsidR="00F447C4">
        <w:rPr>
          <w:rFonts w:ascii="Garamond" w:hAnsi="Garamond"/>
          <w:sz w:val="24"/>
          <w:szCs w:val="24"/>
        </w:rPr>
        <w:t xml:space="preserve"> (summarised in </w:t>
      </w:r>
      <w:r>
        <w:rPr>
          <w:rFonts w:ascii="Garamond" w:hAnsi="Garamond"/>
          <w:sz w:val="24"/>
          <w:szCs w:val="24"/>
        </w:rPr>
        <w:t>Figure 1)</w:t>
      </w:r>
      <w:r w:rsidR="009E68BF">
        <w:rPr>
          <w:rFonts w:ascii="Garamond" w:hAnsi="Garamond"/>
          <w:sz w:val="24"/>
          <w:szCs w:val="24"/>
        </w:rPr>
        <w:t xml:space="preserve">. These </w:t>
      </w:r>
      <w:r w:rsidR="00FC2E1A" w:rsidRPr="00FC2E1A">
        <w:rPr>
          <w:rFonts w:ascii="Garamond" w:hAnsi="Garamond"/>
          <w:sz w:val="24"/>
          <w:szCs w:val="24"/>
        </w:rPr>
        <w:t xml:space="preserve">not only </w:t>
      </w:r>
      <w:r>
        <w:rPr>
          <w:rFonts w:ascii="Garamond" w:hAnsi="Garamond"/>
          <w:sz w:val="24"/>
          <w:szCs w:val="24"/>
        </w:rPr>
        <w:t xml:space="preserve">mark a </w:t>
      </w:r>
      <w:r w:rsidR="00FC2E1A" w:rsidRPr="00FC2E1A">
        <w:rPr>
          <w:rFonts w:ascii="Garamond" w:hAnsi="Garamond"/>
          <w:sz w:val="24"/>
          <w:szCs w:val="24"/>
        </w:rPr>
        <w:t>break with conventional social science approaches, they are also hallmarks of big data analytics (</w:t>
      </w:r>
      <w:r>
        <w:rPr>
          <w:rFonts w:ascii="Garamond" w:hAnsi="Garamond"/>
          <w:sz w:val="24"/>
          <w:szCs w:val="24"/>
        </w:rPr>
        <w:t xml:space="preserve">see </w:t>
      </w:r>
      <w:r w:rsidR="00FC2E1A" w:rsidRPr="00FC2E1A">
        <w:rPr>
          <w:rFonts w:ascii="Garamond" w:hAnsi="Garamond"/>
          <w:sz w:val="24"/>
          <w:szCs w:val="24"/>
        </w:rPr>
        <w:t xml:space="preserve">Mayer-Schönberger and Cukier 2013, Kitchin 2014, O’Neill and Schutt 2014 for overviews of each point from big data, critical social science, and data science respectively).  </w:t>
      </w:r>
    </w:p>
    <w:p w14:paraId="4017F19F" w14:textId="68723EEE" w:rsidR="00FC2E1A" w:rsidRPr="00FC2E1A" w:rsidRDefault="0084548A" w:rsidP="00FC2E1A">
      <w:pPr>
        <w:rPr>
          <w:rFonts w:ascii="Garamond" w:hAnsi="Garamond"/>
          <w:sz w:val="24"/>
          <w:szCs w:val="24"/>
        </w:rPr>
      </w:pPr>
      <w:r>
        <w:rPr>
          <w:rFonts w:ascii="Garamond" w:hAnsi="Garamond"/>
          <w:sz w:val="24"/>
          <w:szCs w:val="24"/>
        </w:rPr>
        <w:t>T</w:t>
      </w:r>
      <w:r w:rsidR="00FC2E1A" w:rsidRPr="00FC2E1A">
        <w:rPr>
          <w:rFonts w:ascii="Garamond" w:hAnsi="Garamond"/>
          <w:sz w:val="24"/>
          <w:szCs w:val="24"/>
        </w:rPr>
        <w:t xml:space="preserve">here are also important </w:t>
      </w:r>
      <w:r w:rsidR="00FC2E1A" w:rsidRPr="00510156">
        <w:rPr>
          <w:rFonts w:ascii="Garamond" w:hAnsi="Garamond"/>
          <w:i/>
          <w:sz w:val="24"/>
          <w:szCs w:val="24"/>
        </w:rPr>
        <w:t>differences</w:t>
      </w:r>
      <w:r w:rsidR="00F447C4">
        <w:rPr>
          <w:rFonts w:ascii="Garamond" w:hAnsi="Garamond"/>
          <w:i/>
          <w:sz w:val="24"/>
          <w:szCs w:val="24"/>
        </w:rPr>
        <w:t xml:space="preserve"> </w:t>
      </w:r>
      <w:r w:rsidR="00F447C4" w:rsidRPr="00F447C4">
        <w:rPr>
          <w:rFonts w:ascii="Garamond" w:hAnsi="Garamond"/>
          <w:sz w:val="24"/>
          <w:szCs w:val="24"/>
        </w:rPr>
        <w:t>between the symphonic approach and big data analytics</w:t>
      </w:r>
      <w:r w:rsidR="009E68BF" w:rsidRPr="00F447C4">
        <w:rPr>
          <w:rFonts w:ascii="Garamond" w:hAnsi="Garamond"/>
          <w:sz w:val="24"/>
          <w:szCs w:val="24"/>
        </w:rPr>
        <w:t>:</w:t>
      </w:r>
      <w:r w:rsidR="009E68BF">
        <w:rPr>
          <w:rFonts w:ascii="Garamond" w:hAnsi="Garamond"/>
          <w:i/>
          <w:sz w:val="24"/>
          <w:szCs w:val="24"/>
        </w:rPr>
        <w:t xml:space="preserve"> </w:t>
      </w:r>
      <w:r w:rsidR="009E68BF" w:rsidRPr="009E68BF">
        <w:rPr>
          <w:rFonts w:ascii="Garamond" w:hAnsi="Garamond"/>
          <w:sz w:val="24"/>
          <w:szCs w:val="24"/>
        </w:rPr>
        <w:t>(i) s</w:t>
      </w:r>
      <w:r w:rsidR="00FC2E1A" w:rsidRPr="009E68BF">
        <w:rPr>
          <w:rFonts w:ascii="Garamond" w:hAnsi="Garamond"/>
          <w:sz w:val="24"/>
          <w:szCs w:val="24"/>
        </w:rPr>
        <w:t>ymphonic</w:t>
      </w:r>
      <w:r w:rsidR="00FC2E1A" w:rsidRPr="00FC2E1A">
        <w:rPr>
          <w:rFonts w:ascii="Garamond" w:hAnsi="Garamond"/>
          <w:sz w:val="24"/>
          <w:szCs w:val="24"/>
        </w:rPr>
        <w:t xml:space="preserve"> social science combines a rich theoretical awareness with </w:t>
      </w:r>
      <w:r w:rsidR="009E68BF">
        <w:rPr>
          <w:rFonts w:ascii="Garamond" w:hAnsi="Garamond"/>
          <w:sz w:val="24"/>
          <w:szCs w:val="24"/>
        </w:rPr>
        <w:t xml:space="preserve">(ii) </w:t>
      </w:r>
      <w:r w:rsidR="00FC2E1A" w:rsidRPr="00FC2E1A">
        <w:rPr>
          <w:rFonts w:ascii="Garamond" w:hAnsi="Garamond"/>
          <w:sz w:val="24"/>
          <w:szCs w:val="24"/>
        </w:rPr>
        <w:t>data carefully chosen to address ambitious and wide-ranging social questions</w:t>
      </w:r>
      <w:r w:rsidR="009E68BF">
        <w:rPr>
          <w:rFonts w:ascii="Garamond" w:hAnsi="Garamond"/>
          <w:sz w:val="24"/>
          <w:szCs w:val="24"/>
        </w:rPr>
        <w:t>. This contrasts with established big data approaches</w:t>
      </w:r>
      <w:r w:rsidR="00FC2E1A" w:rsidRPr="00FC2E1A">
        <w:rPr>
          <w:rFonts w:ascii="Garamond" w:hAnsi="Garamond"/>
          <w:sz w:val="24"/>
          <w:szCs w:val="24"/>
        </w:rPr>
        <w:t xml:space="preserve">, </w:t>
      </w:r>
      <w:r w:rsidR="009E68BF">
        <w:rPr>
          <w:rFonts w:ascii="Garamond" w:hAnsi="Garamond"/>
          <w:sz w:val="24"/>
          <w:szCs w:val="24"/>
        </w:rPr>
        <w:t xml:space="preserve">which are more likely to seek out </w:t>
      </w:r>
      <w:r w:rsidR="00FC2E1A" w:rsidRPr="00FC2E1A">
        <w:rPr>
          <w:rFonts w:ascii="Garamond" w:hAnsi="Garamond"/>
          <w:sz w:val="24"/>
          <w:szCs w:val="24"/>
        </w:rPr>
        <w:t xml:space="preserve">data whose primary quality is a ‘bigness’ that can be  inductively mined for behavioural patterns, whatever these may be. </w:t>
      </w:r>
      <w:r w:rsidR="009E68BF">
        <w:rPr>
          <w:rFonts w:ascii="Garamond" w:hAnsi="Garamond"/>
          <w:sz w:val="24"/>
          <w:szCs w:val="24"/>
        </w:rPr>
        <w:t xml:space="preserve">Furthermore, (iii) whilst </w:t>
      </w:r>
      <w:r w:rsidR="00FC2E1A" w:rsidRPr="00FC2E1A">
        <w:rPr>
          <w:rFonts w:ascii="Garamond" w:hAnsi="Garamond"/>
          <w:sz w:val="24"/>
          <w:szCs w:val="24"/>
        </w:rPr>
        <w:t xml:space="preserve">big data </w:t>
      </w:r>
      <w:r w:rsidR="009E68BF">
        <w:rPr>
          <w:rFonts w:ascii="Garamond" w:hAnsi="Garamond"/>
          <w:sz w:val="24"/>
          <w:szCs w:val="24"/>
        </w:rPr>
        <w:t xml:space="preserve">analytics </w:t>
      </w:r>
      <w:r w:rsidR="00FC2E1A" w:rsidRPr="00FC2E1A">
        <w:rPr>
          <w:rFonts w:ascii="Garamond" w:hAnsi="Garamond"/>
          <w:sz w:val="24"/>
          <w:szCs w:val="24"/>
        </w:rPr>
        <w:t xml:space="preserve">focus on micro-patterns, for instance ‘real time analysis’ over a few hours, or purchasing patterns in a particular supermarket, symphonic social science </w:t>
      </w:r>
      <w:r w:rsidR="005766E6">
        <w:rPr>
          <w:rFonts w:ascii="Garamond" w:hAnsi="Garamond"/>
          <w:sz w:val="24"/>
          <w:szCs w:val="24"/>
        </w:rPr>
        <w:t xml:space="preserve">focusses on </w:t>
      </w:r>
      <w:r w:rsidR="00FC2E1A" w:rsidRPr="00FC2E1A">
        <w:rPr>
          <w:rFonts w:ascii="Garamond" w:hAnsi="Garamond"/>
          <w:sz w:val="24"/>
          <w:szCs w:val="24"/>
        </w:rPr>
        <w:t xml:space="preserve">long term trends and </w:t>
      </w:r>
      <w:r w:rsidR="006F32BA">
        <w:rPr>
          <w:rFonts w:ascii="Garamond" w:hAnsi="Garamond"/>
          <w:sz w:val="24"/>
          <w:szCs w:val="24"/>
        </w:rPr>
        <w:t xml:space="preserve">wide-ranging </w:t>
      </w:r>
      <w:r w:rsidR="00FC2E1A" w:rsidRPr="00FC2E1A">
        <w:rPr>
          <w:rFonts w:ascii="Garamond" w:hAnsi="Garamond"/>
          <w:sz w:val="24"/>
          <w:szCs w:val="24"/>
        </w:rPr>
        <w:t xml:space="preserve">comparisons. </w:t>
      </w:r>
      <w:r w:rsidR="005766E6">
        <w:rPr>
          <w:rFonts w:ascii="Garamond" w:hAnsi="Garamond"/>
          <w:sz w:val="24"/>
          <w:szCs w:val="24"/>
        </w:rPr>
        <w:t>I</w:t>
      </w:r>
      <w:r w:rsidR="00FC2E1A" w:rsidRPr="00FC2E1A">
        <w:rPr>
          <w:rFonts w:ascii="Garamond" w:hAnsi="Garamond"/>
          <w:sz w:val="24"/>
          <w:szCs w:val="24"/>
        </w:rPr>
        <w:t>n the symphonic approach,</w:t>
      </w:r>
      <w:r w:rsidR="005766E6">
        <w:rPr>
          <w:rFonts w:ascii="Garamond" w:hAnsi="Garamond"/>
          <w:sz w:val="24"/>
          <w:szCs w:val="24"/>
        </w:rPr>
        <w:t xml:space="preserve"> (iv)</w:t>
      </w:r>
      <w:r w:rsidR="00FC2E1A" w:rsidRPr="00FC2E1A">
        <w:rPr>
          <w:rFonts w:ascii="Garamond" w:hAnsi="Garamond"/>
          <w:sz w:val="24"/>
          <w:szCs w:val="24"/>
        </w:rPr>
        <w:t xml:space="preserve"> correlation </w:t>
      </w:r>
      <w:r w:rsidR="00FC2E1A" w:rsidRPr="00FC2E1A">
        <w:rPr>
          <w:rFonts w:ascii="Garamond" w:hAnsi="Garamond"/>
          <w:i/>
          <w:iCs/>
          <w:sz w:val="24"/>
          <w:szCs w:val="24"/>
        </w:rPr>
        <w:t>dis</w:t>
      </w:r>
      <w:r w:rsidR="00FC2E1A" w:rsidRPr="00FC2E1A">
        <w:rPr>
          <w:rFonts w:ascii="Garamond" w:hAnsi="Garamond"/>
          <w:sz w:val="24"/>
          <w:szCs w:val="24"/>
        </w:rPr>
        <w:t xml:space="preserve">places rather than </w:t>
      </w:r>
      <w:r w:rsidR="00FC2E1A" w:rsidRPr="00FC2E1A">
        <w:rPr>
          <w:rFonts w:ascii="Garamond" w:hAnsi="Garamond"/>
          <w:i/>
          <w:iCs/>
          <w:sz w:val="24"/>
          <w:szCs w:val="24"/>
        </w:rPr>
        <w:t>re</w:t>
      </w:r>
      <w:r w:rsidR="00FC2E1A" w:rsidRPr="00FC2E1A">
        <w:rPr>
          <w:rFonts w:ascii="Garamond" w:hAnsi="Garamond"/>
          <w:sz w:val="24"/>
          <w:szCs w:val="24"/>
        </w:rPr>
        <w:t xml:space="preserve">places causality and the weight of causal claims is shifted from inferential statistics to sociological concepts and theories which link together recurring motifs into a symphonic narrative. </w:t>
      </w:r>
      <w:r w:rsidR="00EF4CB4">
        <w:rPr>
          <w:rFonts w:ascii="Garamond" w:hAnsi="Garamond"/>
          <w:sz w:val="24"/>
          <w:szCs w:val="24"/>
        </w:rPr>
        <w:t xml:space="preserve">Finally (v) </w:t>
      </w:r>
      <w:r w:rsidR="00FC2E1A" w:rsidRPr="00FC2E1A">
        <w:rPr>
          <w:rFonts w:ascii="Garamond" w:hAnsi="Garamond"/>
          <w:sz w:val="24"/>
          <w:szCs w:val="24"/>
        </w:rPr>
        <w:t>the symphonic aesthetic deploys visualisation as a deliberate analytical strategy rather than a technocrat</w:t>
      </w:r>
      <w:r w:rsidR="00017DCF">
        <w:rPr>
          <w:rFonts w:ascii="Garamond" w:hAnsi="Garamond"/>
          <w:sz w:val="24"/>
          <w:szCs w:val="24"/>
        </w:rPr>
        <w:t>ic method of data presentation</w:t>
      </w:r>
      <w:r w:rsidR="00702C76">
        <w:rPr>
          <w:rFonts w:ascii="Garamond" w:hAnsi="Garamond"/>
          <w:sz w:val="24"/>
          <w:szCs w:val="24"/>
        </w:rPr>
        <w:t>, as is the case in big data analytics</w:t>
      </w:r>
      <w:r w:rsidR="00FC2E1A" w:rsidRPr="00FC2E1A">
        <w:rPr>
          <w:rFonts w:ascii="Garamond" w:hAnsi="Garamond"/>
          <w:sz w:val="24"/>
          <w:szCs w:val="24"/>
        </w:rPr>
        <w:t xml:space="preserve">. </w:t>
      </w:r>
    </w:p>
    <w:p w14:paraId="719D3D49" w14:textId="26855C8B" w:rsidR="00FC2E1A" w:rsidRPr="00FC2E1A" w:rsidRDefault="00FC2E1A" w:rsidP="00FC2E1A">
      <w:pPr>
        <w:rPr>
          <w:rFonts w:ascii="Garamond" w:hAnsi="Garamond"/>
          <w:sz w:val="24"/>
          <w:szCs w:val="24"/>
        </w:rPr>
      </w:pPr>
      <w:r w:rsidRPr="00FC2E1A">
        <w:rPr>
          <w:rFonts w:ascii="Garamond" w:hAnsi="Garamond"/>
          <w:sz w:val="24"/>
          <w:szCs w:val="24"/>
        </w:rPr>
        <w:t>The similarities p</w:t>
      </w:r>
      <w:r w:rsidR="00136D48">
        <w:rPr>
          <w:rFonts w:ascii="Garamond" w:hAnsi="Garamond"/>
          <w:sz w:val="24"/>
          <w:szCs w:val="24"/>
        </w:rPr>
        <w:t>lace</w:t>
      </w:r>
      <w:r w:rsidRPr="00FC2E1A">
        <w:rPr>
          <w:rFonts w:ascii="Garamond" w:hAnsi="Garamond"/>
          <w:sz w:val="24"/>
          <w:szCs w:val="24"/>
        </w:rPr>
        <w:t xml:space="preserve"> symphonic social science on the same territory as big data analytics whilst the differences hold out the possibility of doing things differently. To date, the big data paradigm has represented a rather narrow conflation of data sources (mainly transactional data in the commercial world, Twitter data in the academic world), specific analytical techniques (notably data mining, sentiment analysis and social network analysis) and disciplinary expertise (mathematics and computer science) directed towards </w:t>
      </w:r>
      <w:r w:rsidR="00136D48">
        <w:rPr>
          <w:rFonts w:ascii="Garamond" w:hAnsi="Garamond"/>
          <w:sz w:val="24"/>
          <w:szCs w:val="24"/>
        </w:rPr>
        <w:t xml:space="preserve">limited </w:t>
      </w:r>
      <w:r w:rsidRPr="00FC2E1A">
        <w:rPr>
          <w:rFonts w:ascii="Garamond" w:hAnsi="Garamond"/>
          <w:sz w:val="24"/>
          <w:szCs w:val="24"/>
        </w:rPr>
        <w:t xml:space="preserve">questions and/or claims. The symphonic approach suggests a different route, a different way to do big data. Our timing is important here, given that the big data paradigm appears to have become somewhat becalmed. To be sure, there has been successful take up in business, </w:t>
      </w:r>
      <w:r w:rsidR="00136D48">
        <w:rPr>
          <w:rFonts w:ascii="Garamond" w:hAnsi="Garamond"/>
          <w:sz w:val="24"/>
          <w:szCs w:val="24"/>
        </w:rPr>
        <w:t xml:space="preserve">for example </w:t>
      </w:r>
      <w:r w:rsidRPr="00FC2E1A">
        <w:rPr>
          <w:rFonts w:ascii="Garamond" w:hAnsi="Garamond"/>
          <w:sz w:val="24"/>
          <w:szCs w:val="24"/>
        </w:rPr>
        <w:t xml:space="preserve">in the </w:t>
      </w:r>
      <w:r w:rsidR="00136D48">
        <w:rPr>
          <w:rFonts w:ascii="Garamond" w:hAnsi="Garamond"/>
          <w:sz w:val="24"/>
          <w:szCs w:val="24"/>
        </w:rPr>
        <w:t xml:space="preserve">development of online behavioural tracking and </w:t>
      </w:r>
      <w:r w:rsidRPr="00FC2E1A">
        <w:rPr>
          <w:rFonts w:ascii="Garamond" w:hAnsi="Garamond"/>
          <w:sz w:val="24"/>
          <w:szCs w:val="24"/>
        </w:rPr>
        <w:t xml:space="preserve">recommender systems (e.g. at Amazon or Spotify) but the application of these techniques to more complex social issues has been both less tried and less successful, much to the frustration of some in data science: </w:t>
      </w:r>
    </w:p>
    <w:p w14:paraId="384516F3" w14:textId="77777777" w:rsidR="00FC2E1A" w:rsidRPr="00FC2E1A" w:rsidRDefault="00FC2E1A" w:rsidP="00FC2E1A">
      <w:pPr>
        <w:rPr>
          <w:rFonts w:ascii="Garamond" w:hAnsi="Garamond"/>
          <w:sz w:val="24"/>
          <w:szCs w:val="24"/>
        </w:rPr>
      </w:pPr>
      <w:r w:rsidRPr="00FC2E1A">
        <w:rPr>
          <w:rFonts w:ascii="Garamond" w:hAnsi="Garamond"/>
          <w:i/>
          <w:sz w:val="24"/>
          <w:szCs w:val="24"/>
        </w:rPr>
        <w:lastRenderedPageBreak/>
        <w:t xml:space="preserve">‘The best minds of my generation are thinking about how to make people click ads … that sucks’ </w:t>
      </w:r>
      <w:r w:rsidRPr="00FC2E1A">
        <w:rPr>
          <w:rFonts w:ascii="Garamond" w:hAnsi="Garamond"/>
          <w:sz w:val="24"/>
          <w:szCs w:val="24"/>
        </w:rPr>
        <w:t xml:space="preserve">(Jeff Hammerbacher, ex- Linked-In and Facebook, co-credited with DJ Patil for coining the term ‘data science’ in 2008, cited in O’Neill and Schutt 2013; p. 352). </w:t>
      </w:r>
    </w:p>
    <w:p w14:paraId="4D8E44D0" w14:textId="70962A71" w:rsidR="00FC2E1A" w:rsidRPr="00FC2E1A" w:rsidRDefault="00136D48" w:rsidP="00FC2E1A">
      <w:pPr>
        <w:rPr>
          <w:rFonts w:ascii="Garamond" w:hAnsi="Garamond"/>
          <w:sz w:val="24"/>
          <w:szCs w:val="24"/>
        </w:rPr>
      </w:pPr>
      <w:r>
        <w:rPr>
          <w:rFonts w:ascii="Garamond" w:hAnsi="Garamond"/>
          <w:sz w:val="24"/>
          <w:szCs w:val="24"/>
        </w:rPr>
        <w:t>D</w:t>
      </w:r>
      <w:r w:rsidR="00FC2E1A" w:rsidRPr="00FC2E1A">
        <w:rPr>
          <w:rFonts w:ascii="Garamond" w:hAnsi="Garamond"/>
          <w:sz w:val="24"/>
          <w:szCs w:val="24"/>
        </w:rPr>
        <w:t xml:space="preserve">espite a great deal of hype, so far big data can only offer promise of ‘jam tomorrow’, compared with the </w:t>
      </w:r>
      <w:r w:rsidR="00510156">
        <w:rPr>
          <w:rFonts w:ascii="Garamond" w:hAnsi="Garamond"/>
          <w:sz w:val="24"/>
          <w:szCs w:val="24"/>
        </w:rPr>
        <w:t xml:space="preserve">remarkable </w:t>
      </w:r>
      <w:r w:rsidR="00FC2E1A" w:rsidRPr="00FC2E1A">
        <w:rPr>
          <w:rFonts w:ascii="Garamond" w:hAnsi="Garamond"/>
          <w:sz w:val="24"/>
          <w:szCs w:val="24"/>
        </w:rPr>
        <w:t xml:space="preserve">track records of </w:t>
      </w:r>
      <w:r w:rsidR="00510156">
        <w:rPr>
          <w:rFonts w:ascii="Garamond" w:hAnsi="Garamond"/>
          <w:sz w:val="24"/>
          <w:szCs w:val="24"/>
        </w:rPr>
        <w:t>the symphonic authors</w:t>
      </w:r>
      <w:r w:rsidR="00FC2E1A" w:rsidRPr="00FC2E1A">
        <w:rPr>
          <w:rFonts w:ascii="Garamond" w:hAnsi="Garamond"/>
          <w:sz w:val="24"/>
          <w:szCs w:val="24"/>
        </w:rPr>
        <w:t xml:space="preserve">, whose arguments have provoked widespread public debate and become central to government policy on a global scale. Following the publication of </w:t>
      </w:r>
      <w:r w:rsidR="00FC2E1A" w:rsidRPr="00FC2E1A">
        <w:rPr>
          <w:rFonts w:ascii="Garamond" w:hAnsi="Garamond"/>
          <w:i/>
          <w:sz w:val="24"/>
          <w:szCs w:val="24"/>
        </w:rPr>
        <w:t>Bowling Alone</w:t>
      </w:r>
      <w:r w:rsidR="00FC2E1A" w:rsidRPr="00FC2E1A">
        <w:rPr>
          <w:rFonts w:ascii="Garamond" w:hAnsi="Garamond"/>
          <w:sz w:val="24"/>
          <w:szCs w:val="24"/>
        </w:rPr>
        <w:t xml:space="preserve"> strategies to expand the stock of social capital came to be seen by governments of all hues as a means to increase social solidarity, whilst Wilkinson and Pickett’s take up in policy and academic communities – even a film – suggests that theirs may be one of the fundamental social science ideas of our age. Even though Piketty’s book is recent, his work has already fed into increasing demands for wealth taxation and redistributionist politics. </w:t>
      </w:r>
    </w:p>
    <w:p w14:paraId="65F2C5EA" w14:textId="77777777" w:rsidR="00FC2E1A" w:rsidRDefault="00FC2E1A" w:rsidP="00FC2E1A">
      <w:pPr>
        <w:rPr>
          <w:rFonts w:ascii="Garamond" w:hAnsi="Garamond"/>
          <w:b/>
          <w:i/>
          <w:sz w:val="24"/>
          <w:szCs w:val="24"/>
        </w:rPr>
      </w:pPr>
      <w:r w:rsidRPr="00FC2E1A">
        <w:rPr>
          <w:rFonts w:ascii="Garamond" w:hAnsi="Garamond"/>
          <w:b/>
          <w:i/>
          <w:sz w:val="24"/>
          <w:szCs w:val="24"/>
        </w:rPr>
        <w:t>The Prospects</w:t>
      </w:r>
    </w:p>
    <w:p w14:paraId="3D2D04A9" w14:textId="3C9F32B7" w:rsidR="00486E83" w:rsidRDefault="008166A6" w:rsidP="00F200AC">
      <w:pPr>
        <w:rPr>
          <w:rFonts w:ascii="Garamond" w:hAnsi="Garamond"/>
          <w:sz w:val="24"/>
          <w:szCs w:val="24"/>
        </w:rPr>
      </w:pPr>
      <w:r w:rsidRPr="008166A6">
        <w:rPr>
          <w:rFonts w:ascii="Garamond" w:hAnsi="Garamond"/>
          <w:sz w:val="24"/>
          <w:szCs w:val="24"/>
        </w:rPr>
        <w:t xml:space="preserve">Whilst symphonic social science is suggestive of a new approach to big data analytics, </w:t>
      </w:r>
      <w:r w:rsidR="00C361DC">
        <w:rPr>
          <w:rFonts w:ascii="Garamond" w:hAnsi="Garamond"/>
          <w:sz w:val="24"/>
          <w:szCs w:val="24"/>
        </w:rPr>
        <w:t xml:space="preserve">it will take significant </w:t>
      </w:r>
      <w:r w:rsidRPr="008166A6">
        <w:rPr>
          <w:rFonts w:ascii="Garamond" w:hAnsi="Garamond"/>
          <w:sz w:val="24"/>
          <w:szCs w:val="24"/>
        </w:rPr>
        <w:t xml:space="preserve">work to </w:t>
      </w:r>
      <w:r w:rsidR="00C361DC">
        <w:rPr>
          <w:rFonts w:ascii="Garamond" w:hAnsi="Garamond"/>
          <w:sz w:val="24"/>
          <w:szCs w:val="24"/>
        </w:rPr>
        <w:t>make</w:t>
      </w:r>
      <w:r w:rsidRPr="008166A6">
        <w:rPr>
          <w:rFonts w:ascii="Garamond" w:hAnsi="Garamond"/>
          <w:sz w:val="24"/>
          <w:szCs w:val="24"/>
        </w:rPr>
        <w:t xml:space="preserve"> this happen. The </w:t>
      </w:r>
      <w:r w:rsidR="00C361DC">
        <w:rPr>
          <w:rFonts w:ascii="Garamond" w:hAnsi="Garamond"/>
          <w:sz w:val="24"/>
          <w:szCs w:val="24"/>
        </w:rPr>
        <w:t xml:space="preserve">symphonic </w:t>
      </w:r>
      <w:r w:rsidRPr="008166A6">
        <w:rPr>
          <w:rFonts w:ascii="Garamond" w:hAnsi="Garamond"/>
          <w:sz w:val="24"/>
          <w:szCs w:val="24"/>
        </w:rPr>
        <w:t>authors do not use new forms of digital big data</w:t>
      </w:r>
      <w:r w:rsidR="00C37BFA">
        <w:rPr>
          <w:rFonts w:ascii="Garamond" w:hAnsi="Garamond"/>
          <w:sz w:val="24"/>
          <w:szCs w:val="24"/>
        </w:rPr>
        <w:t xml:space="preserve"> and their </w:t>
      </w:r>
      <w:r w:rsidR="00C361DC">
        <w:rPr>
          <w:rFonts w:ascii="Garamond" w:hAnsi="Garamond"/>
          <w:sz w:val="24"/>
          <w:szCs w:val="24"/>
        </w:rPr>
        <w:t xml:space="preserve">methods </w:t>
      </w:r>
      <w:r w:rsidR="00C361DC" w:rsidRPr="00C361DC">
        <w:rPr>
          <w:rFonts w:ascii="Garamond" w:hAnsi="Garamond"/>
          <w:sz w:val="24"/>
          <w:szCs w:val="24"/>
        </w:rPr>
        <w:t xml:space="preserve">cannot simply be applied to </w:t>
      </w:r>
      <w:r w:rsidR="00F200AC">
        <w:rPr>
          <w:rFonts w:ascii="Garamond" w:hAnsi="Garamond"/>
          <w:sz w:val="24"/>
          <w:szCs w:val="24"/>
        </w:rPr>
        <w:t>these data</w:t>
      </w:r>
      <w:r w:rsidR="00C361DC" w:rsidRPr="00C361DC">
        <w:rPr>
          <w:rFonts w:ascii="Garamond" w:hAnsi="Garamond"/>
          <w:sz w:val="24"/>
          <w:szCs w:val="24"/>
        </w:rPr>
        <w:t>, which demand</w:t>
      </w:r>
      <w:r w:rsidR="00F200AC">
        <w:rPr>
          <w:rFonts w:ascii="Garamond" w:hAnsi="Garamond"/>
          <w:sz w:val="24"/>
          <w:szCs w:val="24"/>
        </w:rPr>
        <w:t xml:space="preserve"> some</w:t>
      </w:r>
      <w:r w:rsidR="00C361DC" w:rsidRPr="00C361DC">
        <w:rPr>
          <w:rFonts w:ascii="Garamond" w:hAnsi="Garamond"/>
          <w:sz w:val="24"/>
          <w:szCs w:val="24"/>
        </w:rPr>
        <w:t xml:space="preserve"> new and largely unfamiliar skills.</w:t>
      </w:r>
      <w:r w:rsidR="00C361DC">
        <w:rPr>
          <w:rFonts w:ascii="Garamond" w:hAnsi="Garamond"/>
          <w:sz w:val="24"/>
          <w:szCs w:val="24"/>
        </w:rPr>
        <w:t xml:space="preserve"> Furthermore, </w:t>
      </w:r>
      <w:r w:rsidRPr="008166A6">
        <w:rPr>
          <w:rFonts w:ascii="Garamond" w:hAnsi="Garamond"/>
          <w:sz w:val="24"/>
          <w:szCs w:val="24"/>
        </w:rPr>
        <w:t xml:space="preserve">it took years to </w:t>
      </w:r>
      <w:r w:rsidR="009B595C">
        <w:rPr>
          <w:rFonts w:ascii="Garamond" w:hAnsi="Garamond"/>
          <w:sz w:val="24"/>
          <w:szCs w:val="24"/>
        </w:rPr>
        <w:t xml:space="preserve">produce the analysis </w:t>
      </w:r>
      <w:r w:rsidRPr="008166A6">
        <w:rPr>
          <w:rFonts w:ascii="Garamond" w:hAnsi="Garamond"/>
          <w:sz w:val="24"/>
          <w:szCs w:val="24"/>
        </w:rPr>
        <w:t xml:space="preserve">for each </w:t>
      </w:r>
      <w:r w:rsidR="00C361DC">
        <w:rPr>
          <w:rFonts w:ascii="Garamond" w:hAnsi="Garamond"/>
          <w:sz w:val="24"/>
          <w:szCs w:val="24"/>
        </w:rPr>
        <w:t xml:space="preserve">of the symphonic </w:t>
      </w:r>
      <w:r w:rsidRPr="008166A6">
        <w:rPr>
          <w:rFonts w:ascii="Garamond" w:hAnsi="Garamond"/>
          <w:sz w:val="24"/>
          <w:szCs w:val="24"/>
        </w:rPr>
        <w:t>project</w:t>
      </w:r>
      <w:r w:rsidR="00C361DC">
        <w:rPr>
          <w:rFonts w:ascii="Garamond" w:hAnsi="Garamond"/>
          <w:sz w:val="24"/>
          <w:szCs w:val="24"/>
        </w:rPr>
        <w:t>s</w:t>
      </w:r>
      <w:r w:rsidRPr="008166A6">
        <w:rPr>
          <w:rFonts w:ascii="Garamond" w:hAnsi="Garamond"/>
          <w:sz w:val="24"/>
          <w:szCs w:val="24"/>
        </w:rPr>
        <w:t xml:space="preserve"> – 15 years, famously, </w:t>
      </w:r>
      <w:r w:rsidR="00C361DC">
        <w:rPr>
          <w:rFonts w:ascii="Garamond" w:hAnsi="Garamond"/>
          <w:sz w:val="24"/>
          <w:szCs w:val="24"/>
        </w:rPr>
        <w:t xml:space="preserve">for </w:t>
      </w:r>
      <w:r w:rsidRPr="008166A6">
        <w:rPr>
          <w:rFonts w:ascii="Garamond" w:hAnsi="Garamond"/>
          <w:sz w:val="24"/>
          <w:szCs w:val="24"/>
        </w:rPr>
        <w:t xml:space="preserve">Piketty and </w:t>
      </w:r>
      <w:r w:rsidR="00C361DC">
        <w:rPr>
          <w:rFonts w:ascii="Garamond" w:hAnsi="Garamond"/>
          <w:sz w:val="24"/>
          <w:szCs w:val="24"/>
        </w:rPr>
        <w:t xml:space="preserve">colleagues </w:t>
      </w:r>
      <w:r w:rsidRPr="008166A6">
        <w:rPr>
          <w:rFonts w:ascii="Garamond" w:hAnsi="Garamond"/>
          <w:sz w:val="24"/>
          <w:szCs w:val="24"/>
        </w:rPr>
        <w:t>associated with the World Top Income Database.</w:t>
      </w:r>
      <w:r w:rsidR="00C361DC">
        <w:rPr>
          <w:rFonts w:ascii="Garamond" w:hAnsi="Garamond"/>
          <w:sz w:val="24"/>
          <w:szCs w:val="24"/>
        </w:rPr>
        <w:t xml:space="preserve"> E</w:t>
      </w:r>
      <w:r w:rsidRPr="008166A6">
        <w:rPr>
          <w:rFonts w:ascii="Garamond" w:hAnsi="Garamond"/>
          <w:sz w:val="24"/>
          <w:szCs w:val="24"/>
        </w:rPr>
        <w:t xml:space="preserve">ven if the original big data paradigm is faltering, we cannot wait </w:t>
      </w:r>
      <w:r w:rsidR="009B595C">
        <w:rPr>
          <w:rFonts w:ascii="Garamond" w:hAnsi="Garamond"/>
          <w:sz w:val="24"/>
          <w:szCs w:val="24"/>
        </w:rPr>
        <w:t xml:space="preserve">long </w:t>
      </w:r>
      <w:r w:rsidRPr="008166A6">
        <w:rPr>
          <w:rFonts w:ascii="Garamond" w:hAnsi="Garamond"/>
          <w:sz w:val="24"/>
          <w:szCs w:val="24"/>
        </w:rPr>
        <w:t xml:space="preserve">for in-depth sociological engagement with big data. Whilst we might be sceptical about the current emphasis on real time analytics, the dynamism and velocity of big data demands more than this. In the remainder of this section we sketch a prospective agenda for how the inspiration of symphonic social science might lead to a new sociological approach to big data analytics. </w:t>
      </w:r>
    </w:p>
    <w:p w14:paraId="5B113D7C" w14:textId="660CEF05" w:rsidR="001E7EBE" w:rsidRDefault="00486E83" w:rsidP="00030960">
      <w:pPr>
        <w:rPr>
          <w:rFonts w:ascii="Garamond" w:hAnsi="Garamond"/>
          <w:sz w:val="24"/>
          <w:szCs w:val="24"/>
        </w:rPr>
      </w:pPr>
      <w:r w:rsidRPr="00486E83">
        <w:rPr>
          <w:rFonts w:ascii="Garamond" w:hAnsi="Garamond"/>
          <w:sz w:val="24"/>
          <w:szCs w:val="24"/>
        </w:rPr>
        <w:t>A symphonic approach to big data means pursuing key social questions across multiple data streams including, but not limited to, new forms of digital data. Depending on the topic, national surveys and official statistics may remain important (and, indeed, used more widely as more data become open and published online) so too e</w:t>
      </w:r>
      <w:r w:rsidR="009B595C">
        <w:rPr>
          <w:rFonts w:ascii="Garamond" w:hAnsi="Garamond"/>
          <w:sz w:val="24"/>
          <w:szCs w:val="24"/>
        </w:rPr>
        <w:t>thnographic and interview data</w:t>
      </w:r>
      <w:r w:rsidRPr="00486E83">
        <w:rPr>
          <w:rFonts w:ascii="Garamond" w:hAnsi="Garamond"/>
          <w:sz w:val="24"/>
          <w:szCs w:val="24"/>
        </w:rPr>
        <w:t xml:space="preserve">. Not least if we aim to trace the long term we will need historical data and, of course, there are advantages in carefully designed, sampled and collected data (Grey et al 2015), depending on the </w:t>
      </w:r>
      <w:r w:rsidR="009B595C">
        <w:rPr>
          <w:rFonts w:ascii="Garamond" w:hAnsi="Garamond"/>
          <w:sz w:val="24"/>
          <w:szCs w:val="24"/>
        </w:rPr>
        <w:t xml:space="preserve">questions we seek to answer. </w:t>
      </w:r>
      <w:r w:rsidRPr="00486E83">
        <w:rPr>
          <w:rFonts w:ascii="Garamond" w:hAnsi="Garamond"/>
          <w:sz w:val="24"/>
          <w:szCs w:val="24"/>
        </w:rPr>
        <w:t xml:space="preserve"> Working with new forms of digital data, the point will be not (only) to seek specific findings in individual data sets – ad clicks, consumption patterns or flu search terms – or even to ‘mash’ together a couple of data sets. Although both may make important contributions</w:t>
      </w:r>
      <w:r w:rsidRPr="00486E83">
        <w:rPr>
          <w:rFonts w:ascii="Garamond" w:hAnsi="Garamond"/>
          <w:sz w:val="24"/>
          <w:szCs w:val="24"/>
          <w:vertAlign w:val="superscript"/>
        </w:rPr>
        <w:footnoteReference w:id="1"/>
      </w:r>
      <w:r w:rsidRPr="00486E83">
        <w:rPr>
          <w:rFonts w:ascii="Garamond" w:hAnsi="Garamond"/>
          <w:sz w:val="24"/>
          <w:szCs w:val="24"/>
        </w:rPr>
        <w:t xml:space="preserve">, the symphonic approach calls </w:t>
      </w:r>
      <w:r w:rsidR="009B595C">
        <w:rPr>
          <w:rFonts w:ascii="Garamond" w:hAnsi="Garamond"/>
          <w:sz w:val="24"/>
          <w:szCs w:val="24"/>
        </w:rPr>
        <w:t xml:space="preserve">on </w:t>
      </w:r>
      <w:r w:rsidRPr="00486E83">
        <w:rPr>
          <w:rFonts w:ascii="Garamond" w:hAnsi="Garamond"/>
          <w:sz w:val="24"/>
          <w:szCs w:val="24"/>
        </w:rPr>
        <w:t>us to combine the empirical power of multiple and diverse data sets, exploring their contradictions and complementarities, as we pursue the understanding of major social questions. In this sense, the symphonic approach calls for ‘wide data’ or ‘thick data’</w:t>
      </w:r>
      <w:r w:rsidRPr="00486E83">
        <w:rPr>
          <w:rFonts w:ascii="Garamond" w:hAnsi="Garamond"/>
          <w:sz w:val="24"/>
          <w:szCs w:val="24"/>
          <w:vertAlign w:val="superscript"/>
        </w:rPr>
        <w:footnoteReference w:id="2"/>
      </w:r>
      <w:r w:rsidRPr="00486E83">
        <w:rPr>
          <w:rFonts w:ascii="Garamond" w:hAnsi="Garamond"/>
          <w:sz w:val="24"/>
          <w:szCs w:val="24"/>
        </w:rPr>
        <w:t xml:space="preserve"> as much as ‘big data’. And instead of fetishizing any particular kind of data per se, the question</w:t>
      </w:r>
      <w:r w:rsidR="00780D68">
        <w:rPr>
          <w:rFonts w:ascii="Garamond" w:hAnsi="Garamond"/>
          <w:sz w:val="24"/>
          <w:szCs w:val="24"/>
        </w:rPr>
        <w:t xml:space="preserve"> is</w:t>
      </w:r>
      <w:r w:rsidRPr="00486E83">
        <w:rPr>
          <w:rFonts w:ascii="Garamond" w:hAnsi="Garamond"/>
          <w:sz w:val="24"/>
          <w:szCs w:val="24"/>
        </w:rPr>
        <w:t>: how might particular data assemblages be mobilised to address the question at hand?</w:t>
      </w:r>
      <w:r>
        <w:rPr>
          <w:rFonts w:ascii="Garamond" w:hAnsi="Garamond"/>
          <w:sz w:val="24"/>
          <w:szCs w:val="24"/>
        </w:rPr>
        <w:t xml:space="preserve"> </w:t>
      </w:r>
      <w:r w:rsidR="00DB5CDD">
        <w:rPr>
          <w:rFonts w:ascii="Garamond" w:hAnsi="Garamond"/>
          <w:sz w:val="24"/>
          <w:szCs w:val="24"/>
        </w:rPr>
        <w:t xml:space="preserve">This requires attention to </w:t>
      </w:r>
      <w:r w:rsidR="00DB5CDD" w:rsidRPr="00355AF0">
        <w:rPr>
          <w:rFonts w:ascii="Garamond" w:hAnsi="Garamond"/>
          <w:i/>
          <w:sz w:val="24"/>
          <w:szCs w:val="24"/>
        </w:rPr>
        <w:t>data, method and theory</w:t>
      </w:r>
      <w:r w:rsidR="00DB5CDD">
        <w:rPr>
          <w:rFonts w:ascii="Garamond" w:hAnsi="Garamond"/>
          <w:sz w:val="24"/>
          <w:szCs w:val="24"/>
        </w:rPr>
        <w:t xml:space="preserve">. </w:t>
      </w:r>
    </w:p>
    <w:p w14:paraId="3F70A479" w14:textId="3071E981" w:rsidR="00FC2E1A" w:rsidRPr="00FC2E1A" w:rsidRDefault="00DB5CDD" w:rsidP="006F6895">
      <w:pPr>
        <w:rPr>
          <w:rFonts w:ascii="Garamond" w:hAnsi="Garamond"/>
          <w:sz w:val="24"/>
          <w:szCs w:val="24"/>
        </w:rPr>
      </w:pPr>
      <w:r w:rsidRPr="00A65A72">
        <w:rPr>
          <w:rFonts w:ascii="Garamond" w:hAnsi="Garamond"/>
          <w:i/>
          <w:sz w:val="24"/>
          <w:szCs w:val="24"/>
        </w:rPr>
        <w:lastRenderedPageBreak/>
        <w:t>(i) Data:</w:t>
      </w:r>
      <w:r>
        <w:rPr>
          <w:rFonts w:ascii="Garamond" w:hAnsi="Garamond"/>
          <w:sz w:val="24"/>
          <w:szCs w:val="24"/>
        </w:rPr>
        <w:t xml:space="preserve"> Sociological take up of the symphonic approach to big data analytics </w:t>
      </w:r>
      <w:r w:rsidR="00FC2E1A" w:rsidRPr="00FC2E1A">
        <w:rPr>
          <w:rFonts w:ascii="Garamond" w:hAnsi="Garamond"/>
          <w:sz w:val="24"/>
          <w:szCs w:val="24"/>
        </w:rPr>
        <w:t>require</w:t>
      </w:r>
      <w:r w:rsidR="005231D4">
        <w:rPr>
          <w:rFonts w:ascii="Garamond" w:hAnsi="Garamond"/>
          <w:sz w:val="24"/>
          <w:szCs w:val="24"/>
        </w:rPr>
        <w:t>s</w:t>
      </w:r>
      <w:r w:rsidR="00FC2E1A" w:rsidRPr="00FC2E1A">
        <w:rPr>
          <w:rFonts w:ascii="Garamond" w:hAnsi="Garamond"/>
          <w:sz w:val="24"/>
          <w:szCs w:val="24"/>
        </w:rPr>
        <w:t xml:space="preserve"> critical data pragmatism. </w:t>
      </w:r>
      <w:r w:rsidR="004B0DC8">
        <w:rPr>
          <w:rFonts w:ascii="Garamond" w:hAnsi="Garamond"/>
          <w:sz w:val="24"/>
          <w:szCs w:val="24"/>
        </w:rPr>
        <w:t xml:space="preserve">Like all big data analytics, working with found data depends on a willingness to think laterally, to redirect data towards new purposes. </w:t>
      </w:r>
      <w:r w:rsidR="00FC2E1A" w:rsidRPr="00FC2E1A">
        <w:rPr>
          <w:rFonts w:ascii="Garamond" w:hAnsi="Garamond"/>
          <w:sz w:val="24"/>
          <w:szCs w:val="24"/>
        </w:rPr>
        <w:t xml:space="preserve">Data pragmatism should not mean data naivety. Moving beyond the early excitement of ‘naturally occurring data’ </w:t>
      </w:r>
      <w:r w:rsidR="004B0DC8">
        <w:rPr>
          <w:rFonts w:ascii="Garamond" w:hAnsi="Garamond"/>
          <w:sz w:val="24"/>
          <w:szCs w:val="24"/>
        </w:rPr>
        <w:t xml:space="preserve">that has characterised big data analytics, </w:t>
      </w:r>
      <w:r w:rsidR="00FC2E1A" w:rsidRPr="00FC2E1A">
        <w:rPr>
          <w:rFonts w:ascii="Garamond" w:hAnsi="Garamond"/>
          <w:sz w:val="24"/>
          <w:szCs w:val="24"/>
        </w:rPr>
        <w:t xml:space="preserve">and claims that the scale of big data would simply over-ride inherent biases (Mayer-Schönberger and Cukier 2013), we need critical interrogation of these new data sources, to understand </w:t>
      </w:r>
      <w:r w:rsidR="006F6895">
        <w:rPr>
          <w:rFonts w:ascii="Garamond" w:hAnsi="Garamond"/>
          <w:sz w:val="24"/>
          <w:szCs w:val="24"/>
        </w:rPr>
        <w:t>their possibilities and limits.</w:t>
      </w:r>
      <w:r w:rsidR="00FC2E1A" w:rsidRPr="00FC2E1A">
        <w:rPr>
          <w:rFonts w:ascii="Garamond" w:hAnsi="Garamond"/>
          <w:sz w:val="24"/>
          <w:szCs w:val="24"/>
        </w:rPr>
        <w:t xml:space="preserve"> </w:t>
      </w:r>
      <w:r w:rsidR="006002CD" w:rsidRPr="006002CD">
        <w:rPr>
          <w:rFonts w:ascii="Garamond" w:hAnsi="Garamond"/>
          <w:sz w:val="24"/>
          <w:szCs w:val="24"/>
        </w:rPr>
        <w:t xml:space="preserve">Instead of rejecting new kinds of data because they are unfamiliar, not generated by the strict </w:t>
      </w:r>
      <w:r w:rsidR="00BB7539">
        <w:rPr>
          <w:rFonts w:ascii="Garamond" w:hAnsi="Garamond"/>
          <w:sz w:val="24"/>
          <w:szCs w:val="24"/>
        </w:rPr>
        <w:t xml:space="preserve">protocols </w:t>
      </w:r>
      <w:r w:rsidR="006002CD" w:rsidRPr="006002CD">
        <w:rPr>
          <w:rFonts w:ascii="Garamond" w:hAnsi="Garamond"/>
          <w:sz w:val="24"/>
          <w:szCs w:val="24"/>
        </w:rPr>
        <w:t xml:space="preserve"> that we are used to, we should seek to understand them on their own terms, for what they are, and might offer, as well as what they are not. </w:t>
      </w:r>
      <w:r w:rsidR="00FC2E1A" w:rsidRPr="00FC2E1A">
        <w:rPr>
          <w:rFonts w:ascii="Garamond" w:hAnsi="Garamond"/>
          <w:sz w:val="24"/>
          <w:szCs w:val="24"/>
        </w:rPr>
        <w:t xml:space="preserve">Rather than taking the data for granted, we </w:t>
      </w:r>
      <w:r w:rsidR="009F2B59">
        <w:rPr>
          <w:rFonts w:ascii="Garamond" w:hAnsi="Garamond"/>
          <w:sz w:val="24"/>
          <w:szCs w:val="24"/>
        </w:rPr>
        <w:t xml:space="preserve">should </w:t>
      </w:r>
      <w:r w:rsidR="00FC2E1A" w:rsidRPr="00FC2E1A">
        <w:rPr>
          <w:rFonts w:ascii="Garamond" w:hAnsi="Garamond"/>
          <w:sz w:val="24"/>
          <w:szCs w:val="24"/>
        </w:rPr>
        <w:t xml:space="preserve">consider the sociotechnical processes involved along the ‘data pipeline’, particularly </w:t>
      </w:r>
      <w:r w:rsidR="00C106E9">
        <w:rPr>
          <w:rFonts w:ascii="Garamond" w:hAnsi="Garamond"/>
          <w:sz w:val="24"/>
          <w:szCs w:val="24"/>
        </w:rPr>
        <w:t xml:space="preserve">as big data start to become a source of </w:t>
      </w:r>
      <w:r w:rsidR="00FC2E1A" w:rsidRPr="00FC2E1A">
        <w:rPr>
          <w:rFonts w:ascii="Garamond" w:hAnsi="Garamond"/>
          <w:sz w:val="24"/>
          <w:szCs w:val="24"/>
        </w:rPr>
        <w:t>histor</w:t>
      </w:r>
      <w:r w:rsidR="009F2B59">
        <w:rPr>
          <w:rFonts w:ascii="Garamond" w:hAnsi="Garamond"/>
          <w:sz w:val="24"/>
          <w:szCs w:val="24"/>
        </w:rPr>
        <w:t>ical as well as real time data</w:t>
      </w:r>
      <w:r w:rsidR="00FC2E1A" w:rsidRPr="00FC2E1A">
        <w:rPr>
          <w:rFonts w:ascii="Garamond" w:hAnsi="Garamond"/>
          <w:sz w:val="24"/>
          <w:szCs w:val="24"/>
        </w:rPr>
        <w:t xml:space="preserve">. For this we will need better records of </w:t>
      </w:r>
      <w:r w:rsidR="005231D4">
        <w:rPr>
          <w:rFonts w:ascii="Garamond" w:hAnsi="Garamond"/>
          <w:sz w:val="24"/>
          <w:szCs w:val="24"/>
        </w:rPr>
        <w:t>how data have been constructed or, at least, to be clear about the blind spots, where we lack information, be willing to explore the significance of these and think creatively about how we deal with this</w:t>
      </w:r>
      <w:r w:rsidR="005939BC">
        <w:rPr>
          <w:rFonts w:ascii="Garamond" w:hAnsi="Garamond"/>
          <w:sz w:val="24"/>
          <w:szCs w:val="24"/>
        </w:rPr>
        <w:t xml:space="preserve"> (Driscoll and Walker 2014; Gehl 2015)</w:t>
      </w:r>
      <w:r w:rsidR="005231D4">
        <w:rPr>
          <w:rFonts w:ascii="Garamond" w:hAnsi="Garamond"/>
          <w:sz w:val="24"/>
          <w:szCs w:val="24"/>
        </w:rPr>
        <w:t xml:space="preserve">. </w:t>
      </w:r>
      <w:r w:rsidR="00FC2E1A" w:rsidRPr="00FC2E1A">
        <w:rPr>
          <w:rFonts w:ascii="Garamond" w:hAnsi="Garamond"/>
          <w:sz w:val="24"/>
          <w:szCs w:val="24"/>
        </w:rPr>
        <w:t xml:space="preserve">We may also want to develop robust methods for ascertaining the demographic composition of individuals recorded in new forms of data (Sloan et al 2015) and better understandings of how particular forms of data storage and/or different analytical tools moderate the data and, therefore, our findings and the kind of claims that we might make. Such an approach </w:t>
      </w:r>
      <w:r w:rsidR="009F2B59">
        <w:rPr>
          <w:rFonts w:ascii="Garamond" w:hAnsi="Garamond"/>
          <w:sz w:val="24"/>
          <w:szCs w:val="24"/>
        </w:rPr>
        <w:t xml:space="preserve">chimes </w:t>
      </w:r>
      <w:r w:rsidR="00FC2E1A" w:rsidRPr="00FC2E1A">
        <w:rPr>
          <w:rFonts w:ascii="Garamond" w:hAnsi="Garamond"/>
          <w:sz w:val="24"/>
          <w:szCs w:val="24"/>
        </w:rPr>
        <w:t xml:space="preserve">with arguments made by those pursuing ‘the social life of methods’ in recognising how we should be attentive to the constructions involved </w:t>
      </w:r>
      <w:r w:rsidR="00527A86">
        <w:rPr>
          <w:rFonts w:ascii="Garamond" w:hAnsi="Garamond"/>
          <w:sz w:val="24"/>
          <w:szCs w:val="24"/>
        </w:rPr>
        <w:t xml:space="preserve">when </w:t>
      </w:r>
      <w:r w:rsidR="00FC2E1A" w:rsidRPr="00FC2E1A">
        <w:rPr>
          <w:rFonts w:ascii="Garamond" w:hAnsi="Garamond"/>
          <w:sz w:val="24"/>
          <w:szCs w:val="24"/>
        </w:rPr>
        <w:t xml:space="preserve">selecting data (Law 2010). </w:t>
      </w:r>
    </w:p>
    <w:p w14:paraId="5F629B69" w14:textId="73C8CFD7" w:rsidR="00FC2E1A" w:rsidRPr="00FC2E1A" w:rsidRDefault="00FC2E1A" w:rsidP="00FC2E1A">
      <w:pPr>
        <w:rPr>
          <w:rFonts w:ascii="Garamond" w:hAnsi="Garamond"/>
          <w:sz w:val="24"/>
          <w:szCs w:val="24"/>
        </w:rPr>
      </w:pPr>
      <w:r w:rsidRPr="00FC2E1A">
        <w:rPr>
          <w:rFonts w:ascii="Garamond" w:hAnsi="Garamond"/>
          <w:sz w:val="24"/>
          <w:szCs w:val="24"/>
        </w:rPr>
        <w:t xml:space="preserve">In this respect we </w:t>
      </w:r>
      <w:r w:rsidR="00527A86">
        <w:rPr>
          <w:rFonts w:ascii="Garamond" w:hAnsi="Garamond"/>
          <w:sz w:val="24"/>
          <w:szCs w:val="24"/>
        </w:rPr>
        <w:t xml:space="preserve">might </w:t>
      </w:r>
      <w:r w:rsidRPr="00FC2E1A">
        <w:rPr>
          <w:rFonts w:ascii="Garamond" w:hAnsi="Garamond"/>
          <w:sz w:val="24"/>
          <w:szCs w:val="24"/>
        </w:rPr>
        <w:t xml:space="preserve">stop </w:t>
      </w:r>
      <w:r w:rsidR="004D5B60">
        <w:rPr>
          <w:rFonts w:ascii="Garamond" w:hAnsi="Garamond"/>
          <w:sz w:val="24"/>
          <w:szCs w:val="24"/>
        </w:rPr>
        <w:t xml:space="preserve">obsessing </w:t>
      </w:r>
      <w:r w:rsidRPr="00FC2E1A">
        <w:rPr>
          <w:rFonts w:ascii="Garamond" w:hAnsi="Garamond"/>
          <w:sz w:val="24"/>
          <w:szCs w:val="24"/>
        </w:rPr>
        <w:t xml:space="preserve">that new forms of data are not representative samples and start exploiting the biases that they contain. </w:t>
      </w:r>
      <w:r w:rsidR="004B0DC8">
        <w:rPr>
          <w:rFonts w:ascii="Garamond" w:hAnsi="Garamond"/>
          <w:sz w:val="24"/>
          <w:szCs w:val="24"/>
        </w:rPr>
        <w:t xml:space="preserve">Surveys in the US, </w:t>
      </w:r>
      <w:r w:rsidRPr="00FC2E1A">
        <w:rPr>
          <w:rFonts w:ascii="Garamond" w:hAnsi="Garamond"/>
          <w:sz w:val="24"/>
          <w:szCs w:val="24"/>
        </w:rPr>
        <w:t xml:space="preserve">for instance, </w:t>
      </w:r>
      <w:r w:rsidR="004B0DC8">
        <w:rPr>
          <w:rFonts w:ascii="Garamond" w:hAnsi="Garamond"/>
          <w:sz w:val="24"/>
          <w:szCs w:val="24"/>
        </w:rPr>
        <w:t xml:space="preserve">show that Twitter </w:t>
      </w:r>
      <w:r w:rsidR="00527A86">
        <w:rPr>
          <w:rFonts w:ascii="Garamond" w:hAnsi="Garamond"/>
          <w:sz w:val="24"/>
          <w:szCs w:val="24"/>
        </w:rPr>
        <w:t xml:space="preserve">has </w:t>
      </w:r>
      <w:r w:rsidR="004B0DC8">
        <w:rPr>
          <w:rFonts w:ascii="Garamond" w:hAnsi="Garamond"/>
          <w:sz w:val="24"/>
          <w:szCs w:val="24"/>
        </w:rPr>
        <w:t>a</w:t>
      </w:r>
      <w:r w:rsidRPr="00FC2E1A">
        <w:rPr>
          <w:rFonts w:ascii="Garamond" w:hAnsi="Garamond"/>
          <w:sz w:val="24"/>
          <w:szCs w:val="24"/>
        </w:rPr>
        <w:t xml:space="preserve"> disproportionate number of young, male black and Hispanic users</w:t>
      </w:r>
      <w:r w:rsidR="004B0DC8">
        <w:rPr>
          <w:rFonts w:ascii="Garamond" w:hAnsi="Garamond"/>
          <w:sz w:val="24"/>
          <w:szCs w:val="24"/>
        </w:rPr>
        <w:t xml:space="preserve"> compared to the national population</w:t>
      </w:r>
      <w:r w:rsidRPr="00FC2E1A">
        <w:rPr>
          <w:rFonts w:ascii="Garamond" w:hAnsi="Garamond"/>
          <w:sz w:val="24"/>
          <w:szCs w:val="24"/>
          <w:vertAlign w:val="superscript"/>
        </w:rPr>
        <w:footnoteReference w:id="3"/>
      </w:r>
      <w:r w:rsidRPr="00FC2E1A">
        <w:rPr>
          <w:rFonts w:ascii="Garamond" w:hAnsi="Garamond"/>
          <w:sz w:val="24"/>
          <w:szCs w:val="24"/>
        </w:rPr>
        <w:t>. In some cases it may be vital to find methods that overcome this bias and create samples that mirror the demographic structure of the population at large (Munson et al 2016). In other cases the bias may offer insight to an under-represented group, for example young men are poorly represented in health research not least because they are less likely to be registered with a family doctor than the population at large. For all this, however we will not render big data into the kind of clean, sampled, or easily knowable data that has been the gold standard for many in the social sciences over the past century. In this respect they will demand new methods and a distinctive methodological and epistemological approach (Marres and Weltevrade 2014</w:t>
      </w:r>
      <w:r w:rsidR="00527A86">
        <w:rPr>
          <w:rFonts w:ascii="Garamond" w:hAnsi="Garamond"/>
          <w:sz w:val="24"/>
          <w:szCs w:val="24"/>
        </w:rPr>
        <w:t xml:space="preserve">; Wang et al 2014) </w:t>
      </w:r>
    </w:p>
    <w:p w14:paraId="64F0E2BC" w14:textId="3C386951" w:rsidR="00296906" w:rsidRDefault="00A65A72" w:rsidP="00FC2E1A">
      <w:pPr>
        <w:rPr>
          <w:rFonts w:ascii="Garamond" w:hAnsi="Garamond"/>
          <w:sz w:val="24"/>
          <w:szCs w:val="24"/>
        </w:rPr>
      </w:pPr>
      <w:r w:rsidRPr="00A65A72">
        <w:rPr>
          <w:rFonts w:ascii="Garamond" w:hAnsi="Garamond"/>
          <w:i/>
          <w:sz w:val="24"/>
          <w:szCs w:val="24"/>
        </w:rPr>
        <w:t>(ii) Method:</w:t>
      </w:r>
      <w:r>
        <w:rPr>
          <w:rFonts w:ascii="Garamond" w:hAnsi="Garamond"/>
          <w:sz w:val="24"/>
          <w:szCs w:val="24"/>
        </w:rPr>
        <w:t xml:space="preserve"> I</w:t>
      </w:r>
      <w:r w:rsidR="00FC2E1A" w:rsidRPr="00FC2E1A">
        <w:rPr>
          <w:rFonts w:ascii="Garamond" w:hAnsi="Garamond"/>
          <w:sz w:val="24"/>
          <w:szCs w:val="24"/>
        </w:rPr>
        <w:t xml:space="preserve">t follows from the combination of data sources that symphonic social science will be methodologically pluralist. The pioneering development of mixed methods approaches in social science over recent decades </w:t>
      </w:r>
      <w:r w:rsidR="00034F2A">
        <w:rPr>
          <w:rFonts w:ascii="Garamond" w:hAnsi="Garamond"/>
          <w:sz w:val="24"/>
          <w:szCs w:val="24"/>
        </w:rPr>
        <w:t xml:space="preserve">chimes with </w:t>
      </w:r>
      <w:r w:rsidR="00FC2E1A" w:rsidRPr="00FC2E1A">
        <w:rPr>
          <w:rFonts w:ascii="Garamond" w:hAnsi="Garamond"/>
          <w:sz w:val="24"/>
          <w:szCs w:val="24"/>
        </w:rPr>
        <w:t>the current direction of travel</w:t>
      </w:r>
      <w:r w:rsidR="00034F2A">
        <w:rPr>
          <w:rFonts w:ascii="Garamond" w:hAnsi="Garamond"/>
          <w:sz w:val="24"/>
          <w:szCs w:val="24"/>
        </w:rPr>
        <w:t xml:space="preserve"> in sociology</w:t>
      </w:r>
      <w:r w:rsidR="00FC2E1A" w:rsidRPr="00FC2E1A">
        <w:rPr>
          <w:rFonts w:ascii="Garamond" w:hAnsi="Garamond"/>
          <w:sz w:val="24"/>
          <w:szCs w:val="24"/>
        </w:rPr>
        <w:t xml:space="preserve">. However, to date, the scope for pushing forward social scientific analysis with big data has been limited by the use of conventional social scientific methods, which cannot explore many of the qualities that make these data so interesting, including their scale, dynamism and complexity. In order to </w:t>
      </w:r>
      <w:r w:rsidR="00FC2E1A" w:rsidRPr="00FC2E1A">
        <w:rPr>
          <w:rFonts w:ascii="Garamond" w:hAnsi="Garamond"/>
          <w:sz w:val="24"/>
          <w:szCs w:val="24"/>
        </w:rPr>
        <w:lastRenderedPageBreak/>
        <w:t xml:space="preserve">engage with big data we will need to extend the social science repertoire to incorporate computational methods of data analysis. </w:t>
      </w:r>
    </w:p>
    <w:p w14:paraId="08372D1A" w14:textId="5565EFF4" w:rsidR="00FC2E1A" w:rsidRPr="00FC2E1A" w:rsidRDefault="00FC2E1A" w:rsidP="00FC2E1A">
      <w:pPr>
        <w:rPr>
          <w:rFonts w:ascii="Garamond" w:hAnsi="Garamond"/>
          <w:sz w:val="24"/>
          <w:szCs w:val="24"/>
        </w:rPr>
      </w:pPr>
      <w:r w:rsidRPr="00FC2E1A">
        <w:rPr>
          <w:rFonts w:ascii="Garamond" w:hAnsi="Garamond"/>
          <w:sz w:val="24"/>
          <w:szCs w:val="24"/>
        </w:rPr>
        <w:t>Some of these are familiar, for example, social network analysis – which has a long history in sociology (Scott 2000) –</w:t>
      </w:r>
      <w:r w:rsidR="009F2B59">
        <w:rPr>
          <w:rFonts w:ascii="Garamond" w:hAnsi="Garamond"/>
          <w:sz w:val="24"/>
          <w:szCs w:val="24"/>
        </w:rPr>
        <w:t xml:space="preserve"> </w:t>
      </w:r>
      <w:r w:rsidRPr="00FC2E1A">
        <w:rPr>
          <w:rFonts w:ascii="Garamond" w:hAnsi="Garamond"/>
          <w:sz w:val="24"/>
          <w:szCs w:val="24"/>
        </w:rPr>
        <w:t xml:space="preserve">and can be extended through computational methods to model the flow of information across online social networks and follow the emergence/dissolution of network ties, in real time and over time. Other methods will be less familiar, for example </w:t>
      </w:r>
      <w:r w:rsidR="009F2B59">
        <w:rPr>
          <w:rFonts w:ascii="Garamond" w:hAnsi="Garamond"/>
          <w:sz w:val="24"/>
          <w:szCs w:val="24"/>
        </w:rPr>
        <w:t>‘n</w:t>
      </w:r>
      <w:r w:rsidRPr="00FC2E1A">
        <w:rPr>
          <w:rFonts w:ascii="Garamond" w:hAnsi="Garamond"/>
          <w:sz w:val="24"/>
          <w:szCs w:val="24"/>
        </w:rPr>
        <w:t xml:space="preserve">amed </w:t>
      </w:r>
      <w:r w:rsidR="009F2B59">
        <w:rPr>
          <w:rFonts w:ascii="Garamond" w:hAnsi="Garamond"/>
          <w:sz w:val="24"/>
          <w:szCs w:val="24"/>
        </w:rPr>
        <w:t>e</w:t>
      </w:r>
      <w:r w:rsidRPr="00FC2E1A">
        <w:rPr>
          <w:rFonts w:ascii="Garamond" w:hAnsi="Garamond"/>
          <w:sz w:val="24"/>
          <w:szCs w:val="24"/>
        </w:rPr>
        <w:t xml:space="preserve">ntity </w:t>
      </w:r>
      <w:r w:rsidR="009F2B59">
        <w:rPr>
          <w:rFonts w:ascii="Garamond" w:hAnsi="Garamond"/>
          <w:sz w:val="24"/>
          <w:szCs w:val="24"/>
        </w:rPr>
        <w:t>r</w:t>
      </w:r>
      <w:r w:rsidRPr="00FC2E1A">
        <w:rPr>
          <w:rFonts w:ascii="Garamond" w:hAnsi="Garamond"/>
          <w:sz w:val="24"/>
          <w:szCs w:val="24"/>
        </w:rPr>
        <w:t>ecognition</w:t>
      </w:r>
      <w:r w:rsidR="009F2B59">
        <w:rPr>
          <w:rFonts w:ascii="Garamond" w:hAnsi="Garamond"/>
          <w:sz w:val="24"/>
          <w:szCs w:val="24"/>
        </w:rPr>
        <w:t>’</w:t>
      </w:r>
      <w:r w:rsidRPr="00FC2E1A">
        <w:rPr>
          <w:rFonts w:ascii="Garamond" w:hAnsi="Garamond"/>
          <w:sz w:val="24"/>
          <w:szCs w:val="24"/>
        </w:rPr>
        <w:t>, which can be used to search data streams for specific people, places, or other entities; and sentiment analysis which uses linguistic and textual methods to evaluate the ‘mood</w:t>
      </w:r>
      <w:r w:rsidR="00034F2A">
        <w:rPr>
          <w:rFonts w:ascii="Garamond" w:hAnsi="Garamond"/>
          <w:sz w:val="24"/>
          <w:szCs w:val="24"/>
        </w:rPr>
        <w:t>’ of particular bodies of data</w:t>
      </w:r>
      <w:r w:rsidRPr="00FC2E1A">
        <w:rPr>
          <w:rFonts w:ascii="Garamond" w:hAnsi="Garamond"/>
          <w:sz w:val="24"/>
          <w:szCs w:val="24"/>
        </w:rPr>
        <w:t xml:space="preserve">. </w:t>
      </w:r>
      <w:r w:rsidR="00034F2A">
        <w:rPr>
          <w:rFonts w:ascii="Garamond" w:hAnsi="Garamond"/>
          <w:sz w:val="24"/>
          <w:szCs w:val="24"/>
        </w:rPr>
        <w:t>D</w:t>
      </w:r>
      <w:r w:rsidRPr="00FC2E1A">
        <w:rPr>
          <w:rFonts w:ascii="Garamond" w:hAnsi="Garamond"/>
          <w:sz w:val="24"/>
          <w:szCs w:val="24"/>
        </w:rPr>
        <w:t xml:space="preserve">ata mining and pattern recognition might be extended with machine learning techniques:  </w:t>
      </w:r>
    </w:p>
    <w:p w14:paraId="47C9FA03" w14:textId="77777777" w:rsidR="00FC2E1A" w:rsidRPr="00FC2E1A" w:rsidRDefault="00FC2E1A" w:rsidP="00FC2E1A">
      <w:pPr>
        <w:rPr>
          <w:rFonts w:ascii="Garamond" w:hAnsi="Garamond"/>
          <w:sz w:val="24"/>
          <w:szCs w:val="24"/>
        </w:rPr>
      </w:pPr>
      <w:r w:rsidRPr="00FC2E1A">
        <w:rPr>
          <w:rFonts w:ascii="Garamond" w:hAnsi="Garamond"/>
          <w:i/>
          <w:sz w:val="24"/>
          <w:szCs w:val="24"/>
        </w:rPr>
        <w:t xml:space="preserve">‘…automated processes that can assess and learn from the data and their analysis … machine learning seeks to iteratively evolve an understanding of a data set; to automatically learn to recognise complex patterns and construct models that explain and predict such patterns’ (Kitchin 2014a; 103). </w:t>
      </w:r>
    </w:p>
    <w:p w14:paraId="2A892E71" w14:textId="6B6C6588" w:rsidR="00FC2E1A" w:rsidRDefault="00FC2E1A" w:rsidP="00FC2E1A">
      <w:pPr>
        <w:rPr>
          <w:rFonts w:ascii="Garamond" w:hAnsi="Garamond"/>
          <w:sz w:val="24"/>
          <w:szCs w:val="24"/>
        </w:rPr>
      </w:pPr>
      <w:r w:rsidRPr="00FC2E1A">
        <w:rPr>
          <w:rFonts w:ascii="Garamond" w:hAnsi="Garamond"/>
          <w:sz w:val="24"/>
          <w:szCs w:val="24"/>
        </w:rPr>
        <w:t xml:space="preserve">Supervised machine learning allows us to interrogate data at scale and speed ‘training’ computational tools to recognise and classify data according to ‘known cases’ (Di Maggio 2015) making it possible to possible to model thousands of variables (Underwood 2015) or apply multiple models to particular data sets (Kitchin 2014b).  </w:t>
      </w:r>
      <w:r w:rsidR="00296906">
        <w:rPr>
          <w:rFonts w:ascii="Garamond" w:hAnsi="Garamond"/>
          <w:sz w:val="24"/>
          <w:szCs w:val="24"/>
        </w:rPr>
        <w:t>Just t</w:t>
      </w:r>
      <w:r w:rsidRPr="00FC2E1A">
        <w:rPr>
          <w:rFonts w:ascii="Garamond" w:hAnsi="Garamond"/>
          <w:sz w:val="24"/>
          <w:szCs w:val="24"/>
        </w:rPr>
        <w:t>hink how this might extend the empirical weight of the symphonic arguments championed by Putnam, Wi</w:t>
      </w:r>
      <w:r w:rsidR="00296906">
        <w:rPr>
          <w:rFonts w:ascii="Garamond" w:hAnsi="Garamond"/>
          <w:sz w:val="24"/>
          <w:szCs w:val="24"/>
        </w:rPr>
        <w:t>lkinson and Pickett and Piketty</w:t>
      </w:r>
      <w:r w:rsidR="009F2B59">
        <w:rPr>
          <w:rFonts w:ascii="Garamond" w:hAnsi="Garamond"/>
          <w:sz w:val="24"/>
          <w:szCs w:val="24"/>
        </w:rPr>
        <w:t>!</w:t>
      </w:r>
      <w:r w:rsidRPr="00FC2E1A">
        <w:rPr>
          <w:rFonts w:ascii="Garamond" w:hAnsi="Garamond"/>
          <w:sz w:val="24"/>
          <w:szCs w:val="24"/>
        </w:rPr>
        <w:t xml:space="preserve"> </w:t>
      </w:r>
    </w:p>
    <w:p w14:paraId="31F736FD" w14:textId="54F2728D" w:rsidR="005B104A" w:rsidRDefault="00FC2E1A" w:rsidP="005B104A">
      <w:pPr>
        <w:rPr>
          <w:rFonts w:ascii="Garamond" w:hAnsi="Garamond"/>
          <w:sz w:val="24"/>
          <w:szCs w:val="24"/>
        </w:rPr>
      </w:pPr>
      <w:r w:rsidRPr="00FC2E1A">
        <w:rPr>
          <w:rFonts w:ascii="Garamond" w:hAnsi="Garamond"/>
          <w:sz w:val="24"/>
          <w:szCs w:val="24"/>
        </w:rPr>
        <w:t xml:space="preserve">Meanwhile, </w:t>
      </w:r>
      <w:r w:rsidRPr="00FC2E1A">
        <w:rPr>
          <w:rFonts w:ascii="Garamond" w:hAnsi="Garamond"/>
          <w:i/>
          <w:sz w:val="24"/>
          <w:szCs w:val="24"/>
        </w:rPr>
        <w:t>un</w:t>
      </w:r>
      <w:r w:rsidRPr="00FC2E1A">
        <w:rPr>
          <w:rFonts w:ascii="Garamond" w:hAnsi="Garamond"/>
          <w:sz w:val="24"/>
          <w:szCs w:val="24"/>
        </w:rPr>
        <w:t xml:space="preserve">supervised machine learning allows less structured interrogation of data sets and may be particularly appropriate here. </w:t>
      </w:r>
      <w:r w:rsidR="005B104A">
        <w:rPr>
          <w:rFonts w:ascii="Garamond" w:hAnsi="Garamond"/>
          <w:sz w:val="24"/>
          <w:szCs w:val="24"/>
        </w:rPr>
        <w:t xml:space="preserve">In the past we have been used to carefully controlled </w:t>
      </w:r>
      <w:r w:rsidRPr="00FC2E1A">
        <w:rPr>
          <w:rFonts w:ascii="Garamond" w:hAnsi="Garamond"/>
          <w:sz w:val="24"/>
          <w:szCs w:val="24"/>
        </w:rPr>
        <w:t xml:space="preserve">data collection </w:t>
      </w:r>
      <w:r w:rsidR="005B104A">
        <w:rPr>
          <w:rFonts w:ascii="Garamond" w:hAnsi="Garamond"/>
          <w:sz w:val="24"/>
          <w:szCs w:val="24"/>
        </w:rPr>
        <w:t xml:space="preserve">that </w:t>
      </w:r>
      <w:r w:rsidRPr="00FC2E1A">
        <w:rPr>
          <w:rFonts w:ascii="Garamond" w:hAnsi="Garamond"/>
          <w:sz w:val="24"/>
          <w:szCs w:val="24"/>
        </w:rPr>
        <w:t xml:space="preserve">usually </w:t>
      </w:r>
      <w:r w:rsidR="005B104A">
        <w:rPr>
          <w:rFonts w:ascii="Garamond" w:hAnsi="Garamond"/>
          <w:sz w:val="24"/>
          <w:szCs w:val="24"/>
        </w:rPr>
        <w:t xml:space="preserve">has </w:t>
      </w:r>
      <w:r w:rsidRPr="00FC2E1A">
        <w:rPr>
          <w:rFonts w:ascii="Garamond" w:hAnsi="Garamond"/>
          <w:sz w:val="24"/>
          <w:szCs w:val="24"/>
        </w:rPr>
        <w:t>particular research uses – even</w:t>
      </w:r>
      <w:r w:rsidR="005B104A">
        <w:rPr>
          <w:rFonts w:ascii="Garamond" w:hAnsi="Garamond"/>
          <w:sz w:val="24"/>
          <w:szCs w:val="24"/>
        </w:rPr>
        <w:t xml:space="preserve"> particular hypotheses - in mind. T</w:t>
      </w:r>
      <w:r w:rsidR="005B104A" w:rsidRPr="005B104A">
        <w:rPr>
          <w:rFonts w:ascii="Garamond" w:hAnsi="Garamond"/>
          <w:sz w:val="24"/>
          <w:szCs w:val="24"/>
        </w:rPr>
        <w:t>his is an effect of earlier regimes of data generation, whereby researchers had to target scarce resources towards tightly spec</w:t>
      </w:r>
      <w:r w:rsidR="005B104A">
        <w:rPr>
          <w:rFonts w:ascii="Garamond" w:hAnsi="Garamond"/>
          <w:sz w:val="24"/>
          <w:szCs w:val="24"/>
        </w:rPr>
        <w:t xml:space="preserve">ified empirical data collection (Goldberg 2015). As Goldberg (2015) explains this often led us to </w:t>
      </w:r>
    </w:p>
    <w:p w14:paraId="0E8DBCA6" w14:textId="42F208AC" w:rsidR="005B104A" w:rsidRPr="005B104A" w:rsidRDefault="005B104A" w:rsidP="005B104A">
      <w:pPr>
        <w:rPr>
          <w:rFonts w:ascii="Garamond" w:hAnsi="Garamond"/>
          <w:sz w:val="24"/>
          <w:szCs w:val="24"/>
        </w:rPr>
      </w:pPr>
      <w:r>
        <w:rPr>
          <w:rFonts w:ascii="Garamond" w:hAnsi="Garamond"/>
          <w:sz w:val="24"/>
          <w:szCs w:val="24"/>
        </w:rPr>
        <w:t>‘…</w:t>
      </w:r>
      <w:r w:rsidRPr="005B104A">
        <w:rPr>
          <w:rFonts w:ascii="Garamond" w:hAnsi="Garamond"/>
          <w:i/>
          <w:sz w:val="24"/>
          <w:szCs w:val="24"/>
        </w:rPr>
        <w:t>round up the usual suspects. They enter the metaphorical crime scene every day, armed with strong and well-theorized hypotheses about who the murderer should, or at least plausibly might be’</w:t>
      </w:r>
      <w:r w:rsidRPr="005B104A">
        <w:rPr>
          <w:rFonts w:ascii="Garamond" w:hAnsi="Garamond"/>
          <w:sz w:val="24"/>
          <w:szCs w:val="24"/>
        </w:rPr>
        <w:t xml:space="preserve"> (Goldberg 2015; 1; see also DiMaggio 2015)</w:t>
      </w:r>
    </w:p>
    <w:p w14:paraId="6BC7675C" w14:textId="38FC44BD" w:rsidR="00FC2E1A" w:rsidRPr="00FC2E1A" w:rsidRDefault="005B104A" w:rsidP="00FC2E1A">
      <w:pPr>
        <w:rPr>
          <w:rFonts w:ascii="Garamond" w:hAnsi="Garamond"/>
          <w:sz w:val="24"/>
          <w:szCs w:val="24"/>
        </w:rPr>
      </w:pPr>
      <w:r>
        <w:rPr>
          <w:rFonts w:ascii="Garamond" w:hAnsi="Garamond"/>
          <w:sz w:val="24"/>
          <w:szCs w:val="24"/>
        </w:rPr>
        <w:t xml:space="preserve">However, big data are generated beyond our control, we may not know exactly what they contain or what patterns and relationships </w:t>
      </w:r>
      <w:r w:rsidR="00300D82">
        <w:rPr>
          <w:rFonts w:ascii="Garamond" w:hAnsi="Garamond"/>
          <w:sz w:val="24"/>
          <w:szCs w:val="24"/>
        </w:rPr>
        <w:t xml:space="preserve">we might search for within them. </w:t>
      </w:r>
      <w:r w:rsidR="00FC2E1A" w:rsidRPr="00FC2E1A">
        <w:rPr>
          <w:rFonts w:ascii="Garamond" w:hAnsi="Garamond"/>
          <w:sz w:val="24"/>
          <w:szCs w:val="24"/>
        </w:rPr>
        <w:t>Unsupervised</w:t>
      </w:r>
      <w:r>
        <w:rPr>
          <w:rFonts w:ascii="Garamond" w:hAnsi="Garamond"/>
          <w:sz w:val="24"/>
          <w:szCs w:val="24"/>
        </w:rPr>
        <w:t xml:space="preserve"> machine </w:t>
      </w:r>
      <w:r w:rsidR="00FC2E1A" w:rsidRPr="00FC2E1A">
        <w:rPr>
          <w:rFonts w:ascii="Garamond" w:hAnsi="Garamond"/>
          <w:sz w:val="24"/>
          <w:szCs w:val="24"/>
        </w:rPr>
        <w:t xml:space="preserve">learning techniques explore the ‘latent structure’ of data (Di Maggio p.1): </w:t>
      </w:r>
    </w:p>
    <w:p w14:paraId="5BD52B1B" w14:textId="77777777" w:rsidR="00FC2E1A" w:rsidRPr="00FC2E1A" w:rsidRDefault="00FC2E1A" w:rsidP="00FC2E1A">
      <w:pPr>
        <w:rPr>
          <w:rFonts w:ascii="Garamond" w:hAnsi="Garamond"/>
          <w:sz w:val="24"/>
          <w:szCs w:val="24"/>
        </w:rPr>
      </w:pPr>
      <w:r w:rsidRPr="00FC2E1A">
        <w:rPr>
          <w:rFonts w:ascii="Garamond" w:hAnsi="Garamond"/>
          <w:sz w:val="24"/>
          <w:szCs w:val="24"/>
        </w:rPr>
        <w:t>‘…</w:t>
      </w:r>
      <w:r w:rsidRPr="00FC2E1A">
        <w:rPr>
          <w:rFonts w:ascii="Garamond" w:hAnsi="Garamond"/>
          <w:i/>
          <w:iCs/>
          <w:sz w:val="24"/>
          <w:szCs w:val="24"/>
        </w:rPr>
        <w:t>the model seeks to teach itself to spot patterns and find structure in the data without the use of training data. In general this is achieved through identifying clusters and relationships between the data where the characteristics of similarity or association were not known in advance’</w:t>
      </w:r>
      <w:r w:rsidRPr="00FC2E1A">
        <w:rPr>
          <w:rFonts w:ascii="Garamond" w:hAnsi="Garamond"/>
          <w:sz w:val="24"/>
          <w:szCs w:val="24"/>
        </w:rPr>
        <w:t xml:space="preserve"> (Kitchin 2014a; 103)</w:t>
      </w:r>
    </w:p>
    <w:p w14:paraId="6F7878F9" w14:textId="180B970D" w:rsidR="00FC2E1A" w:rsidRPr="00FC2E1A" w:rsidRDefault="00FC2E1A" w:rsidP="00FC2E1A">
      <w:pPr>
        <w:rPr>
          <w:rFonts w:ascii="Garamond" w:hAnsi="Garamond"/>
          <w:sz w:val="24"/>
          <w:szCs w:val="24"/>
        </w:rPr>
      </w:pPr>
      <w:r w:rsidRPr="00FC2E1A">
        <w:rPr>
          <w:rFonts w:ascii="Garamond" w:hAnsi="Garamond"/>
          <w:sz w:val="24"/>
          <w:szCs w:val="24"/>
        </w:rPr>
        <w:t xml:space="preserve">This allows us to begin to </w:t>
      </w:r>
      <w:r w:rsidR="00EC6C43">
        <w:rPr>
          <w:rFonts w:ascii="Garamond" w:hAnsi="Garamond"/>
          <w:sz w:val="24"/>
          <w:szCs w:val="24"/>
        </w:rPr>
        <w:t xml:space="preserve">pursue broad research questions </w:t>
      </w:r>
      <w:r w:rsidRPr="00FC2E1A">
        <w:rPr>
          <w:rFonts w:ascii="Garamond" w:hAnsi="Garamond"/>
          <w:sz w:val="24"/>
          <w:szCs w:val="24"/>
        </w:rPr>
        <w:t>without knowing which variables matter (Underwood 2015), broadening investigation beyond familiar repertories.</w:t>
      </w:r>
      <w:r w:rsidR="00300D82">
        <w:rPr>
          <w:rFonts w:ascii="Garamond" w:hAnsi="Garamond"/>
          <w:sz w:val="24"/>
          <w:szCs w:val="24"/>
        </w:rPr>
        <w:t xml:space="preserve"> </w:t>
      </w:r>
      <w:r w:rsidR="005B104A">
        <w:rPr>
          <w:rFonts w:ascii="Garamond" w:hAnsi="Garamond"/>
          <w:sz w:val="24"/>
          <w:szCs w:val="24"/>
        </w:rPr>
        <w:t xml:space="preserve">Here we are suggesting that we </w:t>
      </w:r>
      <w:r w:rsidR="00296906" w:rsidRPr="00296906">
        <w:rPr>
          <w:rFonts w:ascii="Garamond" w:hAnsi="Garamond"/>
          <w:sz w:val="24"/>
          <w:szCs w:val="24"/>
        </w:rPr>
        <w:t xml:space="preserve">harness the techniques of big data analytics, but use them in a distinctively sociological way, driven by research questions, shaped by iterative analysis </w:t>
      </w:r>
      <w:r w:rsidR="00296906">
        <w:rPr>
          <w:rFonts w:ascii="Garamond" w:hAnsi="Garamond"/>
          <w:sz w:val="24"/>
          <w:szCs w:val="24"/>
        </w:rPr>
        <w:t xml:space="preserve">that draws on sociological </w:t>
      </w:r>
      <w:r w:rsidR="00296906" w:rsidRPr="00296906">
        <w:rPr>
          <w:rFonts w:ascii="Garamond" w:hAnsi="Garamond"/>
          <w:sz w:val="24"/>
          <w:szCs w:val="24"/>
        </w:rPr>
        <w:t>concepts</w:t>
      </w:r>
      <w:r w:rsidR="00296906">
        <w:rPr>
          <w:rFonts w:ascii="Garamond" w:hAnsi="Garamond"/>
          <w:sz w:val="24"/>
          <w:szCs w:val="24"/>
        </w:rPr>
        <w:t xml:space="preserve"> and understanding. The point is to be </w:t>
      </w:r>
      <w:r w:rsidR="00296906" w:rsidRPr="00296906">
        <w:rPr>
          <w:rFonts w:ascii="Garamond" w:hAnsi="Garamond"/>
          <w:sz w:val="24"/>
          <w:szCs w:val="24"/>
        </w:rPr>
        <w:t xml:space="preserve">attentive to the layering of the </w:t>
      </w:r>
      <w:r w:rsidR="00296906" w:rsidRPr="00296906">
        <w:rPr>
          <w:rFonts w:ascii="Garamond" w:hAnsi="Garamond"/>
          <w:sz w:val="24"/>
          <w:szCs w:val="24"/>
        </w:rPr>
        <w:lastRenderedPageBreak/>
        <w:t>argument and the overall big picture</w:t>
      </w:r>
      <w:r w:rsidR="00296906">
        <w:rPr>
          <w:rFonts w:ascii="Garamond" w:hAnsi="Garamond"/>
          <w:sz w:val="24"/>
          <w:szCs w:val="24"/>
        </w:rPr>
        <w:t xml:space="preserve"> that </w:t>
      </w:r>
      <w:r w:rsidR="00213EDD">
        <w:rPr>
          <w:rFonts w:ascii="Garamond" w:hAnsi="Garamond"/>
          <w:sz w:val="24"/>
          <w:szCs w:val="24"/>
        </w:rPr>
        <w:t xml:space="preserve">must be </w:t>
      </w:r>
      <w:r w:rsidR="00296906">
        <w:rPr>
          <w:rFonts w:ascii="Garamond" w:hAnsi="Garamond"/>
          <w:sz w:val="24"/>
          <w:szCs w:val="24"/>
        </w:rPr>
        <w:t xml:space="preserve">painstakingly constructed. </w:t>
      </w:r>
      <w:r w:rsidRPr="00FC2E1A">
        <w:rPr>
          <w:rFonts w:ascii="Garamond" w:hAnsi="Garamond"/>
          <w:sz w:val="24"/>
          <w:szCs w:val="24"/>
        </w:rPr>
        <w:t xml:space="preserve">The use of computational techniques for big data interrogation both demands and allows something different: exploratory analysis, rather than confirmatory analysis where the </w:t>
      </w:r>
      <w:r w:rsidRPr="00FC2E1A">
        <w:rPr>
          <w:rFonts w:ascii="Garamond" w:hAnsi="Garamond"/>
          <w:i/>
          <w:sz w:val="24"/>
          <w:szCs w:val="24"/>
        </w:rPr>
        <w:t>‘… understanding of the problem you are solving, or might solve, is changing as you go’</w:t>
      </w:r>
      <w:r w:rsidRPr="00FC2E1A">
        <w:rPr>
          <w:rFonts w:ascii="Garamond" w:hAnsi="Garamond"/>
          <w:sz w:val="24"/>
          <w:szCs w:val="24"/>
        </w:rPr>
        <w:t xml:space="preserve"> (O’Neill and Schutt 2015; 34). This brings with it the opportun</w:t>
      </w:r>
      <w:r w:rsidR="00296906">
        <w:rPr>
          <w:rFonts w:ascii="Garamond" w:hAnsi="Garamond"/>
          <w:sz w:val="24"/>
          <w:szCs w:val="24"/>
        </w:rPr>
        <w:t xml:space="preserve">ity to see things in a new way </w:t>
      </w:r>
      <w:r w:rsidRPr="00FC2E1A">
        <w:rPr>
          <w:rFonts w:ascii="Garamond" w:hAnsi="Garamond"/>
          <w:sz w:val="24"/>
          <w:szCs w:val="24"/>
        </w:rPr>
        <w:t>or, even, to see new things</w:t>
      </w:r>
      <w:r w:rsidR="00296906">
        <w:rPr>
          <w:rFonts w:ascii="Garamond" w:hAnsi="Garamond"/>
          <w:sz w:val="24"/>
          <w:szCs w:val="24"/>
        </w:rPr>
        <w:t xml:space="preserve"> (Buurma 2015)</w:t>
      </w:r>
      <w:r w:rsidRPr="00FC2E1A">
        <w:rPr>
          <w:rFonts w:ascii="Garamond" w:hAnsi="Garamond"/>
          <w:sz w:val="24"/>
          <w:szCs w:val="24"/>
        </w:rPr>
        <w:t xml:space="preserve">. </w:t>
      </w:r>
    </w:p>
    <w:p w14:paraId="7BC5CD75" w14:textId="09F72048" w:rsidR="00FC2E1A" w:rsidRPr="00FC2E1A" w:rsidRDefault="00FC2E1A" w:rsidP="009E74C3">
      <w:pPr>
        <w:rPr>
          <w:rFonts w:ascii="Garamond" w:hAnsi="Garamond"/>
          <w:sz w:val="24"/>
          <w:szCs w:val="24"/>
        </w:rPr>
      </w:pPr>
      <w:r w:rsidRPr="00FC2E1A">
        <w:rPr>
          <w:rFonts w:ascii="Garamond" w:hAnsi="Garamond"/>
          <w:sz w:val="24"/>
          <w:szCs w:val="24"/>
        </w:rPr>
        <w:t xml:space="preserve">None of this is to suggest that computational tools are capable of doing the analytical work </w:t>
      </w:r>
      <w:r w:rsidR="009F2B59">
        <w:rPr>
          <w:rFonts w:ascii="Garamond" w:hAnsi="Garamond"/>
          <w:sz w:val="24"/>
          <w:szCs w:val="24"/>
        </w:rPr>
        <w:t xml:space="preserve">in </w:t>
      </w:r>
      <w:r w:rsidRPr="00FC2E1A">
        <w:rPr>
          <w:rFonts w:ascii="Garamond" w:hAnsi="Garamond"/>
          <w:sz w:val="24"/>
          <w:szCs w:val="24"/>
        </w:rPr>
        <w:t xml:space="preserve">symphonic social science. </w:t>
      </w:r>
      <w:r w:rsidR="00480E50">
        <w:rPr>
          <w:rFonts w:ascii="Garamond" w:hAnsi="Garamond"/>
          <w:sz w:val="24"/>
          <w:szCs w:val="24"/>
        </w:rPr>
        <w:t>Echoing recent developments in ‘software studies’ and ‘critical algorithmic studies’</w:t>
      </w:r>
      <w:r w:rsidRPr="00FC2E1A">
        <w:rPr>
          <w:rFonts w:ascii="Garamond" w:hAnsi="Garamond"/>
          <w:sz w:val="24"/>
          <w:szCs w:val="24"/>
        </w:rPr>
        <w:t xml:space="preserve">, </w:t>
      </w:r>
      <w:r w:rsidR="006E220B" w:rsidRPr="009E74C3">
        <w:rPr>
          <w:rFonts w:ascii="Garamond" w:hAnsi="Garamond"/>
          <w:sz w:val="24"/>
          <w:szCs w:val="24"/>
        </w:rPr>
        <w:t xml:space="preserve">sociologists </w:t>
      </w:r>
      <w:r w:rsidR="00296906" w:rsidRPr="009E74C3">
        <w:rPr>
          <w:rFonts w:ascii="Garamond" w:hAnsi="Garamond"/>
          <w:sz w:val="24"/>
          <w:szCs w:val="24"/>
        </w:rPr>
        <w:t xml:space="preserve">will need to </w:t>
      </w:r>
      <w:r w:rsidR="006E220B" w:rsidRPr="009E74C3">
        <w:rPr>
          <w:rFonts w:ascii="Garamond" w:hAnsi="Garamond"/>
          <w:sz w:val="24"/>
          <w:szCs w:val="24"/>
        </w:rPr>
        <w:t>understand what the tools are doing</w:t>
      </w:r>
      <w:r w:rsidR="00296906" w:rsidRPr="009E74C3">
        <w:rPr>
          <w:rFonts w:ascii="Garamond" w:hAnsi="Garamond"/>
          <w:sz w:val="24"/>
          <w:szCs w:val="24"/>
        </w:rPr>
        <w:t>, the consequences of developing software and algorithms in one way rather than another</w:t>
      </w:r>
      <w:r w:rsidR="00F0345A">
        <w:rPr>
          <w:rFonts w:ascii="Garamond" w:hAnsi="Garamond"/>
          <w:sz w:val="24"/>
          <w:szCs w:val="24"/>
        </w:rPr>
        <w:t>,</w:t>
      </w:r>
      <w:r w:rsidR="00480E50" w:rsidRPr="009E74C3">
        <w:rPr>
          <w:rFonts w:ascii="Garamond" w:hAnsi="Garamond"/>
          <w:sz w:val="24"/>
          <w:szCs w:val="24"/>
        </w:rPr>
        <w:t xml:space="preserve"> and the kind of knowledge that they produce (Fuller 2008; Berry 2011</w:t>
      </w:r>
      <w:r w:rsidR="009E74C3" w:rsidRPr="009E74C3">
        <w:rPr>
          <w:rFonts w:ascii="Garamond" w:hAnsi="Garamond"/>
          <w:sz w:val="24"/>
          <w:szCs w:val="24"/>
        </w:rPr>
        <w:t>; Kitchin and Dodge 2011)</w:t>
      </w:r>
      <w:r w:rsidR="00296906" w:rsidRPr="009E74C3">
        <w:rPr>
          <w:rFonts w:ascii="Garamond" w:hAnsi="Garamond"/>
          <w:sz w:val="24"/>
          <w:szCs w:val="24"/>
        </w:rPr>
        <w:t xml:space="preserve">. </w:t>
      </w:r>
      <w:r w:rsidRPr="00FC2E1A">
        <w:rPr>
          <w:rFonts w:ascii="Garamond" w:hAnsi="Garamond"/>
          <w:sz w:val="24"/>
          <w:szCs w:val="24"/>
        </w:rPr>
        <w:t xml:space="preserve">Computational social network analysis, for instance, is essentially a mathematical model of network structures that must not be reified to ‘stand in’ for social structures, whilst sentiment analysis can – at best – tell us about the background mood of a data set, rather than the feelings of individuals (Andrejevic 2011). Further, </w:t>
      </w:r>
      <w:r w:rsidR="009F2B59">
        <w:rPr>
          <w:rFonts w:ascii="Garamond" w:hAnsi="Garamond"/>
          <w:sz w:val="24"/>
          <w:szCs w:val="24"/>
        </w:rPr>
        <w:t xml:space="preserve">recent research points to the significance of the </w:t>
      </w:r>
      <w:r w:rsidR="006E220B">
        <w:rPr>
          <w:rFonts w:ascii="Garamond" w:hAnsi="Garamond"/>
          <w:sz w:val="24"/>
          <w:szCs w:val="24"/>
        </w:rPr>
        <w:t xml:space="preserve">wider </w:t>
      </w:r>
      <w:r w:rsidRPr="00FC2E1A">
        <w:rPr>
          <w:rFonts w:ascii="Garamond" w:hAnsi="Garamond"/>
          <w:sz w:val="24"/>
          <w:szCs w:val="24"/>
        </w:rPr>
        <w:t xml:space="preserve">political economy </w:t>
      </w:r>
      <w:r w:rsidR="006E220B">
        <w:rPr>
          <w:rFonts w:ascii="Garamond" w:hAnsi="Garamond"/>
          <w:sz w:val="24"/>
          <w:szCs w:val="24"/>
        </w:rPr>
        <w:t xml:space="preserve">in which </w:t>
      </w:r>
      <w:r w:rsidR="00157E86">
        <w:rPr>
          <w:rFonts w:ascii="Garamond" w:hAnsi="Garamond"/>
          <w:sz w:val="24"/>
          <w:szCs w:val="24"/>
        </w:rPr>
        <w:t xml:space="preserve">new forms of data and the </w:t>
      </w:r>
      <w:r w:rsidR="006E220B">
        <w:rPr>
          <w:rFonts w:ascii="Garamond" w:hAnsi="Garamond"/>
          <w:sz w:val="24"/>
          <w:szCs w:val="24"/>
        </w:rPr>
        <w:t xml:space="preserve">computational tools </w:t>
      </w:r>
      <w:r w:rsidR="00157E86">
        <w:rPr>
          <w:rFonts w:ascii="Garamond" w:hAnsi="Garamond"/>
          <w:sz w:val="24"/>
          <w:szCs w:val="24"/>
        </w:rPr>
        <w:t xml:space="preserve">that analyse them </w:t>
      </w:r>
      <w:r w:rsidR="006E220B">
        <w:rPr>
          <w:rFonts w:ascii="Garamond" w:hAnsi="Garamond"/>
          <w:sz w:val="24"/>
          <w:szCs w:val="24"/>
        </w:rPr>
        <w:t>are de</w:t>
      </w:r>
      <w:r w:rsidR="002C3C45">
        <w:rPr>
          <w:rFonts w:ascii="Garamond" w:hAnsi="Garamond"/>
          <w:sz w:val="24"/>
          <w:szCs w:val="24"/>
        </w:rPr>
        <w:t>veloped</w:t>
      </w:r>
      <w:r w:rsidR="00157E86">
        <w:rPr>
          <w:rFonts w:ascii="Garamond" w:hAnsi="Garamond"/>
          <w:sz w:val="24"/>
          <w:szCs w:val="24"/>
        </w:rPr>
        <w:t xml:space="preserve"> </w:t>
      </w:r>
      <w:r w:rsidR="009F2B59">
        <w:rPr>
          <w:rFonts w:ascii="Garamond" w:hAnsi="Garamond"/>
          <w:sz w:val="24"/>
          <w:szCs w:val="24"/>
        </w:rPr>
        <w:t>(Pasquale 2014; Zuboff 2015)</w:t>
      </w:r>
      <w:r w:rsidR="002C3C45">
        <w:rPr>
          <w:rFonts w:ascii="Garamond" w:hAnsi="Garamond"/>
          <w:sz w:val="24"/>
          <w:szCs w:val="24"/>
        </w:rPr>
        <w:t xml:space="preserve">. As Kennedy </w:t>
      </w:r>
      <w:r w:rsidR="009E74C3">
        <w:rPr>
          <w:rFonts w:ascii="Garamond" w:hAnsi="Garamond"/>
          <w:sz w:val="24"/>
          <w:szCs w:val="24"/>
        </w:rPr>
        <w:t xml:space="preserve">(2012) </w:t>
      </w:r>
      <w:r w:rsidR="002C3C45">
        <w:rPr>
          <w:rFonts w:ascii="Garamond" w:hAnsi="Garamond"/>
          <w:sz w:val="24"/>
          <w:szCs w:val="24"/>
        </w:rPr>
        <w:t xml:space="preserve">has shown, the development of these tools </w:t>
      </w:r>
      <w:r w:rsidR="009E74C3">
        <w:rPr>
          <w:rFonts w:ascii="Garamond" w:hAnsi="Garamond"/>
          <w:sz w:val="24"/>
          <w:szCs w:val="24"/>
        </w:rPr>
        <w:t xml:space="preserve">is </w:t>
      </w:r>
      <w:r w:rsidRPr="00FC2E1A">
        <w:rPr>
          <w:rFonts w:ascii="Garamond" w:hAnsi="Garamond"/>
          <w:sz w:val="24"/>
          <w:szCs w:val="24"/>
        </w:rPr>
        <w:t>often driven by the commercialisation of new forms of data</w:t>
      </w:r>
      <w:r w:rsidR="009E74C3">
        <w:rPr>
          <w:rFonts w:ascii="Garamond" w:hAnsi="Garamond"/>
          <w:sz w:val="24"/>
          <w:szCs w:val="24"/>
        </w:rPr>
        <w:t xml:space="preserve">. </w:t>
      </w:r>
      <w:r w:rsidRPr="00FC2E1A">
        <w:rPr>
          <w:rFonts w:ascii="Garamond" w:hAnsi="Garamond"/>
          <w:sz w:val="24"/>
          <w:szCs w:val="24"/>
        </w:rPr>
        <w:t xml:space="preserve"> </w:t>
      </w:r>
      <w:r w:rsidR="009E74C3">
        <w:rPr>
          <w:rFonts w:ascii="Garamond" w:hAnsi="Garamond"/>
          <w:sz w:val="24"/>
          <w:szCs w:val="24"/>
        </w:rPr>
        <w:t>P</w:t>
      </w:r>
      <w:r w:rsidRPr="00FC2E1A">
        <w:rPr>
          <w:rFonts w:ascii="Garamond" w:hAnsi="Garamond"/>
          <w:sz w:val="24"/>
          <w:szCs w:val="24"/>
        </w:rPr>
        <w:t xml:space="preserve">atterns may be found but so what? As O’Neill and Schutt (2013) explain to would be data scientists: </w:t>
      </w:r>
      <w:r w:rsidRPr="00FC2E1A">
        <w:rPr>
          <w:rFonts w:ascii="Garamond" w:hAnsi="Garamond"/>
          <w:i/>
          <w:sz w:val="24"/>
          <w:szCs w:val="24"/>
        </w:rPr>
        <w:t>‘[i]nterprebility can be a problem – sometimes the answer isn’t at all useful. Indeed that’s often the biggest problem’</w:t>
      </w:r>
      <w:r w:rsidRPr="00FC2E1A">
        <w:rPr>
          <w:rFonts w:ascii="Garamond" w:hAnsi="Garamond"/>
          <w:sz w:val="24"/>
          <w:szCs w:val="24"/>
        </w:rPr>
        <w:t xml:space="preserve"> (p.85). </w:t>
      </w:r>
    </w:p>
    <w:p w14:paraId="6E67FC02" w14:textId="2498418B" w:rsidR="00FC2E1A" w:rsidRPr="00FC2E1A" w:rsidRDefault="001D43C4" w:rsidP="00FC2E1A">
      <w:pPr>
        <w:rPr>
          <w:rFonts w:ascii="Garamond" w:hAnsi="Garamond"/>
          <w:sz w:val="24"/>
          <w:szCs w:val="24"/>
        </w:rPr>
      </w:pPr>
      <w:r w:rsidRPr="001D43C4">
        <w:rPr>
          <w:rFonts w:ascii="Garamond" w:hAnsi="Garamond"/>
          <w:i/>
          <w:sz w:val="24"/>
          <w:szCs w:val="24"/>
        </w:rPr>
        <w:t>(iii) Theory:</w:t>
      </w:r>
      <w:r>
        <w:rPr>
          <w:rFonts w:ascii="Garamond" w:hAnsi="Garamond"/>
          <w:sz w:val="24"/>
          <w:szCs w:val="24"/>
        </w:rPr>
        <w:t xml:space="preserve">  </w:t>
      </w:r>
      <w:r w:rsidR="004B51AA">
        <w:rPr>
          <w:rFonts w:ascii="Garamond" w:hAnsi="Garamond"/>
          <w:sz w:val="24"/>
          <w:szCs w:val="24"/>
        </w:rPr>
        <w:t>N</w:t>
      </w:r>
      <w:r w:rsidR="00FC2E1A" w:rsidRPr="00FC2E1A">
        <w:rPr>
          <w:rFonts w:ascii="Garamond" w:hAnsi="Garamond"/>
          <w:sz w:val="24"/>
          <w:szCs w:val="24"/>
        </w:rPr>
        <w:t>umbers do not speak for themselves. We make them speak with the methods we apply and the interpretations that we make.</w:t>
      </w:r>
      <w:r w:rsidR="00F0345A">
        <w:rPr>
          <w:rFonts w:ascii="Garamond" w:hAnsi="Garamond"/>
          <w:sz w:val="24"/>
          <w:szCs w:val="24"/>
        </w:rPr>
        <w:t xml:space="preserve"> A</w:t>
      </w:r>
      <w:r>
        <w:rPr>
          <w:rFonts w:ascii="Garamond" w:hAnsi="Garamond"/>
          <w:sz w:val="24"/>
          <w:szCs w:val="24"/>
        </w:rPr>
        <w:t xml:space="preserve"> </w:t>
      </w:r>
      <w:r w:rsidR="00FC2E1A" w:rsidRPr="00FC2E1A">
        <w:rPr>
          <w:rFonts w:ascii="Garamond" w:hAnsi="Garamond"/>
          <w:sz w:val="24"/>
          <w:szCs w:val="24"/>
        </w:rPr>
        <w:t xml:space="preserve">symphonic approach to big data </w:t>
      </w:r>
      <w:r>
        <w:rPr>
          <w:rFonts w:ascii="Garamond" w:hAnsi="Garamond"/>
          <w:sz w:val="24"/>
          <w:szCs w:val="24"/>
        </w:rPr>
        <w:t xml:space="preserve">demands </w:t>
      </w:r>
      <w:r w:rsidR="00FC2E1A" w:rsidRPr="00FC2E1A">
        <w:rPr>
          <w:rFonts w:ascii="Garamond" w:hAnsi="Garamond"/>
          <w:sz w:val="24"/>
          <w:szCs w:val="24"/>
        </w:rPr>
        <w:t>abductive reasoning, echoing Kitchin’s (2014b) well-made call for this approach in big data analytics. Beyond inductive or deductive approaches, abductive reasoning focusses on the unfolding interplay between data, method and theory and with regard to the</w:t>
      </w:r>
      <w:r w:rsidR="0036311B">
        <w:rPr>
          <w:rFonts w:ascii="Garamond" w:hAnsi="Garamond"/>
          <w:sz w:val="24"/>
          <w:szCs w:val="24"/>
        </w:rPr>
        <w:t>ir</w:t>
      </w:r>
      <w:r w:rsidR="00FC2E1A" w:rsidRPr="00FC2E1A">
        <w:rPr>
          <w:rFonts w:ascii="Garamond" w:hAnsi="Garamond"/>
          <w:sz w:val="24"/>
          <w:szCs w:val="24"/>
        </w:rPr>
        <w:t xml:space="preserve"> co-const</w:t>
      </w:r>
      <w:r w:rsidR="0036311B">
        <w:rPr>
          <w:rFonts w:ascii="Garamond" w:hAnsi="Garamond"/>
          <w:sz w:val="24"/>
          <w:szCs w:val="24"/>
        </w:rPr>
        <w:t>itution</w:t>
      </w:r>
      <w:r w:rsidR="00FC2E1A" w:rsidRPr="00FC2E1A">
        <w:rPr>
          <w:rFonts w:ascii="Garamond" w:hAnsi="Garamond"/>
          <w:sz w:val="24"/>
          <w:szCs w:val="24"/>
        </w:rPr>
        <w:t xml:space="preserve">. In this mode of investigation, concepts, theories and methodological expertise are (more or less tightly) used to direct the process of knowledge discovery and, in turn, data are used to direct the further investigations as well as the process of interpretation and theoretical development. In this way, </w:t>
      </w:r>
      <w:r w:rsidR="00FC2E1A" w:rsidRPr="00FC2E1A">
        <w:rPr>
          <w:rFonts w:ascii="Garamond" w:hAnsi="Garamond"/>
          <w:i/>
          <w:sz w:val="24"/>
          <w:szCs w:val="24"/>
        </w:rPr>
        <w:t>‘…many supposed relationships within data sets can be quickly dismissed as trivial or absurd by domain experts, with others flagged as deserving more attention’</w:t>
      </w:r>
      <w:r w:rsidR="00FC2E1A" w:rsidRPr="00FC2E1A">
        <w:rPr>
          <w:rFonts w:ascii="Garamond" w:hAnsi="Garamond"/>
          <w:sz w:val="24"/>
          <w:szCs w:val="24"/>
        </w:rPr>
        <w:t xml:space="preserve"> (Kitchin 2014b; 6). Far from outsourcing our analysis to computational tools</w:t>
      </w:r>
      <w:r w:rsidR="00961280">
        <w:rPr>
          <w:rFonts w:ascii="Garamond" w:hAnsi="Garamond"/>
          <w:sz w:val="24"/>
          <w:szCs w:val="24"/>
        </w:rPr>
        <w:t>,</w:t>
      </w:r>
      <w:r w:rsidR="00FC2E1A" w:rsidRPr="00FC2E1A">
        <w:rPr>
          <w:rFonts w:ascii="Garamond" w:hAnsi="Garamond"/>
          <w:sz w:val="24"/>
          <w:szCs w:val="24"/>
        </w:rPr>
        <w:t xml:space="preserve"> abductive reasoning engages the tools and the data that they generate in a critical process of interrogation. This places more demand on theory as the analytical focus shifts from dis/proving pre-formed hypotheses to </w:t>
      </w:r>
      <w:r w:rsidR="00FC2E1A" w:rsidRPr="00FC2E1A">
        <w:rPr>
          <w:rFonts w:ascii="Garamond" w:hAnsi="Garamond"/>
          <w:i/>
          <w:sz w:val="24"/>
          <w:szCs w:val="24"/>
        </w:rPr>
        <w:t xml:space="preserve">‘…figuring out how to structure a mountain of data into meaningful categories of knowledge’ </w:t>
      </w:r>
      <w:r w:rsidR="00FC2E1A" w:rsidRPr="00FC2E1A">
        <w:rPr>
          <w:rFonts w:ascii="Garamond" w:hAnsi="Garamond"/>
          <w:sz w:val="24"/>
          <w:szCs w:val="24"/>
        </w:rPr>
        <w:t xml:space="preserve">(Goldberg 2015; 3). </w:t>
      </w:r>
    </w:p>
    <w:p w14:paraId="263BD855" w14:textId="77777777" w:rsidR="00BE521F" w:rsidRDefault="00FC2E1A" w:rsidP="00FC2E1A">
      <w:pPr>
        <w:rPr>
          <w:rFonts w:ascii="Garamond" w:hAnsi="Garamond"/>
          <w:sz w:val="24"/>
          <w:szCs w:val="24"/>
        </w:rPr>
      </w:pPr>
      <w:r w:rsidRPr="00FC2E1A">
        <w:rPr>
          <w:rFonts w:ascii="Garamond" w:hAnsi="Garamond"/>
          <w:sz w:val="24"/>
          <w:szCs w:val="24"/>
        </w:rPr>
        <w:t xml:space="preserve">Overall, the mobilisation of big data with a symphonic approach calls for the self-conscious and iterative assemblage of data, method and theory addressing major social questions and informed by sociological theory. </w:t>
      </w:r>
    </w:p>
    <w:p w14:paraId="60E6F53E" w14:textId="77777777" w:rsidR="00F56332" w:rsidRDefault="00F56332" w:rsidP="00FC2E1A">
      <w:pPr>
        <w:rPr>
          <w:rFonts w:ascii="Garamond" w:hAnsi="Garamond"/>
          <w:b/>
          <w:i/>
          <w:sz w:val="24"/>
          <w:szCs w:val="24"/>
        </w:rPr>
      </w:pPr>
      <w:r>
        <w:rPr>
          <w:rFonts w:ascii="Garamond" w:hAnsi="Garamond"/>
          <w:b/>
          <w:i/>
          <w:sz w:val="24"/>
          <w:szCs w:val="24"/>
        </w:rPr>
        <w:t>Visualising Symphonic Social Science</w:t>
      </w:r>
    </w:p>
    <w:p w14:paraId="262137DC" w14:textId="5C0B9069" w:rsidR="00ED160C" w:rsidRDefault="00FF79A0" w:rsidP="00EF5B2A">
      <w:pPr>
        <w:rPr>
          <w:rFonts w:ascii="Garamond" w:hAnsi="Garamond"/>
          <w:sz w:val="24"/>
          <w:szCs w:val="24"/>
        </w:rPr>
      </w:pPr>
      <w:r w:rsidRPr="00FF79A0">
        <w:rPr>
          <w:rFonts w:ascii="Garamond" w:hAnsi="Garamond"/>
          <w:sz w:val="24"/>
          <w:szCs w:val="24"/>
        </w:rPr>
        <w:t>B</w:t>
      </w:r>
      <w:r w:rsidR="004D5B60">
        <w:rPr>
          <w:rFonts w:ascii="Garamond" w:hAnsi="Garamond"/>
          <w:sz w:val="24"/>
          <w:szCs w:val="24"/>
        </w:rPr>
        <w:t>etter use of big data in social science</w:t>
      </w:r>
      <w:r>
        <w:rPr>
          <w:rFonts w:ascii="Garamond" w:hAnsi="Garamond"/>
          <w:sz w:val="24"/>
          <w:szCs w:val="24"/>
        </w:rPr>
        <w:t xml:space="preserve"> will demand more </w:t>
      </w:r>
      <w:r w:rsidR="004D5B60">
        <w:rPr>
          <w:rFonts w:ascii="Garamond" w:hAnsi="Garamond"/>
          <w:sz w:val="24"/>
          <w:szCs w:val="24"/>
        </w:rPr>
        <w:t xml:space="preserve">than </w:t>
      </w:r>
      <w:r w:rsidR="00F56332" w:rsidRPr="00FC2E1A">
        <w:rPr>
          <w:rFonts w:ascii="Garamond" w:hAnsi="Garamond"/>
          <w:sz w:val="24"/>
          <w:szCs w:val="24"/>
        </w:rPr>
        <w:t xml:space="preserve">social scientists getting technical help with the application of computational tools, or computer scientists seeking social scientific interpretation of findings. If this is all we do then the current </w:t>
      </w:r>
      <w:r w:rsidR="00C86875">
        <w:rPr>
          <w:rFonts w:ascii="Garamond" w:hAnsi="Garamond"/>
          <w:sz w:val="24"/>
          <w:szCs w:val="24"/>
        </w:rPr>
        <w:t xml:space="preserve">tensions </w:t>
      </w:r>
      <w:r w:rsidR="00F56332" w:rsidRPr="00FC2E1A">
        <w:rPr>
          <w:rFonts w:ascii="Garamond" w:hAnsi="Garamond"/>
          <w:sz w:val="24"/>
          <w:szCs w:val="24"/>
        </w:rPr>
        <w:t>will not be</w:t>
      </w:r>
      <w:r w:rsidR="00C86875">
        <w:rPr>
          <w:rFonts w:ascii="Garamond" w:hAnsi="Garamond"/>
          <w:sz w:val="24"/>
          <w:szCs w:val="24"/>
        </w:rPr>
        <w:t xml:space="preserve"> addressed</w:t>
      </w:r>
      <w:r w:rsidR="00F56332" w:rsidRPr="00FC2E1A">
        <w:rPr>
          <w:rFonts w:ascii="Garamond" w:hAnsi="Garamond"/>
          <w:sz w:val="24"/>
          <w:szCs w:val="24"/>
        </w:rPr>
        <w:t xml:space="preserve">. </w:t>
      </w:r>
      <w:r w:rsidR="00F56332" w:rsidRPr="00FC2E1A">
        <w:rPr>
          <w:rFonts w:ascii="Garamond" w:hAnsi="Garamond"/>
          <w:sz w:val="24"/>
          <w:szCs w:val="24"/>
        </w:rPr>
        <w:lastRenderedPageBreak/>
        <w:t>What is needed is a new model for collaboration</w:t>
      </w:r>
      <w:r w:rsidR="00EF5B2A">
        <w:rPr>
          <w:rFonts w:ascii="Garamond" w:hAnsi="Garamond"/>
          <w:sz w:val="24"/>
          <w:szCs w:val="24"/>
        </w:rPr>
        <w:t xml:space="preserve"> across the social and computational sciences</w:t>
      </w:r>
      <w:r w:rsidR="005C0205">
        <w:rPr>
          <w:rFonts w:ascii="Garamond" w:hAnsi="Garamond"/>
          <w:sz w:val="24"/>
          <w:szCs w:val="24"/>
        </w:rPr>
        <w:t xml:space="preserve"> (see also Schneiderman 2016)</w:t>
      </w:r>
      <w:r w:rsidR="00EF5B2A">
        <w:rPr>
          <w:rFonts w:ascii="Garamond" w:hAnsi="Garamond"/>
          <w:sz w:val="24"/>
          <w:szCs w:val="24"/>
        </w:rPr>
        <w:t>.</w:t>
      </w:r>
      <w:r w:rsidR="00F56332" w:rsidRPr="00FC2E1A">
        <w:rPr>
          <w:rFonts w:ascii="Garamond" w:hAnsi="Garamond"/>
          <w:sz w:val="24"/>
          <w:szCs w:val="24"/>
        </w:rPr>
        <w:t xml:space="preserve"> </w:t>
      </w:r>
    </w:p>
    <w:p w14:paraId="1EE05085" w14:textId="72D7F0BF" w:rsidR="00F56332" w:rsidRPr="00FC2E1A" w:rsidRDefault="004B51AA" w:rsidP="00EF5B2A">
      <w:pPr>
        <w:rPr>
          <w:rFonts w:ascii="Garamond" w:hAnsi="Garamond"/>
          <w:sz w:val="24"/>
          <w:szCs w:val="24"/>
        </w:rPr>
      </w:pPr>
      <w:r>
        <w:rPr>
          <w:rFonts w:ascii="Garamond" w:hAnsi="Garamond"/>
          <w:sz w:val="24"/>
          <w:szCs w:val="24"/>
        </w:rPr>
        <w:t>S</w:t>
      </w:r>
      <w:r w:rsidR="00F56332" w:rsidRPr="00FC2E1A">
        <w:rPr>
          <w:rFonts w:ascii="Garamond" w:hAnsi="Garamond"/>
          <w:sz w:val="24"/>
          <w:szCs w:val="24"/>
        </w:rPr>
        <w:t xml:space="preserve">ymphonic social science </w:t>
      </w:r>
      <w:r>
        <w:rPr>
          <w:rFonts w:ascii="Garamond" w:hAnsi="Garamond"/>
          <w:sz w:val="24"/>
          <w:szCs w:val="24"/>
        </w:rPr>
        <w:t xml:space="preserve">suggests one </w:t>
      </w:r>
      <w:r w:rsidR="00F56332" w:rsidRPr="00FC2E1A">
        <w:rPr>
          <w:rFonts w:ascii="Garamond" w:hAnsi="Garamond"/>
          <w:sz w:val="24"/>
          <w:szCs w:val="24"/>
        </w:rPr>
        <w:t>way forward. Our approach suggests an end-to-end model of</w:t>
      </w:r>
      <w:r w:rsidR="00ED160C">
        <w:rPr>
          <w:rFonts w:ascii="Garamond" w:hAnsi="Garamond"/>
          <w:sz w:val="24"/>
          <w:szCs w:val="24"/>
        </w:rPr>
        <w:t xml:space="preserve"> disciplinary integration from the i</w:t>
      </w:r>
      <w:r w:rsidR="00F56332" w:rsidRPr="00FC2E1A">
        <w:rPr>
          <w:rFonts w:ascii="Garamond" w:hAnsi="Garamond"/>
          <w:sz w:val="24"/>
          <w:szCs w:val="24"/>
        </w:rPr>
        <w:t xml:space="preserve">nvestigation of data generation and provenance, to exploratory data investigations and the development of abductive reasoning: a symphonic approach to big data demands the integration of social and computational skills. Nonetheless, achieving this will be challenging. Here, visualisation may play an important role, echoing and extending the original symphonic aesthetic. </w:t>
      </w:r>
      <w:r w:rsidR="008D362D">
        <w:rPr>
          <w:rFonts w:ascii="Garamond" w:hAnsi="Garamond"/>
          <w:sz w:val="24"/>
          <w:szCs w:val="24"/>
        </w:rPr>
        <w:t>Sociologists are usually seen as laggards in deploying visualisations</w:t>
      </w:r>
      <w:r w:rsidR="00893D1D">
        <w:rPr>
          <w:rFonts w:ascii="Garamond" w:hAnsi="Garamond"/>
          <w:sz w:val="24"/>
          <w:szCs w:val="24"/>
        </w:rPr>
        <w:t>, though H</w:t>
      </w:r>
      <w:r w:rsidR="008D362D">
        <w:rPr>
          <w:rFonts w:ascii="Garamond" w:hAnsi="Garamond"/>
          <w:sz w:val="24"/>
          <w:szCs w:val="24"/>
        </w:rPr>
        <w:t xml:space="preserve">ealey and Moody </w:t>
      </w:r>
      <w:r w:rsidR="00893D1D">
        <w:rPr>
          <w:rFonts w:ascii="Garamond" w:hAnsi="Garamond"/>
          <w:sz w:val="24"/>
          <w:szCs w:val="24"/>
        </w:rPr>
        <w:t>(</w:t>
      </w:r>
      <w:r w:rsidR="008D362D">
        <w:rPr>
          <w:rFonts w:ascii="Garamond" w:hAnsi="Garamond"/>
          <w:sz w:val="24"/>
          <w:szCs w:val="24"/>
        </w:rPr>
        <w:t>2014</w:t>
      </w:r>
      <w:r w:rsidR="00893D1D">
        <w:rPr>
          <w:rFonts w:ascii="Garamond" w:hAnsi="Garamond"/>
          <w:sz w:val="24"/>
          <w:szCs w:val="24"/>
        </w:rPr>
        <w:t xml:space="preserve">: 124) argue that </w:t>
      </w:r>
      <w:r w:rsidR="00893D1D" w:rsidRPr="003304DA">
        <w:rPr>
          <w:rFonts w:ascii="Garamond" w:hAnsi="Garamond"/>
          <w:i/>
          <w:sz w:val="24"/>
          <w:szCs w:val="24"/>
        </w:rPr>
        <w:t xml:space="preserve">‘the dominant trend is toward a world where the visualization of data and results is a routine part of what it means to do social science’. </w:t>
      </w:r>
      <w:r w:rsidR="00893D1D">
        <w:rPr>
          <w:rFonts w:ascii="Garamond" w:hAnsi="Garamond"/>
          <w:sz w:val="24"/>
          <w:szCs w:val="24"/>
        </w:rPr>
        <w:t>S</w:t>
      </w:r>
      <w:r w:rsidR="00F56332" w:rsidRPr="00FC2E1A">
        <w:rPr>
          <w:rFonts w:ascii="Garamond" w:hAnsi="Garamond"/>
          <w:sz w:val="24"/>
          <w:szCs w:val="24"/>
        </w:rPr>
        <w:t xml:space="preserve">ymphonic social science </w:t>
      </w:r>
      <w:r w:rsidR="003304DA">
        <w:rPr>
          <w:rFonts w:ascii="Garamond" w:hAnsi="Garamond"/>
          <w:sz w:val="24"/>
          <w:szCs w:val="24"/>
        </w:rPr>
        <w:t>heeds this call</w:t>
      </w:r>
      <w:r w:rsidR="00893D1D">
        <w:rPr>
          <w:rFonts w:ascii="Garamond" w:hAnsi="Garamond"/>
          <w:sz w:val="24"/>
          <w:szCs w:val="24"/>
        </w:rPr>
        <w:t xml:space="preserve"> and </w:t>
      </w:r>
      <w:r w:rsidR="00EF5B2A">
        <w:rPr>
          <w:rFonts w:ascii="Garamond" w:hAnsi="Garamond"/>
          <w:sz w:val="24"/>
          <w:szCs w:val="24"/>
        </w:rPr>
        <w:t xml:space="preserve">takes a distinctive approach to </w:t>
      </w:r>
      <w:r w:rsidR="00F56332" w:rsidRPr="00FC2E1A">
        <w:rPr>
          <w:rFonts w:ascii="Garamond" w:hAnsi="Garamond"/>
          <w:sz w:val="24"/>
          <w:szCs w:val="24"/>
        </w:rPr>
        <w:t>visualisation</w:t>
      </w:r>
      <w:r w:rsidR="00EF5B2A">
        <w:rPr>
          <w:rFonts w:ascii="Garamond" w:hAnsi="Garamond"/>
          <w:sz w:val="24"/>
          <w:szCs w:val="24"/>
        </w:rPr>
        <w:t xml:space="preserve"> seeing it not just as a means of black-boxed number crunching or final display of results but rather as part of the abductive analytical process – where</w:t>
      </w:r>
      <w:r w:rsidR="00F56332" w:rsidRPr="00FC2E1A">
        <w:rPr>
          <w:rFonts w:ascii="Garamond" w:hAnsi="Garamond"/>
          <w:sz w:val="24"/>
          <w:szCs w:val="24"/>
        </w:rPr>
        <w:t xml:space="preserve"> care is taken to explore the ways that visualisation shapes the nature of the argument – and as a narrative strategy where cumulative visualisations are used to powerful effect in mobilising diverse data sources towards an overall argument. </w:t>
      </w:r>
      <w:r w:rsidR="003304DA">
        <w:rPr>
          <w:rFonts w:ascii="Garamond" w:hAnsi="Garamond"/>
          <w:sz w:val="24"/>
          <w:szCs w:val="24"/>
        </w:rPr>
        <w:t>W</w:t>
      </w:r>
      <w:r w:rsidR="00F56332" w:rsidRPr="00FC2E1A">
        <w:rPr>
          <w:rFonts w:ascii="Garamond" w:hAnsi="Garamond"/>
          <w:sz w:val="24"/>
          <w:szCs w:val="24"/>
        </w:rPr>
        <w:t xml:space="preserve">e suggest that this </w:t>
      </w:r>
      <w:r w:rsidR="00EF5B2A">
        <w:rPr>
          <w:rFonts w:ascii="Garamond" w:hAnsi="Garamond"/>
          <w:sz w:val="24"/>
          <w:szCs w:val="24"/>
        </w:rPr>
        <w:t xml:space="preserve">distinctive approach </w:t>
      </w:r>
      <w:r w:rsidR="00F56332" w:rsidRPr="00FC2E1A">
        <w:rPr>
          <w:rFonts w:ascii="Garamond" w:hAnsi="Garamond"/>
          <w:sz w:val="24"/>
          <w:szCs w:val="24"/>
        </w:rPr>
        <w:t xml:space="preserve">to visualisation may provide a platform for interdisciplinary interrogation of big data and the construction of jointly owned argument across the social and computational sciences. </w:t>
      </w:r>
    </w:p>
    <w:p w14:paraId="2C61C3B3" w14:textId="493E85A6" w:rsidR="00F56332" w:rsidRPr="00FC2E1A" w:rsidRDefault="00F56332" w:rsidP="00F56332">
      <w:pPr>
        <w:rPr>
          <w:rFonts w:ascii="Garamond" w:hAnsi="Garamond"/>
          <w:sz w:val="24"/>
          <w:szCs w:val="24"/>
        </w:rPr>
      </w:pPr>
      <w:r w:rsidRPr="00FC2E1A">
        <w:rPr>
          <w:rFonts w:ascii="Garamond" w:hAnsi="Garamond"/>
          <w:sz w:val="24"/>
          <w:szCs w:val="24"/>
        </w:rPr>
        <w:t xml:space="preserve">Rather than positioning visualisation </w:t>
      </w:r>
      <w:r w:rsidR="004D5B60">
        <w:rPr>
          <w:rFonts w:ascii="Garamond" w:hAnsi="Garamond"/>
          <w:sz w:val="24"/>
          <w:szCs w:val="24"/>
        </w:rPr>
        <w:t xml:space="preserve">merely </w:t>
      </w:r>
      <w:r w:rsidRPr="00FC2E1A">
        <w:rPr>
          <w:rFonts w:ascii="Garamond" w:hAnsi="Garamond"/>
          <w:sz w:val="24"/>
          <w:szCs w:val="24"/>
        </w:rPr>
        <w:t xml:space="preserve">as the illustration of findings, drawn up (literally) at the end of a project, visualisation offers the means to ‘see’ and interrogate the </w:t>
      </w:r>
      <w:r w:rsidR="003304DA">
        <w:rPr>
          <w:rFonts w:ascii="Garamond" w:hAnsi="Garamond"/>
          <w:sz w:val="24"/>
          <w:szCs w:val="24"/>
        </w:rPr>
        <w:t xml:space="preserve">big </w:t>
      </w:r>
      <w:r w:rsidRPr="00FC2E1A">
        <w:rPr>
          <w:rFonts w:ascii="Garamond" w:hAnsi="Garamond"/>
          <w:sz w:val="24"/>
          <w:szCs w:val="24"/>
        </w:rPr>
        <w:t xml:space="preserve">data. Visualisations can provide an overview of large and dynamic data sets, impossible through any other inscription. Where statistical representation might be unwieldy, visualisations provide a more readily absorbable overview of the data, a means to </w:t>
      </w:r>
      <w:r w:rsidRPr="00FC2E1A">
        <w:rPr>
          <w:rFonts w:ascii="Garamond" w:hAnsi="Garamond"/>
          <w:i/>
          <w:sz w:val="24"/>
          <w:szCs w:val="24"/>
        </w:rPr>
        <w:t>‘…reveal and communicate the structure, pattern and trends of variables and their relationships’</w:t>
      </w:r>
      <w:r w:rsidRPr="00FC2E1A">
        <w:rPr>
          <w:rFonts w:ascii="Garamond" w:hAnsi="Garamond"/>
          <w:sz w:val="24"/>
          <w:szCs w:val="24"/>
        </w:rPr>
        <w:t xml:space="preserve"> (Kitchin 2014; 106). At best, visualisations are </w:t>
      </w:r>
      <w:r w:rsidRPr="00FC2E1A">
        <w:rPr>
          <w:rFonts w:ascii="Garamond" w:hAnsi="Garamond"/>
          <w:i/>
          <w:sz w:val="24"/>
          <w:szCs w:val="24"/>
        </w:rPr>
        <w:t xml:space="preserve">‘…instruments for </w:t>
      </w:r>
      <w:r w:rsidRPr="003304DA">
        <w:rPr>
          <w:rFonts w:ascii="Garamond" w:hAnsi="Garamond"/>
          <w:b/>
          <w:i/>
          <w:sz w:val="24"/>
          <w:szCs w:val="24"/>
        </w:rPr>
        <w:t>reasoning</w:t>
      </w:r>
      <w:r w:rsidRPr="00FC2E1A">
        <w:rPr>
          <w:rFonts w:ascii="Garamond" w:hAnsi="Garamond"/>
          <w:i/>
          <w:sz w:val="24"/>
          <w:szCs w:val="24"/>
        </w:rPr>
        <w:t xml:space="preserve"> about quantitative information. Often the most effective way to describe explore and summarise a set of numbers – even a very large set – is to look at pictures of those numbers’</w:t>
      </w:r>
      <w:r w:rsidRPr="00FC2E1A">
        <w:rPr>
          <w:rFonts w:ascii="Garamond" w:hAnsi="Garamond"/>
          <w:sz w:val="24"/>
          <w:szCs w:val="24"/>
        </w:rPr>
        <w:t xml:space="preserve"> (Tufte 1998; 9</w:t>
      </w:r>
      <w:r w:rsidR="003304DA">
        <w:rPr>
          <w:rFonts w:ascii="Garamond" w:hAnsi="Garamond"/>
          <w:sz w:val="24"/>
          <w:szCs w:val="24"/>
        </w:rPr>
        <w:t>, our emphasis</w:t>
      </w:r>
      <w:r w:rsidRPr="00FC2E1A">
        <w:rPr>
          <w:rFonts w:ascii="Garamond" w:hAnsi="Garamond"/>
          <w:sz w:val="24"/>
          <w:szCs w:val="24"/>
        </w:rPr>
        <w:t>)</w:t>
      </w:r>
      <w:r w:rsidR="00ED160C">
        <w:rPr>
          <w:rFonts w:ascii="Garamond" w:hAnsi="Garamond"/>
          <w:sz w:val="24"/>
          <w:szCs w:val="24"/>
        </w:rPr>
        <w:t xml:space="preserve">. </w:t>
      </w:r>
      <w:r w:rsidR="00655616">
        <w:rPr>
          <w:rFonts w:ascii="Garamond" w:hAnsi="Garamond"/>
          <w:sz w:val="24"/>
          <w:szCs w:val="24"/>
        </w:rPr>
        <w:t>We say again, v</w:t>
      </w:r>
      <w:r w:rsidRPr="00FC2E1A">
        <w:rPr>
          <w:rFonts w:ascii="Garamond" w:hAnsi="Garamond"/>
          <w:sz w:val="24"/>
          <w:szCs w:val="24"/>
        </w:rPr>
        <w:t xml:space="preserve">isualisations do not present an unmediated view of ‘the data’. All visualisation techniques are particular inscriptions: their design shapes what we do, and don’t, see. However, the capacity of visualisations to make the data intelligible means that they may become interdisciplinary boundary objects – spaces where different disciplines can look at data and bring distinctive forms of expertise to bear in interpreting what is seen and what the next steps should be. Visualisations can be used to </w:t>
      </w:r>
      <w:r w:rsidRPr="00FC2E1A">
        <w:rPr>
          <w:rFonts w:ascii="Garamond" w:hAnsi="Garamond"/>
          <w:i/>
          <w:sz w:val="24"/>
          <w:szCs w:val="24"/>
        </w:rPr>
        <w:t>‘…zoom in and out on items of interest, filter out uninteresting data, select an item or group of data and get details, view relationships among items and extract sub-collections of details’</w:t>
      </w:r>
      <w:r w:rsidRPr="00FC2E1A">
        <w:rPr>
          <w:rFonts w:ascii="Garamond" w:hAnsi="Garamond"/>
          <w:sz w:val="24"/>
          <w:szCs w:val="24"/>
        </w:rPr>
        <w:t xml:space="preserve"> (Kitchin 2014a; 106)</w:t>
      </w:r>
    </w:p>
    <w:p w14:paraId="3D9D80A5" w14:textId="6493EBCF" w:rsidR="00F56332" w:rsidRDefault="00F56332" w:rsidP="00F56332">
      <w:pPr>
        <w:rPr>
          <w:rFonts w:ascii="Garamond" w:hAnsi="Garamond"/>
          <w:sz w:val="24"/>
          <w:szCs w:val="24"/>
        </w:rPr>
      </w:pPr>
      <w:r w:rsidRPr="00FC2E1A">
        <w:rPr>
          <w:rFonts w:ascii="Garamond" w:hAnsi="Garamond"/>
          <w:sz w:val="24"/>
          <w:szCs w:val="24"/>
        </w:rPr>
        <w:t xml:space="preserve">Furthermore, the impact that different modes of visualisation have on data can be, literally, ‘seen’: a step towards un-‘black-boxing’ computational methods.  Visualisation might integrate domain expertise and computational techniques in a new ‘meeting place’ (Latour 1985; 10) of abductive reasoning with data, methods and concepts.  Discussion on the disciplinary home turfs of social theory or algorithm design quickly become one-sided but visualisation may offer space for both social and computational expertise and for the development of shared ownership of the investigation. Specialist expertise will continue to be important – knowledge of algorithms and social theories will not become generic – but in harnessing the symphonic aesthetic for interdisciplinary big data analytics, the interrogation of visualisations may be the repeat point of </w:t>
      </w:r>
      <w:r w:rsidRPr="00FC2E1A">
        <w:rPr>
          <w:rFonts w:ascii="Garamond" w:hAnsi="Garamond"/>
          <w:sz w:val="24"/>
          <w:szCs w:val="24"/>
        </w:rPr>
        <w:lastRenderedPageBreak/>
        <w:t xml:space="preserve">connection, the familiar refrain in practice that orchestrates the whole. We suggest this </w:t>
      </w:r>
      <w:r w:rsidRPr="00FC2E1A">
        <w:rPr>
          <w:rFonts w:ascii="Garamond" w:hAnsi="Garamond"/>
          <w:i/>
          <w:sz w:val="24"/>
          <w:szCs w:val="24"/>
        </w:rPr>
        <w:t>in addition</w:t>
      </w:r>
      <w:r w:rsidRPr="00FC2E1A">
        <w:rPr>
          <w:rFonts w:ascii="Garamond" w:hAnsi="Garamond"/>
          <w:sz w:val="24"/>
          <w:szCs w:val="24"/>
        </w:rPr>
        <w:t xml:space="preserve"> to the more rehearsed practice of the original symphonic aesthetic, whereby visuals are deployed within a cascading and elaborating argument which comes to have resonance through repeat motifs spliced with telling (partial) counterfactuals. This too will continue to be a powerful mode of argument for symphonic big data analytics. </w:t>
      </w:r>
    </w:p>
    <w:p w14:paraId="5E4E5E02" w14:textId="77777777" w:rsidR="00A7387D" w:rsidRDefault="00A7387D" w:rsidP="00F56332">
      <w:pPr>
        <w:rPr>
          <w:rFonts w:ascii="Garamond" w:hAnsi="Garamond"/>
          <w:sz w:val="24"/>
          <w:szCs w:val="24"/>
        </w:rPr>
      </w:pPr>
    </w:p>
    <w:p w14:paraId="7F795D0C" w14:textId="77777777" w:rsidR="00A7387D" w:rsidRPr="00FC2E1A" w:rsidRDefault="00A7387D" w:rsidP="00F56332">
      <w:pPr>
        <w:rPr>
          <w:rFonts w:ascii="Garamond" w:hAnsi="Garamond"/>
          <w:sz w:val="24"/>
          <w:szCs w:val="24"/>
        </w:rPr>
      </w:pPr>
    </w:p>
    <w:p w14:paraId="5E5D12E1" w14:textId="77777777" w:rsidR="00FC2E1A" w:rsidRPr="00FC2E1A" w:rsidRDefault="00FC2E1A" w:rsidP="00FC2E1A">
      <w:pPr>
        <w:rPr>
          <w:rFonts w:ascii="Garamond" w:hAnsi="Garamond"/>
          <w:b/>
          <w:i/>
          <w:sz w:val="24"/>
          <w:szCs w:val="24"/>
        </w:rPr>
      </w:pPr>
      <w:r w:rsidRPr="00FC2E1A">
        <w:rPr>
          <w:rFonts w:ascii="Garamond" w:hAnsi="Garamond"/>
          <w:b/>
          <w:i/>
          <w:sz w:val="24"/>
          <w:szCs w:val="24"/>
        </w:rPr>
        <w:t>Conclusion</w:t>
      </w:r>
    </w:p>
    <w:p w14:paraId="33AA32E2" w14:textId="72596258" w:rsidR="007A3FE0" w:rsidRDefault="007A3FE0" w:rsidP="007A3FE0">
      <w:pPr>
        <w:rPr>
          <w:rFonts w:ascii="Garamond" w:hAnsi="Garamond"/>
          <w:sz w:val="24"/>
          <w:szCs w:val="24"/>
        </w:rPr>
      </w:pPr>
      <w:r>
        <w:rPr>
          <w:rFonts w:ascii="Garamond" w:hAnsi="Garamond"/>
          <w:sz w:val="24"/>
          <w:szCs w:val="24"/>
        </w:rPr>
        <w:t>Sociology flourished in the 20</w:t>
      </w:r>
      <w:r w:rsidRPr="007A3FE0">
        <w:rPr>
          <w:rFonts w:ascii="Garamond" w:hAnsi="Garamond"/>
          <w:sz w:val="24"/>
          <w:szCs w:val="24"/>
          <w:vertAlign w:val="superscript"/>
        </w:rPr>
        <w:t>th</w:t>
      </w:r>
      <w:r>
        <w:rPr>
          <w:rFonts w:ascii="Garamond" w:hAnsi="Garamond"/>
          <w:sz w:val="24"/>
          <w:szCs w:val="24"/>
        </w:rPr>
        <w:t xml:space="preserve"> Century, positioning itself with specialist expertise in the social world, acquiring authority and status. </w:t>
      </w:r>
      <w:r w:rsidR="00FC2E1A" w:rsidRPr="00FC2E1A">
        <w:rPr>
          <w:rFonts w:ascii="Garamond" w:hAnsi="Garamond"/>
          <w:sz w:val="24"/>
          <w:szCs w:val="24"/>
        </w:rPr>
        <w:t xml:space="preserve">But what future awaits? </w:t>
      </w:r>
      <w:r>
        <w:rPr>
          <w:rFonts w:ascii="Garamond" w:hAnsi="Garamond"/>
          <w:sz w:val="24"/>
          <w:szCs w:val="24"/>
        </w:rPr>
        <w:t xml:space="preserve">In the context of other emergent intellectual forces, specifically those linked to big data, sociologists </w:t>
      </w:r>
      <w:r w:rsidR="00FC2E1A" w:rsidRPr="00FC2E1A">
        <w:rPr>
          <w:rFonts w:ascii="Garamond" w:hAnsi="Garamond"/>
          <w:sz w:val="24"/>
          <w:szCs w:val="24"/>
        </w:rPr>
        <w:t xml:space="preserve">cannot be complacent. </w:t>
      </w:r>
      <w:r>
        <w:rPr>
          <w:rFonts w:ascii="Garamond" w:hAnsi="Garamond"/>
          <w:sz w:val="24"/>
          <w:szCs w:val="24"/>
        </w:rPr>
        <w:t xml:space="preserve">Established approaches </w:t>
      </w:r>
      <w:r w:rsidR="00D95595">
        <w:rPr>
          <w:rFonts w:ascii="Garamond" w:hAnsi="Garamond"/>
          <w:sz w:val="24"/>
          <w:szCs w:val="24"/>
        </w:rPr>
        <w:t xml:space="preserve">to </w:t>
      </w:r>
      <w:r>
        <w:rPr>
          <w:rFonts w:ascii="Garamond" w:hAnsi="Garamond"/>
          <w:sz w:val="24"/>
          <w:szCs w:val="24"/>
        </w:rPr>
        <w:t xml:space="preserve">big data analytics </w:t>
      </w:r>
      <w:r w:rsidR="00D95595">
        <w:rPr>
          <w:rFonts w:ascii="Garamond" w:hAnsi="Garamond"/>
          <w:sz w:val="24"/>
          <w:szCs w:val="24"/>
        </w:rPr>
        <w:t xml:space="preserve">are deficient </w:t>
      </w:r>
      <w:r>
        <w:rPr>
          <w:rFonts w:ascii="Garamond" w:hAnsi="Garamond"/>
          <w:sz w:val="24"/>
          <w:szCs w:val="24"/>
        </w:rPr>
        <w:t xml:space="preserve">and we offer the symphonic approach as a contribution towards the reinvigoration of the </w:t>
      </w:r>
      <w:r w:rsidR="00FC2E1A" w:rsidRPr="00FC2E1A">
        <w:rPr>
          <w:rFonts w:ascii="Garamond" w:hAnsi="Garamond"/>
          <w:sz w:val="24"/>
          <w:szCs w:val="24"/>
        </w:rPr>
        <w:t xml:space="preserve">ambitious, risk taking and dynamic research culture that </w:t>
      </w:r>
      <w:r>
        <w:rPr>
          <w:rFonts w:ascii="Garamond" w:hAnsi="Garamond"/>
          <w:sz w:val="24"/>
          <w:szCs w:val="24"/>
        </w:rPr>
        <w:t xml:space="preserve">drove sociology </w:t>
      </w:r>
      <w:r w:rsidR="00FC2E1A" w:rsidRPr="00FC2E1A">
        <w:rPr>
          <w:rFonts w:ascii="Garamond" w:hAnsi="Garamond"/>
          <w:sz w:val="24"/>
          <w:szCs w:val="24"/>
        </w:rPr>
        <w:t>in the middle decades of the 20th century</w:t>
      </w:r>
      <w:r>
        <w:rPr>
          <w:rFonts w:ascii="Garamond" w:hAnsi="Garamond"/>
          <w:sz w:val="24"/>
          <w:szCs w:val="24"/>
        </w:rPr>
        <w:t xml:space="preserve">. </w:t>
      </w:r>
    </w:p>
    <w:p w14:paraId="1583198B" w14:textId="31F1424D" w:rsidR="007066CA" w:rsidRDefault="00983500" w:rsidP="00563C5C">
      <w:pPr>
        <w:rPr>
          <w:rFonts w:ascii="Garamond" w:hAnsi="Garamond"/>
          <w:sz w:val="24"/>
          <w:szCs w:val="24"/>
        </w:rPr>
      </w:pPr>
      <w:r w:rsidRPr="00983500">
        <w:rPr>
          <w:rFonts w:ascii="Garamond" w:hAnsi="Garamond"/>
          <w:sz w:val="24"/>
          <w:szCs w:val="24"/>
        </w:rPr>
        <w:t xml:space="preserve">The symphonic approach is patently not only suited to sociology. Indeed, as we have made clear, </w:t>
      </w:r>
      <w:r w:rsidR="00D95595">
        <w:rPr>
          <w:rFonts w:ascii="Garamond" w:hAnsi="Garamond"/>
          <w:sz w:val="24"/>
          <w:szCs w:val="24"/>
        </w:rPr>
        <w:t xml:space="preserve">its most visible proponents are not </w:t>
      </w:r>
      <w:r w:rsidR="00631822">
        <w:rPr>
          <w:rFonts w:ascii="Garamond" w:hAnsi="Garamond"/>
          <w:sz w:val="24"/>
          <w:szCs w:val="24"/>
        </w:rPr>
        <w:t xml:space="preserve">sociologists. However, </w:t>
      </w:r>
      <w:r w:rsidR="007A26C4">
        <w:rPr>
          <w:rFonts w:ascii="Garamond" w:hAnsi="Garamond"/>
          <w:sz w:val="24"/>
          <w:szCs w:val="24"/>
        </w:rPr>
        <w:t xml:space="preserve">we are suggesting that the extension of the symphonic approach into big data analytics </w:t>
      </w:r>
      <w:r w:rsidR="00D12FF5">
        <w:rPr>
          <w:rFonts w:ascii="Garamond" w:hAnsi="Garamond"/>
          <w:sz w:val="24"/>
          <w:szCs w:val="24"/>
        </w:rPr>
        <w:t xml:space="preserve">– as proposed above – </w:t>
      </w:r>
      <w:r w:rsidR="007A26C4">
        <w:rPr>
          <w:rFonts w:ascii="Garamond" w:hAnsi="Garamond"/>
          <w:sz w:val="24"/>
          <w:szCs w:val="24"/>
        </w:rPr>
        <w:t xml:space="preserve">would allow sociologists to </w:t>
      </w:r>
      <w:r w:rsidR="00631822">
        <w:rPr>
          <w:rFonts w:ascii="Garamond" w:hAnsi="Garamond"/>
          <w:sz w:val="24"/>
          <w:szCs w:val="24"/>
        </w:rPr>
        <w:t xml:space="preserve">engage </w:t>
      </w:r>
      <w:r w:rsidR="00AA1E56">
        <w:rPr>
          <w:rFonts w:ascii="Garamond" w:hAnsi="Garamond"/>
          <w:sz w:val="24"/>
          <w:szCs w:val="24"/>
        </w:rPr>
        <w:t xml:space="preserve">more fully and effectively </w:t>
      </w:r>
      <w:r w:rsidR="00631822">
        <w:rPr>
          <w:rFonts w:ascii="Garamond" w:hAnsi="Garamond"/>
          <w:sz w:val="24"/>
          <w:szCs w:val="24"/>
        </w:rPr>
        <w:t xml:space="preserve">with </w:t>
      </w:r>
      <w:r w:rsidR="00D12FF5">
        <w:rPr>
          <w:rFonts w:ascii="Garamond" w:hAnsi="Garamond"/>
          <w:sz w:val="24"/>
          <w:szCs w:val="24"/>
        </w:rPr>
        <w:t>this new form of data</w:t>
      </w:r>
      <w:r w:rsidR="00D12FF5" w:rsidRPr="00D12FF5">
        <w:rPr>
          <w:rFonts w:ascii="Garamond" w:hAnsi="Garamond"/>
          <w:sz w:val="24"/>
          <w:szCs w:val="24"/>
        </w:rPr>
        <w:t xml:space="preserve">. </w:t>
      </w:r>
      <w:r w:rsidR="00D12FF5">
        <w:rPr>
          <w:rFonts w:ascii="Garamond" w:hAnsi="Garamond"/>
          <w:sz w:val="24"/>
          <w:szCs w:val="24"/>
        </w:rPr>
        <w:t>This is important for both big data analytics and for sociolog</w:t>
      </w:r>
      <w:r w:rsidR="0093023B">
        <w:rPr>
          <w:rFonts w:ascii="Garamond" w:hAnsi="Garamond"/>
          <w:sz w:val="24"/>
          <w:szCs w:val="24"/>
        </w:rPr>
        <w:t>ists</w:t>
      </w:r>
      <w:r w:rsidR="00D12FF5">
        <w:rPr>
          <w:rFonts w:ascii="Garamond" w:hAnsi="Garamond"/>
          <w:sz w:val="24"/>
          <w:szCs w:val="24"/>
        </w:rPr>
        <w:t xml:space="preserve">. </w:t>
      </w:r>
      <w:r w:rsidR="002E64DE">
        <w:rPr>
          <w:rFonts w:ascii="Garamond" w:hAnsi="Garamond"/>
          <w:sz w:val="24"/>
          <w:szCs w:val="24"/>
        </w:rPr>
        <w:t xml:space="preserve">New sources of digital data provide traces of a scale and granularity, in real time and over time, that offer the potential to see </w:t>
      </w:r>
      <w:r w:rsidR="006F6895">
        <w:rPr>
          <w:rFonts w:ascii="Garamond" w:hAnsi="Garamond"/>
          <w:sz w:val="24"/>
          <w:szCs w:val="24"/>
        </w:rPr>
        <w:t xml:space="preserve">traces of </w:t>
      </w:r>
      <w:r w:rsidR="002E64DE">
        <w:rPr>
          <w:rFonts w:ascii="Garamond" w:hAnsi="Garamond"/>
          <w:sz w:val="24"/>
          <w:szCs w:val="24"/>
        </w:rPr>
        <w:t xml:space="preserve">the social world as never before. However, it is patently clear that computational and statistical methods alone </w:t>
      </w:r>
      <w:r w:rsidR="00790D27">
        <w:rPr>
          <w:rFonts w:ascii="Garamond" w:hAnsi="Garamond"/>
          <w:sz w:val="24"/>
          <w:szCs w:val="24"/>
        </w:rPr>
        <w:t xml:space="preserve">will not </w:t>
      </w:r>
      <w:r w:rsidR="002E64DE">
        <w:rPr>
          <w:rFonts w:ascii="Garamond" w:hAnsi="Garamond"/>
          <w:sz w:val="24"/>
          <w:szCs w:val="24"/>
        </w:rPr>
        <w:t xml:space="preserve">make the most of these data. </w:t>
      </w:r>
      <w:r w:rsidR="00790D27">
        <w:rPr>
          <w:rFonts w:ascii="Garamond" w:hAnsi="Garamond"/>
          <w:sz w:val="24"/>
          <w:szCs w:val="24"/>
        </w:rPr>
        <w:t xml:space="preserve">Big data analytics needs sociology (as well as the other social sciences) to provide theoretical, methodological and empirical expertise to study the social world. </w:t>
      </w:r>
      <w:r w:rsidR="00D12FF5">
        <w:rPr>
          <w:rFonts w:ascii="Garamond" w:hAnsi="Garamond"/>
          <w:sz w:val="24"/>
          <w:szCs w:val="24"/>
        </w:rPr>
        <w:t>As new data assemblages</w:t>
      </w:r>
      <w:r w:rsidR="002E64DE">
        <w:rPr>
          <w:rFonts w:ascii="Garamond" w:hAnsi="Garamond"/>
          <w:sz w:val="24"/>
          <w:szCs w:val="24"/>
        </w:rPr>
        <w:t xml:space="preserve"> </w:t>
      </w:r>
      <w:r w:rsidR="00D12FF5">
        <w:rPr>
          <w:rFonts w:ascii="Garamond" w:hAnsi="Garamond"/>
          <w:sz w:val="24"/>
          <w:szCs w:val="24"/>
        </w:rPr>
        <w:t xml:space="preserve">driven by big data are, </w:t>
      </w:r>
      <w:r w:rsidR="00631822">
        <w:rPr>
          <w:rFonts w:ascii="Garamond" w:hAnsi="Garamond"/>
          <w:sz w:val="24"/>
          <w:szCs w:val="24"/>
        </w:rPr>
        <w:t>increasingly</w:t>
      </w:r>
      <w:r w:rsidR="00D12FF5">
        <w:rPr>
          <w:rFonts w:ascii="Garamond" w:hAnsi="Garamond"/>
          <w:sz w:val="24"/>
          <w:szCs w:val="24"/>
        </w:rPr>
        <w:t>,</w:t>
      </w:r>
      <w:r w:rsidR="00631822">
        <w:rPr>
          <w:rFonts w:ascii="Garamond" w:hAnsi="Garamond"/>
          <w:sz w:val="24"/>
          <w:szCs w:val="24"/>
        </w:rPr>
        <w:t xml:space="preserve"> coming to shape government policy, commercial practice and popular representations of the social world</w:t>
      </w:r>
      <w:r w:rsidR="00D12FF5">
        <w:rPr>
          <w:rFonts w:ascii="Garamond" w:hAnsi="Garamond"/>
          <w:sz w:val="24"/>
          <w:szCs w:val="24"/>
        </w:rPr>
        <w:t xml:space="preserve"> </w:t>
      </w:r>
      <w:r w:rsidR="00553997">
        <w:rPr>
          <w:rFonts w:ascii="Garamond" w:hAnsi="Garamond"/>
          <w:sz w:val="24"/>
          <w:szCs w:val="24"/>
        </w:rPr>
        <w:t xml:space="preserve">it is </w:t>
      </w:r>
      <w:r w:rsidR="002E64DE">
        <w:rPr>
          <w:rFonts w:ascii="Garamond" w:hAnsi="Garamond"/>
          <w:sz w:val="24"/>
          <w:szCs w:val="24"/>
        </w:rPr>
        <w:t xml:space="preserve">increasingly recognised that </w:t>
      </w:r>
      <w:r w:rsidR="00553997">
        <w:rPr>
          <w:rFonts w:ascii="Garamond" w:hAnsi="Garamond"/>
          <w:sz w:val="24"/>
          <w:szCs w:val="24"/>
        </w:rPr>
        <w:t xml:space="preserve">sociological knowledge and understanding </w:t>
      </w:r>
      <w:r w:rsidR="002E64DE">
        <w:rPr>
          <w:rFonts w:ascii="Garamond" w:hAnsi="Garamond"/>
          <w:sz w:val="24"/>
          <w:szCs w:val="24"/>
        </w:rPr>
        <w:t xml:space="preserve">must </w:t>
      </w:r>
      <w:r w:rsidR="00553997">
        <w:rPr>
          <w:rFonts w:ascii="Garamond" w:hAnsi="Garamond"/>
          <w:sz w:val="24"/>
          <w:szCs w:val="24"/>
        </w:rPr>
        <w:t xml:space="preserve">forms part of the assemblage, that we can bring our specific domain expertise to shape the agendas that drive big data analytics and the modes of investigation and interpretation that </w:t>
      </w:r>
      <w:r w:rsidR="00681D54">
        <w:rPr>
          <w:rFonts w:ascii="Garamond" w:hAnsi="Garamond"/>
          <w:sz w:val="24"/>
          <w:szCs w:val="24"/>
        </w:rPr>
        <w:t xml:space="preserve">evolve </w:t>
      </w:r>
      <w:r w:rsidR="00553997">
        <w:rPr>
          <w:rFonts w:ascii="Garamond" w:hAnsi="Garamond"/>
          <w:sz w:val="24"/>
          <w:szCs w:val="24"/>
        </w:rPr>
        <w:t xml:space="preserve">in play. </w:t>
      </w:r>
      <w:r w:rsidR="00354AE3">
        <w:rPr>
          <w:rFonts w:ascii="Garamond" w:hAnsi="Garamond"/>
          <w:sz w:val="24"/>
          <w:szCs w:val="24"/>
        </w:rPr>
        <w:t>The recent growth of social analysis beyond sociology, provoked by big data, is crying out for in-depth theoretical and empirical understanding of social roles and identities, families, communities and cities, social cohesion, conflict and inequality</w:t>
      </w:r>
      <w:r w:rsidR="00563C5C">
        <w:rPr>
          <w:rFonts w:ascii="Garamond" w:hAnsi="Garamond"/>
          <w:sz w:val="24"/>
          <w:szCs w:val="24"/>
        </w:rPr>
        <w:t xml:space="preserve">, for instance. </w:t>
      </w:r>
      <w:r w:rsidR="00515146">
        <w:rPr>
          <w:rFonts w:ascii="Garamond" w:hAnsi="Garamond"/>
          <w:sz w:val="24"/>
          <w:szCs w:val="24"/>
        </w:rPr>
        <w:t xml:space="preserve"> </w:t>
      </w:r>
      <w:r w:rsidR="00563C5C">
        <w:rPr>
          <w:rFonts w:ascii="Garamond" w:hAnsi="Garamond"/>
          <w:sz w:val="24"/>
          <w:szCs w:val="24"/>
        </w:rPr>
        <w:t xml:space="preserve">By being bold, and engaging our sociological contribution through the symphonic aesthetic we can help to build a more credible and robust voice for big data analytics and strengthen the impact of sociological research beyond the academy. </w:t>
      </w:r>
      <w:r w:rsidR="007066CA">
        <w:rPr>
          <w:rFonts w:ascii="Garamond" w:hAnsi="Garamond"/>
          <w:sz w:val="24"/>
          <w:szCs w:val="24"/>
        </w:rPr>
        <w:t xml:space="preserve">At the same time, the symphonic approach </w:t>
      </w:r>
      <w:r w:rsidR="00515146">
        <w:rPr>
          <w:rFonts w:ascii="Garamond" w:hAnsi="Garamond"/>
          <w:sz w:val="24"/>
          <w:szCs w:val="24"/>
        </w:rPr>
        <w:t xml:space="preserve">would allow sociologists to </w:t>
      </w:r>
      <w:r w:rsidR="0093023B">
        <w:rPr>
          <w:rFonts w:ascii="Garamond" w:hAnsi="Garamond"/>
          <w:sz w:val="24"/>
          <w:szCs w:val="24"/>
        </w:rPr>
        <w:t xml:space="preserve">explore the promise of </w:t>
      </w:r>
      <w:r w:rsidR="00515146">
        <w:rPr>
          <w:rFonts w:ascii="Garamond" w:hAnsi="Garamond"/>
          <w:sz w:val="24"/>
          <w:szCs w:val="24"/>
        </w:rPr>
        <w:t>big data for</w:t>
      </w:r>
      <w:r w:rsidR="0093023B">
        <w:rPr>
          <w:rFonts w:ascii="Garamond" w:hAnsi="Garamond"/>
          <w:sz w:val="24"/>
          <w:szCs w:val="24"/>
        </w:rPr>
        <w:t xml:space="preserve"> </w:t>
      </w:r>
      <w:r w:rsidR="00515146">
        <w:rPr>
          <w:rFonts w:ascii="Garamond" w:hAnsi="Garamond"/>
          <w:sz w:val="24"/>
          <w:szCs w:val="24"/>
        </w:rPr>
        <w:t xml:space="preserve">sociological research </w:t>
      </w:r>
      <w:r w:rsidR="0093023B">
        <w:rPr>
          <w:rFonts w:ascii="Garamond" w:hAnsi="Garamond"/>
          <w:sz w:val="24"/>
          <w:szCs w:val="24"/>
        </w:rPr>
        <w:t xml:space="preserve">without compromising our commitment to thinking critically about ‘data’, to methodological rigour and to theoretical interpretation. With these elements in place, the promise of big data is that we can access different traces of social life and social change to those that we already have, in real time and over time, whilst the digital nature of the data may allow us to analyse at scale and speed across multiple data streams.  </w:t>
      </w:r>
    </w:p>
    <w:p w14:paraId="7F7C4EED" w14:textId="4516963A" w:rsidR="0096118D" w:rsidRDefault="00E365C6" w:rsidP="006F6895">
      <w:pPr>
        <w:tabs>
          <w:tab w:val="left" w:pos="1985"/>
        </w:tabs>
        <w:rPr>
          <w:rFonts w:ascii="Garamond" w:hAnsi="Garamond"/>
          <w:sz w:val="24"/>
          <w:szCs w:val="24"/>
        </w:rPr>
      </w:pPr>
      <w:r>
        <w:rPr>
          <w:rFonts w:ascii="Garamond" w:hAnsi="Garamond"/>
          <w:sz w:val="24"/>
          <w:szCs w:val="24"/>
        </w:rPr>
        <w:t xml:space="preserve">We recognise </w:t>
      </w:r>
      <w:r w:rsidR="00ED160C">
        <w:rPr>
          <w:rFonts w:ascii="Garamond" w:hAnsi="Garamond"/>
          <w:sz w:val="24"/>
          <w:szCs w:val="24"/>
        </w:rPr>
        <w:t xml:space="preserve">that </w:t>
      </w:r>
      <w:r w:rsidR="00CE7D5A" w:rsidRPr="00CE3CC4">
        <w:rPr>
          <w:rFonts w:ascii="Garamond" w:hAnsi="Garamond"/>
          <w:sz w:val="24"/>
          <w:szCs w:val="24"/>
        </w:rPr>
        <w:t xml:space="preserve">the symphonic approach </w:t>
      </w:r>
      <w:r w:rsidR="00ED160C">
        <w:rPr>
          <w:rFonts w:ascii="Garamond" w:hAnsi="Garamond"/>
          <w:sz w:val="24"/>
          <w:szCs w:val="24"/>
        </w:rPr>
        <w:t>has its limits.</w:t>
      </w:r>
      <w:r>
        <w:rPr>
          <w:rFonts w:ascii="Garamond" w:hAnsi="Garamond"/>
          <w:sz w:val="24"/>
          <w:szCs w:val="24"/>
        </w:rPr>
        <w:t xml:space="preserve"> </w:t>
      </w:r>
      <w:r w:rsidR="00ED160C" w:rsidRPr="00ED160C">
        <w:rPr>
          <w:rFonts w:ascii="Garamond" w:hAnsi="Garamond"/>
          <w:sz w:val="24"/>
          <w:szCs w:val="24"/>
        </w:rPr>
        <w:t>Whilst it offers far reaching arguments across the long dur</w:t>
      </w:r>
      <w:r w:rsidR="00ED160C">
        <w:rPr>
          <w:rFonts w:ascii="Garamond" w:hAnsi="Garamond"/>
          <w:sz w:val="24"/>
          <w:szCs w:val="24"/>
        </w:rPr>
        <w:t>ée</w:t>
      </w:r>
      <w:r w:rsidR="00ED160C" w:rsidRPr="00ED160C">
        <w:rPr>
          <w:rFonts w:ascii="Garamond" w:hAnsi="Garamond"/>
          <w:sz w:val="24"/>
          <w:szCs w:val="24"/>
        </w:rPr>
        <w:t xml:space="preserve">, it also raises many questions that can only be addressed through other </w:t>
      </w:r>
      <w:r w:rsidR="00ED160C" w:rsidRPr="00ED160C">
        <w:rPr>
          <w:rFonts w:ascii="Garamond" w:hAnsi="Garamond"/>
          <w:sz w:val="24"/>
          <w:szCs w:val="24"/>
        </w:rPr>
        <w:lastRenderedPageBreak/>
        <w:t>modes of research</w:t>
      </w:r>
      <w:r w:rsidR="00110B5C">
        <w:rPr>
          <w:rFonts w:ascii="Garamond" w:hAnsi="Garamond"/>
          <w:sz w:val="24"/>
          <w:szCs w:val="24"/>
        </w:rPr>
        <w:t>, which may – in turn –</w:t>
      </w:r>
      <w:r w:rsidR="00770ACD">
        <w:rPr>
          <w:rFonts w:ascii="Garamond" w:hAnsi="Garamond"/>
          <w:sz w:val="24"/>
          <w:szCs w:val="24"/>
        </w:rPr>
        <w:t xml:space="preserve"> </w:t>
      </w:r>
      <w:r w:rsidR="00110B5C">
        <w:rPr>
          <w:rFonts w:ascii="Garamond" w:hAnsi="Garamond"/>
          <w:sz w:val="24"/>
          <w:szCs w:val="24"/>
        </w:rPr>
        <w:t>challenge the claims</w:t>
      </w:r>
      <w:r w:rsidR="00B26BD6">
        <w:rPr>
          <w:rFonts w:ascii="Garamond" w:hAnsi="Garamond"/>
          <w:sz w:val="24"/>
          <w:szCs w:val="24"/>
        </w:rPr>
        <w:t xml:space="preserve"> made</w:t>
      </w:r>
      <w:r w:rsidR="00110B5C">
        <w:rPr>
          <w:rFonts w:ascii="Garamond" w:hAnsi="Garamond"/>
          <w:sz w:val="24"/>
          <w:szCs w:val="24"/>
        </w:rPr>
        <w:t xml:space="preserve">. For example, </w:t>
      </w:r>
      <w:r w:rsidR="00B26BD6" w:rsidRPr="00E404D9">
        <w:rPr>
          <w:rFonts w:ascii="Garamond" w:hAnsi="Garamond"/>
          <w:i/>
          <w:sz w:val="24"/>
          <w:szCs w:val="24"/>
        </w:rPr>
        <w:t>Bowling Alone</w:t>
      </w:r>
      <w:r w:rsidR="00B26BD6">
        <w:rPr>
          <w:rFonts w:ascii="Garamond" w:hAnsi="Garamond"/>
          <w:sz w:val="24"/>
          <w:szCs w:val="24"/>
        </w:rPr>
        <w:t xml:space="preserve"> </w:t>
      </w:r>
      <w:r w:rsidR="009A4CE5" w:rsidRPr="00CE3CC4">
        <w:rPr>
          <w:rFonts w:ascii="Garamond" w:hAnsi="Garamond"/>
          <w:sz w:val="24"/>
          <w:szCs w:val="24"/>
        </w:rPr>
        <w:t xml:space="preserve">energised new </w:t>
      </w:r>
      <w:r w:rsidR="00D95595">
        <w:rPr>
          <w:rFonts w:ascii="Garamond" w:hAnsi="Garamond"/>
          <w:sz w:val="24"/>
          <w:szCs w:val="24"/>
        </w:rPr>
        <w:t xml:space="preserve">and critical </w:t>
      </w:r>
      <w:r w:rsidR="009A4CE5" w:rsidRPr="00CE3CC4">
        <w:rPr>
          <w:rFonts w:ascii="Garamond" w:hAnsi="Garamond"/>
          <w:sz w:val="24"/>
          <w:szCs w:val="24"/>
        </w:rPr>
        <w:t xml:space="preserve">streams of empirical research </w:t>
      </w:r>
      <w:r w:rsidR="00E404D9">
        <w:rPr>
          <w:rFonts w:ascii="Garamond" w:hAnsi="Garamond"/>
          <w:sz w:val="24"/>
          <w:szCs w:val="24"/>
        </w:rPr>
        <w:t xml:space="preserve">that have explored </w:t>
      </w:r>
      <w:r w:rsidR="00D95595">
        <w:rPr>
          <w:rFonts w:ascii="Garamond" w:hAnsi="Garamond"/>
          <w:sz w:val="24"/>
          <w:szCs w:val="24"/>
        </w:rPr>
        <w:t>the divisive aspects of social capital</w:t>
      </w:r>
      <w:r w:rsidR="00E404D9">
        <w:rPr>
          <w:rFonts w:ascii="Garamond" w:hAnsi="Garamond"/>
          <w:sz w:val="24"/>
          <w:szCs w:val="24"/>
        </w:rPr>
        <w:t xml:space="preserve"> </w:t>
      </w:r>
      <w:r w:rsidR="00E404D9" w:rsidRPr="00E404D9">
        <w:rPr>
          <w:rFonts w:ascii="Garamond" w:hAnsi="Garamond"/>
          <w:sz w:val="24"/>
          <w:szCs w:val="24"/>
        </w:rPr>
        <w:t xml:space="preserve">(e.g. Burt 2005; </w:t>
      </w:r>
      <w:r w:rsidR="005B15CD">
        <w:rPr>
          <w:rFonts w:ascii="Garamond" w:hAnsi="Garamond"/>
          <w:sz w:val="24"/>
          <w:szCs w:val="24"/>
        </w:rPr>
        <w:t xml:space="preserve">Savage </w:t>
      </w:r>
      <w:r w:rsidR="00E404D9" w:rsidRPr="00E404D9">
        <w:rPr>
          <w:rFonts w:ascii="Garamond" w:hAnsi="Garamond"/>
          <w:sz w:val="24"/>
          <w:szCs w:val="24"/>
        </w:rPr>
        <w:t>et al 2015)</w:t>
      </w:r>
      <w:r w:rsidR="00E404D9">
        <w:rPr>
          <w:rFonts w:ascii="Garamond" w:hAnsi="Garamond"/>
          <w:sz w:val="24"/>
          <w:szCs w:val="24"/>
        </w:rPr>
        <w:t xml:space="preserve">. </w:t>
      </w:r>
      <w:r w:rsidR="009A4CE5" w:rsidRPr="00CE3CC4">
        <w:rPr>
          <w:rFonts w:ascii="Garamond" w:hAnsi="Garamond"/>
          <w:sz w:val="24"/>
          <w:szCs w:val="24"/>
        </w:rPr>
        <w:t xml:space="preserve">Similarly, </w:t>
      </w:r>
      <w:r w:rsidR="00D95595">
        <w:rPr>
          <w:rFonts w:ascii="Garamond" w:hAnsi="Garamond"/>
          <w:sz w:val="24"/>
          <w:szCs w:val="24"/>
        </w:rPr>
        <w:t>Wilkinson and Pickett, and Piketty</w:t>
      </w:r>
      <w:r w:rsidR="00110B5C">
        <w:rPr>
          <w:rFonts w:ascii="Garamond" w:hAnsi="Garamond"/>
          <w:sz w:val="24"/>
          <w:szCs w:val="24"/>
        </w:rPr>
        <w:t xml:space="preserve">, have </w:t>
      </w:r>
      <w:r w:rsidR="00E404D9">
        <w:rPr>
          <w:rFonts w:ascii="Garamond" w:hAnsi="Garamond"/>
          <w:sz w:val="24"/>
          <w:szCs w:val="24"/>
        </w:rPr>
        <w:t xml:space="preserve">both </w:t>
      </w:r>
      <w:r w:rsidR="00D95595">
        <w:rPr>
          <w:rFonts w:ascii="Garamond" w:hAnsi="Garamond"/>
          <w:sz w:val="24"/>
          <w:szCs w:val="24"/>
        </w:rPr>
        <w:t>p</w:t>
      </w:r>
      <w:r w:rsidR="009A4CE5" w:rsidRPr="00CE3CC4">
        <w:rPr>
          <w:rFonts w:ascii="Garamond" w:hAnsi="Garamond"/>
          <w:sz w:val="24"/>
          <w:szCs w:val="24"/>
        </w:rPr>
        <w:t>rovoke</w:t>
      </w:r>
      <w:r w:rsidR="00D95595">
        <w:rPr>
          <w:rFonts w:ascii="Garamond" w:hAnsi="Garamond"/>
          <w:sz w:val="24"/>
          <w:szCs w:val="24"/>
        </w:rPr>
        <w:t>d</w:t>
      </w:r>
      <w:r w:rsidR="009A4CE5" w:rsidRPr="00CE3CC4">
        <w:rPr>
          <w:rFonts w:ascii="Garamond" w:hAnsi="Garamond"/>
          <w:sz w:val="24"/>
          <w:szCs w:val="24"/>
        </w:rPr>
        <w:t xml:space="preserve"> </w:t>
      </w:r>
      <w:r w:rsidR="00110B5C">
        <w:rPr>
          <w:rFonts w:ascii="Garamond" w:hAnsi="Garamond"/>
          <w:sz w:val="24"/>
          <w:szCs w:val="24"/>
        </w:rPr>
        <w:t xml:space="preserve">heated </w:t>
      </w:r>
      <w:r w:rsidR="009A4CE5" w:rsidRPr="00CE3CC4">
        <w:rPr>
          <w:rFonts w:ascii="Garamond" w:hAnsi="Garamond"/>
          <w:sz w:val="24"/>
          <w:szCs w:val="24"/>
        </w:rPr>
        <w:t>debate about causal processes and theoretical interpretation</w:t>
      </w:r>
      <w:r w:rsidR="00110B5C">
        <w:rPr>
          <w:rFonts w:ascii="Garamond" w:hAnsi="Garamond"/>
          <w:sz w:val="24"/>
          <w:szCs w:val="24"/>
        </w:rPr>
        <w:t xml:space="preserve">, </w:t>
      </w:r>
      <w:r w:rsidR="00D95595">
        <w:rPr>
          <w:rFonts w:ascii="Garamond" w:hAnsi="Garamond"/>
          <w:sz w:val="24"/>
          <w:szCs w:val="24"/>
        </w:rPr>
        <w:t>(</w:t>
      </w:r>
      <w:r w:rsidR="005B15CD">
        <w:rPr>
          <w:rFonts w:ascii="Garamond" w:hAnsi="Garamond"/>
          <w:sz w:val="24"/>
          <w:szCs w:val="24"/>
        </w:rPr>
        <w:t>Savage</w:t>
      </w:r>
      <w:r w:rsidR="00D95595">
        <w:rPr>
          <w:rFonts w:ascii="Garamond" w:hAnsi="Garamond"/>
          <w:sz w:val="24"/>
          <w:szCs w:val="24"/>
        </w:rPr>
        <w:t xml:space="preserve"> 2014; </w:t>
      </w:r>
      <w:r w:rsidR="005B15CD">
        <w:rPr>
          <w:rFonts w:ascii="Garamond" w:hAnsi="Garamond"/>
          <w:sz w:val="24"/>
          <w:szCs w:val="24"/>
        </w:rPr>
        <w:t xml:space="preserve">Couldry </w:t>
      </w:r>
      <w:r w:rsidR="00D95595">
        <w:rPr>
          <w:rFonts w:ascii="Garamond" w:hAnsi="Garamond"/>
          <w:sz w:val="24"/>
          <w:szCs w:val="24"/>
        </w:rPr>
        <w:t xml:space="preserve">2015). </w:t>
      </w:r>
      <w:r w:rsidR="00114F08">
        <w:rPr>
          <w:rFonts w:ascii="Garamond" w:hAnsi="Garamond"/>
          <w:sz w:val="24"/>
          <w:szCs w:val="24"/>
        </w:rPr>
        <w:t xml:space="preserve">These books are also limited in being insufficiently sociological, with their measures being predominantly economic or political. </w:t>
      </w:r>
      <w:r w:rsidR="00E404D9">
        <w:rPr>
          <w:rFonts w:ascii="Garamond" w:hAnsi="Garamond"/>
          <w:sz w:val="24"/>
          <w:szCs w:val="24"/>
        </w:rPr>
        <w:t xml:space="preserve"> </w:t>
      </w:r>
      <w:r w:rsidR="00114F08">
        <w:rPr>
          <w:rFonts w:ascii="Garamond" w:hAnsi="Garamond"/>
          <w:sz w:val="24"/>
          <w:szCs w:val="24"/>
        </w:rPr>
        <w:t xml:space="preserve">Nonetheless, we think we have the potential to learn from the success of this kind of social science in showing how </w:t>
      </w:r>
      <w:r w:rsidR="00FC2E1A" w:rsidRPr="00FC2E1A">
        <w:rPr>
          <w:rFonts w:ascii="Garamond" w:hAnsi="Garamond"/>
          <w:sz w:val="24"/>
          <w:szCs w:val="24"/>
        </w:rPr>
        <w:t>to reinvigorate the ailing big data paradigm, providing the model for a new kind of big data assemblage that reconfigures relations between data, method and knowledge</w:t>
      </w:r>
      <w:r w:rsidR="00114F08">
        <w:rPr>
          <w:rFonts w:ascii="Garamond" w:hAnsi="Garamond"/>
          <w:sz w:val="24"/>
          <w:szCs w:val="24"/>
        </w:rPr>
        <w:t xml:space="preserve"> in a more productive direction</w:t>
      </w:r>
      <w:r w:rsidR="00FC2E1A" w:rsidRPr="00FC2E1A">
        <w:rPr>
          <w:rFonts w:ascii="Garamond" w:hAnsi="Garamond"/>
          <w:sz w:val="24"/>
          <w:szCs w:val="24"/>
        </w:rPr>
        <w:t xml:space="preserve">. To be sure, this move into new kinds of data and new methods has ontological and epistemological implications: change the tools and you change the object of knowledge (boyd and Crawford 2011). But we should remember that </w:t>
      </w:r>
      <w:r w:rsidR="00BF248A">
        <w:rPr>
          <w:rFonts w:ascii="Garamond" w:hAnsi="Garamond"/>
          <w:sz w:val="24"/>
          <w:szCs w:val="24"/>
        </w:rPr>
        <w:t xml:space="preserve">sociology’s </w:t>
      </w:r>
      <w:r w:rsidR="00FC2E1A" w:rsidRPr="00FC2E1A">
        <w:rPr>
          <w:rFonts w:ascii="Garamond" w:hAnsi="Garamond"/>
          <w:sz w:val="24"/>
          <w:szCs w:val="24"/>
        </w:rPr>
        <w:t>objects of and our claims to knowledge have always been shaped by the data that we have, or can get, and our methods have accommodated – quite rightly – to these data. Instead of holding up the late 20</w:t>
      </w:r>
      <w:r w:rsidR="00FC2E1A" w:rsidRPr="00FC2E1A">
        <w:rPr>
          <w:rFonts w:ascii="Garamond" w:hAnsi="Garamond"/>
          <w:sz w:val="24"/>
          <w:szCs w:val="24"/>
          <w:vertAlign w:val="superscript"/>
        </w:rPr>
        <w:t>th</w:t>
      </w:r>
      <w:r w:rsidR="00FC2E1A" w:rsidRPr="00FC2E1A">
        <w:rPr>
          <w:rFonts w:ascii="Garamond" w:hAnsi="Garamond"/>
          <w:sz w:val="24"/>
          <w:szCs w:val="24"/>
        </w:rPr>
        <w:t xml:space="preserve"> century settlement between data, method and theory as the gold standard for social research we need to </w:t>
      </w:r>
      <w:r w:rsidR="00770ACD">
        <w:rPr>
          <w:rFonts w:ascii="Garamond" w:hAnsi="Garamond"/>
          <w:sz w:val="24"/>
          <w:szCs w:val="24"/>
        </w:rPr>
        <w:t xml:space="preserve">look </w:t>
      </w:r>
      <w:r w:rsidR="00FC2E1A" w:rsidRPr="00FC2E1A">
        <w:rPr>
          <w:rFonts w:ascii="Garamond" w:hAnsi="Garamond"/>
          <w:sz w:val="24"/>
          <w:szCs w:val="24"/>
        </w:rPr>
        <w:t xml:space="preserve">at where we are now – big data isn’t just less good at doing the same thing, it can do something different. </w:t>
      </w:r>
    </w:p>
    <w:p w14:paraId="347FF39A" w14:textId="05AC2D48" w:rsidR="00452FD3" w:rsidRDefault="00452FD3">
      <w:pPr>
        <w:rPr>
          <w:rFonts w:ascii="Garamond" w:hAnsi="Garamond"/>
          <w:sz w:val="24"/>
          <w:szCs w:val="24"/>
        </w:rPr>
      </w:pPr>
    </w:p>
    <w:p w14:paraId="3951E372" w14:textId="2AE4434C" w:rsidR="000530D1" w:rsidRDefault="000530D1">
      <w:pPr>
        <w:rPr>
          <w:rFonts w:ascii="Garamond" w:hAnsi="Garamond"/>
          <w:sz w:val="24"/>
          <w:szCs w:val="24"/>
        </w:rPr>
      </w:pPr>
      <w:r w:rsidRPr="000530D1">
        <w:rPr>
          <w:rFonts w:ascii="Garamond" w:hAnsi="Garamond"/>
          <w:b/>
          <w:sz w:val="24"/>
          <w:szCs w:val="24"/>
        </w:rPr>
        <w:t xml:space="preserve">Acknowledgements: </w:t>
      </w:r>
      <w:r w:rsidRPr="000530D1">
        <w:rPr>
          <w:rFonts w:ascii="Garamond" w:hAnsi="Garamond"/>
          <w:sz w:val="24"/>
          <w:szCs w:val="24"/>
        </w:rPr>
        <w:t>with thanks to Mark Weal</w:t>
      </w:r>
      <w:r>
        <w:rPr>
          <w:rFonts w:ascii="Garamond" w:hAnsi="Garamond"/>
          <w:sz w:val="24"/>
          <w:szCs w:val="24"/>
        </w:rPr>
        <w:t>, as always, for commenting in detail on an earlier draft with a critical computational eye and a passion for interdisciplinarity that improved the final version</w:t>
      </w:r>
      <w:r w:rsidR="00015B57">
        <w:rPr>
          <w:rFonts w:ascii="Garamond" w:hAnsi="Garamond"/>
          <w:sz w:val="24"/>
          <w:szCs w:val="24"/>
        </w:rPr>
        <w:t xml:space="preserve"> considerably</w:t>
      </w:r>
      <w:r>
        <w:rPr>
          <w:rFonts w:ascii="Garamond" w:hAnsi="Garamond"/>
          <w:sz w:val="24"/>
          <w:szCs w:val="24"/>
        </w:rPr>
        <w:t xml:space="preserve">.  </w:t>
      </w:r>
    </w:p>
    <w:p w14:paraId="17F48F71" w14:textId="77777777" w:rsidR="000530D1" w:rsidRPr="000530D1" w:rsidRDefault="000530D1">
      <w:pPr>
        <w:rPr>
          <w:rFonts w:ascii="Garamond" w:hAnsi="Garamond"/>
          <w:sz w:val="24"/>
          <w:szCs w:val="24"/>
        </w:rPr>
      </w:pPr>
    </w:p>
    <w:p w14:paraId="2637D3A1" w14:textId="7B1D778A" w:rsidR="00FC2E1A" w:rsidRPr="004A49BA" w:rsidRDefault="00452FD3" w:rsidP="001217C1">
      <w:pPr>
        <w:rPr>
          <w:rFonts w:ascii="Garamond" w:hAnsi="Garamond"/>
          <w:sz w:val="24"/>
          <w:szCs w:val="24"/>
        </w:rPr>
      </w:pPr>
      <w:r>
        <w:rPr>
          <w:rFonts w:ascii="Garamond" w:hAnsi="Garamond"/>
          <w:b/>
          <w:sz w:val="24"/>
          <w:szCs w:val="24"/>
        </w:rPr>
        <w:t>R</w:t>
      </w:r>
      <w:r w:rsidR="00FC2E1A" w:rsidRPr="00FC2E1A">
        <w:rPr>
          <w:rFonts w:ascii="Garamond" w:hAnsi="Garamond"/>
          <w:b/>
          <w:sz w:val="24"/>
          <w:szCs w:val="24"/>
        </w:rPr>
        <w:t>EFERENCES</w:t>
      </w:r>
    </w:p>
    <w:p w14:paraId="135556B4" w14:textId="77777777" w:rsidR="00FC2E1A" w:rsidRPr="004A49BA" w:rsidRDefault="00FC2E1A" w:rsidP="00FC2E1A">
      <w:pPr>
        <w:spacing w:after="0"/>
        <w:rPr>
          <w:rFonts w:ascii="Garamond" w:hAnsi="Garamond"/>
          <w:sz w:val="24"/>
          <w:szCs w:val="24"/>
        </w:rPr>
      </w:pPr>
      <w:bookmarkStart w:id="0" w:name="_GoBack"/>
      <w:bookmarkEnd w:id="0"/>
      <w:r w:rsidRPr="004A49BA">
        <w:rPr>
          <w:rFonts w:ascii="Garamond" w:hAnsi="Garamond"/>
          <w:sz w:val="24"/>
          <w:szCs w:val="24"/>
        </w:rPr>
        <w:t xml:space="preserve">Anderson C (2008) ‘The End of Theory: The Data Deluge Makes the Scientific Method Obsolete’ </w:t>
      </w:r>
      <w:r w:rsidRPr="004A49BA">
        <w:rPr>
          <w:rFonts w:ascii="Garamond" w:hAnsi="Garamond"/>
          <w:i/>
          <w:sz w:val="24"/>
          <w:szCs w:val="24"/>
        </w:rPr>
        <w:t>Wired</w:t>
      </w:r>
      <w:r w:rsidRPr="004A49BA">
        <w:rPr>
          <w:rFonts w:ascii="Garamond" w:hAnsi="Garamond"/>
          <w:sz w:val="24"/>
          <w:szCs w:val="24"/>
        </w:rPr>
        <w:t xml:space="preserve"> 23/06/08 </w:t>
      </w:r>
      <w:hyperlink r:id="rId9" w:history="1">
        <w:r w:rsidRPr="004A49BA">
          <w:rPr>
            <w:rStyle w:val="Hyperlink"/>
            <w:rFonts w:ascii="Garamond" w:hAnsi="Garamond"/>
            <w:sz w:val="24"/>
            <w:szCs w:val="24"/>
          </w:rPr>
          <w:t>http://www.wired.com/2008/06/pb-theory/</w:t>
        </w:r>
      </w:hyperlink>
      <w:r w:rsidR="004A49BA">
        <w:rPr>
          <w:rFonts w:ascii="Garamond" w:hAnsi="Garamond"/>
          <w:sz w:val="24"/>
          <w:szCs w:val="24"/>
        </w:rPr>
        <w:t xml:space="preserve"> (Accessed 20/09/16)</w:t>
      </w:r>
    </w:p>
    <w:p w14:paraId="4BEBF79B"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Andrejevic M (2011) ‘The work that affective economics does’ </w:t>
      </w:r>
      <w:r w:rsidRPr="004A49BA">
        <w:rPr>
          <w:rFonts w:ascii="Garamond" w:hAnsi="Garamond"/>
          <w:i/>
          <w:sz w:val="24"/>
          <w:szCs w:val="24"/>
        </w:rPr>
        <w:t>Cultural Studies</w:t>
      </w:r>
      <w:r w:rsidRPr="004A49BA">
        <w:rPr>
          <w:rFonts w:ascii="Garamond" w:hAnsi="Garamond"/>
          <w:sz w:val="24"/>
          <w:szCs w:val="24"/>
        </w:rPr>
        <w:t xml:space="preserve"> 25(4-5</w:t>
      </w:r>
      <w:r w:rsidR="004E7639" w:rsidRPr="004A49BA">
        <w:rPr>
          <w:rFonts w:ascii="Garamond" w:hAnsi="Garamond"/>
          <w:sz w:val="24"/>
          <w:szCs w:val="24"/>
        </w:rPr>
        <w:t>)</w:t>
      </w:r>
      <w:r w:rsidR="00256C52" w:rsidRPr="004A49BA">
        <w:rPr>
          <w:rFonts w:ascii="Garamond" w:hAnsi="Garamond"/>
          <w:sz w:val="24"/>
          <w:szCs w:val="24"/>
        </w:rPr>
        <w:t>:</w:t>
      </w:r>
      <w:r w:rsidRPr="004A49BA">
        <w:rPr>
          <w:rFonts w:ascii="Garamond" w:hAnsi="Garamond"/>
          <w:sz w:val="24"/>
          <w:szCs w:val="24"/>
        </w:rPr>
        <w:t xml:space="preserve"> 604-620.</w:t>
      </w:r>
    </w:p>
    <w:p w14:paraId="743F2A20" w14:textId="0FA353D5" w:rsidR="006A659E" w:rsidRDefault="006A659E" w:rsidP="006D4123">
      <w:pPr>
        <w:spacing w:after="0"/>
        <w:rPr>
          <w:rFonts w:ascii="Garamond" w:hAnsi="Garamond"/>
          <w:sz w:val="24"/>
          <w:szCs w:val="24"/>
        </w:rPr>
      </w:pPr>
      <w:r w:rsidRPr="006A659E">
        <w:rPr>
          <w:rFonts w:ascii="Garamond" w:hAnsi="Garamond"/>
          <w:sz w:val="24"/>
          <w:szCs w:val="24"/>
        </w:rPr>
        <w:t>Bail, C. A. (2016). Emotional Feedback and the Viral Spread of Social Media Messages About Autism Spectrum Disorders. </w:t>
      </w:r>
      <w:r w:rsidRPr="006A659E">
        <w:rPr>
          <w:rFonts w:ascii="Garamond" w:hAnsi="Garamond"/>
          <w:i/>
          <w:iCs/>
          <w:sz w:val="24"/>
          <w:szCs w:val="24"/>
        </w:rPr>
        <w:t>American journal of public health</w:t>
      </w:r>
      <w:r w:rsidRPr="006A659E">
        <w:rPr>
          <w:rFonts w:ascii="Garamond" w:hAnsi="Garamond"/>
          <w:sz w:val="24"/>
          <w:szCs w:val="24"/>
        </w:rPr>
        <w:t>, </w:t>
      </w:r>
      <w:r w:rsidRPr="006A659E">
        <w:rPr>
          <w:rFonts w:ascii="Garamond" w:hAnsi="Garamond"/>
          <w:i/>
          <w:iCs/>
          <w:sz w:val="24"/>
          <w:szCs w:val="24"/>
        </w:rPr>
        <w:t>106</w:t>
      </w:r>
      <w:r w:rsidRPr="006A659E">
        <w:rPr>
          <w:rFonts w:ascii="Garamond" w:hAnsi="Garamond"/>
          <w:sz w:val="24"/>
          <w:szCs w:val="24"/>
        </w:rPr>
        <w:t>(7), 1173-1180.</w:t>
      </w:r>
    </w:p>
    <w:p w14:paraId="3686C256" w14:textId="77777777" w:rsidR="006D4123" w:rsidRPr="004A49BA" w:rsidRDefault="006D4123" w:rsidP="006D4123">
      <w:pPr>
        <w:spacing w:after="0"/>
        <w:rPr>
          <w:rFonts w:ascii="Garamond" w:hAnsi="Garamond"/>
          <w:sz w:val="24"/>
          <w:szCs w:val="24"/>
        </w:rPr>
      </w:pPr>
      <w:r w:rsidRPr="004A49BA">
        <w:rPr>
          <w:rFonts w:ascii="Garamond" w:hAnsi="Garamond"/>
          <w:sz w:val="24"/>
          <w:szCs w:val="24"/>
        </w:rPr>
        <w:t>Berry</w:t>
      </w:r>
      <w:r w:rsidR="00847D51" w:rsidRPr="004A49BA">
        <w:rPr>
          <w:rFonts w:ascii="Garamond" w:hAnsi="Garamond"/>
          <w:sz w:val="24"/>
          <w:szCs w:val="24"/>
        </w:rPr>
        <w:t xml:space="preserve"> D</w:t>
      </w:r>
      <w:r w:rsidR="003906D1" w:rsidRPr="004A49BA">
        <w:rPr>
          <w:rFonts w:ascii="Garamond" w:hAnsi="Garamond"/>
          <w:sz w:val="24"/>
          <w:szCs w:val="24"/>
        </w:rPr>
        <w:t xml:space="preserve"> (</w:t>
      </w:r>
      <w:r w:rsidRPr="004A49BA">
        <w:rPr>
          <w:rFonts w:ascii="Garamond" w:hAnsi="Garamond"/>
          <w:sz w:val="24"/>
          <w:szCs w:val="24"/>
        </w:rPr>
        <w:t>2011</w:t>
      </w:r>
      <w:r w:rsidR="003906D1" w:rsidRPr="004A49BA">
        <w:rPr>
          <w:rFonts w:ascii="Garamond" w:hAnsi="Garamond"/>
          <w:sz w:val="24"/>
          <w:szCs w:val="24"/>
        </w:rPr>
        <w:t xml:space="preserve">) </w:t>
      </w:r>
      <w:r w:rsidR="003906D1" w:rsidRPr="004A49BA">
        <w:rPr>
          <w:rFonts w:ascii="Garamond" w:hAnsi="Garamond"/>
          <w:i/>
          <w:sz w:val="24"/>
          <w:szCs w:val="24"/>
        </w:rPr>
        <w:t>The Philosophy of Software</w:t>
      </w:r>
      <w:r w:rsidR="003906D1" w:rsidRPr="004A49BA">
        <w:rPr>
          <w:rFonts w:ascii="Garamond" w:hAnsi="Garamond"/>
          <w:sz w:val="24"/>
          <w:szCs w:val="24"/>
        </w:rPr>
        <w:t xml:space="preserve"> Basingstoke, Macmillan. </w:t>
      </w:r>
      <w:r w:rsidRPr="004A49BA">
        <w:rPr>
          <w:rFonts w:ascii="Garamond" w:hAnsi="Garamond"/>
          <w:sz w:val="24"/>
          <w:szCs w:val="24"/>
        </w:rPr>
        <w:t xml:space="preserve"> </w:t>
      </w:r>
    </w:p>
    <w:p w14:paraId="6ADA2C97" w14:textId="77777777" w:rsidR="00FC2E1A" w:rsidRPr="004A49BA" w:rsidRDefault="00847D51" w:rsidP="00FC2E1A">
      <w:pPr>
        <w:spacing w:after="0"/>
        <w:rPr>
          <w:rFonts w:ascii="Garamond" w:hAnsi="Garamond"/>
          <w:sz w:val="24"/>
          <w:szCs w:val="24"/>
        </w:rPr>
      </w:pPr>
      <w:r w:rsidRPr="004A49BA">
        <w:rPr>
          <w:rFonts w:ascii="Garamond" w:hAnsi="Garamond"/>
          <w:sz w:val="24"/>
          <w:szCs w:val="24"/>
        </w:rPr>
        <w:t>boyd D, and Crawford K</w:t>
      </w:r>
      <w:r w:rsidR="00FC2E1A" w:rsidRPr="004A49BA">
        <w:rPr>
          <w:rFonts w:ascii="Garamond" w:hAnsi="Garamond"/>
          <w:sz w:val="24"/>
          <w:szCs w:val="24"/>
        </w:rPr>
        <w:t xml:space="preserve"> (2011) ‘</w:t>
      </w:r>
      <w:r w:rsidR="00FC2E1A" w:rsidRPr="004A49BA">
        <w:rPr>
          <w:rFonts w:ascii="Garamond" w:hAnsi="Garamond"/>
          <w:iCs/>
          <w:sz w:val="24"/>
          <w:szCs w:val="24"/>
        </w:rPr>
        <w:t>Six Provocations for Big Data’</w:t>
      </w:r>
      <w:r w:rsidR="00FC2E1A" w:rsidRPr="004A49BA">
        <w:rPr>
          <w:rFonts w:ascii="Garamond" w:hAnsi="Garamond"/>
          <w:i/>
          <w:iCs/>
          <w:sz w:val="24"/>
          <w:szCs w:val="24"/>
        </w:rPr>
        <w:t xml:space="preserve"> </w:t>
      </w:r>
      <w:r w:rsidR="00FC2E1A" w:rsidRPr="004A49BA">
        <w:rPr>
          <w:rFonts w:ascii="Garamond" w:hAnsi="Garamond"/>
          <w:sz w:val="24"/>
          <w:szCs w:val="24"/>
        </w:rPr>
        <w:t xml:space="preserve"> presented at the Oxford Internet Institute </w:t>
      </w:r>
      <w:r w:rsidR="00FC2E1A" w:rsidRPr="004A49BA">
        <w:rPr>
          <w:rFonts w:ascii="Garamond" w:hAnsi="Garamond"/>
          <w:i/>
          <w:sz w:val="24"/>
          <w:szCs w:val="24"/>
        </w:rPr>
        <w:t>A Decade in Internet Time: symposium on the dynamics of the internet and society</w:t>
      </w:r>
      <w:r w:rsidR="00FC2E1A" w:rsidRPr="004A49BA">
        <w:rPr>
          <w:rFonts w:ascii="Garamond" w:hAnsi="Garamond"/>
          <w:sz w:val="24"/>
          <w:szCs w:val="24"/>
        </w:rPr>
        <w:t xml:space="preserve">, September 21, 2011. </w:t>
      </w:r>
    </w:p>
    <w:p w14:paraId="7C119A5C" w14:textId="77777777" w:rsidR="00FC2E1A" w:rsidRPr="004A49BA" w:rsidRDefault="00847D51" w:rsidP="00FC2E1A">
      <w:pPr>
        <w:spacing w:after="0"/>
        <w:rPr>
          <w:rFonts w:ascii="Garamond" w:hAnsi="Garamond"/>
          <w:sz w:val="24"/>
          <w:szCs w:val="24"/>
        </w:rPr>
      </w:pPr>
      <w:r w:rsidRPr="004A49BA">
        <w:rPr>
          <w:rFonts w:ascii="Garamond" w:hAnsi="Garamond"/>
          <w:sz w:val="24"/>
          <w:szCs w:val="24"/>
        </w:rPr>
        <w:t>Buurma R</w:t>
      </w:r>
      <w:r w:rsidR="00FC2E1A" w:rsidRPr="004A49BA">
        <w:rPr>
          <w:rFonts w:ascii="Garamond" w:hAnsi="Garamond"/>
          <w:sz w:val="24"/>
          <w:szCs w:val="24"/>
        </w:rPr>
        <w:t>S (2015) ‘The fictionality of topic modeling: Machine reading Anthony Trollope’s</w:t>
      </w:r>
    </w:p>
    <w:p w14:paraId="4A5BC5F7"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Barsetshire series’ </w:t>
      </w:r>
      <w:r w:rsidRPr="004A49BA">
        <w:rPr>
          <w:rFonts w:ascii="Garamond" w:hAnsi="Garamond"/>
          <w:i/>
          <w:sz w:val="24"/>
          <w:szCs w:val="24"/>
        </w:rPr>
        <w:t>Big Data &amp; Society</w:t>
      </w:r>
      <w:r w:rsidRPr="004A49BA">
        <w:rPr>
          <w:rFonts w:ascii="Garamond" w:hAnsi="Garamond"/>
          <w:sz w:val="24"/>
          <w:szCs w:val="24"/>
        </w:rPr>
        <w:t xml:space="preserve"> July–December 2015</w:t>
      </w:r>
      <w:r w:rsidR="00256C52" w:rsidRPr="004A49BA">
        <w:rPr>
          <w:rFonts w:ascii="Garamond" w:hAnsi="Garamond"/>
          <w:sz w:val="24"/>
          <w:szCs w:val="24"/>
        </w:rPr>
        <w:t>:</w:t>
      </w:r>
      <w:r w:rsidRPr="004A49BA">
        <w:rPr>
          <w:rFonts w:ascii="Garamond" w:hAnsi="Garamond"/>
          <w:sz w:val="24"/>
          <w:szCs w:val="24"/>
        </w:rPr>
        <w:t xml:space="preserve"> 1–6.</w:t>
      </w:r>
    </w:p>
    <w:p w14:paraId="3DC66906" w14:textId="77777777" w:rsidR="00FC2E1A" w:rsidRDefault="00847D51" w:rsidP="00FC2E1A">
      <w:pPr>
        <w:spacing w:after="0"/>
        <w:rPr>
          <w:rFonts w:ascii="Garamond" w:hAnsi="Garamond"/>
          <w:bCs/>
          <w:sz w:val="24"/>
          <w:szCs w:val="24"/>
        </w:rPr>
      </w:pPr>
      <w:r w:rsidRPr="004A49BA">
        <w:rPr>
          <w:rFonts w:ascii="Garamond" w:hAnsi="Garamond"/>
          <w:sz w:val="24"/>
          <w:szCs w:val="24"/>
        </w:rPr>
        <w:t>Crawford K</w:t>
      </w:r>
      <w:r w:rsidR="00FC2E1A" w:rsidRPr="004A49BA">
        <w:rPr>
          <w:rFonts w:ascii="Garamond" w:hAnsi="Garamond"/>
          <w:sz w:val="24"/>
          <w:szCs w:val="24"/>
        </w:rPr>
        <w:t>, Miltner K and Gray M (2014) ‘</w:t>
      </w:r>
      <w:r w:rsidR="00FC2E1A" w:rsidRPr="004A49BA">
        <w:rPr>
          <w:rFonts w:ascii="Garamond" w:hAnsi="Garamond"/>
          <w:bCs/>
          <w:sz w:val="24"/>
          <w:szCs w:val="24"/>
        </w:rPr>
        <w:t xml:space="preserve">Critiquing Big Data: Politics, Ethics, Epistemology’ </w:t>
      </w:r>
      <w:r w:rsidR="00FC2E1A" w:rsidRPr="004A49BA">
        <w:rPr>
          <w:rFonts w:ascii="Garamond" w:hAnsi="Garamond"/>
          <w:bCs/>
          <w:i/>
          <w:sz w:val="24"/>
          <w:szCs w:val="24"/>
        </w:rPr>
        <w:t>International Journal of Communications</w:t>
      </w:r>
      <w:r w:rsidR="004E7639" w:rsidRPr="004A49BA">
        <w:rPr>
          <w:rFonts w:ascii="Garamond" w:hAnsi="Garamond"/>
          <w:bCs/>
          <w:sz w:val="24"/>
          <w:szCs w:val="24"/>
        </w:rPr>
        <w:t xml:space="preserve"> </w:t>
      </w:r>
      <w:r w:rsidR="00FC2E1A" w:rsidRPr="004A49BA">
        <w:rPr>
          <w:rFonts w:ascii="Garamond" w:hAnsi="Garamond"/>
          <w:bCs/>
          <w:sz w:val="24"/>
          <w:szCs w:val="24"/>
        </w:rPr>
        <w:t>8</w:t>
      </w:r>
      <w:r w:rsidR="00256C52" w:rsidRPr="004A49BA">
        <w:rPr>
          <w:rFonts w:ascii="Garamond" w:hAnsi="Garamond"/>
          <w:bCs/>
          <w:sz w:val="24"/>
          <w:szCs w:val="24"/>
        </w:rPr>
        <w:t>:</w:t>
      </w:r>
      <w:r w:rsidR="00FC2E1A" w:rsidRPr="004A49BA">
        <w:rPr>
          <w:rFonts w:ascii="Garamond" w:hAnsi="Garamond"/>
          <w:bCs/>
          <w:sz w:val="24"/>
          <w:szCs w:val="24"/>
        </w:rPr>
        <w:t xml:space="preserve"> 1663–1672.</w:t>
      </w:r>
    </w:p>
    <w:p w14:paraId="48197260" w14:textId="74B46E25" w:rsidR="00B96B95" w:rsidRPr="00B96B95" w:rsidRDefault="00B96B95" w:rsidP="00B96B95">
      <w:pPr>
        <w:spacing w:after="0"/>
        <w:rPr>
          <w:rFonts w:ascii="Garamond" w:hAnsi="Garamond"/>
          <w:bCs/>
          <w:iCs/>
          <w:sz w:val="24"/>
          <w:szCs w:val="24"/>
          <w:lang w:val="en-US"/>
        </w:rPr>
      </w:pPr>
      <w:r w:rsidRPr="00B96B95">
        <w:rPr>
          <w:rFonts w:ascii="Garamond" w:hAnsi="Garamond"/>
          <w:bCs/>
          <w:iCs/>
          <w:sz w:val="24"/>
          <w:szCs w:val="24"/>
          <w:lang w:val="en-US"/>
        </w:rPr>
        <w:t>Couldry N (2015) ‘Researching social analytics: cultural sociology in the face of algorithmic power’, in Hanquinet, Laurie and Savage, Mike, (eds.) Routledge International Handbook of the Sociology of Art and Culture. Routledge International Handbooks. Routledge,</w:t>
      </w:r>
    </w:p>
    <w:p w14:paraId="7FB7F247"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Crompton R (2008) ‘40 years of sociology: some comments’ </w:t>
      </w:r>
      <w:r w:rsidRPr="004A49BA">
        <w:rPr>
          <w:rFonts w:ascii="Garamond" w:hAnsi="Garamond"/>
          <w:i/>
          <w:iCs/>
          <w:sz w:val="24"/>
          <w:szCs w:val="24"/>
        </w:rPr>
        <w:t>Sociology</w:t>
      </w:r>
      <w:r w:rsidRPr="004A49BA">
        <w:rPr>
          <w:rFonts w:ascii="Garamond" w:hAnsi="Garamond"/>
          <w:sz w:val="24"/>
          <w:szCs w:val="24"/>
        </w:rPr>
        <w:t xml:space="preserve"> 42(6)</w:t>
      </w:r>
      <w:r w:rsidR="00256C52" w:rsidRPr="004A49BA">
        <w:rPr>
          <w:rFonts w:ascii="Garamond" w:hAnsi="Garamond"/>
          <w:sz w:val="24"/>
          <w:szCs w:val="24"/>
        </w:rPr>
        <w:t>:</w:t>
      </w:r>
      <w:r w:rsidRPr="004A49BA">
        <w:rPr>
          <w:rFonts w:ascii="Garamond" w:hAnsi="Garamond"/>
          <w:sz w:val="24"/>
          <w:szCs w:val="24"/>
        </w:rPr>
        <w:t xml:space="preserve"> 1218-1227.</w:t>
      </w:r>
    </w:p>
    <w:p w14:paraId="4ED68B99"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Di Maggio P (2015) ‘Adapting computational text analysis to social science (and vice versa)’ </w:t>
      </w:r>
      <w:r w:rsidRPr="004A49BA">
        <w:rPr>
          <w:rFonts w:ascii="Garamond" w:hAnsi="Garamond"/>
          <w:i/>
          <w:sz w:val="24"/>
          <w:szCs w:val="24"/>
        </w:rPr>
        <w:t>Big Data &amp; Society</w:t>
      </w:r>
      <w:r w:rsidR="00256C52" w:rsidRPr="004A49BA">
        <w:rPr>
          <w:rFonts w:ascii="Garamond" w:hAnsi="Garamond"/>
          <w:sz w:val="24"/>
          <w:szCs w:val="24"/>
        </w:rPr>
        <w:t>, July–December 2015:</w:t>
      </w:r>
      <w:r w:rsidRPr="004A49BA">
        <w:rPr>
          <w:rFonts w:ascii="Garamond" w:hAnsi="Garamond"/>
          <w:sz w:val="24"/>
          <w:szCs w:val="24"/>
        </w:rPr>
        <w:t xml:space="preserve"> 1–5.</w:t>
      </w:r>
    </w:p>
    <w:p w14:paraId="17B64586" w14:textId="77777777" w:rsidR="006D4123" w:rsidRPr="004A49BA" w:rsidRDefault="00FC2E1A" w:rsidP="00FC2E1A">
      <w:pPr>
        <w:spacing w:after="0"/>
        <w:rPr>
          <w:rFonts w:ascii="Garamond" w:hAnsi="Garamond"/>
          <w:sz w:val="24"/>
          <w:szCs w:val="24"/>
        </w:rPr>
      </w:pPr>
      <w:r w:rsidRPr="004A49BA">
        <w:rPr>
          <w:rFonts w:ascii="Garamond" w:hAnsi="Garamond"/>
          <w:sz w:val="24"/>
          <w:szCs w:val="24"/>
        </w:rPr>
        <w:lastRenderedPageBreak/>
        <w:t>Driscoll K</w:t>
      </w:r>
      <w:r w:rsidR="00847D51" w:rsidRPr="004A49BA">
        <w:rPr>
          <w:rFonts w:ascii="Garamond" w:hAnsi="Garamond"/>
          <w:sz w:val="24"/>
          <w:szCs w:val="24"/>
        </w:rPr>
        <w:t xml:space="preserve"> and Walker S</w:t>
      </w:r>
      <w:r w:rsidRPr="004A49BA">
        <w:rPr>
          <w:rFonts w:ascii="Garamond" w:hAnsi="Garamond"/>
          <w:sz w:val="24"/>
          <w:szCs w:val="24"/>
        </w:rPr>
        <w:t xml:space="preserve"> (2014) ‘Working within a Black Box: transparency in the collection and production of big Twitter data’ </w:t>
      </w:r>
      <w:r w:rsidRPr="004A49BA">
        <w:rPr>
          <w:rFonts w:ascii="Garamond" w:hAnsi="Garamond"/>
          <w:i/>
          <w:sz w:val="24"/>
          <w:szCs w:val="24"/>
        </w:rPr>
        <w:t>International Journal of Communication</w:t>
      </w:r>
      <w:r w:rsidR="00256C52" w:rsidRPr="004A49BA">
        <w:rPr>
          <w:rFonts w:ascii="Garamond" w:hAnsi="Garamond"/>
          <w:sz w:val="24"/>
          <w:szCs w:val="24"/>
        </w:rPr>
        <w:t xml:space="preserve"> 8:</w:t>
      </w:r>
      <w:r w:rsidR="004E7639" w:rsidRPr="004A49BA">
        <w:rPr>
          <w:rFonts w:ascii="Garamond" w:hAnsi="Garamond"/>
          <w:sz w:val="24"/>
          <w:szCs w:val="24"/>
        </w:rPr>
        <w:t xml:space="preserve"> </w:t>
      </w:r>
      <w:r w:rsidRPr="004A49BA">
        <w:rPr>
          <w:rFonts w:ascii="Garamond" w:hAnsi="Garamond"/>
          <w:sz w:val="24"/>
          <w:szCs w:val="24"/>
        </w:rPr>
        <w:t>1745-1764.</w:t>
      </w:r>
    </w:p>
    <w:p w14:paraId="7D896342" w14:textId="7417FE59" w:rsidR="001C1F61" w:rsidRDefault="001C1F61" w:rsidP="00FC2E1A">
      <w:pPr>
        <w:spacing w:after="0"/>
        <w:rPr>
          <w:rFonts w:ascii="Garamond" w:hAnsi="Garamond"/>
          <w:sz w:val="24"/>
          <w:szCs w:val="24"/>
        </w:rPr>
      </w:pPr>
      <w:r w:rsidRPr="001C1F61">
        <w:rPr>
          <w:rFonts w:ascii="Garamond" w:hAnsi="Garamond"/>
          <w:sz w:val="24"/>
          <w:szCs w:val="24"/>
        </w:rPr>
        <w:t>Erikson, R., &amp; Goldthorpe, J. H. (1992). </w:t>
      </w:r>
      <w:r w:rsidRPr="001C1F61">
        <w:rPr>
          <w:rFonts w:ascii="Garamond" w:hAnsi="Garamond"/>
          <w:i/>
          <w:iCs/>
          <w:sz w:val="24"/>
          <w:szCs w:val="24"/>
        </w:rPr>
        <w:t>The constant flux: A study of class mobility in industrial societies</w:t>
      </w:r>
      <w:r w:rsidRPr="001C1F61">
        <w:rPr>
          <w:rFonts w:ascii="Garamond" w:hAnsi="Garamond"/>
          <w:sz w:val="24"/>
          <w:szCs w:val="24"/>
        </w:rPr>
        <w:t>. Oxford University Press, USA.</w:t>
      </w:r>
    </w:p>
    <w:p w14:paraId="30F281A9" w14:textId="11C0B93A" w:rsidR="00E365C6" w:rsidRPr="00E365C6" w:rsidRDefault="00796DCC" w:rsidP="00FC2E1A">
      <w:pPr>
        <w:spacing w:after="0"/>
        <w:rPr>
          <w:rFonts w:ascii="Garamond" w:hAnsi="Garamond"/>
          <w:sz w:val="24"/>
          <w:szCs w:val="24"/>
        </w:rPr>
      </w:pPr>
      <w:r>
        <w:rPr>
          <w:rFonts w:ascii="Garamond" w:hAnsi="Garamond"/>
          <w:sz w:val="24"/>
          <w:szCs w:val="24"/>
        </w:rPr>
        <w:t>Frade</w:t>
      </w:r>
      <w:r w:rsidR="00E365C6">
        <w:rPr>
          <w:rFonts w:ascii="Garamond" w:hAnsi="Garamond"/>
          <w:sz w:val="24"/>
          <w:szCs w:val="24"/>
        </w:rPr>
        <w:t xml:space="preserve"> C (2016) ‘Social theory and the politics of big data and method</w:t>
      </w:r>
      <w:r w:rsidR="002B05D6">
        <w:rPr>
          <w:rFonts w:ascii="Garamond" w:hAnsi="Garamond"/>
          <w:sz w:val="24"/>
          <w:szCs w:val="24"/>
        </w:rPr>
        <w:t>’</w:t>
      </w:r>
      <w:r w:rsidR="00E365C6">
        <w:rPr>
          <w:rFonts w:ascii="Garamond" w:hAnsi="Garamond"/>
          <w:sz w:val="24"/>
          <w:szCs w:val="24"/>
        </w:rPr>
        <w:t xml:space="preserve"> </w:t>
      </w:r>
      <w:r w:rsidR="00E365C6">
        <w:rPr>
          <w:rFonts w:ascii="Garamond" w:hAnsi="Garamond"/>
          <w:i/>
          <w:sz w:val="24"/>
          <w:szCs w:val="24"/>
        </w:rPr>
        <w:t>Sociology</w:t>
      </w:r>
      <w:r w:rsidR="00E365C6">
        <w:rPr>
          <w:rFonts w:ascii="Garamond" w:hAnsi="Garamond"/>
          <w:sz w:val="24"/>
          <w:szCs w:val="24"/>
        </w:rPr>
        <w:t xml:space="preserve"> 50 (5)</w:t>
      </w:r>
      <w:r>
        <w:rPr>
          <w:rFonts w:ascii="Garamond" w:hAnsi="Garamond"/>
          <w:sz w:val="24"/>
          <w:szCs w:val="24"/>
        </w:rPr>
        <w:t>:</w:t>
      </w:r>
      <w:r w:rsidR="00E365C6">
        <w:rPr>
          <w:rFonts w:ascii="Garamond" w:hAnsi="Garamond"/>
          <w:sz w:val="24"/>
          <w:szCs w:val="24"/>
        </w:rPr>
        <w:t xml:space="preserve"> 863-877.</w:t>
      </w:r>
    </w:p>
    <w:p w14:paraId="4695F075" w14:textId="618B002A" w:rsidR="003906D1" w:rsidRPr="004A49BA" w:rsidRDefault="006D4123" w:rsidP="00FC2E1A">
      <w:pPr>
        <w:spacing w:after="0"/>
        <w:rPr>
          <w:rFonts w:ascii="Garamond" w:hAnsi="Garamond"/>
          <w:sz w:val="24"/>
          <w:szCs w:val="24"/>
        </w:rPr>
      </w:pPr>
      <w:r w:rsidRPr="004A49BA">
        <w:rPr>
          <w:rFonts w:ascii="Garamond" w:hAnsi="Garamond"/>
          <w:sz w:val="24"/>
          <w:szCs w:val="24"/>
        </w:rPr>
        <w:t>Fuller</w:t>
      </w:r>
      <w:r w:rsidR="00847D51" w:rsidRPr="004A49BA">
        <w:rPr>
          <w:rFonts w:ascii="Garamond" w:hAnsi="Garamond"/>
          <w:sz w:val="24"/>
          <w:szCs w:val="24"/>
        </w:rPr>
        <w:t xml:space="preserve"> M </w:t>
      </w:r>
      <w:r w:rsidR="003906D1" w:rsidRPr="004A49BA">
        <w:rPr>
          <w:rFonts w:ascii="Garamond" w:hAnsi="Garamond"/>
          <w:sz w:val="24"/>
          <w:szCs w:val="24"/>
        </w:rPr>
        <w:t>(</w:t>
      </w:r>
      <w:r w:rsidRPr="004A49BA">
        <w:rPr>
          <w:rFonts w:ascii="Garamond" w:hAnsi="Garamond"/>
          <w:sz w:val="24"/>
          <w:szCs w:val="24"/>
        </w:rPr>
        <w:t>2008</w:t>
      </w:r>
      <w:r w:rsidR="003906D1" w:rsidRPr="004A49BA">
        <w:rPr>
          <w:rFonts w:ascii="Garamond" w:hAnsi="Garamond"/>
          <w:sz w:val="24"/>
          <w:szCs w:val="24"/>
        </w:rPr>
        <w:t xml:space="preserve">) </w:t>
      </w:r>
      <w:r w:rsidR="003906D1" w:rsidRPr="004A49BA">
        <w:rPr>
          <w:rFonts w:ascii="Garamond" w:hAnsi="Garamond"/>
          <w:i/>
          <w:sz w:val="24"/>
          <w:szCs w:val="24"/>
        </w:rPr>
        <w:t>Software Studies: a lexicon</w:t>
      </w:r>
      <w:r w:rsidR="004E7639" w:rsidRPr="004A49BA">
        <w:rPr>
          <w:rFonts w:ascii="Garamond" w:hAnsi="Garamond"/>
          <w:sz w:val="24"/>
          <w:szCs w:val="24"/>
        </w:rPr>
        <w:t xml:space="preserve"> Cambridge, MA</w:t>
      </w:r>
      <w:r w:rsidR="00796DCC">
        <w:rPr>
          <w:rFonts w:ascii="Garamond" w:hAnsi="Garamond"/>
          <w:sz w:val="24"/>
          <w:szCs w:val="24"/>
        </w:rPr>
        <w:t>,</w:t>
      </w:r>
      <w:r w:rsidR="003906D1" w:rsidRPr="004A49BA">
        <w:rPr>
          <w:rFonts w:ascii="Garamond" w:hAnsi="Garamond"/>
          <w:sz w:val="24"/>
          <w:szCs w:val="24"/>
        </w:rPr>
        <w:t xml:space="preserve"> MIT Press. </w:t>
      </w:r>
      <w:r w:rsidRPr="004A49BA">
        <w:rPr>
          <w:rFonts w:ascii="Garamond" w:hAnsi="Garamond"/>
          <w:sz w:val="24"/>
          <w:szCs w:val="24"/>
        </w:rPr>
        <w:t xml:space="preserve"> </w:t>
      </w:r>
    </w:p>
    <w:p w14:paraId="01369CFD"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Gehl R (2015) ‘Critical Reverse Engineering: the case of Tw</w:t>
      </w:r>
      <w:r w:rsidR="00847D51" w:rsidRPr="004A49BA">
        <w:rPr>
          <w:rFonts w:ascii="Garamond" w:hAnsi="Garamond"/>
          <w:sz w:val="24"/>
          <w:szCs w:val="24"/>
        </w:rPr>
        <w:t>itter and TalkOpen’ in Langlois G, Redden</w:t>
      </w:r>
      <w:r w:rsidRPr="004A49BA">
        <w:rPr>
          <w:rFonts w:ascii="Garamond" w:hAnsi="Garamond"/>
          <w:sz w:val="24"/>
          <w:szCs w:val="24"/>
        </w:rPr>
        <w:t xml:space="preserve"> J</w:t>
      </w:r>
      <w:r w:rsidR="00847D51" w:rsidRPr="004A49BA">
        <w:rPr>
          <w:rFonts w:ascii="Garamond" w:hAnsi="Garamond"/>
          <w:sz w:val="24"/>
          <w:szCs w:val="24"/>
        </w:rPr>
        <w:t xml:space="preserve"> and Elmer G</w:t>
      </w:r>
      <w:r w:rsidRPr="004A49BA">
        <w:rPr>
          <w:rFonts w:ascii="Garamond" w:hAnsi="Garamond"/>
          <w:sz w:val="24"/>
          <w:szCs w:val="24"/>
        </w:rPr>
        <w:t xml:space="preserve"> (Eds) </w:t>
      </w:r>
      <w:r w:rsidRPr="004A49BA">
        <w:rPr>
          <w:rFonts w:ascii="Garamond" w:hAnsi="Garamond"/>
          <w:i/>
          <w:sz w:val="24"/>
          <w:szCs w:val="24"/>
        </w:rPr>
        <w:t>Compromised Data: from social media to big data</w:t>
      </w:r>
      <w:r w:rsidRPr="004A49BA">
        <w:rPr>
          <w:rFonts w:ascii="Garamond" w:hAnsi="Garamond"/>
          <w:sz w:val="24"/>
          <w:szCs w:val="24"/>
        </w:rPr>
        <w:t xml:space="preserve"> London, Bloomsbury. </w:t>
      </w:r>
    </w:p>
    <w:p w14:paraId="27313947" w14:textId="77777777" w:rsidR="00FC2E1A" w:rsidRPr="004A49BA" w:rsidRDefault="00847D51" w:rsidP="00FC2E1A">
      <w:pPr>
        <w:spacing w:after="0"/>
        <w:rPr>
          <w:rFonts w:ascii="Garamond" w:hAnsi="Garamond"/>
          <w:sz w:val="24"/>
          <w:szCs w:val="24"/>
        </w:rPr>
      </w:pPr>
      <w:r w:rsidRPr="004A49BA">
        <w:rPr>
          <w:rFonts w:ascii="Garamond" w:hAnsi="Garamond"/>
          <w:sz w:val="24"/>
          <w:szCs w:val="24"/>
        </w:rPr>
        <w:t>Goldberg A</w:t>
      </w:r>
      <w:r w:rsidR="00FC2E1A" w:rsidRPr="004A49BA">
        <w:rPr>
          <w:rFonts w:ascii="Garamond" w:hAnsi="Garamond"/>
          <w:sz w:val="24"/>
          <w:szCs w:val="24"/>
        </w:rPr>
        <w:t xml:space="preserve"> (2015) ‘In defense of forensic social science’ </w:t>
      </w:r>
      <w:r w:rsidR="00FC2E1A" w:rsidRPr="004A49BA">
        <w:rPr>
          <w:rFonts w:ascii="Garamond" w:hAnsi="Garamond"/>
          <w:i/>
          <w:sz w:val="24"/>
          <w:szCs w:val="24"/>
        </w:rPr>
        <w:t xml:space="preserve">Big Data &amp; Society </w:t>
      </w:r>
      <w:r w:rsidR="00256C52" w:rsidRPr="004A49BA">
        <w:rPr>
          <w:rFonts w:ascii="Garamond" w:hAnsi="Garamond"/>
          <w:sz w:val="24"/>
          <w:szCs w:val="24"/>
        </w:rPr>
        <w:t xml:space="preserve">July–December 2015: </w:t>
      </w:r>
      <w:r w:rsidR="00FC2E1A" w:rsidRPr="004A49BA">
        <w:rPr>
          <w:rFonts w:ascii="Garamond" w:hAnsi="Garamond"/>
          <w:sz w:val="24"/>
          <w:szCs w:val="24"/>
        </w:rPr>
        <w:t>1–3.</w:t>
      </w:r>
    </w:p>
    <w:p w14:paraId="266F2872" w14:textId="324CDBD8" w:rsidR="00FC2E1A" w:rsidRPr="004A49BA" w:rsidRDefault="00FC2E1A" w:rsidP="00FC2E1A">
      <w:pPr>
        <w:spacing w:after="0"/>
        <w:rPr>
          <w:rFonts w:ascii="Garamond" w:hAnsi="Garamond"/>
          <w:sz w:val="24"/>
          <w:szCs w:val="24"/>
        </w:rPr>
      </w:pPr>
      <w:r w:rsidRPr="004A49BA">
        <w:rPr>
          <w:rFonts w:ascii="Garamond" w:hAnsi="Garamond"/>
          <w:sz w:val="24"/>
          <w:szCs w:val="24"/>
        </w:rPr>
        <w:t>Goldthorpe J (20</w:t>
      </w:r>
      <w:r w:rsidR="001C78EC">
        <w:rPr>
          <w:rFonts w:ascii="Garamond" w:hAnsi="Garamond"/>
          <w:sz w:val="24"/>
          <w:szCs w:val="24"/>
        </w:rPr>
        <w:t>10</w:t>
      </w:r>
      <w:r w:rsidRPr="004A49BA">
        <w:rPr>
          <w:rFonts w:ascii="Garamond" w:hAnsi="Garamond"/>
          <w:sz w:val="24"/>
          <w:szCs w:val="24"/>
        </w:rPr>
        <w:t>)</w:t>
      </w:r>
      <w:r w:rsidRPr="004A49BA">
        <w:rPr>
          <w:rFonts w:ascii="Garamond" w:hAnsi="Garamond"/>
          <w:i/>
          <w:sz w:val="24"/>
          <w:szCs w:val="24"/>
        </w:rPr>
        <w:t xml:space="preserve"> ‘Analysing</w:t>
      </w:r>
      <w:r w:rsidRPr="004A49BA">
        <w:rPr>
          <w:rFonts w:ascii="Garamond" w:hAnsi="Garamond"/>
          <w:sz w:val="24"/>
          <w:szCs w:val="24"/>
        </w:rPr>
        <w:t xml:space="preserve"> Social Inequality: a Critique of Two Recent Contributions from Economics and Epidemiology’, </w:t>
      </w:r>
      <w:r w:rsidRPr="004A49BA">
        <w:rPr>
          <w:rFonts w:ascii="Garamond" w:hAnsi="Garamond"/>
          <w:i/>
          <w:sz w:val="24"/>
          <w:szCs w:val="24"/>
        </w:rPr>
        <w:t>European Sociological Review</w:t>
      </w:r>
      <w:r w:rsidRPr="004A49BA">
        <w:rPr>
          <w:rFonts w:ascii="Garamond" w:hAnsi="Garamond"/>
          <w:sz w:val="24"/>
          <w:szCs w:val="24"/>
        </w:rPr>
        <w:t xml:space="preserve"> 26(6)</w:t>
      </w:r>
      <w:r w:rsidR="00256C52" w:rsidRPr="004A49BA">
        <w:rPr>
          <w:rFonts w:ascii="Garamond" w:hAnsi="Garamond"/>
          <w:sz w:val="24"/>
          <w:szCs w:val="24"/>
        </w:rPr>
        <w:t>:</w:t>
      </w:r>
      <w:r w:rsidRPr="004A49BA">
        <w:rPr>
          <w:rFonts w:ascii="Garamond" w:hAnsi="Garamond"/>
          <w:sz w:val="24"/>
          <w:szCs w:val="24"/>
        </w:rPr>
        <w:t xml:space="preserve"> 731–44</w:t>
      </w:r>
    </w:p>
    <w:p w14:paraId="116F5F9E" w14:textId="77777777" w:rsidR="00FC2E1A" w:rsidRPr="004A49BA" w:rsidRDefault="00847D51" w:rsidP="00FC2E1A">
      <w:pPr>
        <w:spacing w:after="0"/>
        <w:rPr>
          <w:rFonts w:ascii="Garamond" w:hAnsi="Garamond"/>
          <w:sz w:val="24"/>
          <w:szCs w:val="24"/>
        </w:rPr>
      </w:pPr>
      <w:r w:rsidRPr="004A49BA">
        <w:rPr>
          <w:rFonts w:ascii="Garamond" w:hAnsi="Garamond"/>
          <w:sz w:val="24"/>
          <w:szCs w:val="24"/>
        </w:rPr>
        <w:t>Goldthorpe J</w:t>
      </w:r>
      <w:r w:rsidR="00FC2E1A" w:rsidRPr="004A49BA">
        <w:rPr>
          <w:rFonts w:ascii="Garamond" w:hAnsi="Garamond"/>
          <w:sz w:val="24"/>
          <w:szCs w:val="24"/>
        </w:rPr>
        <w:t xml:space="preserve"> (2016) </w:t>
      </w:r>
      <w:r w:rsidR="00FC2E1A" w:rsidRPr="004A49BA">
        <w:rPr>
          <w:rFonts w:ascii="Garamond" w:hAnsi="Garamond"/>
          <w:i/>
          <w:sz w:val="24"/>
          <w:szCs w:val="24"/>
        </w:rPr>
        <w:t>Sociology as a Population Science</w:t>
      </w:r>
      <w:r w:rsidR="00FC2E1A" w:rsidRPr="004A49BA">
        <w:rPr>
          <w:rFonts w:ascii="Garamond" w:hAnsi="Garamond"/>
          <w:sz w:val="24"/>
          <w:szCs w:val="24"/>
        </w:rPr>
        <w:t>, Cambridge, Cambridge UP</w:t>
      </w:r>
    </w:p>
    <w:p w14:paraId="78B3E316" w14:textId="77777777" w:rsidR="00FC2E1A" w:rsidRDefault="00847D51" w:rsidP="00FC2E1A">
      <w:pPr>
        <w:spacing w:after="0"/>
        <w:rPr>
          <w:rFonts w:ascii="Garamond" w:hAnsi="Garamond"/>
          <w:sz w:val="24"/>
          <w:szCs w:val="24"/>
        </w:rPr>
      </w:pPr>
      <w:r w:rsidRPr="004A49BA">
        <w:rPr>
          <w:rFonts w:ascii="Garamond" w:hAnsi="Garamond"/>
          <w:sz w:val="24"/>
          <w:szCs w:val="24"/>
        </w:rPr>
        <w:t>Gray E</w:t>
      </w:r>
      <w:r w:rsidR="00FC2E1A" w:rsidRPr="004A49BA">
        <w:rPr>
          <w:rFonts w:ascii="Garamond" w:hAnsi="Garamond"/>
          <w:sz w:val="24"/>
          <w:szCs w:val="24"/>
        </w:rPr>
        <w:t xml:space="preserve">, Jennings W, Farrall S and Hay C (2015) ‘Small Big Data: Using multiple data-sets to explore unfolding social and economic change’ </w:t>
      </w:r>
      <w:r w:rsidR="00FC2E1A" w:rsidRPr="004A49BA">
        <w:rPr>
          <w:rFonts w:ascii="Garamond" w:hAnsi="Garamond"/>
          <w:i/>
          <w:sz w:val="24"/>
          <w:szCs w:val="24"/>
        </w:rPr>
        <w:t>Big Data &amp; Society</w:t>
      </w:r>
      <w:r w:rsidR="00FC2E1A" w:rsidRPr="004A49BA">
        <w:rPr>
          <w:rFonts w:ascii="Garamond" w:hAnsi="Garamond"/>
          <w:sz w:val="24"/>
          <w:szCs w:val="24"/>
        </w:rPr>
        <w:t>, January–June 2015, 1–6.</w:t>
      </w:r>
    </w:p>
    <w:p w14:paraId="739CAB3E" w14:textId="5C6270D8" w:rsidR="00B96B95" w:rsidRDefault="00B96B95" w:rsidP="00B96B95">
      <w:pPr>
        <w:spacing w:after="0"/>
        <w:rPr>
          <w:rFonts w:ascii="Garamond" w:hAnsi="Garamond" w:cs="Arial"/>
          <w:bCs/>
          <w:sz w:val="24"/>
          <w:szCs w:val="24"/>
        </w:rPr>
      </w:pPr>
      <w:r>
        <w:rPr>
          <w:rFonts w:ascii="Garamond" w:hAnsi="Garamond" w:cs="Arial"/>
          <w:sz w:val="24"/>
          <w:szCs w:val="24"/>
        </w:rPr>
        <w:t xml:space="preserve">Halford S, </w:t>
      </w:r>
      <w:r w:rsidRPr="00B96B95">
        <w:rPr>
          <w:rFonts w:ascii="Garamond" w:hAnsi="Garamond" w:cs="Arial"/>
          <w:sz w:val="24"/>
          <w:szCs w:val="24"/>
        </w:rPr>
        <w:t xml:space="preserve">Pope </w:t>
      </w:r>
      <w:r>
        <w:rPr>
          <w:rFonts w:ascii="Garamond" w:hAnsi="Garamond" w:cs="Arial"/>
          <w:sz w:val="24"/>
          <w:szCs w:val="24"/>
        </w:rPr>
        <w:t xml:space="preserve">C </w:t>
      </w:r>
      <w:r w:rsidRPr="00B96B95">
        <w:rPr>
          <w:rFonts w:ascii="Garamond" w:hAnsi="Garamond" w:cs="Arial"/>
          <w:sz w:val="24"/>
          <w:szCs w:val="24"/>
        </w:rPr>
        <w:t>and Weal</w:t>
      </w:r>
      <w:r>
        <w:rPr>
          <w:rFonts w:ascii="Garamond" w:hAnsi="Garamond" w:cs="Arial"/>
          <w:sz w:val="24"/>
          <w:szCs w:val="24"/>
        </w:rPr>
        <w:t xml:space="preserve"> M</w:t>
      </w:r>
      <w:r w:rsidRPr="00B96B95">
        <w:rPr>
          <w:rFonts w:ascii="Garamond" w:hAnsi="Garamond" w:cs="Arial"/>
          <w:sz w:val="24"/>
          <w:szCs w:val="24"/>
        </w:rPr>
        <w:t xml:space="preserve"> </w:t>
      </w:r>
      <w:r>
        <w:rPr>
          <w:rFonts w:ascii="Garamond" w:hAnsi="Garamond" w:cs="Arial"/>
          <w:sz w:val="24"/>
          <w:szCs w:val="24"/>
        </w:rPr>
        <w:t>(</w:t>
      </w:r>
      <w:r w:rsidRPr="00B96B95">
        <w:rPr>
          <w:rFonts w:ascii="Garamond" w:hAnsi="Garamond" w:cs="Arial"/>
          <w:sz w:val="24"/>
          <w:szCs w:val="24"/>
        </w:rPr>
        <w:t>2013)</w:t>
      </w:r>
      <w:r w:rsidRPr="00B96B95">
        <w:rPr>
          <w:rFonts w:ascii="Calibri" w:eastAsiaTheme="minorEastAsia" w:hAnsi="Calibri" w:cs="Arial"/>
          <w:bCs/>
          <w:sz w:val="20"/>
          <w:szCs w:val="24"/>
        </w:rPr>
        <w:t xml:space="preserve"> </w:t>
      </w:r>
      <w:r w:rsidRPr="00B96B95">
        <w:rPr>
          <w:rFonts w:ascii="Garamond" w:hAnsi="Garamond" w:cs="Arial"/>
          <w:bCs/>
          <w:sz w:val="24"/>
          <w:szCs w:val="24"/>
        </w:rPr>
        <w:t xml:space="preserve">‘Digital Futures? Sociological challenges and opportunities in the emergent Semantic Web’ </w:t>
      </w:r>
      <w:r w:rsidRPr="00B96B95">
        <w:rPr>
          <w:rFonts w:ascii="Garamond" w:hAnsi="Garamond" w:cs="Arial"/>
          <w:bCs/>
          <w:i/>
          <w:sz w:val="24"/>
          <w:szCs w:val="24"/>
        </w:rPr>
        <w:t>Sociology</w:t>
      </w:r>
      <w:r w:rsidRPr="00B96B95">
        <w:rPr>
          <w:rFonts w:ascii="Garamond" w:hAnsi="Garamond" w:cs="Arial"/>
          <w:bCs/>
          <w:sz w:val="24"/>
          <w:szCs w:val="24"/>
        </w:rPr>
        <w:t xml:space="preserve"> 47(1) 173-189</w:t>
      </w:r>
    </w:p>
    <w:p w14:paraId="2EAA0451" w14:textId="1C4D6C91" w:rsidR="00B96B95" w:rsidRPr="00B96B95" w:rsidRDefault="00B96B95" w:rsidP="00B96B95">
      <w:pPr>
        <w:spacing w:after="0"/>
        <w:rPr>
          <w:rFonts w:ascii="Garamond" w:hAnsi="Garamond" w:cs="Arial"/>
          <w:bCs/>
          <w:sz w:val="24"/>
          <w:szCs w:val="24"/>
        </w:rPr>
      </w:pPr>
      <w:r w:rsidRPr="00B96B95">
        <w:rPr>
          <w:rFonts w:ascii="Garamond" w:hAnsi="Garamond" w:cs="Arial"/>
          <w:bCs/>
          <w:iCs/>
          <w:sz w:val="24"/>
          <w:szCs w:val="24"/>
        </w:rPr>
        <w:t xml:space="preserve">Halford </w:t>
      </w:r>
      <w:r>
        <w:rPr>
          <w:rFonts w:ascii="Garamond" w:hAnsi="Garamond" w:cs="Arial"/>
          <w:bCs/>
          <w:iCs/>
          <w:sz w:val="24"/>
          <w:szCs w:val="24"/>
        </w:rPr>
        <w:t xml:space="preserve">S </w:t>
      </w:r>
      <w:r w:rsidRPr="00B96B95">
        <w:rPr>
          <w:rFonts w:ascii="Garamond" w:hAnsi="Garamond" w:cs="Arial"/>
          <w:bCs/>
          <w:iCs/>
          <w:sz w:val="24"/>
          <w:szCs w:val="24"/>
        </w:rPr>
        <w:t xml:space="preserve">(2015) ‘Big Data and the politics of discipline’  Discover Society July 30, 2015 </w:t>
      </w:r>
      <w:hyperlink r:id="rId10" w:history="1">
        <w:r w:rsidRPr="00B96B95">
          <w:rPr>
            <w:rStyle w:val="Hyperlink"/>
            <w:rFonts w:ascii="Garamond" w:hAnsi="Garamond" w:cs="Arial"/>
            <w:bCs/>
            <w:iCs/>
            <w:sz w:val="24"/>
            <w:szCs w:val="24"/>
          </w:rPr>
          <w:t>http://discoversociety.org/2015/07/30/big-data-and-the-politics-of-discipline/</w:t>
        </w:r>
      </w:hyperlink>
      <w:r>
        <w:rPr>
          <w:rFonts w:ascii="Garamond" w:hAnsi="Garamond" w:cs="Arial"/>
          <w:bCs/>
          <w:sz w:val="24"/>
          <w:szCs w:val="24"/>
        </w:rPr>
        <w:t xml:space="preserve"> Accessed 11/1/2017.</w:t>
      </w:r>
    </w:p>
    <w:p w14:paraId="679ED3EB" w14:textId="2AFE9158" w:rsidR="008D362D" w:rsidRPr="008D362D" w:rsidRDefault="008D362D" w:rsidP="00FC2E1A">
      <w:pPr>
        <w:spacing w:after="0"/>
        <w:rPr>
          <w:rFonts w:ascii="Garamond" w:hAnsi="Garamond"/>
          <w:sz w:val="24"/>
          <w:szCs w:val="24"/>
        </w:rPr>
      </w:pPr>
      <w:r>
        <w:rPr>
          <w:rFonts w:ascii="Garamond" w:hAnsi="Garamond"/>
          <w:sz w:val="24"/>
          <w:szCs w:val="24"/>
        </w:rPr>
        <w:t xml:space="preserve">Healy, K and Moody J., (2014), ‘Data Visualisation in Sociology’, </w:t>
      </w:r>
      <w:r>
        <w:rPr>
          <w:rFonts w:ascii="Garamond" w:hAnsi="Garamond"/>
          <w:i/>
          <w:sz w:val="24"/>
          <w:szCs w:val="24"/>
        </w:rPr>
        <w:t>Annual Review of Sociology</w:t>
      </w:r>
      <w:r>
        <w:rPr>
          <w:rFonts w:ascii="Garamond" w:hAnsi="Garamond"/>
          <w:sz w:val="24"/>
          <w:szCs w:val="24"/>
        </w:rPr>
        <w:t xml:space="preserve">, 40, 105-128. </w:t>
      </w:r>
    </w:p>
    <w:p w14:paraId="1D66B826" w14:textId="5334C625" w:rsidR="001B16E6" w:rsidRDefault="001B16E6" w:rsidP="00FC2E1A">
      <w:pPr>
        <w:spacing w:after="0"/>
        <w:rPr>
          <w:rFonts w:ascii="Garamond" w:hAnsi="Garamond"/>
          <w:sz w:val="24"/>
          <w:szCs w:val="24"/>
        </w:rPr>
      </w:pPr>
      <w:r w:rsidRPr="001B16E6">
        <w:rPr>
          <w:rFonts w:ascii="Garamond" w:hAnsi="Garamond"/>
          <w:sz w:val="24"/>
          <w:szCs w:val="24"/>
        </w:rPr>
        <w:t>Inglehart, R. (1997). </w:t>
      </w:r>
      <w:r w:rsidRPr="001B16E6">
        <w:rPr>
          <w:rFonts w:ascii="Garamond" w:hAnsi="Garamond"/>
          <w:i/>
          <w:iCs/>
          <w:sz w:val="24"/>
          <w:szCs w:val="24"/>
        </w:rPr>
        <w:t>Modernization and postmodernization: Cultural, economic, and political change in 43 societies</w:t>
      </w:r>
      <w:r w:rsidRPr="001B16E6">
        <w:rPr>
          <w:rFonts w:ascii="Garamond" w:hAnsi="Garamond"/>
          <w:sz w:val="24"/>
          <w:szCs w:val="24"/>
        </w:rPr>
        <w:t> (Vol. 19). Princeton, NJ: Princeton University Press.</w:t>
      </w:r>
    </w:p>
    <w:p w14:paraId="488B7FEF"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Kennedy H (2012) ‘Perspectives on sentiment analysis’ </w:t>
      </w:r>
      <w:r w:rsidRPr="004A49BA">
        <w:rPr>
          <w:rFonts w:ascii="Garamond" w:hAnsi="Garamond"/>
          <w:i/>
          <w:sz w:val="24"/>
          <w:szCs w:val="24"/>
        </w:rPr>
        <w:t>Journal of Broadcasting and Electronic Media</w:t>
      </w:r>
      <w:r w:rsidRPr="004A49BA">
        <w:rPr>
          <w:rFonts w:ascii="Garamond" w:hAnsi="Garamond"/>
          <w:sz w:val="24"/>
          <w:szCs w:val="24"/>
        </w:rPr>
        <w:t xml:space="preserve"> 56(4)</w:t>
      </w:r>
      <w:r w:rsidR="00256C52" w:rsidRPr="004A49BA">
        <w:rPr>
          <w:rFonts w:ascii="Garamond" w:hAnsi="Garamond"/>
          <w:sz w:val="24"/>
          <w:szCs w:val="24"/>
        </w:rPr>
        <w:t>:</w:t>
      </w:r>
      <w:r w:rsidR="00E320FE" w:rsidRPr="004A49BA">
        <w:rPr>
          <w:rFonts w:ascii="Garamond" w:hAnsi="Garamond"/>
          <w:sz w:val="24"/>
          <w:szCs w:val="24"/>
        </w:rPr>
        <w:t xml:space="preserve"> </w:t>
      </w:r>
      <w:r w:rsidRPr="004A49BA">
        <w:rPr>
          <w:rFonts w:ascii="Garamond" w:hAnsi="Garamond"/>
          <w:sz w:val="24"/>
          <w:szCs w:val="24"/>
        </w:rPr>
        <w:t>435-450.</w:t>
      </w:r>
    </w:p>
    <w:p w14:paraId="2AB7D4C8"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Kitchin</w:t>
      </w:r>
      <w:r w:rsidR="00847D51" w:rsidRPr="004A49BA">
        <w:rPr>
          <w:rFonts w:ascii="Garamond" w:hAnsi="Garamond"/>
          <w:sz w:val="24"/>
          <w:szCs w:val="24"/>
        </w:rPr>
        <w:t xml:space="preserve"> R</w:t>
      </w:r>
      <w:r w:rsidRPr="004A49BA">
        <w:rPr>
          <w:rFonts w:ascii="Garamond" w:hAnsi="Garamond"/>
          <w:sz w:val="24"/>
          <w:szCs w:val="24"/>
        </w:rPr>
        <w:t xml:space="preserve"> (2014a) </w:t>
      </w:r>
      <w:r w:rsidRPr="004A49BA">
        <w:rPr>
          <w:rFonts w:ascii="Garamond" w:hAnsi="Garamond"/>
          <w:i/>
          <w:sz w:val="24"/>
          <w:szCs w:val="24"/>
        </w:rPr>
        <w:t>The Data Revolution: big data, open data, data infrastructures and their consequences</w:t>
      </w:r>
      <w:r w:rsidRPr="004A49BA">
        <w:rPr>
          <w:rFonts w:ascii="Garamond" w:hAnsi="Garamond"/>
          <w:sz w:val="24"/>
          <w:szCs w:val="24"/>
        </w:rPr>
        <w:t xml:space="preserve"> London, Sage. </w:t>
      </w:r>
    </w:p>
    <w:p w14:paraId="696AD824"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Kitchin R (2014b) ‘Big Data, new epistemologies and paradigm shifts’ </w:t>
      </w:r>
      <w:r w:rsidRPr="004A49BA">
        <w:rPr>
          <w:rFonts w:ascii="Garamond" w:hAnsi="Garamond"/>
          <w:i/>
          <w:sz w:val="24"/>
          <w:szCs w:val="24"/>
        </w:rPr>
        <w:t xml:space="preserve">Big Data &amp; Society, </w:t>
      </w:r>
      <w:r w:rsidRPr="004A49BA">
        <w:rPr>
          <w:rFonts w:ascii="Garamond" w:hAnsi="Garamond"/>
          <w:sz w:val="24"/>
          <w:szCs w:val="24"/>
        </w:rPr>
        <w:t>April–June 2014</w:t>
      </w:r>
      <w:r w:rsidR="00D44F2A" w:rsidRPr="004A49BA">
        <w:rPr>
          <w:rFonts w:ascii="Garamond" w:hAnsi="Garamond"/>
          <w:sz w:val="24"/>
          <w:szCs w:val="24"/>
        </w:rPr>
        <w:t>:</w:t>
      </w:r>
      <w:r w:rsidRPr="004A49BA">
        <w:rPr>
          <w:rFonts w:ascii="Garamond" w:hAnsi="Garamond"/>
          <w:sz w:val="24"/>
          <w:szCs w:val="24"/>
        </w:rPr>
        <w:t xml:space="preserve"> 1–12.</w:t>
      </w:r>
    </w:p>
    <w:p w14:paraId="42F2D4F7" w14:textId="77777777" w:rsidR="006D4123" w:rsidRDefault="006D4123" w:rsidP="00FC2E1A">
      <w:pPr>
        <w:spacing w:after="0"/>
        <w:rPr>
          <w:rFonts w:ascii="Garamond" w:hAnsi="Garamond"/>
          <w:sz w:val="24"/>
          <w:szCs w:val="24"/>
        </w:rPr>
      </w:pPr>
      <w:r w:rsidRPr="004A49BA">
        <w:rPr>
          <w:rFonts w:ascii="Garamond" w:hAnsi="Garamond"/>
          <w:sz w:val="24"/>
          <w:szCs w:val="24"/>
        </w:rPr>
        <w:t>Kitchin</w:t>
      </w:r>
      <w:r w:rsidR="003906D1" w:rsidRPr="004A49BA">
        <w:rPr>
          <w:rFonts w:ascii="Garamond" w:hAnsi="Garamond"/>
          <w:sz w:val="24"/>
          <w:szCs w:val="24"/>
        </w:rPr>
        <w:t xml:space="preserve"> R</w:t>
      </w:r>
      <w:r w:rsidRPr="004A49BA">
        <w:rPr>
          <w:rFonts w:ascii="Garamond" w:hAnsi="Garamond"/>
          <w:sz w:val="24"/>
          <w:szCs w:val="24"/>
        </w:rPr>
        <w:t xml:space="preserve"> and Dodge</w:t>
      </w:r>
      <w:r w:rsidR="003906D1" w:rsidRPr="004A49BA">
        <w:rPr>
          <w:rFonts w:ascii="Garamond" w:hAnsi="Garamond"/>
          <w:sz w:val="24"/>
          <w:szCs w:val="24"/>
        </w:rPr>
        <w:t xml:space="preserve"> M (</w:t>
      </w:r>
      <w:r w:rsidRPr="004A49BA">
        <w:rPr>
          <w:rFonts w:ascii="Garamond" w:hAnsi="Garamond"/>
          <w:sz w:val="24"/>
          <w:szCs w:val="24"/>
        </w:rPr>
        <w:t>2011</w:t>
      </w:r>
      <w:r w:rsidR="003906D1" w:rsidRPr="004A49BA">
        <w:rPr>
          <w:rFonts w:ascii="Garamond" w:hAnsi="Garamond"/>
          <w:sz w:val="24"/>
          <w:szCs w:val="24"/>
        </w:rPr>
        <w:t xml:space="preserve">) </w:t>
      </w:r>
      <w:r w:rsidR="003906D1" w:rsidRPr="004A49BA">
        <w:rPr>
          <w:rFonts w:ascii="Garamond" w:hAnsi="Garamond"/>
          <w:i/>
          <w:sz w:val="24"/>
          <w:szCs w:val="24"/>
        </w:rPr>
        <w:t>Code/Space: software and everyday life</w:t>
      </w:r>
      <w:r w:rsidR="003906D1" w:rsidRPr="004A49BA">
        <w:rPr>
          <w:rFonts w:ascii="Garamond" w:hAnsi="Garamond"/>
          <w:sz w:val="24"/>
          <w:szCs w:val="24"/>
        </w:rPr>
        <w:t xml:space="preserve"> Cambridge, MA., MIT Press. </w:t>
      </w:r>
    </w:p>
    <w:p w14:paraId="7221046C" w14:textId="139C8AC5" w:rsidR="00650149" w:rsidRPr="004A49BA" w:rsidRDefault="00650149" w:rsidP="00FC2E1A">
      <w:pPr>
        <w:spacing w:after="0"/>
        <w:rPr>
          <w:rFonts w:ascii="Garamond" w:hAnsi="Garamond"/>
          <w:sz w:val="24"/>
          <w:szCs w:val="24"/>
        </w:rPr>
      </w:pPr>
      <w:r w:rsidRPr="0072433B">
        <w:rPr>
          <w:rFonts w:ascii="Garamond" w:hAnsi="Garamond"/>
          <w:iCs/>
          <w:sz w:val="24"/>
          <w:szCs w:val="24"/>
        </w:rPr>
        <w:t>Kitchin</w:t>
      </w:r>
      <w:r w:rsidR="0072433B" w:rsidRPr="0072433B">
        <w:rPr>
          <w:rFonts w:ascii="Garamond" w:hAnsi="Garamond"/>
          <w:iCs/>
          <w:sz w:val="24"/>
          <w:szCs w:val="24"/>
        </w:rPr>
        <w:t xml:space="preserve"> R</w:t>
      </w:r>
      <w:r w:rsidRPr="0072433B">
        <w:rPr>
          <w:rFonts w:ascii="Garamond" w:hAnsi="Garamond"/>
          <w:iCs/>
          <w:sz w:val="24"/>
          <w:szCs w:val="24"/>
        </w:rPr>
        <w:t xml:space="preserve"> and McArdle </w:t>
      </w:r>
      <w:r w:rsidR="0072433B" w:rsidRPr="0072433B">
        <w:rPr>
          <w:rFonts w:ascii="Garamond" w:hAnsi="Garamond"/>
          <w:iCs/>
          <w:sz w:val="24"/>
          <w:szCs w:val="24"/>
        </w:rPr>
        <w:t xml:space="preserve">G </w:t>
      </w:r>
      <w:r w:rsidRPr="0072433B">
        <w:rPr>
          <w:rFonts w:ascii="Garamond" w:hAnsi="Garamond"/>
          <w:iCs/>
          <w:sz w:val="24"/>
          <w:szCs w:val="24"/>
        </w:rPr>
        <w:t>2016</w:t>
      </w:r>
      <w:r w:rsidR="0072433B">
        <w:rPr>
          <w:rFonts w:ascii="Garamond" w:hAnsi="Garamond"/>
          <w:iCs/>
          <w:sz w:val="24"/>
          <w:szCs w:val="24"/>
        </w:rPr>
        <w:t xml:space="preserve"> ‘What makes big data big data? exploring the ontological characteristics of 26 data sets’ </w:t>
      </w:r>
      <w:r w:rsidR="0072433B" w:rsidRPr="0072433B">
        <w:rPr>
          <w:rFonts w:ascii="Garamond" w:hAnsi="Garamond"/>
          <w:i/>
          <w:iCs/>
          <w:sz w:val="24"/>
          <w:szCs w:val="24"/>
        </w:rPr>
        <w:t>Big Data &amp; Society</w:t>
      </w:r>
      <w:r w:rsidR="0072433B">
        <w:rPr>
          <w:rFonts w:ascii="Garamond" w:hAnsi="Garamond"/>
          <w:iCs/>
          <w:sz w:val="24"/>
          <w:szCs w:val="24"/>
        </w:rPr>
        <w:t xml:space="preserve"> February 2016.</w:t>
      </w:r>
    </w:p>
    <w:p w14:paraId="78E0D32E"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Langlois G, Redden</w:t>
      </w:r>
      <w:r w:rsidR="00847D51" w:rsidRPr="004A49BA">
        <w:rPr>
          <w:rFonts w:ascii="Garamond" w:hAnsi="Garamond"/>
          <w:sz w:val="24"/>
          <w:szCs w:val="24"/>
        </w:rPr>
        <w:t xml:space="preserve"> J and Elmer G</w:t>
      </w:r>
      <w:r w:rsidRPr="004A49BA">
        <w:rPr>
          <w:rFonts w:ascii="Garamond" w:hAnsi="Garamond"/>
          <w:sz w:val="24"/>
          <w:szCs w:val="24"/>
        </w:rPr>
        <w:t xml:space="preserve"> (2015) </w:t>
      </w:r>
      <w:r w:rsidRPr="004A49BA">
        <w:rPr>
          <w:rFonts w:ascii="Garamond" w:hAnsi="Garamond"/>
          <w:i/>
          <w:sz w:val="24"/>
          <w:szCs w:val="24"/>
        </w:rPr>
        <w:t>Compromised Data: from social media to big data</w:t>
      </w:r>
      <w:r w:rsidRPr="004A49BA">
        <w:rPr>
          <w:rFonts w:ascii="Garamond" w:hAnsi="Garamond"/>
          <w:sz w:val="24"/>
          <w:szCs w:val="24"/>
        </w:rPr>
        <w:t xml:space="preserve"> London, Bloomsbury. </w:t>
      </w:r>
    </w:p>
    <w:p w14:paraId="6412888A" w14:textId="77777777" w:rsidR="00FC2E1A" w:rsidRPr="004A49BA" w:rsidRDefault="00107859" w:rsidP="00FC2E1A">
      <w:pPr>
        <w:spacing w:after="0"/>
        <w:rPr>
          <w:rFonts w:ascii="Garamond" w:hAnsi="Garamond"/>
          <w:bCs/>
          <w:iCs/>
          <w:sz w:val="24"/>
          <w:szCs w:val="24"/>
        </w:rPr>
      </w:pPr>
      <w:r w:rsidRPr="004A49BA">
        <w:rPr>
          <w:rFonts w:ascii="Garamond" w:hAnsi="Garamond"/>
          <w:sz w:val="24"/>
          <w:szCs w:val="24"/>
        </w:rPr>
        <w:t>Latour</w:t>
      </w:r>
      <w:r w:rsidR="00FC2E1A" w:rsidRPr="004A49BA">
        <w:rPr>
          <w:rFonts w:ascii="Garamond" w:hAnsi="Garamond"/>
          <w:sz w:val="24"/>
          <w:szCs w:val="24"/>
        </w:rPr>
        <w:t xml:space="preserve"> B (1985)</w:t>
      </w:r>
      <w:r w:rsidR="00FC2E1A" w:rsidRPr="004A49BA">
        <w:rPr>
          <w:rFonts w:ascii="Garamond" w:hAnsi="Garamond"/>
          <w:bCs/>
          <w:sz w:val="24"/>
          <w:szCs w:val="24"/>
        </w:rPr>
        <w:t xml:space="preserve"> ‘Visualisation and Cognition: Drawing Things Together’ in </w:t>
      </w:r>
      <w:r w:rsidR="00FC2E1A" w:rsidRPr="004A49BA">
        <w:rPr>
          <w:rFonts w:ascii="Garamond" w:hAnsi="Garamond"/>
          <w:bCs/>
          <w:iCs/>
          <w:sz w:val="24"/>
          <w:szCs w:val="24"/>
        </w:rPr>
        <w:t>Kuklick, H.(Ed)</w:t>
      </w:r>
      <w:r w:rsidR="00FC2E1A" w:rsidRPr="004A49BA">
        <w:rPr>
          <w:rFonts w:ascii="Garamond" w:hAnsi="Garamond"/>
          <w:bCs/>
          <w:i/>
          <w:iCs/>
          <w:sz w:val="24"/>
          <w:szCs w:val="24"/>
        </w:rPr>
        <w:t xml:space="preserve">  </w:t>
      </w:r>
      <w:r w:rsidR="00FC2E1A" w:rsidRPr="004A49BA">
        <w:rPr>
          <w:rFonts w:ascii="Garamond" w:hAnsi="Garamond"/>
          <w:bCs/>
          <w:i/>
          <w:sz w:val="24"/>
          <w:szCs w:val="24"/>
        </w:rPr>
        <w:t>Knowledge and Society Studies in the Sociology of Culture Past and Present</w:t>
      </w:r>
      <w:r w:rsidR="00FC2E1A" w:rsidRPr="004A49BA">
        <w:rPr>
          <w:rFonts w:ascii="Garamond" w:hAnsi="Garamond"/>
          <w:bCs/>
          <w:iCs/>
          <w:sz w:val="24"/>
          <w:szCs w:val="24"/>
        </w:rPr>
        <w:t>, Jai Press 6</w:t>
      </w:r>
      <w:r w:rsidR="00D44F2A" w:rsidRPr="004A49BA">
        <w:rPr>
          <w:rFonts w:ascii="Garamond" w:hAnsi="Garamond"/>
          <w:bCs/>
          <w:iCs/>
          <w:sz w:val="24"/>
          <w:szCs w:val="24"/>
        </w:rPr>
        <w:t>:</w:t>
      </w:r>
      <w:r w:rsidR="00FC2E1A" w:rsidRPr="004A49BA">
        <w:rPr>
          <w:rFonts w:ascii="Garamond" w:hAnsi="Garamond"/>
          <w:bCs/>
          <w:iCs/>
          <w:sz w:val="24"/>
          <w:szCs w:val="24"/>
        </w:rPr>
        <w:t xml:space="preserve"> 1-40.</w:t>
      </w:r>
    </w:p>
    <w:p w14:paraId="360D07A6" w14:textId="77777777" w:rsidR="00FC2E1A" w:rsidRPr="004A49BA" w:rsidRDefault="00FC2E1A" w:rsidP="00FC2E1A">
      <w:pPr>
        <w:spacing w:after="0"/>
        <w:rPr>
          <w:rFonts w:ascii="Garamond" w:hAnsi="Garamond"/>
          <w:bCs/>
          <w:iCs/>
          <w:sz w:val="24"/>
          <w:szCs w:val="24"/>
        </w:rPr>
      </w:pPr>
      <w:r w:rsidRPr="004A49BA">
        <w:rPr>
          <w:rFonts w:ascii="Garamond" w:hAnsi="Garamond"/>
          <w:bCs/>
          <w:iCs/>
          <w:sz w:val="24"/>
          <w:szCs w:val="24"/>
        </w:rPr>
        <w:t xml:space="preserve">Law J (2010) </w:t>
      </w:r>
      <w:r w:rsidRPr="004A49BA">
        <w:rPr>
          <w:rFonts w:ascii="Garamond" w:hAnsi="Garamond"/>
          <w:bCs/>
          <w:i/>
          <w:iCs/>
          <w:sz w:val="24"/>
          <w:szCs w:val="24"/>
        </w:rPr>
        <w:t>The Double Social Life of Method</w:t>
      </w:r>
      <w:r w:rsidRPr="004A49BA">
        <w:rPr>
          <w:rFonts w:ascii="Garamond" w:hAnsi="Garamond"/>
          <w:sz w:val="24"/>
          <w:szCs w:val="24"/>
        </w:rPr>
        <w:t xml:space="preserve"> Presented at the </w:t>
      </w:r>
      <w:r w:rsidRPr="004A49BA">
        <w:rPr>
          <w:rFonts w:ascii="Garamond" w:hAnsi="Garamond"/>
          <w:bCs/>
          <w:iCs/>
          <w:sz w:val="24"/>
          <w:szCs w:val="24"/>
        </w:rPr>
        <w:t>Sixth Annual CRESC conference on the Social Life of Method, 31st August – 3rd September, St Hugh’s College, Oxford</w:t>
      </w:r>
    </w:p>
    <w:p w14:paraId="2CEB4C43" w14:textId="77777777" w:rsidR="00FC2E1A" w:rsidRPr="004A49BA" w:rsidRDefault="00FC2E1A" w:rsidP="00FC2E1A">
      <w:pPr>
        <w:spacing w:after="0"/>
        <w:rPr>
          <w:rFonts w:ascii="Garamond" w:hAnsi="Garamond"/>
          <w:sz w:val="24"/>
          <w:szCs w:val="24"/>
        </w:rPr>
      </w:pPr>
      <w:r w:rsidRPr="004A49BA">
        <w:rPr>
          <w:rFonts w:ascii="Garamond" w:hAnsi="Garamond"/>
          <w:bCs/>
          <w:iCs/>
          <w:sz w:val="24"/>
          <w:szCs w:val="24"/>
        </w:rPr>
        <w:t>Lazer D, Kennedy</w:t>
      </w:r>
      <w:r w:rsidR="00107859" w:rsidRPr="004A49BA">
        <w:rPr>
          <w:rFonts w:ascii="Garamond" w:hAnsi="Garamond"/>
          <w:bCs/>
          <w:iCs/>
          <w:sz w:val="24"/>
          <w:szCs w:val="24"/>
        </w:rPr>
        <w:t xml:space="preserve"> R, King G and Vespignani A</w:t>
      </w:r>
      <w:r w:rsidRPr="004A49BA">
        <w:rPr>
          <w:rFonts w:ascii="Garamond" w:hAnsi="Garamond"/>
          <w:bCs/>
          <w:iCs/>
          <w:sz w:val="24"/>
          <w:szCs w:val="24"/>
        </w:rPr>
        <w:t xml:space="preserve"> (2014) ‘The Parable of Google Flu Trends: traps in big data analysis’ </w:t>
      </w:r>
      <w:r w:rsidRPr="004A49BA">
        <w:rPr>
          <w:rFonts w:ascii="Garamond" w:hAnsi="Garamond"/>
          <w:bCs/>
          <w:i/>
          <w:iCs/>
          <w:sz w:val="24"/>
          <w:szCs w:val="24"/>
        </w:rPr>
        <w:t>Science</w:t>
      </w:r>
      <w:r w:rsidRPr="004A49BA">
        <w:rPr>
          <w:rFonts w:ascii="Garamond" w:hAnsi="Garamond"/>
          <w:bCs/>
          <w:iCs/>
          <w:sz w:val="24"/>
          <w:szCs w:val="24"/>
        </w:rPr>
        <w:t xml:space="preserve"> 343</w:t>
      </w:r>
      <w:r w:rsidR="00D44F2A" w:rsidRPr="004A49BA">
        <w:rPr>
          <w:rFonts w:ascii="Garamond" w:hAnsi="Garamond"/>
          <w:bCs/>
          <w:iCs/>
          <w:sz w:val="24"/>
          <w:szCs w:val="24"/>
        </w:rPr>
        <w:t>(</w:t>
      </w:r>
      <w:r w:rsidRPr="004A49BA">
        <w:rPr>
          <w:rFonts w:ascii="Garamond" w:hAnsi="Garamond"/>
          <w:bCs/>
          <w:iCs/>
          <w:sz w:val="24"/>
          <w:szCs w:val="24"/>
        </w:rPr>
        <w:t>6176</w:t>
      </w:r>
      <w:r w:rsidR="00D44F2A" w:rsidRPr="004A49BA">
        <w:rPr>
          <w:rFonts w:ascii="Garamond" w:hAnsi="Garamond"/>
          <w:bCs/>
          <w:iCs/>
          <w:sz w:val="24"/>
          <w:szCs w:val="24"/>
        </w:rPr>
        <w:t>):</w:t>
      </w:r>
      <w:r w:rsidRPr="004A49BA">
        <w:rPr>
          <w:rFonts w:ascii="Garamond" w:hAnsi="Garamond"/>
          <w:bCs/>
          <w:iCs/>
          <w:sz w:val="24"/>
          <w:szCs w:val="24"/>
        </w:rPr>
        <w:t>1203-1205.</w:t>
      </w:r>
      <w:r w:rsidRPr="004A49BA">
        <w:rPr>
          <w:rFonts w:ascii="Garamond" w:hAnsi="Garamond"/>
          <w:bCs/>
          <w:iCs/>
          <w:sz w:val="24"/>
          <w:szCs w:val="24"/>
        </w:rPr>
        <w:br/>
      </w:r>
      <w:r w:rsidR="003B64F3" w:rsidRPr="004A49BA">
        <w:rPr>
          <w:rFonts w:ascii="Garamond" w:hAnsi="Garamond"/>
          <w:bCs/>
          <w:iCs/>
          <w:sz w:val="24"/>
          <w:szCs w:val="24"/>
        </w:rPr>
        <w:t>Lee M</w:t>
      </w:r>
      <w:r w:rsidRPr="004A49BA">
        <w:rPr>
          <w:rFonts w:ascii="Garamond" w:hAnsi="Garamond"/>
          <w:bCs/>
          <w:iCs/>
          <w:sz w:val="24"/>
          <w:szCs w:val="24"/>
        </w:rPr>
        <w:t xml:space="preserve"> and Mar</w:t>
      </w:r>
      <w:r w:rsidR="007934E4">
        <w:rPr>
          <w:rFonts w:ascii="Garamond" w:hAnsi="Garamond"/>
          <w:bCs/>
          <w:iCs/>
          <w:sz w:val="24"/>
          <w:szCs w:val="24"/>
        </w:rPr>
        <w:t>t</w:t>
      </w:r>
      <w:r w:rsidRPr="004A49BA">
        <w:rPr>
          <w:rFonts w:ascii="Garamond" w:hAnsi="Garamond"/>
          <w:bCs/>
          <w:iCs/>
          <w:sz w:val="24"/>
          <w:szCs w:val="24"/>
        </w:rPr>
        <w:t xml:space="preserve">in J (2015) ‘Surfeit and surface’ </w:t>
      </w:r>
      <w:r w:rsidRPr="004A49BA">
        <w:rPr>
          <w:rFonts w:ascii="Garamond" w:hAnsi="Garamond"/>
          <w:bCs/>
          <w:i/>
          <w:iCs/>
          <w:sz w:val="24"/>
          <w:szCs w:val="24"/>
        </w:rPr>
        <w:t xml:space="preserve">Big Data &amp; Society </w:t>
      </w:r>
      <w:r w:rsidRPr="004A49BA">
        <w:rPr>
          <w:rFonts w:ascii="Garamond" w:hAnsi="Garamond"/>
          <w:bCs/>
          <w:iCs/>
          <w:sz w:val="24"/>
          <w:szCs w:val="24"/>
        </w:rPr>
        <w:t>July–December 2015, 1–3.</w:t>
      </w:r>
    </w:p>
    <w:p w14:paraId="59D981D3" w14:textId="00EDE4E0"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Lewis K (2015) ‘Three Fallacies of Digital Footprints’ </w:t>
      </w:r>
      <w:r w:rsidRPr="004A49BA">
        <w:rPr>
          <w:rFonts w:ascii="Garamond" w:hAnsi="Garamond"/>
          <w:i/>
          <w:sz w:val="24"/>
          <w:szCs w:val="24"/>
        </w:rPr>
        <w:t>Big Data &amp; Society,</w:t>
      </w:r>
      <w:r w:rsidRPr="004A49BA">
        <w:rPr>
          <w:rFonts w:ascii="Garamond" w:hAnsi="Garamond"/>
          <w:sz w:val="24"/>
          <w:szCs w:val="24"/>
        </w:rPr>
        <w:t xml:space="preserve"> July–December 2015</w:t>
      </w:r>
      <w:r w:rsidR="00274E13">
        <w:rPr>
          <w:rFonts w:ascii="Garamond" w:hAnsi="Garamond"/>
          <w:sz w:val="24"/>
          <w:szCs w:val="24"/>
        </w:rPr>
        <w:t>:</w:t>
      </w:r>
      <w:r w:rsidRPr="004A49BA">
        <w:rPr>
          <w:rFonts w:ascii="Garamond" w:hAnsi="Garamond"/>
          <w:sz w:val="24"/>
          <w:szCs w:val="24"/>
        </w:rPr>
        <w:t xml:space="preserve"> 1–4.</w:t>
      </w:r>
    </w:p>
    <w:p w14:paraId="0856738B" w14:textId="77777777" w:rsidR="00FC2E1A" w:rsidRPr="004A49BA" w:rsidRDefault="003B64F3" w:rsidP="00FC2E1A">
      <w:pPr>
        <w:spacing w:after="0"/>
        <w:rPr>
          <w:rFonts w:ascii="Garamond" w:hAnsi="Garamond"/>
          <w:sz w:val="24"/>
          <w:szCs w:val="24"/>
        </w:rPr>
      </w:pPr>
      <w:r w:rsidRPr="004A49BA">
        <w:rPr>
          <w:rFonts w:ascii="Garamond" w:hAnsi="Garamond"/>
          <w:sz w:val="24"/>
          <w:szCs w:val="24"/>
        </w:rPr>
        <w:lastRenderedPageBreak/>
        <w:t>Mayer-Schönberger</w:t>
      </w:r>
      <w:r w:rsidR="00FC2E1A" w:rsidRPr="004A49BA">
        <w:rPr>
          <w:rFonts w:ascii="Garamond" w:hAnsi="Garamond"/>
          <w:sz w:val="24"/>
          <w:szCs w:val="24"/>
        </w:rPr>
        <w:t xml:space="preserve"> V and Cukier K (2013) </w:t>
      </w:r>
      <w:r w:rsidR="00FC2E1A" w:rsidRPr="004A49BA">
        <w:rPr>
          <w:rFonts w:ascii="Garamond" w:hAnsi="Garamond"/>
          <w:i/>
          <w:sz w:val="24"/>
          <w:szCs w:val="24"/>
        </w:rPr>
        <w:t>Big Data: a revolution that will transform how we live, work and think</w:t>
      </w:r>
      <w:r w:rsidR="00FC2E1A" w:rsidRPr="004A49BA">
        <w:rPr>
          <w:rFonts w:ascii="Garamond" w:hAnsi="Garamond"/>
          <w:sz w:val="24"/>
          <w:szCs w:val="24"/>
        </w:rPr>
        <w:t xml:space="preserve"> London, John Murray. </w:t>
      </w:r>
    </w:p>
    <w:p w14:paraId="779B4095" w14:textId="77777777" w:rsidR="00FC2E1A" w:rsidRPr="004A49BA" w:rsidRDefault="003B64F3" w:rsidP="00FC2E1A">
      <w:pPr>
        <w:spacing w:after="0"/>
        <w:rPr>
          <w:rFonts w:ascii="Garamond" w:hAnsi="Garamond"/>
          <w:sz w:val="24"/>
          <w:szCs w:val="24"/>
        </w:rPr>
      </w:pPr>
      <w:r w:rsidRPr="004A49BA">
        <w:rPr>
          <w:rFonts w:ascii="Garamond" w:hAnsi="Garamond"/>
          <w:sz w:val="24"/>
          <w:szCs w:val="24"/>
        </w:rPr>
        <w:t>Marres</w:t>
      </w:r>
      <w:r w:rsidR="00FC2E1A" w:rsidRPr="004A49BA">
        <w:rPr>
          <w:rFonts w:ascii="Garamond" w:hAnsi="Garamond"/>
          <w:sz w:val="24"/>
          <w:szCs w:val="24"/>
        </w:rPr>
        <w:t xml:space="preserve"> N and Weltevrade E (2013) ‘Scraping the Social? Issues in live social research’ </w:t>
      </w:r>
      <w:r w:rsidR="00FC2E1A" w:rsidRPr="004A49BA">
        <w:rPr>
          <w:rFonts w:ascii="Garamond" w:hAnsi="Garamond"/>
          <w:i/>
          <w:sz w:val="24"/>
          <w:szCs w:val="24"/>
        </w:rPr>
        <w:t>Journal of Cultural Economy</w:t>
      </w:r>
      <w:r w:rsidR="00FC2E1A" w:rsidRPr="004A49BA">
        <w:rPr>
          <w:rFonts w:ascii="Garamond" w:hAnsi="Garamond"/>
          <w:sz w:val="24"/>
          <w:szCs w:val="24"/>
        </w:rPr>
        <w:t xml:space="preserve"> 6(3)</w:t>
      </w:r>
      <w:r w:rsidR="00D44F2A" w:rsidRPr="004A49BA">
        <w:rPr>
          <w:rFonts w:ascii="Garamond" w:hAnsi="Garamond"/>
          <w:sz w:val="24"/>
          <w:szCs w:val="24"/>
        </w:rPr>
        <w:t>:</w:t>
      </w:r>
      <w:r w:rsidR="00FC2E1A" w:rsidRPr="004A49BA">
        <w:rPr>
          <w:rFonts w:ascii="Garamond" w:hAnsi="Garamond"/>
          <w:sz w:val="24"/>
          <w:szCs w:val="24"/>
        </w:rPr>
        <w:t xml:space="preserve"> 313-335.</w:t>
      </w:r>
    </w:p>
    <w:p w14:paraId="1A0990F6"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McFarland</w:t>
      </w:r>
      <w:r w:rsidR="003B64F3" w:rsidRPr="004A49BA">
        <w:rPr>
          <w:rFonts w:ascii="Garamond" w:hAnsi="Garamond"/>
          <w:sz w:val="24"/>
          <w:szCs w:val="24"/>
        </w:rPr>
        <w:t xml:space="preserve"> D</w:t>
      </w:r>
      <w:r w:rsidRPr="004A49BA">
        <w:rPr>
          <w:rFonts w:ascii="Garamond" w:hAnsi="Garamond"/>
          <w:sz w:val="24"/>
          <w:szCs w:val="24"/>
        </w:rPr>
        <w:t xml:space="preserve"> and McFarland</w:t>
      </w:r>
      <w:r w:rsidR="003B64F3" w:rsidRPr="004A49BA">
        <w:rPr>
          <w:rFonts w:ascii="Garamond" w:hAnsi="Garamond"/>
          <w:sz w:val="24"/>
          <w:szCs w:val="24"/>
        </w:rPr>
        <w:t xml:space="preserve"> H</w:t>
      </w:r>
      <w:r w:rsidRPr="004A49BA">
        <w:rPr>
          <w:rFonts w:ascii="Garamond" w:hAnsi="Garamond"/>
          <w:sz w:val="24"/>
          <w:szCs w:val="24"/>
        </w:rPr>
        <w:t xml:space="preserve">R (2015) ‘Big Data and the danger of being precisely inaccurate’ </w:t>
      </w:r>
      <w:r w:rsidRPr="004A49BA">
        <w:rPr>
          <w:rFonts w:ascii="Garamond" w:hAnsi="Garamond"/>
          <w:i/>
          <w:sz w:val="24"/>
          <w:szCs w:val="24"/>
        </w:rPr>
        <w:t xml:space="preserve">Big Data &amp; Society, </w:t>
      </w:r>
      <w:r w:rsidR="00D44F2A" w:rsidRPr="004A49BA">
        <w:rPr>
          <w:rFonts w:ascii="Garamond" w:hAnsi="Garamond"/>
          <w:sz w:val="24"/>
          <w:szCs w:val="24"/>
        </w:rPr>
        <w:t>July–December 2015:</w:t>
      </w:r>
      <w:r w:rsidRPr="004A49BA">
        <w:rPr>
          <w:rFonts w:ascii="Garamond" w:hAnsi="Garamond"/>
          <w:sz w:val="24"/>
          <w:szCs w:val="24"/>
        </w:rPr>
        <w:t xml:space="preserve"> 1–4.</w:t>
      </w:r>
    </w:p>
    <w:p w14:paraId="7C0AF884"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Munson J, Yildiz D, Holland J</w:t>
      </w:r>
      <w:r w:rsidR="003B64F3" w:rsidRPr="004A49BA">
        <w:rPr>
          <w:rFonts w:ascii="Garamond" w:hAnsi="Garamond"/>
          <w:sz w:val="24"/>
          <w:szCs w:val="24"/>
        </w:rPr>
        <w:t xml:space="preserve">, </w:t>
      </w:r>
      <w:r w:rsidRPr="004A49BA">
        <w:rPr>
          <w:rFonts w:ascii="Garamond" w:hAnsi="Garamond"/>
          <w:sz w:val="24"/>
          <w:szCs w:val="24"/>
        </w:rPr>
        <w:t>Tinati R and Vitali</w:t>
      </w:r>
      <w:r w:rsidR="003B64F3" w:rsidRPr="004A49BA">
        <w:rPr>
          <w:rFonts w:ascii="Garamond" w:hAnsi="Garamond"/>
          <w:sz w:val="24"/>
          <w:szCs w:val="24"/>
        </w:rPr>
        <w:t xml:space="preserve"> A</w:t>
      </w:r>
      <w:r w:rsidRPr="004A49BA">
        <w:rPr>
          <w:rFonts w:ascii="Garamond" w:hAnsi="Garamond"/>
          <w:sz w:val="24"/>
          <w:szCs w:val="24"/>
        </w:rPr>
        <w:t xml:space="preserve"> (2016) ‘Using Twitter for population estimates’ Paper presented at the </w:t>
      </w:r>
      <w:r w:rsidRPr="004A49BA">
        <w:rPr>
          <w:rFonts w:ascii="Garamond" w:hAnsi="Garamond"/>
          <w:i/>
          <w:sz w:val="24"/>
          <w:szCs w:val="24"/>
        </w:rPr>
        <w:t>Social Media and Demographic Research Workshop</w:t>
      </w:r>
      <w:r w:rsidRPr="004A49BA">
        <w:rPr>
          <w:rFonts w:ascii="Garamond" w:hAnsi="Garamond"/>
          <w:sz w:val="24"/>
          <w:szCs w:val="24"/>
        </w:rPr>
        <w:t>, Cologne, 2016.</w:t>
      </w:r>
    </w:p>
    <w:p w14:paraId="4BECE746"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O’Neill</w:t>
      </w:r>
      <w:r w:rsidR="003B64F3" w:rsidRPr="004A49BA">
        <w:rPr>
          <w:rFonts w:ascii="Garamond" w:hAnsi="Garamond"/>
          <w:sz w:val="24"/>
          <w:szCs w:val="24"/>
        </w:rPr>
        <w:t xml:space="preserve"> C</w:t>
      </w:r>
      <w:r w:rsidRPr="004A49BA">
        <w:rPr>
          <w:rFonts w:ascii="Garamond" w:hAnsi="Garamond"/>
          <w:sz w:val="24"/>
          <w:szCs w:val="24"/>
        </w:rPr>
        <w:t xml:space="preserve"> and Schutt</w:t>
      </w:r>
      <w:r w:rsidR="003B64F3" w:rsidRPr="004A49BA">
        <w:rPr>
          <w:rFonts w:ascii="Garamond" w:hAnsi="Garamond"/>
          <w:sz w:val="24"/>
          <w:szCs w:val="24"/>
        </w:rPr>
        <w:t xml:space="preserve"> R</w:t>
      </w:r>
      <w:r w:rsidRPr="004A49BA">
        <w:rPr>
          <w:rFonts w:ascii="Garamond" w:hAnsi="Garamond"/>
          <w:sz w:val="24"/>
          <w:szCs w:val="24"/>
        </w:rPr>
        <w:t xml:space="preserve"> (2014) </w:t>
      </w:r>
      <w:r w:rsidRPr="004A49BA">
        <w:rPr>
          <w:rFonts w:ascii="Garamond" w:hAnsi="Garamond"/>
          <w:i/>
          <w:sz w:val="24"/>
          <w:szCs w:val="24"/>
        </w:rPr>
        <w:t xml:space="preserve">Doing Data Science: straight talk from the frontline </w:t>
      </w:r>
      <w:r w:rsidRPr="004A49BA">
        <w:rPr>
          <w:rFonts w:ascii="Garamond" w:hAnsi="Garamond"/>
          <w:sz w:val="24"/>
          <w:szCs w:val="24"/>
        </w:rPr>
        <w:t>London, O’Reilly Media.</w:t>
      </w:r>
    </w:p>
    <w:p w14:paraId="5A714411"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Pasquale F (2014) </w:t>
      </w:r>
      <w:r w:rsidRPr="004A49BA">
        <w:rPr>
          <w:rFonts w:ascii="Garamond" w:hAnsi="Garamond"/>
          <w:i/>
          <w:sz w:val="24"/>
          <w:szCs w:val="24"/>
        </w:rPr>
        <w:t>The Black Box Society</w:t>
      </w:r>
      <w:r w:rsidRPr="004A49BA">
        <w:rPr>
          <w:rFonts w:ascii="Garamond" w:hAnsi="Garamond"/>
          <w:sz w:val="24"/>
          <w:szCs w:val="24"/>
        </w:rPr>
        <w:t xml:space="preserve"> Cambridge, MA., Harvard University Press. </w:t>
      </w:r>
    </w:p>
    <w:p w14:paraId="464D1FA2"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Piketty T (2014) </w:t>
      </w:r>
      <w:r w:rsidRPr="004A49BA">
        <w:rPr>
          <w:rFonts w:ascii="Garamond" w:hAnsi="Garamond"/>
          <w:i/>
          <w:sz w:val="24"/>
          <w:szCs w:val="24"/>
        </w:rPr>
        <w:t xml:space="preserve">Capital in the Twenty-First Century </w:t>
      </w:r>
      <w:r w:rsidRPr="004A49BA">
        <w:rPr>
          <w:rFonts w:ascii="Garamond" w:hAnsi="Garamond"/>
          <w:sz w:val="24"/>
          <w:szCs w:val="24"/>
        </w:rPr>
        <w:t>Cambridge, MA., Harvard University Press.</w:t>
      </w:r>
      <w:r w:rsidRPr="004A49BA">
        <w:rPr>
          <w:rFonts w:ascii="Garamond" w:hAnsi="Garamond"/>
          <w:i/>
          <w:sz w:val="24"/>
          <w:szCs w:val="24"/>
        </w:rPr>
        <w:t xml:space="preserve"> </w:t>
      </w:r>
    </w:p>
    <w:p w14:paraId="17C3736E" w14:textId="77777777" w:rsidR="00FC2E1A" w:rsidRPr="00B96B95" w:rsidRDefault="00FC2E1A" w:rsidP="00FC2E1A">
      <w:pPr>
        <w:spacing w:after="0"/>
        <w:rPr>
          <w:rFonts w:ascii="Garamond" w:hAnsi="Garamond"/>
          <w:sz w:val="24"/>
          <w:szCs w:val="24"/>
        </w:rPr>
      </w:pPr>
      <w:r w:rsidRPr="004A49BA">
        <w:rPr>
          <w:rFonts w:ascii="Garamond" w:hAnsi="Garamond"/>
          <w:sz w:val="24"/>
          <w:szCs w:val="24"/>
        </w:rPr>
        <w:t xml:space="preserve">Putnam R (2000) </w:t>
      </w:r>
      <w:r w:rsidRPr="004A49BA">
        <w:rPr>
          <w:rFonts w:ascii="Garamond" w:hAnsi="Garamond"/>
          <w:i/>
          <w:sz w:val="24"/>
          <w:szCs w:val="24"/>
        </w:rPr>
        <w:t xml:space="preserve">Bowling Alone: the collapse and revival of American community </w:t>
      </w:r>
      <w:r w:rsidRPr="004A49BA">
        <w:rPr>
          <w:rFonts w:ascii="Garamond" w:hAnsi="Garamond"/>
          <w:sz w:val="24"/>
          <w:szCs w:val="24"/>
        </w:rPr>
        <w:t xml:space="preserve">New York, Simon and Schuster. </w:t>
      </w:r>
    </w:p>
    <w:p w14:paraId="560F6FBF" w14:textId="256FEC45" w:rsidR="00B96B95" w:rsidRPr="00B96B95" w:rsidRDefault="00B96B95" w:rsidP="00B96B95">
      <w:pPr>
        <w:spacing w:after="0"/>
        <w:rPr>
          <w:rFonts w:ascii="Garamond" w:hAnsi="Garamond"/>
          <w:sz w:val="24"/>
          <w:szCs w:val="24"/>
          <w:lang w:val="en-US"/>
        </w:rPr>
      </w:pPr>
      <w:r w:rsidRPr="00B96B95">
        <w:rPr>
          <w:rFonts w:ascii="Garamond" w:hAnsi="Garamond"/>
          <w:sz w:val="24"/>
          <w:szCs w:val="24"/>
          <w:lang w:val="en-US"/>
        </w:rPr>
        <w:t>Savage M (2013) </w:t>
      </w:r>
      <w:r>
        <w:rPr>
          <w:rFonts w:ascii="Garamond" w:hAnsi="Garamond"/>
          <w:sz w:val="24"/>
          <w:szCs w:val="24"/>
          <w:lang w:val="en-US"/>
        </w:rPr>
        <w:t>‘</w:t>
      </w:r>
      <w:hyperlink r:id="rId11" w:history="1">
        <w:r w:rsidRPr="00B96B95">
          <w:rPr>
            <w:rStyle w:val="Hyperlink"/>
            <w:rFonts w:ascii="Garamond" w:hAnsi="Garamond"/>
            <w:color w:val="auto"/>
            <w:sz w:val="24"/>
            <w:szCs w:val="24"/>
            <w:u w:val="none"/>
            <w:lang w:val="en-US"/>
          </w:rPr>
          <w:t>The 'social life of methods': a critical introduction</w:t>
        </w:r>
      </w:hyperlink>
      <w:r>
        <w:rPr>
          <w:rFonts w:ascii="Garamond" w:hAnsi="Garamond"/>
          <w:sz w:val="24"/>
          <w:szCs w:val="24"/>
        </w:rPr>
        <w:t>’</w:t>
      </w:r>
      <w:r w:rsidRPr="00B96B95">
        <w:rPr>
          <w:rFonts w:ascii="Garamond" w:hAnsi="Garamond"/>
          <w:sz w:val="24"/>
          <w:szCs w:val="24"/>
          <w:lang w:val="en-US"/>
        </w:rPr>
        <w:t> </w:t>
      </w:r>
      <w:r w:rsidRPr="00B96B95">
        <w:rPr>
          <w:rFonts w:ascii="Garamond" w:hAnsi="Garamond"/>
          <w:i/>
          <w:iCs/>
          <w:sz w:val="24"/>
          <w:szCs w:val="24"/>
          <w:lang w:val="en-US"/>
        </w:rPr>
        <w:t>Theory, Culture and Society</w:t>
      </w:r>
      <w:r w:rsidRPr="00B96B95">
        <w:rPr>
          <w:rFonts w:ascii="Garamond" w:hAnsi="Garamond"/>
          <w:sz w:val="24"/>
          <w:szCs w:val="24"/>
          <w:lang w:val="en-US"/>
        </w:rPr>
        <w:t>, 30 (4). 3-21.</w:t>
      </w:r>
    </w:p>
    <w:p w14:paraId="5E13C871" w14:textId="4721F14F" w:rsidR="00B96B95" w:rsidRPr="00B96B95" w:rsidRDefault="00B96B95" w:rsidP="00B96B95">
      <w:pPr>
        <w:spacing w:after="0"/>
        <w:rPr>
          <w:rFonts w:ascii="Garamond" w:hAnsi="Garamond"/>
          <w:sz w:val="24"/>
          <w:szCs w:val="24"/>
          <w:lang w:val="en-US"/>
        </w:rPr>
      </w:pPr>
      <w:r w:rsidRPr="00B96B95">
        <w:rPr>
          <w:rFonts w:ascii="Garamond" w:hAnsi="Garamond"/>
          <w:sz w:val="24"/>
          <w:szCs w:val="24"/>
          <w:lang w:val="en-US"/>
        </w:rPr>
        <w:t xml:space="preserve">Savage </w:t>
      </w:r>
      <w:r>
        <w:rPr>
          <w:rFonts w:ascii="Garamond" w:hAnsi="Garamond"/>
          <w:sz w:val="24"/>
          <w:szCs w:val="24"/>
          <w:lang w:val="en-US"/>
        </w:rPr>
        <w:t xml:space="preserve">M </w:t>
      </w:r>
      <w:r w:rsidRPr="00B96B95">
        <w:rPr>
          <w:rFonts w:ascii="Garamond" w:hAnsi="Garamond"/>
          <w:sz w:val="24"/>
          <w:szCs w:val="24"/>
          <w:lang w:val="en-US"/>
        </w:rPr>
        <w:t>(2014) ‘Piketty’s Challenge for Sociology’ The British Journal of Sociology 2014 Volume 65 Issue 4 pp.591-606</w:t>
      </w:r>
      <w:r>
        <w:rPr>
          <w:rFonts w:ascii="Garamond" w:hAnsi="Garamond"/>
          <w:sz w:val="24"/>
          <w:szCs w:val="24"/>
          <w:lang w:val="en-US"/>
        </w:rPr>
        <w:t>.</w:t>
      </w:r>
    </w:p>
    <w:p w14:paraId="6C33701B" w14:textId="0BBE897A" w:rsidR="00B96B95" w:rsidRPr="00B96B95" w:rsidRDefault="00B96B95" w:rsidP="00B96B95">
      <w:pPr>
        <w:spacing w:after="0"/>
        <w:rPr>
          <w:rFonts w:ascii="Garamond" w:hAnsi="Garamond"/>
          <w:bCs/>
          <w:iCs/>
          <w:sz w:val="24"/>
          <w:szCs w:val="24"/>
        </w:rPr>
      </w:pPr>
      <w:r w:rsidRPr="00B96B95">
        <w:rPr>
          <w:rFonts w:ascii="Garamond" w:hAnsi="Garamond"/>
          <w:bCs/>
          <w:iCs/>
          <w:sz w:val="24"/>
          <w:szCs w:val="24"/>
        </w:rPr>
        <w:t xml:space="preserve">Savage </w:t>
      </w:r>
      <w:r>
        <w:rPr>
          <w:rFonts w:ascii="Garamond" w:hAnsi="Garamond"/>
          <w:bCs/>
          <w:iCs/>
          <w:sz w:val="24"/>
          <w:szCs w:val="24"/>
        </w:rPr>
        <w:t xml:space="preserve">M </w:t>
      </w:r>
      <w:r w:rsidRPr="00B96B95">
        <w:rPr>
          <w:rFonts w:ascii="Garamond" w:hAnsi="Garamond"/>
          <w:bCs/>
          <w:iCs/>
          <w:sz w:val="24"/>
          <w:szCs w:val="24"/>
        </w:rPr>
        <w:t xml:space="preserve">and Burrows </w:t>
      </w:r>
      <w:r>
        <w:rPr>
          <w:rFonts w:ascii="Garamond" w:hAnsi="Garamond"/>
          <w:bCs/>
          <w:iCs/>
          <w:sz w:val="24"/>
          <w:szCs w:val="24"/>
        </w:rPr>
        <w:t xml:space="preserve">R </w:t>
      </w:r>
      <w:r w:rsidRPr="00B96B95">
        <w:rPr>
          <w:rFonts w:ascii="Garamond" w:hAnsi="Garamond"/>
          <w:bCs/>
          <w:iCs/>
          <w:sz w:val="24"/>
          <w:szCs w:val="24"/>
        </w:rPr>
        <w:t xml:space="preserve">(2007) ‘The coming crisis of empirical sociology’ </w:t>
      </w:r>
      <w:r w:rsidRPr="00B96B95">
        <w:rPr>
          <w:rFonts w:ascii="Garamond" w:hAnsi="Garamond"/>
          <w:bCs/>
          <w:i/>
          <w:iCs/>
          <w:sz w:val="24"/>
          <w:szCs w:val="24"/>
        </w:rPr>
        <w:t>Sociology</w:t>
      </w:r>
      <w:r w:rsidRPr="00B96B95">
        <w:rPr>
          <w:rFonts w:ascii="Garamond" w:hAnsi="Garamond"/>
          <w:bCs/>
          <w:iCs/>
          <w:sz w:val="24"/>
          <w:szCs w:val="24"/>
        </w:rPr>
        <w:t>, 41(5) pp.885-899</w:t>
      </w:r>
      <w:r>
        <w:rPr>
          <w:rFonts w:ascii="Garamond" w:hAnsi="Garamond"/>
          <w:bCs/>
          <w:iCs/>
          <w:sz w:val="24"/>
          <w:szCs w:val="24"/>
        </w:rPr>
        <w:t>.</w:t>
      </w:r>
      <w:r w:rsidRPr="00B96B95">
        <w:rPr>
          <w:rFonts w:ascii="Garamond" w:hAnsi="Garamond"/>
          <w:bCs/>
          <w:iCs/>
          <w:sz w:val="24"/>
          <w:szCs w:val="24"/>
        </w:rPr>
        <w:t xml:space="preserve"> </w:t>
      </w:r>
    </w:p>
    <w:p w14:paraId="760B318E" w14:textId="27ACCDC3" w:rsidR="00B96B95" w:rsidRPr="00B96B95" w:rsidRDefault="00B96B95" w:rsidP="00B96B95">
      <w:pPr>
        <w:spacing w:after="0"/>
        <w:rPr>
          <w:rFonts w:ascii="Garamond" w:hAnsi="Garamond"/>
          <w:bCs/>
          <w:iCs/>
          <w:sz w:val="24"/>
          <w:szCs w:val="24"/>
        </w:rPr>
      </w:pPr>
      <w:r w:rsidRPr="00B96B95">
        <w:rPr>
          <w:rFonts w:ascii="Garamond" w:hAnsi="Garamond"/>
          <w:bCs/>
          <w:iCs/>
          <w:sz w:val="24"/>
          <w:szCs w:val="24"/>
        </w:rPr>
        <w:t>Savage</w:t>
      </w:r>
      <w:r>
        <w:rPr>
          <w:rFonts w:ascii="Garamond" w:hAnsi="Garamond"/>
          <w:bCs/>
          <w:iCs/>
          <w:sz w:val="24"/>
          <w:szCs w:val="24"/>
        </w:rPr>
        <w:t xml:space="preserve"> M</w:t>
      </w:r>
      <w:r w:rsidRPr="00B96B95">
        <w:rPr>
          <w:rFonts w:ascii="Garamond" w:hAnsi="Garamond"/>
          <w:bCs/>
          <w:iCs/>
          <w:sz w:val="24"/>
          <w:szCs w:val="24"/>
        </w:rPr>
        <w:t xml:space="preserve"> and Burrows </w:t>
      </w:r>
      <w:r>
        <w:rPr>
          <w:rFonts w:ascii="Garamond" w:hAnsi="Garamond"/>
          <w:bCs/>
          <w:iCs/>
          <w:sz w:val="24"/>
          <w:szCs w:val="24"/>
        </w:rPr>
        <w:t xml:space="preserve">R </w:t>
      </w:r>
      <w:r w:rsidRPr="00B96B95">
        <w:rPr>
          <w:rFonts w:ascii="Garamond" w:hAnsi="Garamond"/>
          <w:bCs/>
          <w:iCs/>
          <w:sz w:val="24"/>
          <w:szCs w:val="24"/>
        </w:rPr>
        <w:t xml:space="preserve">(2009) ‘Some further reflections on the coming crisis of empirical sociology’ </w:t>
      </w:r>
      <w:r w:rsidRPr="00B96B95">
        <w:rPr>
          <w:rFonts w:ascii="Garamond" w:hAnsi="Garamond"/>
          <w:bCs/>
          <w:i/>
          <w:iCs/>
          <w:sz w:val="24"/>
          <w:szCs w:val="24"/>
        </w:rPr>
        <w:t>Sociology</w:t>
      </w:r>
      <w:r w:rsidRPr="00B96B95">
        <w:rPr>
          <w:rFonts w:ascii="Garamond" w:hAnsi="Garamond"/>
          <w:bCs/>
          <w:iCs/>
          <w:sz w:val="24"/>
          <w:szCs w:val="24"/>
        </w:rPr>
        <w:t xml:space="preserve"> 43(4) pp. 762-772</w:t>
      </w:r>
      <w:r>
        <w:rPr>
          <w:rFonts w:ascii="Garamond" w:hAnsi="Garamond"/>
          <w:bCs/>
          <w:iCs/>
          <w:sz w:val="24"/>
          <w:szCs w:val="24"/>
        </w:rPr>
        <w:t>.</w:t>
      </w:r>
    </w:p>
    <w:p w14:paraId="5A22B9E9" w14:textId="77777777" w:rsidR="00B96B95" w:rsidRPr="004A49BA" w:rsidRDefault="00B96B95" w:rsidP="00FC2E1A">
      <w:pPr>
        <w:spacing w:after="0"/>
        <w:rPr>
          <w:rFonts w:ascii="Garamond" w:hAnsi="Garamond"/>
          <w:sz w:val="24"/>
          <w:szCs w:val="24"/>
        </w:rPr>
      </w:pPr>
    </w:p>
    <w:p w14:paraId="402FF3D1" w14:textId="77777777" w:rsidR="00FC2E1A" w:rsidRDefault="00FC2E1A" w:rsidP="00FC2E1A">
      <w:pPr>
        <w:spacing w:after="0"/>
        <w:rPr>
          <w:rStyle w:val="Hyperlink"/>
          <w:rFonts w:ascii="Garamond" w:hAnsi="Garamond"/>
          <w:i/>
          <w:sz w:val="24"/>
          <w:szCs w:val="24"/>
        </w:rPr>
      </w:pPr>
      <w:r w:rsidRPr="004A49BA">
        <w:rPr>
          <w:rFonts w:ascii="Garamond" w:hAnsi="Garamond"/>
          <w:sz w:val="24"/>
          <w:szCs w:val="24"/>
        </w:rPr>
        <w:t>Saunders P and Snowden</w:t>
      </w:r>
      <w:r w:rsidR="00181358" w:rsidRPr="004A49BA">
        <w:rPr>
          <w:rFonts w:ascii="Garamond" w:hAnsi="Garamond"/>
          <w:sz w:val="24"/>
          <w:szCs w:val="24"/>
        </w:rPr>
        <w:t xml:space="preserve"> C</w:t>
      </w:r>
      <w:r w:rsidRPr="004A49BA">
        <w:rPr>
          <w:rFonts w:ascii="Garamond" w:hAnsi="Garamond"/>
          <w:sz w:val="24"/>
          <w:szCs w:val="24"/>
        </w:rPr>
        <w:t xml:space="preserve"> (2010), ‘We're not wreckers. We just think The Spirit Level is bad social science’, </w:t>
      </w:r>
      <w:r w:rsidRPr="004A49BA">
        <w:rPr>
          <w:rFonts w:ascii="Garamond" w:hAnsi="Garamond"/>
          <w:i/>
          <w:sz w:val="24"/>
          <w:szCs w:val="24"/>
        </w:rPr>
        <w:t xml:space="preserve">The Guardian, </w:t>
      </w:r>
      <w:hyperlink r:id="rId12" w:history="1">
        <w:r w:rsidRPr="004A49BA">
          <w:rPr>
            <w:rStyle w:val="Hyperlink"/>
            <w:rFonts w:ascii="Garamond" w:hAnsi="Garamond"/>
            <w:i/>
            <w:sz w:val="24"/>
            <w:szCs w:val="24"/>
          </w:rPr>
          <w:t>http://www.theguardian.com/commentisfree/2010/aug/26/response-spirit-level-bad-social-science</w:t>
        </w:r>
      </w:hyperlink>
    </w:p>
    <w:p w14:paraId="56A572B4" w14:textId="536BB8CF" w:rsidR="0069402E" w:rsidRPr="0069402E" w:rsidRDefault="0069402E" w:rsidP="00FC2E1A">
      <w:pPr>
        <w:spacing w:after="0"/>
        <w:rPr>
          <w:rFonts w:ascii="Garamond" w:hAnsi="Garamond"/>
          <w:sz w:val="24"/>
          <w:szCs w:val="24"/>
        </w:rPr>
      </w:pPr>
      <w:r w:rsidRPr="0069402E">
        <w:rPr>
          <w:rStyle w:val="Hyperlink"/>
          <w:rFonts w:ascii="Garamond" w:hAnsi="Garamond"/>
          <w:color w:val="auto"/>
          <w:sz w:val="24"/>
          <w:szCs w:val="24"/>
          <w:u w:val="none"/>
        </w:rPr>
        <w:t xml:space="preserve">Schneiderman B (2016) </w:t>
      </w:r>
      <w:r w:rsidRPr="0069402E">
        <w:rPr>
          <w:rStyle w:val="Hyperlink"/>
          <w:rFonts w:ascii="Garamond" w:hAnsi="Garamond"/>
          <w:i/>
          <w:color w:val="auto"/>
          <w:sz w:val="24"/>
          <w:szCs w:val="24"/>
          <w:u w:val="none"/>
        </w:rPr>
        <w:t>The New ABCs of Research: achieving breakthrough collaborations</w:t>
      </w:r>
      <w:r w:rsidRPr="0069402E">
        <w:rPr>
          <w:rStyle w:val="Hyperlink"/>
          <w:rFonts w:ascii="Garamond" w:hAnsi="Garamond"/>
          <w:color w:val="auto"/>
          <w:sz w:val="24"/>
          <w:szCs w:val="24"/>
          <w:u w:val="none"/>
        </w:rPr>
        <w:t xml:space="preserve"> Oxford, Oxford University Press </w:t>
      </w:r>
    </w:p>
    <w:p w14:paraId="0AA95CE4"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Scott J (2000) </w:t>
      </w:r>
      <w:r w:rsidRPr="004A49BA">
        <w:rPr>
          <w:rFonts w:ascii="Garamond" w:hAnsi="Garamond"/>
          <w:i/>
          <w:iCs/>
          <w:sz w:val="24"/>
          <w:szCs w:val="24"/>
        </w:rPr>
        <w:t>Social Network Analysis: A Handbook</w:t>
      </w:r>
      <w:r w:rsidRPr="004A49BA">
        <w:rPr>
          <w:rFonts w:ascii="Garamond" w:hAnsi="Garamond"/>
          <w:sz w:val="24"/>
          <w:szCs w:val="24"/>
        </w:rPr>
        <w:t xml:space="preserve">. London, Sage. </w:t>
      </w:r>
    </w:p>
    <w:p w14:paraId="1E5D40A4" w14:textId="77777777" w:rsidR="00FC2E1A" w:rsidRDefault="00FC2E1A" w:rsidP="00FC2E1A">
      <w:pPr>
        <w:spacing w:after="0"/>
        <w:rPr>
          <w:rFonts w:ascii="Garamond" w:hAnsi="Garamond"/>
          <w:sz w:val="24"/>
          <w:szCs w:val="24"/>
        </w:rPr>
      </w:pPr>
      <w:r w:rsidRPr="004A49BA">
        <w:rPr>
          <w:rFonts w:ascii="Garamond" w:hAnsi="Garamond"/>
          <w:sz w:val="24"/>
          <w:szCs w:val="24"/>
        </w:rPr>
        <w:t>Sloan</w:t>
      </w:r>
      <w:r w:rsidR="00181358" w:rsidRPr="004A49BA">
        <w:rPr>
          <w:rFonts w:ascii="Garamond" w:hAnsi="Garamond"/>
          <w:sz w:val="24"/>
          <w:szCs w:val="24"/>
        </w:rPr>
        <w:t xml:space="preserve"> L, Morgan</w:t>
      </w:r>
      <w:r w:rsidRPr="004A49BA">
        <w:rPr>
          <w:rFonts w:ascii="Garamond" w:hAnsi="Garamond"/>
          <w:sz w:val="24"/>
          <w:szCs w:val="24"/>
        </w:rPr>
        <w:t xml:space="preserve"> J</w:t>
      </w:r>
      <w:r w:rsidR="00181358" w:rsidRPr="004A49BA">
        <w:rPr>
          <w:rFonts w:ascii="Garamond" w:hAnsi="Garamond"/>
          <w:sz w:val="24"/>
          <w:szCs w:val="24"/>
        </w:rPr>
        <w:t>, Burnap P</w:t>
      </w:r>
      <w:r w:rsidRPr="004A49BA">
        <w:rPr>
          <w:rFonts w:ascii="Garamond" w:hAnsi="Garamond"/>
          <w:sz w:val="24"/>
          <w:szCs w:val="24"/>
        </w:rPr>
        <w:t xml:space="preserve"> and Williams M (2015) ‘Who Tweets? Deriving demographic information from Twitter’ in </w:t>
      </w:r>
      <w:r w:rsidRPr="004A49BA">
        <w:rPr>
          <w:rFonts w:ascii="Garamond" w:hAnsi="Garamond"/>
          <w:i/>
          <w:sz w:val="24"/>
          <w:szCs w:val="24"/>
        </w:rPr>
        <w:t>Meta-Data</w:t>
      </w:r>
      <w:r w:rsidRPr="004A49BA">
        <w:rPr>
          <w:rFonts w:ascii="Garamond" w:hAnsi="Garamond"/>
          <w:sz w:val="24"/>
          <w:szCs w:val="24"/>
        </w:rPr>
        <w:t xml:space="preserve">. PLoS ONE 10(3): e0115545. </w:t>
      </w:r>
    </w:p>
    <w:p w14:paraId="3630A5C3" w14:textId="71190125" w:rsidR="00B96B95" w:rsidRPr="00B96B95" w:rsidRDefault="00B96B95" w:rsidP="00B96B95">
      <w:pPr>
        <w:spacing w:after="0"/>
        <w:rPr>
          <w:rFonts w:ascii="Garamond" w:hAnsi="Garamond"/>
          <w:bCs/>
          <w:iCs/>
          <w:sz w:val="24"/>
          <w:szCs w:val="24"/>
        </w:rPr>
      </w:pPr>
      <w:r>
        <w:rPr>
          <w:rFonts w:ascii="Garamond" w:hAnsi="Garamond"/>
          <w:bCs/>
          <w:sz w:val="24"/>
          <w:szCs w:val="24"/>
        </w:rPr>
        <w:t>Tinati R,</w:t>
      </w:r>
      <w:r w:rsidRPr="00B96B95">
        <w:rPr>
          <w:rFonts w:ascii="Garamond" w:hAnsi="Garamond"/>
          <w:bCs/>
          <w:sz w:val="24"/>
          <w:szCs w:val="24"/>
        </w:rPr>
        <w:t xml:space="preserve"> Halford</w:t>
      </w:r>
      <w:r>
        <w:rPr>
          <w:rFonts w:ascii="Garamond" w:hAnsi="Garamond"/>
          <w:bCs/>
          <w:sz w:val="24"/>
          <w:szCs w:val="24"/>
        </w:rPr>
        <w:t xml:space="preserve"> S, </w:t>
      </w:r>
      <w:r w:rsidRPr="00B96B95">
        <w:rPr>
          <w:rFonts w:ascii="Garamond" w:hAnsi="Garamond"/>
          <w:bCs/>
          <w:sz w:val="24"/>
          <w:szCs w:val="24"/>
        </w:rPr>
        <w:t xml:space="preserve">Carr </w:t>
      </w:r>
      <w:r>
        <w:rPr>
          <w:rFonts w:ascii="Garamond" w:hAnsi="Garamond"/>
          <w:bCs/>
          <w:sz w:val="24"/>
          <w:szCs w:val="24"/>
        </w:rPr>
        <w:t xml:space="preserve">L </w:t>
      </w:r>
      <w:r w:rsidRPr="00B96B95">
        <w:rPr>
          <w:rFonts w:ascii="Garamond" w:hAnsi="Garamond"/>
          <w:bCs/>
          <w:sz w:val="24"/>
          <w:szCs w:val="24"/>
        </w:rPr>
        <w:t xml:space="preserve">and Pope </w:t>
      </w:r>
      <w:r>
        <w:rPr>
          <w:rFonts w:ascii="Garamond" w:hAnsi="Garamond"/>
          <w:bCs/>
          <w:sz w:val="24"/>
          <w:szCs w:val="24"/>
        </w:rPr>
        <w:t xml:space="preserve">C </w:t>
      </w:r>
      <w:r w:rsidRPr="00B96B95">
        <w:rPr>
          <w:rFonts w:ascii="Garamond" w:hAnsi="Garamond"/>
          <w:bCs/>
          <w:sz w:val="24"/>
          <w:szCs w:val="24"/>
        </w:rPr>
        <w:t xml:space="preserve">(2014) ‘Big Data: Methodological Challenges and Approaches for Sociological Analysis’ </w:t>
      </w:r>
      <w:r w:rsidRPr="00B96B95">
        <w:rPr>
          <w:rFonts w:ascii="Garamond" w:hAnsi="Garamond"/>
          <w:bCs/>
          <w:i/>
          <w:sz w:val="24"/>
          <w:szCs w:val="24"/>
        </w:rPr>
        <w:t>Sociology</w:t>
      </w:r>
      <w:r w:rsidRPr="00B96B95">
        <w:rPr>
          <w:rFonts w:ascii="Garamond" w:hAnsi="Garamond"/>
          <w:bCs/>
          <w:sz w:val="24"/>
          <w:szCs w:val="24"/>
        </w:rPr>
        <w:t xml:space="preserve"> </w:t>
      </w:r>
      <w:r w:rsidRPr="00B96B95">
        <w:rPr>
          <w:rFonts w:ascii="Garamond" w:hAnsi="Garamond"/>
          <w:bCs/>
          <w:iCs/>
          <w:sz w:val="24"/>
          <w:szCs w:val="24"/>
        </w:rPr>
        <w:t>48 (4), pp. 663-68.</w:t>
      </w:r>
    </w:p>
    <w:p w14:paraId="78DF3346" w14:textId="77777777" w:rsidR="00B96B95" w:rsidRPr="004A49BA" w:rsidRDefault="00B96B95" w:rsidP="00FC2E1A">
      <w:pPr>
        <w:spacing w:after="0"/>
        <w:rPr>
          <w:rFonts w:ascii="Garamond" w:hAnsi="Garamond"/>
          <w:sz w:val="24"/>
          <w:szCs w:val="24"/>
        </w:rPr>
      </w:pPr>
    </w:p>
    <w:p w14:paraId="7A8594B0"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Tufte E (1998) </w:t>
      </w:r>
      <w:r w:rsidRPr="004A49BA">
        <w:rPr>
          <w:rFonts w:ascii="Garamond" w:hAnsi="Garamond"/>
          <w:i/>
          <w:sz w:val="24"/>
          <w:szCs w:val="24"/>
        </w:rPr>
        <w:t>The Visual Display of Quantitative Information</w:t>
      </w:r>
      <w:r w:rsidRPr="004A49BA">
        <w:rPr>
          <w:rFonts w:ascii="Garamond" w:hAnsi="Garamond"/>
          <w:sz w:val="24"/>
          <w:szCs w:val="24"/>
        </w:rPr>
        <w:t xml:space="preserve"> Cheshire, CT., Graphics Press. </w:t>
      </w:r>
    </w:p>
    <w:p w14:paraId="71A61E38"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Underwood T (2015) ‘The literary uses of high-dimensional space’ </w:t>
      </w:r>
      <w:r w:rsidRPr="004A49BA">
        <w:rPr>
          <w:rFonts w:ascii="Garamond" w:hAnsi="Garamond"/>
          <w:i/>
          <w:sz w:val="24"/>
          <w:szCs w:val="24"/>
        </w:rPr>
        <w:t xml:space="preserve">Big Data &amp; Society, </w:t>
      </w:r>
      <w:r w:rsidRPr="004A49BA">
        <w:rPr>
          <w:rFonts w:ascii="Garamond" w:hAnsi="Garamond"/>
          <w:sz w:val="24"/>
          <w:szCs w:val="24"/>
        </w:rPr>
        <w:t>July–December 2015</w:t>
      </w:r>
      <w:r w:rsidR="00D44F2A" w:rsidRPr="004A49BA">
        <w:rPr>
          <w:rFonts w:ascii="Garamond" w:hAnsi="Garamond"/>
          <w:sz w:val="24"/>
          <w:szCs w:val="24"/>
        </w:rPr>
        <w:t>:</w:t>
      </w:r>
      <w:r w:rsidRPr="004A49BA">
        <w:rPr>
          <w:rFonts w:ascii="Garamond" w:hAnsi="Garamond"/>
          <w:sz w:val="24"/>
          <w:szCs w:val="24"/>
        </w:rPr>
        <w:t xml:space="preserve"> 1–6.</w:t>
      </w:r>
    </w:p>
    <w:p w14:paraId="0CE234F8"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Wagner-Pacifici</w:t>
      </w:r>
      <w:r w:rsidR="00181358" w:rsidRPr="004A49BA">
        <w:rPr>
          <w:rFonts w:ascii="Garamond" w:hAnsi="Garamond"/>
          <w:sz w:val="24"/>
          <w:szCs w:val="24"/>
        </w:rPr>
        <w:t xml:space="preserve"> R</w:t>
      </w:r>
      <w:r w:rsidRPr="004A49BA">
        <w:rPr>
          <w:rFonts w:ascii="Garamond" w:hAnsi="Garamond"/>
          <w:sz w:val="24"/>
          <w:szCs w:val="24"/>
        </w:rPr>
        <w:t>, Mohr</w:t>
      </w:r>
      <w:r w:rsidR="00181358" w:rsidRPr="004A49BA">
        <w:rPr>
          <w:rFonts w:ascii="Garamond" w:hAnsi="Garamond"/>
          <w:sz w:val="24"/>
          <w:szCs w:val="24"/>
        </w:rPr>
        <w:t xml:space="preserve"> J and Breiger R</w:t>
      </w:r>
      <w:r w:rsidRPr="004A49BA">
        <w:rPr>
          <w:rFonts w:ascii="Garamond" w:hAnsi="Garamond"/>
          <w:sz w:val="24"/>
          <w:szCs w:val="24"/>
        </w:rPr>
        <w:t xml:space="preserve">L (2015) ‘Ontologies, methodologies, and new uses of Big Data in the social and cultural sciences’ </w:t>
      </w:r>
      <w:r w:rsidRPr="004A49BA">
        <w:rPr>
          <w:rFonts w:ascii="Garamond" w:hAnsi="Garamond"/>
          <w:i/>
          <w:sz w:val="24"/>
          <w:szCs w:val="24"/>
        </w:rPr>
        <w:t xml:space="preserve">Big Data &amp; Society, </w:t>
      </w:r>
      <w:r w:rsidRPr="004A49BA">
        <w:rPr>
          <w:rFonts w:ascii="Garamond" w:hAnsi="Garamond"/>
          <w:sz w:val="24"/>
          <w:szCs w:val="24"/>
        </w:rPr>
        <w:t>July–December 2015</w:t>
      </w:r>
      <w:r w:rsidR="00D44F2A" w:rsidRPr="004A49BA">
        <w:rPr>
          <w:rFonts w:ascii="Garamond" w:hAnsi="Garamond"/>
          <w:sz w:val="24"/>
          <w:szCs w:val="24"/>
        </w:rPr>
        <w:t>:</w:t>
      </w:r>
      <w:r w:rsidR="00E320FE" w:rsidRPr="004A49BA">
        <w:rPr>
          <w:rFonts w:ascii="Garamond" w:hAnsi="Garamond"/>
          <w:sz w:val="24"/>
          <w:szCs w:val="24"/>
        </w:rPr>
        <w:t xml:space="preserve"> </w:t>
      </w:r>
      <w:r w:rsidRPr="004A49BA">
        <w:rPr>
          <w:rFonts w:ascii="Garamond" w:hAnsi="Garamond"/>
          <w:sz w:val="24"/>
          <w:szCs w:val="24"/>
        </w:rPr>
        <w:t>1–11.</w:t>
      </w:r>
    </w:p>
    <w:p w14:paraId="10985A19" w14:textId="1FEC210F" w:rsidR="00893D1D" w:rsidRDefault="00893D1D" w:rsidP="00FC2E1A">
      <w:pPr>
        <w:spacing w:after="0"/>
        <w:rPr>
          <w:rFonts w:ascii="Garamond" w:hAnsi="Garamond"/>
          <w:sz w:val="24"/>
          <w:szCs w:val="24"/>
        </w:rPr>
      </w:pPr>
      <w:r w:rsidRPr="0088087C">
        <w:rPr>
          <w:rFonts w:ascii="Garamond" w:hAnsi="Garamond"/>
          <w:sz w:val="24"/>
          <w:szCs w:val="24"/>
          <w:lang w:val="de-DE"/>
        </w:rPr>
        <w:t xml:space="preserve">Wang, W., Rothschild, D., Goel, S., &amp; Gelman, A. (2015). </w:t>
      </w:r>
      <w:r w:rsidRPr="00893D1D">
        <w:rPr>
          <w:rFonts w:ascii="Garamond" w:hAnsi="Garamond"/>
          <w:sz w:val="24"/>
          <w:szCs w:val="24"/>
        </w:rPr>
        <w:t>Forecasting elections with non-representative polls. </w:t>
      </w:r>
      <w:r w:rsidRPr="00893D1D">
        <w:rPr>
          <w:rFonts w:ascii="Garamond" w:hAnsi="Garamond"/>
          <w:i/>
          <w:iCs/>
          <w:sz w:val="24"/>
          <w:szCs w:val="24"/>
        </w:rPr>
        <w:t>International Journal of Forecasting</w:t>
      </w:r>
      <w:r w:rsidRPr="00893D1D">
        <w:rPr>
          <w:rFonts w:ascii="Garamond" w:hAnsi="Garamond"/>
          <w:sz w:val="24"/>
          <w:szCs w:val="24"/>
        </w:rPr>
        <w:t>,</w:t>
      </w:r>
      <w:r w:rsidRPr="00893D1D">
        <w:rPr>
          <w:rFonts w:ascii="Garamond" w:hAnsi="Garamond"/>
          <w:i/>
          <w:iCs/>
          <w:sz w:val="24"/>
          <w:szCs w:val="24"/>
        </w:rPr>
        <w:t>31</w:t>
      </w:r>
      <w:r w:rsidRPr="00893D1D">
        <w:rPr>
          <w:rFonts w:ascii="Garamond" w:hAnsi="Garamond"/>
          <w:sz w:val="24"/>
          <w:szCs w:val="24"/>
        </w:rPr>
        <w:t>(3), 980-991.</w:t>
      </w:r>
    </w:p>
    <w:p w14:paraId="5D16D3DA"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 xml:space="preserve">Webber R (2009) ‘Response to ‘The Coming Crisis of Empirical Sociology’: an outline of the research potential of Administrative and Transactional Data’ </w:t>
      </w:r>
      <w:r w:rsidRPr="004A49BA">
        <w:rPr>
          <w:rFonts w:ascii="Garamond" w:hAnsi="Garamond"/>
          <w:i/>
          <w:iCs/>
          <w:sz w:val="24"/>
          <w:szCs w:val="24"/>
        </w:rPr>
        <w:t>Sociology</w:t>
      </w:r>
      <w:r w:rsidRPr="004A49BA">
        <w:rPr>
          <w:rFonts w:ascii="Garamond" w:hAnsi="Garamond"/>
          <w:sz w:val="24"/>
          <w:szCs w:val="24"/>
        </w:rPr>
        <w:t xml:space="preserve"> 43(1)</w:t>
      </w:r>
      <w:r w:rsidR="00D44F2A" w:rsidRPr="004A49BA">
        <w:rPr>
          <w:rFonts w:ascii="Garamond" w:hAnsi="Garamond"/>
          <w:sz w:val="24"/>
          <w:szCs w:val="24"/>
        </w:rPr>
        <w:t>:</w:t>
      </w:r>
      <w:r w:rsidRPr="004A49BA">
        <w:rPr>
          <w:rFonts w:ascii="Garamond" w:hAnsi="Garamond"/>
          <w:sz w:val="24"/>
          <w:szCs w:val="24"/>
        </w:rPr>
        <w:t xml:space="preserve"> 169-78. </w:t>
      </w:r>
    </w:p>
    <w:p w14:paraId="4FCA3028" w14:textId="77777777" w:rsidR="00FC2E1A" w:rsidRPr="004A49BA" w:rsidRDefault="00FC2E1A" w:rsidP="00FC2E1A">
      <w:pPr>
        <w:spacing w:after="0"/>
        <w:rPr>
          <w:rFonts w:ascii="Garamond" w:hAnsi="Garamond"/>
          <w:sz w:val="24"/>
          <w:szCs w:val="24"/>
        </w:rPr>
      </w:pPr>
      <w:r w:rsidRPr="004A49BA">
        <w:rPr>
          <w:rFonts w:ascii="Garamond" w:hAnsi="Garamond"/>
          <w:sz w:val="24"/>
          <w:szCs w:val="24"/>
        </w:rPr>
        <w:t>Wilkinson</w:t>
      </w:r>
      <w:r w:rsidR="00181358" w:rsidRPr="004A49BA">
        <w:rPr>
          <w:rFonts w:ascii="Garamond" w:hAnsi="Garamond"/>
          <w:sz w:val="24"/>
          <w:szCs w:val="24"/>
        </w:rPr>
        <w:t xml:space="preserve"> R</w:t>
      </w:r>
      <w:r w:rsidRPr="004A49BA">
        <w:rPr>
          <w:rFonts w:ascii="Garamond" w:hAnsi="Garamond"/>
          <w:sz w:val="24"/>
          <w:szCs w:val="24"/>
        </w:rPr>
        <w:t xml:space="preserve"> and Pickett K (2009) </w:t>
      </w:r>
      <w:r w:rsidRPr="004A49BA">
        <w:rPr>
          <w:rFonts w:ascii="Garamond" w:hAnsi="Garamond"/>
          <w:i/>
          <w:sz w:val="24"/>
          <w:szCs w:val="24"/>
        </w:rPr>
        <w:t xml:space="preserve">The Spirit Level: why equality is better for everyone </w:t>
      </w:r>
      <w:r w:rsidRPr="004A49BA">
        <w:rPr>
          <w:rFonts w:ascii="Garamond" w:hAnsi="Garamond"/>
          <w:sz w:val="24"/>
          <w:szCs w:val="24"/>
        </w:rPr>
        <w:t>London, Penguin.</w:t>
      </w:r>
    </w:p>
    <w:p w14:paraId="1AA63FD5" w14:textId="3B35D452" w:rsidR="005C4D1E" w:rsidRDefault="005C4D1E" w:rsidP="00FC2E1A">
      <w:pPr>
        <w:spacing w:after="0"/>
        <w:rPr>
          <w:rFonts w:ascii="Garamond" w:hAnsi="Garamond"/>
          <w:sz w:val="24"/>
          <w:szCs w:val="24"/>
        </w:rPr>
      </w:pPr>
      <w:r w:rsidRPr="004A49BA">
        <w:rPr>
          <w:rFonts w:ascii="Garamond" w:hAnsi="Garamond"/>
          <w:sz w:val="24"/>
          <w:szCs w:val="24"/>
        </w:rPr>
        <w:lastRenderedPageBreak/>
        <w:t xml:space="preserve">Williams M, Burnap P and Sloan L (2016) ‘Crime Sensing with Big Data: the affordances and limitations of using open-source communications to estimate crime patterns’ </w:t>
      </w:r>
      <w:r w:rsidRPr="004A49BA">
        <w:rPr>
          <w:rFonts w:ascii="Garamond" w:hAnsi="Garamond"/>
          <w:i/>
          <w:sz w:val="24"/>
          <w:szCs w:val="24"/>
        </w:rPr>
        <w:t>British Journal of Criminology</w:t>
      </w:r>
      <w:r w:rsidR="006518B6">
        <w:rPr>
          <w:rFonts w:ascii="Garamond" w:hAnsi="Garamond"/>
          <w:i/>
          <w:sz w:val="24"/>
          <w:szCs w:val="24"/>
        </w:rPr>
        <w:t xml:space="preserve"> </w:t>
      </w:r>
      <w:hyperlink r:id="rId13" w:history="1">
        <w:r w:rsidR="006518B6" w:rsidRPr="00FD1CBC">
          <w:rPr>
            <w:rStyle w:val="Hyperlink"/>
            <w:rFonts w:ascii="Garamond" w:hAnsi="Garamond"/>
            <w:sz w:val="24"/>
            <w:szCs w:val="24"/>
          </w:rPr>
          <w:t>http://bjc.oxfordjournals.org/content/early/2016/03/31/bjc.azw031.full</w:t>
        </w:r>
      </w:hyperlink>
      <w:r w:rsidR="006518B6">
        <w:rPr>
          <w:rFonts w:ascii="Garamond" w:hAnsi="Garamond"/>
          <w:sz w:val="24"/>
          <w:szCs w:val="24"/>
        </w:rPr>
        <w:t xml:space="preserve"> </w:t>
      </w:r>
    </w:p>
    <w:p w14:paraId="1DD4C177" w14:textId="5AB0820E" w:rsidR="006518B6" w:rsidRPr="006518B6" w:rsidRDefault="0025181D" w:rsidP="00FC2E1A">
      <w:pPr>
        <w:spacing w:after="0"/>
        <w:rPr>
          <w:rFonts w:ascii="Garamond" w:hAnsi="Garamond"/>
          <w:sz w:val="24"/>
          <w:szCs w:val="24"/>
        </w:rPr>
      </w:pPr>
      <w:r>
        <w:rPr>
          <w:rFonts w:ascii="Garamond" w:hAnsi="Garamond"/>
          <w:sz w:val="24"/>
          <w:szCs w:val="24"/>
        </w:rPr>
        <w:t>Zuboff S (2015)</w:t>
      </w:r>
      <w:r w:rsidRPr="0025181D">
        <w:t xml:space="preserve"> </w:t>
      </w:r>
      <w:r>
        <w:t>‘</w:t>
      </w:r>
      <w:r w:rsidRPr="0025181D">
        <w:rPr>
          <w:rFonts w:ascii="Garamond" w:hAnsi="Garamond"/>
          <w:sz w:val="24"/>
          <w:szCs w:val="24"/>
        </w:rPr>
        <w:t>Big other: surveillance capitalism and the prospects of an information civilization</w:t>
      </w:r>
      <w:r>
        <w:rPr>
          <w:rFonts w:ascii="Garamond" w:hAnsi="Garamond"/>
          <w:sz w:val="24"/>
          <w:szCs w:val="24"/>
        </w:rPr>
        <w:t xml:space="preserve">’ </w:t>
      </w:r>
      <w:r w:rsidRPr="0025181D">
        <w:rPr>
          <w:rFonts w:ascii="Garamond" w:hAnsi="Garamond"/>
          <w:i/>
          <w:sz w:val="24"/>
          <w:szCs w:val="24"/>
        </w:rPr>
        <w:t>Journal of Information Technology</w:t>
      </w:r>
      <w:r>
        <w:rPr>
          <w:rFonts w:ascii="Garamond" w:hAnsi="Garamond"/>
          <w:sz w:val="24"/>
          <w:szCs w:val="24"/>
        </w:rPr>
        <w:t xml:space="preserve"> 30: 75-89</w:t>
      </w:r>
    </w:p>
    <w:p w14:paraId="76EB84EC" w14:textId="77777777" w:rsidR="00FC2E1A" w:rsidRPr="00FC2E1A" w:rsidRDefault="00FC2E1A" w:rsidP="00FC2E1A">
      <w:pPr>
        <w:rPr>
          <w:rFonts w:ascii="Garamond" w:hAnsi="Garamond"/>
          <w:sz w:val="24"/>
          <w:szCs w:val="24"/>
        </w:rPr>
      </w:pPr>
    </w:p>
    <w:p w14:paraId="44575AEE" w14:textId="6DBC191F" w:rsidR="00FC2E1A" w:rsidRPr="000530D1" w:rsidRDefault="000530D1" w:rsidP="00FC2E1A">
      <w:pPr>
        <w:rPr>
          <w:rFonts w:ascii="Garamond" w:hAnsi="Garamond"/>
          <w:b/>
          <w:sz w:val="24"/>
          <w:szCs w:val="24"/>
        </w:rPr>
      </w:pPr>
      <w:r w:rsidRPr="000530D1">
        <w:rPr>
          <w:rFonts w:ascii="Garamond" w:hAnsi="Garamond"/>
          <w:b/>
          <w:sz w:val="24"/>
          <w:szCs w:val="24"/>
        </w:rPr>
        <w:t>Author Biographies</w:t>
      </w:r>
    </w:p>
    <w:p w14:paraId="07E753A0" w14:textId="0FE70354" w:rsidR="000530D1" w:rsidRPr="000530D1" w:rsidRDefault="000530D1" w:rsidP="000530D1">
      <w:pPr>
        <w:rPr>
          <w:rFonts w:ascii="Garamond" w:hAnsi="Garamond"/>
          <w:bCs/>
          <w:iCs/>
          <w:sz w:val="24"/>
          <w:szCs w:val="24"/>
        </w:rPr>
      </w:pPr>
      <w:r w:rsidRPr="000530D1">
        <w:rPr>
          <w:rFonts w:ascii="Garamond" w:hAnsi="Garamond"/>
          <w:b/>
          <w:bCs/>
          <w:sz w:val="24"/>
          <w:szCs w:val="24"/>
          <w:lang w:val="en-US"/>
        </w:rPr>
        <w:t>Susan Halford</w:t>
      </w:r>
      <w:r w:rsidRPr="000530D1">
        <w:rPr>
          <w:rFonts w:ascii="Garamond" w:hAnsi="Garamond"/>
          <w:bCs/>
          <w:sz w:val="24"/>
          <w:szCs w:val="24"/>
          <w:lang w:val="en-US"/>
        </w:rPr>
        <w:t xml:space="preserve"> is Professor of Sociology and Director of the Web Science Institute at the University of Southampton. Her research interests are in organizational sociology and the politics of digital data and artefacts. </w:t>
      </w:r>
      <w:r>
        <w:rPr>
          <w:rFonts w:ascii="Garamond" w:hAnsi="Garamond"/>
          <w:bCs/>
          <w:sz w:val="24"/>
          <w:szCs w:val="24"/>
          <w:lang w:val="en-US"/>
        </w:rPr>
        <w:t xml:space="preserve">Here recent </w:t>
      </w:r>
      <w:r w:rsidRPr="000530D1">
        <w:rPr>
          <w:rFonts w:ascii="Garamond" w:hAnsi="Garamond"/>
          <w:bCs/>
          <w:sz w:val="24"/>
          <w:szCs w:val="24"/>
          <w:lang w:val="en-US"/>
        </w:rPr>
        <w:t xml:space="preserve">publications </w:t>
      </w:r>
      <w:r>
        <w:rPr>
          <w:rFonts w:ascii="Garamond" w:hAnsi="Garamond"/>
          <w:bCs/>
          <w:sz w:val="24"/>
          <w:szCs w:val="24"/>
          <w:lang w:val="en-US"/>
        </w:rPr>
        <w:t xml:space="preserve">relevant to this article </w:t>
      </w:r>
      <w:r w:rsidRPr="000530D1">
        <w:rPr>
          <w:rFonts w:ascii="Garamond" w:hAnsi="Garamond"/>
          <w:bCs/>
          <w:sz w:val="24"/>
          <w:szCs w:val="24"/>
          <w:lang w:val="en-US"/>
        </w:rPr>
        <w:t xml:space="preserve">include ‘Digital Futures: </w:t>
      </w:r>
      <w:r w:rsidRPr="000530D1">
        <w:rPr>
          <w:rFonts w:ascii="Garamond" w:hAnsi="Garamond"/>
          <w:bCs/>
          <w:sz w:val="24"/>
          <w:szCs w:val="24"/>
        </w:rPr>
        <w:t>Sociological challenges and opportunities in the emergent Semantic Web’ (</w:t>
      </w:r>
      <w:r w:rsidRPr="000530D1">
        <w:rPr>
          <w:rFonts w:ascii="Garamond" w:hAnsi="Garamond"/>
          <w:bCs/>
          <w:i/>
          <w:sz w:val="24"/>
          <w:szCs w:val="24"/>
        </w:rPr>
        <w:t>Sociology</w:t>
      </w:r>
      <w:r w:rsidRPr="000530D1">
        <w:rPr>
          <w:rFonts w:ascii="Garamond" w:hAnsi="Garamond"/>
          <w:bCs/>
          <w:sz w:val="24"/>
          <w:szCs w:val="24"/>
        </w:rPr>
        <w:t xml:space="preserve"> 2013, with Catherine Pope and Mark Weal) and ‘Big Data: Methodological Challenges and Approaches for Sociological Analysis’ </w:t>
      </w:r>
      <w:r w:rsidRPr="000530D1">
        <w:rPr>
          <w:rFonts w:ascii="Garamond" w:hAnsi="Garamond"/>
          <w:bCs/>
          <w:i/>
          <w:sz w:val="24"/>
          <w:szCs w:val="24"/>
        </w:rPr>
        <w:t xml:space="preserve">Sociology </w:t>
      </w:r>
      <w:r w:rsidRPr="000530D1">
        <w:rPr>
          <w:rFonts w:ascii="Garamond" w:hAnsi="Garamond"/>
          <w:bCs/>
          <w:iCs/>
          <w:sz w:val="24"/>
          <w:szCs w:val="24"/>
        </w:rPr>
        <w:t xml:space="preserve">2014, with Ramine Tinati, Les Carr and Catherine Pope). </w:t>
      </w:r>
      <w:r>
        <w:rPr>
          <w:rFonts w:ascii="Garamond" w:hAnsi="Garamond"/>
          <w:bCs/>
          <w:iCs/>
          <w:sz w:val="24"/>
          <w:szCs w:val="24"/>
        </w:rPr>
        <w:t xml:space="preserve">See </w:t>
      </w:r>
      <w:r w:rsidRPr="000530D1">
        <w:rPr>
          <w:rFonts w:ascii="Garamond" w:hAnsi="Garamond"/>
          <w:bCs/>
          <w:iCs/>
          <w:sz w:val="24"/>
          <w:szCs w:val="24"/>
        </w:rPr>
        <w:t>http://www.southampton.ac.uk/socsci/about/staff/sjh3.page</w:t>
      </w:r>
    </w:p>
    <w:p w14:paraId="6DBC5956" w14:textId="2865187D" w:rsidR="000530D1" w:rsidRPr="000530D1" w:rsidRDefault="000530D1" w:rsidP="00FC2E1A">
      <w:pPr>
        <w:rPr>
          <w:rFonts w:ascii="Garamond" w:hAnsi="Garamond"/>
          <w:sz w:val="24"/>
          <w:szCs w:val="24"/>
        </w:rPr>
      </w:pPr>
      <w:r w:rsidRPr="000530D1">
        <w:rPr>
          <w:rFonts w:ascii="Garamond" w:hAnsi="Garamond"/>
          <w:b/>
          <w:bCs/>
          <w:sz w:val="24"/>
          <w:szCs w:val="24"/>
          <w:lang w:val="en-US"/>
        </w:rPr>
        <w:t xml:space="preserve">Mike Savage </w:t>
      </w:r>
      <w:r w:rsidRPr="000530D1">
        <w:rPr>
          <w:rFonts w:ascii="Garamond" w:hAnsi="Garamond"/>
          <w:bCs/>
          <w:sz w:val="24"/>
          <w:szCs w:val="24"/>
          <w:lang w:val="en-US"/>
        </w:rPr>
        <w:t>is Professor of Sociology and Director of the International Inequalities Institute at the London School of Economics. His research interests are in class and stratification, especially their cultural and historical dimensions. His recent books include Identities and Social Change in Britain since 1940: The Politics of Method (Oxford University Press, 2010) and Social Class in the 21</w:t>
      </w:r>
      <w:r w:rsidRPr="000530D1">
        <w:rPr>
          <w:rFonts w:ascii="Garamond" w:hAnsi="Garamond"/>
          <w:bCs/>
          <w:sz w:val="24"/>
          <w:szCs w:val="24"/>
          <w:vertAlign w:val="superscript"/>
          <w:lang w:val="en-US"/>
        </w:rPr>
        <w:t>st</w:t>
      </w:r>
      <w:r w:rsidRPr="000530D1">
        <w:rPr>
          <w:rFonts w:ascii="Garamond" w:hAnsi="Garamond"/>
          <w:bCs/>
          <w:sz w:val="24"/>
          <w:szCs w:val="24"/>
          <w:lang w:val="en-US"/>
        </w:rPr>
        <w:t xml:space="preserve"> Century (Penguin, 2015).</w:t>
      </w:r>
    </w:p>
    <w:p w14:paraId="355B488C" w14:textId="77777777" w:rsidR="000530D1" w:rsidRDefault="000530D1" w:rsidP="00FC2E1A">
      <w:pPr>
        <w:rPr>
          <w:rFonts w:ascii="Garamond" w:hAnsi="Garamond"/>
          <w:sz w:val="24"/>
          <w:szCs w:val="24"/>
        </w:rPr>
      </w:pPr>
    </w:p>
    <w:p w14:paraId="09FAEFBD" w14:textId="77777777" w:rsidR="000530D1" w:rsidRDefault="000530D1" w:rsidP="00FC2E1A">
      <w:pPr>
        <w:rPr>
          <w:rFonts w:ascii="Garamond" w:hAnsi="Garamond"/>
          <w:sz w:val="24"/>
          <w:szCs w:val="24"/>
        </w:rPr>
      </w:pPr>
    </w:p>
    <w:p w14:paraId="7ACBE712" w14:textId="77777777" w:rsidR="000530D1" w:rsidRDefault="000530D1" w:rsidP="00FC2E1A">
      <w:pPr>
        <w:rPr>
          <w:rFonts w:ascii="Garamond" w:hAnsi="Garamond"/>
          <w:sz w:val="24"/>
          <w:szCs w:val="24"/>
        </w:rPr>
      </w:pPr>
    </w:p>
    <w:p w14:paraId="7B6C8D54" w14:textId="77777777" w:rsidR="000530D1" w:rsidRDefault="000530D1" w:rsidP="00FC2E1A">
      <w:pPr>
        <w:rPr>
          <w:rFonts w:ascii="Garamond" w:hAnsi="Garamond"/>
          <w:sz w:val="24"/>
          <w:szCs w:val="24"/>
        </w:rPr>
      </w:pPr>
    </w:p>
    <w:p w14:paraId="0E76D005" w14:textId="77777777" w:rsidR="000530D1" w:rsidRDefault="000530D1" w:rsidP="00FC2E1A">
      <w:pPr>
        <w:rPr>
          <w:rFonts w:ascii="Garamond" w:hAnsi="Garamond"/>
          <w:sz w:val="24"/>
          <w:szCs w:val="24"/>
        </w:rPr>
      </w:pPr>
    </w:p>
    <w:p w14:paraId="7F171712" w14:textId="77777777" w:rsidR="000530D1" w:rsidRDefault="000530D1" w:rsidP="00FC2E1A">
      <w:pPr>
        <w:rPr>
          <w:rFonts w:ascii="Garamond" w:hAnsi="Garamond"/>
          <w:sz w:val="24"/>
          <w:szCs w:val="24"/>
        </w:rPr>
      </w:pPr>
    </w:p>
    <w:p w14:paraId="33DD03C7" w14:textId="77777777" w:rsidR="000530D1" w:rsidRDefault="000530D1" w:rsidP="00FC2E1A">
      <w:pPr>
        <w:rPr>
          <w:rFonts w:ascii="Garamond" w:hAnsi="Garamond"/>
          <w:sz w:val="24"/>
          <w:szCs w:val="24"/>
        </w:rPr>
      </w:pPr>
    </w:p>
    <w:p w14:paraId="40E6B50C" w14:textId="77777777" w:rsidR="000530D1" w:rsidRDefault="000530D1" w:rsidP="00FC2E1A">
      <w:pPr>
        <w:rPr>
          <w:rFonts w:ascii="Garamond" w:hAnsi="Garamond"/>
          <w:sz w:val="24"/>
          <w:szCs w:val="24"/>
        </w:rPr>
      </w:pPr>
    </w:p>
    <w:p w14:paraId="675508EE" w14:textId="6576A976" w:rsidR="00FC2E1A" w:rsidRPr="00FC2E1A" w:rsidRDefault="00452FD3" w:rsidP="00FC2E1A">
      <w:pPr>
        <w:rPr>
          <w:rFonts w:ascii="Garamond" w:hAnsi="Garamond"/>
          <w:b/>
          <w:i/>
          <w:sz w:val="24"/>
          <w:szCs w:val="24"/>
        </w:rPr>
      </w:pPr>
      <w:r>
        <w:rPr>
          <w:rFonts w:ascii="Garamond" w:hAnsi="Garamond"/>
          <w:b/>
          <w:i/>
          <w:sz w:val="24"/>
          <w:szCs w:val="24"/>
        </w:rPr>
        <w:t>F</w:t>
      </w:r>
      <w:r w:rsidR="00FC2E1A" w:rsidRPr="00FC2E1A">
        <w:rPr>
          <w:rFonts w:ascii="Garamond" w:hAnsi="Garamond"/>
          <w:b/>
          <w:i/>
          <w:sz w:val="24"/>
          <w:szCs w:val="24"/>
        </w:rPr>
        <w:t>igure 1: Symphonic Social Science</w:t>
      </w:r>
    </w:p>
    <w:p w14:paraId="4444724B" w14:textId="77777777" w:rsidR="00FC2E1A" w:rsidRPr="00FC2E1A" w:rsidRDefault="00FC2E1A" w:rsidP="00FC2E1A">
      <w:pPr>
        <w:rPr>
          <w:rFonts w:ascii="Garamond" w:hAnsi="Garamond"/>
          <w:i/>
          <w:sz w:val="24"/>
          <w:szCs w:val="24"/>
        </w:rPr>
      </w:pPr>
      <w:r>
        <w:rPr>
          <w:rFonts w:ascii="Garamond" w:hAnsi="Garamond"/>
          <w:i/>
          <w:noProof/>
          <w:sz w:val="24"/>
          <w:szCs w:val="24"/>
          <w:lang w:eastAsia="en-GB"/>
        </w:rPr>
        <w:lastRenderedPageBreak/>
        <w:drawing>
          <wp:inline distT="0" distB="0" distL="0" distR="0" wp14:anchorId="10E18D4D" wp14:editId="37F68596">
            <wp:extent cx="6139180" cy="3194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9180" cy="3194685"/>
                    </a:xfrm>
                    <a:prstGeom prst="rect">
                      <a:avLst/>
                    </a:prstGeom>
                    <a:noFill/>
                  </pic:spPr>
                </pic:pic>
              </a:graphicData>
            </a:graphic>
          </wp:inline>
        </w:drawing>
      </w:r>
    </w:p>
    <w:sectPr w:rsidR="00FC2E1A" w:rsidRPr="00FC2E1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2577" w14:textId="77777777" w:rsidR="00C64813" w:rsidRDefault="00C64813" w:rsidP="00C75568">
      <w:pPr>
        <w:spacing w:after="0" w:line="240" w:lineRule="auto"/>
      </w:pPr>
      <w:r>
        <w:separator/>
      </w:r>
    </w:p>
  </w:endnote>
  <w:endnote w:type="continuationSeparator" w:id="0">
    <w:p w14:paraId="21FEEE5B" w14:textId="77777777" w:rsidR="00C64813" w:rsidRDefault="00C64813" w:rsidP="00C7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283713"/>
      <w:docPartObj>
        <w:docPartGallery w:val="Page Numbers (Bottom of Page)"/>
        <w:docPartUnique/>
      </w:docPartObj>
    </w:sdtPr>
    <w:sdtEndPr>
      <w:rPr>
        <w:color w:val="808080" w:themeColor="background1" w:themeShade="80"/>
        <w:spacing w:val="60"/>
      </w:rPr>
    </w:sdtEndPr>
    <w:sdtContent>
      <w:p w14:paraId="44C7FA22" w14:textId="77777777" w:rsidR="001E7EBE" w:rsidRDefault="001E7EB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E527B">
          <w:rPr>
            <w:noProof/>
          </w:rPr>
          <w:t>13</w:t>
        </w:r>
        <w:r>
          <w:rPr>
            <w:noProof/>
          </w:rPr>
          <w:fldChar w:fldCharType="end"/>
        </w:r>
        <w:r>
          <w:t xml:space="preserve"> | </w:t>
        </w:r>
        <w:r>
          <w:rPr>
            <w:color w:val="808080" w:themeColor="background1" w:themeShade="80"/>
            <w:spacing w:val="60"/>
          </w:rPr>
          <w:t>Page</w:t>
        </w:r>
      </w:p>
    </w:sdtContent>
  </w:sdt>
  <w:p w14:paraId="46D3D413" w14:textId="77777777" w:rsidR="001E7EBE" w:rsidRDefault="001E7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36AA7" w14:textId="77777777" w:rsidR="00C64813" w:rsidRDefault="00C64813" w:rsidP="00C75568">
      <w:pPr>
        <w:spacing w:after="0" w:line="240" w:lineRule="auto"/>
      </w:pPr>
      <w:r>
        <w:separator/>
      </w:r>
    </w:p>
  </w:footnote>
  <w:footnote w:type="continuationSeparator" w:id="0">
    <w:p w14:paraId="37575D04" w14:textId="77777777" w:rsidR="00C64813" w:rsidRDefault="00C64813" w:rsidP="00C75568">
      <w:pPr>
        <w:spacing w:after="0" w:line="240" w:lineRule="auto"/>
      </w:pPr>
      <w:r>
        <w:continuationSeparator/>
      </w:r>
    </w:p>
  </w:footnote>
  <w:footnote w:id="1">
    <w:p w14:paraId="125BB178" w14:textId="5896B2F4" w:rsidR="00486E83" w:rsidRPr="00D977F0" w:rsidRDefault="00486E83" w:rsidP="00486E83">
      <w:pPr>
        <w:pStyle w:val="FootnoteText"/>
        <w:rPr>
          <w:rFonts w:ascii="Garamond" w:hAnsi="Garamond"/>
        </w:rPr>
      </w:pPr>
      <w:r w:rsidRPr="00D977F0">
        <w:rPr>
          <w:rStyle w:val="FootnoteReference"/>
          <w:rFonts w:ascii="Garamond" w:hAnsi="Garamond"/>
        </w:rPr>
        <w:footnoteRef/>
      </w:r>
      <w:r w:rsidRPr="00D977F0">
        <w:rPr>
          <w:rFonts w:ascii="Garamond" w:hAnsi="Garamond"/>
        </w:rPr>
        <w:t xml:space="preserve"> </w:t>
      </w:r>
      <w:hyperlink r:id="rId1" w:history="1">
        <w:r w:rsidRPr="00D977F0">
          <w:rPr>
            <w:rStyle w:val="Hyperlink"/>
            <w:rFonts w:ascii="Garamond" w:hAnsi="Garamond"/>
          </w:rPr>
          <w:t>https://www.google.com/maps/d/viewer?hl=en_US&amp;mid=195obi_5NOs8YKkjJX73P3BvsaSM</w:t>
        </w:r>
      </w:hyperlink>
      <w:r>
        <w:rPr>
          <w:rStyle w:val="Hyperlink"/>
          <w:rFonts w:ascii="Garamond" w:hAnsi="Garamond"/>
        </w:rPr>
        <w:t xml:space="preserve">; </w:t>
      </w:r>
      <w:hyperlink r:id="rId2" w:history="1">
        <w:r w:rsidRPr="0085497C">
          <w:rPr>
            <w:rStyle w:val="Hyperlink"/>
            <w:rFonts w:ascii="Garamond" w:hAnsi="Garamond"/>
          </w:rPr>
          <w:t>http://odimpact.org/case-kennedy-vs-the-city-of-zanesville-united-states.html</w:t>
        </w:r>
      </w:hyperlink>
      <w:r w:rsidRPr="0085497C">
        <w:rPr>
          <w:rFonts w:ascii="Garamond" w:hAnsi="Garamond"/>
          <w:color w:val="0000FF" w:themeColor="hyperlink"/>
        </w:rPr>
        <w:t xml:space="preserve"> </w:t>
      </w:r>
      <w:r w:rsidRPr="0085497C">
        <w:rPr>
          <w:rFonts w:ascii="Garamond" w:hAnsi="Garamond"/>
        </w:rPr>
        <w:t>(Accessed 20/09/16)</w:t>
      </w:r>
      <w:hyperlink r:id="rId3" w:anchor="imgrc=DSmok3w1htFeXM%3A" w:history="1"/>
    </w:p>
  </w:footnote>
  <w:footnote w:id="2">
    <w:p w14:paraId="62B3FE78" w14:textId="1ADA072D" w:rsidR="00486E83" w:rsidRPr="00D977F0" w:rsidRDefault="00486E83" w:rsidP="00486E83">
      <w:pPr>
        <w:pStyle w:val="FootnoteText"/>
        <w:rPr>
          <w:rFonts w:ascii="Garamond" w:hAnsi="Garamond"/>
        </w:rPr>
      </w:pPr>
      <w:r w:rsidRPr="00D977F0">
        <w:rPr>
          <w:rStyle w:val="FootnoteReference"/>
          <w:rFonts w:ascii="Garamond" w:hAnsi="Garamond"/>
        </w:rPr>
        <w:footnoteRef/>
      </w:r>
      <w:r w:rsidRPr="00D977F0">
        <w:rPr>
          <w:rFonts w:ascii="Garamond" w:hAnsi="Garamond"/>
        </w:rPr>
        <w:t xml:space="preserve"> </w:t>
      </w:r>
      <w:hyperlink r:id="rId4" w:history="1">
        <w:r w:rsidR="005231D4" w:rsidRPr="00283707">
          <w:rPr>
            <w:rStyle w:val="Hyperlink"/>
            <w:rFonts w:ascii="Garamond" w:hAnsi="Garamond"/>
          </w:rPr>
          <w:t>http://www.wsj.com/articles/SB10001424052702304256404579449254114659882</w:t>
        </w:r>
      </w:hyperlink>
      <w:r w:rsidRPr="00D977F0">
        <w:rPr>
          <w:rFonts w:ascii="Garamond" w:hAnsi="Garamond"/>
        </w:rPr>
        <w:t xml:space="preserve"> </w:t>
      </w:r>
      <w:r>
        <w:rPr>
          <w:rFonts w:ascii="Garamond" w:hAnsi="Garamond"/>
        </w:rPr>
        <w:t>(Accessed 20/09/16)</w:t>
      </w:r>
    </w:p>
  </w:footnote>
  <w:footnote w:id="3">
    <w:p w14:paraId="1D559820" w14:textId="77777777" w:rsidR="001E7EBE" w:rsidRPr="00D977F0" w:rsidRDefault="001E7EBE" w:rsidP="00FC2E1A">
      <w:pPr>
        <w:pStyle w:val="FootnoteText"/>
        <w:rPr>
          <w:rFonts w:ascii="Garamond" w:hAnsi="Garamond"/>
        </w:rPr>
      </w:pPr>
      <w:r w:rsidRPr="00D977F0">
        <w:rPr>
          <w:rStyle w:val="FootnoteReference"/>
          <w:rFonts w:ascii="Garamond" w:hAnsi="Garamond"/>
        </w:rPr>
        <w:footnoteRef/>
      </w:r>
      <w:r w:rsidRPr="00D977F0">
        <w:rPr>
          <w:rFonts w:ascii="Garamond" w:hAnsi="Garamond"/>
        </w:rPr>
        <w:t xml:space="preserve"> </w:t>
      </w:r>
      <w:hyperlink r:id="rId5" w:history="1">
        <w:r w:rsidRPr="00D977F0">
          <w:rPr>
            <w:rStyle w:val="Hyperlink"/>
            <w:rFonts w:ascii="Garamond" w:hAnsi="Garamond"/>
          </w:rPr>
          <w:t>http://www.pewinternet.org/2015/01/09/demographics-of-key-social-networking-platforms-2/</w:t>
        </w:r>
      </w:hyperlink>
      <w:r w:rsidRPr="00D977F0">
        <w:rPr>
          <w:rFonts w:ascii="Garamond" w:hAnsi="Garamond"/>
        </w:rPr>
        <w:t xml:space="preserve"> </w:t>
      </w:r>
      <w:r w:rsidR="001A67B4">
        <w:rPr>
          <w:rFonts w:ascii="Garamond" w:hAnsi="Garamond"/>
        </w:rPr>
        <w:t>(Accessed 20/09/16).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D79B9"/>
    <w:multiLevelType w:val="hybridMultilevel"/>
    <w:tmpl w:val="C6E25258"/>
    <w:lvl w:ilvl="0" w:tplc="CFCA21B0">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C020F"/>
    <w:multiLevelType w:val="hybridMultilevel"/>
    <w:tmpl w:val="E5CEA3A8"/>
    <w:lvl w:ilvl="0" w:tplc="5BE82E7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30250"/>
    <w:multiLevelType w:val="multilevel"/>
    <w:tmpl w:val="E6B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32482"/>
    <w:multiLevelType w:val="hybridMultilevel"/>
    <w:tmpl w:val="4662A7FE"/>
    <w:lvl w:ilvl="0" w:tplc="588079D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3E"/>
    <w:rsid w:val="00002633"/>
    <w:rsid w:val="00002E2D"/>
    <w:rsid w:val="00003332"/>
    <w:rsid w:val="000070F0"/>
    <w:rsid w:val="00013B14"/>
    <w:rsid w:val="00015B57"/>
    <w:rsid w:val="00017DCF"/>
    <w:rsid w:val="00026955"/>
    <w:rsid w:val="0002764D"/>
    <w:rsid w:val="00030960"/>
    <w:rsid w:val="00034F2A"/>
    <w:rsid w:val="00035152"/>
    <w:rsid w:val="00035D6C"/>
    <w:rsid w:val="00036F85"/>
    <w:rsid w:val="00037BB9"/>
    <w:rsid w:val="00037C2C"/>
    <w:rsid w:val="000530D1"/>
    <w:rsid w:val="000629A0"/>
    <w:rsid w:val="000719CE"/>
    <w:rsid w:val="00071B31"/>
    <w:rsid w:val="00081D75"/>
    <w:rsid w:val="000853DB"/>
    <w:rsid w:val="00091AF6"/>
    <w:rsid w:val="00092DBD"/>
    <w:rsid w:val="000930E7"/>
    <w:rsid w:val="0009315F"/>
    <w:rsid w:val="00093B3E"/>
    <w:rsid w:val="000955D4"/>
    <w:rsid w:val="00095983"/>
    <w:rsid w:val="000A0C5E"/>
    <w:rsid w:val="000A0E5E"/>
    <w:rsid w:val="000A33D4"/>
    <w:rsid w:val="000A6C27"/>
    <w:rsid w:val="000B15BF"/>
    <w:rsid w:val="000B2B20"/>
    <w:rsid w:val="000B59D3"/>
    <w:rsid w:val="000C0F88"/>
    <w:rsid w:val="000C12B2"/>
    <w:rsid w:val="000C1587"/>
    <w:rsid w:val="000C2874"/>
    <w:rsid w:val="000C2C8F"/>
    <w:rsid w:val="000C6C3F"/>
    <w:rsid w:val="000D08D9"/>
    <w:rsid w:val="000D1808"/>
    <w:rsid w:val="000D2414"/>
    <w:rsid w:val="000D5D74"/>
    <w:rsid w:val="000D78F2"/>
    <w:rsid w:val="000E1630"/>
    <w:rsid w:val="000E2F90"/>
    <w:rsid w:val="000F0088"/>
    <w:rsid w:val="000F06AA"/>
    <w:rsid w:val="000F2ACA"/>
    <w:rsid w:val="000F471B"/>
    <w:rsid w:val="000F565F"/>
    <w:rsid w:val="0010182D"/>
    <w:rsid w:val="001046BD"/>
    <w:rsid w:val="0010477F"/>
    <w:rsid w:val="0010549C"/>
    <w:rsid w:val="001061F9"/>
    <w:rsid w:val="00107859"/>
    <w:rsid w:val="00110B5C"/>
    <w:rsid w:val="00110EFA"/>
    <w:rsid w:val="001118B4"/>
    <w:rsid w:val="00111BC4"/>
    <w:rsid w:val="00112983"/>
    <w:rsid w:val="00114E0D"/>
    <w:rsid w:val="00114F08"/>
    <w:rsid w:val="0011555F"/>
    <w:rsid w:val="00116CE6"/>
    <w:rsid w:val="001217C1"/>
    <w:rsid w:val="00122A35"/>
    <w:rsid w:val="00136D48"/>
    <w:rsid w:val="00136F25"/>
    <w:rsid w:val="001429A0"/>
    <w:rsid w:val="00142F3B"/>
    <w:rsid w:val="001456E3"/>
    <w:rsid w:val="00147A4B"/>
    <w:rsid w:val="00147A5E"/>
    <w:rsid w:val="00151F6C"/>
    <w:rsid w:val="00154C53"/>
    <w:rsid w:val="00157E86"/>
    <w:rsid w:val="0016110F"/>
    <w:rsid w:val="00161861"/>
    <w:rsid w:val="00165217"/>
    <w:rsid w:val="00165BAB"/>
    <w:rsid w:val="00165E50"/>
    <w:rsid w:val="00170A8E"/>
    <w:rsid w:val="001712B0"/>
    <w:rsid w:val="00174479"/>
    <w:rsid w:val="00176779"/>
    <w:rsid w:val="00181358"/>
    <w:rsid w:val="001813B8"/>
    <w:rsid w:val="00181602"/>
    <w:rsid w:val="00182FAD"/>
    <w:rsid w:val="001841DA"/>
    <w:rsid w:val="00184799"/>
    <w:rsid w:val="00187BD4"/>
    <w:rsid w:val="0019175F"/>
    <w:rsid w:val="00195288"/>
    <w:rsid w:val="00195E20"/>
    <w:rsid w:val="0019669D"/>
    <w:rsid w:val="001A2EBD"/>
    <w:rsid w:val="001A3DA8"/>
    <w:rsid w:val="001A67B4"/>
    <w:rsid w:val="001B0553"/>
    <w:rsid w:val="001B16E6"/>
    <w:rsid w:val="001B23AA"/>
    <w:rsid w:val="001B39C0"/>
    <w:rsid w:val="001B4AEC"/>
    <w:rsid w:val="001B7B60"/>
    <w:rsid w:val="001C1F61"/>
    <w:rsid w:val="001C6A67"/>
    <w:rsid w:val="001C78EC"/>
    <w:rsid w:val="001D43C4"/>
    <w:rsid w:val="001D54D8"/>
    <w:rsid w:val="001D5DC0"/>
    <w:rsid w:val="001D7863"/>
    <w:rsid w:val="001E324D"/>
    <w:rsid w:val="001E593E"/>
    <w:rsid w:val="001E6595"/>
    <w:rsid w:val="001E6905"/>
    <w:rsid w:val="001E7EBE"/>
    <w:rsid w:val="001F0AC1"/>
    <w:rsid w:val="001F17EB"/>
    <w:rsid w:val="001F2D90"/>
    <w:rsid w:val="001F427E"/>
    <w:rsid w:val="001F7D4C"/>
    <w:rsid w:val="0020465C"/>
    <w:rsid w:val="00207726"/>
    <w:rsid w:val="00213EDD"/>
    <w:rsid w:val="00214D53"/>
    <w:rsid w:val="002173CB"/>
    <w:rsid w:val="0022223E"/>
    <w:rsid w:val="00222BE0"/>
    <w:rsid w:val="002253B8"/>
    <w:rsid w:val="0022778B"/>
    <w:rsid w:val="00237031"/>
    <w:rsid w:val="0024576C"/>
    <w:rsid w:val="002468E0"/>
    <w:rsid w:val="0025181D"/>
    <w:rsid w:val="00256C52"/>
    <w:rsid w:val="00257EA8"/>
    <w:rsid w:val="0026263D"/>
    <w:rsid w:val="002632F6"/>
    <w:rsid w:val="00266EEE"/>
    <w:rsid w:val="00270B91"/>
    <w:rsid w:val="00274E13"/>
    <w:rsid w:val="0028652A"/>
    <w:rsid w:val="00287692"/>
    <w:rsid w:val="00287712"/>
    <w:rsid w:val="002929BE"/>
    <w:rsid w:val="002939C2"/>
    <w:rsid w:val="00296609"/>
    <w:rsid w:val="00296906"/>
    <w:rsid w:val="002A0137"/>
    <w:rsid w:val="002A0B94"/>
    <w:rsid w:val="002A4CEC"/>
    <w:rsid w:val="002A4CF9"/>
    <w:rsid w:val="002A602C"/>
    <w:rsid w:val="002A65EA"/>
    <w:rsid w:val="002A76F8"/>
    <w:rsid w:val="002B05D6"/>
    <w:rsid w:val="002B0D88"/>
    <w:rsid w:val="002B616B"/>
    <w:rsid w:val="002C0819"/>
    <w:rsid w:val="002C3C45"/>
    <w:rsid w:val="002C562B"/>
    <w:rsid w:val="002D203D"/>
    <w:rsid w:val="002D3E66"/>
    <w:rsid w:val="002D5961"/>
    <w:rsid w:val="002D6319"/>
    <w:rsid w:val="002E2837"/>
    <w:rsid w:val="002E527B"/>
    <w:rsid w:val="002E5350"/>
    <w:rsid w:val="002E64DE"/>
    <w:rsid w:val="002E7760"/>
    <w:rsid w:val="002F0975"/>
    <w:rsid w:val="00300D82"/>
    <w:rsid w:val="00301740"/>
    <w:rsid w:val="00302B54"/>
    <w:rsid w:val="00302BAD"/>
    <w:rsid w:val="00305248"/>
    <w:rsid w:val="003057CC"/>
    <w:rsid w:val="00306431"/>
    <w:rsid w:val="00312B5B"/>
    <w:rsid w:val="0031665A"/>
    <w:rsid w:val="00323033"/>
    <w:rsid w:val="003304DA"/>
    <w:rsid w:val="003323D4"/>
    <w:rsid w:val="00333B29"/>
    <w:rsid w:val="003363D2"/>
    <w:rsid w:val="00337ADD"/>
    <w:rsid w:val="003407DF"/>
    <w:rsid w:val="003422E4"/>
    <w:rsid w:val="00342CA7"/>
    <w:rsid w:val="003531B9"/>
    <w:rsid w:val="0035409C"/>
    <w:rsid w:val="00354AE3"/>
    <w:rsid w:val="00355A62"/>
    <w:rsid w:val="00355AF0"/>
    <w:rsid w:val="00361E0E"/>
    <w:rsid w:val="0036311B"/>
    <w:rsid w:val="00365E06"/>
    <w:rsid w:val="003676E2"/>
    <w:rsid w:val="00370779"/>
    <w:rsid w:val="00371E2A"/>
    <w:rsid w:val="00373AFD"/>
    <w:rsid w:val="00375925"/>
    <w:rsid w:val="003767AF"/>
    <w:rsid w:val="00376C63"/>
    <w:rsid w:val="00376E9A"/>
    <w:rsid w:val="00377534"/>
    <w:rsid w:val="00377ACD"/>
    <w:rsid w:val="003826A2"/>
    <w:rsid w:val="0038315D"/>
    <w:rsid w:val="00385AA3"/>
    <w:rsid w:val="00385F72"/>
    <w:rsid w:val="003906D1"/>
    <w:rsid w:val="003923F7"/>
    <w:rsid w:val="00392458"/>
    <w:rsid w:val="003959FB"/>
    <w:rsid w:val="003A38DE"/>
    <w:rsid w:val="003A4BAE"/>
    <w:rsid w:val="003A6D95"/>
    <w:rsid w:val="003B0455"/>
    <w:rsid w:val="003B356B"/>
    <w:rsid w:val="003B64F3"/>
    <w:rsid w:val="003B6B73"/>
    <w:rsid w:val="003B7B38"/>
    <w:rsid w:val="003D124B"/>
    <w:rsid w:val="003D1529"/>
    <w:rsid w:val="003D167A"/>
    <w:rsid w:val="003D16E9"/>
    <w:rsid w:val="003F5741"/>
    <w:rsid w:val="003F57EB"/>
    <w:rsid w:val="0040073E"/>
    <w:rsid w:val="00406482"/>
    <w:rsid w:val="00414268"/>
    <w:rsid w:val="0041539B"/>
    <w:rsid w:val="00417C6C"/>
    <w:rsid w:val="0042575C"/>
    <w:rsid w:val="004300FA"/>
    <w:rsid w:val="00430FE5"/>
    <w:rsid w:val="004348CA"/>
    <w:rsid w:val="00442493"/>
    <w:rsid w:val="004431DC"/>
    <w:rsid w:val="00452FD3"/>
    <w:rsid w:val="00455BC1"/>
    <w:rsid w:val="0046698A"/>
    <w:rsid w:val="0047069F"/>
    <w:rsid w:val="00471E13"/>
    <w:rsid w:val="004728B0"/>
    <w:rsid w:val="004750A1"/>
    <w:rsid w:val="0047572E"/>
    <w:rsid w:val="00475DF2"/>
    <w:rsid w:val="00480E50"/>
    <w:rsid w:val="00485305"/>
    <w:rsid w:val="00486E83"/>
    <w:rsid w:val="004871D3"/>
    <w:rsid w:val="00491D82"/>
    <w:rsid w:val="00495088"/>
    <w:rsid w:val="00495CBA"/>
    <w:rsid w:val="004A0130"/>
    <w:rsid w:val="004A1B03"/>
    <w:rsid w:val="004A49BA"/>
    <w:rsid w:val="004A50B9"/>
    <w:rsid w:val="004B0DC8"/>
    <w:rsid w:val="004B2364"/>
    <w:rsid w:val="004B2763"/>
    <w:rsid w:val="004B51AA"/>
    <w:rsid w:val="004C0721"/>
    <w:rsid w:val="004C266D"/>
    <w:rsid w:val="004C6C13"/>
    <w:rsid w:val="004C70EB"/>
    <w:rsid w:val="004D406A"/>
    <w:rsid w:val="004D5B60"/>
    <w:rsid w:val="004E7639"/>
    <w:rsid w:val="004E7AD7"/>
    <w:rsid w:val="004F452C"/>
    <w:rsid w:val="004F60FB"/>
    <w:rsid w:val="004F7F60"/>
    <w:rsid w:val="005028E3"/>
    <w:rsid w:val="00505143"/>
    <w:rsid w:val="00510156"/>
    <w:rsid w:val="0051073E"/>
    <w:rsid w:val="00511222"/>
    <w:rsid w:val="00511587"/>
    <w:rsid w:val="00513820"/>
    <w:rsid w:val="00515146"/>
    <w:rsid w:val="005216A1"/>
    <w:rsid w:val="005231D4"/>
    <w:rsid w:val="005232DC"/>
    <w:rsid w:val="0052595E"/>
    <w:rsid w:val="00527A86"/>
    <w:rsid w:val="00530919"/>
    <w:rsid w:val="00531884"/>
    <w:rsid w:val="00532558"/>
    <w:rsid w:val="00533879"/>
    <w:rsid w:val="00535A34"/>
    <w:rsid w:val="00540E9A"/>
    <w:rsid w:val="005530D1"/>
    <w:rsid w:val="00553997"/>
    <w:rsid w:val="00553998"/>
    <w:rsid w:val="005552CA"/>
    <w:rsid w:val="00556CED"/>
    <w:rsid w:val="00563C5C"/>
    <w:rsid w:val="00563CCE"/>
    <w:rsid w:val="00564F75"/>
    <w:rsid w:val="005706BF"/>
    <w:rsid w:val="005766E6"/>
    <w:rsid w:val="00576AD1"/>
    <w:rsid w:val="00580F4D"/>
    <w:rsid w:val="00583281"/>
    <w:rsid w:val="00583B40"/>
    <w:rsid w:val="00585734"/>
    <w:rsid w:val="0058612C"/>
    <w:rsid w:val="005939BC"/>
    <w:rsid w:val="00595CAA"/>
    <w:rsid w:val="00595D20"/>
    <w:rsid w:val="005A38A8"/>
    <w:rsid w:val="005A41AE"/>
    <w:rsid w:val="005A4B8E"/>
    <w:rsid w:val="005A54E6"/>
    <w:rsid w:val="005B104A"/>
    <w:rsid w:val="005B15CD"/>
    <w:rsid w:val="005B1677"/>
    <w:rsid w:val="005B61B1"/>
    <w:rsid w:val="005B69C2"/>
    <w:rsid w:val="005C0205"/>
    <w:rsid w:val="005C4D1E"/>
    <w:rsid w:val="005C68EA"/>
    <w:rsid w:val="005D11FB"/>
    <w:rsid w:val="005D1CF7"/>
    <w:rsid w:val="005D3021"/>
    <w:rsid w:val="005D3CCF"/>
    <w:rsid w:val="005D40F3"/>
    <w:rsid w:val="005E3476"/>
    <w:rsid w:val="005E3BBA"/>
    <w:rsid w:val="005E3F09"/>
    <w:rsid w:val="005E4BA4"/>
    <w:rsid w:val="005F20CD"/>
    <w:rsid w:val="005F59FA"/>
    <w:rsid w:val="006002CD"/>
    <w:rsid w:val="006026A7"/>
    <w:rsid w:val="00603057"/>
    <w:rsid w:val="00606B28"/>
    <w:rsid w:val="00607DD8"/>
    <w:rsid w:val="00614095"/>
    <w:rsid w:val="00614F2C"/>
    <w:rsid w:val="006247C6"/>
    <w:rsid w:val="006274C5"/>
    <w:rsid w:val="00631822"/>
    <w:rsid w:val="00631B96"/>
    <w:rsid w:val="00631D0D"/>
    <w:rsid w:val="00634F46"/>
    <w:rsid w:val="00635EB8"/>
    <w:rsid w:val="006371F3"/>
    <w:rsid w:val="00637D7B"/>
    <w:rsid w:val="00647F4E"/>
    <w:rsid w:val="00650149"/>
    <w:rsid w:val="0065164A"/>
    <w:rsid w:val="006518B6"/>
    <w:rsid w:val="00655616"/>
    <w:rsid w:val="00661328"/>
    <w:rsid w:val="0066270A"/>
    <w:rsid w:val="00662837"/>
    <w:rsid w:val="00671544"/>
    <w:rsid w:val="00671DB6"/>
    <w:rsid w:val="0067251E"/>
    <w:rsid w:val="00673A1A"/>
    <w:rsid w:val="00674407"/>
    <w:rsid w:val="00674C9C"/>
    <w:rsid w:val="00677401"/>
    <w:rsid w:val="00681D54"/>
    <w:rsid w:val="00693E28"/>
    <w:rsid w:val="0069402E"/>
    <w:rsid w:val="006A0428"/>
    <w:rsid w:val="006A1AC3"/>
    <w:rsid w:val="006A2ABC"/>
    <w:rsid w:val="006A4132"/>
    <w:rsid w:val="006A659E"/>
    <w:rsid w:val="006B0B32"/>
    <w:rsid w:val="006B40D6"/>
    <w:rsid w:val="006C2868"/>
    <w:rsid w:val="006D0C77"/>
    <w:rsid w:val="006D4123"/>
    <w:rsid w:val="006E0571"/>
    <w:rsid w:val="006E220B"/>
    <w:rsid w:val="006E3FA8"/>
    <w:rsid w:val="006E40E9"/>
    <w:rsid w:val="006F0CC4"/>
    <w:rsid w:val="006F1832"/>
    <w:rsid w:val="006F32BA"/>
    <w:rsid w:val="006F6895"/>
    <w:rsid w:val="006F7594"/>
    <w:rsid w:val="00700E8B"/>
    <w:rsid w:val="00700FEC"/>
    <w:rsid w:val="00702C76"/>
    <w:rsid w:val="00705A82"/>
    <w:rsid w:val="00705BC1"/>
    <w:rsid w:val="007066CA"/>
    <w:rsid w:val="007071DF"/>
    <w:rsid w:val="00707591"/>
    <w:rsid w:val="007101A7"/>
    <w:rsid w:val="007113B5"/>
    <w:rsid w:val="0071273C"/>
    <w:rsid w:val="00714239"/>
    <w:rsid w:val="0072433B"/>
    <w:rsid w:val="00725A4C"/>
    <w:rsid w:val="00726339"/>
    <w:rsid w:val="0074027D"/>
    <w:rsid w:val="00741AA8"/>
    <w:rsid w:val="00747336"/>
    <w:rsid w:val="00747694"/>
    <w:rsid w:val="00747710"/>
    <w:rsid w:val="0075451D"/>
    <w:rsid w:val="00754A48"/>
    <w:rsid w:val="00770ACD"/>
    <w:rsid w:val="00774244"/>
    <w:rsid w:val="0077562A"/>
    <w:rsid w:val="00776F93"/>
    <w:rsid w:val="00780D68"/>
    <w:rsid w:val="007822F3"/>
    <w:rsid w:val="007844DE"/>
    <w:rsid w:val="007852F0"/>
    <w:rsid w:val="00785D3D"/>
    <w:rsid w:val="00786A16"/>
    <w:rsid w:val="00787A23"/>
    <w:rsid w:val="00790D27"/>
    <w:rsid w:val="007934E4"/>
    <w:rsid w:val="007955BB"/>
    <w:rsid w:val="00796DCC"/>
    <w:rsid w:val="00797F79"/>
    <w:rsid w:val="007A17AA"/>
    <w:rsid w:val="007A26C4"/>
    <w:rsid w:val="007A3FE0"/>
    <w:rsid w:val="007B0512"/>
    <w:rsid w:val="007C1A0F"/>
    <w:rsid w:val="007C2399"/>
    <w:rsid w:val="007C509F"/>
    <w:rsid w:val="007D2E7C"/>
    <w:rsid w:val="007D5135"/>
    <w:rsid w:val="007D5A0E"/>
    <w:rsid w:val="007D649A"/>
    <w:rsid w:val="007E1A78"/>
    <w:rsid w:val="007E54AE"/>
    <w:rsid w:val="007E6CCF"/>
    <w:rsid w:val="007F2084"/>
    <w:rsid w:val="007F20B0"/>
    <w:rsid w:val="007F3269"/>
    <w:rsid w:val="007F35A6"/>
    <w:rsid w:val="007F76C8"/>
    <w:rsid w:val="0081172E"/>
    <w:rsid w:val="008166A6"/>
    <w:rsid w:val="00822BF7"/>
    <w:rsid w:val="00827033"/>
    <w:rsid w:val="00827689"/>
    <w:rsid w:val="00827D7D"/>
    <w:rsid w:val="008301AB"/>
    <w:rsid w:val="0084179B"/>
    <w:rsid w:val="00841B76"/>
    <w:rsid w:val="00845132"/>
    <w:rsid w:val="0084548A"/>
    <w:rsid w:val="00847D51"/>
    <w:rsid w:val="00850914"/>
    <w:rsid w:val="0085497C"/>
    <w:rsid w:val="008704AA"/>
    <w:rsid w:val="00873C86"/>
    <w:rsid w:val="00873CBE"/>
    <w:rsid w:val="0088044B"/>
    <w:rsid w:val="0088087C"/>
    <w:rsid w:val="0088311B"/>
    <w:rsid w:val="00887135"/>
    <w:rsid w:val="00887651"/>
    <w:rsid w:val="00887874"/>
    <w:rsid w:val="008902A1"/>
    <w:rsid w:val="00893D1D"/>
    <w:rsid w:val="008943F0"/>
    <w:rsid w:val="008A4A3E"/>
    <w:rsid w:val="008A4C60"/>
    <w:rsid w:val="008A5806"/>
    <w:rsid w:val="008A5B10"/>
    <w:rsid w:val="008B13C5"/>
    <w:rsid w:val="008B14AF"/>
    <w:rsid w:val="008B2019"/>
    <w:rsid w:val="008B5269"/>
    <w:rsid w:val="008B6753"/>
    <w:rsid w:val="008C1BDE"/>
    <w:rsid w:val="008C5AA5"/>
    <w:rsid w:val="008D10B2"/>
    <w:rsid w:val="008D12AE"/>
    <w:rsid w:val="008D22D4"/>
    <w:rsid w:val="008D362D"/>
    <w:rsid w:val="008D635D"/>
    <w:rsid w:val="008D63A1"/>
    <w:rsid w:val="008D6D1A"/>
    <w:rsid w:val="008E30BC"/>
    <w:rsid w:val="008E49F4"/>
    <w:rsid w:val="008F2573"/>
    <w:rsid w:val="008F377A"/>
    <w:rsid w:val="00901ADA"/>
    <w:rsid w:val="00903D2F"/>
    <w:rsid w:val="00907EDC"/>
    <w:rsid w:val="009131DB"/>
    <w:rsid w:val="00916877"/>
    <w:rsid w:val="0093023B"/>
    <w:rsid w:val="009309F2"/>
    <w:rsid w:val="00934762"/>
    <w:rsid w:val="00937BB6"/>
    <w:rsid w:val="00943882"/>
    <w:rsid w:val="00945CC5"/>
    <w:rsid w:val="009604F8"/>
    <w:rsid w:val="00960C50"/>
    <w:rsid w:val="0096118D"/>
    <w:rsid w:val="00961280"/>
    <w:rsid w:val="0096603E"/>
    <w:rsid w:val="0097079F"/>
    <w:rsid w:val="0097197E"/>
    <w:rsid w:val="0097253E"/>
    <w:rsid w:val="00974EDE"/>
    <w:rsid w:val="009756D4"/>
    <w:rsid w:val="00976B9C"/>
    <w:rsid w:val="00977F9D"/>
    <w:rsid w:val="00980A95"/>
    <w:rsid w:val="00983500"/>
    <w:rsid w:val="00985D61"/>
    <w:rsid w:val="00986D70"/>
    <w:rsid w:val="00987E66"/>
    <w:rsid w:val="0099436F"/>
    <w:rsid w:val="009A4CE5"/>
    <w:rsid w:val="009A59EB"/>
    <w:rsid w:val="009A670A"/>
    <w:rsid w:val="009B070A"/>
    <w:rsid w:val="009B161C"/>
    <w:rsid w:val="009B4318"/>
    <w:rsid w:val="009B4ECE"/>
    <w:rsid w:val="009B5509"/>
    <w:rsid w:val="009B595C"/>
    <w:rsid w:val="009B5CD7"/>
    <w:rsid w:val="009D0996"/>
    <w:rsid w:val="009D0ADB"/>
    <w:rsid w:val="009D1F2F"/>
    <w:rsid w:val="009D2A47"/>
    <w:rsid w:val="009E0136"/>
    <w:rsid w:val="009E68BF"/>
    <w:rsid w:val="009E6ECA"/>
    <w:rsid w:val="009E74C3"/>
    <w:rsid w:val="009F0D36"/>
    <w:rsid w:val="009F2B59"/>
    <w:rsid w:val="009F6022"/>
    <w:rsid w:val="009F773E"/>
    <w:rsid w:val="00A0290C"/>
    <w:rsid w:val="00A10EDD"/>
    <w:rsid w:val="00A11D9C"/>
    <w:rsid w:val="00A12765"/>
    <w:rsid w:val="00A12C2A"/>
    <w:rsid w:val="00A13674"/>
    <w:rsid w:val="00A14F73"/>
    <w:rsid w:val="00A16161"/>
    <w:rsid w:val="00A318CC"/>
    <w:rsid w:val="00A32BD6"/>
    <w:rsid w:val="00A35D48"/>
    <w:rsid w:val="00A43004"/>
    <w:rsid w:val="00A45EE9"/>
    <w:rsid w:val="00A46278"/>
    <w:rsid w:val="00A51272"/>
    <w:rsid w:val="00A6168D"/>
    <w:rsid w:val="00A655E3"/>
    <w:rsid w:val="00A65A72"/>
    <w:rsid w:val="00A65BD5"/>
    <w:rsid w:val="00A65C58"/>
    <w:rsid w:val="00A7322B"/>
    <w:rsid w:val="00A7387D"/>
    <w:rsid w:val="00A73D7B"/>
    <w:rsid w:val="00A742F6"/>
    <w:rsid w:val="00A7481C"/>
    <w:rsid w:val="00A7532D"/>
    <w:rsid w:val="00A76B1A"/>
    <w:rsid w:val="00A77811"/>
    <w:rsid w:val="00A80E9B"/>
    <w:rsid w:val="00A82C10"/>
    <w:rsid w:val="00A83E8F"/>
    <w:rsid w:val="00A83FD0"/>
    <w:rsid w:val="00A87552"/>
    <w:rsid w:val="00A90257"/>
    <w:rsid w:val="00A95CEC"/>
    <w:rsid w:val="00AA0BCE"/>
    <w:rsid w:val="00AA1E56"/>
    <w:rsid w:val="00AA4F30"/>
    <w:rsid w:val="00AA5923"/>
    <w:rsid w:val="00AA6B45"/>
    <w:rsid w:val="00AB3CAC"/>
    <w:rsid w:val="00AB5B7C"/>
    <w:rsid w:val="00AC418A"/>
    <w:rsid w:val="00AD1BB1"/>
    <w:rsid w:val="00AD25E6"/>
    <w:rsid w:val="00AD2820"/>
    <w:rsid w:val="00AD6D2A"/>
    <w:rsid w:val="00AE0976"/>
    <w:rsid w:val="00AE3604"/>
    <w:rsid w:val="00AE4993"/>
    <w:rsid w:val="00AE5485"/>
    <w:rsid w:val="00AF0732"/>
    <w:rsid w:val="00AF18A2"/>
    <w:rsid w:val="00AF2D34"/>
    <w:rsid w:val="00AF4455"/>
    <w:rsid w:val="00B03628"/>
    <w:rsid w:val="00B039B0"/>
    <w:rsid w:val="00B07F7E"/>
    <w:rsid w:val="00B10C5C"/>
    <w:rsid w:val="00B11167"/>
    <w:rsid w:val="00B11326"/>
    <w:rsid w:val="00B11826"/>
    <w:rsid w:val="00B119CB"/>
    <w:rsid w:val="00B15682"/>
    <w:rsid w:val="00B17082"/>
    <w:rsid w:val="00B228CB"/>
    <w:rsid w:val="00B26BD6"/>
    <w:rsid w:val="00B26D94"/>
    <w:rsid w:val="00B3287C"/>
    <w:rsid w:val="00B343D8"/>
    <w:rsid w:val="00B37B4E"/>
    <w:rsid w:val="00B42DCC"/>
    <w:rsid w:val="00B43BD9"/>
    <w:rsid w:val="00B44F45"/>
    <w:rsid w:val="00B53A1E"/>
    <w:rsid w:val="00B552DA"/>
    <w:rsid w:val="00B57A22"/>
    <w:rsid w:val="00B63470"/>
    <w:rsid w:val="00B63D51"/>
    <w:rsid w:val="00B63FEA"/>
    <w:rsid w:val="00B7200A"/>
    <w:rsid w:val="00B8225A"/>
    <w:rsid w:val="00B8304B"/>
    <w:rsid w:val="00B861A6"/>
    <w:rsid w:val="00B87412"/>
    <w:rsid w:val="00B904D7"/>
    <w:rsid w:val="00B93E91"/>
    <w:rsid w:val="00B94E6C"/>
    <w:rsid w:val="00B96B95"/>
    <w:rsid w:val="00B971CB"/>
    <w:rsid w:val="00B97CFD"/>
    <w:rsid w:val="00B97D3B"/>
    <w:rsid w:val="00BB0E3A"/>
    <w:rsid w:val="00BB2A78"/>
    <w:rsid w:val="00BB4111"/>
    <w:rsid w:val="00BB4CF3"/>
    <w:rsid w:val="00BB7539"/>
    <w:rsid w:val="00BC14EE"/>
    <w:rsid w:val="00BC1ED4"/>
    <w:rsid w:val="00BC66D7"/>
    <w:rsid w:val="00BD3503"/>
    <w:rsid w:val="00BD5A97"/>
    <w:rsid w:val="00BD6BFF"/>
    <w:rsid w:val="00BE06DD"/>
    <w:rsid w:val="00BE20E1"/>
    <w:rsid w:val="00BE2787"/>
    <w:rsid w:val="00BE3DCB"/>
    <w:rsid w:val="00BE521F"/>
    <w:rsid w:val="00BE56C6"/>
    <w:rsid w:val="00BE7891"/>
    <w:rsid w:val="00BF0771"/>
    <w:rsid w:val="00BF248A"/>
    <w:rsid w:val="00BF2B63"/>
    <w:rsid w:val="00C0145F"/>
    <w:rsid w:val="00C06A6E"/>
    <w:rsid w:val="00C106E9"/>
    <w:rsid w:val="00C125C6"/>
    <w:rsid w:val="00C13553"/>
    <w:rsid w:val="00C13EB3"/>
    <w:rsid w:val="00C1435A"/>
    <w:rsid w:val="00C1520F"/>
    <w:rsid w:val="00C234F2"/>
    <w:rsid w:val="00C24181"/>
    <w:rsid w:val="00C30E7E"/>
    <w:rsid w:val="00C34721"/>
    <w:rsid w:val="00C361DC"/>
    <w:rsid w:val="00C37BFA"/>
    <w:rsid w:val="00C45A99"/>
    <w:rsid w:val="00C50D96"/>
    <w:rsid w:val="00C52033"/>
    <w:rsid w:val="00C54277"/>
    <w:rsid w:val="00C553A8"/>
    <w:rsid w:val="00C60901"/>
    <w:rsid w:val="00C64813"/>
    <w:rsid w:val="00C74C7A"/>
    <w:rsid w:val="00C75568"/>
    <w:rsid w:val="00C76360"/>
    <w:rsid w:val="00C773BF"/>
    <w:rsid w:val="00C81016"/>
    <w:rsid w:val="00C82347"/>
    <w:rsid w:val="00C86875"/>
    <w:rsid w:val="00C91755"/>
    <w:rsid w:val="00C94652"/>
    <w:rsid w:val="00C97F7D"/>
    <w:rsid w:val="00CA096F"/>
    <w:rsid w:val="00CA4B4E"/>
    <w:rsid w:val="00CA746F"/>
    <w:rsid w:val="00CA7631"/>
    <w:rsid w:val="00CB20E7"/>
    <w:rsid w:val="00CC057E"/>
    <w:rsid w:val="00CC23D9"/>
    <w:rsid w:val="00CC3A9D"/>
    <w:rsid w:val="00CC7D34"/>
    <w:rsid w:val="00CD2563"/>
    <w:rsid w:val="00CD4F8A"/>
    <w:rsid w:val="00CD6A3D"/>
    <w:rsid w:val="00CD7F8E"/>
    <w:rsid w:val="00CE3CC4"/>
    <w:rsid w:val="00CE53A0"/>
    <w:rsid w:val="00CE7D5A"/>
    <w:rsid w:val="00CF5B00"/>
    <w:rsid w:val="00CF6B8F"/>
    <w:rsid w:val="00CF7998"/>
    <w:rsid w:val="00D00B9C"/>
    <w:rsid w:val="00D050E2"/>
    <w:rsid w:val="00D0644C"/>
    <w:rsid w:val="00D068E1"/>
    <w:rsid w:val="00D10945"/>
    <w:rsid w:val="00D12FF5"/>
    <w:rsid w:val="00D13E32"/>
    <w:rsid w:val="00D15CD7"/>
    <w:rsid w:val="00D16AE1"/>
    <w:rsid w:val="00D178C4"/>
    <w:rsid w:val="00D211F7"/>
    <w:rsid w:val="00D23278"/>
    <w:rsid w:val="00D33CEE"/>
    <w:rsid w:val="00D34350"/>
    <w:rsid w:val="00D403D2"/>
    <w:rsid w:val="00D4077C"/>
    <w:rsid w:val="00D44CEF"/>
    <w:rsid w:val="00D44F2A"/>
    <w:rsid w:val="00D465A1"/>
    <w:rsid w:val="00D47198"/>
    <w:rsid w:val="00D51295"/>
    <w:rsid w:val="00D5145B"/>
    <w:rsid w:val="00D52FA6"/>
    <w:rsid w:val="00D53385"/>
    <w:rsid w:val="00D55BA2"/>
    <w:rsid w:val="00D57534"/>
    <w:rsid w:val="00D63A12"/>
    <w:rsid w:val="00D64AD9"/>
    <w:rsid w:val="00D81196"/>
    <w:rsid w:val="00D82B65"/>
    <w:rsid w:val="00D86317"/>
    <w:rsid w:val="00D86FBC"/>
    <w:rsid w:val="00D87930"/>
    <w:rsid w:val="00D90419"/>
    <w:rsid w:val="00D93824"/>
    <w:rsid w:val="00D95595"/>
    <w:rsid w:val="00D968E5"/>
    <w:rsid w:val="00D968FF"/>
    <w:rsid w:val="00D96C08"/>
    <w:rsid w:val="00DA2014"/>
    <w:rsid w:val="00DA3225"/>
    <w:rsid w:val="00DA46EC"/>
    <w:rsid w:val="00DA6876"/>
    <w:rsid w:val="00DB516D"/>
    <w:rsid w:val="00DB5C1A"/>
    <w:rsid w:val="00DB5CDD"/>
    <w:rsid w:val="00DC1EA3"/>
    <w:rsid w:val="00DC246B"/>
    <w:rsid w:val="00DC2940"/>
    <w:rsid w:val="00DC3E75"/>
    <w:rsid w:val="00DC5104"/>
    <w:rsid w:val="00DC6C5B"/>
    <w:rsid w:val="00DD1AB7"/>
    <w:rsid w:val="00DF1C90"/>
    <w:rsid w:val="00DF200A"/>
    <w:rsid w:val="00E032F6"/>
    <w:rsid w:val="00E1232C"/>
    <w:rsid w:val="00E201AD"/>
    <w:rsid w:val="00E222E8"/>
    <w:rsid w:val="00E24E27"/>
    <w:rsid w:val="00E25013"/>
    <w:rsid w:val="00E258CD"/>
    <w:rsid w:val="00E263DD"/>
    <w:rsid w:val="00E320FE"/>
    <w:rsid w:val="00E365C6"/>
    <w:rsid w:val="00E404D9"/>
    <w:rsid w:val="00E40880"/>
    <w:rsid w:val="00E422DD"/>
    <w:rsid w:val="00E45A01"/>
    <w:rsid w:val="00E45EEB"/>
    <w:rsid w:val="00E53018"/>
    <w:rsid w:val="00E55A50"/>
    <w:rsid w:val="00E60C31"/>
    <w:rsid w:val="00E61270"/>
    <w:rsid w:val="00E63C30"/>
    <w:rsid w:val="00E66589"/>
    <w:rsid w:val="00E71F0A"/>
    <w:rsid w:val="00E73CED"/>
    <w:rsid w:val="00E74AFB"/>
    <w:rsid w:val="00E766B8"/>
    <w:rsid w:val="00E869BF"/>
    <w:rsid w:val="00E905FC"/>
    <w:rsid w:val="00E93023"/>
    <w:rsid w:val="00E95CB1"/>
    <w:rsid w:val="00EA247E"/>
    <w:rsid w:val="00EA38D0"/>
    <w:rsid w:val="00EA45E9"/>
    <w:rsid w:val="00EA46A9"/>
    <w:rsid w:val="00EA4902"/>
    <w:rsid w:val="00EA74FE"/>
    <w:rsid w:val="00EB4F40"/>
    <w:rsid w:val="00EB5191"/>
    <w:rsid w:val="00EB6C36"/>
    <w:rsid w:val="00EC6C43"/>
    <w:rsid w:val="00ED0DFD"/>
    <w:rsid w:val="00ED160C"/>
    <w:rsid w:val="00ED2A90"/>
    <w:rsid w:val="00ED2D83"/>
    <w:rsid w:val="00ED3D53"/>
    <w:rsid w:val="00ED771D"/>
    <w:rsid w:val="00EE3986"/>
    <w:rsid w:val="00EF1A49"/>
    <w:rsid w:val="00EF2FA3"/>
    <w:rsid w:val="00EF3DE8"/>
    <w:rsid w:val="00EF4CB4"/>
    <w:rsid w:val="00EF5B2A"/>
    <w:rsid w:val="00EF5F51"/>
    <w:rsid w:val="00EF616A"/>
    <w:rsid w:val="00F0114B"/>
    <w:rsid w:val="00F0338B"/>
    <w:rsid w:val="00F0345A"/>
    <w:rsid w:val="00F03610"/>
    <w:rsid w:val="00F04F20"/>
    <w:rsid w:val="00F12211"/>
    <w:rsid w:val="00F129CD"/>
    <w:rsid w:val="00F200AC"/>
    <w:rsid w:val="00F22AF3"/>
    <w:rsid w:val="00F2455E"/>
    <w:rsid w:val="00F25303"/>
    <w:rsid w:val="00F31F62"/>
    <w:rsid w:val="00F348F9"/>
    <w:rsid w:val="00F35111"/>
    <w:rsid w:val="00F356BE"/>
    <w:rsid w:val="00F42239"/>
    <w:rsid w:val="00F42383"/>
    <w:rsid w:val="00F4284A"/>
    <w:rsid w:val="00F447C4"/>
    <w:rsid w:val="00F4491F"/>
    <w:rsid w:val="00F475FC"/>
    <w:rsid w:val="00F508DA"/>
    <w:rsid w:val="00F513B7"/>
    <w:rsid w:val="00F5242E"/>
    <w:rsid w:val="00F54E76"/>
    <w:rsid w:val="00F56332"/>
    <w:rsid w:val="00F5781C"/>
    <w:rsid w:val="00F70DB0"/>
    <w:rsid w:val="00F74686"/>
    <w:rsid w:val="00F81A4F"/>
    <w:rsid w:val="00F92B2E"/>
    <w:rsid w:val="00FA3033"/>
    <w:rsid w:val="00FA395F"/>
    <w:rsid w:val="00FA766D"/>
    <w:rsid w:val="00FB4DD4"/>
    <w:rsid w:val="00FB6297"/>
    <w:rsid w:val="00FC138E"/>
    <w:rsid w:val="00FC2E1A"/>
    <w:rsid w:val="00FC44D5"/>
    <w:rsid w:val="00FD07F2"/>
    <w:rsid w:val="00FD10F2"/>
    <w:rsid w:val="00FD1606"/>
    <w:rsid w:val="00FF6E3F"/>
    <w:rsid w:val="00FF79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FB62"/>
  <w15:docId w15:val="{6B7AC9BD-BEE8-410B-AEF5-2CAAA338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6CE6"/>
    <w:rPr>
      <w:sz w:val="16"/>
      <w:szCs w:val="16"/>
    </w:rPr>
  </w:style>
  <w:style w:type="paragraph" w:styleId="CommentText">
    <w:name w:val="annotation text"/>
    <w:basedOn w:val="Normal"/>
    <w:link w:val="CommentTextChar"/>
    <w:uiPriority w:val="99"/>
    <w:semiHidden/>
    <w:unhideWhenUsed/>
    <w:rsid w:val="00116CE6"/>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116CE6"/>
    <w:rPr>
      <w:rFonts w:eastAsiaTheme="minorEastAsia"/>
      <w:sz w:val="20"/>
      <w:szCs w:val="20"/>
      <w:lang w:eastAsia="zh-CN"/>
    </w:rPr>
  </w:style>
  <w:style w:type="paragraph" w:styleId="BalloonText">
    <w:name w:val="Balloon Text"/>
    <w:basedOn w:val="Normal"/>
    <w:link w:val="BalloonTextChar"/>
    <w:uiPriority w:val="99"/>
    <w:semiHidden/>
    <w:unhideWhenUsed/>
    <w:rsid w:val="00116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CE6"/>
    <w:rPr>
      <w:rFonts w:ascii="Tahoma" w:hAnsi="Tahoma" w:cs="Tahoma"/>
      <w:sz w:val="16"/>
      <w:szCs w:val="16"/>
    </w:rPr>
  </w:style>
  <w:style w:type="paragraph" w:styleId="Header">
    <w:name w:val="header"/>
    <w:basedOn w:val="Normal"/>
    <w:link w:val="HeaderChar"/>
    <w:uiPriority w:val="99"/>
    <w:unhideWhenUsed/>
    <w:rsid w:val="00C75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568"/>
  </w:style>
  <w:style w:type="paragraph" w:styleId="Footer">
    <w:name w:val="footer"/>
    <w:basedOn w:val="Normal"/>
    <w:link w:val="FooterChar"/>
    <w:uiPriority w:val="99"/>
    <w:unhideWhenUsed/>
    <w:rsid w:val="00C75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568"/>
  </w:style>
  <w:style w:type="paragraph" w:styleId="FootnoteText">
    <w:name w:val="footnote text"/>
    <w:basedOn w:val="Normal"/>
    <w:link w:val="FootnoteTextChar"/>
    <w:uiPriority w:val="99"/>
    <w:semiHidden/>
    <w:unhideWhenUsed/>
    <w:rsid w:val="00BE06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6DD"/>
    <w:rPr>
      <w:sz w:val="20"/>
      <w:szCs w:val="20"/>
    </w:rPr>
  </w:style>
  <w:style w:type="character" w:styleId="FootnoteReference">
    <w:name w:val="footnote reference"/>
    <w:basedOn w:val="DefaultParagraphFont"/>
    <w:uiPriority w:val="99"/>
    <w:semiHidden/>
    <w:unhideWhenUsed/>
    <w:rsid w:val="00BE06DD"/>
    <w:rPr>
      <w:vertAlign w:val="superscript"/>
    </w:rPr>
  </w:style>
  <w:style w:type="table" w:styleId="TableGrid">
    <w:name w:val="Table Grid"/>
    <w:basedOn w:val="TableNormal"/>
    <w:uiPriority w:val="59"/>
    <w:rsid w:val="0033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3E"/>
    <w:pPr>
      <w:ind w:left="720"/>
      <w:contextualSpacing/>
    </w:pPr>
  </w:style>
  <w:style w:type="character" w:styleId="Hyperlink">
    <w:name w:val="Hyperlink"/>
    <w:basedOn w:val="DefaultParagraphFont"/>
    <w:uiPriority w:val="99"/>
    <w:unhideWhenUsed/>
    <w:rsid w:val="007C2399"/>
    <w:rPr>
      <w:color w:val="0000FF" w:themeColor="hyperlink"/>
      <w:u w:val="single"/>
    </w:rPr>
  </w:style>
  <w:style w:type="character" w:customStyle="1" w:styleId="Heading1Char">
    <w:name w:val="Heading 1 Char"/>
    <w:basedOn w:val="DefaultParagraphFont"/>
    <w:link w:val="Heading1"/>
    <w:uiPriority w:val="9"/>
    <w:rsid w:val="006247C6"/>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6247C6"/>
    <w:rPr>
      <w:rFonts w:eastAsiaTheme="minorHAnsi"/>
      <w:b/>
      <w:bCs/>
      <w:lang w:eastAsia="en-US"/>
    </w:rPr>
  </w:style>
  <w:style w:type="character" w:customStyle="1" w:styleId="CommentSubjectChar">
    <w:name w:val="Comment Subject Char"/>
    <w:basedOn w:val="CommentTextChar"/>
    <w:link w:val="CommentSubject"/>
    <w:uiPriority w:val="99"/>
    <w:semiHidden/>
    <w:rsid w:val="006247C6"/>
    <w:rPr>
      <w:rFonts w:eastAsiaTheme="minorEastAsia"/>
      <w:b/>
      <w:bCs/>
      <w:sz w:val="20"/>
      <w:szCs w:val="20"/>
      <w:lang w:eastAsia="zh-CN"/>
    </w:rPr>
  </w:style>
  <w:style w:type="paragraph" w:styleId="EndnoteText">
    <w:name w:val="endnote text"/>
    <w:basedOn w:val="Normal"/>
    <w:link w:val="EndnoteTextChar"/>
    <w:uiPriority w:val="99"/>
    <w:semiHidden/>
    <w:unhideWhenUsed/>
    <w:rsid w:val="006247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47C6"/>
    <w:rPr>
      <w:sz w:val="20"/>
      <w:szCs w:val="20"/>
    </w:rPr>
  </w:style>
  <w:style w:type="character" w:styleId="EndnoteReference">
    <w:name w:val="endnote reference"/>
    <w:basedOn w:val="DefaultParagraphFont"/>
    <w:uiPriority w:val="99"/>
    <w:semiHidden/>
    <w:unhideWhenUsed/>
    <w:rsid w:val="006247C6"/>
    <w:rPr>
      <w:vertAlign w:val="superscript"/>
    </w:rPr>
  </w:style>
  <w:style w:type="character" w:styleId="FollowedHyperlink">
    <w:name w:val="FollowedHyperlink"/>
    <w:basedOn w:val="DefaultParagraphFont"/>
    <w:uiPriority w:val="99"/>
    <w:semiHidden/>
    <w:unhideWhenUsed/>
    <w:rsid w:val="004A4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halford@soton.ac.uk" TargetMode="External"/><Relationship Id="rId13" Type="http://schemas.openxmlformats.org/officeDocument/2006/relationships/hyperlink" Target="http://bjc.oxfordjournals.org/content/early/2016/03/31/bjc.azw031.f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guardian.com/commentisfree/2010/aug/26/response-spirit-level-bad-social-sci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lse.ac.uk/51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scoversociety.org/2015/07/30/big-data-and-the-politics-of-discipline/" TargetMode="External"/><Relationship Id="rId4" Type="http://schemas.openxmlformats.org/officeDocument/2006/relationships/settings" Target="settings.xml"/><Relationship Id="rId9" Type="http://schemas.openxmlformats.org/officeDocument/2006/relationships/hyperlink" Target="http://www.wired.com/2008/06/pb-theory/"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uk/search?q=zanesville+water+map&amp;rlz=1C1CHYD_enGB562GB580&amp;espv=2&amp;biw=911&amp;bih=445&amp;tbm=isch&amp;tbo=u&amp;source=univ&amp;sa=X&amp;ved=0ahUKEwj8ir3-49HMAhUkBMAKHQLsDusQ7AkIOg&amp;dpr=1.5" TargetMode="External"/><Relationship Id="rId2" Type="http://schemas.openxmlformats.org/officeDocument/2006/relationships/hyperlink" Target="http://odimpact.org/case-kennedy-vs-the-city-of-zanesville-united-states.html" TargetMode="External"/><Relationship Id="rId1" Type="http://schemas.openxmlformats.org/officeDocument/2006/relationships/hyperlink" Target="https://www.google.com/maps/d/viewer?hl=en_US&amp;mid=195obi_5NOs8YKkjJX73P3BvsaSM" TargetMode="External"/><Relationship Id="rId5" Type="http://schemas.openxmlformats.org/officeDocument/2006/relationships/hyperlink" Target="http://www.pewinternet.org/2015/01/09/demographics-of-key-social-networking-platforms-2/" TargetMode="External"/><Relationship Id="rId4" Type="http://schemas.openxmlformats.org/officeDocument/2006/relationships/hyperlink" Target="http://www.wsj.com/articles/SB10001424052702304256404579449254114659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C7E2-4B3E-4873-AC5F-14E47A62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8282</Words>
  <Characters>47211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Halford</dc:creator>
  <cp:lastModifiedBy>Halford S.J.</cp:lastModifiedBy>
  <cp:revision>3</cp:revision>
  <cp:lastPrinted>2016-11-01T08:13:00Z</cp:lastPrinted>
  <dcterms:created xsi:type="dcterms:W3CDTF">2017-01-16T09:29:00Z</dcterms:created>
  <dcterms:modified xsi:type="dcterms:W3CDTF">2017-01-16T09:32:00Z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1228064222</vt:i4>
  </property>
  <property fmtid="{D5CDD505-2E9C-101B-9397-08002B2CF9AE}" pid="3" name="_NewReviewCycle">
    <vt:lpwstr/>
  </property>
  <property fmtid="{D5CDD505-2E9C-101B-9397-08002B2CF9AE}" pid="4" name="_EmailSubject">
    <vt:lpwstr/>
  </property>
  <property fmtid="{D5CDD505-2E9C-101B-9397-08002B2CF9AE}" pid="5" name="_AuthorEmail">
    <vt:lpwstr>Susan.Halford@soton.ac.uk</vt:lpwstr>
  </property>
  <property fmtid="{D5CDD505-2E9C-101B-9397-08002B2CF9AE}" pid="6" name="_AuthorEmailDisplayName">
    <vt:lpwstr>Halford S.J.</vt:lpwstr>
  </property>
  <property fmtid="{D5CDD505-2E9C-101B-9397-08002B2CF9AE}" pid="7" name="_PreviousAdHocReviewCycleID">
    <vt:i4>-1152917648</vt:i4>
  </property>
  <property fmtid="{D5CDD505-2E9C-101B-9397-08002B2CF9AE}" pid="8" name="_ReviewingToolsShownOnce">
    <vt:lpwstr/>
  </property>
</Properties>
</file>