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A9" w:rsidRDefault="008454A9" w:rsidP="00F03717">
      <w:pPr>
        <w:spacing w:line="480" w:lineRule="exact"/>
        <w:jc w:val="center"/>
        <w:rPr>
          <w:bCs/>
          <w:color w:val="000000"/>
          <w:lang w:val="en-GB" w:eastAsia="en-US"/>
        </w:rPr>
      </w:pPr>
    </w:p>
    <w:p w:rsidR="008454A9" w:rsidRPr="00640FAE" w:rsidRDefault="008454A9" w:rsidP="00640FAE">
      <w:pPr>
        <w:autoSpaceDE w:val="0"/>
        <w:autoSpaceDN w:val="0"/>
        <w:adjustRightInd w:val="0"/>
        <w:rPr>
          <w:rFonts w:ascii="Arial" w:hAnsi="Arial" w:cs="Arial"/>
          <w:sz w:val="20"/>
          <w:szCs w:val="20"/>
          <w:lang w:val="en-GB" w:eastAsia="zh-CN"/>
        </w:rPr>
      </w:pPr>
      <w:r w:rsidRPr="00640FAE">
        <w:rPr>
          <w:rFonts w:ascii="Arial" w:hAnsi="Arial" w:cs="Arial"/>
          <w:sz w:val="20"/>
          <w:szCs w:val="20"/>
          <w:lang w:val="fr-FR" w:eastAsia="zh-CN"/>
        </w:rPr>
        <w:t xml:space="preserve">Lafrenière, M.-A., K., Bélanger, J. J., Sedikides, C., &amp; Vallerand, R. J. (2011). </w:t>
      </w:r>
      <w:r w:rsidRPr="00640FAE">
        <w:rPr>
          <w:rFonts w:ascii="Arial" w:hAnsi="Arial" w:cs="Arial"/>
          <w:sz w:val="20"/>
          <w:szCs w:val="20"/>
          <w:lang w:val="en-GB" w:eastAsia="zh-CN"/>
        </w:rPr>
        <w:t xml:space="preserve">Self-esteem and passion for activities. </w:t>
      </w:r>
      <w:r w:rsidRPr="00640FAE">
        <w:rPr>
          <w:rFonts w:ascii="Arial" w:hAnsi="Arial" w:cs="Arial"/>
          <w:i/>
          <w:iCs/>
          <w:sz w:val="20"/>
          <w:szCs w:val="20"/>
          <w:lang w:val="en-GB" w:eastAsia="zh-CN"/>
        </w:rPr>
        <w:t>Personality and Individual Differences, 51</w:t>
      </w:r>
      <w:r w:rsidRPr="00640FAE">
        <w:rPr>
          <w:rFonts w:ascii="Arial" w:hAnsi="Arial" w:cs="Arial"/>
          <w:sz w:val="20"/>
          <w:szCs w:val="20"/>
          <w:lang w:val="en-GB" w:eastAsia="zh-CN"/>
        </w:rPr>
        <w:t>, 541-544.</w:t>
      </w:r>
    </w:p>
    <w:p w:rsidR="008454A9" w:rsidRDefault="008454A9" w:rsidP="00F03717">
      <w:pPr>
        <w:spacing w:line="480" w:lineRule="exact"/>
        <w:jc w:val="center"/>
        <w:rPr>
          <w:bCs/>
          <w:color w:val="000000"/>
          <w:lang w:val="en-GB" w:eastAsia="en-US"/>
        </w:rPr>
      </w:pPr>
    </w:p>
    <w:p w:rsidR="008454A9" w:rsidRPr="00531547" w:rsidRDefault="008454A9" w:rsidP="00937527">
      <w:pPr>
        <w:spacing w:line="480" w:lineRule="exact"/>
        <w:jc w:val="center"/>
        <w:outlineLvl w:val="0"/>
        <w:rPr>
          <w:bCs/>
          <w:color w:val="000000"/>
          <w:lang w:val="en-GB" w:eastAsia="en-US"/>
        </w:rPr>
      </w:pPr>
      <w:r w:rsidRPr="00531547">
        <w:rPr>
          <w:bCs/>
          <w:color w:val="000000"/>
          <w:lang w:val="en-GB" w:eastAsia="en-US"/>
        </w:rPr>
        <w:t xml:space="preserve">Self-Esteem and Passion for Activities </w:t>
      </w:r>
    </w:p>
    <w:p w:rsidR="008454A9" w:rsidRPr="00531547" w:rsidRDefault="008454A9" w:rsidP="006A6EB1">
      <w:pPr>
        <w:spacing w:line="480" w:lineRule="exact"/>
        <w:jc w:val="center"/>
        <w:rPr>
          <w:bCs/>
          <w:color w:val="000000"/>
          <w:lang w:val="en-GB" w:eastAsia="en-US"/>
        </w:rPr>
      </w:pPr>
    </w:p>
    <w:p w:rsidR="008454A9" w:rsidRPr="00531547" w:rsidRDefault="008454A9" w:rsidP="00937527">
      <w:pPr>
        <w:spacing w:line="480" w:lineRule="exact"/>
        <w:jc w:val="center"/>
        <w:outlineLvl w:val="0"/>
        <w:rPr>
          <w:color w:val="000000"/>
          <w:lang w:val="fr-FR"/>
        </w:rPr>
      </w:pPr>
      <w:r w:rsidRPr="00531547">
        <w:rPr>
          <w:color w:val="000000"/>
          <w:lang w:val="fr-FR"/>
        </w:rPr>
        <w:t>Marc-André K. Lafrenière</w:t>
      </w:r>
    </w:p>
    <w:p w:rsidR="008454A9" w:rsidRPr="00531547" w:rsidRDefault="008454A9" w:rsidP="006A6EB1">
      <w:pPr>
        <w:spacing w:line="480" w:lineRule="exact"/>
        <w:jc w:val="center"/>
        <w:rPr>
          <w:color w:val="000000"/>
        </w:rPr>
      </w:pPr>
      <w:r w:rsidRPr="00531547">
        <w:rPr>
          <w:color w:val="000000"/>
        </w:rPr>
        <w:t>Université du Québec à Montréal</w:t>
      </w:r>
    </w:p>
    <w:p w:rsidR="008454A9" w:rsidRPr="00531547" w:rsidRDefault="008454A9" w:rsidP="006A6EB1">
      <w:pPr>
        <w:spacing w:line="480" w:lineRule="exact"/>
        <w:jc w:val="center"/>
        <w:rPr>
          <w:color w:val="000000"/>
        </w:rPr>
      </w:pPr>
    </w:p>
    <w:p w:rsidR="008454A9" w:rsidRPr="00531547" w:rsidRDefault="008454A9" w:rsidP="00937527">
      <w:pPr>
        <w:spacing w:line="480" w:lineRule="exact"/>
        <w:jc w:val="center"/>
        <w:outlineLvl w:val="0"/>
        <w:rPr>
          <w:color w:val="000000"/>
          <w:lang w:val="en-GB"/>
        </w:rPr>
      </w:pPr>
      <w:r w:rsidRPr="00531547">
        <w:rPr>
          <w:color w:val="000000"/>
          <w:lang w:val="en-GB"/>
        </w:rPr>
        <w:t>Jocelyn J. Bélanger</w:t>
      </w:r>
    </w:p>
    <w:p w:rsidR="008454A9" w:rsidRPr="00531547" w:rsidRDefault="008454A9" w:rsidP="006A6EB1">
      <w:pPr>
        <w:spacing w:line="480" w:lineRule="exact"/>
        <w:jc w:val="center"/>
        <w:rPr>
          <w:color w:val="000000"/>
          <w:lang w:val="en-GB"/>
        </w:rPr>
      </w:pPr>
      <w:smartTag w:uri="urn:schemas-microsoft-com:office:smarttags" w:element="place">
        <w:smartTag w:uri="urn:schemas-microsoft-com:office:smarttags" w:element="PlaceType">
          <w:r w:rsidRPr="00531547">
            <w:rPr>
              <w:color w:val="000000"/>
              <w:lang w:val="en-GB"/>
            </w:rPr>
            <w:t>University</w:t>
          </w:r>
        </w:smartTag>
        <w:r w:rsidRPr="00531547">
          <w:rPr>
            <w:color w:val="000000"/>
            <w:lang w:val="en-GB"/>
          </w:rPr>
          <w:t xml:space="preserve"> of </w:t>
        </w:r>
        <w:smartTag w:uri="urn:schemas-microsoft-com:office:smarttags" w:element="PlaceName">
          <w:r w:rsidRPr="00531547">
            <w:rPr>
              <w:color w:val="000000"/>
              <w:lang w:val="en-GB"/>
            </w:rPr>
            <w:t>Maryland</w:t>
          </w:r>
        </w:smartTag>
      </w:smartTag>
    </w:p>
    <w:p w:rsidR="008454A9" w:rsidRPr="00531547" w:rsidRDefault="008454A9" w:rsidP="006A6EB1">
      <w:pPr>
        <w:spacing w:line="480" w:lineRule="exact"/>
        <w:jc w:val="center"/>
        <w:rPr>
          <w:color w:val="000000"/>
          <w:lang w:val="en-GB"/>
        </w:rPr>
      </w:pPr>
    </w:p>
    <w:p w:rsidR="008454A9" w:rsidRPr="00531547" w:rsidRDefault="008454A9" w:rsidP="00937527">
      <w:pPr>
        <w:spacing w:line="480" w:lineRule="exact"/>
        <w:jc w:val="center"/>
        <w:outlineLvl w:val="0"/>
        <w:rPr>
          <w:color w:val="000000"/>
          <w:lang w:val="fr-FR"/>
        </w:rPr>
      </w:pPr>
      <w:r w:rsidRPr="00531547">
        <w:rPr>
          <w:color w:val="000000"/>
          <w:lang w:val="fr-FR"/>
        </w:rPr>
        <w:t>Constantine Sedikides</w:t>
      </w:r>
    </w:p>
    <w:p w:rsidR="008454A9" w:rsidRPr="00531547" w:rsidRDefault="008454A9" w:rsidP="006A6EB1">
      <w:pPr>
        <w:spacing w:line="480" w:lineRule="exact"/>
        <w:jc w:val="center"/>
        <w:rPr>
          <w:color w:val="000000"/>
          <w:lang w:val="fr-FR"/>
        </w:rPr>
      </w:pPr>
      <w:r w:rsidRPr="00531547">
        <w:rPr>
          <w:color w:val="000000"/>
          <w:lang w:val="fr-FR"/>
        </w:rPr>
        <w:t>University of Southampton</w:t>
      </w:r>
    </w:p>
    <w:p w:rsidR="008454A9" w:rsidRPr="00531547" w:rsidRDefault="008454A9" w:rsidP="006A6EB1">
      <w:pPr>
        <w:spacing w:line="480" w:lineRule="exact"/>
        <w:rPr>
          <w:color w:val="000000"/>
          <w:lang w:val="fr-FR"/>
        </w:rPr>
      </w:pPr>
    </w:p>
    <w:p w:rsidR="008454A9" w:rsidRPr="00531547" w:rsidRDefault="008454A9" w:rsidP="00937527">
      <w:pPr>
        <w:spacing w:line="480" w:lineRule="exact"/>
        <w:jc w:val="center"/>
        <w:outlineLvl w:val="0"/>
        <w:rPr>
          <w:color w:val="000000"/>
          <w:lang w:val="fr-FR"/>
        </w:rPr>
      </w:pPr>
      <w:r w:rsidRPr="00531547">
        <w:rPr>
          <w:color w:val="000000"/>
          <w:lang w:val="fr-FR"/>
        </w:rPr>
        <w:t>Robert J. Vallerand</w:t>
      </w:r>
    </w:p>
    <w:p w:rsidR="008454A9" w:rsidRPr="00531547" w:rsidRDefault="008454A9" w:rsidP="006A6EB1">
      <w:pPr>
        <w:spacing w:line="480" w:lineRule="exact"/>
        <w:jc w:val="center"/>
        <w:rPr>
          <w:color w:val="000000"/>
        </w:rPr>
      </w:pPr>
      <w:r w:rsidRPr="00531547">
        <w:rPr>
          <w:color w:val="000000"/>
        </w:rPr>
        <w:t>Université du Québec à Montréal</w:t>
      </w:r>
    </w:p>
    <w:p w:rsidR="008454A9" w:rsidRPr="00003E3C" w:rsidRDefault="008454A9" w:rsidP="006A6EB1">
      <w:pPr>
        <w:spacing w:line="480" w:lineRule="exact"/>
        <w:rPr>
          <w:color w:val="000000"/>
        </w:rPr>
      </w:pPr>
    </w:p>
    <w:p w:rsidR="008454A9" w:rsidRPr="00531547" w:rsidRDefault="008454A9" w:rsidP="00162D49">
      <w:pPr>
        <w:pStyle w:val="Default"/>
        <w:spacing w:line="480" w:lineRule="exact"/>
        <w:ind w:firstLine="284"/>
        <w:rPr>
          <w:lang w:val="en-GB"/>
        </w:rPr>
      </w:pPr>
      <w:r w:rsidRPr="00531547">
        <w:rPr>
          <w:lang w:val="fr-FR"/>
        </w:rPr>
        <w:t xml:space="preserve">Marc-André K. Lafrenière, Laboratoire de Recherche sur le Comportement Social, Département de Psychologie, Université du Québec à Montréal; Jocelyn Belanger, Department of Psychology, University of Maryland; Constantine Sedikides, Center for Research on Self and Identity, School of Psychology, University of Southampton; Robert J. Vallerand, Laboratoire de Recherche sur le Comportement Social, Département de Psychologie, Université du Québec à Montréal. </w:t>
      </w:r>
      <w:r>
        <w:rPr>
          <w:lang w:val="fr-FR"/>
        </w:rPr>
        <w:t xml:space="preserve"> </w:t>
      </w:r>
      <w:r w:rsidRPr="00531547">
        <w:rPr>
          <w:lang w:val="fr-FR"/>
        </w:rPr>
        <w:t>Correspondence concerning this manuscript</w:t>
      </w:r>
      <w:r w:rsidRPr="004D7C06">
        <w:rPr>
          <w:lang w:val="fr-FR"/>
        </w:rPr>
        <w:t xml:space="preserve"> should</w:t>
      </w:r>
      <w:r w:rsidRPr="00531547">
        <w:rPr>
          <w:lang w:val="fr-FR"/>
        </w:rPr>
        <w:t xml:space="preserve"> be addressed to: Marc-André K. Lafrenière, Laboratoire de Recherche sur le Comportement Social, Département de Psychologie, Université du Québec à Montréal, Box 8888, Succursale Centre-Ville, Montréal (Québec) Canada, H3C 3P8. </w:t>
      </w:r>
      <w:r w:rsidRPr="00531547">
        <w:t xml:space="preserve">Electronic mail can be sent to: </w:t>
      </w:r>
      <w:r w:rsidRPr="00531547">
        <w:rPr>
          <w:lang w:val="en-GB"/>
        </w:rPr>
        <w:t>lafreniere.marc-andre@courrier.uqam.ca</w:t>
      </w:r>
    </w:p>
    <w:p w:rsidR="008454A9" w:rsidRPr="00531547" w:rsidRDefault="008454A9" w:rsidP="00937527">
      <w:pPr>
        <w:pStyle w:val="Default"/>
        <w:spacing w:line="480" w:lineRule="exact"/>
        <w:ind w:firstLine="720"/>
        <w:jc w:val="center"/>
        <w:outlineLvl w:val="0"/>
      </w:pPr>
      <w:r>
        <w:br w:type="page"/>
      </w:r>
      <w:r w:rsidRPr="00531547">
        <w:t>Abstract</w:t>
      </w:r>
    </w:p>
    <w:p w:rsidR="008454A9" w:rsidRPr="00531547" w:rsidRDefault="008454A9" w:rsidP="008C5DE9">
      <w:pPr>
        <w:spacing w:line="480" w:lineRule="exact"/>
        <w:rPr>
          <w:lang w:val="en-GB"/>
        </w:rPr>
      </w:pPr>
      <w:r w:rsidRPr="00531547">
        <w:rPr>
          <w:lang w:val="en-GB"/>
        </w:rPr>
        <w:t xml:space="preserve">The Dualistic Model of Passion (Vallerand, 2010) regards passion as a strong inclination toward a self-defining activity that one loves, values, and in which one invests </w:t>
      </w:r>
      <w:r w:rsidRPr="00531547">
        <w:rPr>
          <w:color w:val="000000"/>
          <w:lang w:val="en-US"/>
        </w:rPr>
        <w:t>a substantial amount of</w:t>
      </w:r>
      <w:r w:rsidRPr="00531547">
        <w:rPr>
          <w:lang w:val="en-GB"/>
        </w:rPr>
        <w:t xml:space="preserve"> time and energy.  The model proposes two distinct types of passion, harmonious and obsessive, that predict adaptive and less adaptive outcomes, respectively.  We hypothesized that individuals relatively high on explicit self-esteem would experience higher levels of harmonious passion, given their implementation of adaptive self-regulatory strategies.  Individuals relatively low on implicit self-esteem, on the other hand, would experience higher levels of obsessive passion, given their ego fragility and defensiveness.  Participants completed the Passion Scale, the Rosenberg Self-esteem Scale, and the self-esteem Implicit Association Task.  Path analyses revealed that, consistently with hypotheses, explicit self-esteem positively predicted harmonious passion, whereas implicit self-esteem negatively predicted obsessive passion.</w:t>
      </w: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lang w:val="en-CA"/>
        </w:rPr>
      </w:pPr>
    </w:p>
    <w:p w:rsidR="008454A9" w:rsidRPr="00531547" w:rsidRDefault="008454A9" w:rsidP="006A6EB1">
      <w:pPr>
        <w:spacing w:line="480" w:lineRule="exact"/>
        <w:rPr>
          <w:b/>
          <w:color w:val="000000"/>
          <w:lang w:val="en-US"/>
        </w:rPr>
      </w:pPr>
    </w:p>
    <w:p w:rsidR="008454A9" w:rsidRPr="00531547" w:rsidRDefault="008454A9" w:rsidP="0099650E">
      <w:pPr>
        <w:spacing w:line="480" w:lineRule="exact"/>
        <w:jc w:val="center"/>
        <w:rPr>
          <w:bCs/>
          <w:color w:val="000000"/>
          <w:lang w:val="en-GB"/>
        </w:rPr>
      </w:pPr>
      <w:r w:rsidRPr="00531547">
        <w:rPr>
          <w:bCs/>
          <w:color w:val="000000"/>
          <w:lang w:val="en-GB" w:eastAsia="en-US"/>
        </w:rPr>
        <w:br w:type="page"/>
      </w:r>
    </w:p>
    <w:p w:rsidR="008454A9" w:rsidRPr="00531547" w:rsidRDefault="008454A9" w:rsidP="00320204">
      <w:pPr>
        <w:spacing w:line="480" w:lineRule="exact"/>
        <w:ind w:firstLine="360"/>
        <w:rPr>
          <w:bCs/>
          <w:color w:val="000000"/>
          <w:lang w:val="en-GB"/>
        </w:rPr>
      </w:pPr>
      <w:r w:rsidRPr="00531547">
        <w:rPr>
          <w:bCs/>
          <w:color w:val="000000"/>
          <w:lang w:val="en-GB"/>
        </w:rPr>
        <w:t>High self-esteem is associated with stronger initiative and more adaptive self-regulation strategies (</w:t>
      </w:r>
      <w:r>
        <w:rPr>
          <w:bCs/>
          <w:color w:val="000000"/>
          <w:lang w:val="en-GB"/>
        </w:rPr>
        <w:t>Alicke &amp; Sedikides, 2009</w:t>
      </w:r>
      <w:r w:rsidRPr="00531547">
        <w:rPr>
          <w:bCs/>
          <w:color w:val="000000"/>
          <w:lang w:val="en-GB"/>
        </w:rPr>
        <w:t xml:space="preserve">; </w:t>
      </w:r>
      <w:r w:rsidRPr="00531547">
        <w:rPr>
          <w:lang w:val="en-GB"/>
        </w:rPr>
        <w:t xml:space="preserve">Di Paula &amp; Campbell, 2002; </w:t>
      </w:r>
      <w:r w:rsidRPr="00531547">
        <w:rPr>
          <w:bCs/>
          <w:color w:val="000000"/>
          <w:lang w:val="en-GB"/>
        </w:rPr>
        <w:t xml:space="preserve">Donnellan, Trzesniewski, Robins, Moffitt, &amp; Caspi, 2005).  In view of that, we propose that self-esteem is related to passion toward important life activities (Vallerand et al., 2003).  </w:t>
      </w:r>
      <w:r w:rsidRPr="00531547">
        <w:rPr>
          <w:color w:val="000000"/>
          <w:lang w:val="en-US"/>
        </w:rPr>
        <w:t xml:space="preserve">However, self-esteem may be related not just to passion, but more precisely to type of passion that is prevalent in an individual.  </w:t>
      </w:r>
      <w:r w:rsidRPr="00531547">
        <w:rPr>
          <w:bCs/>
          <w:color w:val="000000"/>
          <w:lang w:val="en-GB"/>
        </w:rPr>
        <w:t xml:space="preserve">The present research thus represents a foray into the interplay between self-esteem and passion for activities, and in particular into the interplay between different kinds of self-esteem (explicit vs. implicit) and different types of passion (harmonious vs. obsessive).   </w:t>
      </w:r>
    </w:p>
    <w:p w:rsidR="008454A9" w:rsidRPr="00531547" w:rsidRDefault="008454A9" w:rsidP="00937527">
      <w:pPr>
        <w:spacing w:line="480" w:lineRule="exact"/>
        <w:jc w:val="center"/>
        <w:outlineLvl w:val="0"/>
        <w:rPr>
          <w:color w:val="000000"/>
          <w:lang w:val="en-US"/>
        </w:rPr>
      </w:pPr>
      <w:r w:rsidRPr="00531547">
        <w:rPr>
          <w:b/>
          <w:color w:val="000000"/>
          <w:lang w:val="en-US"/>
        </w:rPr>
        <w:t>The Dualistic Model of Passion</w:t>
      </w:r>
    </w:p>
    <w:p w:rsidR="008454A9" w:rsidRPr="00531547" w:rsidRDefault="008454A9" w:rsidP="0099650E">
      <w:pPr>
        <w:spacing w:line="480" w:lineRule="exact"/>
        <w:ind w:firstLine="284"/>
        <w:rPr>
          <w:lang w:val="en-CA"/>
        </w:rPr>
      </w:pPr>
      <w:r w:rsidRPr="00531547">
        <w:rPr>
          <w:lang w:val="en-CA"/>
        </w:rPr>
        <w:t>The Dualistic Model of Passion (</w:t>
      </w:r>
      <w:r w:rsidRPr="00531547">
        <w:rPr>
          <w:color w:val="000000"/>
          <w:lang w:val="en-US"/>
        </w:rPr>
        <w:t>Vallerand, 2010; Vallerand et al., 2003</w:t>
      </w:r>
      <w:r w:rsidRPr="00531547">
        <w:rPr>
          <w:lang w:val="en-CA"/>
        </w:rPr>
        <w:t>) regards</w:t>
      </w:r>
      <w:r w:rsidRPr="00531547">
        <w:rPr>
          <w:color w:val="000000"/>
          <w:lang w:val="en-US"/>
        </w:rPr>
        <w:t xml:space="preserve"> passion as a strong inclination toward a self-defining activity that one loves and finds important, and in which one invests a substantial amount of time and energy.  This model further proposes the existence of two distinct types of passion, harmonious and obsessive.  Harmonious passion refers to a strong desire to engage freely in the activity that one loves.  With harmonious passion, the activity is part of an integrated self-structure (Hodgins &amp; Knee, 2002) and aligns well with other aspects of the person’s life.  Thus, harmonious passion is expected to be associated with adaptive outcomes not only during, but also after activity engagement.  Obsessive passion for an activity, on the other hand, </w:t>
      </w:r>
      <w:r w:rsidRPr="00531547">
        <w:rPr>
          <w:color w:val="000000"/>
          <w:lang w:val="en-GB"/>
        </w:rPr>
        <w:t>represents an uncontrollable urge to engage in the activity</w:t>
      </w:r>
      <w:r w:rsidRPr="00531547">
        <w:rPr>
          <w:color w:val="000000"/>
          <w:lang w:val="en-US"/>
        </w:rPr>
        <w:t>.  Although, with this type of passion, the activity is still part of the person’s identity, obsessively passionate individuals routinely fall back on the activity for self-protective purposes (</w:t>
      </w:r>
      <w:r w:rsidRPr="00531547">
        <w:rPr>
          <w:color w:val="000000"/>
          <w:lang w:val="en-CA"/>
        </w:rPr>
        <w:t>Hodgins &amp; Knee, 2002</w:t>
      </w:r>
      <w:r w:rsidRPr="00531547">
        <w:rPr>
          <w:color w:val="000000"/>
          <w:lang w:val="en-US"/>
        </w:rPr>
        <w:t xml:space="preserve">).  Consequently, </w:t>
      </w:r>
      <w:r w:rsidRPr="00531547">
        <w:rPr>
          <w:lang w:val="en-GB"/>
        </w:rPr>
        <w:t xml:space="preserve">obsessive passion is expected to be associated with less adaptive outcomes.  </w:t>
      </w:r>
    </w:p>
    <w:p w:rsidR="008454A9" w:rsidRPr="00937527" w:rsidRDefault="008454A9" w:rsidP="00B935DE">
      <w:pPr>
        <w:spacing w:line="480" w:lineRule="exact"/>
        <w:ind w:firstLine="284"/>
        <w:rPr>
          <w:bCs/>
          <w:color w:val="000000"/>
          <w:lang w:val="en-US"/>
        </w:rPr>
      </w:pPr>
      <w:r w:rsidRPr="00531547">
        <w:rPr>
          <w:color w:val="000000"/>
          <w:lang w:val="en-US"/>
        </w:rPr>
        <w:t xml:space="preserve">Empirical findings have been consistent with this conceptualization of passion.  Harmonious and obsessive passion are positively related (Vallerand, 2010), and are each positively related to activity valuation, perception of the activity as a passion, and inclusion of the activity in the person’s identity (Vallerand et al., 2003, Study 1).  </w:t>
      </w:r>
      <w:r w:rsidRPr="00531547">
        <w:rPr>
          <w:lang w:val="en-US"/>
        </w:rPr>
        <w:t xml:space="preserve">Both types of passion, then, reflect adequately the definition of the passion construct.  </w:t>
      </w:r>
      <w:r w:rsidRPr="00531547">
        <w:rPr>
          <w:color w:val="000000"/>
          <w:lang w:val="en-US"/>
        </w:rPr>
        <w:t xml:space="preserve">However, the two types of passion are differentially associated with outcomes.  Harmonious passion is positively related, whereas obsessive passion is either unrelated or negatively related, with psychological adjustment indices and also </w:t>
      </w:r>
      <w:r>
        <w:rPr>
          <w:color w:val="000000"/>
          <w:lang w:val="en-US"/>
        </w:rPr>
        <w:t xml:space="preserve">with </w:t>
      </w:r>
      <w:r w:rsidRPr="00531547">
        <w:rPr>
          <w:color w:val="000000"/>
          <w:lang w:val="en-US"/>
        </w:rPr>
        <w:t xml:space="preserve">positive emotions and flow during activity engagement (Vallerand et al., 2003).  </w:t>
      </w:r>
      <w:r w:rsidRPr="00531547">
        <w:rPr>
          <w:color w:val="000000"/>
          <w:lang w:val="en-GB"/>
        </w:rPr>
        <w:t xml:space="preserve">Moreover, harmonious passion is negatively related, whereas obsessive passion is positively related, </w:t>
      </w:r>
      <w:r>
        <w:rPr>
          <w:color w:val="000000"/>
          <w:lang w:val="en-GB"/>
        </w:rPr>
        <w:t>with</w:t>
      </w:r>
      <w:r w:rsidRPr="00531547">
        <w:rPr>
          <w:color w:val="000000"/>
          <w:lang w:val="en-GB"/>
        </w:rPr>
        <w:t xml:space="preserve"> the experience of conflict between one’s passion and other life activities (Vallerand, Paquet, Philippe, &amp; Charest, 2010).  </w:t>
      </w:r>
      <w:r w:rsidRPr="00937527">
        <w:rPr>
          <w:bCs/>
          <w:color w:val="000000"/>
          <w:lang w:val="en-GB"/>
        </w:rPr>
        <w:t>In addition, only obsessive passion is positively related to self-protective behavior</w:t>
      </w:r>
      <w:r>
        <w:rPr>
          <w:bCs/>
          <w:color w:val="000000"/>
          <w:lang w:val="en-GB"/>
        </w:rPr>
        <w:t>al displays</w:t>
      </w:r>
      <w:r w:rsidRPr="00937527">
        <w:rPr>
          <w:bCs/>
          <w:color w:val="000000"/>
          <w:lang w:val="en-GB"/>
        </w:rPr>
        <w:t xml:space="preserve"> such as aggressi</w:t>
      </w:r>
      <w:r>
        <w:rPr>
          <w:bCs/>
          <w:color w:val="000000"/>
          <w:lang w:val="en-GB"/>
        </w:rPr>
        <w:t>on</w:t>
      </w:r>
      <w:r w:rsidRPr="00937527">
        <w:rPr>
          <w:bCs/>
          <w:color w:val="000000"/>
          <w:lang w:val="en-GB"/>
        </w:rPr>
        <w:t>, especially</w:t>
      </w:r>
      <w:r>
        <w:rPr>
          <w:bCs/>
          <w:color w:val="000000"/>
          <w:lang w:val="en-GB"/>
        </w:rPr>
        <w:t xml:space="preserve"> when such displays occur</w:t>
      </w:r>
      <w:r w:rsidRPr="00937527">
        <w:rPr>
          <w:bCs/>
          <w:color w:val="000000"/>
          <w:lang w:val="en-GB"/>
        </w:rPr>
        <w:t xml:space="preserve"> under conditions of identity threat (Donahue, Rip, &amp; Vallerand, 2009)</w:t>
      </w:r>
      <w:r>
        <w:rPr>
          <w:bCs/>
          <w:color w:val="000000"/>
          <w:lang w:val="en-GB"/>
        </w:rPr>
        <w:t>.</w:t>
      </w:r>
    </w:p>
    <w:p w:rsidR="008454A9" w:rsidRPr="00531547" w:rsidRDefault="008454A9" w:rsidP="00937527">
      <w:pPr>
        <w:spacing w:line="480" w:lineRule="exact"/>
        <w:jc w:val="center"/>
        <w:outlineLvl w:val="0"/>
        <w:rPr>
          <w:color w:val="000000"/>
          <w:lang w:val="en-US"/>
        </w:rPr>
      </w:pPr>
      <w:r w:rsidRPr="00531547">
        <w:rPr>
          <w:b/>
          <w:color w:val="000000"/>
          <w:lang w:val="en-US"/>
        </w:rPr>
        <w:t>The Present Research</w:t>
      </w:r>
    </w:p>
    <w:p w:rsidR="008454A9" w:rsidRDefault="008454A9" w:rsidP="008355A0">
      <w:pPr>
        <w:spacing w:line="480" w:lineRule="exact"/>
        <w:ind w:firstLine="284"/>
        <w:rPr>
          <w:color w:val="000000"/>
          <w:lang w:val="en-GB"/>
        </w:rPr>
      </w:pPr>
      <w:r w:rsidRPr="00531547">
        <w:rPr>
          <w:color w:val="000000"/>
          <w:lang w:val="en-US"/>
        </w:rPr>
        <w:t>Self-esteem is defined as an evaluation of, or an attitude toward, oneself (Sedikides &amp; Gregg, 2003</w:t>
      </w:r>
      <w:r>
        <w:rPr>
          <w:color w:val="000000"/>
          <w:lang w:val="en-US"/>
        </w:rPr>
        <w:t xml:space="preserve">, 2008; </w:t>
      </w:r>
      <w:r w:rsidRPr="00532627">
        <w:rPr>
          <w:lang w:val="en-US"/>
        </w:rPr>
        <w:t>Sedikides &amp; Strube, 1997</w:t>
      </w:r>
      <w:r w:rsidRPr="00531547">
        <w:rPr>
          <w:color w:val="000000"/>
          <w:lang w:val="en-US"/>
        </w:rPr>
        <w:t xml:space="preserve">).  Individuals possess self-esteem not only in an explicit (i.e., conscious and reflective) mode but also in an implicit (i.e., unconscious and impulsive) mode (Greenwald &amp; Banaji, 1995).  The two modes represent rather distinct conceptualizations and functional properties of self-esteem (Greenwald &amp; Banaji, 1995; </w:t>
      </w:r>
      <w:r w:rsidRPr="00531547">
        <w:rPr>
          <w:color w:val="000000"/>
          <w:lang w:val="en-GB"/>
        </w:rPr>
        <w:t>Greenwald &amp; Farnham, 2000</w:t>
      </w:r>
      <w:r w:rsidRPr="00531547">
        <w:rPr>
          <w:color w:val="000000"/>
          <w:lang w:val="en-US"/>
        </w:rPr>
        <w:t>)</w:t>
      </w:r>
      <w:r w:rsidRPr="00531547">
        <w:rPr>
          <w:color w:val="000000"/>
          <w:lang w:val="en-GB"/>
        </w:rPr>
        <w:t>.  Indeed, explicit and implicit measurement of self-esteem are weakly and positively correlated (</w:t>
      </w:r>
      <w:r w:rsidRPr="00531547">
        <w:rPr>
          <w:lang w:val="en-GB"/>
        </w:rPr>
        <w:t xml:space="preserve">Bosson, Swann, &amp; Pennebaker, 2000; </w:t>
      </w:r>
      <w:r>
        <w:rPr>
          <w:lang w:val="en-GB"/>
        </w:rPr>
        <w:t xml:space="preserve">Cai et al., 2011; </w:t>
      </w:r>
      <w:r w:rsidRPr="00531547">
        <w:rPr>
          <w:lang w:val="en-GB"/>
        </w:rPr>
        <w:t>Hofmann, Gawronski, Gschwendner, Le, &amp; Schmitt, 2005</w:t>
      </w:r>
      <w:r>
        <w:rPr>
          <w:lang w:val="en-GB"/>
        </w:rPr>
        <w:t xml:space="preserve">; </w:t>
      </w:r>
      <w:r w:rsidRPr="00131CAF">
        <w:rPr>
          <w:lang w:val="en-GB"/>
        </w:rPr>
        <w:t>Rudolph, Schröder-Abé, Schütz, Gregg, &amp; Sedikides, 2008</w:t>
      </w:r>
      <w:r w:rsidRPr="00531547">
        <w:rPr>
          <w:color w:val="000000"/>
          <w:lang w:val="en-GB"/>
        </w:rPr>
        <w:t xml:space="preserve">).  </w:t>
      </w:r>
    </w:p>
    <w:p w:rsidR="008454A9" w:rsidRPr="00531547" w:rsidRDefault="008454A9" w:rsidP="0099650E">
      <w:pPr>
        <w:spacing w:line="480" w:lineRule="exact"/>
        <w:ind w:firstLine="284"/>
        <w:rPr>
          <w:lang w:val="en-GB"/>
        </w:rPr>
      </w:pPr>
      <w:r w:rsidRPr="00531547">
        <w:rPr>
          <w:color w:val="000000"/>
          <w:lang w:val="en-US"/>
        </w:rPr>
        <w:t>The objective of the present research was to examine</w:t>
      </w:r>
      <w:r>
        <w:rPr>
          <w:color w:val="000000"/>
          <w:lang w:val="en-US"/>
        </w:rPr>
        <w:t xml:space="preserve"> </w:t>
      </w:r>
      <w:r w:rsidRPr="00531547">
        <w:rPr>
          <w:color w:val="000000"/>
          <w:lang w:val="en-US"/>
        </w:rPr>
        <w:t xml:space="preserve">the interplay between explicit and implicit self-esteem on the one hand, and harmonious and obsessive passion on the other.  </w:t>
      </w:r>
      <w:r w:rsidRPr="00531547">
        <w:rPr>
          <w:lang w:val="en-CA"/>
        </w:rPr>
        <w:t>First, we</w:t>
      </w:r>
      <w:r>
        <w:rPr>
          <w:lang w:val="en-CA"/>
        </w:rPr>
        <w:t xml:space="preserve"> </w:t>
      </w:r>
      <w:r w:rsidRPr="00531547">
        <w:rPr>
          <w:lang w:val="en-GB"/>
        </w:rPr>
        <w:t>hypothesized that individuals high on explicit self-esteem would experience higher levels of harmonious passion.  Individuals with high explicit self-esteem make use of more adaptive self-regulatory strategies, in that they are more responsive to situational cues (i.e., degree of failure, presence of alternatives, amount of progress) and are more efficient in self-regulating multiple goals (</w:t>
      </w:r>
      <w:r>
        <w:rPr>
          <w:lang w:val="en-GB"/>
        </w:rPr>
        <w:t xml:space="preserve">Alicke &amp; Sedikides, 2009; </w:t>
      </w:r>
      <w:r w:rsidRPr="00531547">
        <w:rPr>
          <w:lang w:val="en-GB"/>
        </w:rPr>
        <w:t>Di Paula &amp; Campbell, 2002</w:t>
      </w:r>
      <w:r>
        <w:rPr>
          <w:lang w:val="en-GB"/>
        </w:rPr>
        <w:t>; Sedikides, Gregg, &amp; Hart, 2007</w:t>
      </w:r>
      <w:r w:rsidRPr="00531547">
        <w:rPr>
          <w:lang w:val="en-GB"/>
        </w:rPr>
        <w:t xml:space="preserve">).  It follows that these individuals will be characterized by higher levels of harmonious passion, given that they are more likely to engage in the pertinent activity thoughtfully while keeping in perspective other key life domains.  </w:t>
      </w:r>
    </w:p>
    <w:p w:rsidR="008454A9" w:rsidRPr="00531547" w:rsidRDefault="008454A9" w:rsidP="009618C8">
      <w:pPr>
        <w:spacing w:line="480" w:lineRule="exact"/>
        <w:ind w:firstLine="284"/>
        <w:rPr>
          <w:lang w:val="en-GB"/>
        </w:rPr>
      </w:pPr>
      <w:r w:rsidRPr="00531547">
        <w:rPr>
          <w:lang w:val="en-GB"/>
        </w:rPr>
        <w:t xml:space="preserve">Second, </w:t>
      </w:r>
      <w:r w:rsidRPr="00531547">
        <w:rPr>
          <w:lang w:val="en-CA"/>
        </w:rPr>
        <w:t>we</w:t>
      </w:r>
      <w:r>
        <w:rPr>
          <w:lang w:val="en-CA"/>
        </w:rPr>
        <w:t xml:space="preserve"> </w:t>
      </w:r>
      <w:r w:rsidRPr="00531547">
        <w:rPr>
          <w:lang w:val="en-GB"/>
        </w:rPr>
        <w:t>hypothesized that individuals low on implicit self-esteem would experience higher levels of obsessive passion.  Implicit self-esteem is negatively related to signs of defensiveness and ego fragility such as narcissism, in-group bias, and dissonance reduction (Gregg &amp; Sedikides, 2010; Jordan, Spencer, Zanna, Hoshino-Browne, &amp; Correll, 2003</w:t>
      </w:r>
      <w:r>
        <w:rPr>
          <w:lang w:val="en-GB"/>
        </w:rPr>
        <w:t xml:space="preserve">; </w:t>
      </w:r>
      <w:r w:rsidRPr="009618C8">
        <w:rPr>
          <w:lang w:val="en-GB"/>
        </w:rPr>
        <w:t>Sedikides, Cisek, &amp; Hart, in press</w:t>
      </w:r>
      <w:r w:rsidRPr="00531547">
        <w:rPr>
          <w:lang w:val="en-GB"/>
        </w:rPr>
        <w:t>).  Hence, individuals low on implicit self-esteem will be characterized by higher levels of obsessive passion, as they will be more likely to engage in self-protective and compensatory behavior.</w:t>
      </w:r>
    </w:p>
    <w:p w:rsidR="008454A9" w:rsidRPr="00531547" w:rsidRDefault="008454A9" w:rsidP="0099650E">
      <w:pPr>
        <w:spacing w:line="480" w:lineRule="exact"/>
        <w:ind w:firstLine="284"/>
        <w:rPr>
          <w:bCs/>
          <w:color w:val="000000"/>
          <w:lang w:val="en-GB"/>
        </w:rPr>
      </w:pPr>
      <w:r w:rsidRPr="00531547">
        <w:rPr>
          <w:color w:val="000000"/>
          <w:lang w:val="en-US"/>
        </w:rPr>
        <w:t xml:space="preserve">Finally, we posited that explicit self-esteem would be unrelated to obsessive passion, as we hold that obsessive passion stems from deep-rooted defensiveness that is </w:t>
      </w:r>
      <w:r w:rsidRPr="00531547">
        <w:rPr>
          <w:color w:val="000000"/>
          <w:lang w:val="en-GB"/>
        </w:rPr>
        <w:t xml:space="preserve">not necessarily available for conscious articulation.  </w:t>
      </w:r>
      <w:r w:rsidRPr="00531547">
        <w:rPr>
          <w:bCs/>
          <w:color w:val="000000"/>
          <w:lang w:val="en-GB"/>
        </w:rPr>
        <w:t xml:space="preserve">Thus, adaptive self-regulatory strategies associated with explicit self-esteem will not </w:t>
      </w:r>
      <w:r w:rsidRPr="00531547">
        <w:rPr>
          <w:bCs/>
          <w:color w:val="000000"/>
          <w:lang w:val="en-US"/>
        </w:rPr>
        <w:t xml:space="preserve">avert individuals from implementing the pertinent activity for self-protective purposes, as it is the case with obsessive passion.  </w:t>
      </w:r>
      <w:r w:rsidRPr="00531547">
        <w:rPr>
          <w:color w:val="000000"/>
          <w:lang w:val="en-GB"/>
        </w:rPr>
        <w:t xml:space="preserve">On the other hand, we expected that </w:t>
      </w:r>
      <w:r w:rsidRPr="00531547">
        <w:rPr>
          <w:color w:val="000000"/>
          <w:lang w:val="en-US"/>
        </w:rPr>
        <w:t xml:space="preserve">implicit self-esteem would be unrelated to harmonious passion, assuming that harmonious passion requires more conscious and reflective processes in order to integrate synergistically the passionate activity in one’s life.  </w:t>
      </w:r>
      <w:r w:rsidRPr="00531547">
        <w:rPr>
          <w:bCs/>
          <w:color w:val="000000"/>
          <w:lang w:val="en-US"/>
        </w:rPr>
        <w:t xml:space="preserve">Thus, even if </w:t>
      </w:r>
      <w:r w:rsidRPr="00531547">
        <w:rPr>
          <w:bCs/>
          <w:color w:val="000000"/>
          <w:lang w:val="en-GB"/>
        </w:rPr>
        <w:t xml:space="preserve">individuals low on implicit self-esteem engaged in more self-protective and compensatory behavior, this should not be related with their ability to self-regulate effectively multiple goals and to experience high levels of harmonious passion.  </w:t>
      </w:r>
    </w:p>
    <w:p w:rsidR="008454A9" w:rsidRPr="00531547" w:rsidRDefault="008454A9" w:rsidP="00937527">
      <w:pPr>
        <w:spacing w:line="480" w:lineRule="exact"/>
        <w:jc w:val="center"/>
        <w:outlineLvl w:val="0"/>
        <w:rPr>
          <w:b/>
          <w:color w:val="000000"/>
          <w:lang w:val="en-CA"/>
        </w:rPr>
      </w:pPr>
      <w:r w:rsidRPr="00531547">
        <w:rPr>
          <w:b/>
          <w:color w:val="000000"/>
          <w:lang w:val="en-CA"/>
        </w:rPr>
        <w:t>Method</w:t>
      </w:r>
    </w:p>
    <w:p w:rsidR="008454A9" w:rsidRPr="00531547" w:rsidRDefault="008454A9" w:rsidP="00937527">
      <w:pPr>
        <w:spacing w:line="480" w:lineRule="exact"/>
        <w:outlineLvl w:val="0"/>
        <w:rPr>
          <w:b/>
          <w:lang w:val="en-US"/>
        </w:rPr>
      </w:pPr>
      <w:r w:rsidRPr="00531547">
        <w:rPr>
          <w:b/>
          <w:lang w:val="en-US"/>
        </w:rPr>
        <w:t>Participants</w:t>
      </w:r>
    </w:p>
    <w:p w:rsidR="008454A9" w:rsidRPr="00937527" w:rsidRDefault="008454A9" w:rsidP="00937527">
      <w:pPr>
        <w:spacing w:line="480" w:lineRule="exact"/>
        <w:ind w:firstLine="720"/>
        <w:rPr>
          <w:bCs/>
          <w:lang w:val="en-CA"/>
        </w:rPr>
      </w:pPr>
      <w:r w:rsidRPr="00531547">
        <w:rPr>
          <w:lang w:val="en-GB"/>
        </w:rPr>
        <w:t xml:space="preserve">Participants were 105 </w:t>
      </w:r>
      <w:smartTag w:uri="urn:schemas-microsoft-com:office:smarttags" w:element="place">
        <w:smartTag w:uri="urn:schemas-microsoft-com:office:smarttags" w:element="PlaceType">
          <w:r w:rsidRPr="00531547">
            <w:rPr>
              <w:lang w:val="en-GB"/>
            </w:rPr>
            <w:t>University</w:t>
          </w:r>
        </w:smartTag>
        <w:r w:rsidRPr="00531547">
          <w:rPr>
            <w:lang w:val="en-GB"/>
          </w:rPr>
          <w:t xml:space="preserve"> of </w:t>
        </w:r>
        <w:smartTag w:uri="urn:schemas-microsoft-com:office:smarttags" w:element="PlaceName">
          <w:r w:rsidRPr="00531547">
            <w:rPr>
              <w:lang w:val="en-GB"/>
            </w:rPr>
            <w:t>Maryland</w:t>
          </w:r>
        </w:smartTag>
      </w:smartTag>
      <w:r w:rsidRPr="00531547">
        <w:rPr>
          <w:lang w:val="en-GB"/>
        </w:rPr>
        <w:t xml:space="preserve"> undergraduate students (65 females, </w:t>
      </w:r>
      <w:r w:rsidRPr="00531547">
        <w:rPr>
          <w:color w:val="000000"/>
          <w:lang w:val="en-US"/>
        </w:rPr>
        <w:t xml:space="preserve">40 males; </w:t>
      </w:r>
      <w:r w:rsidRPr="00531547">
        <w:rPr>
          <w:i/>
          <w:color w:val="000000"/>
          <w:lang w:val="en-US"/>
        </w:rPr>
        <w:t>M</w:t>
      </w:r>
      <w:r w:rsidRPr="00531547">
        <w:rPr>
          <w:color w:val="000000"/>
          <w:vertAlign w:val="subscript"/>
          <w:lang w:val="en-US"/>
        </w:rPr>
        <w:t xml:space="preserve">age </w:t>
      </w:r>
      <w:r w:rsidRPr="00531547">
        <w:rPr>
          <w:color w:val="000000"/>
          <w:lang w:val="en-US"/>
        </w:rPr>
        <w:t xml:space="preserve">= 19.32, </w:t>
      </w:r>
      <w:r w:rsidRPr="00531547">
        <w:rPr>
          <w:i/>
          <w:color w:val="000000"/>
          <w:lang w:val="en-US"/>
        </w:rPr>
        <w:t>SD</w:t>
      </w:r>
      <w:r w:rsidRPr="00531547">
        <w:rPr>
          <w:color w:val="000000"/>
          <w:vertAlign w:val="subscript"/>
          <w:lang w:val="en-US"/>
        </w:rPr>
        <w:t xml:space="preserve">age </w:t>
      </w:r>
      <w:r w:rsidRPr="00531547">
        <w:rPr>
          <w:color w:val="000000"/>
          <w:lang w:val="en-US"/>
        </w:rPr>
        <w:t>= 1.49</w:t>
      </w:r>
      <w:r w:rsidRPr="00531547">
        <w:rPr>
          <w:lang w:val="en-GB"/>
        </w:rPr>
        <w:t xml:space="preserve">), who took part in exchange of introductory psychology course credit.  </w:t>
      </w:r>
      <w:r w:rsidRPr="00531547">
        <w:rPr>
          <w:color w:val="000000"/>
          <w:lang w:val="en-CA"/>
        </w:rPr>
        <w:t>Participants had been involved in their passionate activity for an average of 9.15 years (</w:t>
      </w:r>
      <w:r w:rsidRPr="00531547">
        <w:rPr>
          <w:i/>
          <w:color w:val="000000"/>
          <w:lang w:val="en-CA"/>
        </w:rPr>
        <w:t>SD</w:t>
      </w:r>
      <w:r w:rsidRPr="00531547">
        <w:rPr>
          <w:color w:val="000000"/>
          <w:lang w:val="en-CA"/>
        </w:rPr>
        <w:t xml:space="preserve"> = 3.86), and were currently devoting to it an average of 20.56 hours (</w:t>
      </w:r>
      <w:r w:rsidRPr="00531547">
        <w:rPr>
          <w:i/>
          <w:color w:val="000000"/>
          <w:lang w:val="en-CA"/>
        </w:rPr>
        <w:t>SD</w:t>
      </w:r>
      <w:r w:rsidRPr="00531547">
        <w:rPr>
          <w:color w:val="000000"/>
          <w:lang w:val="en-CA"/>
        </w:rPr>
        <w:t xml:space="preserve"> = 12.00) per week.</w:t>
      </w:r>
      <w:r>
        <w:rPr>
          <w:color w:val="000000"/>
          <w:lang w:val="en-CA"/>
        </w:rPr>
        <w:t xml:space="preserve">  Participants mentioned o</w:t>
      </w:r>
      <w:r w:rsidRPr="00937527">
        <w:rPr>
          <w:bCs/>
          <w:lang w:val="en-CA" w:eastAsia="en-US"/>
        </w:rPr>
        <w:t xml:space="preserve">ver 50 </w:t>
      </w:r>
      <w:r>
        <w:rPr>
          <w:bCs/>
          <w:lang w:val="en-CA" w:eastAsia="en-US"/>
        </w:rPr>
        <w:t>distinct</w:t>
      </w:r>
      <w:r w:rsidRPr="00937527">
        <w:rPr>
          <w:bCs/>
          <w:lang w:val="en-CA" w:eastAsia="en-US"/>
        </w:rPr>
        <w:t xml:space="preserve"> activities</w:t>
      </w:r>
      <w:r>
        <w:rPr>
          <w:bCs/>
          <w:lang w:val="en-CA" w:eastAsia="en-US"/>
        </w:rPr>
        <w:t xml:space="preserve"> </w:t>
      </w:r>
      <w:r w:rsidRPr="00937527">
        <w:rPr>
          <w:bCs/>
          <w:lang w:val="en-CA" w:eastAsia="en-US"/>
        </w:rPr>
        <w:t xml:space="preserve">(e.g., painting, snowboarding, yoga, reading novels). </w:t>
      </w:r>
      <w:r>
        <w:rPr>
          <w:bCs/>
          <w:lang w:val="en-CA" w:eastAsia="en-US"/>
        </w:rPr>
        <w:t xml:space="preserve"> We coded a</w:t>
      </w:r>
      <w:r w:rsidRPr="00937527">
        <w:rPr>
          <w:bCs/>
          <w:lang w:val="en-CA" w:eastAsia="en-US"/>
        </w:rPr>
        <w:t xml:space="preserve">ctivities into eight categories (Vallerand et al., 2003, Study 1), ranging from individual sport (e.g., jogging; 29.4%) to playing music (e.g., playing the guitar; 2.9%). </w:t>
      </w:r>
    </w:p>
    <w:p w:rsidR="008454A9" w:rsidRPr="00531547" w:rsidRDefault="008454A9" w:rsidP="00937527">
      <w:pPr>
        <w:autoSpaceDE w:val="0"/>
        <w:autoSpaceDN w:val="0"/>
        <w:adjustRightInd w:val="0"/>
        <w:spacing w:line="480" w:lineRule="exact"/>
        <w:outlineLvl w:val="0"/>
        <w:rPr>
          <w:b/>
          <w:color w:val="000000"/>
          <w:lang w:val="en-US"/>
        </w:rPr>
      </w:pPr>
      <w:r w:rsidRPr="00531547">
        <w:rPr>
          <w:b/>
          <w:color w:val="000000"/>
          <w:lang w:val="en-US"/>
        </w:rPr>
        <w:t>Procedure</w:t>
      </w:r>
    </w:p>
    <w:p w:rsidR="008454A9" w:rsidRPr="00531547" w:rsidRDefault="008454A9" w:rsidP="00937527">
      <w:pPr>
        <w:autoSpaceDE w:val="0"/>
        <w:autoSpaceDN w:val="0"/>
        <w:adjustRightInd w:val="0"/>
        <w:spacing w:line="480" w:lineRule="exact"/>
        <w:ind w:firstLine="720"/>
        <w:rPr>
          <w:lang w:val="en-GB"/>
        </w:rPr>
      </w:pPr>
      <w:r w:rsidRPr="00531547">
        <w:rPr>
          <w:lang w:val="en-GB"/>
        </w:rPr>
        <w:t xml:space="preserve">Participants </w:t>
      </w:r>
      <w:r>
        <w:rPr>
          <w:lang w:val="en-GB"/>
        </w:rPr>
        <w:t>responded to</w:t>
      </w:r>
      <w:r w:rsidRPr="00531547">
        <w:rPr>
          <w:lang w:val="en-GB"/>
        </w:rPr>
        <w:t xml:space="preserve"> all measures in private.  </w:t>
      </w:r>
      <w:r w:rsidRPr="00531547">
        <w:rPr>
          <w:color w:val="000000"/>
          <w:lang w:val="en-CA"/>
        </w:rPr>
        <w:t xml:space="preserve">All </w:t>
      </w:r>
      <w:r>
        <w:rPr>
          <w:lang w:val="en-GB"/>
        </w:rPr>
        <w:t>of them</w:t>
      </w:r>
      <w:r w:rsidRPr="00531547">
        <w:rPr>
          <w:color w:val="000000"/>
          <w:lang w:val="en-CA"/>
        </w:rPr>
        <w:t xml:space="preserve">initially completed a measure of passion.  Then, they completed a measure of explicit self-esteem and a measure of implicit self-esteem in counterbalanced order.  </w:t>
      </w:r>
    </w:p>
    <w:p w:rsidR="008454A9" w:rsidRPr="00531547" w:rsidRDefault="008454A9" w:rsidP="00937527">
      <w:pPr>
        <w:spacing w:line="480" w:lineRule="exact"/>
        <w:contextualSpacing/>
        <w:outlineLvl w:val="0"/>
        <w:rPr>
          <w:b/>
          <w:color w:val="000000"/>
          <w:lang w:val="en-CA"/>
        </w:rPr>
      </w:pPr>
      <w:r w:rsidRPr="00531547">
        <w:rPr>
          <w:b/>
          <w:color w:val="000000"/>
          <w:lang w:val="en-CA"/>
        </w:rPr>
        <w:t>Measures</w:t>
      </w:r>
    </w:p>
    <w:p w:rsidR="008454A9" w:rsidRPr="00937527" w:rsidRDefault="008454A9" w:rsidP="00D228A9">
      <w:pPr>
        <w:autoSpaceDE w:val="0"/>
        <w:autoSpaceDN w:val="0"/>
        <w:adjustRightInd w:val="0"/>
        <w:spacing w:line="480" w:lineRule="exact"/>
        <w:ind w:firstLine="284"/>
        <w:rPr>
          <w:bCs/>
          <w:color w:val="000000"/>
          <w:lang w:val="en-US"/>
        </w:rPr>
      </w:pPr>
      <w:r w:rsidRPr="00531547">
        <w:rPr>
          <w:b/>
          <w:color w:val="000000"/>
          <w:lang w:val="en-CA"/>
        </w:rPr>
        <w:t xml:space="preserve">Passion for the activity.  </w:t>
      </w:r>
      <w:r w:rsidRPr="00531547">
        <w:rPr>
          <w:lang w:val="en-US" w:eastAsia="en-US"/>
        </w:rPr>
        <w:t>Participants thought of an activity “that is very dear to your heart.”  Next, they listed this activity and completed the Passion Scale (</w:t>
      </w:r>
      <w:r w:rsidRPr="00531547">
        <w:rPr>
          <w:color w:val="000000"/>
          <w:lang w:val="en-CA"/>
        </w:rPr>
        <w:t xml:space="preserve">1 = </w:t>
      </w:r>
      <w:r w:rsidRPr="00531547">
        <w:rPr>
          <w:i/>
          <w:color w:val="000000"/>
          <w:lang w:val="en-CA"/>
        </w:rPr>
        <w:t>not agree at all</w:t>
      </w:r>
      <w:r w:rsidRPr="00531547">
        <w:rPr>
          <w:color w:val="000000"/>
          <w:lang w:val="en-CA"/>
        </w:rPr>
        <w:t xml:space="preserve">, 7 = </w:t>
      </w:r>
      <w:r w:rsidRPr="00531547">
        <w:rPr>
          <w:i/>
          <w:color w:val="000000"/>
          <w:lang w:val="en-CA"/>
        </w:rPr>
        <w:t>very strongly agree</w:t>
      </w:r>
      <w:r w:rsidRPr="00531547">
        <w:rPr>
          <w:lang w:val="en-US" w:eastAsia="en-US"/>
        </w:rPr>
        <w:t>) while referring to the activity.  This scale (Vallerand et al., 2003) consist</w:t>
      </w:r>
      <w:r>
        <w:rPr>
          <w:lang w:val="en-US" w:eastAsia="en-US"/>
        </w:rPr>
        <w:t>s</w:t>
      </w:r>
      <w:r w:rsidRPr="00531547">
        <w:rPr>
          <w:lang w:val="en-US" w:eastAsia="en-US"/>
        </w:rPr>
        <w:t xml:space="preserve"> of 6 </w:t>
      </w:r>
      <w:r w:rsidRPr="00531547">
        <w:rPr>
          <w:color w:val="000000"/>
          <w:lang w:val="en-CA"/>
        </w:rPr>
        <w:t xml:space="preserve">harmonious passion items (e.g., “My activity is in harmony with the other activities in my life;” </w:t>
      </w:r>
      <w:r w:rsidRPr="00531547">
        <w:t>α</w:t>
      </w:r>
      <w:r w:rsidRPr="00531547">
        <w:rPr>
          <w:lang w:val="en-CA"/>
        </w:rPr>
        <w:t xml:space="preserve">= .75) and 6 </w:t>
      </w:r>
      <w:r w:rsidRPr="00531547">
        <w:rPr>
          <w:color w:val="000000"/>
          <w:lang w:val="en-CA"/>
        </w:rPr>
        <w:t xml:space="preserve">obsessive passion items (e.g., “I have almost an obsessive feeling for my activity;” </w:t>
      </w:r>
      <w:r w:rsidRPr="00531547">
        <w:t>α</w:t>
      </w:r>
      <w:r w:rsidRPr="00531547">
        <w:rPr>
          <w:lang w:val="en-CA"/>
        </w:rPr>
        <w:t xml:space="preserve"> = .72</w:t>
      </w:r>
      <w:r w:rsidRPr="00531547">
        <w:rPr>
          <w:color w:val="000000"/>
          <w:lang w:val="en-CA"/>
        </w:rPr>
        <w:t>).</w:t>
      </w:r>
      <w:r>
        <w:rPr>
          <w:color w:val="000000"/>
          <w:lang w:val="en-CA"/>
        </w:rPr>
        <w:t xml:space="preserve">  E</w:t>
      </w:r>
      <w:r w:rsidRPr="00937527">
        <w:rPr>
          <w:bCs/>
          <w:color w:val="000000"/>
          <w:lang w:val="en-US"/>
        </w:rPr>
        <w:t xml:space="preserve">xploratory and confirmatory factor analyses </w:t>
      </w:r>
      <w:r>
        <w:rPr>
          <w:bCs/>
          <w:color w:val="000000"/>
          <w:lang w:val="en-US"/>
        </w:rPr>
        <w:t>point to a</w:t>
      </w:r>
      <w:r w:rsidRPr="00937527">
        <w:rPr>
          <w:bCs/>
          <w:color w:val="000000"/>
          <w:lang w:val="en-US"/>
        </w:rPr>
        <w:t xml:space="preserve"> two-factor structure of the Passion Scale (</w:t>
      </w:r>
      <w:r w:rsidRPr="00937527">
        <w:rPr>
          <w:bCs/>
          <w:color w:val="000000"/>
          <w:lang w:val="en-CA"/>
        </w:rPr>
        <w:t>Vallerand, 2010</w:t>
      </w:r>
      <w:r w:rsidRPr="00937527">
        <w:rPr>
          <w:bCs/>
          <w:color w:val="000000"/>
          <w:lang w:val="en-US"/>
        </w:rPr>
        <w:t xml:space="preserve">). </w:t>
      </w:r>
      <w:r>
        <w:rPr>
          <w:bCs/>
          <w:color w:val="000000"/>
          <w:lang w:val="en-US"/>
        </w:rPr>
        <w:t xml:space="preserve"> Also, the scale </w:t>
      </w:r>
      <w:r w:rsidRPr="00937527">
        <w:rPr>
          <w:bCs/>
          <w:color w:val="000000"/>
          <w:lang w:val="en-US"/>
        </w:rPr>
        <w:t>has high levels of internal consistency as well as predictive, discriminant, construct, and external validity</w:t>
      </w:r>
      <w:r>
        <w:rPr>
          <w:bCs/>
          <w:color w:val="000000"/>
          <w:lang w:val="en-US"/>
        </w:rPr>
        <w:t xml:space="preserve"> </w:t>
      </w:r>
      <w:r w:rsidRPr="00D228A9">
        <w:rPr>
          <w:bCs/>
          <w:color w:val="000000"/>
          <w:lang w:val="en-US"/>
        </w:rPr>
        <w:t>(</w:t>
      </w:r>
      <w:r w:rsidRPr="00D228A9">
        <w:rPr>
          <w:bCs/>
          <w:color w:val="000000"/>
          <w:lang w:val="en-CA"/>
        </w:rPr>
        <w:t>Vallerand, 2010</w:t>
      </w:r>
      <w:r w:rsidRPr="00D228A9">
        <w:rPr>
          <w:bCs/>
          <w:color w:val="000000"/>
          <w:lang w:val="en-US"/>
        </w:rPr>
        <w:t>)</w:t>
      </w:r>
      <w:r w:rsidRPr="00937527">
        <w:rPr>
          <w:bCs/>
          <w:color w:val="000000"/>
          <w:lang w:val="en-US"/>
        </w:rPr>
        <w:t xml:space="preserve">. </w:t>
      </w:r>
      <w:r w:rsidRPr="00937527">
        <w:rPr>
          <w:bCs/>
          <w:color w:val="000000"/>
          <w:lang w:val="en-CA"/>
        </w:rPr>
        <w:t xml:space="preserve">Furthermore, </w:t>
      </w:r>
      <w:r>
        <w:rPr>
          <w:bCs/>
          <w:color w:val="000000"/>
          <w:lang w:val="en-CA"/>
        </w:rPr>
        <w:t>research involving</w:t>
      </w:r>
      <w:r w:rsidRPr="00937527">
        <w:rPr>
          <w:bCs/>
          <w:color w:val="000000"/>
          <w:lang w:val="en-CA"/>
        </w:rPr>
        <w:t xml:space="preserve"> the scale </w:t>
      </w:r>
      <w:r>
        <w:rPr>
          <w:bCs/>
          <w:color w:val="000000"/>
          <w:lang w:val="en-CA"/>
        </w:rPr>
        <w:t xml:space="preserve">indicates </w:t>
      </w:r>
      <w:r w:rsidRPr="00937527">
        <w:rPr>
          <w:bCs/>
          <w:color w:val="000000"/>
          <w:lang w:val="en-CA"/>
        </w:rPr>
        <w:t>that both harmonious and obsessive passion are indeed a “passion</w:t>
      </w:r>
      <w:r>
        <w:rPr>
          <w:bCs/>
          <w:color w:val="000000"/>
          <w:lang w:val="en-CA"/>
        </w:rPr>
        <w:t>,</w:t>
      </w:r>
      <w:r w:rsidRPr="00937527">
        <w:rPr>
          <w:bCs/>
          <w:color w:val="000000"/>
          <w:lang w:val="en-CA"/>
        </w:rPr>
        <w:t>” as each correlates</w:t>
      </w:r>
      <w:r>
        <w:rPr>
          <w:bCs/>
          <w:color w:val="000000"/>
          <w:lang w:val="en-CA"/>
        </w:rPr>
        <w:t xml:space="preserve"> positively</w:t>
      </w:r>
      <w:r w:rsidRPr="00937527">
        <w:rPr>
          <w:bCs/>
          <w:color w:val="000000"/>
          <w:lang w:val="en-CA"/>
        </w:rPr>
        <w:t xml:space="preserve"> with</w:t>
      </w:r>
      <w:r>
        <w:rPr>
          <w:bCs/>
          <w:color w:val="000000"/>
          <w:lang w:val="en-CA"/>
        </w:rPr>
        <w:t xml:space="preserve"> definitional</w:t>
      </w:r>
      <w:r w:rsidRPr="00937527">
        <w:rPr>
          <w:bCs/>
          <w:color w:val="000000"/>
          <w:lang w:val="en-CA"/>
        </w:rPr>
        <w:t xml:space="preserve"> features of the passion construct (Vallerand et al., 2003, Study 1).    </w:t>
      </w:r>
    </w:p>
    <w:p w:rsidR="008454A9" w:rsidRPr="00531547" w:rsidRDefault="008454A9" w:rsidP="0099650E">
      <w:pPr>
        <w:autoSpaceDE w:val="0"/>
        <w:autoSpaceDN w:val="0"/>
        <w:adjustRightInd w:val="0"/>
        <w:spacing w:line="480" w:lineRule="exact"/>
        <w:ind w:firstLine="360"/>
        <w:rPr>
          <w:bCs/>
          <w:color w:val="000000"/>
          <w:lang w:val="en-CA"/>
        </w:rPr>
      </w:pPr>
      <w:r w:rsidRPr="00531547">
        <w:rPr>
          <w:b/>
          <w:color w:val="000000"/>
          <w:lang w:val="en-CA"/>
        </w:rPr>
        <w:t xml:space="preserve">Explicit self-esteem.  </w:t>
      </w:r>
      <w:r w:rsidRPr="00531547">
        <w:rPr>
          <w:color w:val="000000"/>
          <w:lang w:val="en-CA"/>
        </w:rPr>
        <w:t xml:space="preserve">We assessed explicit self-esteem with the 10-item </w:t>
      </w:r>
      <w:smartTag w:uri="urn:schemas-microsoft-com:office:smarttags" w:element="place">
        <w:smartTag w:uri="urn:schemas-microsoft-com:office:smarttags" w:element="City">
          <w:r w:rsidRPr="00531547">
            <w:rPr>
              <w:bCs/>
              <w:color w:val="000000"/>
              <w:lang w:val="en-CA"/>
            </w:rPr>
            <w:t>Rosenberg</w:t>
          </w:r>
        </w:smartTag>
      </w:smartTag>
      <w:r w:rsidRPr="00531547">
        <w:rPr>
          <w:bCs/>
          <w:color w:val="000000"/>
          <w:lang w:val="en-CA"/>
        </w:rPr>
        <w:t xml:space="preserve"> (1965) Self-esteem Scale</w:t>
      </w:r>
      <w:r w:rsidRPr="00531547">
        <w:rPr>
          <w:color w:val="000000"/>
          <w:lang w:val="en-CA"/>
        </w:rPr>
        <w:t xml:space="preserve"> (1 = </w:t>
      </w:r>
      <w:r w:rsidRPr="00531547">
        <w:rPr>
          <w:i/>
          <w:color w:val="000000"/>
          <w:lang w:val="en-CA"/>
        </w:rPr>
        <w:t>not agree at all</w:t>
      </w:r>
      <w:r w:rsidRPr="00531547">
        <w:rPr>
          <w:color w:val="000000"/>
          <w:lang w:val="en-CA"/>
        </w:rPr>
        <w:t xml:space="preserve">, 7 = </w:t>
      </w:r>
      <w:r w:rsidRPr="00531547">
        <w:rPr>
          <w:i/>
          <w:color w:val="000000"/>
          <w:lang w:val="en-CA"/>
        </w:rPr>
        <w:t>very strongly agree</w:t>
      </w:r>
      <w:r w:rsidRPr="00531547">
        <w:rPr>
          <w:color w:val="000000"/>
          <w:lang w:val="en-CA"/>
        </w:rPr>
        <w:t>).  Sample item: “I feel that I have a number of good qualities” (</w:t>
      </w:r>
      <w:r w:rsidRPr="00531547">
        <w:t>α</w:t>
      </w:r>
      <w:r w:rsidRPr="00531547">
        <w:rPr>
          <w:lang w:val="en-CA"/>
        </w:rPr>
        <w:t>= .88</w:t>
      </w:r>
      <w:r w:rsidRPr="00531547">
        <w:rPr>
          <w:color w:val="000000"/>
          <w:lang w:val="en-CA"/>
        </w:rPr>
        <w:t>).</w:t>
      </w:r>
    </w:p>
    <w:p w:rsidR="008454A9" w:rsidRPr="00531547" w:rsidRDefault="008454A9" w:rsidP="006C0EDC">
      <w:pPr>
        <w:autoSpaceDE w:val="0"/>
        <w:autoSpaceDN w:val="0"/>
        <w:adjustRightInd w:val="0"/>
        <w:spacing w:line="480" w:lineRule="exact"/>
        <w:ind w:firstLine="360"/>
        <w:rPr>
          <w:lang w:val="en-GB"/>
        </w:rPr>
      </w:pPr>
      <w:r w:rsidRPr="00531547">
        <w:rPr>
          <w:b/>
          <w:color w:val="000000"/>
          <w:lang w:val="en-CA"/>
        </w:rPr>
        <w:t xml:space="preserve">Implicit self-esteem.  </w:t>
      </w:r>
      <w:r w:rsidRPr="00531547">
        <w:rPr>
          <w:bCs/>
          <w:color w:val="000000"/>
          <w:lang w:val="en-CA"/>
        </w:rPr>
        <w:t xml:space="preserve">We assessed implicit self-esteem with a generic form of the self-esteem Implicit Associations Test (IAT; </w:t>
      </w:r>
      <w:r w:rsidRPr="00531547">
        <w:rPr>
          <w:lang w:val="en-GB"/>
        </w:rPr>
        <w:t>Greenwald &amp; Farnham, 2000</w:t>
      </w:r>
      <w:r>
        <w:rPr>
          <w:lang w:val="en-GB"/>
        </w:rPr>
        <w:t>; see also Cai et al., 2011</w:t>
      </w:r>
      <w:r w:rsidRPr="00531547">
        <w:rPr>
          <w:bCs/>
          <w:color w:val="000000"/>
          <w:lang w:val="en-CA"/>
        </w:rPr>
        <w:t xml:space="preserve">).  </w:t>
      </w:r>
      <w:r w:rsidRPr="00531547">
        <w:rPr>
          <w:lang w:val="en-GB"/>
        </w:rPr>
        <w:t xml:space="preserve">The procedure followed the standard IAT paradigm.  We labeled the evaluative dimension “pleasant” and “unpleasant,” and the self-dimension “self” and “other.”  Target words were identical to Greenwald and Farnham’s (Study 3).  No participant error rate exceeded 20%.  We recoded response times smaller than 300 to be 300 msec, and we recoded responses larger than 3000 to be 3000 msec.  We log transformed response times and averaged all responses within each block.  We obtained an adjusted IAT score by subtracting the compatible block (i.e., Me-Pleasant vs. Other-Unpleasant) from the incompatible block (i.e., Me-Unpleasant vs. Other-pleasant) and then dividing this difference by the standard deviation of all the latencies from the two blocks (Greenwald, Nosek, &amp; Banaji, 2003).  Positive scores indicated greater positive associations with self.  The split-half correlation, adjusted with the Spearman-Brown prophecy formula, was .63.  </w:t>
      </w:r>
    </w:p>
    <w:p w:rsidR="008454A9" w:rsidRPr="00531547" w:rsidRDefault="008454A9" w:rsidP="00937527">
      <w:pPr>
        <w:spacing w:line="480" w:lineRule="exact"/>
        <w:jc w:val="center"/>
        <w:outlineLvl w:val="0"/>
        <w:rPr>
          <w:b/>
          <w:color w:val="000000"/>
          <w:lang w:val="en-CA"/>
        </w:rPr>
      </w:pPr>
      <w:r w:rsidRPr="00531547">
        <w:rPr>
          <w:b/>
          <w:color w:val="000000"/>
          <w:lang w:val="en-CA"/>
        </w:rPr>
        <w:t xml:space="preserve">Results </w:t>
      </w:r>
    </w:p>
    <w:p w:rsidR="008454A9" w:rsidRPr="00531547" w:rsidRDefault="008454A9" w:rsidP="00937527">
      <w:pPr>
        <w:spacing w:line="480" w:lineRule="exact"/>
        <w:outlineLvl w:val="0"/>
        <w:rPr>
          <w:b/>
          <w:color w:val="000000"/>
          <w:lang w:val="en-US"/>
        </w:rPr>
      </w:pPr>
      <w:r w:rsidRPr="00531547">
        <w:rPr>
          <w:b/>
          <w:color w:val="000000"/>
          <w:lang w:val="en-US"/>
        </w:rPr>
        <w:t>Preliminary Analyses</w:t>
      </w:r>
    </w:p>
    <w:p w:rsidR="008454A9" w:rsidRPr="00531547" w:rsidRDefault="008454A9" w:rsidP="00A6670D">
      <w:pPr>
        <w:autoSpaceDE w:val="0"/>
        <w:autoSpaceDN w:val="0"/>
        <w:adjustRightInd w:val="0"/>
        <w:spacing w:line="480" w:lineRule="exact"/>
        <w:ind w:firstLine="284"/>
        <w:rPr>
          <w:b/>
          <w:color w:val="000000"/>
          <w:lang w:val="en-US" w:eastAsia="en-US"/>
        </w:rPr>
      </w:pPr>
      <w:r w:rsidRPr="00531547">
        <w:rPr>
          <w:lang w:val="en-CA"/>
        </w:rPr>
        <w:t>There were no missing values</w:t>
      </w:r>
      <w:r w:rsidRPr="00531547">
        <w:rPr>
          <w:color w:val="000000"/>
          <w:lang w:val="en-CA"/>
        </w:rPr>
        <w:t xml:space="preserve">.  Skewness indices for all variables were normal (values ranged from -1.14 to 0.51).  </w:t>
      </w:r>
      <w:r w:rsidRPr="00531547">
        <w:rPr>
          <w:color w:val="000000"/>
          <w:lang w:val="en-CA" w:eastAsia="en-US"/>
        </w:rPr>
        <w:t xml:space="preserve">Data screening revealed no value higher than three standard deviations from the mean.  Additionally, in order to screen for multivariate outliers, we computed Mahalanobis distance values for all participants.  Three participants, out of the 105, exceeded the critical chi-square value at the </w:t>
      </w:r>
      <w:r w:rsidRPr="00531547">
        <w:rPr>
          <w:i/>
          <w:iCs/>
          <w:color w:val="000000"/>
          <w:lang w:val="en-CA" w:eastAsia="en-US"/>
        </w:rPr>
        <w:t xml:space="preserve">p </w:t>
      </w:r>
      <w:r w:rsidRPr="00531547">
        <w:rPr>
          <w:color w:val="000000"/>
          <w:lang w:val="en-CA" w:eastAsia="en-US"/>
        </w:rPr>
        <w:t xml:space="preserve">&lt; .001 level.  We thus removed these participants from all subsequent analyses.  </w:t>
      </w:r>
      <w:r w:rsidRPr="00937527">
        <w:rPr>
          <w:bCs/>
          <w:color w:val="000000"/>
          <w:lang w:val="en-CA" w:eastAsia="en-US"/>
        </w:rPr>
        <w:t>We excluded gender and activity category from the results below, because preliminary analyses produced no effects involving th</w:t>
      </w:r>
      <w:r>
        <w:rPr>
          <w:bCs/>
          <w:color w:val="000000"/>
          <w:lang w:val="en-CA" w:eastAsia="en-US"/>
        </w:rPr>
        <w:t>ese</w:t>
      </w:r>
      <w:r w:rsidRPr="00937527">
        <w:rPr>
          <w:bCs/>
          <w:color w:val="000000"/>
          <w:lang w:val="en-CA" w:eastAsia="en-US"/>
        </w:rPr>
        <w:t xml:space="preserve"> variable. </w:t>
      </w:r>
      <w:r w:rsidRPr="00531547">
        <w:rPr>
          <w:lang w:val="en-CA" w:eastAsia="en-US"/>
        </w:rPr>
        <w:t xml:space="preserve">Finally, the </w:t>
      </w:r>
      <w:r w:rsidRPr="00531547">
        <w:rPr>
          <w:lang w:val="en-CA"/>
        </w:rPr>
        <w:t xml:space="preserve">results were unaffected by counterbalancing order.  </w:t>
      </w:r>
      <w:r w:rsidRPr="00531547">
        <w:rPr>
          <w:lang w:val="en-CA" w:eastAsia="en-US"/>
        </w:rPr>
        <w:t>We display m</w:t>
      </w:r>
      <w:r w:rsidRPr="00531547">
        <w:rPr>
          <w:color w:val="000000"/>
          <w:lang w:val="en-US" w:eastAsia="en-US"/>
        </w:rPr>
        <w:t xml:space="preserve">eans, standard deviations, and correlations for all measures in Table 1.  </w:t>
      </w:r>
    </w:p>
    <w:p w:rsidR="008454A9" w:rsidRPr="00531547" w:rsidRDefault="008454A9" w:rsidP="00937527">
      <w:pPr>
        <w:autoSpaceDE w:val="0"/>
        <w:autoSpaceDN w:val="0"/>
        <w:adjustRightInd w:val="0"/>
        <w:spacing w:line="480" w:lineRule="exact"/>
        <w:outlineLvl w:val="0"/>
        <w:rPr>
          <w:b/>
          <w:color w:val="000000"/>
          <w:lang w:val="en-US" w:eastAsia="en-US"/>
        </w:rPr>
      </w:pPr>
      <w:r w:rsidRPr="00531547">
        <w:rPr>
          <w:b/>
          <w:color w:val="000000"/>
          <w:lang w:val="en-US" w:eastAsia="en-US"/>
        </w:rPr>
        <w:t xml:space="preserve">Main Analyses </w:t>
      </w:r>
    </w:p>
    <w:p w:rsidR="008454A9" w:rsidRPr="00531547" w:rsidRDefault="008454A9" w:rsidP="00B935DE">
      <w:pPr>
        <w:autoSpaceDE w:val="0"/>
        <w:autoSpaceDN w:val="0"/>
        <w:adjustRightInd w:val="0"/>
        <w:spacing w:line="480" w:lineRule="exact"/>
        <w:ind w:firstLine="284"/>
        <w:rPr>
          <w:lang w:val="en-CA" w:eastAsia="en-US"/>
        </w:rPr>
      </w:pPr>
      <w:r w:rsidRPr="00531547">
        <w:rPr>
          <w:color w:val="000000"/>
          <w:lang w:val="en-US" w:eastAsia="en-US"/>
        </w:rPr>
        <w:t xml:space="preserve">We tested the model with path analyses </w:t>
      </w:r>
      <w:r w:rsidRPr="00531547">
        <w:rPr>
          <w:lang w:val="en-US"/>
        </w:rPr>
        <w:t>(EQS 6.1; Bentler, 1993) using maximum likelihood estimation procedure (F</w:t>
      </w:r>
      <w:r w:rsidRPr="00531547">
        <w:rPr>
          <w:color w:val="000000"/>
          <w:lang w:val="en-US" w:eastAsia="en-US"/>
        </w:rPr>
        <w:t>igure 1)</w:t>
      </w:r>
      <w:r>
        <w:rPr>
          <w:color w:val="000000"/>
          <w:lang w:val="en-US" w:eastAsia="en-US"/>
        </w:rPr>
        <w:t xml:space="preserve"> and reporting robust statistics</w:t>
      </w:r>
      <w:r w:rsidRPr="00531547">
        <w:rPr>
          <w:color w:val="000000"/>
          <w:lang w:val="en-US" w:eastAsia="en-US"/>
        </w:rPr>
        <w:t>.  W</w:t>
      </w:r>
      <w:r w:rsidRPr="00531547">
        <w:rPr>
          <w:lang w:val="en-CA" w:eastAsia="en-US"/>
        </w:rPr>
        <w:t>e specified two paths: one between explicit self-esteem and harmonious passion, and one between implicit self-esteem and obsessive passion.  Furthermore, we estimated two covariance paths: between explicit and implicit self-esteem, and between harmonious and obsessive passion</w:t>
      </w:r>
      <w:r w:rsidRPr="00937527">
        <w:rPr>
          <w:bCs/>
          <w:lang w:val="en-GB" w:eastAsia="en-US"/>
        </w:rPr>
        <w:t>.</w:t>
      </w:r>
      <w:r w:rsidRPr="00531547">
        <w:rPr>
          <w:lang w:val="en-CA" w:eastAsia="en-US"/>
        </w:rPr>
        <w:t xml:space="preserve"> The model had an acceptable fit to the data, </w:t>
      </w:r>
      <w:r w:rsidRPr="00531547">
        <w:rPr>
          <w:lang w:eastAsia="en-US"/>
        </w:rPr>
        <w:t>χ</w:t>
      </w:r>
      <w:r w:rsidRPr="00531547">
        <w:rPr>
          <w:lang w:val="en-CA" w:eastAsia="en-US"/>
        </w:rPr>
        <w:t>2(</w:t>
      </w:r>
      <w:r w:rsidRPr="00531547">
        <w:rPr>
          <w:iCs/>
          <w:lang w:val="en-CA" w:eastAsia="en-US"/>
        </w:rPr>
        <w:t xml:space="preserve">df </w:t>
      </w:r>
      <w:r w:rsidRPr="00531547">
        <w:rPr>
          <w:lang w:val="en-CA" w:eastAsia="en-US"/>
        </w:rPr>
        <w:t xml:space="preserve">= 2, </w:t>
      </w:r>
      <w:r w:rsidRPr="00531547">
        <w:rPr>
          <w:iCs/>
          <w:lang w:val="en-CA" w:eastAsia="en-US"/>
        </w:rPr>
        <w:t xml:space="preserve">N </w:t>
      </w:r>
      <w:r w:rsidRPr="00531547">
        <w:rPr>
          <w:lang w:val="en-CA" w:eastAsia="en-US"/>
        </w:rPr>
        <w:t xml:space="preserve">= 102) = 2.57, </w:t>
      </w:r>
      <w:r w:rsidRPr="00531547">
        <w:rPr>
          <w:i/>
          <w:lang w:val="en-CA" w:eastAsia="en-US"/>
        </w:rPr>
        <w:t xml:space="preserve">p </w:t>
      </w:r>
      <w:r w:rsidRPr="00531547">
        <w:rPr>
          <w:lang w:val="en-CA" w:eastAsia="en-US"/>
        </w:rPr>
        <w:t xml:space="preserve">= .28, while the other fit indices were also acceptable, CFI = .96, IFI = .97, RMSEA = .05.  </w:t>
      </w:r>
    </w:p>
    <w:p w:rsidR="008454A9" w:rsidRPr="00531547" w:rsidRDefault="008454A9" w:rsidP="005D2629">
      <w:pPr>
        <w:autoSpaceDE w:val="0"/>
        <w:autoSpaceDN w:val="0"/>
        <w:adjustRightInd w:val="0"/>
        <w:spacing w:line="480" w:lineRule="exact"/>
        <w:ind w:firstLine="284"/>
        <w:rPr>
          <w:lang w:val="en-CA" w:eastAsia="en-US"/>
        </w:rPr>
      </w:pPr>
      <w:r w:rsidRPr="00531547">
        <w:rPr>
          <w:lang w:val="en-GB" w:eastAsia="en-US"/>
        </w:rPr>
        <w:t xml:space="preserve">We display all statistics in Figure 1.  The </w:t>
      </w:r>
      <w:r w:rsidRPr="00531547">
        <w:rPr>
          <w:lang w:val="en-GB"/>
        </w:rPr>
        <w:t xml:space="preserve">estimated covariance path between </w:t>
      </w:r>
      <w:r w:rsidRPr="00531547">
        <w:rPr>
          <w:lang w:val="en-CA" w:eastAsia="en-US"/>
        </w:rPr>
        <w:t>explicit and implicit self-esteem</w:t>
      </w:r>
      <w:r w:rsidRPr="00531547">
        <w:rPr>
          <w:lang w:val="en-GB"/>
        </w:rPr>
        <w:t xml:space="preserve"> was marginal and positive, a pattern consistent with past research (Bosson et al., 2000; Greenwald &amp; Banaji, 1995; Hofmann et al., 2005</w:t>
      </w:r>
      <w:r>
        <w:rPr>
          <w:lang w:val="en-GB"/>
        </w:rPr>
        <w:t>; Rudolph et al., 2008</w:t>
      </w:r>
      <w:r w:rsidRPr="00531547">
        <w:rPr>
          <w:lang w:val="en-GB"/>
        </w:rPr>
        <w:t xml:space="preserve">).  Moreover, the estimated covariance path between </w:t>
      </w:r>
      <w:r w:rsidRPr="00531547">
        <w:rPr>
          <w:lang w:val="en-GB" w:eastAsia="en-US"/>
        </w:rPr>
        <w:t xml:space="preserve">harmonious and obsessive passion was significant and positive, a pattern also consistent with past research (Vallerand, 2010).  Importantly, explicit self-esteem positively predicted harmonious passion.  Equally importantly, implicit self-esteem negatively predicted obsessive passion.  </w:t>
      </w:r>
      <w:r w:rsidRPr="00531547">
        <w:rPr>
          <w:lang w:val="en-CA" w:eastAsia="en-US"/>
        </w:rPr>
        <w:t xml:space="preserve">Results from Wald and Lagrange Multiplier tests suggested that no addition or deletion of any parameters could significantly improve model fit.  </w:t>
      </w:r>
      <w:r w:rsidRPr="00937527">
        <w:rPr>
          <w:bCs/>
          <w:lang w:val="en-CA" w:eastAsia="en-US"/>
        </w:rPr>
        <w:t xml:space="preserve">Accordingly, the potential paths between explicit self-esteem and obsessive passion </w:t>
      </w:r>
      <w:r w:rsidRPr="00937527">
        <w:rPr>
          <w:bCs/>
          <w:lang w:val="en-CA"/>
        </w:rPr>
        <w:t>(</w:t>
      </w:r>
      <w:r w:rsidRPr="00937527">
        <w:rPr>
          <w:rFonts w:hint="eastAsia"/>
          <w:bCs/>
          <w:lang w:eastAsia="en-US"/>
        </w:rPr>
        <w:t>β</w:t>
      </w:r>
      <w:r w:rsidRPr="00937527">
        <w:rPr>
          <w:bCs/>
          <w:lang w:val="en-GB"/>
        </w:rPr>
        <w:t xml:space="preserve">= -.08, </w:t>
      </w:r>
      <w:r w:rsidRPr="00937527">
        <w:rPr>
          <w:bCs/>
          <w:i/>
          <w:lang w:val="en-CA" w:eastAsia="en-US"/>
        </w:rPr>
        <w:t xml:space="preserve">p </w:t>
      </w:r>
      <w:r w:rsidRPr="00937527">
        <w:rPr>
          <w:bCs/>
          <w:lang w:val="en-CA" w:eastAsia="en-US"/>
        </w:rPr>
        <w:t>= .35</w:t>
      </w:r>
      <w:r w:rsidRPr="00937527">
        <w:rPr>
          <w:bCs/>
          <w:lang w:val="en-CA"/>
        </w:rPr>
        <w:t>)</w:t>
      </w:r>
      <w:r w:rsidRPr="00937527">
        <w:rPr>
          <w:bCs/>
          <w:lang w:val="en-CA" w:eastAsia="en-US"/>
        </w:rPr>
        <w:t xml:space="preserve">, and between implicit self-esteem and harmonious passion </w:t>
      </w:r>
      <w:r w:rsidRPr="00937527">
        <w:rPr>
          <w:bCs/>
          <w:lang w:val="en-CA"/>
        </w:rPr>
        <w:t>(</w:t>
      </w:r>
      <w:r w:rsidRPr="00937527">
        <w:rPr>
          <w:rFonts w:hint="eastAsia"/>
          <w:bCs/>
          <w:lang w:eastAsia="en-US"/>
        </w:rPr>
        <w:t>β</w:t>
      </w:r>
      <w:r w:rsidRPr="00937527">
        <w:rPr>
          <w:bCs/>
          <w:lang w:val="en-GB"/>
        </w:rPr>
        <w:t xml:space="preserve">= .06, </w:t>
      </w:r>
      <w:r w:rsidRPr="00937527">
        <w:rPr>
          <w:bCs/>
          <w:i/>
          <w:lang w:val="en-CA" w:eastAsia="en-US"/>
        </w:rPr>
        <w:t xml:space="preserve">p </w:t>
      </w:r>
      <w:r w:rsidRPr="00937527">
        <w:rPr>
          <w:bCs/>
          <w:lang w:val="en-CA" w:eastAsia="en-US"/>
        </w:rPr>
        <w:t>= .53</w:t>
      </w:r>
      <w:r w:rsidRPr="00937527">
        <w:rPr>
          <w:bCs/>
          <w:lang w:val="en-CA"/>
        </w:rPr>
        <w:t>)</w:t>
      </w:r>
      <w:r w:rsidRPr="00937527">
        <w:rPr>
          <w:bCs/>
          <w:lang w:val="en-CA" w:eastAsia="en-US"/>
        </w:rPr>
        <w:t xml:space="preserve">, were not significant. </w:t>
      </w:r>
      <w:r w:rsidRPr="00531547">
        <w:rPr>
          <w:lang w:val="en-GB" w:eastAsia="en-US"/>
        </w:rPr>
        <w:t xml:space="preserve">For exploratory purposes, we conducted additional </w:t>
      </w:r>
      <w:r w:rsidRPr="00531547">
        <w:rPr>
          <w:lang w:val="en-GB"/>
        </w:rPr>
        <w:t>path analyses</w:t>
      </w:r>
      <w:r w:rsidRPr="00531547">
        <w:rPr>
          <w:lang w:val="en-CA"/>
        </w:rPr>
        <w:t xml:space="preserve"> to examine the interaction effect of explicit and implicit self-esteem on harmonious and obsessive passion.  The explicit</w:t>
      </w:r>
      <w:r>
        <w:rPr>
          <w:lang w:val="en-CA"/>
        </w:rPr>
        <w:t xml:space="preserve"> self-esteem</w:t>
      </w:r>
      <w:r w:rsidRPr="00531547">
        <w:rPr>
          <w:lang w:val="en-CA"/>
        </w:rPr>
        <w:t xml:space="preserve"> X implicit self-esteem interaction was related neither to harmonious passion (</w:t>
      </w:r>
      <w:r w:rsidRPr="00531547">
        <w:rPr>
          <w:lang w:eastAsia="en-US"/>
        </w:rPr>
        <w:t>β</w:t>
      </w:r>
      <w:r w:rsidRPr="00640FAE">
        <w:rPr>
          <w:lang w:val="en-GB" w:eastAsia="en-US"/>
        </w:rPr>
        <w:t xml:space="preserve"> </w:t>
      </w:r>
      <w:r w:rsidRPr="00531547">
        <w:rPr>
          <w:lang w:val="en-GB"/>
        </w:rPr>
        <w:t xml:space="preserve">= -.14, </w:t>
      </w:r>
      <w:r w:rsidRPr="00531547">
        <w:rPr>
          <w:i/>
          <w:lang w:val="en-CA" w:eastAsia="en-US"/>
        </w:rPr>
        <w:t xml:space="preserve">p </w:t>
      </w:r>
      <w:r w:rsidRPr="00531547">
        <w:rPr>
          <w:lang w:val="en-CA" w:eastAsia="en-US"/>
        </w:rPr>
        <w:t>= .16</w:t>
      </w:r>
      <w:r w:rsidRPr="00531547">
        <w:rPr>
          <w:lang w:val="en-CA"/>
        </w:rPr>
        <w:t>) nor to obsessive passion (</w:t>
      </w:r>
      <w:r w:rsidRPr="00531547">
        <w:rPr>
          <w:lang w:eastAsia="en-US"/>
        </w:rPr>
        <w:t>β</w:t>
      </w:r>
      <w:r w:rsidRPr="00640FAE">
        <w:rPr>
          <w:lang w:val="en-GB" w:eastAsia="en-US"/>
        </w:rPr>
        <w:t xml:space="preserve"> </w:t>
      </w:r>
      <w:r w:rsidRPr="00531547">
        <w:rPr>
          <w:lang w:val="en-GB"/>
        </w:rPr>
        <w:t xml:space="preserve">= -.02, </w:t>
      </w:r>
      <w:r w:rsidRPr="00531547">
        <w:rPr>
          <w:i/>
          <w:lang w:val="en-CA" w:eastAsia="en-US"/>
        </w:rPr>
        <w:t xml:space="preserve">p </w:t>
      </w:r>
      <w:r w:rsidRPr="00531547">
        <w:rPr>
          <w:lang w:val="en-CA" w:eastAsia="en-US"/>
        </w:rPr>
        <w:t>= .84</w:t>
      </w:r>
      <w:r w:rsidRPr="00531547">
        <w:rPr>
          <w:lang w:val="en-CA"/>
        </w:rPr>
        <w:t xml:space="preserve">).  </w:t>
      </w:r>
    </w:p>
    <w:p w:rsidR="008454A9" w:rsidRPr="00531547" w:rsidRDefault="008454A9" w:rsidP="00937527">
      <w:pPr>
        <w:pStyle w:val="Default"/>
        <w:spacing w:line="480" w:lineRule="exact"/>
        <w:ind w:firstLine="284"/>
        <w:jc w:val="center"/>
        <w:outlineLvl w:val="0"/>
        <w:rPr>
          <w:b/>
          <w:bCs/>
          <w:lang w:val="en-CA"/>
        </w:rPr>
      </w:pPr>
      <w:r w:rsidRPr="00531547">
        <w:rPr>
          <w:b/>
          <w:bCs/>
          <w:lang w:val="en-CA"/>
        </w:rPr>
        <w:t>Discussion</w:t>
      </w:r>
    </w:p>
    <w:p w:rsidR="008454A9" w:rsidRPr="00531547" w:rsidRDefault="008454A9" w:rsidP="00B935DE">
      <w:pPr>
        <w:spacing w:line="480" w:lineRule="exact"/>
        <w:ind w:firstLine="284"/>
        <w:rPr>
          <w:lang w:val="en-GB" w:eastAsia="en-US"/>
        </w:rPr>
      </w:pPr>
      <w:r w:rsidRPr="00531547">
        <w:rPr>
          <w:lang w:val="en-CA" w:eastAsia="en-US"/>
        </w:rPr>
        <w:t>Th</w:t>
      </w:r>
      <w:r>
        <w:rPr>
          <w:lang w:val="en-CA" w:eastAsia="en-US"/>
        </w:rPr>
        <w:t xml:space="preserve">is research aimed </w:t>
      </w:r>
      <w:r w:rsidRPr="00531547">
        <w:rPr>
          <w:lang w:val="en-GB"/>
        </w:rPr>
        <w:t>to examine the interplay between explicit and implicit self-esteem on the one hand</w:t>
      </w:r>
      <w:r>
        <w:rPr>
          <w:lang w:val="en-GB"/>
        </w:rPr>
        <w:t>,</w:t>
      </w:r>
      <w:r w:rsidRPr="00531547">
        <w:rPr>
          <w:lang w:val="en-GB"/>
        </w:rPr>
        <w:t xml:space="preserve"> and harmonious and obsessive passion on the other.  </w:t>
      </w:r>
      <w:r w:rsidRPr="00531547">
        <w:rPr>
          <w:lang w:val="en-CA"/>
        </w:rPr>
        <w:t>We</w:t>
      </w:r>
      <w:r>
        <w:rPr>
          <w:lang w:val="en-CA"/>
        </w:rPr>
        <w:t xml:space="preserve"> </w:t>
      </w:r>
      <w:r w:rsidRPr="00531547">
        <w:rPr>
          <w:lang w:val="en-GB"/>
        </w:rPr>
        <w:t>hypothesized that individuals high on explicit self-esteem would experience higher levels of harmonious passion.  This is so because such individuals implement more adaptive self-regulatory strategies (</w:t>
      </w:r>
      <w:r>
        <w:rPr>
          <w:lang w:val="en-GB"/>
        </w:rPr>
        <w:t>Alicke &amp; Sedikides, 2009, 2011</w:t>
      </w:r>
      <w:r w:rsidRPr="00531547">
        <w:rPr>
          <w:lang w:val="en-GB"/>
        </w:rPr>
        <w:t>; Di Paula and Campbell, 2002</w:t>
      </w:r>
      <w:r>
        <w:rPr>
          <w:lang w:val="en-GB"/>
        </w:rPr>
        <w:t xml:space="preserve">; </w:t>
      </w:r>
      <w:r w:rsidRPr="00531547">
        <w:rPr>
          <w:bCs/>
          <w:color w:val="000000"/>
          <w:lang w:val="en-GB"/>
        </w:rPr>
        <w:t>Donnellan</w:t>
      </w:r>
      <w:r>
        <w:rPr>
          <w:bCs/>
          <w:color w:val="000000"/>
          <w:lang w:val="en-GB"/>
        </w:rPr>
        <w:t xml:space="preserve"> et al.,</w:t>
      </w:r>
      <w:r w:rsidRPr="00531547">
        <w:rPr>
          <w:bCs/>
          <w:color w:val="000000"/>
          <w:lang w:val="en-GB"/>
        </w:rPr>
        <w:t xml:space="preserve"> 2005</w:t>
      </w:r>
      <w:r w:rsidRPr="00531547">
        <w:rPr>
          <w:lang w:val="en-GB"/>
        </w:rPr>
        <w:t>), which render them more likely to be harmoniously passionate.  We also hypothesized that individuals low on implicit self-esteem would experience higher levels of obsessive passion.  This is so because such individuals are more defensive and have more fragile ego (Gregg &amp; Sedikides, 2010; Jordan et al., 2003</w:t>
      </w:r>
      <w:r>
        <w:rPr>
          <w:lang w:val="en-GB"/>
        </w:rPr>
        <w:t xml:space="preserve">; </w:t>
      </w:r>
      <w:r w:rsidRPr="009618C8">
        <w:rPr>
          <w:lang w:val="en-GB"/>
        </w:rPr>
        <w:t>Sedikides</w:t>
      </w:r>
      <w:r>
        <w:rPr>
          <w:lang w:val="en-GB"/>
        </w:rPr>
        <w:t xml:space="preserve"> et al.,</w:t>
      </w:r>
      <w:r w:rsidRPr="009618C8">
        <w:rPr>
          <w:lang w:val="en-GB"/>
        </w:rPr>
        <w:t xml:space="preserve"> in press</w:t>
      </w:r>
      <w:r w:rsidRPr="00531547">
        <w:rPr>
          <w:lang w:val="en-GB"/>
        </w:rPr>
        <w:t>), rendering them more likely to be obsessively passionate.  Finally, we posited that explicit self-esteem would be unrelated to obsessive passion</w:t>
      </w:r>
      <w:r>
        <w:rPr>
          <w:lang w:val="en-GB"/>
        </w:rPr>
        <w:t>,</w:t>
      </w:r>
      <w:r w:rsidRPr="00531547">
        <w:rPr>
          <w:lang w:val="en-GB"/>
        </w:rPr>
        <w:t xml:space="preserve"> and that implicit self-esteem would be unrelated to harmonious passion.  The results were consistent with </w:t>
      </w:r>
      <w:r w:rsidRPr="00531547">
        <w:rPr>
          <w:lang w:val="en-GB" w:eastAsia="en-US"/>
        </w:rPr>
        <w:t xml:space="preserve">the hypotheses.  </w:t>
      </w:r>
      <w:r w:rsidRPr="00531547">
        <w:rPr>
          <w:lang w:val="en-GB"/>
        </w:rPr>
        <w:t xml:space="preserve">Explicit self-esteem positively predicted harmonious passion, whereas implicit self-esteem negatively predicted obsessive passion.  </w:t>
      </w:r>
      <w:r w:rsidRPr="00531547">
        <w:rPr>
          <w:lang w:val="en-GB" w:eastAsia="en-US"/>
        </w:rPr>
        <w:t xml:space="preserve">Further, explicit self-esteem was unrelated to with harmonious passion, whereas implicit self-esteem was unrelated to harmonious passion.  </w:t>
      </w:r>
    </w:p>
    <w:p w:rsidR="008454A9" w:rsidRPr="00531547" w:rsidRDefault="008454A9" w:rsidP="00B935DE">
      <w:pPr>
        <w:pStyle w:val="Default"/>
        <w:spacing w:line="480" w:lineRule="exact"/>
        <w:ind w:firstLine="284"/>
        <w:rPr>
          <w:lang w:val="en-GB" w:eastAsia="en-US"/>
        </w:rPr>
      </w:pPr>
      <w:r w:rsidRPr="00531547">
        <w:rPr>
          <w:lang w:eastAsia="en-US"/>
        </w:rPr>
        <w:t xml:space="preserve">The results have several implications.  The positive link between </w:t>
      </w:r>
      <w:r w:rsidRPr="00531547">
        <w:rPr>
          <w:lang w:val="en-GB"/>
        </w:rPr>
        <w:t xml:space="preserve">explicit self-esteem and harmonious passion, and the negative link between implicit self-esteem and obsessive passion, </w:t>
      </w:r>
      <w:r w:rsidRPr="00531547">
        <w:t>not only build on the notion that the two types of self-esteem function differently (</w:t>
      </w:r>
      <w:r w:rsidRPr="00531547">
        <w:rPr>
          <w:lang w:val="en-GB"/>
        </w:rPr>
        <w:t>Greenwald &amp; Banaji, 1995; Greenwald &amp; Farnham, 2000</w:t>
      </w:r>
      <w:r>
        <w:rPr>
          <w:lang w:val="en-GB"/>
        </w:rPr>
        <w:t>; Rudolph et al., 2008</w:t>
      </w:r>
      <w:r w:rsidRPr="00531547">
        <w:t>), but they also uniquely establish passion as a correlate of self-esteem</w:t>
      </w:r>
      <w:r w:rsidRPr="00531547">
        <w:rPr>
          <w:lang w:val="en-GB"/>
        </w:rPr>
        <w:t xml:space="preserve">.  </w:t>
      </w:r>
      <w:r w:rsidRPr="00937527">
        <w:rPr>
          <w:bCs/>
          <w:lang w:val="en-CA"/>
        </w:rPr>
        <w:t xml:space="preserve">Future research </w:t>
      </w:r>
      <w:r>
        <w:rPr>
          <w:bCs/>
          <w:lang w:val="en-CA"/>
        </w:rPr>
        <w:t>would do well to explore</w:t>
      </w:r>
      <w:r w:rsidRPr="00937527">
        <w:rPr>
          <w:bCs/>
          <w:lang w:val="en-CA"/>
        </w:rPr>
        <w:t xml:space="preserve"> mediat</w:t>
      </w:r>
      <w:r>
        <w:rPr>
          <w:bCs/>
          <w:lang w:val="en-CA"/>
        </w:rPr>
        <w:t>ors</w:t>
      </w:r>
      <w:r w:rsidRPr="00937527">
        <w:rPr>
          <w:bCs/>
          <w:lang w:val="en-CA"/>
        </w:rPr>
        <w:t xml:space="preserve"> or moderat</w:t>
      </w:r>
      <w:r>
        <w:rPr>
          <w:bCs/>
          <w:lang w:val="en-CA"/>
        </w:rPr>
        <w:t>ors</w:t>
      </w:r>
      <w:r w:rsidRPr="00937527">
        <w:rPr>
          <w:bCs/>
          <w:lang w:val="en-CA"/>
        </w:rPr>
        <w:t xml:space="preserve"> (e.g., depression, neuroticism</w:t>
      </w:r>
      <w:r>
        <w:rPr>
          <w:bCs/>
          <w:lang w:val="en-CA"/>
        </w:rPr>
        <w:t>, subjective well-being</w:t>
      </w:r>
      <w:r w:rsidRPr="00937527">
        <w:rPr>
          <w:bCs/>
          <w:lang w:val="en-CA"/>
        </w:rPr>
        <w:t>) of</w:t>
      </w:r>
      <w:r>
        <w:rPr>
          <w:bCs/>
          <w:lang w:val="en-CA"/>
        </w:rPr>
        <w:t xml:space="preserve"> the relation between passion and self-esteem</w:t>
      </w:r>
      <w:r w:rsidRPr="00937527">
        <w:rPr>
          <w:bCs/>
          <w:lang w:val="en-CA"/>
        </w:rPr>
        <w:t>.</w:t>
      </w:r>
      <w:r>
        <w:rPr>
          <w:bCs/>
          <w:lang w:val="en-CA"/>
        </w:rPr>
        <w:t xml:space="preserve">  </w:t>
      </w:r>
      <w:r w:rsidRPr="00531547">
        <w:rPr>
          <w:lang w:val="en-GB"/>
        </w:rPr>
        <w:t>Moreover, these findings suggest a novel outcome linked to low implicit self-esteem, namely addictive behavior.  Past research (Vallerand, 2010; Vallerand et al., 2003, Study 3) has shown that obsessive, but not harmonious, passion is associated with addictive behavior such as pathological gambling, excessive online gaming, and online shopping dependency.  Implicit self-esteem, then, given its association with obsessive passion, may also be linked with addictive behavior, perhaps initiated for self-protective or compensatory reasons (Gregg &amp; Sedikides, 2010; Jordan et al., 2003</w:t>
      </w:r>
      <w:r>
        <w:rPr>
          <w:lang w:val="en-GB"/>
        </w:rPr>
        <w:t xml:space="preserve">; </w:t>
      </w:r>
      <w:bookmarkStart w:id="0" w:name="_GoBack"/>
      <w:r w:rsidRPr="009618C8">
        <w:rPr>
          <w:lang w:val="en-GB"/>
        </w:rPr>
        <w:t>Sedikides</w:t>
      </w:r>
      <w:r>
        <w:rPr>
          <w:lang w:val="en-GB"/>
        </w:rPr>
        <w:t xml:space="preserve"> et al.</w:t>
      </w:r>
      <w:r w:rsidRPr="009618C8">
        <w:rPr>
          <w:lang w:val="en-GB"/>
        </w:rPr>
        <w:t>, in press</w:t>
      </w:r>
      <w:bookmarkEnd w:id="0"/>
      <w:r w:rsidRPr="00531547">
        <w:rPr>
          <w:lang w:val="en-GB"/>
        </w:rPr>
        <w:t>).  In fact, implicit self-esteem and obsessive passion may interact to augment addictive behavior</w:t>
      </w:r>
      <w:r w:rsidRPr="00531547">
        <w:rPr>
          <w:lang w:val="en-CA"/>
        </w:rPr>
        <w:t>.  These issues, alongside, the development of implicit (as well as explicit) self-esteem and obsessive (as well as harmonious) passion (</w:t>
      </w:r>
      <w:r w:rsidRPr="00531547">
        <w:rPr>
          <w:lang w:val="en-GB"/>
        </w:rPr>
        <w:t xml:space="preserve">Mageau et al., 2009) </w:t>
      </w:r>
      <w:r w:rsidRPr="00531547">
        <w:rPr>
          <w:lang w:val="en-CA"/>
        </w:rPr>
        <w:t>are worthy of</w:t>
      </w:r>
      <w:r>
        <w:rPr>
          <w:lang w:val="en-CA"/>
        </w:rPr>
        <w:t xml:space="preserve"> a place in </w:t>
      </w:r>
      <w:r w:rsidRPr="00531547">
        <w:rPr>
          <w:lang w:val="en-CA"/>
        </w:rPr>
        <w:t xml:space="preserve">future </w:t>
      </w:r>
      <w:r>
        <w:rPr>
          <w:lang w:val="en-CA"/>
        </w:rPr>
        <w:t>research agendas</w:t>
      </w:r>
      <w:r w:rsidRPr="00531547">
        <w:rPr>
          <w:lang w:val="en-GB" w:eastAsia="en-US"/>
        </w:rPr>
        <w:t>.</w:t>
      </w:r>
    </w:p>
    <w:p w:rsidR="008454A9" w:rsidRPr="00531547" w:rsidRDefault="008454A9" w:rsidP="000A1D0D">
      <w:pPr>
        <w:pStyle w:val="Default"/>
        <w:spacing w:line="480" w:lineRule="exact"/>
        <w:ind w:firstLine="284"/>
        <w:rPr>
          <w:lang w:val="en-GB"/>
        </w:rPr>
      </w:pPr>
      <w:r w:rsidRPr="00531547">
        <w:t xml:space="preserve">The findings also </w:t>
      </w:r>
      <w:r w:rsidRPr="00531547" w:rsidDel="0093201E">
        <w:t xml:space="preserve">provide insight into the </w:t>
      </w:r>
      <w:r w:rsidRPr="00531547">
        <w:t>temporal fluctuation of harmonious and obsessive passion</w:t>
      </w:r>
      <w:r w:rsidRPr="00531547">
        <w:rPr>
          <w:lang w:val="en-CA"/>
        </w:rPr>
        <w:t>.  T</w:t>
      </w:r>
      <w:r w:rsidRPr="00531547">
        <w:t>emporal stability of harmonious and obsessive passion is moderately high (</w:t>
      </w:r>
      <w:r w:rsidRPr="00531547">
        <w:rPr>
          <w:lang w:val="en-CA"/>
        </w:rPr>
        <w:t xml:space="preserve">Vallerand, 2010), </w:t>
      </w:r>
      <w:r w:rsidRPr="00531547">
        <w:t>suggesting that, although passion is relatively stable, there is room for change and fluctuation.  Yet, obsessive passion is more stable than harmonious passion.  With harmonious passion, then, the person can decide when to and when not to engage in the activity, and is able to regulate activity engagement in light of external cues.  Such is not the case with obsessive passion.  Typically, because the activity has taken control of the person, obsessive passion is related to rigid persistence (Vallerand et al., 2003, Study 3).  Moreover, implicit (compared to explicit) attitudes are less sensitive to modification once formed (Gregg, Seibt, &amp; Banaji, 2006).  T</w:t>
      </w:r>
      <w:r w:rsidRPr="00531547">
        <w:rPr>
          <w:lang w:val="en-CA" w:eastAsia="en-US"/>
        </w:rPr>
        <w:t xml:space="preserve">he </w:t>
      </w:r>
      <w:r>
        <w:rPr>
          <w:lang w:val="en-CA" w:eastAsia="en-US"/>
        </w:rPr>
        <w:t>current</w:t>
      </w:r>
      <w:r w:rsidRPr="00531547">
        <w:rPr>
          <w:lang w:val="en-CA" w:eastAsia="en-US"/>
        </w:rPr>
        <w:t xml:space="preserve"> findings thus provide an explanation as to why obsessive passion,</w:t>
      </w:r>
      <w:r w:rsidRPr="00531547">
        <w:t xml:space="preserve"> once formed, is less likely to change over time, given its connection with </w:t>
      </w:r>
      <w:r w:rsidRPr="00531547">
        <w:rPr>
          <w:lang w:val="en-GB" w:eastAsia="en-US"/>
        </w:rPr>
        <w:t>more stable self-beliefs (i.e., implicit self-esteem)</w:t>
      </w:r>
      <w:r w:rsidRPr="00531547">
        <w:t xml:space="preserve">.  The findings also provide an account of why harmonious passion, once formed, is more changeable, given its connection with more malleable self-beliefs (i.e., explicit self-esteem).   </w:t>
      </w:r>
    </w:p>
    <w:p w:rsidR="008454A9" w:rsidRPr="00531547" w:rsidRDefault="008454A9" w:rsidP="000A1D0D">
      <w:pPr>
        <w:pStyle w:val="Default"/>
        <w:spacing w:line="480" w:lineRule="exact"/>
        <w:ind w:firstLine="284"/>
        <w:rPr>
          <w:lang w:val="en-CA"/>
        </w:rPr>
      </w:pPr>
      <w:r w:rsidRPr="00531547">
        <w:rPr>
          <w:lang w:val="en-CA" w:eastAsia="en-US"/>
        </w:rPr>
        <w:t>Our findings can be enriched in several ways</w:t>
      </w:r>
      <w:r>
        <w:rPr>
          <w:lang w:val="en-CA" w:eastAsia="en-US"/>
        </w:rPr>
        <w:t>.</w:t>
      </w:r>
      <w:r w:rsidRPr="00937527">
        <w:rPr>
          <w:bCs/>
          <w:lang w:val="en-CA" w:eastAsia="en-US"/>
        </w:rPr>
        <w:t xml:space="preserve"> It should be noted that the direction of paths are theoretically grounded but correlational in nature.  </w:t>
      </w:r>
      <w:r>
        <w:rPr>
          <w:lang w:val="en-CA" w:eastAsia="en-US"/>
        </w:rPr>
        <w:t>Consequently, g</w:t>
      </w:r>
      <w:r w:rsidRPr="00531547">
        <w:rPr>
          <w:lang w:val="en-CA" w:eastAsia="en-US"/>
        </w:rPr>
        <w:t xml:space="preserve">iven that the correlation design does not permit causal inferences, future research </w:t>
      </w:r>
      <w:r>
        <w:rPr>
          <w:lang w:val="en-CA" w:eastAsia="en-US"/>
        </w:rPr>
        <w:t>might consider</w:t>
      </w:r>
      <w:r w:rsidRPr="00531547">
        <w:rPr>
          <w:lang w:val="en-CA" w:eastAsia="en-US"/>
        </w:rPr>
        <w:t xml:space="preserve"> employ</w:t>
      </w:r>
      <w:r>
        <w:rPr>
          <w:lang w:val="en-CA" w:eastAsia="en-US"/>
        </w:rPr>
        <w:t>ing</w:t>
      </w:r>
      <w:r w:rsidRPr="00531547">
        <w:rPr>
          <w:lang w:val="en-CA" w:eastAsia="en-US"/>
        </w:rPr>
        <w:t xml:space="preserve"> either longitudinal or experimental designs to clarify the causal flow between self-esteem and passion.  Also, explicit self-esteem and passion could be assessed through measures that do not rely exclusively on verbal report</w:t>
      </w:r>
      <w:r>
        <w:rPr>
          <w:lang w:val="en-CA" w:eastAsia="en-US"/>
        </w:rPr>
        <w:t>s</w:t>
      </w:r>
      <w:r w:rsidRPr="00531547">
        <w:rPr>
          <w:lang w:val="en-CA" w:eastAsia="en-US"/>
        </w:rPr>
        <w:t xml:space="preserve">, and explicit as well implicit self-esteem could be assessed with multiple measures.  Regardless, our foray into the link between self-esteem and passion has yielded some provocative findings.  Not just self-esteem, but type of self-esteem matters with respect to passion for activities: explicit self-esteem is positively related to harmonious passion, whereas implicit self-esteem is negatively related to obsessive </w:t>
      </w:r>
      <w:r w:rsidRPr="00531547">
        <w:rPr>
          <w:lang w:val="en-CA"/>
        </w:rPr>
        <w:t xml:space="preserve">passion.  </w:t>
      </w:r>
    </w:p>
    <w:p w:rsidR="008454A9" w:rsidRPr="00937527" w:rsidRDefault="008454A9" w:rsidP="00937527">
      <w:pPr>
        <w:pStyle w:val="Default"/>
        <w:spacing w:line="480" w:lineRule="exact"/>
        <w:ind w:firstLine="284"/>
        <w:jc w:val="center"/>
        <w:outlineLvl w:val="0"/>
        <w:rPr>
          <w:bCs/>
          <w:lang w:val="en-GB"/>
        </w:rPr>
      </w:pPr>
      <w:r>
        <w:rPr>
          <w:b/>
          <w:bCs/>
          <w:lang w:val="en-GB"/>
        </w:rPr>
        <w:br w:type="page"/>
      </w:r>
      <w:r w:rsidRPr="00937527">
        <w:rPr>
          <w:bCs/>
          <w:lang w:val="en-GB"/>
        </w:rPr>
        <w:t>References</w:t>
      </w:r>
    </w:p>
    <w:p w:rsidR="008454A9" w:rsidRDefault="008454A9" w:rsidP="00D35D5D">
      <w:pPr>
        <w:autoSpaceDE w:val="0"/>
        <w:autoSpaceDN w:val="0"/>
        <w:adjustRightInd w:val="0"/>
        <w:spacing w:line="480" w:lineRule="exact"/>
        <w:ind w:left="180" w:hanging="180"/>
        <w:rPr>
          <w:bCs/>
          <w:color w:val="000000"/>
          <w:lang w:val="en-GB"/>
        </w:rPr>
      </w:pPr>
      <w:r w:rsidRPr="00937527">
        <w:rPr>
          <w:bCs/>
          <w:color w:val="000000"/>
          <w:lang w:val="en-GB"/>
        </w:rPr>
        <w:t xml:space="preserve">Alicke, M. D., &amp; Sedikides, C. (2009). </w:t>
      </w:r>
      <w:r w:rsidRPr="00D35D5D">
        <w:rPr>
          <w:bCs/>
          <w:color w:val="000000"/>
          <w:lang w:val="en-GB"/>
        </w:rPr>
        <w:t xml:space="preserve">Self-enhancement and self-protection: What they are and what they do. </w:t>
      </w:r>
      <w:r w:rsidRPr="00B935DE">
        <w:rPr>
          <w:bCs/>
          <w:i/>
          <w:color w:val="000000"/>
          <w:lang w:val="en-GB"/>
        </w:rPr>
        <w:t>European Review of Social Psychology, 20</w:t>
      </w:r>
      <w:r w:rsidRPr="00B935DE">
        <w:rPr>
          <w:bCs/>
          <w:color w:val="000000"/>
          <w:lang w:val="en-GB"/>
        </w:rPr>
        <w:t>, 1-48.</w:t>
      </w:r>
    </w:p>
    <w:p w:rsidR="008454A9" w:rsidRPr="00B935DE" w:rsidRDefault="008454A9" w:rsidP="00D35D5D">
      <w:pPr>
        <w:autoSpaceDE w:val="0"/>
        <w:autoSpaceDN w:val="0"/>
        <w:adjustRightInd w:val="0"/>
        <w:spacing w:line="480" w:lineRule="exact"/>
        <w:ind w:left="180" w:hanging="180"/>
        <w:rPr>
          <w:lang w:val="en-GB"/>
        </w:rPr>
      </w:pPr>
      <w:r w:rsidRPr="00640FAE">
        <w:rPr>
          <w:lang w:val="en-GB"/>
        </w:rPr>
        <w:t xml:space="preserve">Alicke, M. D., &amp; Sedikides, C. (2011). </w:t>
      </w:r>
      <w:r w:rsidRPr="00640FAE">
        <w:rPr>
          <w:i/>
          <w:lang w:val="en-GB"/>
        </w:rPr>
        <w:t>Handbook of self-enhancement and self-protection</w:t>
      </w:r>
      <w:r w:rsidRPr="00640FAE">
        <w:rPr>
          <w:lang w:val="en-GB"/>
        </w:rPr>
        <w:t xml:space="preserve">. </w:t>
      </w:r>
      <w:smartTag w:uri="urn:schemas-microsoft-com:office:smarttags" w:element="City">
        <w:r w:rsidRPr="00640FAE">
          <w:rPr>
            <w:lang w:val="en-GB"/>
          </w:rPr>
          <w:t>New York</w:t>
        </w:r>
      </w:smartTag>
      <w:r w:rsidRPr="00640FAE">
        <w:rPr>
          <w:lang w:val="en-GB"/>
        </w:rPr>
        <w:t xml:space="preserve">, </w:t>
      </w:r>
      <w:smartTag w:uri="urn:schemas-microsoft-com:office:smarttags" w:element="State">
        <w:r w:rsidRPr="00640FAE">
          <w:rPr>
            <w:lang w:val="en-GB"/>
          </w:rPr>
          <w:t>NY</w:t>
        </w:r>
      </w:smartTag>
      <w:r w:rsidRPr="00640FAE">
        <w:rPr>
          <w:lang w:val="en-GB"/>
        </w:rPr>
        <w:t xml:space="preserve">: </w:t>
      </w:r>
      <w:smartTag w:uri="urn:schemas-microsoft-com:office:smarttags" w:element="place">
        <w:smartTag w:uri="urn:schemas-microsoft-com:office:smarttags" w:element="City">
          <w:r w:rsidRPr="00640FAE">
            <w:rPr>
              <w:lang w:val="en-GB"/>
            </w:rPr>
            <w:t>Guilford</w:t>
          </w:r>
        </w:smartTag>
      </w:smartTag>
      <w:r w:rsidRPr="00640FAE">
        <w:rPr>
          <w:lang w:val="en-GB"/>
        </w:rPr>
        <w:t xml:space="preserve"> Press.</w:t>
      </w:r>
    </w:p>
    <w:p w:rsidR="008454A9" w:rsidRDefault="008454A9" w:rsidP="00680872">
      <w:pPr>
        <w:autoSpaceDE w:val="0"/>
        <w:autoSpaceDN w:val="0"/>
        <w:adjustRightInd w:val="0"/>
        <w:spacing w:line="480" w:lineRule="exact"/>
        <w:ind w:left="180" w:hanging="180"/>
        <w:rPr>
          <w:lang w:val="es-ES"/>
        </w:rPr>
      </w:pPr>
      <w:r w:rsidRPr="00531547">
        <w:rPr>
          <w:lang w:val="en-CA"/>
        </w:rPr>
        <w:t xml:space="preserve">Bentler, P. M. (1993). </w:t>
      </w:r>
      <w:r w:rsidRPr="00531547">
        <w:rPr>
          <w:i/>
          <w:lang w:val="en-CA"/>
        </w:rPr>
        <w:t>EQS: Structural equation program manual</w:t>
      </w:r>
      <w:r w:rsidRPr="00531547">
        <w:rPr>
          <w:lang w:val="en-CA"/>
        </w:rPr>
        <w:t xml:space="preserve">. </w:t>
      </w:r>
      <w:r w:rsidRPr="00531547">
        <w:rPr>
          <w:lang w:val="es-ES"/>
        </w:rPr>
        <w:t>Los Angeles, CA: BMDP Statistical Software.</w:t>
      </w:r>
    </w:p>
    <w:p w:rsidR="008454A9" w:rsidRDefault="008454A9" w:rsidP="00680872">
      <w:pPr>
        <w:autoSpaceDE w:val="0"/>
        <w:autoSpaceDN w:val="0"/>
        <w:adjustRightInd w:val="0"/>
        <w:spacing w:line="480" w:lineRule="exact"/>
        <w:ind w:left="180" w:hanging="180"/>
        <w:rPr>
          <w:color w:val="000000"/>
          <w:lang w:val="en-CA"/>
        </w:rPr>
      </w:pPr>
      <w:r w:rsidRPr="00531547">
        <w:rPr>
          <w:lang w:val="en-CA"/>
        </w:rPr>
        <w:t xml:space="preserve">Bosson, J. K., Swann, W. B., &amp; Pennebaker, J. W. (2000). Stalking the perfect measure of implicit self-esteem: The blind men and the elephant revisited? </w:t>
      </w:r>
      <w:r w:rsidRPr="00531547">
        <w:rPr>
          <w:i/>
          <w:iCs/>
          <w:color w:val="000000"/>
          <w:lang w:val="en-CA"/>
        </w:rPr>
        <w:t>Journal of Personality and Social Psychology</w:t>
      </w:r>
      <w:r w:rsidRPr="006F74C4">
        <w:rPr>
          <w:i/>
          <w:color w:val="000000"/>
          <w:lang w:val="en-CA"/>
        </w:rPr>
        <w:t>, 79</w:t>
      </w:r>
      <w:r w:rsidRPr="00531547">
        <w:rPr>
          <w:color w:val="000000"/>
          <w:lang w:val="en-CA"/>
        </w:rPr>
        <w:t>, 631-643.</w:t>
      </w:r>
    </w:p>
    <w:p w:rsidR="008454A9" w:rsidRPr="00531547" w:rsidRDefault="008454A9" w:rsidP="00680872">
      <w:pPr>
        <w:autoSpaceDE w:val="0"/>
        <w:autoSpaceDN w:val="0"/>
        <w:adjustRightInd w:val="0"/>
        <w:spacing w:line="480" w:lineRule="exact"/>
        <w:ind w:left="180" w:hanging="180"/>
        <w:rPr>
          <w:lang w:val="en-CA"/>
        </w:rPr>
      </w:pPr>
      <w:r w:rsidRPr="00640FAE">
        <w:rPr>
          <w:lang w:val="en-GB"/>
        </w:rPr>
        <w:t xml:space="preserve">Cai, H., Sedikides, C., Gaertner, L., Wang, C., </w:t>
      </w:r>
      <w:r w:rsidRPr="00640FAE">
        <w:rPr>
          <w:rStyle w:val="Strong"/>
          <w:b w:val="0"/>
          <w:lang w:val="en-GB"/>
        </w:rPr>
        <w:t>Carvallo, M., Xu, Y., O’Mara, E. M., &amp; Jackson, L. E</w:t>
      </w:r>
      <w:r w:rsidRPr="00640FAE">
        <w:rPr>
          <w:lang w:val="en-GB"/>
        </w:rPr>
        <w:t xml:space="preserve">. (2011). Tactical self-enhancement in </w:t>
      </w:r>
      <w:smartTag w:uri="urn:schemas-microsoft-com:office:smarttags" w:element="place">
        <w:smartTag w:uri="urn:schemas-microsoft-com:office:smarttags" w:element="country-region">
          <w:r w:rsidRPr="00640FAE">
            <w:rPr>
              <w:lang w:val="en-GB"/>
            </w:rPr>
            <w:t>China</w:t>
          </w:r>
        </w:smartTag>
      </w:smartTag>
      <w:r w:rsidRPr="00640FAE">
        <w:rPr>
          <w:lang w:val="en-GB"/>
        </w:rPr>
        <w:t xml:space="preserve">: Is modesty at the service of self-enhancement in East-Asian culture? </w:t>
      </w:r>
      <w:r w:rsidRPr="00640FAE">
        <w:rPr>
          <w:bCs/>
          <w:i/>
          <w:color w:val="000000"/>
          <w:lang w:val="en-GB"/>
        </w:rPr>
        <w:t>Social Psychological and Personality Science</w:t>
      </w:r>
      <w:r w:rsidRPr="00640FAE">
        <w:rPr>
          <w:i/>
          <w:lang w:val="en-GB"/>
        </w:rPr>
        <w:t>, 2</w:t>
      </w:r>
      <w:r w:rsidRPr="00640FAE">
        <w:rPr>
          <w:lang w:val="en-GB"/>
        </w:rPr>
        <w:t xml:space="preserve">, 59-64.  </w:t>
      </w:r>
    </w:p>
    <w:p w:rsidR="008454A9" w:rsidRPr="00531547" w:rsidRDefault="008454A9" w:rsidP="00680872">
      <w:pPr>
        <w:spacing w:line="480" w:lineRule="exact"/>
        <w:ind w:left="180" w:hanging="180"/>
        <w:rPr>
          <w:color w:val="000000"/>
          <w:lang w:val="en-CA"/>
        </w:rPr>
      </w:pPr>
      <w:r w:rsidRPr="00531547">
        <w:rPr>
          <w:bCs/>
          <w:lang w:val="en-GB"/>
        </w:rPr>
        <w:t xml:space="preserve">Di Paula, A., &amp; Campbell, J. D. (2002). Self-esteem and persistence in the face of failure. </w:t>
      </w:r>
      <w:r w:rsidRPr="00531547">
        <w:rPr>
          <w:i/>
          <w:iCs/>
          <w:color w:val="000000"/>
          <w:lang w:val="en-CA"/>
        </w:rPr>
        <w:t>Journal of Personality and Social Psychology</w:t>
      </w:r>
      <w:r w:rsidRPr="00531547">
        <w:rPr>
          <w:color w:val="000000"/>
          <w:lang w:val="en-CA"/>
        </w:rPr>
        <w:t xml:space="preserve">, </w:t>
      </w:r>
      <w:r w:rsidRPr="00531547">
        <w:rPr>
          <w:i/>
          <w:color w:val="000000"/>
          <w:lang w:val="en-CA"/>
        </w:rPr>
        <w:t>83</w:t>
      </w:r>
      <w:r w:rsidRPr="00531547">
        <w:rPr>
          <w:color w:val="000000"/>
          <w:lang w:val="en-CA"/>
        </w:rPr>
        <w:t>, 711-724.</w:t>
      </w:r>
    </w:p>
    <w:p w:rsidR="008454A9" w:rsidRPr="00531547" w:rsidRDefault="008454A9" w:rsidP="00680872">
      <w:pPr>
        <w:spacing w:line="480" w:lineRule="exact"/>
        <w:ind w:left="180" w:hanging="180"/>
        <w:rPr>
          <w:bCs/>
          <w:lang w:val="en-GB"/>
        </w:rPr>
      </w:pPr>
      <w:r w:rsidRPr="00531547">
        <w:rPr>
          <w:bCs/>
          <w:lang w:val="en-GB"/>
        </w:rPr>
        <w:t xml:space="preserve">Donahue, E. G., Rip, B., &amp; Vallerand, R. J. (2009). When winning is everything: On passion, identity, and aggression in sport. </w:t>
      </w:r>
      <w:r w:rsidRPr="00531547">
        <w:rPr>
          <w:bCs/>
          <w:i/>
          <w:iCs/>
          <w:lang w:val="en-GB"/>
        </w:rPr>
        <w:t xml:space="preserve">Psychology of Sport and Exercise, 10, </w:t>
      </w:r>
      <w:r w:rsidRPr="00531547">
        <w:rPr>
          <w:bCs/>
          <w:lang w:val="en-GB"/>
        </w:rPr>
        <w:t>526-534.</w:t>
      </w:r>
    </w:p>
    <w:p w:rsidR="008454A9" w:rsidRPr="00531547" w:rsidRDefault="008454A9" w:rsidP="00680872">
      <w:pPr>
        <w:spacing w:line="480" w:lineRule="exact"/>
        <w:ind w:left="180" w:hanging="180"/>
        <w:rPr>
          <w:bCs/>
          <w:lang w:val="en-GB"/>
        </w:rPr>
      </w:pPr>
      <w:r w:rsidRPr="00531547">
        <w:rPr>
          <w:bCs/>
          <w:lang w:val="en-GB"/>
        </w:rPr>
        <w:t xml:space="preserve">Donnellan, M. B., Trzesniewski, K. H., Robins, R. W., Moffitt, T. E., &amp; Caspi, A. (2005). Low self-esteem is related to aggression, antisocial behavior, and delinquency. </w:t>
      </w:r>
      <w:r w:rsidRPr="00531547">
        <w:rPr>
          <w:bCs/>
          <w:i/>
          <w:iCs/>
          <w:lang w:val="en-GB"/>
        </w:rPr>
        <w:t>Psychological Science, 16</w:t>
      </w:r>
      <w:r w:rsidRPr="00531547">
        <w:rPr>
          <w:bCs/>
          <w:lang w:val="en-GB"/>
        </w:rPr>
        <w:t>, 328-335.</w:t>
      </w:r>
    </w:p>
    <w:p w:rsidR="008454A9" w:rsidRPr="00531547" w:rsidRDefault="008454A9" w:rsidP="00680872">
      <w:pPr>
        <w:spacing w:line="480" w:lineRule="exact"/>
        <w:ind w:left="180" w:hanging="180"/>
        <w:rPr>
          <w:color w:val="000000"/>
          <w:lang w:val="en-GB"/>
        </w:rPr>
      </w:pPr>
      <w:r w:rsidRPr="00531547">
        <w:rPr>
          <w:color w:val="000000"/>
          <w:lang w:val="en-GB"/>
        </w:rPr>
        <w:t xml:space="preserve">Greenwald, A. G., &amp; Banaji, M. R. (1995). Implicit social cognition: Attitudes, self-esteem, and stereotypes. </w:t>
      </w:r>
      <w:r w:rsidRPr="00531547">
        <w:rPr>
          <w:i/>
          <w:iCs/>
          <w:color w:val="000000"/>
          <w:lang w:val="en-GB"/>
        </w:rPr>
        <w:t>Psychological Review, 102</w:t>
      </w:r>
      <w:r w:rsidRPr="00531547">
        <w:rPr>
          <w:color w:val="000000"/>
          <w:lang w:val="en-GB"/>
        </w:rPr>
        <w:t>, 4-27.</w:t>
      </w:r>
    </w:p>
    <w:p w:rsidR="008454A9" w:rsidRPr="00531547" w:rsidRDefault="008454A9" w:rsidP="00680872">
      <w:pPr>
        <w:spacing w:line="480" w:lineRule="exact"/>
        <w:ind w:left="180" w:hanging="180"/>
        <w:rPr>
          <w:color w:val="000000"/>
          <w:lang w:val="en-CA"/>
        </w:rPr>
      </w:pPr>
      <w:r w:rsidRPr="00531547">
        <w:rPr>
          <w:color w:val="000000"/>
          <w:lang w:val="en-GB"/>
        </w:rPr>
        <w:t>Greenwald, A. G., &amp; Farnham, S. D. (2000). Using the Implicit Association Test to measure self-esteem and self-concept</w:t>
      </w:r>
      <w:r w:rsidRPr="00531547">
        <w:rPr>
          <w:color w:val="000000"/>
          <w:lang w:val="en-CA"/>
        </w:rPr>
        <w:t xml:space="preserve">. </w:t>
      </w:r>
      <w:r w:rsidRPr="00531547">
        <w:rPr>
          <w:i/>
          <w:iCs/>
          <w:color w:val="000000"/>
          <w:lang w:val="en-CA"/>
        </w:rPr>
        <w:t>Journal of Personality and Social Psychology</w:t>
      </w:r>
      <w:r w:rsidRPr="006F74C4">
        <w:rPr>
          <w:i/>
          <w:color w:val="000000"/>
          <w:lang w:val="en-CA"/>
        </w:rPr>
        <w:t>, 79</w:t>
      </w:r>
      <w:r w:rsidRPr="00531547">
        <w:rPr>
          <w:color w:val="000000"/>
          <w:lang w:val="en-CA"/>
        </w:rPr>
        <w:t xml:space="preserve">, 1022-1038. </w:t>
      </w:r>
    </w:p>
    <w:p w:rsidR="008454A9" w:rsidRPr="00531547" w:rsidRDefault="008454A9" w:rsidP="00680872">
      <w:pPr>
        <w:spacing w:line="480" w:lineRule="exact"/>
        <w:ind w:left="180" w:hanging="180"/>
        <w:rPr>
          <w:color w:val="000000"/>
          <w:lang w:val="en-CA"/>
        </w:rPr>
      </w:pPr>
      <w:r w:rsidRPr="00531547">
        <w:rPr>
          <w:color w:val="000000"/>
          <w:lang w:val="en-CA"/>
        </w:rPr>
        <w:t xml:space="preserve">Greenwald, A. G., Nosek, B. A., &amp; Banaji, M. R. (2003). Understanding and using the Implicit Association Test: </w:t>
      </w:r>
      <w:smartTag w:uri="urn:schemas-microsoft-com:office:smarttags" w:element="State">
        <w:r w:rsidRPr="00531547">
          <w:rPr>
            <w:color w:val="000000"/>
            <w:lang w:val="en-CA"/>
          </w:rPr>
          <w:t>I.</w:t>
        </w:r>
      </w:smartTag>
      <w:r w:rsidRPr="00531547">
        <w:rPr>
          <w:color w:val="000000"/>
          <w:lang w:val="en-CA"/>
        </w:rPr>
        <w:t xml:space="preserve"> An improved scoring algorithm. </w:t>
      </w:r>
      <w:r w:rsidRPr="00531547">
        <w:rPr>
          <w:i/>
          <w:iCs/>
          <w:color w:val="000000"/>
          <w:lang w:val="en-CA"/>
        </w:rPr>
        <w:t>Journal of Personality and Social Psychology</w:t>
      </w:r>
      <w:r w:rsidRPr="006F74C4">
        <w:rPr>
          <w:i/>
          <w:color w:val="000000"/>
          <w:lang w:val="en-CA"/>
        </w:rPr>
        <w:t>, 85</w:t>
      </w:r>
      <w:r w:rsidRPr="00531547">
        <w:rPr>
          <w:color w:val="000000"/>
          <w:lang w:val="en-CA"/>
        </w:rPr>
        <w:t>, 197-216.</w:t>
      </w:r>
    </w:p>
    <w:p w:rsidR="008454A9" w:rsidRPr="00531547" w:rsidRDefault="008454A9" w:rsidP="00680872">
      <w:pPr>
        <w:spacing w:line="480" w:lineRule="exact"/>
        <w:ind w:left="180" w:hanging="180"/>
        <w:rPr>
          <w:color w:val="000000"/>
          <w:lang w:val="en-CA"/>
        </w:rPr>
      </w:pPr>
      <w:r w:rsidRPr="00531547">
        <w:rPr>
          <w:lang w:val="en-GB"/>
        </w:rPr>
        <w:t xml:space="preserve">Gregg, A. P., &amp; Sedikides, C. (2010). Narcissistic fragility: Rethinking its links to explicit and implicit self-esteem. </w:t>
      </w:r>
      <w:r w:rsidRPr="00531547">
        <w:rPr>
          <w:i/>
          <w:lang w:val="en-GB"/>
        </w:rPr>
        <w:t>Self and Identity, 9</w:t>
      </w:r>
      <w:r w:rsidRPr="00531547">
        <w:rPr>
          <w:iCs/>
          <w:lang w:val="en-GB"/>
        </w:rPr>
        <w:t>, 142-161.</w:t>
      </w:r>
    </w:p>
    <w:p w:rsidR="008454A9" w:rsidRPr="00531547" w:rsidRDefault="008454A9" w:rsidP="00680872">
      <w:pPr>
        <w:spacing w:line="480" w:lineRule="exact"/>
        <w:ind w:left="180" w:hanging="180"/>
        <w:rPr>
          <w:color w:val="000000"/>
          <w:lang w:val="en-GB"/>
        </w:rPr>
      </w:pPr>
      <w:r w:rsidRPr="00531547">
        <w:rPr>
          <w:color w:val="000000"/>
          <w:lang w:val="en-GB"/>
        </w:rPr>
        <w:t xml:space="preserve">Gregg, A. P., Seibt, B., Banaji, M. R. (2006). Easier done than undone: Asymmetry in the malleability of implicit preferences. </w:t>
      </w:r>
      <w:r w:rsidRPr="00531547">
        <w:rPr>
          <w:i/>
          <w:iCs/>
          <w:color w:val="000000"/>
          <w:lang w:val="en-CA"/>
        </w:rPr>
        <w:t>Journal of Personality and Social Psychology</w:t>
      </w:r>
      <w:r w:rsidRPr="006F74C4">
        <w:rPr>
          <w:i/>
          <w:color w:val="000000"/>
          <w:lang w:val="en-CA"/>
        </w:rPr>
        <w:t>, 90</w:t>
      </w:r>
      <w:r w:rsidRPr="00531547">
        <w:rPr>
          <w:color w:val="000000"/>
          <w:lang w:val="en-CA"/>
        </w:rPr>
        <w:t>, 1-20.</w:t>
      </w:r>
    </w:p>
    <w:p w:rsidR="008454A9" w:rsidRPr="00531547" w:rsidRDefault="008454A9" w:rsidP="00680872">
      <w:pPr>
        <w:spacing w:line="480" w:lineRule="exact"/>
        <w:ind w:left="180" w:hanging="180"/>
        <w:rPr>
          <w:color w:val="000000"/>
          <w:lang w:val="en-CA"/>
        </w:rPr>
      </w:pPr>
      <w:r w:rsidRPr="00531547">
        <w:rPr>
          <w:color w:val="000000"/>
          <w:lang w:val="en-GB"/>
        </w:rPr>
        <w:t xml:space="preserve">Hodgins, H. S., &amp; Knee, R. (2002). The integrating self and conscious experience. In Deci, E. L., &amp; Ryan, R. M. (Eds.). (2002). </w:t>
      </w:r>
      <w:r w:rsidRPr="00531547">
        <w:rPr>
          <w:i/>
          <w:iCs/>
          <w:color w:val="000000"/>
          <w:lang w:val="en-GB"/>
        </w:rPr>
        <w:t xml:space="preserve">Handbook on self-determination research: Theoretical and applied issues </w:t>
      </w:r>
      <w:r w:rsidRPr="00531547">
        <w:rPr>
          <w:color w:val="000000"/>
          <w:lang w:val="en-GB"/>
        </w:rPr>
        <w:t xml:space="preserve">(pp. 87-100). </w:t>
      </w:r>
      <w:smartTag w:uri="urn:schemas-microsoft-com:office:smarttags" w:element="State">
        <w:r w:rsidRPr="00531547">
          <w:rPr>
            <w:color w:val="000000"/>
            <w:lang w:val="en-GB"/>
          </w:rPr>
          <w:t>Rochester</w:t>
        </w:r>
      </w:smartTag>
      <w:r w:rsidRPr="00531547">
        <w:rPr>
          <w:color w:val="000000"/>
          <w:lang w:val="en-GB"/>
        </w:rPr>
        <w:t xml:space="preserve">, </w:t>
      </w:r>
      <w:smartTag w:uri="urn:schemas-microsoft-com:office:smarttags" w:element="State">
        <w:r w:rsidRPr="00531547">
          <w:rPr>
            <w:color w:val="000000"/>
            <w:lang w:val="en-GB"/>
          </w:rPr>
          <w:t>NY</w:t>
        </w:r>
      </w:smartTag>
      <w:r w:rsidRPr="00531547">
        <w:rPr>
          <w:color w:val="000000"/>
          <w:lang w:val="en-GB"/>
        </w:rPr>
        <w:t xml:space="preserve">: </w:t>
      </w:r>
      <w:smartTag w:uri="urn:schemas-microsoft-com:office:smarttags" w:element="State">
        <w:smartTag w:uri="urn:schemas-microsoft-com:office:smarttags" w:element="State">
          <w:r w:rsidRPr="00531547">
            <w:rPr>
              <w:color w:val="000000"/>
              <w:lang w:val="en-GB"/>
            </w:rPr>
            <w:t>University</w:t>
          </w:r>
        </w:smartTag>
        <w:r w:rsidRPr="00531547">
          <w:rPr>
            <w:color w:val="000000"/>
            <w:lang w:val="en-GB"/>
          </w:rPr>
          <w:t xml:space="preserve"> of </w:t>
        </w:r>
        <w:smartTag w:uri="urn:schemas-microsoft-com:office:smarttags" w:element="State">
          <w:r w:rsidRPr="00531547">
            <w:rPr>
              <w:color w:val="000000"/>
              <w:lang w:val="en-GB"/>
            </w:rPr>
            <w:t>Rochester</w:t>
          </w:r>
        </w:smartTag>
      </w:smartTag>
      <w:r w:rsidRPr="00531547">
        <w:rPr>
          <w:color w:val="000000"/>
          <w:lang w:val="en-GB"/>
        </w:rPr>
        <w:t xml:space="preserve"> Press. </w:t>
      </w:r>
    </w:p>
    <w:p w:rsidR="008454A9" w:rsidRPr="00531547" w:rsidRDefault="008454A9" w:rsidP="00680872">
      <w:pPr>
        <w:spacing w:line="480" w:lineRule="exact"/>
        <w:ind w:left="180" w:hanging="180"/>
        <w:rPr>
          <w:color w:val="000000"/>
          <w:lang w:val="en-GB"/>
        </w:rPr>
      </w:pPr>
      <w:r w:rsidRPr="00531547">
        <w:rPr>
          <w:color w:val="000000"/>
          <w:lang w:val="en-GB"/>
        </w:rPr>
        <w:t xml:space="preserve">Hofmann, W., Gawronski, B., Gschwendner, T., Le, H., &amp; Schmitt, M. (2005). A meta-analysis on the correlation between the Implicit Association test and explicit self-report measures. </w:t>
      </w:r>
      <w:r w:rsidRPr="00531547">
        <w:rPr>
          <w:i/>
          <w:iCs/>
          <w:color w:val="000000"/>
          <w:lang w:val="en-GB"/>
        </w:rPr>
        <w:t>Personality and Social Psychology Bulletin, 31</w:t>
      </w:r>
      <w:r w:rsidRPr="00531547">
        <w:rPr>
          <w:color w:val="000000"/>
          <w:lang w:val="en-GB"/>
        </w:rPr>
        <w:t>, 1369-1395.</w:t>
      </w:r>
    </w:p>
    <w:p w:rsidR="008454A9" w:rsidRDefault="008454A9" w:rsidP="007B4ED9">
      <w:pPr>
        <w:spacing w:line="480" w:lineRule="exact"/>
        <w:ind w:left="180" w:hanging="180"/>
        <w:rPr>
          <w:color w:val="000000"/>
          <w:lang w:val="en-CA"/>
        </w:rPr>
      </w:pPr>
      <w:smartTag w:uri="urn:schemas-microsoft-com:office:smarttags" w:element="State">
        <w:r w:rsidRPr="00531547">
          <w:rPr>
            <w:color w:val="000000"/>
            <w:lang w:val="en-GB"/>
          </w:rPr>
          <w:t>Jordan</w:t>
        </w:r>
      </w:smartTag>
      <w:r w:rsidRPr="00531547">
        <w:rPr>
          <w:color w:val="000000"/>
          <w:lang w:val="en-GB"/>
        </w:rPr>
        <w:t xml:space="preserve">, C. H., Spencer, S. J., Zanna, M. P., Hocino-Browne, E., &amp; Correll, J. (2003). Secure and defensive high self-esteem. </w:t>
      </w:r>
      <w:r w:rsidRPr="00531547">
        <w:rPr>
          <w:i/>
          <w:iCs/>
          <w:color w:val="000000"/>
          <w:lang w:val="en-CA"/>
        </w:rPr>
        <w:t>Journal of Personality and Social Psychology</w:t>
      </w:r>
      <w:r w:rsidRPr="00531547">
        <w:rPr>
          <w:color w:val="000000"/>
          <w:lang w:val="en-CA"/>
        </w:rPr>
        <w:t xml:space="preserve">, </w:t>
      </w:r>
      <w:r w:rsidRPr="00531547">
        <w:rPr>
          <w:i/>
          <w:color w:val="000000"/>
          <w:lang w:val="en-CA"/>
        </w:rPr>
        <w:t>85</w:t>
      </w:r>
      <w:r w:rsidRPr="00531547">
        <w:rPr>
          <w:color w:val="000000"/>
          <w:lang w:val="en-CA"/>
        </w:rPr>
        <w:t>, 969-978.</w:t>
      </w:r>
    </w:p>
    <w:p w:rsidR="008454A9" w:rsidRPr="00531547" w:rsidRDefault="008454A9" w:rsidP="007B4ED9">
      <w:pPr>
        <w:spacing w:line="480" w:lineRule="exact"/>
        <w:ind w:left="180" w:hanging="180"/>
        <w:rPr>
          <w:color w:val="000000"/>
          <w:lang w:val="en-CA"/>
        </w:rPr>
      </w:pPr>
      <w:r w:rsidRPr="00640FAE">
        <w:rPr>
          <w:color w:val="000000"/>
          <w:lang w:val="fr-FR"/>
        </w:rPr>
        <w:t xml:space="preserve">Mageau, G. A., Vallerand, R. J., Charest, J., Salvy, S., Lacaille, N., Bouffard, T., &amp; Koestner, R. (2009). </w:t>
      </w:r>
      <w:r w:rsidRPr="00531547">
        <w:rPr>
          <w:color w:val="000000"/>
          <w:lang w:val="en-GB"/>
        </w:rPr>
        <w:t xml:space="preserve">On the development of harmonious and obsessive passion: The role of autonomy support, activity valuation, and identity processes. </w:t>
      </w:r>
      <w:r w:rsidRPr="00531547">
        <w:rPr>
          <w:i/>
          <w:iCs/>
          <w:color w:val="000000"/>
          <w:lang w:val="en-GB"/>
        </w:rPr>
        <w:t xml:space="preserve">Journal of Personality, 77, </w:t>
      </w:r>
      <w:r w:rsidRPr="00531547">
        <w:rPr>
          <w:color w:val="000000"/>
          <w:lang w:val="en-GB"/>
        </w:rPr>
        <w:t>601-645.</w:t>
      </w:r>
    </w:p>
    <w:p w:rsidR="008454A9" w:rsidRPr="00531547" w:rsidRDefault="008454A9" w:rsidP="00680872">
      <w:pPr>
        <w:spacing w:line="480" w:lineRule="exact"/>
        <w:ind w:left="180" w:hanging="180"/>
        <w:rPr>
          <w:color w:val="000000"/>
          <w:lang w:val="en-CA"/>
        </w:rPr>
      </w:pPr>
      <w:smartTag w:uri="urn:schemas-microsoft-com:office:smarttags" w:element="State">
        <w:r w:rsidRPr="00531547">
          <w:rPr>
            <w:color w:val="000000"/>
            <w:lang w:val="en-CA"/>
          </w:rPr>
          <w:t>Rosenberg</w:t>
        </w:r>
      </w:smartTag>
      <w:r w:rsidRPr="00531547">
        <w:rPr>
          <w:color w:val="000000"/>
          <w:lang w:val="en-CA"/>
        </w:rPr>
        <w:t xml:space="preserve">, M. (1965). </w:t>
      </w:r>
      <w:r w:rsidRPr="00531547">
        <w:rPr>
          <w:i/>
          <w:iCs/>
          <w:color w:val="000000"/>
          <w:lang w:val="en-CA"/>
        </w:rPr>
        <w:t>Society and the adolescent self-image</w:t>
      </w:r>
      <w:r w:rsidRPr="00531547">
        <w:rPr>
          <w:color w:val="000000"/>
          <w:lang w:val="en-CA"/>
        </w:rPr>
        <w:t xml:space="preserve">. </w:t>
      </w:r>
      <w:smartTag w:uri="urn:schemas-microsoft-com:office:smarttags" w:element="State">
        <w:r w:rsidRPr="00531547">
          <w:rPr>
            <w:color w:val="000000"/>
            <w:lang w:val="en-CA"/>
          </w:rPr>
          <w:t>Princeton</w:t>
        </w:r>
      </w:smartTag>
      <w:r w:rsidRPr="00531547">
        <w:rPr>
          <w:color w:val="000000"/>
          <w:lang w:val="en-CA"/>
        </w:rPr>
        <w:t xml:space="preserve">, </w:t>
      </w:r>
      <w:smartTag w:uri="urn:schemas-microsoft-com:office:smarttags" w:element="State">
        <w:r w:rsidRPr="00531547">
          <w:rPr>
            <w:color w:val="000000"/>
            <w:lang w:val="en-CA"/>
          </w:rPr>
          <w:t>NJ</w:t>
        </w:r>
      </w:smartTag>
      <w:r w:rsidRPr="00531547">
        <w:rPr>
          <w:color w:val="000000"/>
          <w:lang w:val="en-CA"/>
        </w:rPr>
        <w:t xml:space="preserve">: </w:t>
      </w:r>
      <w:smartTag w:uri="urn:schemas-microsoft-com:office:smarttags" w:element="State">
        <w:smartTag w:uri="urn:schemas-microsoft-com:office:smarttags" w:element="State">
          <w:r w:rsidRPr="00531547">
            <w:rPr>
              <w:color w:val="000000"/>
              <w:lang w:val="en-CA"/>
            </w:rPr>
            <w:t>Princeton</w:t>
          </w:r>
        </w:smartTag>
        <w:r w:rsidRPr="00531547">
          <w:rPr>
            <w:color w:val="000000"/>
            <w:lang w:val="en-CA"/>
          </w:rPr>
          <w:t xml:space="preserve"> </w:t>
        </w:r>
        <w:smartTag w:uri="urn:schemas-microsoft-com:office:smarttags" w:element="State">
          <w:r w:rsidRPr="00531547">
            <w:rPr>
              <w:color w:val="000000"/>
              <w:lang w:val="en-CA"/>
            </w:rPr>
            <w:t>University</w:t>
          </w:r>
        </w:smartTag>
      </w:smartTag>
      <w:r w:rsidRPr="00531547">
        <w:rPr>
          <w:color w:val="000000"/>
          <w:lang w:val="en-CA"/>
        </w:rPr>
        <w:t xml:space="preserve"> Press.</w:t>
      </w:r>
    </w:p>
    <w:p w:rsidR="008454A9" w:rsidRPr="004D7C06" w:rsidRDefault="008454A9" w:rsidP="007B4ED9">
      <w:pPr>
        <w:autoSpaceDE w:val="0"/>
        <w:autoSpaceDN w:val="0"/>
        <w:adjustRightInd w:val="0"/>
        <w:spacing w:line="480" w:lineRule="exact"/>
        <w:ind w:left="180" w:hanging="180"/>
        <w:rPr>
          <w:lang w:val="en-GB"/>
        </w:rPr>
      </w:pPr>
      <w:r w:rsidRPr="00937527">
        <w:rPr>
          <w:lang w:val="en-CA"/>
        </w:rPr>
        <w:t xml:space="preserve">Rudolph, A., Schröder-Abé, M., Schütz, A., Gregg, A. P., &amp; Sedikides, S. (2008). </w:t>
      </w:r>
      <w:r w:rsidRPr="00937527">
        <w:rPr>
          <w:lang w:val="en-GB"/>
        </w:rPr>
        <w:t xml:space="preserve">Through a glass, less darkly? Reassessing convergent and divergent validity in measures of implicit self-esteem. </w:t>
      </w:r>
      <w:r w:rsidRPr="004D7C06">
        <w:rPr>
          <w:i/>
          <w:lang w:val="en-GB"/>
        </w:rPr>
        <w:t>European Journal of Psychological Assessment, 24</w:t>
      </w:r>
      <w:r w:rsidRPr="004D7C06">
        <w:rPr>
          <w:lang w:val="en-GB"/>
        </w:rPr>
        <w:t>, 273-281.</w:t>
      </w:r>
    </w:p>
    <w:p w:rsidR="008454A9" w:rsidRPr="004D7C06" w:rsidRDefault="008454A9" w:rsidP="007B4ED9">
      <w:pPr>
        <w:autoSpaceDE w:val="0"/>
        <w:autoSpaceDN w:val="0"/>
        <w:adjustRightInd w:val="0"/>
        <w:spacing w:line="480" w:lineRule="exact"/>
        <w:ind w:left="180" w:hanging="180"/>
        <w:rPr>
          <w:lang w:val="en-GB"/>
        </w:rPr>
      </w:pPr>
      <w:r w:rsidRPr="00937527">
        <w:rPr>
          <w:lang w:val="en-GB"/>
        </w:rPr>
        <w:t xml:space="preserve">Sedikides, C., Cisek, S., &amp; Hart, C. M. (in press). Narcissism and brand name consumerism.  In W. K. Campbell &amp; J. Miller (Eds.), </w:t>
      </w:r>
      <w:r w:rsidRPr="00937527">
        <w:rPr>
          <w:i/>
          <w:lang w:val="en-GB"/>
        </w:rPr>
        <w:t>The handbook of narcissism and narcissistic personality disorder: Theoretical approaches, empirical findings, and treatment</w:t>
      </w:r>
      <w:r w:rsidRPr="00937527">
        <w:rPr>
          <w:lang w:val="en-GB"/>
        </w:rPr>
        <w:t xml:space="preserve">. </w:t>
      </w:r>
      <w:smartTag w:uri="urn:schemas-microsoft-com:office:smarttags" w:element="State">
        <w:smartTag w:uri="urn:schemas-microsoft-com:office:smarttags" w:element="State">
          <w:r w:rsidRPr="004D7C06">
            <w:rPr>
              <w:lang w:val="en-GB"/>
            </w:rPr>
            <w:t>Hoboken</w:t>
          </w:r>
        </w:smartTag>
        <w:r w:rsidRPr="004D7C06">
          <w:rPr>
            <w:lang w:val="en-GB"/>
          </w:rPr>
          <w:t xml:space="preserve">, </w:t>
        </w:r>
        <w:smartTag w:uri="urn:schemas-microsoft-com:office:smarttags" w:element="State">
          <w:r w:rsidRPr="004D7C06">
            <w:rPr>
              <w:lang w:val="en-GB"/>
            </w:rPr>
            <w:t>NJ</w:t>
          </w:r>
        </w:smartTag>
      </w:smartTag>
      <w:r w:rsidRPr="004D7C06">
        <w:rPr>
          <w:lang w:val="en-GB"/>
        </w:rPr>
        <w:t>: John Wiley and Sons, Inc.</w:t>
      </w:r>
    </w:p>
    <w:p w:rsidR="008454A9" w:rsidRPr="004D7C06" w:rsidRDefault="008454A9" w:rsidP="007B4ED9">
      <w:pPr>
        <w:autoSpaceDE w:val="0"/>
        <w:autoSpaceDN w:val="0"/>
        <w:adjustRightInd w:val="0"/>
        <w:spacing w:line="480" w:lineRule="exact"/>
        <w:ind w:left="180" w:hanging="180"/>
        <w:rPr>
          <w:lang w:val="en-GB"/>
        </w:rPr>
      </w:pPr>
      <w:r w:rsidRPr="00531547">
        <w:rPr>
          <w:lang w:val="en-US"/>
        </w:rPr>
        <w:t xml:space="preserve">Sedikides, C., &amp; Gregg, A. P. (2003). Portraits of the self. In M. A. Hogg &amp; J. Cooper (Eds.), </w:t>
      </w:r>
      <w:r w:rsidRPr="00531547">
        <w:rPr>
          <w:i/>
          <w:lang w:val="en-US"/>
        </w:rPr>
        <w:t>Sage handbook of social psychology</w:t>
      </w:r>
      <w:r w:rsidRPr="00531547">
        <w:rPr>
          <w:lang w:val="en-US"/>
        </w:rPr>
        <w:t xml:space="preserve"> (pp. 110-138). </w:t>
      </w:r>
      <w:smartTag w:uri="urn:schemas-microsoft-com:office:smarttags" w:element="State">
        <w:smartTag w:uri="urn:schemas-microsoft-com:office:smarttags" w:element="State">
          <w:r w:rsidRPr="004D7C06">
            <w:rPr>
              <w:lang w:val="en-GB"/>
            </w:rPr>
            <w:t>London</w:t>
          </w:r>
        </w:smartTag>
        <w:r w:rsidRPr="004D7C06">
          <w:rPr>
            <w:lang w:val="en-GB"/>
          </w:rPr>
          <w:t xml:space="preserve">, </w:t>
        </w:r>
        <w:smartTag w:uri="urn:schemas-microsoft-com:office:smarttags" w:element="State">
          <w:r w:rsidRPr="004D7C06">
            <w:rPr>
              <w:lang w:val="en-GB"/>
            </w:rPr>
            <w:t>England</w:t>
          </w:r>
        </w:smartTag>
      </w:smartTag>
      <w:r w:rsidRPr="004D7C06">
        <w:rPr>
          <w:lang w:val="en-GB"/>
        </w:rPr>
        <w:t>: Sage Publications.</w:t>
      </w:r>
    </w:p>
    <w:p w:rsidR="008454A9" w:rsidRDefault="008454A9" w:rsidP="007B4ED9">
      <w:pPr>
        <w:autoSpaceDE w:val="0"/>
        <w:autoSpaceDN w:val="0"/>
        <w:adjustRightInd w:val="0"/>
        <w:spacing w:line="480" w:lineRule="exact"/>
        <w:ind w:left="180" w:hanging="180"/>
        <w:rPr>
          <w:lang w:val="fr-FR"/>
        </w:rPr>
      </w:pPr>
      <w:r w:rsidRPr="00532627">
        <w:rPr>
          <w:lang w:val="en-US"/>
        </w:rPr>
        <w:t>Sedikides, C.</w:t>
      </w:r>
      <w:r>
        <w:rPr>
          <w:lang w:val="en-US"/>
        </w:rPr>
        <w:t>, &amp; Gregg, A. P.</w:t>
      </w:r>
      <w:r w:rsidRPr="00532627">
        <w:rPr>
          <w:lang w:val="en-US"/>
        </w:rPr>
        <w:t xml:space="preserve"> (</w:t>
      </w:r>
      <w:r>
        <w:rPr>
          <w:lang w:val="en-US"/>
        </w:rPr>
        <w:t>2008</w:t>
      </w:r>
      <w:r w:rsidRPr="00532627">
        <w:rPr>
          <w:lang w:val="en-US"/>
        </w:rPr>
        <w:t>). Self-</w:t>
      </w:r>
      <w:r>
        <w:rPr>
          <w:lang w:val="en-US"/>
        </w:rPr>
        <w:t>enhancement: Food for thought</w:t>
      </w:r>
      <w:r w:rsidRPr="00532627">
        <w:rPr>
          <w:lang w:val="en-US"/>
        </w:rPr>
        <w:t xml:space="preserve">. </w:t>
      </w:r>
      <w:r w:rsidRPr="00F94874">
        <w:rPr>
          <w:i/>
          <w:lang w:val="fr-FR"/>
        </w:rPr>
        <w:t>Perspectives on Psychological Science, 3</w:t>
      </w:r>
      <w:r w:rsidRPr="00F94874">
        <w:rPr>
          <w:lang w:val="fr-FR"/>
        </w:rPr>
        <w:t>, 102-116</w:t>
      </w:r>
      <w:r>
        <w:rPr>
          <w:lang w:val="fr-FR"/>
        </w:rPr>
        <w:t>.</w:t>
      </w:r>
    </w:p>
    <w:p w:rsidR="008454A9" w:rsidRPr="004D7C06" w:rsidRDefault="008454A9" w:rsidP="007B4ED9">
      <w:pPr>
        <w:autoSpaceDE w:val="0"/>
        <w:autoSpaceDN w:val="0"/>
        <w:adjustRightInd w:val="0"/>
        <w:spacing w:line="480" w:lineRule="exact"/>
        <w:ind w:left="180" w:hanging="180"/>
        <w:rPr>
          <w:lang w:val="en-GB"/>
        </w:rPr>
      </w:pPr>
      <w:r w:rsidRPr="004D7C06">
        <w:rPr>
          <w:lang w:val="fr-FR"/>
        </w:rPr>
        <w:t xml:space="preserve">Sedikides, C., Gregg, A. P., &amp; Hart, C. M. (2007). </w:t>
      </w:r>
      <w:r w:rsidRPr="00532627">
        <w:rPr>
          <w:lang w:val="en-US"/>
        </w:rPr>
        <w:t xml:space="preserve">The importance of being modest. In C. Sedikides &amp; S. Spencer (Eds.), </w:t>
      </w:r>
      <w:r>
        <w:rPr>
          <w:i/>
          <w:lang w:val="en-US"/>
        </w:rPr>
        <w:t>The self: F</w:t>
      </w:r>
      <w:r w:rsidRPr="00532627">
        <w:rPr>
          <w:i/>
          <w:lang w:val="en-US"/>
        </w:rPr>
        <w:t>rontiers in social psychology</w:t>
      </w:r>
      <w:r>
        <w:rPr>
          <w:lang w:val="en-US"/>
        </w:rPr>
        <w:t xml:space="preserve"> (pp. 163-184). </w:t>
      </w:r>
      <w:smartTag w:uri="urn:schemas-microsoft-com:office:smarttags" w:element="State">
        <w:smartTag w:uri="urn:schemas-microsoft-com:office:smarttags" w:element="State">
          <w:r>
            <w:rPr>
              <w:lang w:val="en-US"/>
            </w:rPr>
            <w:t>New York</w:t>
          </w:r>
        </w:smartTag>
        <w:r>
          <w:rPr>
            <w:lang w:val="en-US"/>
          </w:rPr>
          <w:t xml:space="preserve">, </w:t>
        </w:r>
        <w:smartTag w:uri="urn:schemas-microsoft-com:office:smarttags" w:element="State">
          <w:r>
            <w:rPr>
              <w:lang w:val="en-US"/>
            </w:rPr>
            <w:t>NY</w:t>
          </w:r>
        </w:smartTag>
      </w:smartTag>
      <w:r w:rsidRPr="00532627">
        <w:rPr>
          <w:lang w:val="en-US"/>
        </w:rPr>
        <w:t>: Psychology Press</w:t>
      </w:r>
      <w:r>
        <w:rPr>
          <w:lang w:val="en-US"/>
        </w:rPr>
        <w:t>.</w:t>
      </w:r>
    </w:p>
    <w:p w:rsidR="008454A9" w:rsidRPr="004D7C06" w:rsidRDefault="008454A9" w:rsidP="007B4ED9">
      <w:pPr>
        <w:autoSpaceDE w:val="0"/>
        <w:autoSpaceDN w:val="0"/>
        <w:adjustRightInd w:val="0"/>
        <w:spacing w:line="480" w:lineRule="exact"/>
        <w:ind w:left="180" w:hanging="180"/>
        <w:rPr>
          <w:lang w:val="en-GB"/>
        </w:rPr>
      </w:pPr>
      <w:r w:rsidRPr="00532627">
        <w:rPr>
          <w:lang w:val="en-US"/>
        </w:rPr>
        <w:t xml:space="preserve">Sedikides, C., &amp; Strube, M. J. (1997). Self-evaluation: To thine own self be good, to thine own self be sure, to thine own self be true, and to thine own self be better. </w:t>
      </w:r>
      <w:r w:rsidRPr="00532627">
        <w:rPr>
          <w:i/>
          <w:lang w:val="en-US"/>
        </w:rPr>
        <w:t>Advances in Experimental Social Psychology, 29</w:t>
      </w:r>
      <w:r>
        <w:rPr>
          <w:lang w:val="en-US"/>
        </w:rPr>
        <w:t>, 209-269.</w:t>
      </w:r>
    </w:p>
    <w:p w:rsidR="008454A9" w:rsidRPr="00531547" w:rsidRDefault="008454A9" w:rsidP="00680872">
      <w:pPr>
        <w:spacing w:line="480" w:lineRule="exact"/>
        <w:ind w:left="180" w:hanging="180"/>
        <w:rPr>
          <w:color w:val="000000"/>
          <w:lang w:val="fr-FR"/>
        </w:rPr>
      </w:pPr>
      <w:r w:rsidRPr="00531547">
        <w:rPr>
          <w:color w:val="000000"/>
          <w:lang w:val="en-US"/>
        </w:rPr>
        <w:t xml:space="preserve">Vallerand, R. J. (2010). On passion for life activities: The Dualistic Model of Passion. </w:t>
      </w:r>
      <w:r w:rsidRPr="00531547">
        <w:rPr>
          <w:i/>
          <w:color w:val="000000"/>
          <w:lang w:val="fr-FR"/>
        </w:rPr>
        <w:t>Advances in Experimental Social Psychology, 42</w:t>
      </w:r>
      <w:r w:rsidRPr="00531547">
        <w:rPr>
          <w:color w:val="000000"/>
          <w:lang w:val="fr-FR"/>
        </w:rPr>
        <w:t xml:space="preserve">, 97-193. </w:t>
      </w:r>
    </w:p>
    <w:p w:rsidR="008454A9" w:rsidRPr="00531547" w:rsidRDefault="008454A9" w:rsidP="00680872">
      <w:pPr>
        <w:spacing w:line="480" w:lineRule="exact"/>
        <w:ind w:left="180" w:hanging="180"/>
        <w:rPr>
          <w:color w:val="000000"/>
        </w:rPr>
      </w:pPr>
      <w:r w:rsidRPr="00531547">
        <w:rPr>
          <w:color w:val="000000"/>
          <w:lang w:val="fr-FR"/>
        </w:rPr>
        <w:t xml:space="preserve">Vallerand, R. J., Blanchard, C. M., Mageau, G. A., Koestner, R., Ratelle, C., Léonard, M., Gagné, M., &amp; Marsolais, J. (2003). </w:t>
      </w:r>
      <w:r w:rsidRPr="00531547">
        <w:rPr>
          <w:color w:val="000000"/>
        </w:rPr>
        <w:t xml:space="preserve">Les passions de l’âme : On obsessive and harmonious passion. </w:t>
      </w:r>
      <w:r w:rsidRPr="00531547">
        <w:rPr>
          <w:i/>
          <w:iCs/>
          <w:color w:val="000000"/>
        </w:rPr>
        <w:t>Journal of Personality and Social Psychology, 85</w:t>
      </w:r>
      <w:r w:rsidRPr="00531547">
        <w:rPr>
          <w:color w:val="000000"/>
        </w:rPr>
        <w:t>, 756-767.</w:t>
      </w:r>
    </w:p>
    <w:p w:rsidR="008454A9" w:rsidRDefault="008454A9" w:rsidP="00F7205B">
      <w:pPr>
        <w:spacing w:line="480" w:lineRule="exact"/>
        <w:ind w:left="180" w:hanging="180"/>
        <w:rPr>
          <w:bCs/>
          <w:lang w:val="en-US"/>
        </w:rPr>
      </w:pPr>
      <w:r w:rsidRPr="00531547">
        <w:rPr>
          <w:lang w:val="fr-FR"/>
        </w:rPr>
        <w:t xml:space="preserve">Vallerand, R. J., Paquet, Y., Philippe, F. L., &amp; Charest, J. (2010). </w:t>
      </w:r>
      <w:r w:rsidRPr="00531547">
        <w:rPr>
          <w:lang w:val="en-GB"/>
        </w:rPr>
        <w:t xml:space="preserve">On the role of passion in burnout: A process model. </w:t>
      </w:r>
      <w:r w:rsidRPr="00003E3C">
        <w:rPr>
          <w:i/>
          <w:iCs/>
          <w:lang w:val="en-GB"/>
        </w:rPr>
        <w:t>Journal of Personality, 78</w:t>
      </w:r>
      <w:r w:rsidRPr="00003E3C">
        <w:rPr>
          <w:lang w:val="en-GB"/>
        </w:rPr>
        <w:t>, 289-312.</w:t>
      </w:r>
    </w:p>
    <w:p w:rsidR="008454A9" w:rsidRPr="00003E3C" w:rsidRDefault="008454A9" w:rsidP="00937527">
      <w:pPr>
        <w:pStyle w:val="ecmsonormal"/>
        <w:shd w:val="clear" w:color="auto" w:fill="FFFFFF"/>
        <w:spacing w:after="0" w:line="480" w:lineRule="exact"/>
        <w:jc w:val="center"/>
        <w:outlineLvl w:val="0"/>
        <w:rPr>
          <w:lang w:val="en-GB" w:eastAsia="en-US"/>
        </w:rPr>
      </w:pPr>
      <w:r w:rsidRPr="00003E3C">
        <w:rPr>
          <w:b/>
          <w:bCs/>
          <w:color w:val="000000"/>
          <w:lang w:val="en-GB"/>
        </w:rPr>
        <w:br w:type="page"/>
      </w:r>
      <w:r w:rsidRPr="00003E3C">
        <w:rPr>
          <w:lang w:val="en-GB"/>
        </w:rPr>
        <w:t>Table 1</w:t>
      </w:r>
    </w:p>
    <w:p w:rsidR="008454A9" w:rsidRPr="00531547" w:rsidRDefault="008454A9" w:rsidP="00937527">
      <w:pPr>
        <w:spacing w:line="480" w:lineRule="auto"/>
        <w:outlineLvl w:val="0"/>
        <w:rPr>
          <w:i/>
          <w:color w:val="000000"/>
          <w:lang w:val="en-CA"/>
        </w:rPr>
      </w:pPr>
      <w:r w:rsidRPr="00531547">
        <w:rPr>
          <w:i/>
          <w:color w:val="000000"/>
          <w:lang w:val="en-CA"/>
        </w:rPr>
        <w:t>Means, Standard Deviations, and Correlations Involving all Variables (N = 102)</w:t>
      </w:r>
    </w:p>
    <w:tbl>
      <w:tblPr>
        <w:tblW w:w="4479" w:type="pct"/>
        <w:tblBorders>
          <w:top w:val="single" w:sz="4" w:space="0" w:color="auto"/>
          <w:bottom w:val="single" w:sz="4" w:space="0" w:color="auto"/>
        </w:tblBorders>
        <w:tblLook w:val="00A0"/>
      </w:tblPr>
      <w:tblGrid>
        <w:gridCol w:w="3527"/>
        <w:gridCol w:w="889"/>
        <w:gridCol w:w="889"/>
        <w:gridCol w:w="889"/>
        <w:gridCol w:w="721"/>
        <w:gridCol w:w="719"/>
      </w:tblGrid>
      <w:tr w:rsidR="008454A9" w:rsidRPr="00531547" w:rsidTr="005B794B">
        <w:tc>
          <w:tcPr>
            <w:tcW w:w="2311" w:type="pct"/>
            <w:tcBorders>
              <w:top w:val="single" w:sz="4" w:space="0" w:color="auto"/>
              <w:bottom w:val="single" w:sz="4" w:space="0" w:color="auto"/>
            </w:tcBorders>
          </w:tcPr>
          <w:p w:rsidR="008454A9" w:rsidRPr="00531547" w:rsidRDefault="008454A9" w:rsidP="004C29D7">
            <w:pPr>
              <w:spacing w:line="480" w:lineRule="auto"/>
              <w:jc w:val="center"/>
              <w:rPr>
                <w:i/>
                <w:color w:val="000000"/>
                <w:lang w:val="en-CA"/>
              </w:rPr>
            </w:pPr>
          </w:p>
        </w:tc>
        <w:tc>
          <w:tcPr>
            <w:tcW w:w="582" w:type="pct"/>
            <w:tcBorders>
              <w:top w:val="single" w:sz="4" w:space="0" w:color="auto"/>
              <w:bottom w:val="single" w:sz="4" w:space="0" w:color="auto"/>
            </w:tcBorders>
          </w:tcPr>
          <w:p w:rsidR="008454A9" w:rsidRPr="00531547" w:rsidRDefault="008454A9" w:rsidP="004C29D7">
            <w:pPr>
              <w:spacing w:line="480" w:lineRule="auto"/>
              <w:jc w:val="center"/>
              <w:rPr>
                <w:i/>
                <w:color w:val="000000"/>
              </w:rPr>
            </w:pPr>
            <w:r w:rsidRPr="00531547">
              <w:rPr>
                <w:i/>
                <w:color w:val="000000"/>
              </w:rPr>
              <w:t>M</w:t>
            </w:r>
          </w:p>
        </w:tc>
        <w:tc>
          <w:tcPr>
            <w:tcW w:w="582" w:type="pct"/>
            <w:tcBorders>
              <w:top w:val="single" w:sz="4" w:space="0" w:color="auto"/>
              <w:bottom w:val="single" w:sz="4" w:space="0" w:color="auto"/>
            </w:tcBorders>
          </w:tcPr>
          <w:p w:rsidR="008454A9" w:rsidRPr="00531547" w:rsidRDefault="008454A9" w:rsidP="004C29D7">
            <w:pPr>
              <w:spacing w:line="480" w:lineRule="auto"/>
              <w:jc w:val="center"/>
              <w:rPr>
                <w:i/>
                <w:color w:val="000000"/>
              </w:rPr>
            </w:pPr>
            <w:r w:rsidRPr="00531547">
              <w:rPr>
                <w:i/>
                <w:color w:val="000000"/>
              </w:rPr>
              <w:t>SD</w:t>
            </w:r>
          </w:p>
        </w:tc>
        <w:tc>
          <w:tcPr>
            <w:tcW w:w="582" w:type="pct"/>
            <w:tcBorders>
              <w:top w:val="single" w:sz="4" w:space="0" w:color="auto"/>
              <w:bottom w:val="single" w:sz="4" w:space="0" w:color="auto"/>
            </w:tcBorders>
          </w:tcPr>
          <w:p w:rsidR="008454A9" w:rsidRPr="00531547" w:rsidRDefault="008454A9" w:rsidP="004C29D7">
            <w:pPr>
              <w:spacing w:line="480" w:lineRule="auto"/>
              <w:jc w:val="center"/>
              <w:rPr>
                <w:color w:val="000000"/>
              </w:rPr>
            </w:pPr>
            <w:r w:rsidRPr="00531547">
              <w:rPr>
                <w:color w:val="000000"/>
              </w:rPr>
              <w:t>2</w:t>
            </w:r>
          </w:p>
        </w:tc>
        <w:tc>
          <w:tcPr>
            <w:tcW w:w="472" w:type="pct"/>
            <w:tcBorders>
              <w:top w:val="single" w:sz="4" w:space="0" w:color="auto"/>
              <w:bottom w:val="single" w:sz="4" w:space="0" w:color="auto"/>
            </w:tcBorders>
          </w:tcPr>
          <w:p w:rsidR="008454A9" w:rsidRPr="00531547" w:rsidRDefault="008454A9" w:rsidP="004C29D7">
            <w:pPr>
              <w:spacing w:line="480" w:lineRule="auto"/>
              <w:jc w:val="center"/>
              <w:rPr>
                <w:color w:val="000000"/>
              </w:rPr>
            </w:pPr>
            <w:r w:rsidRPr="00531547">
              <w:rPr>
                <w:color w:val="000000"/>
              </w:rPr>
              <w:t>3</w:t>
            </w:r>
          </w:p>
        </w:tc>
        <w:tc>
          <w:tcPr>
            <w:tcW w:w="472" w:type="pct"/>
            <w:tcBorders>
              <w:top w:val="single" w:sz="4" w:space="0" w:color="auto"/>
              <w:bottom w:val="single" w:sz="4" w:space="0" w:color="auto"/>
            </w:tcBorders>
          </w:tcPr>
          <w:p w:rsidR="008454A9" w:rsidRPr="00531547" w:rsidRDefault="008454A9" w:rsidP="004C29D7">
            <w:pPr>
              <w:spacing w:line="480" w:lineRule="auto"/>
              <w:jc w:val="center"/>
              <w:rPr>
                <w:color w:val="000000"/>
              </w:rPr>
            </w:pPr>
            <w:r w:rsidRPr="00531547">
              <w:rPr>
                <w:color w:val="000000"/>
              </w:rPr>
              <w:t>4</w:t>
            </w:r>
          </w:p>
        </w:tc>
      </w:tr>
      <w:tr w:rsidR="008454A9" w:rsidRPr="00531547" w:rsidTr="005B794B">
        <w:tc>
          <w:tcPr>
            <w:tcW w:w="2311" w:type="pct"/>
            <w:tcBorders>
              <w:top w:val="single" w:sz="4" w:space="0" w:color="auto"/>
            </w:tcBorders>
          </w:tcPr>
          <w:p w:rsidR="008454A9" w:rsidRPr="00531547" w:rsidRDefault="008454A9" w:rsidP="004C29D7">
            <w:pPr>
              <w:spacing w:line="480" w:lineRule="auto"/>
              <w:rPr>
                <w:color w:val="000000"/>
              </w:rPr>
            </w:pPr>
            <w:r w:rsidRPr="00531547">
              <w:rPr>
                <w:color w:val="000000"/>
              </w:rPr>
              <w:t>Harmonious passion (1)</w:t>
            </w:r>
          </w:p>
        </w:tc>
        <w:tc>
          <w:tcPr>
            <w:tcW w:w="582" w:type="pct"/>
            <w:tcBorders>
              <w:top w:val="single" w:sz="4" w:space="0" w:color="auto"/>
            </w:tcBorders>
          </w:tcPr>
          <w:p w:rsidR="008454A9" w:rsidRPr="00531547" w:rsidRDefault="008454A9" w:rsidP="004C29D7">
            <w:pPr>
              <w:spacing w:line="480" w:lineRule="auto"/>
              <w:jc w:val="center"/>
              <w:rPr>
                <w:color w:val="000000"/>
              </w:rPr>
            </w:pPr>
            <w:r w:rsidRPr="00531547">
              <w:rPr>
                <w:color w:val="000000"/>
              </w:rPr>
              <w:t>5.08</w:t>
            </w:r>
          </w:p>
        </w:tc>
        <w:tc>
          <w:tcPr>
            <w:tcW w:w="582" w:type="pct"/>
            <w:tcBorders>
              <w:top w:val="single" w:sz="4" w:space="0" w:color="auto"/>
            </w:tcBorders>
          </w:tcPr>
          <w:p w:rsidR="008454A9" w:rsidRPr="00531547" w:rsidRDefault="008454A9" w:rsidP="004C29D7">
            <w:pPr>
              <w:spacing w:line="480" w:lineRule="auto"/>
              <w:jc w:val="center"/>
              <w:rPr>
                <w:color w:val="000000"/>
              </w:rPr>
            </w:pPr>
            <w:r w:rsidRPr="00531547">
              <w:rPr>
                <w:color w:val="000000"/>
              </w:rPr>
              <w:t>0.98</w:t>
            </w:r>
          </w:p>
        </w:tc>
        <w:tc>
          <w:tcPr>
            <w:tcW w:w="582" w:type="pct"/>
            <w:tcBorders>
              <w:top w:val="single" w:sz="4" w:space="0" w:color="auto"/>
            </w:tcBorders>
          </w:tcPr>
          <w:p w:rsidR="008454A9" w:rsidRPr="00531547" w:rsidRDefault="008454A9" w:rsidP="004C29D7">
            <w:pPr>
              <w:spacing w:line="480" w:lineRule="auto"/>
              <w:jc w:val="center"/>
              <w:rPr>
                <w:color w:val="000000"/>
              </w:rPr>
            </w:pPr>
            <w:r w:rsidRPr="00531547">
              <w:rPr>
                <w:color w:val="000000"/>
              </w:rPr>
              <w:t>.19</w:t>
            </w:r>
            <w:r w:rsidRPr="00531547">
              <w:rPr>
                <w:lang w:val="en-CA" w:eastAsia="en-US"/>
              </w:rPr>
              <w:t>†</w:t>
            </w:r>
          </w:p>
        </w:tc>
        <w:tc>
          <w:tcPr>
            <w:tcW w:w="472" w:type="pct"/>
            <w:tcBorders>
              <w:top w:val="single" w:sz="4" w:space="0" w:color="auto"/>
            </w:tcBorders>
          </w:tcPr>
          <w:p w:rsidR="008454A9" w:rsidRPr="00531547" w:rsidRDefault="008454A9" w:rsidP="004C29D7">
            <w:pPr>
              <w:spacing w:line="480" w:lineRule="auto"/>
              <w:jc w:val="center"/>
              <w:rPr>
                <w:color w:val="000000"/>
              </w:rPr>
            </w:pPr>
            <w:r w:rsidRPr="00531547">
              <w:rPr>
                <w:color w:val="000000"/>
              </w:rPr>
              <w:t>.21*</w:t>
            </w:r>
          </w:p>
        </w:tc>
        <w:tc>
          <w:tcPr>
            <w:tcW w:w="472" w:type="pct"/>
            <w:tcBorders>
              <w:top w:val="single" w:sz="4" w:space="0" w:color="auto"/>
            </w:tcBorders>
          </w:tcPr>
          <w:p w:rsidR="008454A9" w:rsidRPr="00531547" w:rsidRDefault="008454A9" w:rsidP="004C29D7">
            <w:pPr>
              <w:spacing w:line="480" w:lineRule="auto"/>
              <w:jc w:val="center"/>
              <w:rPr>
                <w:color w:val="000000"/>
              </w:rPr>
            </w:pPr>
            <w:r w:rsidRPr="00531547">
              <w:rPr>
                <w:color w:val="000000"/>
              </w:rPr>
              <w:t>.10</w:t>
            </w:r>
          </w:p>
        </w:tc>
      </w:tr>
      <w:tr w:rsidR="008454A9" w:rsidRPr="00531547" w:rsidTr="005B794B">
        <w:tc>
          <w:tcPr>
            <w:tcW w:w="2311" w:type="pct"/>
          </w:tcPr>
          <w:p w:rsidR="008454A9" w:rsidRPr="00531547" w:rsidRDefault="008454A9" w:rsidP="004C29D7">
            <w:pPr>
              <w:spacing w:line="480" w:lineRule="auto"/>
              <w:rPr>
                <w:color w:val="000000"/>
              </w:rPr>
            </w:pPr>
            <w:r w:rsidRPr="00531547">
              <w:rPr>
                <w:color w:val="000000"/>
              </w:rPr>
              <w:t>Obsessive passion (2)</w:t>
            </w:r>
          </w:p>
        </w:tc>
        <w:tc>
          <w:tcPr>
            <w:tcW w:w="582" w:type="pct"/>
          </w:tcPr>
          <w:p w:rsidR="008454A9" w:rsidRPr="00531547" w:rsidRDefault="008454A9" w:rsidP="004C29D7">
            <w:pPr>
              <w:spacing w:line="480" w:lineRule="auto"/>
              <w:jc w:val="center"/>
              <w:rPr>
                <w:color w:val="000000"/>
              </w:rPr>
            </w:pPr>
            <w:r w:rsidRPr="00531547">
              <w:rPr>
                <w:color w:val="000000"/>
              </w:rPr>
              <w:t>2.37</w:t>
            </w:r>
          </w:p>
        </w:tc>
        <w:tc>
          <w:tcPr>
            <w:tcW w:w="582" w:type="pct"/>
          </w:tcPr>
          <w:p w:rsidR="008454A9" w:rsidRPr="00531547" w:rsidRDefault="008454A9" w:rsidP="004C29D7">
            <w:pPr>
              <w:spacing w:line="480" w:lineRule="auto"/>
              <w:jc w:val="center"/>
              <w:rPr>
                <w:color w:val="000000"/>
              </w:rPr>
            </w:pPr>
            <w:r w:rsidRPr="00531547">
              <w:rPr>
                <w:color w:val="000000"/>
              </w:rPr>
              <w:t>1.01</w:t>
            </w:r>
          </w:p>
        </w:tc>
        <w:tc>
          <w:tcPr>
            <w:tcW w:w="582" w:type="pct"/>
          </w:tcPr>
          <w:p w:rsidR="008454A9" w:rsidRPr="00531547" w:rsidRDefault="008454A9" w:rsidP="004C29D7">
            <w:pPr>
              <w:spacing w:line="480" w:lineRule="auto"/>
              <w:jc w:val="center"/>
              <w:rPr>
                <w:color w:val="000000"/>
              </w:rPr>
            </w:pPr>
          </w:p>
        </w:tc>
        <w:tc>
          <w:tcPr>
            <w:tcW w:w="472" w:type="pct"/>
          </w:tcPr>
          <w:p w:rsidR="008454A9" w:rsidRPr="00531547" w:rsidRDefault="008454A9" w:rsidP="004C29D7">
            <w:pPr>
              <w:spacing w:line="480" w:lineRule="auto"/>
              <w:jc w:val="center"/>
              <w:rPr>
                <w:color w:val="000000"/>
              </w:rPr>
            </w:pPr>
            <w:r w:rsidRPr="00531547">
              <w:rPr>
                <w:color w:val="000000"/>
              </w:rPr>
              <w:t>-.18</w:t>
            </w:r>
            <w:r w:rsidRPr="00531547">
              <w:rPr>
                <w:lang w:val="en-CA" w:eastAsia="en-US"/>
              </w:rPr>
              <w:t>†</w:t>
            </w:r>
          </w:p>
        </w:tc>
        <w:tc>
          <w:tcPr>
            <w:tcW w:w="472" w:type="pct"/>
          </w:tcPr>
          <w:p w:rsidR="008454A9" w:rsidRPr="00531547" w:rsidRDefault="008454A9" w:rsidP="004C29D7">
            <w:pPr>
              <w:spacing w:line="480" w:lineRule="auto"/>
              <w:jc w:val="center"/>
              <w:rPr>
                <w:color w:val="000000"/>
              </w:rPr>
            </w:pPr>
            <w:r w:rsidRPr="00531547">
              <w:rPr>
                <w:color w:val="000000"/>
              </w:rPr>
              <w:t>-.20*</w:t>
            </w:r>
          </w:p>
        </w:tc>
      </w:tr>
      <w:tr w:rsidR="008454A9" w:rsidRPr="00531547" w:rsidTr="005B794B">
        <w:tc>
          <w:tcPr>
            <w:tcW w:w="2311" w:type="pct"/>
          </w:tcPr>
          <w:p w:rsidR="008454A9" w:rsidRPr="00531547" w:rsidRDefault="008454A9" w:rsidP="004C29D7">
            <w:pPr>
              <w:spacing w:line="480" w:lineRule="auto"/>
              <w:rPr>
                <w:color w:val="000000"/>
              </w:rPr>
            </w:pPr>
            <w:r w:rsidRPr="00531547">
              <w:rPr>
                <w:color w:val="000000"/>
              </w:rPr>
              <w:t>Explicit self-esteem (3)</w:t>
            </w:r>
          </w:p>
        </w:tc>
        <w:tc>
          <w:tcPr>
            <w:tcW w:w="582" w:type="pct"/>
          </w:tcPr>
          <w:p w:rsidR="008454A9" w:rsidRPr="00531547" w:rsidRDefault="008454A9" w:rsidP="004C29D7">
            <w:pPr>
              <w:spacing w:line="480" w:lineRule="auto"/>
              <w:jc w:val="center"/>
              <w:rPr>
                <w:color w:val="000000"/>
              </w:rPr>
            </w:pPr>
            <w:r w:rsidRPr="00531547">
              <w:rPr>
                <w:color w:val="000000"/>
              </w:rPr>
              <w:t>5.53</w:t>
            </w:r>
          </w:p>
        </w:tc>
        <w:tc>
          <w:tcPr>
            <w:tcW w:w="582" w:type="pct"/>
          </w:tcPr>
          <w:p w:rsidR="008454A9" w:rsidRPr="00531547" w:rsidRDefault="008454A9" w:rsidP="004C29D7">
            <w:pPr>
              <w:spacing w:line="480" w:lineRule="auto"/>
              <w:jc w:val="center"/>
              <w:rPr>
                <w:color w:val="000000"/>
              </w:rPr>
            </w:pPr>
            <w:r w:rsidRPr="00531547">
              <w:rPr>
                <w:color w:val="000000"/>
              </w:rPr>
              <w:t>0.97</w:t>
            </w:r>
          </w:p>
        </w:tc>
        <w:tc>
          <w:tcPr>
            <w:tcW w:w="582" w:type="pct"/>
          </w:tcPr>
          <w:p w:rsidR="008454A9" w:rsidRPr="00531547" w:rsidRDefault="008454A9" w:rsidP="004C29D7">
            <w:pPr>
              <w:spacing w:line="480" w:lineRule="auto"/>
              <w:jc w:val="center"/>
              <w:rPr>
                <w:color w:val="000000"/>
              </w:rPr>
            </w:pPr>
          </w:p>
        </w:tc>
        <w:tc>
          <w:tcPr>
            <w:tcW w:w="472" w:type="pct"/>
          </w:tcPr>
          <w:p w:rsidR="008454A9" w:rsidRPr="00531547" w:rsidRDefault="008454A9" w:rsidP="004C29D7">
            <w:pPr>
              <w:spacing w:line="480" w:lineRule="auto"/>
              <w:jc w:val="center"/>
              <w:rPr>
                <w:color w:val="000000"/>
              </w:rPr>
            </w:pPr>
          </w:p>
        </w:tc>
        <w:tc>
          <w:tcPr>
            <w:tcW w:w="472" w:type="pct"/>
          </w:tcPr>
          <w:p w:rsidR="008454A9" w:rsidRPr="00531547" w:rsidRDefault="008454A9" w:rsidP="004C29D7">
            <w:pPr>
              <w:spacing w:line="480" w:lineRule="auto"/>
              <w:jc w:val="center"/>
              <w:rPr>
                <w:color w:val="000000"/>
              </w:rPr>
            </w:pPr>
            <w:r w:rsidRPr="00531547">
              <w:rPr>
                <w:color w:val="000000"/>
              </w:rPr>
              <w:t>.19</w:t>
            </w:r>
            <w:r w:rsidRPr="00531547">
              <w:rPr>
                <w:lang w:val="en-CA" w:eastAsia="en-US"/>
              </w:rPr>
              <w:t>†</w:t>
            </w:r>
          </w:p>
        </w:tc>
      </w:tr>
      <w:tr w:rsidR="008454A9" w:rsidRPr="00531547" w:rsidTr="005B794B">
        <w:tc>
          <w:tcPr>
            <w:tcW w:w="2311" w:type="pct"/>
            <w:tcBorders>
              <w:bottom w:val="single" w:sz="4" w:space="0" w:color="auto"/>
            </w:tcBorders>
          </w:tcPr>
          <w:p w:rsidR="008454A9" w:rsidRPr="00531547" w:rsidRDefault="008454A9" w:rsidP="004C29D7">
            <w:pPr>
              <w:spacing w:line="480" w:lineRule="auto"/>
              <w:rPr>
                <w:color w:val="000000"/>
              </w:rPr>
            </w:pPr>
            <w:r w:rsidRPr="00531547">
              <w:rPr>
                <w:color w:val="000000"/>
              </w:rPr>
              <w:t>Implicit self-esteem (4)</w:t>
            </w:r>
            <w:r w:rsidRPr="00531547">
              <w:rPr>
                <w:color w:val="000000"/>
                <w:vertAlign w:val="superscript"/>
              </w:rPr>
              <w:t>a</w:t>
            </w:r>
          </w:p>
        </w:tc>
        <w:tc>
          <w:tcPr>
            <w:tcW w:w="582" w:type="pct"/>
            <w:tcBorders>
              <w:bottom w:val="single" w:sz="4" w:space="0" w:color="auto"/>
            </w:tcBorders>
          </w:tcPr>
          <w:p w:rsidR="008454A9" w:rsidRPr="00531547" w:rsidRDefault="008454A9" w:rsidP="004C29D7">
            <w:pPr>
              <w:spacing w:line="480" w:lineRule="auto"/>
              <w:jc w:val="center"/>
              <w:rPr>
                <w:color w:val="000000"/>
              </w:rPr>
            </w:pPr>
            <w:r w:rsidRPr="00531547">
              <w:rPr>
                <w:color w:val="000000"/>
              </w:rPr>
              <w:t>651.91</w:t>
            </w:r>
          </w:p>
        </w:tc>
        <w:tc>
          <w:tcPr>
            <w:tcW w:w="582" w:type="pct"/>
            <w:tcBorders>
              <w:bottom w:val="single" w:sz="4" w:space="0" w:color="auto"/>
            </w:tcBorders>
          </w:tcPr>
          <w:p w:rsidR="008454A9" w:rsidRPr="00531547" w:rsidRDefault="008454A9" w:rsidP="004C29D7">
            <w:pPr>
              <w:spacing w:line="480" w:lineRule="auto"/>
              <w:jc w:val="center"/>
              <w:rPr>
                <w:color w:val="000000"/>
              </w:rPr>
            </w:pPr>
            <w:r w:rsidRPr="00531547">
              <w:rPr>
                <w:color w:val="000000"/>
              </w:rPr>
              <w:t>268.70</w:t>
            </w:r>
          </w:p>
        </w:tc>
        <w:tc>
          <w:tcPr>
            <w:tcW w:w="582" w:type="pct"/>
            <w:tcBorders>
              <w:bottom w:val="single" w:sz="4" w:space="0" w:color="auto"/>
            </w:tcBorders>
          </w:tcPr>
          <w:p w:rsidR="008454A9" w:rsidRPr="00531547" w:rsidRDefault="008454A9" w:rsidP="004C29D7">
            <w:pPr>
              <w:spacing w:line="480" w:lineRule="auto"/>
              <w:jc w:val="center"/>
              <w:rPr>
                <w:color w:val="000000"/>
              </w:rPr>
            </w:pPr>
          </w:p>
        </w:tc>
        <w:tc>
          <w:tcPr>
            <w:tcW w:w="472" w:type="pct"/>
            <w:tcBorders>
              <w:bottom w:val="single" w:sz="4" w:space="0" w:color="auto"/>
            </w:tcBorders>
          </w:tcPr>
          <w:p w:rsidR="008454A9" w:rsidRPr="00531547" w:rsidRDefault="008454A9" w:rsidP="004C29D7">
            <w:pPr>
              <w:spacing w:line="480" w:lineRule="auto"/>
              <w:jc w:val="center"/>
              <w:rPr>
                <w:color w:val="000000"/>
              </w:rPr>
            </w:pPr>
          </w:p>
        </w:tc>
        <w:tc>
          <w:tcPr>
            <w:tcW w:w="472" w:type="pct"/>
            <w:tcBorders>
              <w:bottom w:val="single" w:sz="4" w:space="0" w:color="auto"/>
            </w:tcBorders>
          </w:tcPr>
          <w:p w:rsidR="008454A9" w:rsidRPr="00531547" w:rsidRDefault="008454A9" w:rsidP="004C29D7">
            <w:pPr>
              <w:spacing w:line="480" w:lineRule="auto"/>
              <w:jc w:val="center"/>
              <w:rPr>
                <w:color w:val="000000"/>
              </w:rPr>
            </w:pPr>
          </w:p>
        </w:tc>
      </w:tr>
    </w:tbl>
    <w:p w:rsidR="008454A9" w:rsidRPr="00531547" w:rsidRDefault="008454A9" w:rsidP="00173A7B">
      <w:pPr>
        <w:spacing w:line="480" w:lineRule="auto"/>
        <w:contextualSpacing/>
        <w:rPr>
          <w:lang w:val="en-CA" w:eastAsia="en-US"/>
        </w:rPr>
      </w:pPr>
      <w:r w:rsidRPr="00531547">
        <w:rPr>
          <w:color w:val="000000"/>
        </w:rPr>
        <w:t xml:space="preserve">* </w:t>
      </w:r>
      <w:r w:rsidRPr="00531547">
        <w:rPr>
          <w:i/>
          <w:color w:val="000000"/>
        </w:rPr>
        <w:t>p</w:t>
      </w:r>
      <w:r w:rsidRPr="00531547">
        <w:rPr>
          <w:color w:val="000000"/>
        </w:rPr>
        <w:t>&lt; .05</w:t>
      </w:r>
      <w:r w:rsidRPr="00531547">
        <w:rPr>
          <w:lang w:val="en-CA" w:eastAsia="en-US"/>
        </w:rPr>
        <w:t xml:space="preserve">; † </w:t>
      </w:r>
      <w:r w:rsidRPr="00531547">
        <w:rPr>
          <w:i/>
          <w:lang w:val="en-CA" w:eastAsia="en-US"/>
        </w:rPr>
        <w:t>p</w:t>
      </w:r>
      <w:r w:rsidRPr="00531547">
        <w:rPr>
          <w:lang w:val="en-CA" w:eastAsia="en-US"/>
        </w:rPr>
        <w:t xml:space="preserve"> = 0.06</w:t>
      </w:r>
    </w:p>
    <w:p w:rsidR="008454A9" w:rsidRPr="00531547" w:rsidRDefault="008454A9" w:rsidP="00663C28">
      <w:pPr>
        <w:spacing w:line="480" w:lineRule="auto"/>
        <w:rPr>
          <w:color w:val="000000"/>
          <w:lang w:val="en-US"/>
        </w:rPr>
      </w:pPr>
      <w:r w:rsidRPr="00531547">
        <w:rPr>
          <w:color w:val="000000"/>
          <w:vertAlign w:val="superscript"/>
          <w:lang w:val="en-US"/>
        </w:rPr>
        <w:t xml:space="preserve">a </w:t>
      </w:r>
      <w:r w:rsidRPr="00531547">
        <w:rPr>
          <w:color w:val="000000"/>
          <w:lang w:val="en-US"/>
        </w:rPr>
        <w:t>For illustrative purposes, the mean reflects the raw difference score between the incompatible and compatible blocks in msec.</w:t>
      </w:r>
    </w:p>
    <w:p w:rsidR="008454A9" w:rsidRPr="00173A7B" w:rsidRDefault="008454A9" w:rsidP="005B794B">
      <w:pPr>
        <w:spacing w:line="480" w:lineRule="auto"/>
        <w:ind w:firstLine="284"/>
        <w:contextualSpacing/>
        <w:rPr>
          <w:lang w:val="en-US"/>
        </w:rPr>
      </w:pPr>
    </w:p>
    <w:p w:rsidR="008454A9" w:rsidRPr="00E1075F" w:rsidRDefault="008454A9" w:rsidP="00E1075F">
      <w:r w:rsidRPr="00173A7B">
        <w:rPr>
          <w:lang w:val="en-GB"/>
        </w:rPr>
        <w:br w:type="page"/>
      </w:r>
      <w:r w:rsidRPr="00425583">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1.75pt;height:231pt;visibility:visible">
            <v:imagedata r:id="rId7" o:title=""/>
          </v:shape>
        </w:pict>
      </w:r>
    </w:p>
    <w:p w:rsidR="008454A9" w:rsidRDefault="008454A9"/>
    <w:p w:rsidR="008454A9" w:rsidRDefault="008454A9" w:rsidP="00937527">
      <w:pPr>
        <w:spacing w:before="120" w:line="480" w:lineRule="auto"/>
        <w:outlineLvl w:val="0"/>
        <w:rPr>
          <w:rFonts w:ascii="Footlight MT Light" w:hAnsi="Footlight MT Light"/>
          <w:vertAlign w:val="superscript"/>
          <w:lang w:val="en-US"/>
        </w:rPr>
      </w:pPr>
      <w:r w:rsidRPr="00483B92">
        <w:rPr>
          <w:i/>
          <w:lang w:val="en-US"/>
        </w:rPr>
        <w:t xml:space="preserve">Figure </w:t>
      </w:r>
      <w:r>
        <w:rPr>
          <w:i/>
          <w:lang w:val="en-US"/>
        </w:rPr>
        <w:t>1</w:t>
      </w:r>
      <w:r w:rsidRPr="00483B92">
        <w:rPr>
          <w:i/>
          <w:lang w:val="en-US"/>
        </w:rPr>
        <w:t xml:space="preserve">. </w:t>
      </w:r>
      <w:r w:rsidRPr="001353F8">
        <w:rPr>
          <w:lang w:val="en-US"/>
        </w:rPr>
        <w:t>Path Analytic Model</w:t>
      </w:r>
    </w:p>
    <w:p w:rsidR="008454A9" w:rsidRDefault="008454A9" w:rsidP="005B794B">
      <w:pPr>
        <w:spacing w:line="480" w:lineRule="auto"/>
        <w:contextualSpacing/>
        <w:rPr>
          <w:lang w:val="en-CA"/>
        </w:rPr>
      </w:pPr>
      <w:r w:rsidRPr="009E74CE">
        <w:rPr>
          <w:color w:val="000000"/>
          <w:lang w:val="en-GB"/>
        </w:rPr>
        <w:t xml:space="preserve">* </w:t>
      </w:r>
      <w:r w:rsidRPr="00634FFF">
        <w:rPr>
          <w:i/>
          <w:color w:val="000000"/>
          <w:lang w:val="en-GB"/>
        </w:rPr>
        <w:t>p</w:t>
      </w:r>
      <w:r w:rsidRPr="009E74CE">
        <w:rPr>
          <w:color w:val="000000"/>
          <w:lang w:val="en-GB"/>
        </w:rPr>
        <w:t>&lt; .05</w:t>
      </w:r>
      <w:r w:rsidRPr="008364F9">
        <w:rPr>
          <w:lang w:val="en-CA" w:eastAsia="en-US"/>
        </w:rPr>
        <w:t xml:space="preserve">; † </w:t>
      </w:r>
      <w:r w:rsidRPr="00634FFF">
        <w:rPr>
          <w:i/>
          <w:lang w:val="en-CA" w:eastAsia="en-US"/>
        </w:rPr>
        <w:t>p</w:t>
      </w:r>
      <w:r w:rsidRPr="008364F9">
        <w:rPr>
          <w:lang w:val="en-CA" w:eastAsia="en-US"/>
        </w:rPr>
        <w:t xml:space="preserve"> = 0.06</w:t>
      </w:r>
    </w:p>
    <w:p w:rsidR="008454A9" w:rsidRPr="005B794B" w:rsidRDefault="008454A9">
      <w:pPr>
        <w:rPr>
          <w:lang w:val="en-CA"/>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p w:rsidR="008454A9" w:rsidRPr="005B794B" w:rsidRDefault="008454A9">
      <w:pPr>
        <w:rPr>
          <w:lang w:val="en-GB"/>
        </w:rPr>
      </w:pPr>
    </w:p>
    <w:sectPr w:rsidR="008454A9" w:rsidRPr="005B794B" w:rsidSect="00BC76D4">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A9" w:rsidRDefault="008454A9">
      <w:r>
        <w:separator/>
      </w:r>
    </w:p>
  </w:endnote>
  <w:endnote w:type="continuationSeparator" w:id="0">
    <w:p w:rsidR="008454A9" w:rsidRDefault="0084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A9" w:rsidRDefault="008454A9">
      <w:r>
        <w:separator/>
      </w:r>
    </w:p>
  </w:footnote>
  <w:footnote w:type="continuationSeparator" w:id="0">
    <w:p w:rsidR="008454A9" w:rsidRDefault="00845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A9" w:rsidRDefault="008454A9" w:rsidP="00094F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4A9" w:rsidRDefault="008454A9" w:rsidP="009B12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A9" w:rsidRDefault="008454A9" w:rsidP="00094F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54A9" w:rsidRPr="009B12FB" w:rsidRDefault="008454A9" w:rsidP="00CA0757">
    <w:pPr>
      <w:pStyle w:val="Header"/>
      <w:ind w:right="360"/>
      <w:rPr>
        <w:lang w:val="en-CA"/>
      </w:rPr>
    </w:pPr>
    <w:r>
      <w:rPr>
        <w:lang w:val="en-CA"/>
      </w:rPr>
      <w:t xml:space="preserve">RUNNING HEAD: </w:t>
    </w:r>
    <w:r w:rsidRPr="009B12FB">
      <w:rPr>
        <w:lang w:val="en-CA"/>
      </w:rPr>
      <w:t>Self-</w:t>
    </w:r>
    <w:r>
      <w:rPr>
        <w:lang w:val="en-CA"/>
      </w:rPr>
      <w:t>E</w:t>
    </w:r>
    <w:r w:rsidRPr="009B12FB">
      <w:rPr>
        <w:lang w:val="en-CA"/>
      </w:rPr>
      <w:t xml:space="preserve">steem and </w:t>
    </w:r>
    <w:r>
      <w:rPr>
        <w:lang w:val="en-CA"/>
      </w:rPr>
      <w:t>P</w:t>
    </w:r>
    <w:r w:rsidRPr="009B12FB">
      <w:rPr>
        <w:lang w:val="en-CA"/>
      </w:rPr>
      <w:t>assion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4DE7"/>
    <w:multiLevelType w:val="hybridMultilevel"/>
    <w:tmpl w:val="1B7A6F90"/>
    <w:lvl w:ilvl="0" w:tplc="050ACC46">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954"/>
    <w:rsid w:val="00003E3C"/>
    <w:rsid w:val="00014BAE"/>
    <w:rsid w:val="0001567E"/>
    <w:rsid w:val="00017134"/>
    <w:rsid w:val="0003394A"/>
    <w:rsid w:val="00036B18"/>
    <w:rsid w:val="00044AF3"/>
    <w:rsid w:val="00051919"/>
    <w:rsid w:val="00063AF1"/>
    <w:rsid w:val="00072B01"/>
    <w:rsid w:val="000777DC"/>
    <w:rsid w:val="0008234C"/>
    <w:rsid w:val="000861A9"/>
    <w:rsid w:val="00094F4D"/>
    <w:rsid w:val="000A1D0D"/>
    <w:rsid w:val="000A743A"/>
    <w:rsid w:val="000B058B"/>
    <w:rsid w:val="000B0D1E"/>
    <w:rsid w:val="000B4B01"/>
    <w:rsid w:val="000B7D1F"/>
    <w:rsid w:val="000C34CE"/>
    <w:rsid w:val="000C3A09"/>
    <w:rsid w:val="000D4011"/>
    <w:rsid w:val="000F68B8"/>
    <w:rsid w:val="000F6B0C"/>
    <w:rsid w:val="0010145C"/>
    <w:rsid w:val="00114C2D"/>
    <w:rsid w:val="00125AFF"/>
    <w:rsid w:val="00126B58"/>
    <w:rsid w:val="00131CAF"/>
    <w:rsid w:val="001353F8"/>
    <w:rsid w:val="00136A3B"/>
    <w:rsid w:val="00142A71"/>
    <w:rsid w:val="00162D49"/>
    <w:rsid w:val="00172B3E"/>
    <w:rsid w:val="00173233"/>
    <w:rsid w:val="00173A7B"/>
    <w:rsid w:val="0017629F"/>
    <w:rsid w:val="0018479D"/>
    <w:rsid w:val="0018506B"/>
    <w:rsid w:val="001B18E9"/>
    <w:rsid w:val="001D0935"/>
    <w:rsid w:val="001D2DA2"/>
    <w:rsid w:val="001D321D"/>
    <w:rsid w:val="00220CDB"/>
    <w:rsid w:val="0022191E"/>
    <w:rsid w:val="002234A9"/>
    <w:rsid w:val="00224801"/>
    <w:rsid w:val="00224940"/>
    <w:rsid w:val="0022669D"/>
    <w:rsid w:val="00233A7D"/>
    <w:rsid w:val="002658C5"/>
    <w:rsid w:val="002708CA"/>
    <w:rsid w:val="00276435"/>
    <w:rsid w:val="00282B82"/>
    <w:rsid w:val="002A3B4D"/>
    <w:rsid w:val="002A4C50"/>
    <w:rsid w:val="002C31CB"/>
    <w:rsid w:val="002F31A5"/>
    <w:rsid w:val="0030524A"/>
    <w:rsid w:val="00307736"/>
    <w:rsid w:val="00320204"/>
    <w:rsid w:val="00321011"/>
    <w:rsid w:val="00321CE7"/>
    <w:rsid w:val="00346C28"/>
    <w:rsid w:val="00354E9E"/>
    <w:rsid w:val="00364368"/>
    <w:rsid w:val="00367FD1"/>
    <w:rsid w:val="00396440"/>
    <w:rsid w:val="003B03A1"/>
    <w:rsid w:val="003B75AA"/>
    <w:rsid w:val="003C5E18"/>
    <w:rsid w:val="003D415C"/>
    <w:rsid w:val="003D5E89"/>
    <w:rsid w:val="003E22D4"/>
    <w:rsid w:val="003E3D49"/>
    <w:rsid w:val="003F0985"/>
    <w:rsid w:val="003F0D58"/>
    <w:rsid w:val="003F7A3F"/>
    <w:rsid w:val="004111CD"/>
    <w:rsid w:val="004216A9"/>
    <w:rsid w:val="00425583"/>
    <w:rsid w:val="0043315F"/>
    <w:rsid w:val="0044369F"/>
    <w:rsid w:val="0045605D"/>
    <w:rsid w:val="00470D44"/>
    <w:rsid w:val="00471160"/>
    <w:rsid w:val="00483489"/>
    <w:rsid w:val="00483B92"/>
    <w:rsid w:val="00485541"/>
    <w:rsid w:val="00487C7C"/>
    <w:rsid w:val="00493FB7"/>
    <w:rsid w:val="00494709"/>
    <w:rsid w:val="0049511D"/>
    <w:rsid w:val="004A084E"/>
    <w:rsid w:val="004B6A19"/>
    <w:rsid w:val="004C29D7"/>
    <w:rsid w:val="004C5EBB"/>
    <w:rsid w:val="004C7971"/>
    <w:rsid w:val="004D012E"/>
    <w:rsid w:val="004D4997"/>
    <w:rsid w:val="004D70CC"/>
    <w:rsid w:val="004D73F3"/>
    <w:rsid w:val="004D79A7"/>
    <w:rsid w:val="004D7BB2"/>
    <w:rsid w:val="004D7C06"/>
    <w:rsid w:val="004E0AA1"/>
    <w:rsid w:val="004E7F09"/>
    <w:rsid w:val="00502AF4"/>
    <w:rsid w:val="005101B9"/>
    <w:rsid w:val="00512458"/>
    <w:rsid w:val="005165A6"/>
    <w:rsid w:val="0051675D"/>
    <w:rsid w:val="00524A1C"/>
    <w:rsid w:val="00526B72"/>
    <w:rsid w:val="00526E26"/>
    <w:rsid w:val="00531547"/>
    <w:rsid w:val="00532627"/>
    <w:rsid w:val="00532D5F"/>
    <w:rsid w:val="00535D3E"/>
    <w:rsid w:val="00554031"/>
    <w:rsid w:val="00570964"/>
    <w:rsid w:val="00581592"/>
    <w:rsid w:val="00587AD4"/>
    <w:rsid w:val="00595896"/>
    <w:rsid w:val="005A3C4A"/>
    <w:rsid w:val="005A5803"/>
    <w:rsid w:val="005A7C63"/>
    <w:rsid w:val="005B794B"/>
    <w:rsid w:val="005C4D09"/>
    <w:rsid w:val="005C6131"/>
    <w:rsid w:val="005D0771"/>
    <w:rsid w:val="005D1DD8"/>
    <w:rsid w:val="005D2629"/>
    <w:rsid w:val="005D4CE1"/>
    <w:rsid w:val="005D7BB2"/>
    <w:rsid w:val="005E033B"/>
    <w:rsid w:val="005E2BE6"/>
    <w:rsid w:val="005E48F2"/>
    <w:rsid w:val="005F2A2B"/>
    <w:rsid w:val="005F4FEC"/>
    <w:rsid w:val="005F6E98"/>
    <w:rsid w:val="00621427"/>
    <w:rsid w:val="00623FF3"/>
    <w:rsid w:val="00633410"/>
    <w:rsid w:val="00634FFF"/>
    <w:rsid w:val="00640FAE"/>
    <w:rsid w:val="0064155D"/>
    <w:rsid w:val="006421A6"/>
    <w:rsid w:val="006438D0"/>
    <w:rsid w:val="00646DA7"/>
    <w:rsid w:val="00653C54"/>
    <w:rsid w:val="00663C28"/>
    <w:rsid w:val="00666A45"/>
    <w:rsid w:val="006805AD"/>
    <w:rsid w:val="00680872"/>
    <w:rsid w:val="00682602"/>
    <w:rsid w:val="00684CF5"/>
    <w:rsid w:val="00696A56"/>
    <w:rsid w:val="00697E22"/>
    <w:rsid w:val="006A6EB1"/>
    <w:rsid w:val="006C0EDC"/>
    <w:rsid w:val="006F367B"/>
    <w:rsid w:val="006F74C4"/>
    <w:rsid w:val="00710378"/>
    <w:rsid w:val="00717E33"/>
    <w:rsid w:val="007379F0"/>
    <w:rsid w:val="00743185"/>
    <w:rsid w:val="00743387"/>
    <w:rsid w:val="0075002B"/>
    <w:rsid w:val="007622BB"/>
    <w:rsid w:val="0077513A"/>
    <w:rsid w:val="00777352"/>
    <w:rsid w:val="007832E0"/>
    <w:rsid w:val="007A073A"/>
    <w:rsid w:val="007A4989"/>
    <w:rsid w:val="007A4C65"/>
    <w:rsid w:val="007A6134"/>
    <w:rsid w:val="007B4ED9"/>
    <w:rsid w:val="007B5589"/>
    <w:rsid w:val="007B5F49"/>
    <w:rsid w:val="007C2486"/>
    <w:rsid w:val="007D3BCF"/>
    <w:rsid w:val="007D512D"/>
    <w:rsid w:val="007F69EB"/>
    <w:rsid w:val="007F7AFB"/>
    <w:rsid w:val="00812EE0"/>
    <w:rsid w:val="0081434F"/>
    <w:rsid w:val="008277CA"/>
    <w:rsid w:val="008355A0"/>
    <w:rsid w:val="008364F9"/>
    <w:rsid w:val="00842A9A"/>
    <w:rsid w:val="008454A9"/>
    <w:rsid w:val="00854B40"/>
    <w:rsid w:val="00855302"/>
    <w:rsid w:val="00855DED"/>
    <w:rsid w:val="008636E4"/>
    <w:rsid w:val="00866C82"/>
    <w:rsid w:val="00874DE5"/>
    <w:rsid w:val="008804D0"/>
    <w:rsid w:val="008908B6"/>
    <w:rsid w:val="0089162C"/>
    <w:rsid w:val="008940C6"/>
    <w:rsid w:val="00897AB8"/>
    <w:rsid w:val="008B2000"/>
    <w:rsid w:val="008C0AA8"/>
    <w:rsid w:val="008C5881"/>
    <w:rsid w:val="008C5DE9"/>
    <w:rsid w:val="008D0544"/>
    <w:rsid w:val="008D5B04"/>
    <w:rsid w:val="00901C56"/>
    <w:rsid w:val="0091226A"/>
    <w:rsid w:val="00916510"/>
    <w:rsid w:val="00922604"/>
    <w:rsid w:val="009307C5"/>
    <w:rsid w:val="0093201E"/>
    <w:rsid w:val="00932CE8"/>
    <w:rsid w:val="00937527"/>
    <w:rsid w:val="00945DC3"/>
    <w:rsid w:val="00953091"/>
    <w:rsid w:val="009618C8"/>
    <w:rsid w:val="009649C9"/>
    <w:rsid w:val="0096641B"/>
    <w:rsid w:val="009807A4"/>
    <w:rsid w:val="0098367A"/>
    <w:rsid w:val="00990E6F"/>
    <w:rsid w:val="00995B78"/>
    <w:rsid w:val="0099650E"/>
    <w:rsid w:val="009B12FB"/>
    <w:rsid w:val="009D1ECA"/>
    <w:rsid w:val="009D1F5A"/>
    <w:rsid w:val="009E2943"/>
    <w:rsid w:val="009E54D8"/>
    <w:rsid w:val="009E74CE"/>
    <w:rsid w:val="009E7FD8"/>
    <w:rsid w:val="009F2C52"/>
    <w:rsid w:val="00A14D8C"/>
    <w:rsid w:val="00A17028"/>
    <w:rsid w:val="00A27299"/>
    <w:rsid w:val="00A34719"/>
    <w:rsid w:val="00A4623D"/>
    <w:rsid w:val="00A51C22"/>
    <w:rsid w:val="00A56E5C"/>
    <w:rsid w:val="00A60954"/>
    <w:rsid w:val="00A6099B"/>
    <w:rsid w:val="00A6277A"/>
    <w:rsid w:val="00A6670D"/>
    <w:rsid w:val="00A72511"/>
    <w:rsid w:val="00A9213D"/>
    <w:rsid w:val="00A97565"/>
    <w:rsid w:val="00AB199F"/>
    <w:rsid w:val="00AB2C49"/>
    <w:rsid w:val="00AB2DBA"/>
    <w:rsid w:val="00AB4DAB"/>
    <w:rsid w:val="00AF5E38"/>
    <w:rsid w:val="00B00A04"/>
    <w:rsid w:val="00B049FA"/>
    <w:rsid w:val="00B21574"/>
    <w:rsid w:val="00B3100B"/>
    <w:rsid w:val="00B47856"/>
    <w:rsid w:val="00B54266"/>
    <w:rsid w:val="00B65462"/>
    <w:rsid w:val="00B81C14"/>
    <w:rsid w:val="00B84667"/>
    <w:rsid w:val="00B8471F"/>
    <w:rsid w:val="00B919B7"/>
    <w:rsid w:val="00B935DE"/>
    <w:rsid w:val="00BB3A5C"/>
    <w:rsid w:val="00BC1964"/>
    <w:rsid w:val="00BC76D4"/>
    <w:rsid w:val="00BD4ADC"/>
    <w:rsid w:val="00BD6900"/>
    <w:rsid w:val="00BD7B9F"/>
    <w:rsid w:val="00BE153C"/>
    <w:rsid w:val="00BE4EB5"/>
    <w:rsid w:val="00BF0347"/>
    <w:rsid w:val="00BF0495"/>
    <w:rsid w:val="00BF351F"/>
    <w:rsid w:val="00BF62F8"/>
    <w:rsid w:val="00BF7369"/>
    <w:rsid w:val="00C23992"/>
    <w:rsid w:val="00C239E0"/>
    <w:rsid w:val="00C23C12"/>
    <w:rsid w:val="00C25004"/>
    <w:rsid w:val="00C30094"/>
    <w:rsid w:val="00C307CB"/>
    <w:rsid w:val="00C36499"/>
    <w:rsid w:val="00C47867"/>
    <w:rsid w:val="00C60B7D"/>
    <w:rsid w:val="00C66C2E"/>
    <w:rsid w:val="00C728F3"/>
    <w:rsid w:val="00C77F8A"/>
    <w:rsid w:val="00C933A3"/>
    <w:rsid w:val="00CA0757"/>
    <w:rsid w:val="00CC12E4"/>
    <w:rsid w:val="00CC1F8C"/>
    <w:rsid w:val="00CD7BBE"/>
    <w:rsid w:val="00CE76C2"/>
    <w:rsid w:val="00CF5BF5"/>
    <w:rsid w:val="00D065AD"/>
    <w:rsid w:val="00D228A9"/>
    <w:rsid w:val="00D32C08"/>
    <w:rsid w:val="00D35745"/>
    <w:rsid w:val="00D35D5D"/>
    <w:rsid w:val="00D4148A"/>
    <w:rsid w:val="00D4233C"/>
    <w:rsid w:val="00D46982"/>
    <w:rsid w:val="00D50F8E"/>
    <w:rsid w:val="00D51087"/>
    <w:rsid w:val="00D5217B"/>
    <w:rsid w:val="00D71CB1"/>
    <w:rsid w:val="00D75315"/>
    <w:rsid w:val="00D76DEF"/>
    <w:rsid w:val="00D82B27"/>
    <w:rsid w:val="00D84FBF"/>
    <w:rsid w:val="00D91424"/>
    <w:rsid w:val="00D94A81"/>
    <w:rsid w:val="00D97DBF"/>
    <w:rsid w:val="00DB683D"/>
    <w:rsid w:val="00DC0A38"/>
    <w:rsid w:val="00DC1F46"/>
    <w:rsid w:val="00DE72F0"/>
    <w:rsid w:val="00DE779C"/>
    <w:rsid w:val="00DF66AD"/>
    <w:rsid w:val="00DF699B"/>
    <w:rsid w:val="00E1075F"/>
    <w:rsid w:val="00E2320B"/>
    <w:rsid w:val="00E25DA5"/>
    <w:rsid w:val="00E26B4E"/>
    <w:rsid w:val="00E32B54"/>
    <w:rsid w:val="00E4266F"/>
    <w:rsid w:val="00E47386"/>
    <w:rsid w:val="00E47DDC"/>
    <w:rsid w:val="00E54721"/>
    <w:rsid w:val="00E57C08"/>
    <w:rsid w:val="00E6398B"/>
    <w:rsid w:val="00E63B6B"/>
    <w:rsid w:val="00E63E9E"/>
    <w:rsid w:val="00E71819"/>
    <w:rsid w:val="00E73D81"/>
    <w:rsid w:val="00E75FF5"/>
    <w:rsid w:val="00E93674"/>
    <w:rsid w:val="00EA0AE0"/>
    <w:rsid w:val="00EA2BE7"/>
    <w:rsid w:val="00ED083F"/>
    <w:rsid w:val="00EE00BE"/>
    <w:rsid w:val="00EE0A91"/>
    <w:rsid w:val="00F000C0"/>
    <w:rsid w:val="00F03717"/>
    <w:rsid w:val="00F05694"/>
    <w:rsid w:val="00F14CF5"/>
    <w:rsid w:val="00F22B56"/>
    <w:rsid w:val="00F33615"/>
    <w:rsid w:val="00F33E92"/>
    <w:rsid w:val="00F34AD7"/>
    <w:rsid w:val="00F559AC"/>
    <w:rsid w:val="00F60594"/>
    <w:rsid w:val="00F65473"/>
    <w:rsid w:val="00F67E22"/>
    <w:rsid w:val="00F7205B"/>
    <w:rsid w:val="00F80202"/>
    <w:rsid w:val="00F85223"/>
    <w:rsid w:val="00F94874"/>
    <w:rsid w:val="00FA7C6B"/>
    <w:rsid w:val="00FB2B85"/>
    <w:rsid w:val="00FC7B96"/>
    <w:rsid w:val="00FE26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54"/>
    <w:rPr>
      <w:sz w:val="24"/>
      <w:szCs w:val="24"/>
      <w:lang w:val="fr-CA"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60954"/>
    <w:pPr>
      <w:autoSpaceDE w:val="0"/>
      <w:autoSpaceDN w:val="0"/>
      <w:adjustRightInd w:val="0"/>
    </w:pPr>
    <w:rPr>
      <w:color w:val="000000"/>
      <w:sz w:val="24"/>
      <w:szCs w:val="24"/>
      <w:lang w:val="en-US" w:eastAsia="en-GB"/>
    </w:rPr>
  </w:style>
  <w:style w:type="character" w:styleId="FootnoteReference">
    <w:name w:val="footnote reference"/>
    <w:basedOn w:val="DefaultParagraphFont"/>
    <w:uiPriority w:val="99"/>
    <w:semiHidden/>
    <w:rsid w:val="00F14CF5"/>
    <w:rPr>
      <w:rFonts w:cs="Times New Roman"/>
      <w:vertAlign w:val="superscript"/>
    </w:rPr>
  </w:style>
  <w:style w:type="character" w:styleId="CommentReference">
    <w:name w:val="annotation reference"/>
    <w:basedOn w:val="DefaultParagraphFont"/>
    <w:uiPriority w:val="99"/>
    <w:rsid w:val="00B3100B"/>
    <w:rPr>
      <w:rFonts w:cs="Times New Roman"/>
      <w:sz w:val="16"/>
      <w:szCs w:val="16"/>
    </w:rPr>
  </w:style>
  <w:style w:type="paragraph" w:styleId="CommentText">
    <w:name w:val="annotation text"/>
    <w:basedOn w:val="Normal"/>
    <w:link w:val="CommentTextChar"/>
    <w:uiPriority w:val="99"/>
    <w:rsid w:val="00B3100B"/>
    <w:rPr>
      <w:sz w:val="20"/>
      <w:szCs w:val="20"/>
    </w:rPr>
  </w:style>
  <w:style w:type="character" w:customStyle="1" w:styleId="CommentTextChar">
    <w:name w:val="Comment Text Char"/>
    <w:basedOn w:val="DefaultParagraphFont"/>
    <w:link w:val="CommentText"/>
    <w:uiPriority w:val="99"/>
    <w:locked/>
    <w:rsid w:val="00B3100B"/>
    <w:rPr>
      <w:rFonts w:eastAsia="Times New Roman" w:cs="Times New Roman"/>
      <w:lang w:val="fr-CA" w:eastAsia="fr-CA"/>
    </w:rPr>
  </w:style>
  <w:style w:type="paragraph" w:styleId="CommentSubject">
    <w:name w:val="annotation subject"/>
    <w:basedOn w:val="CommentText"/>
    <w:next w:val="CommentText"/>
    <w:link w:val="CommentSubjectChar"/>
    <w:uiPriority w:val="99"/>
    <w:rsid w:val="00B3100B"/>
    <w:rPr>
      <w:b/>
      <w:bCs/>
    </w:rPr>
  </w:style>
  <w:style w:type="character" w:customStyle="1" w:styleId="CommentSubjectChar">
    <w:name w:val="Comment Subject Char"/>
    <w:basedOn w:val="CommentTextChar"/>
    <w:link w:val="CommentSubject"/>
    <w:uiPriority w:val="99"/>
    <w:locked/>
    <w:rsid w:val="00B3100B"/>
    <w:rPr>
      <w:b/>
      <w:bCs/>
    </w:rPr>
  </w:style>
  <w:style w:type="paragraph" w:styleId="BalloonText">
    <w:name w:val="Balloon Text"/>
    <w:basedOn w:val="Normal"/>
    <w:link w:val="BalloonTextChar"/>
    <w:uiPriority w:val="99"/>
    <w:rsid w:val="00B3100B"/>
    <w:rPr>
      <w:rFonts w:ascii="Tahoma" w:hAnsi="Tahoma" w:cs="Tahoma"/>
      <w:sz w:val="16"/>
      <w:szCs w:val="16"/>
    </w:rPr>
  </w:style>
  <w:style w:type="character" w:customStyle="1" w:styleId="BalloonTextChar">
    <w:name w:val="Balloon Text Char"/>
    <w:basedOn w:val="DefaultParagraphFont"/>
    <w:link w:val="BalloonText"/>
    <w:uiPriority w:val="99"/>
    <w:locked/>
    <w:rsid w:val="00B3100B"/>
    <w:rPr>
      <w:rFonts w:ascii="Tahoma" w:hAnsi="Tahoma" w:cs="Tahoma"/>
      <w:sz w:val="16"/>
      <w:szCs w:val="16"/>
      <w:lang w:val="fr-CA" w:eastAsia="fr-CA"/>
    </w:rPr>
  </w:style>
  <w:style w:type="paragraph" w:styleId="Header">
    <w:name w:val="header"/>
    <w:basedOn w:val="Normal"/>
    <w:link w:val="HeaderChar"/>
    <w:uiPriority w:val="99"/>
    <w:rsid w:val="009B12FB"/>
    <w:pPr>
      <w:tabs>
        <w:tab w:val="center" w:pos="4153"/>
        <w:tab w:val="right" w:pos="8306"/>
      </w:tabs>
    </w:pPr>
  </w:style>
  <w:style w:type="character" w:customStyle="1" w:styleId="HeaderChar">
    <w:name w:val="Header Char"/>
    <w:basedOn w:val="DefaultParagraphFont"/>
    <w:link w:val="Header"/>
    <w:uiPriority w:val="99"/>
    <w:semiHidden/>
    <w:locked/>
    <w:rsid w:val="004D70CC"/>
    <w:rPr>
      <w:rFonts w:cs="Times New Roman"/>
      <w:sz w:val="24"/>
      <w:szCs w:val="24"/>
      <w:lang w:val="fr-CA" w:eastAsia="fr-CA"/>
    </w:rPr>
  </w:style>
  <w:style w:type="character" w:styleId="PageNumber">
    <w:name w:val="page number"/>
    <w:basedOn w:val="DefaultParagraphFont"/>
    <w:uiPriority w:val="99"/>
    <w:rsid w:val="009B12FB"/>
    <w:rPr>
      <w:rFonts w:cs="Times New Roman"/>
    </w:rPr>
  </w:style>
  <w:style w:type="paragraph" w:styleId="Footer">
    <w:name w:val="footer"/>
    <w:basedOn w:val="Normal"/>
    <w:link w:val="FooterChar"/>
    <w:uiPriority w:val="99"/>
    <w:rsid w:val="009B12FB"/>
    <w:pPr>
      <w:tabs>
        <w:tab w:val="center" w:pos="4153"/>
        <w:tab w:val="right" w:pos="8306"/>
      </w:tabs>
    </w:pPr>
  </w:style>
  <w:style w:type="character" w:customStyle="1" w:styleId="FooterChar">
    <w:name w:val="Footer Char"/>
    <w:basedOn w:val="DefaultParagraphFont"/>
    <w:link w:val="Footer"/>
    <w:uiPriority w:val="99"/>
    <w:semiHidden/>
    <w:locked/>
    <w:rsid w:val="004D70CC"/>
    <w:rPr>
      <w:rFonts w:cs="Times New Roman"/>
      <w:sz w:val="24"/>
      <w:szCs w:val="24"/>
      <w:lang w:val="fr-CA" w:eastAsia="fr-CA"/>
    </w:rPr>
  </w:style>
  <w:style w:type="character" w:styleId="Hyperlink">
    <w:name w:val="Hyperlink"/>
    <w:basedOn w:val="DefaultParagraphFont"/>
    <w:uiPriority w:val="99"/>
    <w:rsid w:val="005E2BE6"/>
    <w:rPr>
      <w:rFonts w:cs="Times New Roman"/>
      <w:color w:val="0000FF"/>
      <w:u w:val="single"/>
    </w:rPr>
  </w:style>
  <w:style w:type="paragraph" w:customStyle="1" w:styleId="ecmsonormal">
    <w:name w:val="ec_msonormal"/>
    <w:basedOn w:val="Normal"/>
    <w:uiPriority w:val="99"/>
    <w:rsid w:val="005E2BE6"/>
    <w:pPr>
      <w:spacing w:after="324"/>
    </w:pPr>
  </w:style>
  <w:style w:type="character" w:styleId="Strong">
    <w:name w:val="Strong"/>
    <w:basedOn w:val="DefaultParagraphFont"/>
    <w:uiPriority w:val="99"/>
    <w:qFormat/>
    <w:locked/>
    <w:rsid w:val="00DF699B"/>
    <w:rPr>
      <w:rFonts w:cs="Times New Roman"/>
      <w:b/>
      <w:bCs/>
    </w:rPr>
  </w:style>
</w:styles>
</file>

<file path=word/webSettings.xml><?xml version="1.0" encoding="utf-8"?>
<w:webSettings xmlns:r="http://schemas.openxmlformats.org/officeDocument/2006/relationships" xmlns:w="http://schemas.openxmlformats.org/wordprocessingml/2006/main">
  <w:divs>
    <w:div w:id="697393971">
      <w:marLeft w:val="0"/>
      <w:marRight w:val="0"/>
      <w:marTop w:val="0"/>
      <w:marBottom w:val="0"/>
      <w:divBdr>
        <w:top w:val="none" w:sz="0" w:space="0" w:color="auto"/>
        <w:left w:val="none" w:sz="0" w:space="0" w:color="auto"/>
        <w:bottom w:val="none" w:sz="0" w:space="0" w:color="auto"/>
        <w:right w:val="none" w:sz="0" w:space="0" w:color="auto"/>
      </w:divBdr>
    </w:div>
    <w:div w:id="6973939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3785</Words>
  <Characters>21577</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subject/>
  <dc:creator>mkl1e10</dc:creator>
  <cp:keywords/>
  <dc:description/>
  <cp:lastModifiedBy>cs2</cp:lastModifiedBy>
  <cp:revision>2</cp:revision>
  <cp:lastPrinted>2010-12-01T10:31:00Z</cp:lastPrinted>
  <dcterms:created xsi:type="dcterms:W3CDTF">2011-07-18T11:43:00Z</dcterms:created>
  <dcterms:modified xsi:type="dcterms:W3CDTF">2011-07-18T11:43:00Z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-951821579</vt:i4>
  </property>
  <property fmtid="{D5CDD505-2E9C-101B-9397-08002B2CF9AE}" pid="3" name="_NewReviewCycle">
    <vt:lpwstr/>
  </property>
  <property fmtid="{D5CDD505-2E9C-101B-9397-08002B2CF9AE}" pid="4" name="_EmailSubject">
    <vt:lpwstr>self-esteem and passion</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