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51" w:rsidRDefault="00BA5551" w:rsidP="00BA5551">
      <w:pPr>
        <w:pStyle w:val="NoSpacing"/>
        <w:jc w:val="center"/>
        <w:rPr>
          <w:b/>
          <w:sz w:val="24"/>
          <w:szCs w:val="24"/>
        </w:rPr>
      </w:pPr>
    </w:p>
    <w:p w:rsidR="00BA5551" w:rsidRPr="00BA5551" w:rsidRDefault="004444DC" w:rsidP="00BA555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CFD</w:t>
      </w:r>
      <w:r w:rsidR="00BA5551" w:rsidRPr="00BA55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INVESTIGATION</w:t>
      </w:r>
      <w:r w:rsidR="00BA5551" w:rsidRPr="00BA5551">
        <w:rPr>
          <w:b/>
          <w:sz w:val="24"/>
          <w:szCs w:val="24"/>
        </w:rPr>
        <w:t xml:space="preserve"> </w:t>
      </w:r>
      <w:r w:rsidR="00731035">
        <w:rPr>
          <w:b/>
          <w:sz w:val="24"/>
          <w:szCs w:val="24"/>
        </w:rPr>
        <w:t>INTO POST-COMBUSTION CARBON CAPTURE</w:t>
      </w:r>
    </w:p>
    <w:p w:rsidR="00BA5551" w:rsidRPr="00672DAD" w:rsidRDefault="00BA5551" w:rsidP="00BA5551">
      <w:pPr>
        <w:pStyle w:val="NoSpacing"/>
        <w:jc w:val="center"/>
        <w:rPr>
          <w:sz w:val="16"/>
          <w:szCs w:val="16"/>
        </w:rPr>
      </w:pPr>
    </w:p>
    <w:p w:rsidR="00BA5551" w:rsidRPr="00672DAD" w:rsidRDefault="00BA5551" w:rsidP="00BA5551">
      <w:pPr>
        <w:pStyle w:val="NoSpacing"/>
        <w:jc w:val="center"/>
        <w:rPr>
          <w:sz w:val="16"/>
          <w:szCs w:val="16"/>
        </w:rPr>
      </w:pPr>
    </w:p>
    <w:p w:rsidR="00BA5551" w:rsidRDefault="00BA5551" w:rsidP="00BA5551">
      <w:pPr>
        <w:pStyle w:val="NoSpacing"/>
        <w:jc w:val="center"/>
        <w:rPr>
          <w:b/>
        </w:rPr>
      </w:pPr>
      <w:r w:rsidRPr="00BA5551">
        <w:rPr>
          <w:b/>
        </w:rPr>
        <w:t>Lindsay-Marie Armstrong,  Sai Gu,  Kai H Luo</w:t>
      </w:r>
    </w:p>
    <w:p w:rsidR="00BA5551" w:rsidRPr="00672DAD" w:rsidRDefault="00BA5551" w:rsidP="00BA5551">
      <w:pPr>
        <w:pStyle w:val="NoSpacing"/>
        <w:jc w:val="center"/>
        <w:rPr>
          <w:sz w:val="16"/>
          <w:szCs w:val="16"/>
        </w:rPr>
      </w:pPr>
    </w:p>
    <w:p w:rsidR="00BA5551" w:rsidRDefault="00BA5551" w:rsidP="00BA5551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Energy Technology Research Group</w:t>
      </w:r>
    </w:p>
    <w:p w:rsidR="00BA5551" w:rsidRDefault="00BA5551" w:rsidP="00BA5551">
      <w:pPr>
        <w:pStyle w:val="NoSpacing"/>
        <w:jc w:val="center"/>
      </w:pPr>
      <w:r>
        <w:t>School of Engineering Sciences</w:t>
      </w:r>
    </w:p>
    <w:p w:rsidR="00BA5551" w:rsidRDefault="00BA5551" w:rsidP="00BA5551">
      <w:pPr>
        <w:pStyle w:val="NoSpacing"/>
        <w:jc w:val="center"/>
      </w:pPr>
      <w:r>
        <w:t>University of Southampton</w:t>
      </w:r>
    </w:p>
    <w:p w:rsidR="00BA5551" w:rsidRDefault="00BA5551" w:rsidP="00BA5551">
      <w:pPr>
        <w:pStyle w:val="NoSpacing"/>
        <w:jc w:val="center"/>
      </w:pPr>
      <w:r>
        <w:t>Southampton, SO17 1BJ</w:t>
      </w:r>
    </w:p>
    <w:p w:rsidR="00BA5551" w:rsidRPr="00672DAD" w:rsidRDefault="00BA5551" w:rsidP="00BA5551">
      <w:pPr>
        <w:pStyle w:val="NoSpacing"/>
        <w:jc w:val="center"/>
        <w:rPr>
          <w:sz w:val="16"/>
          <w:szCs w:val="16"/>
        </w:rPr>
      </w:pPr>
    </w:p>
    <w:p w:rsidR="00513E83" w:rsidRDefault="00BA5551" w:rsidP="00BA5551">
      <w:pPr>
        <w:pStyle w:val="NoSpacing"/>
        <w:jc w:val="center"/>
      </w:pPr>
      <w:r>
        <w:t>Email: L.Armstrong@soton.ac.uk</w:t>
      </w:r>
    </w:p>
    <w:p w:rsidR="00BA5551" w:rsidRPr="00672DAD" w:rsidRDefault="00BA5551" w:rsidP="00BA5551">
      <w:pPr>
        <w:pStyle w:val="NoSpacing"/>
        <w:jc w:val="center"/>
        <w:rPr>
          <w:b/>
          <w:sz w:val="16"/>
          <w:szCs w:val="16"/>
        </w:rPr>
      </w:pPr>
    </w:p>
    <w:p w:rsidR="00BA5551" w:rsidRPr="00672DAD" w:rsidRDefault="00BA5551" w:rsidP="00BA5551">
      <w:pPr>
        <w:pStyle w:val="NoSpacing"/>
        <w:jc w:val="center"/>
        <w:rPr>
          <w:b/>
          <w:sz w:val="16"/>
          <w:szCs w:val="16"/>
        </w:rPr>
      </w:pPr>
    </w:p>
    <w:p w:rsidR="00BA5551" w:rsidRDefault="00BA5551" w:rsidP="00BA5551">
      <w:pPr>
        <w:pStyle w:val="NoSpacing"/>
        <w:jc w:val="center"/>
        <w:rPr>
          <w:b/>
        </w:rPr>
      </w:pPr>
      <w:r w:rsidRPr="00BA5551">
        <w:rPr>
          <w:b/>
        </w:rPr>
        <w:t>ABSTRACT</w:t>
      </w:r>
    </w:p>
    <w:p w:rsidR="00391DDC" w:rsidRDefault="00391DDC" w:rsidP="00391DDC">
      <w:pPr>
        <w:pStyle w:val="NoSpacing"/>
        <w:rPr>
          <w:b/>
        </w:rPr>
      </w:pPr>
    </w:p>
    <w:p w:rsidR="00D75A10" w:rsidRDefault="00031951" w:rsidP="00E065F2">
      <w:pPr>
        <w:pStyle w:val="NoSpacing"/>
        <w:jc w:val="both"/>
      </w:pPr>
      <w:r>
        <w:t xml:space="preserve">The utilisation of amine based solvents such as </w:t>
      </w:r>
      <w:proofErr w:type="spellStart"/>
      <w:r>
        <w:t>monoethanolamine</w:t>
      </w:r>
      <w:proofErr w:type="spellEnd"/>
      <w:r w:rsidR="00D75A10">
        <w:t xml:space="preserve"> (MEA)</w:t>
      </w:r>
      <w:r>
        <w:t xml:space="preserve"> during the post-combustion CO2 capturing process is</w:t>
      </w:r>
      <w:r w:rsidR="00731035">
        <w:t xml:space="preserve"> of</w:t>
      </w:r>
      <w:r>
        <w:t xml:space="preserve"> increasing interest. The use of computational fluid dynamics (CFD) to simulate the process would be advantageous for the optimisation of operating conditions and reactor designs</w:t>
      </w:r>
      <w:r w:rsidR="00D75A10">
        <w:t xml:space="preserve"> to reduce costs and increase performance</w:t>
      </w:r>
      <w:r>
        <w:t xml:space="preserve">. The process requires exhaust fumes to be counter-currently mixed with an MEA solution over a large interfacial area in a large column reactor, known as an absorber. </w:t>
      </w:r>
      <w:r w:rsidR="008D424B">
        <w:t xml:space="preserve">Unfortunately, CFD </w:t>
      </w:r>
      <w:r>
        <w:t xml:space="preserve">modelling </w:t>
      </w:r>
      <w:r w:rsidR="008D424B">
        <w:t xml:space="preserve">of the complete process is difficult due to the different scales which need to be considered, such as the near-wall liquid-gas interface, the </w:t>
      </w:r>
      <w:proofErr w:type="spellStart"/>
      <w:r w:rsidR="008D424B">
        <w:t>meso</w:t>
      </w:r>
      <w:proofErr w:type="spellEnd"/>
      <w:r w:rsidR="008D424B">
        <w:t xml:space="preserve">-scale behaviour between </w:t>
      </w:r>
      <w:r w:rsidR="00D75A10">
        <w:t xml:space="preserve">the </w:t>
      </w:r>
      <w:r w:rsidR="008D424B">
        <w:t>compact structured packing and the large-scale flow dynamics within the complete absorber.</w:t>
      </w:r>
    </w:p>
    <w:p w:rsidR="00D75A10" w:rsidRDefault="00D75A10" w:rsidP="00E065F2">
      <w:pPr>
        <w:pStyle w:val="NoSpacing"/>
        <w:jc w:val="both"/>
      </w:pPr>
    </w:p>
    <w:p w:rsidR="00CF2A5C" w:rsidRPr="00EC379D" w:rsidRDefault="00B01B73" w:rsidP="00E065F2">
      <w:pPr>
        <w:pStyle w:val="NoSpacing"/>
        <w:jc w:val="both"/>
        <w:rPr>
          <w:noProof/>
          <w:sz w:val="14"/>
          <w:szCs w:val="14"/>
          <w:lang w:val="de-DE"/>
        </w:rPr>
      </w:pPr>
      <w:r>
        <w:rPr>
          <w:noProof/>
          <w:sz w:val="14"/>
          <w:szCs w:val="1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104140</wp:posOffset>
            </wp:positionV>
            <wp:extent cx="1469390" cy="1732915"/>
            <wp:effectExtent l="19050" t="0" r="0" b="0"/>
            <wp:wrapThrough wrapText="bothSides">
              <wp:wrapPolygon edited="0">
                <wp:start x="-280" y="0"/>
                <wp:lineTo x="-280" y="21370"/>
                <wp:lineTo x="21563" y="21370"/>
                <wp:lineTo x="21563" y="0"/>
                <wp:lineTo x="-280" y="0"/>
              </wp:wrapPolygon>
            </wp:wrapThrough>
            <wp:docPr id="3" name="Picture 2" descr="element_wa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walls.jpg"/>
                    <pic:cNvPicPr/>
                  </pic:nvPicPr>
                  <pic:blipFill>
                    <a:blip r:embed="rId4" cstate="print"/>
                    <a:srcRect l="25154" t="4651" r="23516" b="13934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732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>
        <w:rPr>
          <w:noProof/>
          <w:sz w:val="14"/>
          <w:szCs w:val="1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-4445</wp:posOffset>
            </wp:positionV>
            <wp:extent cx="1532890" cy="1732915"/>
            <wp:effectExtent l="19050" t="0" r="0" b="0"/>
            <wp:wrapThrough wrapText="bothSides">
              <wp:wrapPolygon edited="0">
                <wp:start x="-268" y="0"/>
                <wp:lineTo x="-268" y="21370"/>
                <wp:lineTo x="21475" y="21370"/>
                <wp:lineTo x="21475" y="0"/>
                <wp:lineTo x="-268" y="0"/>
              </wp:wrapPolygon>
            </wp:wrapThrough>
            <wp:docPr id="6" name="Picture 5" descr="element_channel_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channel_vel.jpg"/>
                    <pic:cNvPicPr/>
                  </pic:nvPicPr>
                  <pic:blipFill>
                    <a:blip r:embed="rId5" cstate="print"/>
                    <a:srcRect l="25158" t="4700" r="23377" b="14984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732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4"/>
          <w:szCs w:val="1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27305</wp:posOffset>
            </wp:positionV>
            <wp:extent cx="1390015" cy="1626235"/>
            <wp:effectExtent l="19050" t="0" r="635" b="0"/>
            <wp:wrapThrough wrapText="bothSides">
              <wp:wrapPolygon edited="0">
                <wp:start x="-296" y="0"/>
                <wp:lineTo x="-296" y="21254"/>
                <wp:lineTo x="21610" y="21254"/>
                <wp:lineTo x="21610" y="0"/>
                <wp:lineTo x="-296" y="0"/>
              </wp:wrapPolygon>
            </wp:wrapThrough>
            <wp:docPr id="7" name="Picture 6" descr="element_center_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center_vel.jpg"/>
                    <pic:cNvPicPr/>
                  </pic:nvPicPr>
                  <pic:blipFill>
                    <a:blip r:embed="rId6" cstate="print"/>
                    <a:srcRect l="25790" t="4186" r="23393" b="15696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626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4"/>
          <w:szCs w:val="14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27305</wp:posOffset>
            </wp:positionV>
            <wp:extent cx="193040" cy="2286000"/>
            <wp:effectExtent l="19050" t="0" r="0" b="0"/>
            <wp:wrapThrough wrapText="bothSides">
              <wp:wrapPolygon edited="0">
                <wp:start x="-2132" y="0"/>
                <wp:lineTo x="-2132" y="21420"/>
                <wp:lineTo x="21316" y="21420"/>
                <wp:lineTo x="21316" y="0"/>
                <wp:lineTo x="-2132" y="0"/>
              </wp:wrapPolygon>
            </wp:wrapThrough>
            <wp:docPr id="10" name="Picture 3" descr="vf_g-100.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_g-100.000.jpg"/>
                    <pic:cNvPicPr/>
                  </pic:nvPicPr>
                  <pic:blipFill>
                    <a:blip r:embed="rId7" cstate="print"/>
                    <a:srcRect l="2002" t="4255" r="92916" b="16441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27305</wp:posOffset>
            </wp:positionV>
            <wp:extent cx="193040" cy="2286000"/>
            <wp:effectExtent l="19050" t="0" r="0" b="0"/>
            <wp:wrapThrough wrapText="bothSides">
              <wp:wrapPolygon edited="0">
                <wp:start x="-2132" y="0"/>
                <wp:lineTo x="-2132" y="21420"/>
                <wp:lineTo x="21316" y="21420"/>
                <wp:lineTo x="21316" y="0"/>
                <wp:lineTo x="-2132" y="0"/>
              </wp:wrapPolygon>
            </wp:wrapThrough>
            <wp:docPr id="9" name="Picture 3" descr="vf_g-100.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f_g-100.000.jpg"/>
                    <pic:cNvPicPr/>
                  </pic:nvPicPr>
                  <pic:blipFill>
                    <a:blip r:embed="rId7" cstate="print"/>
                    <a:srcRect l="2002" t="4255" r="92916" b="16441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A5C" w:rsidRPr="00B01B73">
        <w:rPr>
          <w:noProof/>
          <w:sz w:val="14"/>
          <w:szCs w:val="14"/>
          <w:lang w:eastAsia="en-GB"/>
        </w:rPr>
        <w:t>5.79 4.20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5.50 3.99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5.21 3.78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4.92 3.57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4.63 3.36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4.34 3.15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4.05 2.94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3.76 2.73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3.47 2.52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3.19 2.31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2.90 2.10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2.61 1.89</w:t>
      </w:r>
    </w:p>
    <w:p w:rsidR="00CF2A5C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2.32 1.68</w:t>
      </w:r>
    </w:p>
    <w:p w:rsidR="00B01B73" w:rsidRPr="00B01B73" w:rsidRDefault="00CF2A5C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2.03 1.47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 xml:space="preserve">1.74 </w:t>
      </w:r>
      <w:r w:rsidR="00CF2A5C" w:rsidRPr="00B01B73">
        <w:rPr>
          <w:sz w:val="14"/>
          <w:szCs w:val="14"/>
        </w:rPr>
        <w:t>1.26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 xml:space="preserve">1.45 </w:t>
      </w:r>
      <w:r w:rsidR="00CF2A5C" w:rsidRPr="00B01B73">
        <w:rPr>
          <w:sz w:val="14"/>
          <w:szCs w:val="14"/>
        </w:rPr>
        <w:t>1.05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noProof/>
          <w:sz w:val="14"/>
          <w:szCs w:val="1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3.4pt;margin-top:5.35pt;width:112.2pt;height:61.9pt;z-index:-251649024;mso-width-relative:margin;mso-height-relative:margin" wrapcoords="-157 0 -157 21340 21600 21340 21600 0 -157 0" stroked="f">
            <v:textbox>
              <w:txbxContent>
                <w:p w:rsidR="00B01B73" w:rsidRPr="00E065F2" w:rsidRDefault="00B01B73" w:rsidP="00B01B7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065F2">
                    <w:rPr>
                      <w:b/>
                      <w:sz w:val="18"/>
                      <w:szCs w:val="18"/>
                    </w:rPr>
                    <w:t>b)</w:t>
                  </w:r>
                </w:p>
              </w:txbxContent>
            </v:textbox>
            <w10:wrap type="through"/>
          </v:shape>
        </w:pict>
      </w:r>
      <w:r w:rsidRPr="00B01B73">
        <w:rPr>
          <w:noProof/>
          <w:sz w:val="14"/>
          <w:szCs w:val="14"/>
          <w:lang w:eastAsia="en-GB"/>
        </w:rPr>
        <w:pict>
          <v:shape id="_x0000_s1028" type="#_x0000_t202" style="position:absolute;left:0;text-align:left;margin-left:381.6pt;margin-top:5.35pt;width:101.9pt;height:57.7pt;z-index:-251648000;mso-width-relative:margin;mso-height-relative:margin" wrapcoords="-159 0 -159 21319 21600 21319 21600 0 -159 0" stroked="f">
            <v:textbox>
              <w:txbxContent>
                <w:p w:rsidR="00B01B73" w:rsidRPr="00E065F2" w:rsidRDefault="00B01B73" w:rsidP="00B01B7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065F2">
                    <w:rPr>
                      <w:b/>
                      <w:sz w:val="18"/>
                      <w:szCs w:val="18"/>
                    </w:rPr>
                    <w:t>c)</w:t>
                  </w:r>
                </w:p>
              </w:txbxContent>
            </v:textbox>
            <w10:wrap type="through"/>
          </v:shape>
        </w:pict>
      </w:r>
      <w:r w:rsidRPr="00B01B73">
        <w:rPr>
          <w:noProof/>
          <w:sz w:val="14"/>
          <w:szCs w:val="14"/>
          <w:lang w:val="de-DE" w:eastAsia="zh-TW"/>
        </w:rPr>
        <w:pict>
          <v:shape id="_x0000_s1026" type="#_x0000_t202" style="position:absolute;left:0;text-align:left;margin-left:19.45pt;margin-top:3.6pt;width:91.9pt;height:57.7pt;z-index:-251650048;mso-width-relative:margin;mso-height-relative:margin" wrapcoords="-176 0 -176 21319 21600 21319 21600 0 -176 0" stroked="f">
            <v:textbox>
              <w:txbxContent>
                <w:p w:rsidR="00CF2A5C" w:rsidRPr="00E065F2" w:rsidRDefault="00CF2A5C" w:rsidP="00B01B7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065F2">
                    <w:rPr>
                      <w:b/>
                      <w:sz w:val="18"/>
                      <w:szCs w:val="18"/>
                    </w:rPr>
                    <w:t>a)</w:t>
                  </w:r>
                </w:p>
              </w:txbxContent>
            </v:textbox>
            <w10:wrap type="through"/>
          </v:shape>
        </w:pict>
      </w:r>
      <w:r w:rsidRPr="00B01B73">
        <w:rPr>
          <w:sz w:val="14"/>
          <w:szCs w:val="14"/>
        </w:rPr>
        <w:t xml:space="preserve">1.16 </w:t>
      </w:r>
      <w:r w:rsidR="00CF2A5C" w:rsidRPr="00B01B73">
        <w:rPr>
          <w:sz w:val="14"/>
          <w:szCs w:val="14"/>
        </w:rPr>
        <w:t>0.84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 xml:space="preserve">0.87 </w:t>
      </w:r>
      <w:r w:rsidR="00CF2A5C" w:rsidRPr="00B01B73">
        <w:rPr>
          <w:sz w:val="14"/>
          <w:szCs w:val="14"/>
        </w:rPr>
        <w:t>0.63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>0.58 0.4</w:t>
      </w:r>
      <w:r w:rsidR="00CF2A5C" w:rsidRPr="00B01B73">
        <w:rPr>
          <w:sz w:val="14"/>
          <w:szCs w:val="14"/>
        </w:rPr>
        <w:t>2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 xml:space="preserve">0.29 </w:t>
      </w:r>
      <w:r w:rsidR="00CF2A5C" w:rsidRPr="00B01B73">
        <w:rPr>
          <w:sz w:val="14"/>
          <w:szCs w:val="14"/>
        </w:rPr>
        <w:t>0.21</w:t>
      </w:r>
    </w:p>
    <w:p w:rsidR="00CF2A5C" w:rsidRPr="00B01B73" w:rsidRDefault="00B01B73" w:rsidP="00E065F2">
      <w:pPr>
        <w:pStyle w:val="NoSpacing"/>
        <w:jc w:val="both"/>
        <w:rPr>
          <w:sz w:val="14"/>
          <w:szCs w:val="14"/>
        </w:rPr>
      </w:pPr>
      <w:r w:rsidRPr="00B01B73">
        <w:rPr>
          <w:sz w:val="14"/>
          <w:szCs w:val="14"/>
        </w:rPr>
        <w:t xml:space="preserve">0.00 </w:t>
      </w:r>
      <w:proofErr w:type="spellStart"/>
      <w:r w:rsidR="00CF2A5C" w:rsidRPr="00B01B73">
        <w:rPr>
          <w:sz w:val="14"/>
          <w:szCs w:val="14"/>
        </w:rPr>
        <w:t>0.00</w:t>
      </w:r>
      <w:proofErr w:type="spellEnd"/>
    </w:p>
    <w:p w:rsidR="00D75A10" w:rsidRDefault="00D75A10" w:rsidP="00E065F2">
      <w:pPr>
        <w:pStyle w:val="NoSpacing"/>
        <w:jc w:val="both"/>
      </w:pPr>
    </w:p>
    <w:p w:rsidR="00B01B73" w:rsidRDefault="00B01B73" w:rsidP="00E065F2">
      <w:pPr>
        <w:pStyle w:val="NoSpacing"/>
        <w:jc w:val="both"/>
      </w:pPr>
      <w:r w:rsidRPr="00165412">
        <w:rPr>
          <w:noProof/>
          <w:lang w:val="en-US" w:eastAsia="zh-TW"/>
        </w:rPr>
        <w:pict>
          <v:shape id="_x0000_s1029" type="#_x0000_t202" style="position:absolute;left:0;text-align:left;margin-left:0;margin-top:0;width:478.8pt;height:48.85pt;z-index:251670528;mso-height-percent:200;mso-position-horizontal:center;mso-height-percent:200;mso-width-relative:margin;mso-height-relative:margin" stroked="f">
            <v:textbox style="mso-fit-shape-to-text:t">
              <w:txbxContent>
                <w:p w:rsidR="00B01B73" w:rsidRPr="00E065F2" w:rsidRDefault="00B01B73">
                  <w:pPr>
                    <w:rPr>
                      <w:sz w:val="18"/>
                      <w:szCs w:val="18"/>
                    </w:rPr>
                  </w:pPr>
                  <w:r w:rsidRPr="00E065F2">
                    <w:rPr>
                      <w:b/>
                      <w:sz w:val="18"/>
                      <w:szCs w:val="18"/>
                    </w:rPr>
                    <w:t>Figure 1</w:t>
                  </w:r>
                  <w:r w:rsidRPr="00E065F2">
                    <w:rPr>
                      <w:sz w:val="18"/>
                      <w:szCs w:val="18"/>
                    </w:rPr>
                    <w:t xml:space="preserve">: </w:t>
                  </w:r>
                  <w:r w:rsidRPr="00E065F2">
                    <w:rPr>
                      <w:b/>
                      <w:sz w:val="18"/>
                      <w:szCs w:val="18"/>
                    </w:rPr>
                    <w:t>a)</w:t>
                  </w:r>
                  <w:r w:rsidRPr="00E065F2">
                    <w:rPr>
                      <w:sz w:val="18"/>
                      <w:szCs w:val="18"/>
                    </w:rPr>
                    <w:t xml:space="preserve"> Structural packing element</w:t>
                  </w:r>
                  <w:r w:rsidR="00731035">
                    <w:rPr>
                      <w:sz w:val="18"/>
                      <w:szCs w:val="18"/>
                    </w:rPr>
                    <w:t>,</w:t>
                  </w:r>
                  <w:r w:rsidRPr="00E065F2">
                    <w:rPr>
                      <w:sz w:val="18"/>
                      <w:szCs w:val="18"/>
                    </w:rPr>
                    <w:t xml:space="preserve"> </w:t>
                  </w:r>
                  <w:r w:rsidRPr="00E065F2">
                    <w:rPr>
                      <w:b/>
                      <w:sz w:val="18"/>
                      <w:szCs w:val="18"/>
                    </w:rPr>
                    <w:t>b)</w:t>
                  </w:r>
                  <w:r w:rsidR="00E065F2">
                    <w:rPr>
                      <w:sz w:val="18"/>
                      <w:szCs w:val="18"/>
                    </w:rPr>
                    <w:t xml:space="preserve"> velocity</w:t>
                  </w:r>
                  <w:r w:rsidRPr="00E065F2">
                    <w:rPr>
                      <w:sz w:val="18"/>
                      <w:szCs w:val="18"/>
                    </w:rPr>
                    <w:t xml:space="preserve"> within channels of element and </w:t>
                  </w:r>
                  <w:r w:rsidRPr="00E065F2">
                    <w:rPr>
                      <w:b/>
                      <w:sz w:val="18"/>
                      <w:szCs w:val="18"/>
                    </w:rPr>
                    <w:t>c)</w:t>
                  </w:r>
                  <w:r w:rsidRPr="00E065F2">
                    <w:rPr>
                      <w:sz w:val="18"/>
                      <w:szCs w:val="18"/>
                    </w:rPr>
                    <w:t xml:space="preserve"> </w:t>
                  </w:r>
                  <w:r w:rsidR="00E065F2" w:rsidRPr="00E065F2">
                    <w:rPr>
                      <w:sz w:val="18"/>
                      <w:szCs w:val="18"/>
                    </w:rPr>
                    <w:t xml:space="preserve">velocity within </w:t>
                  </w:r>
                  <w:proofErr w:type="spellStart"/>
                  <w:r w:rsidR="00E065F2" w:rsidRPr="00E065F2">
                    <w:rPr>
                      <w:sz w:val="18"/>
                      <w:szCs w:val="18"/>
                    </w:rPr>
                    <w:t>center</w:t>
                  </w:r>
                  <w:proofErr w:type="spellEnd"/>
                  <w:r w:rsidR="00E065F2" w:rsidRPr="00E065F2">
                    <w:rPr>
                      <w:sz w:val="18"/>
                      <w:szCs w:val="18"/>
                    </w:rPr>
                    <w:t xml:space="preserve"> of element</w:t>
                  </w:r>
                  <w:r w:rsidR="00E065F2">
                    <w:rPr>
                      <w:sz w:val="18"/>
                      <w:szCs w:val="18"/>
                    </w:rPr>
                    <w:t xml:space="preserve">, </w:t>
                  </w:r>
                  <w:r w:rsidR="00E065F2" w:rsidRPr="00E065F2">
                    <w:rPr>
                      <w:sz w:val="18"/>
                      <w:szCs w:val="18"/>
                    </w:rPr>
                    <w:t>(m/s).</w:t>
                  </w:r>
                </w:p>
              </w:txbxContent>
            </v:textbox>
          </v:shape>
        </w:pict>
      </w:r>
    </w:p>
    <w:p w:rsidR="008D424B" w:rsidRDefault="008D424B" w:rsidP="00E065F2">
      <w:pPr>
        <w:pStyle w:val="NoSpacing"/>
        <w:jc w:val="both"/>
      </w:pPr>
      <w:r>
        <w:t xml:space="preserve"> </w:t>
      </w:r>
    </w:p>
    <w:p w:rsidR="00E065F2" w:rsidRDefault="00E065F2" w:rsidP="00E065F2">
      <w:pPr>
        <w:pStyle w:val="NoSpacing"/>
        <w:jc w:val="both"/>
      </w:pPr>
    </w:p>
    <w:p w:rsidR="00391DDC" w:rsidRPr="00391DDC" w:rsidRDefault="008D424B" w:rsidP="00E065F2">
      <w:pPr>
        <w:pStyle w:val="NoSpacing"/>
        <w:jc w:val="both"/>
        <w:rPr>
          <w:sz w:val="21"/>
          <w:szCs w:val="21"/>
        </w:rPr>
      </w:pPr>
      <w:r>
        <w:t xml:space="preserve">The present work looks at the flow dynamics within </w:t>
      </w:r>
      <w:r w:rsidR="00F03754">
        <w:t xml:space="preserve">a </w:t>
      </w:r>
      <w:proofErr w:type="spellStart"/>
      <w:r w:rsidR="00F03754">
        <w:t>meso</w:t>
      </w:r>
      <w:proofErr w:type="spellEnd"/>
      <w:r w:rsidR="00F03754">
        <w:t>-scale element</w:t>
      </w:r>
      <w:r>
        <w:t xml:space="preserve"> of </w:t>
      </w:r>
      <w:proofErr w:type="spellStart"/>
      <w:r w:rsidR="00E4341F">
        <w:t>Montz</w:t>
      </w:r>
      <w:proofErr w:type="spellEnd"/>
      <w:r w:rsidR="00E4341F">
        <w:t xml:space="preserve">-Pak commercial structural packing. The pressure drop is determined over a range of velocities for different fluid properties and </w:t>
      </w:r>
      <w:r w:rsidR="00D75A10">
        <w:t>variation of</w:t>
      </w:r>
      <w:r w:rsidR="00E4341F">
        <w:t xml:space="preserve"> the corrugated inclination</w:t>
      </w:r>
      <w:r w:rsidR="00B2195D">
        <w:t xml:space="preserve"> angle </w:t>
      </w:r>
      <w:r w:rsidR="00E4341F">
        <w:t>are considered</w:t>
      </w:r>
      <w:r w:rsidR="00D75A10">
        <w:t>,</w:t>
      </w:r>
      <w:r w:rsidR="00E4341F">
        <w:t xml:space="preserve"> which was not carried out previously.</w:t>
      </w:r>
      <w:r>
        <w:t xml:space="preserve"> </w:t>
      </w:r>
      <w:r w:rsidR="00E4341F">
        <w:t xml:space="preserve">The pressure drop data gained could then be implemented into large-scale porosity models </w:t>
      </w:r>
      <w:r w:rsidR="00B2195D">
        <w:t>in future work</w:t>
      </w:r>
      <w:r w:rsidR="00731035">
        <w:t>. This would be</w:t>
      </w:r>
      <w:r w:rsidR="00D75A10">
        <w:t xml:space="preserve"> an improvement over previous</w:t>
      </w:r>
      <w:r w:rsidR="00B2195D">
        <w:t xml:space="preserve"> models which estimated the pressure drop in the structured packing sections of the absorber.</w:t>
      </w:r>
    </w:p>
    <w:sectPr w:rsidR="00391DDC" w:rsidRPr="00391DDC" w:rsidSect="00672DAD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A5551"/>
    <w:rsid w:val="00031951"/>
    <w:rsid w:val="002C21F9"/>
    <w:rsid w:val="00391DDC"/>
    <w:rsid w:val="0041168C"/>
    <w:rsid w:val="004444DC"/>
    <w:rsid w:val="00513E83"/>
    <w:rsid w:val="00666061"/>
    <w:rsid w:val="00672DAD"/>
    <w:rsid w:val="00731035"/>
    <w:rsid w:val="008D424B"/>
    <w:rsid w:val="009C253B"/>
    <w:rsid w:val="00B01B73"/>
    <w:rsid w:val="00B2195D"/>
    <w:rsid w:val="00BA5551"/>
    <w:rsid w:val="00BE2B66"/>
    <w:rsid w:val="00CF2A5C"/>
    <w:rsid w:val="00D75A10"/>
    <w:rsid w:val="00E065F2"/>
    <w:rsid w:val="00E4341F"/>
    <w:rsid w:val="00EC6065"/>
    <w:rsid w:val="00F03754"/>
    <w:rsid w:val="00F037AB"/>
    <w:rsid w:val="00FB102C"/>
    <w:rsid w:val="00FB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5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2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Organization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</dc:creator>
  <cp:keywords/>
  <dc:description/>
  <cp:lastModifiedBy>armstrong</cp:lastModifiedBy>
  <cp:revision>2</cp:revision>
  <dcterms:created xsi:type="dcterms:W3CDTF">2011-07-12T10:39:00Z</dcterms:created>
  <dcterms:modified xsi:type="dcterms:W3CDTF">2011-07-12T10:39:00Z</dcterms:modified>
</cp:coreProperties>
</file>