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58C6F" w14:textId="77777777" w:rsidR="00F12C41" w:rsidRPr="00424877" w:rsidRDefault="00F12C41" w:rsidP="00F12C41">
      <w:pPr>
        <w:spacing w:line="480" w:lineRule="auto"/>
      </w:pPr>
      <w:r w:rsidRPr="00424877">
        <w:t xml:space="preserve">Running Head: SELF-ENHANCEMENT IS A UNIVERSAL MOTIVE </w:t>
      </w:r>
    </w:p>
    <w:p w14:paraId="1AC97D68" w14:textId="77777777" w:rsidR="00F12C41" w:rsidRDefault="00F12C41" w:rsidP="00F12C41">
      <w:pPr>
        <w:spacing w:line="480" w:lineRule="auto"/>
        <w:jc w:val="center"/>
      </w:pPr>
    </w:p>
    <w:p w14:paraId="10358886" w14:textId="77777777" w:rsidR="00C3016E" w:rsidRDefault="00C3016E" w:rsidP="00C3016E">
      <w:pPr>
        <w:ind w:left="720" w:hanging="720"/>
        <w:rPr>
          <w:bCs/>
          <w:iCs/>
          <w:color w:val="000000"/>
        </w:rPr>
      </w:pPr>
      <w:proofErr w:type="gramStart"/>
      <w:r>
        <w:t>O’Mara, E. M., Gaertner, L., Sedikides, C., Zhou, X., &amp; Liu, Y. (2012).</w:t>
      </w:r>
      <w:proofErr w:type="gramEnd"/>
      <w:r>
        <w:t xml:space="preserve"> A longitudinal-experimental test of the panculturality of self-enhancement: Self-enhancement promotes psychological well-being both in the West and the East. </w:t>
      </w:r>
      <w:r>
        <w:rPr>
          <w:bCs/>
          <w:i/>
          <w:color w:val="000000"/>
        </w:rPr>
        <w:t>Journal of Research in Personality, 46</w:t>
      </w:r>
      <w:r>
        <w:rPr>
          <w:bCs/>
          <w:iCs/>
          <w:color w:val="000000"/>
        </w:rPr>
        <w:t>, 157-163.</w:t>
      </w:r>
    </w:p>
    <w:p w14:paraId="3EDCB4A8" w14:textId="77777777" w:rsidR="00F12C41" w:rsidRPr="00424877" w:rsidRDefault="00F12C41" w:rsidP="00F12C41">
      <w:pPr>
        <w:spacing w:line="480" w:lineRule="auto"/>
        <w:jc w:val="center"/>
      </w:pPr>
    </w:p>
    <w:p w14:paraId="70C32AAF" w14:textId="77777777" w:rsidR="00C3016E" w:rsidRDefault="00C3016E" w:rsidP="00F12C41">
      <w:pPr>
        <w:spacing w:line="480" w:lineRule="auto"/>
        <w:jc w:val="center"/>
      </w:pPr>
    </w:p>
    <w:p w14:paraId="32C27932" w14:textId="77777777" w:rsidR="00F12C41" w:rsidRPr="003A2D62" w:rsidRDefault="00F12C41" w:rsidP="00F12C41">
      <w:pPr>
        <w:spacing w:line="480" w:lineRule="auto"/>
        <w:jc w:val="center"/>
      </w:pPr>
      <w:r w:rsidRPr="003A2D62">
        <w:t>A Longitudinal-Experimental Test of the Panculturality of Self-Enhancement:</w:t>
      </w:r>
    </w:p>
    <w:p w14:paraId="69B04D60" w14:textId="77777777" w:rsidR="00F12C41" w:rsidRDefault="00F12C41" w:rsidP="00F12C41">
      <w:pPr>
        <w:spacing w:line="480" w:lineRule="auto"/>
        <w:jc w:val="center"/>
      </w:pPr>
      <w:r w:rsidRPr="003A2D62">
        <w:t>Self-Enhancement Promotes Psychological Well-Being both in the West and the East</w:t>
      </w:r>
    </w:p>
    <w:p w14:paraId="1A39D11D" w14:textId="77777777" w:rsidR="00F12C41" w:rsidRPr="00424877" w:rsidRDefault="00F12C41" w:rsidP="00F12C41">
      <w:pPr>
        <w:spacing w:line="480" w:lineRule="auto"/>
        <w:jc w:val="center"/>
      </w:pPr>
    </w:p>
    <w:p w14:paraId="371815A2" w14:textId="77777777" w:rsidR="00F12C41" w:rsidRDefault="00F12C41" w:rsidP="00F12C41">
      <w:pPr>
        <w:spacing w:line="480" w:lineRule="auto"/>
        <w:jc w:val="center"/>
      </w:pPr>
      <w:r>
        <w:t>Erin M. O’Mara</w:t>
      </w:r>
    </w:p>
    <w:p w14:paraId="2FCD4977" w14:textId="0A4969A6" w:rsidR="00F12C41" w:rsidRDefault="00F12C41" w:rsidP="00C3016E">
      <w:pPr>
        <w:spacing w:line="480" w:lineRule="auto"/>
        <w:jc w:val="center"/>
      </w:pPr>
      <w:r>
        <w:t>University of Dayton</w:t>
      </w:r>
    </w:p>
    <w:p w14:paraId="71881E1D" w14:textId="77777777" w:rsidR="00F12C41" w:rsidRPr="00424877" w:rsidRDefault="00F12C41" w:rsidP="00F12C41">
      <w:pPr>
        <w:spacing w:line="480" w:lineRule="auto"/>
        <w:jc w:val="center"/>
      </w:pPr>
      <w:r w:rsidRPr="00424877">
        <w:t xml:space="preserve">Lowell Gaertner </w:t>
      </w:r>
    </w:p>
    <w:p w14:paraId="050D871F" w14:textId="3D66B256" w:rsidR="00F12C41" w:rsidRPr="00424877" w:rsidRDefault="00F12C41" w:rsidP="00C3016E">
      <w:pPr>
        <w:spacing w:line="480" w:lineRule="auto"/>
        <w:jc w:val="center"/>
      </w:pPr>
      <w:r w:rsidRPr="00424877">
        <w:t>University of Tennessee</w:t>
      </w:r>
    </w:p>
    <w:p w14:paraId="73056469" w14:textId="77777777" w:rsidR="00F12C41" w:rsidRPr="00424877" w:rsidRDefault="00F12C41" w:rsidP="00F12C41">
      <w:pPr>
        <w:spacing w:line="480" w:lineRule="auto"/>
        <w:jc w:val="center"/>
      </w:pPr>
      <w:r w:rsidRPr="00424877">
        <w:t>Constantine Sedikides</w:t>
      </w:r>
    </w:p>
    <w:p w14:paraId="1B2F1E5D" w14:textId="27D46D74" w:rsidR="00F12C41" w:rsidRPr="00424877" w:rsidRDefault="00F12C41" w:rsidP="00C3016E">
      <w:pPr>
        <w:spacing w:line="480" w:lineRule="auto"/>
        <w:jc w:val="center"/>
      </w:pPr>
      <w:r w:rsidRPr="00424877">
        <w:t>University of Southampton</w:t>
      </w:r>
    </w:p>
    <w:p w14:paraId="79AC87FC" w14:textId="77777777" w:rsidR="00F12C41" w:rsidRPr="00424877" w:rsidRDefault="00F12C41" w:rsidP="00F12C41">
      <w:pPr>
        <w:spacing w:line="480" w:lineRule="auto"/>
        <w:jc w:val="center"/>
        <w:rPr>
          <w:vertAlign w:val="superscript"/>
        </w:rPr>
      </w:pPr>
      <w:r w:rsidRPr="00424877">
        <w:t>Xinyue Zhou and Yanping Liu</w:t>
      </w:r>
    </w:p>
    <w:p w14:paraId="6AE9C335" w14:textId="77777777" w:rsidR="00F12C41" w:rsidRDefault="00F12C41" w:rsidP="00F12C41">
      <w:pPr>
        <w:spacing w:line="480" w:lineRule="auto"/>
        <w:jc w:val="center"/>
      </w:pPr>
      <w:r w:rsidRPr="00424877">
        <w:t>Sun Yat-Sen University</w:t>
      </w:r>
    </w:p>
    <w:p w14:paraId="24F2C16A" w14:textId="77777777" w:rsidR="00F12C41" w:rsidRPr="00424877" w:rsidRDefault="00F12C41" w:rsidP="00F12C41">
      <w:pPr>
        <w:spacing w:line="480" w:lineRule="auto"/>
        <w:jc w:val="center"/>
      </w:pPr>
    </w:p>
    <w:p w14:paraId="1B77B750" w14:textId="77777777" w:rsidR="00C3016E" w:rsidRDefault="00C3016E" w:rsidP="004471CB">
      <w:pPr>
        <w:spacing w:line="480" w:lineRule="auto"/>
      </w:pPr>
    </w:p>
    <w:p w14:paraId="15287C39" w14:textId="57710304" w:rsidR="00C51AD9" w:rsidRDefault="00F12C41" w:rsidP="004471CB">
      <w:pPr>
        <w:spacing w:line="480" w:lineRule="auto"/>
      </w:pPr>
      <w:r>
        <w:t xml:space="preserve">Corresponding Author: Erin M. O’Mara, Department of Psychology, University of Dayton, 300 College Park, Dayton OH, 45469, USA; (631) 807-9749; </w:t>
      </w:r>
      <w:hyperlink r:id="rId9" w:history="1">
        <w:r w:rsidR="00C51AD9" w:rsidRPr="00C67897">
          <w:rPr>
            <w:rStyle w:val="Hyperlink"/>
            <w:rFonts w:cs="Arial"/>
          </w:rPr>
          <w:t>eomara1@utk.edu</w:t>
        </w:r>
      </w:hyperlink>
      <w:r w:rsidR="00C51AD9">
        <w:br w:type="page"/>
      </w:r>
    </w:p>
    <w:p w14:paraId="283684B8" w14:textId="77777777" w:rsidR="00437D16" w:rsidRPr="00424877" w:rsidRDefault="00437D16" w:rsidP="00CF2195">
      <w:pPr>
        <w:spacing w:line="480" w:lineRule="auto"/>
        <w:jc w:val="center"/>
      </w:pPr>
      <w:r w:rsidRPr="00424877">
        <w:lastRenderedPageBreak/>
        <w:t>Abstract</w:t>
      </w:r>
    </w:p>
    <w:p w14:paraId="4E8E44CF" w14:textId="77777777" w:rsidR="007E03E0" w:rsidRDefault="00437D16" w:rsidP="001E6FD1">
      <w:pPr>
        <w:spacing w:line="480" w:lineRule="auto"/>
      </w:pPr>
      <w:r w:rsidRPr="00424877">
        <w:t>Intensely debated is whether the self-enhancement motive is culturally relative or universal</w:t>
      </w:r>
      <w:r w:rsidR="00E56EA3">
        <w:t xml:space="preserve">. </w:t>
      </w:r>
      <w:r w:rsidRPr="00424877">
        <w:t xml:space="preserve">The </w:t>
      </w:r>
      <w:proofErr w:type="gramStart"/>
      <w:r w:rsidRPr="00424877">
        <w:t>universalist</w:t>
      </w:r>
      <w:proofErr w:type="gramEnd"/>
      <w:r w:rsidRPr="00424877">
        <w:t xml:space="preserve"> perspective predicts that satisfaction of the motive panculturally promotes psychological well-being</w:t>
      </w:r>
      <w:r w:rsidR="00E56EA3">
        <w:t xml:space="preserve">. </w:t>
      </w:r>
      <w:r w:rsidRPr="00424877">
        <w:t xml:space="preserve">The relativistic </w:t>
      </w:r>
      <w:r w:rsidR="00C80401">
        <w:t>perspective predicts that such promotive effects are</w:t>
      </w:r>
      <w:r w:rsidRPr="00424877">
        <w:t xml:space="preserve"> restricted to Western culture</w:t>
      </w:r>
      <w:r w:rsidR="00E56EA3">
        <w:t xml:space="preserve">. </w:t>
      </w:r>
      <w:r w:rsidR="00C80401">
        <w:t>A longitudinal-randomized-</w:t>
      </w:r>
      <w:r w:rsidRPr="00424877">
        <w:t>experiment conducted in China and the US tested the competing predictions. Participants completed measures of psychological well-being in an initial session</w:t>
      </w:r>
      <w:r w:rsidR="00E56EA3">
        <w:t xml:space="preserve">. </w:t>
      </w:r>
      <w:r w:rsidRPr="00424877">
        <w:t>A we</w:t>
      </w:r>
      <w:r w:rsidR="007E03E0">
        <w:t xml:space="preserve">ek later participants listed a personally important </w:t>
      </w:r>
      <w:r w:rsidRPr="00424877">
        <w:t>attribute, described (via random assignment) how that attribute is more (</w:t>
      </w:r>
      <w:r w:rsidRPr="00424877">
        <w:rPr>
          <w:i/>
          <w:iCs/>
        </w:rPr>
        <w:t>self-enhancement</w:t>
      </w:r>
      <w:r w:rsidRPr="00424877">
        <w:t>) or less (</w:t>
      </w:r>
      <w:r w:rsidRPr="00424877">
        <w:rPr>
          <w:i/>
          <w:iCs/>
        </w:rPr>
        <w:t>self-effacement</w:t>
      </w:r>
      <w:r w:rsidRPr="00424877">
        <w:t xml:space="preserve">) descriptive of self than others, and again reported their psychological well-being. </w:t>
      </w:r>
      <w:r w:rsidR="007E03E0">
        <w:t xml:space="preserve">Consistent with the </w:t>
      </w:r>
      <w:proofErr w:type="gramStart"/>
      <w:r w:rsidR="007E03E0">
        <w:t>universalist</w:t>
      </w:r>
      <w:proofErr w:type="gramEnd"/>
      <w:r w:rsidR="007E03E0">
        <w:t xml:space="preserve"> perspective, s</w:t>
      </w:r>
      <w:r w:rsidRPr="00424877">
        <w:t xml:space="preserve">elf-enhancement significantly increased psychological </w:t>
      </w:r>
      <w:r w:rsidR="00C80401">
        <w:t>well-being from baseline in</w:t>
      </w:r>
      <w:r w:rsidRPr="00424877">
        <w:t xml:space="preserve"> the US and China</w:t>
      </w:r>
      <w:r w:rsidR="007E03E0">
        <w:t xml:space="preserve">; </w:t>
      </w:r>
      <w:r w:rsidRPr="00424877">
        <w:t>self-effacement yielded no change in psychological well-being in either culture</w:t>
      </w:r>
      <w:r w:rsidR="00E56EA3">
        <w:t xml:space="preserve">. </w:t>
      </w:r>
    </w:p>
    <w:p w14:paraId="42F29B5B" w14:textId="77777777" w:rsidR="00437D16" w:rsidRPr="00424877" w:rsidRDefault="00437D16" w:rsidP="001E6FD1">
      <w:pPr>
        <w:spacing w:line="480" w:lineRule="auto"/>
      </w:pPr>
    </w:p>
    <w:p w14:paraId="703EC9F2" w14:textId="77777777" w:rsidR="00437D16" w:rsidRPr="00424877" w:rsidRDefault="00437D16" w:rsidP="001E6FD1">
      <w:pPr>
        <w:spacing w:line="480" w:lineRule="auto"/>
      </w:pPr>
    </w:p>
    <w:p w14:paraId="33D64B97" w14:textId="77777777" w:rsidR="00082173" w:rsidRPr="00424877" w:rsidRDefault="00437D16" w:rsidP="00082173">
      <w:pPr>
        <w:spacing w:line="480" w:lineRule="auto"/>
      </w:pPr>
      <w:r w:rsidRPr="00424877">
        <w:t>K</w:t>
      </w:r>
      <w:r w:rsidR="00082173">
        <w:t>EYWORDS</w:t>
      </w:r>
      <w:r w:rsidR="00082173" w:rsidRPr="00424877">
        <w:t xml:space="preserve">: </w:t>
      </w:r>
      <w:r w:rsidR="00082173">
        <w:t>self-enhancement</w:t>
      </w:r>
      <w:r w:rsidR="00082173" w:rsidRPr="00424877">
        <w:t xml:space="preserve">, </w:t>
      </w:r>
      <w:r w:rsidR="00082173">
        <w:t>self-effacement, psychological well-being</w:t>
      </w:r>
      <w:r w:rsidR="00082173" w:rsidRPr="00424877">
        <w:t>,</w:t>
      </w:r>
      <w:r w:rsidR="00082173">
        <w:t xml:space="preserve"> culture</w:t>
      </w:r>
      <w:r w:rsidR="00082173" w:rsidRPr="00424877">
        <w:t xml:space="preserve">, </w:t>
      </w:r>
      <w:r w:rsidR="00082173">
        <w:t>self</w:t>
      </w:r>
    </w:p>
    <w:p w14:paraId="3F1EB14E" w14:textId="77777777" w:rsidR="00437D16" w:rsidRPr="00424877" w:rsidRDefault="00437D16" w:rsidP="001E6FD1">
      <w:pPr>
        <w:spacing w:line="480" w:lineRule="auto"/>
      </w:pPr>
    </w:p>
    <w:p w14:paraId="1784C1D3" w14:textId="77777777" w:rsidR="00437D16" w:rsidRPr="00424877" w:rsidRDefault="00437D16" w:rsidP="001E6FD1">
      <w:pPr>
        <w:spacing w:line="480" w:lineRule="auto"/>
        <w:rPr>
          <w:b/>
        </w:rPr>
      </w:pPr>
    </w:p>
    <w:p w14:paraId="5B0C6FE0" w14:textId="77777777" w:rsidR="00437D16" w:rsidRPr="00424877" w:rsidRDefault="00437D16" w:rsidP="001E6FD1">
      <w:pPr>
        <w:spacing w:line="480" w:lineRule="auto"/>
        <w:rPr>
          <w:b/>
        </w:rPr>
      </w:pPr>
    </w:p>
    <w:p w14:paraId="072CD55F" w14:textId="77777777" w:rsidR="00437D16" w:rsidRPr="00424877" w:rsidRDefault="00437D16" w:rsidP="001E6FD1">
      <w:pPr>
        <w:spacing w:line="480" w:lineRule="auto"/>
        <w:rPr>
          <w:b/>
        </w:rPr>
      </w:pPr>
    </w:p>
    <w:p w14:paraId="5E024DB0" w14:textId="77777777" w:rsidR="00437D16" w:rsidRPr="00424877" w:rsidRDefault="00437D16" w:rsidP="001E6FD1">
      <w:pPr>
        <w:spacing w:line="480" w:lineRule="auto"/>
        <w:rPr>
          <w:b/>
        </w:rPr>
      </w:pPr>
    </w:p>
    <w:p w14:paraId="196B5146" w14:textId="77777777" w:rsidR="007B2426" w:rsidRDefault="00437D16" w:rsidP="001E6FD1">
      <w:pPr>
        <w:spacing w:line="480" w:lineRule="auto"/>
        <w:rPr>
          <w:b/>
        </w:rPr>
      </w:pPr>
      <w:r w:rsidRPr="00424877">
        <w:rPr>
          <w:b/>
        </w:rPr>
        <w:br w:type="page"/>
      </w:r>
      <w:r w:rsidR="000B491B">
        <w:rPr>
          <w:b/>
        </w:rPr>
        <w:lastRenderedPageBreak/>
        <w:t>1. Introduction</w:t>
      </w:r>
    </w:p>
    <w:p w14:paraId="4519B954" w14:textId="77777777" w:rsidR="00437D16" w:rsidRPr="00424877" w:rsidRDefault="00437D16" w:rsidP="001E6FD1">
      <w:pPr>
        <w:spacing w:line="480" w:lineRule="auto"/>
      </w:pPr>
      <w:r w:rsidRPr="00424877">
        <w:tab/>
        <w:t>Whether the need for positive self-regard (i.e., self-enhancement motive) is culturally relative or universal is a topic of intense debate</w:t>
      </w:r>
      <w:r w:rsidR="00082173">
        <w:t xml:space="preserve">. </w:t>
      </w:r>
      <w:r w:rsidRPr="00424877">
        <w:t xml:space="preserve">We address this issue with a longitudinal randomized experiment that tests the causal effect of self-enhancement on psychological well-being in </w:t>
      </w:r>
      <w:r>
        <w:t xml:space="preserve">Eastern and </w:t>
      </w:r>
      <w:r w:rsidRPr="00424877">
        <w:t>Western cultures</w:t>
      </w:r>
      <w:r w:rsidR="00082173">
        <w:t xml:space="preserve">. </w:t>
      </w:r>
      <w:r w:rsidR="004D4E43">
        <w:t>Theorists have</w:t>
      </w:r>
      <w:r w:rsidRPr="00424877">
        <w:t xml:space="preserve"> argued that a defining criterion for a </w:t>
      </w:r>
      <w:bookmarkStart w:id="0" w:name="_GoBack"/>
      <w:bookmarkEnd w:id="0"/>
      <w:r w:rsidRPr="00424877">
        <w:t>motive is its association with psychological well-being (Baumeister &amp; Leary, 1995; Sheldon, Elliot, Kim, &amp; Kasser, 2001)</w:t>
      </w:r>
      <w:r w:rsidR="00082173">
        <w:t xml:space="preserve">. </w:t>
      </w:r>
      <w:r>
        <w:t xml:space="preserve">Therefore, </w:t>
      </w:r>
      <w:r w:rsidRPr="00424877">
        <w:t xml:space="preserve">satisfaction of the enhancement motive should </w:t>
      </w:r>
      <w:r>
        <w:t xml:space="preserve">panculturally </w:t>
      </w:r>
      <w:r w:rsidRPr="00424877">
        <w:t>promote psychological well-</w:t>
      </w:r>
      <w:r>
        <w:t>being, if</w:t>
      </w:r>
      <w:r w:rsidRPr="00424877">
        <w:t xml:space="preserve"> self-enhancement is a universal motive. </w:t>
      </w:r>
    </w:p>
    <w:p w14:paraId="06E7AFA0" w14:textId="77777777" w:rsidR="00437D16" w:rsidRDefault="000B491B" w:rsidP="001E6FD1">
      <w:pPr>
        <w:spacing w:line="480" w:lineRule="auto"/>
        <w:rPr>
          <w:b/>
        </w:rPr>
      </w:pPr>
      <w:r>
        <w:rPr>
          <w:b/>
        </w:rPr>
        <w:t xml:space="preserve">1.2. </w:t>
      </w:r>
      <w:r w:rsidR="00437D16" w:rsidRPr="00424877">
        <w:rPr>
          <w:b/>
        </w:rPr>
        <w:t>The Self-Enhancement Motive: Culturally Relative or a Human Universal?</w:t>
      </w:r>
    </w:p>
    <w:p w14:paraId="01493404" w14:textId="77777777" w:rsidR="00437D16" w:rsidRDefault="00437D16" w:rsidP="001E6FD1">
      <w:pPr>
        <w:spacing w:line="480" w:lineRule="auto"/>
        <w:ind w:firstLine="720"/>
      </w:pPr>
      <w:r w:rsidRPr="00424877">
        <w:t>Grounded in social constructionist accounts of selfhood (Markus &amp; Kitayama, 1991; Triandis, 1989), the relativist perspective suggests that the cognitive, emotional, and motivational elements of the self develop and orchestrate in regard to internalized cultural mandates</w:t>
      </w:r>
      <w:r w:rsidR="00082173">
        <w:t xml:space="preserve">. </w:t>
      </w:r>
      <w:r w:rsidRPr="00424877">
        <w:t>The self-enhancement motive develops in Western culture as an ensuing product of the mandate for individualism (i.e., agency, independenc</w:t>
      </w:r>
      <w:r>
        <w:t>e</w:t>
      </w:r>
      <w:r w:rsidRPr="00424877">
        <w:t>), but is absent in Eastern culture because of the motive’s incongruence with the mandate for collectivism (i</w:t>
      </w:r>
      <w:r>
        <w:t>.e., communion, interdependence</w:t>
      </w:r>
      <w:r w:rsidRPr="00424877">
        <w:t>)</w:t>
      </w:r>
      <w:r w:rsidR="00082173">
        <w:t xml:space="preserve">. </w:t>
      </w:r>
      <w:r w:rsidRPr="00424877">
        <w:t>Instead, the latter mandate fosters a self-effacement (</w:t>
      </w:r>
      <w:r>
        <w:t xml:space="preserve">i.e., </w:t>
      </w:r>
      <w:r w:rsidRPr="00424877">
        <w:t xml:space="preserve">self-criticism) motive, which Kitayama, Markus, Matsumoto, </w:t>
      </w:r>
      <w:r>
        <w:t>and</w:t>
      </w:r>
      <w:r w:rsidRPr="00424877">
        <w:t xml:space="preserve"> Norasakkunkit (1997) define as an orientation “in the direction of attending, elaborating, and emphasizing negatively valenced aspects of the self” (p. 1260)</w:t>
      </w:r>
      <w:r w:rsidR="00082173">
        <w:t xml:space="preserve">. </w:t>
      </w:r>
      <w:r w:rsidRPr="00424877">
        <w:t>Self-effacement serves to promote and maintain social connections among self and others rather than positively distinguish self from others (Heine &amp; Lehman, 1995; Heine, Lehman, Markus, &amp; Kitayama, 1999; Kitayama et al, 1997)</w:t>
      </w:r>
      <w:r w:rsidR="00082173">
        <w:t xml:space="preserve">. </w:t>
      </w:r>
      <w:r w:rsidRPr="00424877">
        <w:t xml:space="preserve">Empirical support for the relativist perspective is provided, in part, by the (a) greater positive skew and mean level of explicit self-esteem in Western than Eastern cultures (Heine et al., 1999) and (b) apparently </w:t>
      </w:r>
      <w:r w:rsidRPr="00424877">
        <w:lastRenderedPageBreak/>
        <w:t>limited, if not lacking, self-favoring social comparisons among Easterners (</w:t>
      </w:r>
      <w:r>
        <w:t xml:space="preserve">Falk, Heine, Yuki, &amp; Takemura, 2009; </w:t>
      </w:r>
      <w:r w:rsidRPr="00424877">
        <w:t>Heine &amp; Hamamura, 2007; Heine, Kitayama, &amp; Hamamura, 2007)</w:t>
      </w:r>
      <w:r w:rsidR="00E56EA3">
        <w:t xml:space="preserve">. </w:t>
      </w:r>
    </w:p>
    <w:p w14:paraId="705D3B57" w14:textId="77777777" w:rsidR="00437D16" w:rsidRPr="00424877" w:rsidRDefault="00437D16" w:rsidP="001E6FD1">
      <w:pPr>
        <w:spacing w:line="480" w:lineRule="auto"/>
      </w:pPr>
      <w:r w:rsidRPr="00424877">
        <w:tab/>
        <w:t xml:space="preserve">Grounded in evolutionary (Sedikides &amp; Skowronski, 2000) and existential (Pyszczynski, Greenberg, Solomon, Arndt, &amp; Schimel, 2004) accounts, the universalist perspective suggests that self-enhancement is a basic human motive whose expression is sensitive to contextual considerations </w:t>
      </w:r>
      <w:r w:rsidRPr="006C5B85">
        <w:t xml:space="preserve">(Brown, </w:t>
      </w:r>
      <w:r>
        <w:t>2010</w:t>
      </w:r>
      <w:r w:rsidRPr="006C5B85">
        <w:t>;</w:t>
      </w:r>
      <w:r>
        <w:t xml:space="preserve"> Gaertner, Sedikides, Brown, &amp; Cai, 2010</w:t>
      </w:r>
      <w:r w:rsidRPr="006C5B85">
        <w:t>; Sedikides &amp; Strube, 1997</w:t>
      </w:r>
      <w:r w:rsidRPr="00424877">
        <w:t>)</w:t>
      </w:r>
      <w:r w:rsidR="00082173">
        <w:t xml:space="preserve">. </w:t>
      </w:r>
      <w:r w:rsidRPr="00424877">
        <w:t>For example, self-enhancement is not expressed invariantly</w:t>
      </w:r>
      <w:r>
        <w:t>,</w:t>
      </w:r>
      <w:r w:rsidRPr="00424877">
        <w:t xml:space="preserve"> even in Western culture, because blatant self-aggrandizement generates social disdain (</w:t>
      </w:r>
      <w:r>
        <w:t xml:space="preserve">Bond, Leung, &amp; Wan, 1982; Hoorens, 2011; </w:t>
      </w:r>
      <w:r w:rsidRPr="00424877">
        <w:t>Leary, Bednarski, Hammon, &amp; Duncan, 1997</w:t>
      </w:r>
      <w:r>
        <w:t xml:space="preserve">; </w:t>
      </w:r>
      <w:r w:rsidRPr="00BE608E">
        <w:t>Sedikides, Gregg, &amp; Hart, 2007</w:t>
      </w:r>
      <w:r w:rsidRPr="00424877">
        <w:t>)</w:t>
      </w:r>
      <w:r w:rsidR="00E56EA3">
        <w:t xml:space="preserve">. </w:t>
      </w:r>
      <w:r w:rsidRPr="00424877">
        <w:t>Instead, self-enhancement is achieved tactically such as by ennobling the self on important, but not on unimportant, attributes (Alicke, 1985</w:t>
      </w:r>
      <w:r>
        <w:t xml:space="preserve">; Brown &amp; Kobayashi, 2002; </w:t>
      </w:r>
      <w:r w:rsidRPr="006C5B85">
        <w:t>Dunning, 1995</w:t>
      </w:r>
      <w:r w:rsidRPr="00424877">
        <w:t>)</w:t>
      </w:r>
      <w:r w:rsidR="00082173">
        <w:t xml:space="preserve">. </w:t>
      </w:r>
      <w:r w:rsidRPr="00424877">
        <w:t xml:space="preserve">Thus, the </w:t>
      </w:r>
      <w:proofErr w:type="gramStart"/>
      <w:r w:rsidRPr="00424877">
        <w:t>universalist</w:t>
      </w:r>
      <w:proofErr w:type="gramEnd"/>
      <w:r w:rsidRPr="00424877">
        <w:t xml:space="preserve"> perspective anticipates cultural variation in the expression of the self-enhancement motive, and a valid test of this perspective requires a nuanced approach capable of tracking the </w:t>
      </w:r>
      <w:r>
        <w:t xml:space="preserve">motive’s </w:t>
      </w:r>
      <w:r w:rsidRPr="00424877">
        <w:t>tactical and contextual manifestations.</w:t>
      </w:r>
    </w:p>
    <w:p w14:paraId="43BA7A28" w14:textId="77777777" w:rsidR="00437D16" w:rsidRPr="00424877" w:rsidRDefault="00437D16" w:rsidP="001E6FD1">
      <w:pPr>
        <w:spacing w:line="480" w:lineRule="auto"/>
      </w:pPr>
      <w:r w:rsidRPr="00424877">
        <w:tab/>
        <w:t>The latter point warrants elaboration</w:t>
      </w:r>
      <w:r w:rsidR="00082173">
        <w:t xml:space="preserve">. </w:t>
      </w:r>
      <w:r w:rsidRPr="00424877">
        <w:t xml:space="preserve">The distinction between a motive and its outward manifestation entails that an observed cultural difference does not necessarily refute the </w:t>
      </w:r>
      <w:proofErr w:type="gramStart"/>
      <w:r w:rsidRPr="00424877">
        <w:t>universalist</w:t>
      </w:r>
      <w:proofErr w:type="gramEnd"/>
      <w:r w:rsidRPr="00424877">
        <w:t xml:space="preserve"> perspective</w:t>
      </w:r>
      <w:r w:rsidR="00082173">
        <w:t xml:space="preserve">. </w:t>
      </w:r>
      <w:r w:rsidRPr="00424877">
        <w:t xml:space="preserve">For example, a lower mean level of explicit self-esteem in Eastern culture is not inconsistent with the </w:t>
      </w:r>
      <w:proofErr w:type="gramStart"/>
      <w:r w:rsidRPr="00424877">
        <w:t>universalist</w:t>
      </w:r>
      <w:proofErr w:type="gramEnd"/>
      <w:r w:rsidRPr="00424877">
        <w:t xml:space="preserve"> perspective</w:t>
      </w:r>
      <w:r>
        <w:t>,</w:t>
      </w:r>
      <w:r w:rsidRPr="00424877">
        <w:t xml:space="preserve"> given the pervasive modesty norm that constrains explicit self-reports (Kurman, 2003)</w:t>
      </w:r>
      <w:r w:rsidR="00082173">
        <w:t xml:space="preserve">. </w:t>
      </w:r>
      <w:r w:rsidRPr="00424877">
        <w:t>Indeed, cultural differences occur on reports of cognitive, not affective, self-evaluation,</w:t>
      </w:r>
      <w:r>
        <w:t xml:space="preserve"> and – as </w:t>
      </w:r>
      <w:r w:rsidRPr="00424877">
        <w:t>the universalist perspective</w:t>
      </w:r>
      <w:r>
        <w:t xml:space="preserve"> predicts – these </w:t>
      </w:r>
      <w:r w:rsidRPr="00424877">
        <w:t>differences vanish when modesty is controlled (Cai, Brown, Deng, &amp; Oakes, 2007) or when self-esteem is assessed with implicit measures that circumvent modesty concerns (Yamaguchi et al., 2007)</w:t>
      </w:r>
      <w:r w:rsidR="00E56EA3">
        <w:t xml:space="preserve">. </w:t>
      </w:r>
    </w:p>
    <w:p w14:paraId="63ED3828" w14:textId="77777777" w:rsidR="00600DE3" w:rsidRDefault="00437D16" w:rsidP="00524FC4">
      <w:pPr>
        <w:spacing w:line="480" w:lineRule="auto"/>
      </w:pPr>
      <w:r w:rsidRPr="00424877">
        <w:lastRenderedPageBreak/>
        <w:tab/>
        <w:t xml:space="preserve">Similarly, limited evidence of self-enhancing social comparison in Eastern culture is not inconsistent with the </w:t>
      </w:r>
      <w:proofErr w:type="gramStart"/>
      <w:r w:rsidRPr="00424877">
        <w:t>universalist</w:t>
      </w:r>
      <w:proofErr w:type="gramEnd"/>
      <w:r w:rsidRPr="00424877">
        <w:t xml:space="preserve"> perspective, provided that the evidence derives from studies that lack assessment of the tactical </w:t>
      </w:r>
      <w:r>
        <w:t xml:space="preserve">expression of the </w:t>
      </w:r>
      <w:r w:rsidRPr="00424877">
        <w:t>motive (Heine &amp; Hamamura, 2007</w:t>
      </w:r>
      <w:r>
        <w:t xml:space="preserve">; </w:t>
      </w:r>
      <w:r w:rsidRPr="00424877">
        <w:t>Heine, Kitayama, &amp; Hamamura, 2007)</w:t>
      </w:r>
      <w:r w:rsidR="00082173">
        <w:t xml:space="preserve">. </w:t>
      </w:r>
      <w:r w:rsidRPr="00424877">
        <w:t xml:space="preserve">Research sensitive to such tactical expression indicates that Easterners </w:t>
      </w:r>
      <w:r>
        <w:t xml:space="preserve">more strongly </w:t>
      </w:r>
      <w:r w:rsidRPr="00424877">
        <w:t xml:space="preserve">self-enhance (i.e., rate self as superior to peers) on attributes relevant to collectivism, </w:t>
      </w:r>
      <w:r>
        <w:t>whereas</w:t>
      </w:r>
      <w:r w:rsidRPr="00424877">
        <w:t xml:space="preserve"> Westerners </w:t>
      </w:r>
      <w:r>
        <w:t xml:space="preserve">more strongly </w:t>
      </w:r>
      <w:r w:rsidRPr="00424877">
        <w:t>self-enhance on attributes relevant to individualism (Sedikides, Gaertner, &amp; Toguchi, 2003; Sedikides, Gaertner, &amp; Vevea, 2005, 2007</w:t>
      </w:r>
      <w:r>
        <w:t>ab</w:t>
      </w:r>
      <w:r w:rsidRPr="00424877">
        <w:t>)</w:t>
      </w:r>
      <w:r w:rsidR="00082173">
        <w:t xml:space="preserve">. </w:t>
      </w:r>
      <w:r w:rsidRPr="00424877">
        <w:t>Notably, those disparate expressions are produced by the same underlying process of self-enhancing on important attributes (Brown, 2010)</w:t>
      </w:r>
      <w:r w:rsidR="00082173">
        <w:t xml:space="preserve">. </w:t>
      </w:r>
      <w:r w:rsidRPr="00424877">
        <w:t xml:space="preserve">As the </w:t>
      </w:r>
      <w:proofErr w:type="gramStart"/>
      <w:r w:rsidRPr="00424877">
        <w:t>universalist</w:t>
      </w:r>
      <w:proofErr w:type="gramEnd"/>
      <w:r w:rsidRPr="00424877">
        <w:t xml:space="preserve"> perspective predicts, both Westerners and Easterners self-enhance to the extent to which the domain of enhancement is personally important (Sedikides et al., 2003 2005, 2007</w:t>
      </w:r>
      <w:r>
        <w:t>ab</w:t>
      </w:r>
      <w:r w:rsidRPr="00424877">
        <w:t>)</w:t>
      </w:r>
      <w:r w:rsidR="00082173">
        <w:t xml:space="preserve">. </w:t>
      </w:r>
      <w:r>
        <w:t xml:space="preserve">Indeed, when evaluating the self on personally important domains Westerners and Easterners alike desire self-enhancing feedback more than either no-feedback or self-effacing feedback (Gaertner, Sedikides, &amp; Cai, 2011). </w:t>
      </w:r>
    </w:p>
    <w:p w14:paraId="1E903864" w14:textId="77777777" w:rsidR="00C46643" w:rsidRDefault="00893A9A" w:rsidP="00524FC4">
      <w:pPr>
        <w:spacing w:line="480" w:lineRule="auto"/>
      </w:pPr>
      <w:r>
        <w:tab/>
      </w:r>
      <w:r w:rsidR="004D4E43">
        <w:t>Skeptics</w:t>
      </w:r>
      <w:r w:rsidR="005F6FC8">
        <w:t xml:space="preserve"> of the </w:t>
      </w:r>
      <w:proofErr w:type="gramStart"/>
      <w:r w:rsidR="005F6FC8">
        <w:t>universalist</w:t>
      </w:r>
      <w:proofErr w:type="gramEnd"/>
      <w:r w:rsidR="005F6FC8">
        <w:t xml:space="preserve"> perspective</w:t>
      </w:r>
      <w:r w:rsidR="004E79FB">
        <w:t xml:space="preserve"> </w:t>
      </w:r>
      <w:r w:rsidR="005F6FC8">
        <w:t>argue that much of the supporting evidence has accrued with the better-than-average paradigm</w:t>
      </w:r>
      <w:r w:rsidR="00C46643">
        <w:t xml:space="preserve"> (Hamamura, Heine, &amp;</w:t>
      </w:r>
      <w:r w:rsidR="00E56EA3">
        <w:t xml:space="preserve"> </w:t>
      </w:r>
      <w:proofErr w:type="spellStart"/>
      <w:r w:rsidR="00C46643">
        <w:t>Takemoto</w:t>
      </w:r>
      <w:proofErr w:type="spellEnd"/>
      <w:r w:rsidR="00C46643">
        <w:t>, 2007)</w:t>
      </w:r>
      <w:r w:rsidR="005F6FC8">
        <w:t>.</w:t>
      </w:r>
      <w:r>
        <w:t xml:space="preserve"> The argument is that </w:t>
      </w:r>
      <w:r w:rsidR="001F2775">
        <w:t xml:space="preserve">a cognitive (rather than motivational) process underlies </w:t>
      </w:r>
      <w:r>
        <w:t xml:space="preserve">the tendency for Easterners (and Westerners) to </w:t>
      </w:r>
      <w:r w:rsidR="001F2775">
        <w:t xml:space="preserve">judge </w:t>
      </w:r>
      <w:r>
        <w:t xml:space="preserve">themselves as </w:t>
      </w:r>
      <w:r w:rsidR="005F6FC8">
        <w:t xml:space="preserve">superior to </w:t>
      </w:r>
      <w:r w:rsidR="001F2775">
        <w:t>others</w:t>
      </w:r>
      <w:r w:rsidR="002977F8">
        <w:t xml:space="preserve">. </w:t>
      </w:r>
      <w:r w:rsidR="001F2775">
        <w:t xml:space="preserve">The argument is derived from work by </w:t>
      </w:r>
      <w:proofErr w:type="spellStart"/>
      <w:r w:rsidR="002977F8">
        <w:t>Klar</w:t>
      </w:r>
      <w:proofErr w:type="spellEnd"/>
      <w:r w:rsidR="002977F8">
        <w:t xml:space="preserve"> and colleagues (</w:t>
      </w:r>
      <w:proofErr w:type="spellStart"/>
      <w:r w:rsidR="002977F8">
        <w:t>Klar</w:t>
      </w:r>
      <w:proofErr w:type="spellEnd"/>
      <w:r w:rsidR="002977F8" w:rsidRPr="00A010A1">
        <w:t xml:space="preserve">, 2002; </w:t>
      </w:r>
      <w:proofErr w:type="spellStart"/>
      <w:r w:rsidR="002977F8" w:rsidRPr="00A010A1">
        <w:t>Klar</w:t>
      </w:r>
      <w:proofErr w:type="spellEnd"/>
      <w:r w:rsidR="00E56EA3">
        <w:t xml:space="preserve"> </w:t>
      </w:r>
      <w:r w:rsidR="002977F8" w:rsidRPr="00A010A1">
        <w:t>&amp;</w:t>
      </w:r>
      <w:r w:rsidR="00E56EA3">
        <w:t xml:space="preserve"> </w:t>
      </w:r>
      <w:proofErr w:type="spellStart"/>
      <w:r w:rsidR="002977F8" w:rsidRPr="00A010A1">
        <w:t>Giladi</w:t>
      </w:r>
      <w:proofErr w:type="spellEnd"/>
      <w:r w:rsidR="002977F8" w:rsidRPr="00A010A1">
        <w:t xml:space="preserve">, 1997; </w:t>
      </w:r>
      <w:proofErr w:type="spellStart"/>
      <w:r w:rsidR="002977F8" w:rsidRPr="00A010A1">
        <w:t>Giladi</w:t>
      </w:r>
      <w:proofErr w:type="spellEnd"/>
      <w:r w:rsidR="00E56EA3">
        <w:t xml:space="preserve"> </w:t>
      </w:r>
      <w:r w:rsidR="002977F8" w:rsidRPr="00A010A1">
        <w:t>&amp;</w:t>
      </w:r>
      <w:r w:rsidR="00E56EA3">
        <w:t xml:space="preserve"> </w:t>
      </w:r>
      <w:proofErr w:type="spellStart"/>
      <w:r w:rsidR="002977F8" w:rsidRPr="00A010A1">
        <w:t>Klar</w:t>
      </w:r>
      <w:proofErr w:type="spellEnd"/>
      <w:r w:rsidR="002977F8" w:rsidRPr="00A010A1">
        <w:t>, 2002)</w:t>
      </w:r>
      <w:r w:rsidR="00E56EA3">
        <w:t xml:space="preserve"> </w:t>
      </w:r>
      <w:r w:rsidR="002977F8">
        <w:t>suggest</w:t>
      </w:r>
      <w:r w:rsidR="001F2775">
        <w:t>ing</w:t>
      </w:r>
      <w:r w:rsidR="002977F8">
        <w:t xml:space="preserve"> that </w:t>
      </w:r>
      <w:r w:rsidR="002977F8" w:rsidRPr="00A010A1">
        <w:t xml:space="preserve">greater emphasis is placed on consideration of </w:t>
      </w:r>
      <w:r w:rsidR="006D7F84">
        <w:t>the</w:t>
      </w:r>
      <w:r w:rsidR="002977F8" w:rsidRPr="00A010A1">
        <w:t xml:space="preserve"> singular target </w:t>
      </w:r>
      <w:r w:rsidR="00FC206F">
        <w:t xml:space="preserve">(e.g., self) </w:t>
      </w:r>
      <w:r w:rsidR="002977F8" w:rsidRPr="00A010A1">
        <w:t>than the</w:t>
      </w:r>
      <w:r w:rsidR="002977F8">
        <w:t xml:space="preserve"> generalized comparative target</w:t>
      </w:r>
      <w:r w:rsidR="00FC206F">
        <w:t xml:space="preserve"> (e.g., average peer)</w:t>
      </w:r>
      <w:r w:rsidR="00C46643">
        <w:t xml:space="preserve">, which yields a more extreme judgment of the </w:t>
      </w:r>
      <w:r w:rsidR="002977F8" w:rsidRPr="00A010A1">
        <w:t>singular target.</w:t>
      </w:r>
      <w:r w:rsidR="00A51647">
        <w:t xml:space="preserve"> </w:t>
      </w:r>
      <w:r w:rsidR="004D4E43">
        <w:t xml:space="preserve">However, two points are in order. </w:t>
      </w:r>
      <w:r w:rsidR="0029221A" w:rsidRPr="0029221A">
        <w:rPr>
          <w:i/>
        </w:rPr>
        <w:t>First</w:t>
      </w:r>
      <w:r w:rsidR="004D4E43">
        <w:t xml:space="preserve">, </w:t>
      </w:r>
      <w:r w:rsidR="009C4072">
        <w:t>support for the</w:t>
      </w:r>
      <w:r w:rsidR="006D7F84">
        <w:t xml:space="preserve"> universalist perspective </w:t>
      </w:r>
      <w:r w:rsidR="009C4072">
        <w:t xml:space="preserve">is also provided by </w:t>
      </w:r>
      <w:r w:rsidR="00F76600">
        <w:t xml:space="preserve">paradigms unrelated to the above-average-effect, such as with </w:t>
      </w:r>
      <w:r w:rsidR="009F0339" w:rsidRPr="00A010A1">
        <w:t xml:space="preserve">self ratings of academic performance controlled against actual performance (Kurman, 2003; </w:t>
      </w:r>
      <w:r w:rsidR="009F0339" w:rsidRPr="00A010A1">
        <w:lastRenderedPageBreak/>
        <w:t>Kurman</w:t>
      </w:r>
      <w:r w:rsidR="00E56EA3">
        <w:t xml:space="preserve"> </w:t>
      </w:r>
      <w:r w:rsidR="009F0339" w:rsidRPr="00A010A1">
        <w:t>&amp;</w:t>
      </w:r>
      <w:r w:rsidR="00E56EA3">
        <w:t xml:space="preserve"> </w:t>
      </w:r>
      <w:proofErr w:type="spellStart"/>
      <w:r w:rsidR="009F0339" w:rsidRPr="00A010A1">
        <w:t>Siram</w:t>
      </w:r>
      <w:proofErr w:type="spellEnd"/>
      <w:r w:rsidR="009F0339" w:rsidRPr="00A010A1">
        <w:t>, 1997),</w:t>
      </w:r>
      <w:r w:rsidR="009F0339">
        <w:t xml:space="preserve"> self-serving attributions (Anderson, 1999), implicit processes (</w:t>
      </w:r>
      <w:r w:rsidR="009F0339" w:rsidRPr="00A010A1">
        <w:rPr>
          <w:lang w:val="nl-NL"/>
        </w:rPr>
        <w:t xml:space="preserve">Hoorens, Nuttin, Erdelyi-Herman, &amp; </w:t>
      </w:r>
      <w:proofErr w:type="spellStart"/>
      <w:r w:rsidR="009F0339" w:rsidRPr="00A010A1">
        <w:rPr>
          <w:lang w:val="nl-NL"/>
        </w:rPr>
        <w:t>Pavakanun</w:t>
      </w:r>
      <w:proofErr w:type="spellEnd"/>
      <w:r w:rsidR="009F0339">
        <w:rPr>
          <w:lang w:val="nl-NL"/>
        </w:rPr>
        <w:t xml:space="preserve">, 1990; </w:t>
      </w:r>
      <w:proofErr w:type="spellStart"/>
      <w:r w:rsidR="009F0339">
        <w:rPr>
          <w:lang w:val="nl-NL"/>
        </w:rPr>
        <w:t>Kitayma</w:t>
      </w:r>
      <w:proofErr w:type="spellEnd"/>
      <w:r w:rsidR="009F0339">
        <w:rPr>
          <w:lang w:val="nl-NL"/>
        </w:rPr>
        <w:t xml:space="preserve"> &amp;</w:t>
      </w:r>
      <w:proofErr w:type="spellStart"/>
      <w:r w:rsidR="009F0339" w:rsidRPr="00A010A1">
        <w:t>Karasawa</w:t>
      </w:r>
      <w:proofErr w:type="spellEnd"/>
      <w:r w:rsidR="009F0339">
        <w:t>, 1997</w:t>
      </w:r>
      <w:r w:rsidR="00E21C5F">
        <w:t xml:space="preserve">; </w:t>
      </w:r>
      <w:r w:rsidR="00E21C5F" w:rsidRPr="00A010A1">
        <w:rPr>
          <w:color w:val="000000"/>
        </w:rPr>
        <w:t>Yamaguchi</w:t>
      </w:r>
      <w:r w:rsidR="00E21C5F">
        <w:rPr>
          <w:color w:val="000000"/>
        </w:rPr>
        <w:t xml:space="preserve"> et al., 2007</w:t>
      </w:r>
      <w:r w:rsidR="009F0339">
        <w:t>),</w:t>
      </w:r>
      <w:r w:rsidR="00F76600">
        <w:t xml:space="preserve"> and </w:t>
      </w:r>
      <w:r w:rsidR="006D7F84">
        <w:t>self-evaluative feedback preferences</w:t>
      </w:r>
      <w:r w:rsidR="00F76600">
        <w:t xml:space="preserve"> (Gaertner et al., 2011). </w:t>
      </w:r>
      <w:r w:rsidR="0029221A" w:rsidRPr="0029221A">
        <w:rPr>
          <w:i/>
        </w:rPr>
        <w:t>Second</w:t>
      </w:r>
      <w:r w:rsidR="00F76600">
        <w:t xml:space="preserve">, </w:t>
      </w:r>
      <w:r w:rsidR="00EF1AF9">
        <w:t xml:space="preserve">a </w:t>
      </w:r>
      <w:r w:rsidR="001F2775">
        <w:t xml:space="preserve">substantial </w:t>
      </w:r>
      <w:r w:rsidR="00EF1AF9">
        <w:t xml:space="preserve">body of research, which cannot be explained by a cognitive account, </w:t>
      </w:r>
      <w:r w:rsidR="00E21C5F">
        <w:t xml:space="preserve">attests to </w:t>
      </w:r>
      <w:r w:rsidR="001F2775">
        <w:t xml:space="preserve">the motivational underpinning of the above average effect </w:t>
      </w:r>
      <w:r w:rsidR="0068400A">
        <w:t>(</w:t>
      </w:r>
      <w:r w:rsidR="00BB557D">
        <w:t xml:space="preserve">for </w:t>
      </w:r>
      <w:r w:rsidR="00703291">
        <w:t xml:space="preserve">detailed reviews see Guenther &amp; Alicke, 2010; </w:t>
      </w:r>
      <w:r w:rsidR="004D4E43">
        <w:t>Sedikides &amp; Alicke, in press</w:t>
      </w:r>
      <w:r w:rsidR="0068400A">
        <w:t>)</w:t>
      </w:r>
      <w:r w:rsidR="001F2775">
        <w:t xml:space="preserve">. </w:t>
      </w:r>
      <w:r w:rsidR="00BB557D">
        <w:t>For example, the above average effect (a)</w:t>
      </w:r>
      <w:r w:rsidR="00F76600">
        <w:t xml:space="preserve"> persists</w:t>
      </w:r>
      <w:r w:rsidR="00A51647">
        <w:t xml:space="preserve"> </w:t>
      </w:r>
      <w:r w:rsidR="00E21C5F">
        <w:t xml:space="preserve">when self is judged </w:t>
      </w:r>
      <w:r w:rsidR="00BB557D">
        <w:t>in contrast to another singular target (Alicke, Klotz, Breitenbecher, Yurak, &amp;</w:t>
      </w:r>
      <w:r w:rsidR="00E56EA3">
        <w:t xml:space="preserve"> </w:t>
      </w:r>
      <w:proofErr w:type="spellStart"/>
      <w:r w:rsidR="00BB557D">
        <w:t>Vrendenburg</w:t>
      </w:r>
      <w:proofErr w:type="spellEnd"/>
      <w:r w:rsidR="00BB557D">
        <w:t xml:space="preserve">, 1995; </w:t>
      </w:r>
      <w:r w:rsidR="00AE2E0E">
        <w:t xml:space="preserve">Alicke, </w:t>
      </w:r>
      <w:proofErr w:type="spellStart"/>
      <w:r w:rsidR="005272BC">
        <w:t>Vrendenburg</w:t>
      </w:r>
      <w:proofErr w:type="spellEnd"/>
      <w:r w:rsidR="00AE2E0E">
        <w:t>, Hiatt, &amp;</w:t>
      </w:r>
      <w:r w:rsidR="00A51647">
        <w:t xml:space="preserve"> </w:t>
      </w:r>
      <w:r w:rsidR="00AE2E0E">
        <w:t xml:space="preserve">Govorun, 2001; </w:t>
      </w:r>
      <w:r w:rsidR="00BB557D">
        <w:t xml:space="preserve">Brown, 2011, Study 2) and (b) </w:t>
      </w:r>
      <w:r w:rsidR="00F76600">
        <w:t xml:space="preserve">remains </w:t>
      </w:r>
      <w:r w:rsidR="00BB557D">
        <w:t xml:space="preserve">under conditions that minimize </w:t>
      </w:r>
      <w:r w:rsidR="00C46643">
        <w:t>cognitive</w:t>
      </w:r>
      <w:r w:rsidR="00BB557D">
        <w:t xml:space="preserve"> influence</w:t>
      </w:r>
      <w:r w:rsidR="00C46643">
        <w:t>s</w:t>
      </w:r>
      <w:r w:rsidR="00BB557D">
        <w:t xml:space="preserve"> (e.g., cognitive load;</w:t>
      </w:r>
      <w:r w:rsidR="00E56EA3">
        <w:t xml:space="preserve"> </w:t>
      </w:r>
      <w:r w:rsidR="008D3450">
        <w:t>Alicke et al., 1995, Study 7</w:t>
      </w:r>
      <w:r w:rsidR="00BB557D">
        <w:t xml:space="preserve">). </w:t>
      </w:r>
      <w:r w:rsidR="00F76600">
        <w:t>Furthermore, a</w:t>
      </w:r>
      <w:r w:rsidR="00BB557D">
        <w:t xml:space="preserve">s </w:t>
      </w:r>
      <w:r w:rsidR="00C46643">
        <w:t>is</w:t>
      </w:r>
      <w:r w:rsidR="00BB557D">
        <w:t xml:space="preserve"> expected of a motivated effect, t</w:t>
      </w:r>
      <w:r w:rsidR="00312229">
        <w:t xml:space="preserve">he magnitude of the above average effect </w:t>
      </w:r>
      <w:r w:rsidR="00BB557D">
        <w:t xml:space="preserve">(a) </w:t>
      </w:r>
      <w:r w:rsidR="00312229">
        <w:t>varies</w:t>
      </w:r>
      <w:r w:rsidR="00A51647">
        <w:t xml:space="preserve"> </w:t>
      </w:r>
      <w:r w:rsidR="00312229">
        <w:t>with motivationally relevant factors such as the valence (</w:t>
      </w:r>
      <w:r w:rsidR="00312229" w:rsidRPr="00A010A1">
        <w:t>Alicke, 1985</w:t>
      </w:r>
      <w:r w:rsidR="00312229">
        <w:t>), importance</w:t>
      </w:r>
      <w:r w:rsidR="0068400A">
        <w:t xml:space="preserve"> (Brown &amp; Kobayashi, 2002; Dunning, 1995</w:t>
      </w:r>
      <w:r w:rsidR="00312229">
        <w:t>),</w:t>
      </w:r>
      <w:r w:rsidR="0068400A">
        <w:t xml:space="preserve"> and</w:t>
      </w:r>
      <w:r w:rsidR="00312229">
        <w:t xml:space="preserve"> verifiability</w:t>
      </w:r>
      <w:r w:rsidR="0021327F">
        <w:t xml:space="preserve"> </w:t>
      </w:r>
      <w:r w:rsidR="00312229">
        <w:t>(</w:t>
      </w:r>
      <w:r w:rsidR="00312229" w:rsidRPr="00A010A1">
        <w:t>Allison, Mesick, &amp; Goethals, 1989</w:t>
      </w:r>
      <w:r w:rsidR="00312229">
        <w:t>)</w:t>
      </w:r>
      <w:r w:rsidR="00A51647">
        <w:t xml:space="preserve"> </w:t>
      </w:r>
      <w:r w:rsidR="00312229">
        <w:t>of the comparison dimension</w:t>
      </w:r>
      <w:r w:rsidR="00BB557D">
        <w:t xml:space="preserve">, (b) is stronger under conditions </w:t>
      </w:r>
      <w:r w:rsidR="00F76600">
        <w:t>that amplify self-enhancement</w:t>
      </w:r>
      <w:r w:rsidR="00BB557D">
        <w:t xml:space="preserve"> concerns (e.g., threats to self; Brown, 2011, Study 4) and </w:t>
      </w:r>
      <w:r w:rsidR="00D451CE">
        <w:t xml:space="preserve">(c) </w:t>
      </w:r>
      <w:r w:rsidR="00BB557D">
        <w:t>is weaker under conditions that assuage self-enhanc</w:t>
      </w:r>
      <w:r w:rsidR="00F76600">
        <w:t>ement</w:t>
      </w:r>
      <w:r w:rsidR="00BB557D">
        <w:t xml:space="preserve"> concerns </w:t>
      </w:r>
      <w:r w:rsidR="00AA645F">
        <w:t xml:space="preserve"> (e.g., self-affirmation</w:t>
      </w:r>
      <w:r w:rsidR="00BB557D">
        <w:t>; Guenther, 2011).</w:t>
      </w:r>
    </w:p>
    <w:p w14:paraId="1DD01059" w14:textId="77777777" w:rsidR="00437D16" w:rsidRPr="00424877" w:rsidRDefault="00437D16" w:rsidP="001E6FD1">
      <w:pPr>
        <w:spacing w:line="480" w:lineRule="auto"/>
      </w:pPr>
      <w:r w:rsidRPr="00424877">
        <w:tab/>
        <w:t>The current research advances the debate</w:t>
      </w:r>
      <w:r w:rsidR="009C4072">
        <w:t xml:space="preserve"> using a paradigm that is immune to existing criticism. Rather than measuring self-enhancement as an outcome</w:t>
      </w:r>
      <w:r w:rsidR="00A51647">
        <w:t>,</w:t>
      </w:r>
      <w:r w:rsidR="009C4072">
        <w:t xml:space="preserve"> we manipulate it to assess whether </w:t>
      </w:r>
      <w:r w:rsidRPr="00424877">
        <w:t>self-enhancement has the same</w:t>
      </w:r>
      <w:r w:rsidR="009C4072">
        <w:t xml:space="preserve"> (or disparate)</w:t>
      </w:r>
      <w:r w:rsidRPr="00424877">
        <w:t xml:space="preserve"> functional </w:t>
      </w:r>
      <w:r>
        <w:t>effect</w:t>
      </w:r>
      <w:r w:rsidRPr="00424877">
        <w:t xml:space="preserve"> on the psychological well-being of members of Weste</w:t>
      </w:r>
      <w:r>
        <w:t xml:space="preserve">rn and Eastern cultures. As we </w:t>
      </w:r>
      <w:r w:rsidR="008E5789">
        <w:t xml:space="preserve">subsequently </w:t>
      </w:r>
      <w:r>
        <w:t>e</w:t>
      </w:r>
      <w:r w:rsidRPr="00424877">
        <w:t xml:space="preserve">laborate, the relativist and </w:t>
      </w:r>
      <w:proofErr w:type="gramStart"/>
      <w:r w:rsidRPr="00424877">
        <w:t>universalist</w:t>
      </w:r>
      <w:proofErr w:type="gramEnd"/>
      <w:r w:rsidRPr="00424877">
        <w:t xml:space="preserve"> perspectives offer competing predictions.</w:t>
      </w:r>
    </w:p>
    <w:p w14:paraId="520FECC4" w14:textId="77777777" w:rsidR="00437D16" w:rsidRPr="00424877" w:rsidRDefault="000B491B" w:rsidP="001E6FD1">
      <w:pPr>
        <w:spacing w:line="480" w:lineRule="auto"/>
        <w:rPr>
          <w:b/>
        </w:rPr>
      </w:pPr>
      <w:r>
        <w:rPr>
          <w:b/>
        </w:rPr>
        <w:t xml:space="preserve">1.3. </w:t>
      </w:r>
      <w:r w:rsidR="00437D16" w:rsidRPr="00424877">
        <w:rPr>
          <w:b/>
        </w:rPr>
        <w:t xml:space="preserve">Psychological Well-Being: Distinguishing the Relativist and Universalist Perspectives </w:t>
      </w:r>
    </w:p>
    <w:p w14:paraId="47FAEB27" w14:textId="3BFD452B" w:rsidR="00437D16" w:rsidRPr="00424877" w:rsidRDefault="00437D16" w:rsidP="00524FC4">
      <w:pPr>
        <w:spacing w:line="480" w:lineRule="auto"/>
      </w:pPr>
      <w:r w:rsidRPr="00424877">
        <w:tab/>
        <w:t xml:space="preserve">In their challenge of the longstanding view of mental health, Taylor and Brown (1988) proposed that self-enhancement is a component of normal human functioning that promotes </w:t>
      </w:r>
      <w:r w:rsidRPr="00424877">
        <w:lastRenderedPageBreak/>
        <w:t>psychological well-being</w:t>
      </w:r>
      <w:r w:rsidR="00082173">
        <w:t xml:space="preserve">. </w:t>
      </w:r>
      <w:r w:rsidRPr="00424877">
        <w:t xml:space="preserve">Research that assesses subjective </w:t>
      </w:r>
      <w:r w:rsidR="00703291">
        <w:t>feeling-states</w:t>
      </w:r>
      <w:r w:rsidRPr="00424877">
        <w:t>, such as depression and satisfaction with life, is consistent with this promotive effect of self-enhancement in Western culture (Taylor, Lerner, Sherman, Sage, &amp; McDowell, 2003)</w:t>
      </w:r>
      <w:r w:rsidR="00082173">
        <w:t xml:space="preserve">. </w:t>
      </w:r>
      <w:r w:rsidRPr="00424877">
        <w:t xml:space="preserve">Although much of the research is limited inferentially due to correlational and cross-sectional designs, longitudinal studies </w:t>
      </w:r>
      <w:r>
        <w:t>suggest</w:t>
      </w:r>
      <w:r w:rsidRPr="00424877">
        <w:t xml:space="preserve"> that self-enhancement promotes subsequent psychological well-being (Zuckerman &amp; O’Loughlin, 2006)</w:t>
      </w:r>
      <w:r w:rsidR="00082173">
        <w:t xml:space="preserve">. </w:t>
      </w:r>
      <w:r w:rsidRPr="00424877">
        <w:t>Indeed, only one study reports a negative association between self-enhancement and subjective feeling-states in Western culture (Robins &amp; Beer, 2001, Study 2)</w:t>
      </w:r>
      <w:r w:rsidR="00E56EA3">
        <w:t xml:space="preserve">. </w:t>
      </w:r>
      <w:r w:rsidRPr="00424877">
        <w:t>That study, however, employed a questionable assessment of self-enhancement: it measured exaggeration of academic ability using an aggregate of self-reported estimates of ongoing performance (e.g., “</w:t>
      </w:r>
      <w:r w:rsidRPr="00424877">
        <w:rPr>
          <w:i/>
        </w:rPr>
        <w:t>Compared to the average UC Berkeley student, how would you rate your academic ability?</w:t>
      </w:r>
      <w:r w:rsidRPr="00424877">
        <w:t>”) and past performance (e.g., “</w:t>
      </w:r>
      <w:r w:rsidRPr="00424877">
        <w:rPr>
          <w:i/>
        </w:rPr>
        <w:t>Compared to the average student in your high school, how would you rate your academic ability?</w:t>
      </w:r>
      <w:r w:rsidRPr="00424877">
        <w:t>”) relative to actual past performance (i.e., high school grade point average and Scholastic Achievement Test score)</w:t>
      </w:r>
      <w:r w:rsidR="00082173">
        <w:t xml:space="preserve">. </w:t>
      </w:r>
      <w:r w:rsidRPr="00424877">
        <w:t xml:space="preserve">Unlike exaggeration of ongoing performance, which </w:t>
      </w:r>
      <w:r>
        <w:t>reflects</w:t>
      </w:r>
      <w:r w:rsidRPr="00424877">
        <w:t xml:space="preserve"> motivated self-enhancement, exaggeration of past performance </w:t>
      </w:r>
      <w:r>
        <w:t>reflects</w:t>
      </w:r>
      <w:r w:rsidRPr="00424877">
        <w:t xml:space="preserve"> self-presentational tendencies and, thus, would not necessarily be expected to promote wellbeing (Gramzow &amp; Willard, 2006).</w:t>
      </w:r>
    </w:p>
    <w:p w14:paraId="001C09BE" w14:textId="77777777" w:rsidR="00437D16" w:rsidRPr="00424877" w:rsidRDefault="00437D16" w:rsidP="001E6FD1">
      <w:pPr>
        <w:spacing w:line="480" w:lineRule="auto"/>
      </w:pPr>
      <w:r w:rsidRPr="00424877">
        <w:tab/>
        <w:t>Of course, we do not suggest that self-enhancement invariantly yields positive consequences</w:t>
      </w:r>
      <w:r w:rsidR="00082173">
        <w:t xml:space="preserve">. </w:t>
      </w:r>
      <w:r w:rsidRPr="00424877">
        <w:t>As mentioned previously, self-enhancement entails a social cost in the eyes of others such that the self-enhancer may be perceived as arrogant or narcissistic (Leary et al., 1997)</w:t>
      </w:r>
      <w:r w:rsidR="00082173">
        <w:t xml:space="preserve">. </w:t>
      </w:r>
      <w:r w:rsidRPr="00424877">
        <w:t>Likewise, favorably distorting life-problems through rose colored lenses can prove harmful (Dunning, 2005)</w:t>
      </w:r>
      <w:r w:rsidR="00082173">
        <w:t xml:space="preserve">. </w:t>
      </w:r>
      <w:r w:rsidRPr="00424877">
        <w:t>In terms of subjective feeling-states, however, the literature indicates that self-enhancement functionally promotes psychological well-being</w:t>
      </w:r>
      <w:r w:rsidR="00E56EA3">
        <w:t xml:space="preserve">. </w:t>
      </w:r>
    </w:p>
    <w:p w14:paraId="4EAE77F1" w14:textId="77777777" w:rsidR="00437D16" w:rsidRPr="00424877" w:rsidRDefault="00437D16" w:rsidP="001E6FD1">
      <w:pPr>
        <w:spacing w:line="480" w:lineRule="auto"/>
      </w:pPr>
      <w:r w:rsidRPr="00424877">
        <w:lastRenderedPageBreak/>
        <w:tab/>
        <w:t xml:space="preserve">The relativist and </w:t>
      </w:r>
      <w:proofErr w:type="gramStart"/>
      <w:r w:rsidRPr="00424877">
        <w:t>universalist</w:t>
      </w:r>
      <w:proofErr w:type="gramEnd"/>
      <w:r w:rsidRPr="00424877">
        <w:t xml:space="preserve"> perspectives offer competing hypotheses regarding the effect of self-enhancement on </w:t>
      </w:r>
      <w:r>
        <w:t xml:space="preserve">psychological </w:t>
      </w:r>
      <w:r w:rsidRPr="00424877">
        <w:t>well-being in Eastern and Western cultures</w:t>
      </w:r>
      <w:r w:rsidR="00082173">
        <w:t xml:space="preserve">. </w:t>
      </w:r>
      <w:r w:rsidRPr="00424877">
        <w:t xml:space="preserve">The </w:t>
      </w:r>
      <w:proofErr w:type="gramStart"/>
      <w:r w:rsidRPr="00424877">
        <w:t>universalist</w:t>
      </w:r>
      <w:proofErr w:type="gramEnd"/>
      <w:r w:rsidRPr="00424877">
        <w:t xml:space="preserve"> perspective predicts that satisfaction of the self-enhancement motive promotes psychological well-being regardless of culture</w:t>
      </w:r>
      <w:r w:rsidR="00082173">
        <w:t xml:space="preserve">. </w:t>
      </w:r>
      <w:r w:rsidRPr="00424877">
        <w:t>That is, self-enhancement will decrease experiences such as depression and will increase experiences such as satisfaction with life</w:t>
      </w:r>
      <w:r w:rsidR="00082173">
        <w:t xml:space="preserve">. </w:t>
      </w:r>
      <w:r w:rsidRPr="00424877">
        <w:t xml:space="preserve">The relativist perspective, in contrast, predicts that the promotive effect of self-enhancement will be limited to Western culture in which self-enhancement is </w:t>
      </w:r>
      <w:r>
        <w:t>a</w:t>
      </w:r>
      <w:r w:rsidRPr="00424877">
        <w:t xml:space="preserve"> relevant motive</w:t>
      </w:r>
      <w:r w:rsidR="00082173">
        <w:t xml:space="preserve">. </w:t>
      </w:r>
      <w:r>
        <w:t>B</w:t>
      </w:r>
      <w:r w:rsidRPr="00424877">
        <w:t>ecause the self-system that develops in Eastern culture is not orchestrated to pursue positive self-regard</w:t>
      </w:r>
      <w:r>
        <w:t>, self-enhancing</w:t>
      </w:r>
      <w:r w:rsidRPr="00424877">
        <w:t xml:space="preserve"> in Eastern culture will be inconsequential, if not antagonistic, to the self-system and will thus not promote psychological well-being</w:t>
      </w:r>
      <w:r w:rsidR="00082173">
        <w:t xml:space="preserve">. </w:t>
      </w:r>
      <w:r w:rsidRPr="00424877">
        <w:t>As Heine</w:t>
      </w:r>
      <w:r>
        <w:t xml:space="preserve"> and </w:t>
      </w:r>
      <w:r w:rsidRPr="00F9534E">
        <w:rPr>
          <w:lang w:val="en-GB"/>
        </w:rPr>
        <w:t>Lehman</w:t>
      </w:r>
      <w:r w:rsidRPr="00424877">
        <w:t xml:space="preserve"> (1995) suggest for Eastern cultures (Japan, in particular), “self-enhancement (e.g., distinguishing oneself as better than others) might actually be in</w:t>
      </w:r>
      <w:r>
        <w:t xml:space="preserve"> opposition to the</w:t>
      </w:r>
      <w:r w:rsidRPr="00424877">
        <w:t xml:space="preserve"> well-being of Japanese” (p. 596)</w:t>
      </w:r>
      <w:r w:rsidR="00082173">
        <w:t xml:space="preserve">. </w:t>
      </w:r>
      <w:r w:rsidRPr="00424877">
        <w:t xml:space="preserve">Indeed, Kitayama et al. (1997) </w:t>
      </w:r>
      <w:r>
        <w:t>maintain</w:t>
      </w:r>
      <w:r w:rsidRPr="00424877">
        <w:t xml:space="preserve"> that psychological benefits accrue in Eastern cultures from engaging in self-effacement such that in a “cultural system that is rooted in the importance of maintaining, affirming, and becoming part of significant social relationships, this sensitivity to negative self-relevant information is not an indication of low self-esteem or something to be avoided or overcome; rather it has positive social and psychological consequences” (p. 1246). </w:t>
      </w:r>
    </w:p>
    <w:p w14:paraId="424A10FC" w14:textId="3BA45975" w:rsidR="00A93B31" w:rsidRDefault="00437D16" w:rsidP="00C54B40">
      <w:pPr>
        <w:spacing w:line="480" w:lineRule="auto"/>
        <w:ind w:firstLine="720"/>
      </w:pPr>
      <w:r>
        <w:t>Emerging</w:t>
      </w:r>
      <w:r w:rsidRPr="00424877">
        <w:t xml:space="preserve"> evidence in Eastern culture is congruent with the </w:t>
      </w:r>
      <w:proofErr w:type="gramStart"/>
      <w:r w:rsidRPr="00424877">
        <w:t>universalist</w:t>
      </w:r>
      <w:proofErr w:type="gramEnd"/>
      <w:r w:rsidRPr="00424877">
        <w:t xml:space="preserve"> perspective</w:t>
      </w:r>
      <w:r w:rsidR="00082173">
        <w:t xml:space="preserve">. </w:t>
      </w:r>
      <w:r w:rsidRPr="00424877">
        <w:t xml:space="preserve">For example, </w:t>
      </w:r>
      <w:r w:rsidRPr="00424877">
        <w:rPr>
          <w:iCs/>
        </w:rPr>
        <w:t>s</w:t>
      </w:r>
      <w:r w:rsidRPr="00424877">
        <w:t>elf-enhancing social comparisons, self-serving attributions, perceptions of self-efficacy, and optimism are negatively associated with depression and perceived stress and are positively associated with self-esteem, life satisfaction, and subjective wellbeing in many Eastern cultures (</w:t>
      </w:r>
      <w:r>
        <w:t xml:space="preserve">Brown, 2010; </w:t>
      </w:r>
      <w:r w:rsidR="006E0602">
        <w:t xml:space="preserve">Cai, Wu, &amp; Brown, 2009; </w:t>
      </w:r>
      <w:r w:rsidRPr="00424877">
        <w:t>Gaertner, Sedikides, &amp; Chang, 2008; but see Kim, Chiu, Zou, 2010)</w:t>
      </w:r>
      <w:r w:rsidR="00E56EA3">
        <w:t xml:space="preserve">. </w:t>
      </w:r>
      <w:r w:rsidR="00C75419">
        <w:t>M</w:t>
      </w:r>
      <w:r w:rsidR="008B16A8">
        <w:t xml:space="preserve">oving beyond the issue of motivated self-enhancement, broader </w:t>
      </w:r>
      <w:r w:rsidR="008B16A8">
        <w:lastRenderedPageBreak/>
        <w:t xml:space="preserve">support for the </w:t>
      </w:r>
      <w:proofErr w:type="gramStart"/>
      <w:r w:rsidR="008B16A8">
        <w:t>universalist</w:t>
      </w:r>
      <w:proofErr w:type="gramEnd"/>
      <w:r w:rsidR="008B16A8">
        <w:t xml:space="preserve"> position is provided by research on correlates of subjective-feeling states such as subjective well-being and life satisfaction.</w:t>
      </w:r>
      <w:r w:rsidR="00C54B40">
        <w:t xml:space="preserve"> For example, satisfaction of needs relevant to </w:t>
      </w:r>
      <w:r w:rsidR="00C75419">
        <w:t>individualism</w:t>
      </w:r>
      <w:r w:rsidR="00C54B40">
        <w:t xml:space="preserve"> (e.g., needs of autonomy, mastery, and respect) </w:t>
      </w:r>
      <w:r w:rsidR="00C75419">
        <w:t>and collectivism</w:t>
      </w:r>
      <w:r w:rsidR="00C54B40">
        <w:t xml:space="preserve"> (e.g. relational needs such as support and love) universally predict subjective-wellbeing across a sample of 123 countries (</w:t>
      </w:r>
      <w:proofErr w:type="spellStart"/>
      <w:r w:rsidR="00C54B40">
        <w:t>Tay</w:t>
      </w:r>
      <w:proofErr w:type="spellEnd"/>
      <w:r w:rsidR="00C54B40">
        <w:t xml:space="preserve"> &amp; Diener, 2011).</w:t>
      </w:r>
      <w:r w:rsidR="00C75419">
        <w:t xml:space="preserve"> Similarly, </w:t>
      </w:r>
      <w:r w:rsidR="00A93B31">
        <w:t>life-satisfaction in both Eastern and Western cultures is positively associated with both self-esteem (Diener &amp; Diener, 1995; Kwan, Bond, &amp; Singelis, 199</w:t>
      </w:r>
      <w:r w:rsidR="00D4546E">
        <w:t>7</w:t>
      </w:r>
      <w:r w:rsidR="00A93B31">
        <w:t xml:space="preserve">; Oishi, Diener, Lucas, &amp; </w:t>
      </w:r>
      <w:proofErr w:type="spellStart"/>
      <w:r w:rsidR="00A93B31">
        <w:t>Suh</w:t>
      </w:r>
      <w:proofErr w:type="spellEnd"/>
      <w:r w:rsidR="00A93B31">
        <w:t>; 1999) and relationship harmony (Kwan et al., 199</w:t>
      </w:r>
      <w:r w:rsidR="00D4546E">
        <w:t>7</w:t>
      </w:r>
      <w:r w:rsidR="00A93B31">
        <w:t>).</w:t>
      </w:r>
      <w:r w:rsidR="00A46F89">
        <w:t xml:space="preserve"> </w:t>
      </w:r>
      <w:r w:rsidR="00D178E1">
        <w:t>T</w:t>
      </w:r>
      <w:r w:rsidR="00A46F89">
        <w:t xml:space="preserve">hat the association between self-esteem and life satisfaction is even stronger in countries that value individualism </w:t>
      </w:r>
      <w:r w:rsidR="00D178E1">
        <w:t>(e.g., Diener &amp; Diener, 1995; Kwan et al., 199</w:t>
      </w:r>
      <w:r w:rsidR="002D4EEF">
        <w:t>7</w:t>
      </w:r>
      <w:r w:rsidR="00D178E1">
        <w:t xml:space="preserve">; Oishi et al., 1999) is further consistent with the proposition that the outward manifestation of a universal process is sensitive to contextual influences </w:t>
      </w:r>
      <w:r w:rsidR="00D178E1" w:rsidRPr="006C5B85">
        <w:t xml:space="preserve">(Brown, </w:t>
      </w:r>
      <w:r w:rsidR="00D178E1">
        <w:t>2010</w:t>
      </w:r>
      <w:r w:rsidR="00D178E1" w:rsidRPr="006C5B85">
        <w:t>;</w:t>
      </w:r>
      <w:r w:rsidR="00D178E1">
        <w:t xml:space="preserve"> Gaertner et al., 2010</w:t>
      </w:r>
      <w:r w:rsidR="00D178E1" w:rsidRPr="006C5B85">
        <w:t>; Sedikides &amp; Strube, 1997</w:t>
      </w:r>
      <w:r w:rsidR="00D178E1" w:rsidRPr="00424877">
        <w:t>)</w:t>
      </w:r>
      <w:r w:rsidR="00D178E1">
        <w:t xml:space="preserve">. </w:t>
      </w:r>
      <w:r w:rsidR="00D178E1" w:rsidRPr="00424877">
        <w:t xml:space="preserve">Although </w:t>
      </w:r>
      <w:r w:rsidR="00D178E1">
        <w:t xml:space="preserve">these emerging data patterns in Eastern cultures are </w:t>
      </w:r>
      <w:r w:rsidR="00D178E1" w:rsidRPr="00424877">
        <w:t xml:space="preserve">congruent with the </w:t>
      </w:r>
      <w:proofErr w:type="gramStart"/>
      <w:r w:rsidR="00D178E1" w:rsidRPr="00424877">
        <w:t>universalist</w:t>
      </w:r>
      <w:proofErr w:type="gramEnd"/>
      <w:r w:rsidR="00D178E1" w:rsidRPr="00424877">
        <w:t xml:space="preserve"> perspective, </w:t>
      </w:r>
      <w:r w:rsidR="00D178E1">
        <w:t xml:space="preserve">they share in common with much of the </w:t>
      </w:r>
      <w:r w:rsidR="00D178E1" w:rsidRPr="00424877">
        <w:t>Western data the inferential limitation of being correlational</w:t>
      </w:r>
      <w:r w:rsidR="00D178E1">
        <w:t>.</w:t>
      </w:r>
    </w:p>
    <w:p w14:paraId="20BECB5C" w14:textId="77777777" w:rsidR="00365685" w:rsidRDefault="00437D16" w:rsidP="00BB32ED">
      <w:pPr>
        <w:spacing w:line="480" w:lineRule="auto"/>
      </w:pPr>
      <w:r w:rsidRPr="00424877">
        <w:tab/>
        <w:t xml:space="preserve">To differentiate the relativist and </w:t>
      </w:r>
      <w:proofErr w:type="gramStart"/>
      <w:r w:rsidRPr="00424877">
        <w:t>universalist</w:t>
      </w:r>
      <w:proofErr w:type="gramEnd"/>
      <w:r w:rsidRPr="00424877">
        <w:t xml:space="preserve"> perspectives and overcome inferential limitations of existing research, we employed a longitudinal randomized experiment that manipulated whether Westerners (students in the US) and Easterners </w:t>
      </w:r>
      <w:r>
        <w:t>(</w:t>
      </w:r>
      <w:r w:rsidRPr="00424877">
        <w:t>students in China) engaged in a self-enhancing or self-effacing social comparison</w:t>
      </w:r>
      <w:r w:rsidR="00082173">
        <w:t xml:space="preserve">. </w:t>
      </w:r>
      <w:r w:rsidRPr="00424877">
        <w:t>Participants completed measures of psychological well-being a week before and</w:t>
      </w:r>
      <w:r>
        <w:t xml:space="preserve">, again, </w:t>
      </w:r>
      <w:r w:rsidRPr="00424877">
        <w:t xml:space="preserve">immediately after enhancing or effacing. Thus, </w:t>
      </w:r>
      <w:r w:rsidR="00A51647">
        <w:t xml:space="preserve">and crucially, </w:t>
      </w:r>
      <w:r w:rsidRPr="00424877">
        <w:t>each participant</w:t>
      </w:r>
      <w:r>
        <w:t xml:space="preserve">’s initial </w:t>
      </w:r>
      <w:r w:rsidRPr="00424877">
        <w:t xml:space="preserve">psychological </w:t>
      </w:r>
      <w:r>
        <w:t>well-being</w:t>
      </w:r>
      <w:r w:rsidRPr="00424877">
        <w:t xml:space="preserve"> served as h</w:t>
      </w:r>
      <w:r>
        <w:t>er</w:t>
      </w:r>
      <w:r w:rsidRPr="00424877">
        <w:t>/h</w:t>
      </w:r>
      <w:r>
        <w:t>is</w:t>
      </w:r>
      <w:r w:rsidRPr="00424877">
        <w:t xml:space="preserve"> own control and enabled us to test whether random assignment to self-enhancement v</w:t>
      </w:r>
      <w:r>
        <w:t>er</w:t>
      </w:r>
      <w:r w:rsidRPr="00424877">
        <w:t>s</w:t>
      </w:r>
      <w:r>
        <w:t>us</w:t>
      </w:r>
      <w:r w:rsidRPr="00424877">
        <w:t xml:space="preserve"> self-effacement increased or decreased psychological well-being</w:t>
      </w:r>
      <w:r w:rsidR="00D451CE">
        <w:t xml:space="preserve"> from baseline</w:t>
      </w:r>
      <w:r w:rsidR="00082173">
        <w:t xml:space="preserve">. </w:t>
      </w:r>
      <w:r w:rsidR="00CC4B9E" w:rsidRPr="00CC4B9E">
        <w:t xml:space="preserve">To avoid confusion </w:t>
      </w:r>
      <w:r w:rsidR="00CC4B9E" w:rsidRPr="00CC4B9E">
        <w:lastRenderedPageBreak/>
        <w:t xml:space="preserve">regarding </w:t>
      </w:r>
      <w:r w:rsidR="00CC4B9E">
        <w:t xml:space="preserve">the nature of our </w:t>
      </w:r>
      <w:r w:rsidR="00365685">
        <w:t>methodology</w:t>
      </w:r>
      <w:r w:rsidR="00CC4B9E">
        <w:t xml:space="preserve">, </w:t>
      </w:r>
      <w:r w:rsidR="00CC4B9E" w:rsidRPr="00CC4B9E">
        <w:t>we</w:t>
      </w:r>
      <w:r w:rsidR="00365685">
        <w:t xml:space="preserve"> briefly discuss its significance before turning to the study proper.</w:t>
      </w:r>
    </w:p>
    <w:p w14:paraId="528C4BB5" w14:textId="77777777" w:rsidR="00CC4B9E" w:rsidRPr="00365685" w:rsidRDefault="000B491B" w:rsidP="00BB32ED">
      <w:pPr>
        <w:spacing w:line="480" w:lineRule="auto"/>
        <w:rPr>
          <w:b/>
        </w:rPr>
      </w:pPr>
      <w:r>
        <w:rPr>
          <w:b/>
        </w:rPr>
        <w:t xml:space="preserve">1.4. </w:t>
      </w:r>
      <w:r w:rsidR="00365685" w:rsidRPr="00365685">
        <w:rPr>
          <w:b/>
        </w:rPr>
        <w:t xml:space="preserve">Three </w:t>
      </w:r>
      <w:r w:rsidR="00A51647">
        <w:rPr>
          <w:b/>
        </w:rPr>
        <w:t xml:space="preserve">Methodological </w:t>
      </w:r>
      <w:r w:rsidR="00365685" w:rsidRPr="00365685">
        <w:rPr>
          <w:b/>
        </w:rPr>
        <w:t>Aspects</w:t>
      </w:r>
    </w:p>
    <w:p w14:paraId="6B413CF0" w14:textId="77777777" w:rsidR="004D0E26" w:rsidRDefault="004D0E26" w:rsidP="005074AE">
      <w:pPr>
        <w:spacing w:line="480" w:lineRule="auto"/>
      </w:pPr>
      <w:r>
        <w:tab/>
        <w:t>To ensure that participants would engage in a</w:t>
      </w:r>
      <w:r w:rsidR="00662419">
        <w:t>n</w:t>
      </w:r>
      <w:r w:rsidR="00A51647">
        <w:t xml:space="preserve"> </w:t>
      </w:r>
      <w:r w:rsidR="00662419">
        <w:t>important and self-</w:t>
      </w:r>
      <w:r>
        <w:t xml:space="preserve">relevant issue, we had them list an attribute they deem personally important. We then randomly assigned participants to </w:t>
      </w:r>
      <w:r w:rsidR="00662419">
        <w:t>self-enhance or self-efface</w:t>
      </w:r>
      <w:r>
        <w:t xml:space="preserve">. In the </w:t>
      </w:r>
      <w:r w:rsidRPr="004D0E26">
        <w:rPr>
          <w:i/>
        </w:rPr>
        <w:t>self-enhancing</w:t>
      </w:r>
      <w:r w:rsidR="00512010">
        <w:rPr>
          <w:i/>
        </w:rPr>
        <w:t xml:space="preserve"> </w:t>
      </w:r>
      <w:r w:rsidRPr="004D0E26">
        <w:rPr>
          <w:i/>
        </w:rPr>
        <w:t>condition</w:t>
      </w:r>
      <w:r>
        <w:t xml:space="preserve">, participants thought </w:t>
      </w:r>
      <w:r w:rsidR="00662419">
        <w:t xml:space="preserve">and wrote about instances that demonstrate how </w:t>
      </w:r>
      <w:r>
        <w:t xml:space="preserve">the important attribute is </w:t>
      </w:r>
      <w:r w:rsidRPr="004D0E26">
        <w:rPr>
          <w:i/>
        </w:rPr>
        <w:t>more</w:t>
      </w:r>
      <w:r>
        <w:t xml:space="preserve"> descriptive of themselves than of their peers. In the </w:t>
      </w:r>
      <w:r w:rsidRPr="004D0E26">
        <w:rPr>
          <w:i/>
        </w:rPr>
        <w:t>self-</w:t>
      </w:r>
      <w:r>
        <w:rPr>
          <w:i/>
        </w:rPr>
        <w:t>effacing</w:t>
      </w:r>
      <w:r w:rsidR="00512010">
        <w:rPr>
          <w:i/>
        </w:rPr>
        <w:t xml:space="preserve"> </w:t>
      </w:r>
      <w:r w:rsidRPr="004D0E26">
        <w:rPr>
          <w:i/>
        </w:rPr>
        <w:t>condition</w:t>
      </w:r>
      <w:r>
        <w:t xml:space="preserve">, </w:t>
      </w:r>
      <w:r w:rsidR="00662419">
        <w:t xml:space="preserve">participants thought and wrote about instances that demonstrate how the important attribute is </w:t>
      </w:r>
      <w:r>
        <w:rPr>
          <w:i/>
        </w:rPr>
        <w:t xml:space="preserve">less </w:t>
      </w:r>
      <w:r>
        <w:t xml:space="preserve">descriptive of themselves than of their peers. </w:t>
      </w:r>
      <w:r w:rsidR="00662419">
        <w:t>In other words</w:t>
      </w:r>
      <w:r>
        <w:t xml:space="preserve">, we randomly assigned participants to engage </w:t>
      </w:r>
      <w:r w:rsidR="00662419">
        <w:t xml:space="preserve">actively </w:t>
      </w:r>
      <w:r>
        <w:t xml:space="preserve">in a self-enhancing or self-effacing </w:t>
      </w:r>
      <w:r w:rsidR="00662419">
        <w:t>mode of thought.</w:t>
      </w:r>
      <w:r w:rsidR="00C8244A">
        <w:t xml:space="preserve"> Three aspects of our method </w:t>
      </w:r>
      <w:r w:rsidR="00B479BB">
        <w:t>warrant discussion</w:t>
      </w:r>
      <w:r w:rsidR="00C8244A">
        <w:t>.</w:t>
      </w:r>
    </w:p>
    <w:p w14:paraId="40CBA964" w14:textId="77777777" w:rsidR="00557CBA" w:rsidRDefault="00C8244A" w:rsidP="005074AE">
      <w:pPr>
        <w:spacing w:line="480" w:lineRule="auto"/>
      </w:pPr>
      <w:r>
        <w:tab/>
      </w:r>
      <w:r w:rsidR="0029221A" w:rsidRPr="0029221A">
        <w:rPr>
          <w:i/>
        </w:rPr>
        <w:t>First</w:t>
      </w:r>
      <w:r>
        <w:t xml:space="preserve">, </w:t>
      </w:r>
      <w:r w:rsidR="0097442C">
        <w:t xml:space="preserve">a critic might argue that all we have done is turn the above-average-effect into an experimental manipulation. </w:t>
      </w:r>
      <w:r w:rsidR="00512010">
        <w:t>Although, strictly speaking, this argument has merit, it nevertheless misses a vital point.</w:t>
      </w:r>
      <w:r w:rsidR="0097442C">
        <w:t xml:space="preserve"> </w:t>
      </w:r>
      <w:r w:rsidR="00512010">
        <w:t xml:space="preserve">The issue </w:t>
      </w:r>
      <w:r w:rsidR="00A903A5">
        <w:t>of contention</w:t>
      </w:r>
      <w:r w:rsidR="00512010">
        <w:t xml:space="preserve"> </w:t>
      </w:r>
      <w:r w:rsidR="00A903A5">
        <w:t>with the above-average effect is</w:t>
      </w:r>
      <w:r w:rsidR="00512010">
        <w:t>, as discussed</w:t>
      </w:r>
      <w:r w:rsidR="00A903A5">
        <w:t xml:space="preserve"> previously</w:t>
      </w:r>
      <w:r w:rsidR="00512010">
        <w:t>, whether</w:t>
      </w:r>
      <w:r w:rsidR="00A903A5">
        <w:t xml:space="preserve"> an above-average </w:t>
      </w:r>
      <w:r w:rsidR="009E1B1F">
        <w:t>judgment is a product of a</w:t>
      </w:r>
      <w:r w:rsidR="00A903A5">
        <w:t xml:space="preserve"> cognitive</w:t>
      </w:r>
      <w:r w:rsidR="00512010">
        <w:t xml:space="preserve"> </w:t>
      </w:r>
      <w:r w:rsidR="00A903A5">
        <w:t>process</w:t>
      </w:r>
      <w:r w:rsidR="009E1B1F">
        <w:t xml:space="preserve"> and not a motivated self-enhancing effect</w:t>
      </w:r>
      <w:r w:rsidR="00A903A5">
        <w:t xml:space="preserve">. </w:t>
      </w:r>
      <w:r w:rsidR="00512010">
        <w:t>Notably</w:t>
      </w:r>
      <w:r w:rsidR="00A903A5">
        <w:t>, such an argumen</w:t>
      </w:r>
      <w:r w:rsidR="009E1B1F">
        <w:t>t is moot with the current method. The cognitive critique offers an alternative account as to what renders an above-average judgment. In th</w:t>
      </w:r>
      <w:r w:rsidR="00512010">
        <w:t>e current</w:t>
      </w:r>
      <w:r w:rsidR="009E1B1F">
        <w:t xml:space="preserve"> paradigm, however</w:t>
      </w:r>
      <w:r w:rsidR="00512010">
        <w:t>,</w:t>
      </w:r>
      <w:r w:rsidR="009E1B1F">
        <w:t xml:space="preserve"> we are not assessing the judgment as an outcome. Instead, we randomly assign p</w:t>
      </w:r>
      <w:r w:rsidR="00512010">
        <w:t>articipants</w:t>
      </w:r>
      <w:r w:rsidR="009E1B1F">
        <w:t xml:space="preserve"> to engage in a self-enhancing judgment to assess its ensuing consequence on psychological well-being. The cognitive account offers no explanation as to why engaging in a self-enhancing judgment would improve or degrade well-being. On the other hand, as we</w:t>
      </w:r>
      <w:r w:rsidR="00512010">
        <w:t xml:space="preserve"> have</w:t>
      </w:r>
      <w:r w:rsidR="009E1B1F">
        <w:t xml:space="preserve"> discussed, a motivational account offers a ready explanation. Satisfaction </w:t>
      </w:r>
      <w:r w:rsidR="009E1B1F">
        <w:lastRenderedPageBreak/>
        <w:t>of the enhancement motive promotes well-being</w:t>
      </w:r>
      <w:r w:rsidR="00B15EA7">
        <w:t xml:space="preserve">; </w:t>
      </w:r>
      <w:r w:rsidR="009E1B1F">
        <w:t>and, perhaps, well-being is differentially affected in Western and Eastern culture by</w:t>
      </w:r>
      <w:r w:rsidR="00B10DE5">
        <w:t xml:space="preserve"> self-</w:t>
      </w:r>
      <w:r w:rsidR="009E1B1F">
        <w:t xml:space="preserve">enhancement and </w:t>
      </w:r>
      <w:r w:rsidR="00B10DE5">
        <w:t>self-</w:t>
      </w:r>
      <w:r w:rsidR="009E1B1F">
        <w:t>effacement,</w:t>
      </w:r>
      <w:r w:rsidR="00512010">
        <w:t xml:space="preserve"> </w:t>
      </w:r>
      <w:r w:rsidR="009E1B1F">
        <w:t>respectively.</w:t>
      </w:r>
    </w:p>
    <w:p w14:paraId="602E31E0" w14:textId="77777777" w:rsidR="00B06331" w:rsidRDefault="00B06331" w:rsidP="005074AE">
      <w:pPr>
        <w:spacing w:line="480" w:lineRule="auto"/>
      </w:pPr>
      <w:r>
        <w:tab/>
      </w:r>
      <w:r w:rsidR="0029221A" w:rsidRPr="0029221A">
        <w:rPr>
          <w:i/>
        </w:rPr>
        <w:t>Second</w:t>
      </w:r>
      <w:r>
        <w:t xml:space="preserve">, </w:t>
      </w:r>
      <w:r w:rsidR="00673696">
        <w:t xml:space="preserve">premeasuring psychological well-being </w:t>
      </w:r>
      <w:r w:rsidR="00512010">
        <w:t xml:space="preserve">affords </w:t>
      </w:r>
      <w:r w:rsidR="00673696">
        <w:t xml:space="preserve">an </w:t>
      </w:r>
      <w:r w:rsidR="00512010">
        <w:t xml:space="preserve">essential </w:t>
      </w:r>
      <w:r w:rsidR="00673696">
        <w:t xml:space="preserve">inferential </w:t>
      </w:r>
      <w:r w:rsidR="00B10DE5">
        <w:t>function</w:t>
      </w:r>
      <w:r w:rsidR="00673696">
        <w:t>.</w:t>
      </w:r>
      <w:r w:rsidR="00512010">
        <w:t xml:space="preserve"> </w:t>
      </w:r>
      <w:r w:rsidR="007A128C">
        <w:t>Without the</w:t>
      </w:r>
      <w:r w:rsidR="00B10DE5">
        <w:t xml:space="preserve"> premeasure, our design could only speak to a potential relative difference between self-enhancement and self-effacement on </w:t>
      </w:r>
      <w:r w:rsidR="007A128C">
        <w:t xml:space="preserve">ensuing </w:t>
      </w:r>
      <w:r w:rsidR="00B10DE5">
        <w:t xml:space="preserve">well-being. </w:t>
      </w:r>
      <w:r w:rsidR="007A128C">
        <w:t>We could not infer whether an observed</w:t>
      </w:r>
      <w:r w:rsidR="00B10DE5">
        <w:t xml:space="preserve"> relative difference </w:t>
      </w:r>
      <w:r w:rsidR="007A128C">
        <w:t>is</w:t>
      </w:r>
      <w:r w:rsidR="00B10DE5">
        <w:t xml:space="preserve"> driven by self-enhancement increasing well-being, self-effacement decreasing well-being, both of the latter, or any other pattern (e.g., enhancement decreasing well-being). </w:t>
      </w:r>
      <w:r w:rsidR="007A128C">
        <w:t xml:space="preserve">However, with the </w:t>
      </w:r>
      <w:r w:rsidR="00512010">
        <w:t>premeasure,</w:t>
      </w:r>
      <w:r w:rsidR="007A128C">
        <w:t xml:space="preserve"> each participant serves as his/her own control and, in addition to testing for a relative difference between enhancement and effacement, we can assess empirically whether enhancement and effacement, respectively, increase or decrease well-being (Cohen, Cohen, West, &amp; Aiken, 2003). Furthermore, the cross-cultural </w:t>
      </w:r>
      <w:r w:rsidR="00171365">
        <w:t>samples enable</w:t>
      </w:r>
      <w:r w:rsidR="007A128C">
        <w:t xml:space="preserve"> us to test whether culture moderates any</w:t>
      </w:r>
      <w:r w:rsidR="00512010">
        <w:t xml:space="preserve"> observed</w:t>
      </w:r>
      <w:r w:rsidR="007A128C">
        <w:t xml:space="preserve"> patterns.</w:t>
      </w:r>
    </w:p>
    <w:p w14:paraId="673C4254" w14:textId="77777777" w:rsidR="00171365" w:rsidRDefault="00171365" w:rsidP="005074AE">
      <w:pPr>
        <w:spacing w:line="480" w:lineRule="auto"/>
      </w:pPr>
      <w:r>
        <w:tab/>
      </w:r>
      <w:r w:rsidR="0029221A" w:rsidRPr="0029221A">
        <w:rPr>
          <w:i/>
        </w:rPr>
        <w:t>Third</w:t>
      </w:r>
      <w:r>
        <w:t xml:space="preserve">, </w:t>
      </w:r>
      <w:r w:rsidR="00FC4834">
        <w:t>to our knowledge this is the first study to manipulate (rather than measure) self-enhancement. Other studies have certainly manipulated with random assignment the reception of positive versus negative feedback (Heine et al., 2001; Kim, Chiu, &amp;</w:t>
      </w:r>
      <w:r w:rsidR="00782A3B">
        <w:t xml:space="preserve"> </w:t>
      </w:r>
      <w:r w:rsidR="00FC4834">
        <w:t>Zou, 2010). The reception of feedback, however, does not constitute self-enhancement. Instead, self-enhancement m</w:t>
      </w:r>
      <w:r w:rsidR="00ED28AA">
        <w:t>ight</w:t>
      </w:r>
      <w:r w:rsidR="00FC4834">
        <w:t xml:space="preserve"> follow as an outcome the reception of such feedback in terms of how</w:t>
      </w:r>
      <w:r w:rsidR="00185F66">
        <w:t xml:space="preserve"> the feedback</w:t>
      </w:r>
      <w:r w:rsidR="00FC4834">
        <w:t xml:space="preserve"> is processed, interpreted, </w:t>
      </w:r>
      <w:r w:rsidR="00782A3B">
        <w:t xml:space="preserve">or </w:t>
      </w:r>
      <w:r w:rsidR="00FC4834">
        <w:t xml:space="preserve">rejected/embraced. Our manipulation is the first to randomly assign </w:t>
      </w:r>
      <w:r w:rsidR="00782A3B">
        <w:t xml:space="preserve">participants </w:t>
      </w:r>
      <w:r w:rsidR="00FC4834">
        <w:t xml:space="preserve">to think like a self-enhancer or </w:t>
      </w:r>
      <w:r w:rsidR="00782A3B">
        <w:t xml:space="preserve">a </w:t>
      </w:r>
      <w:r w:rsidR="00FC4834">
        <w:t>self-effacer.</w:t>
      </w:r>
      <w:r w:rsidR="00185F66">
        <w:t xml:space="preserve"> Now, let us examine the psychological consequence</w:t>
      </w:r>
      <w:r w:rsidR="00782A3B">
        <w:t>s</w:t>
      </w:r>
      <w:r w:rsidR="00185F66">
        <w:t xml:space="preserve"> of the manipulation.</w:t>
      </w:r>
    </w:p>
    <w:p w14:paraId="0DC97632" w14:textId="77777777" w:rsidR="004634D7" w:rsidRDefault="000B491B" w:rsidP="009E2EA8">
      <w:pPr>
        <w:spacing w:line="480" w:lineRule="auto"/>
        <w:rPr>
          <w:b/>
          <w:bCs/>
        </w:rPr>
      </w:pPr>
      <w:r>
        <w:rPr>
          <w:b/>
          <w:bCs/>
        </w:rPr>
        <w:t xml:space="preserve">2. </w:t>
      </w:r>
      <w:r w:rsidR="00437D16" w:rsidRPr="00424877">
        <w:rPr>
          <w:b/>
          <w:bCs/>
        </w:rPr>
        <w:t>Method</w:t>
      </w:r>
    </w:p>
    <w:p w14:paraId="04C8224D" w14:textId="77777777" w:rsidR="00437D16" w:rsidRDefault="00437D16" w:rsidP="008F74DF">
      <w:pPr>
        <w:spacing w:line="480" w:lineRule="auto"/>
        <w:ind w:firstLine="720"/>
      </w:pPr>
      <w:r w:rsidRPr="00424877">
        <w:t>One-hundred and one undergraduates (49 females) at the University of Tennessee, USA, and 131 undergraduates (110 females) at Sun Yat-Sen University, China</w:t>
      </w:r>
      <w:r w:rsidR="007817E5">
        <w:t>, took part in the study</w:t>
      </w:r>
      <w:r w:rsidR="00082173">
        <w:t xml:space="preserve">. </w:t>
      </w:r>
      <w:r w:rsidRPr="00424877">
        <w:lastRenderedPageBreak/>
        <w:t>US participants received partial course-credit and Chinese participants received 20 RMB (</w:t>
      </w:r>
      <w:r w:rsidRPr="00424877">
        <w:sym w:font="Symbol" w:char="F040"/>
      </w:r>
      <w:r w:rsidRPr="00424877">
        <w:t xml:space="preserve"> $3US)</w:t>
      </w:r>
      <w:r w:rsidR="00E56EA3">
        <w:t xml:space="preserve">. </w:t>
      </w:r>
      <w:r w:rsidRPr="00424877">
        <w:t xml:space="preserve">Participants </w:t>
      </w:r>
      <w:r w:rsidR="008F74DF">
        <w:t xml:space="preserve">received and </w:t>
      </w:r>
      <w:r w:rsidRPr="00424877">
        <w:t>completed all materials in their native language</w:t>
      </w:r>
      <w:r w:rsidR="008F74DF">
        <w:t>, with materials translated and back-translated by a “committee” of bilingual speakers (Brislin, 1980).</w:t>
      </w:r>
    </w:p>
    <w:p w14:paraId="0CD8980D" w14:textId="77777777" w:rsidR="00437D16" w:rsidRPr="00424877" w:rsidRDefault="00437D16" w:rsidP="001E6FD1">
      <w:pPr>
        <w:spacing w:line="480" w:lineRule="auto"/>
        <w:rPr>
          <w:lang w:val="en-GB"/>
        </w:rPr>
      </w:pPr>
      <w:r w:rsidRPr="00424877">
        <w:tab/>
        <w:t>Participants completed five measures of psychological well-being in an initial testing session (Time 1)</w:t>
      </w:r>
      <w:r w:rsidR="00082173">
        <w:t xml:space="preserve">. </w:t>
      </w:r>
      <w:r w:rsidRPr="00424877">
        <w:t>Each measure was previously validated in the US and China</w:t>
      </w:r>
      <w:r w:rsidR="00E56EA3">
        <w:t xml:space="preserve">. </w:t>
      </w:r>
      <w:r w:rsidRPr="00424877">
        <w:t xml:space="preserve">We re-scored each measure so that higher scores indicate better psychological well-being: (a) 21-item </w:t>
      </w:r>
      <w:r w:rsidRPr="00424877">
        <w:rPr>
          <w:i/>
        </w:rPr>
        <w:t>Beck Depression Inventory</w:t>
      </w:r>
      <w:r w:rsidRPr="00424877">
        <w:t xml:space="preserve"> (BDI; </w:t>
      </w:r>
      <w:r w:rsidRPr="00424877">
        <w:rPr>
          <w:lang w:val="en-GB"/>
        </w:rPr>
        <w:t xml:space="preserve">Beck &amp; Steer, 1987) scored 0-3; (b) 14-item </w:t>
      </w:r>
      <w:r w:rsidRPr="00424877">
        <w:rPr>
          <w:i/>
          <w:lang w:val="en-GB"/>
        </w:rPr>
        <w:t>Hospital Anxiety and Depression Scale</w:t>
      </w:r>
      <w:r w:rsidRPr="00424877">
        <w:rPr>
          <w:lang w:val="en-GB"/>
        </w:rPr>
        <w:t xml:space="preserve"> (HAD; </w:t>
      </w:r>
      <w:r w:rsidRPr="00424877">
        <w:t xml:space="preserve">Zigmond &amp; Snaith, 1982) scored 1-4; (c) 10-item </w:t>
      </w:r>
      <w:r w:rsidRPr="00424877">
        <w:rPr>
          <w:i/>
        </w:rPr>
        <w:t>Perceived Stress Scale</w:t>
      </w:r>
      <w:r w:rsidRPr="00424877">
        <w:t xml:space="preserve"> (PS; Cohen, Kamarck, &amp; Mermelstein, 1983) scored 1-5</w:t>
      </w:r>
      <w:r w:rsidRPr="00424877">
        <w:rPr>
          <w:lang w:val="en-GB"/>
        </w:rPr>
        <w:t xml:space="preserve">; (d)  12-item </w:t>
      </w:r>
      <w:r w:rsidRPr="00424877">
        <w:rPr>
          <w:i/>
        </w:rPr>
        <w:t>Subjective Well Being Scale</w:t>
      </w:r>
      <w:r w:rsidRPr="00424877">
        <w:t xml:space="preserve"> (SWB; Sevastos, Smith, &amp; Cordery, 1992) scored 1-6; (e) 5-item </w:t>
      </w:r>
      <w:r w:rsidRPr="00424877">
        <w:rPr>
          <w:i/>
        </w:rPr>
        <w:t xml:space="preserve">Satisfaction with Life Scale </w:t>
      </w:r>
      <w:r w:rsidRPr="00424877">
        <w:t>(SWL; Pavot &amp; Diener, 1993) scored 1-6</w:t>
      </w:r>
      <w:r w:rsidRPr="00424877">
        <w:rPr>
          <w:lang w:val="en-GB"/>
        </w:rPr>
        <w:t>.</w:t>
      </w:r>
    </w:p>
    <w:p w14:paraId="06DE3275" w14:textId="2484DFBF" w:rsidR="00AB54B9" w:rsidRDefault="00437D16" w:rsidP="00954053">
      <w:pPr>
        <w:spacing w:line="480" w:lineRule="auto"/>
      </w:pPr>
      <w:r w:rsidRPr="00424877">
        <w:rPr>
          <w:lang w:val="en-GB"/>
        </w:rPr>
        <w:tab/>
        <w:t>One week later, participants attended the experimental session (Time 2) with all of the Chinese participants returning and 85% (N</w:t>
      </w:r>
      <w:r w:rsidR="007817E5">
        <w:rPr>
          <w:lang w:val="en-GB"/>
        </w:rPr>
        <w:t xml:space="preserve"> </w:t>
      </w:r>
      <w:r w:rsidRPr="00424877">
        <w:rPr>
          <w:lang w:val="en-GB"/>
        </w:rPr>
        <w:t>=</w:t>
      </w:r>
      <w:r w:rsidR="007817E5">
        <w:rPr>
          <w:lang w:val="en-GB"/>
        </w:rPr>
        <w:t xml:space="preserve"> </w:t>
      </w:r>
      <w:r w:rsidRPr="00424877">
        <w:rPr>
          <w:lang w:val="en-GB"/>
        </w:rPr>
        <w:t xml:space="preserve">86, 43 females) of the US participants returning (attrition was unrelated to Time 1 </w:t>
      </w:r>
      <w:r w:rsidRPr="00424877">
        <w:t xml:space="preserve">psychological </w:t>
      </w:r>
      <w:r w:rsidRPr="00424877">
        <w:rPr>
          <w:lang w:val="en-GB"/>
        </w:rPr>
        <w:t>well-being)</w:t>
      </w:r>
      <w:r w:rsidR="00082173">
        <w:rPr>
          <w:lang w:val="en-GB"/>
        </w:rPr>
        <w:t xml:space="preserve">. </w:t>
      </w:r>
      <w:r w:rsidRPr="00424877">
        <w:rPr>
          <w:lang w:val="en-GB"/>
        </w:rPr>
        <w:t xml:space="preserve">Participants </w:t>
      </w:r>
      <w:r w:rsidRPr="00424877">
        <w:t>first listed an attribute</w:t>
      </w:r>
      <w:r>
        <w:t xml:space="preserve"> that</w:t>
      </w:r>
      <w:r w:rsidRPr="00424877">
        <w:t xml:space="preserve"> they deemed personally important</w:t>
      </w:r>
      <w:r w:rsidR="00082173">
        <w:t xml:space="preserve">. </w:t>
      </w:r>
      <w:r w:rsidRPr="00424877">
        <w:t>We then randomly assigned them to</w:t>
      </w:r>
      <w:r w:rsidR="00AB54B9" w:rsidRPr="00AB54B9" w:rsidDel="006D3EEB">
        <w:t xml:space="preserve"> </w:t>
      </w:r>
      <w:r w:rsidR="00AB54B9" w:rsidRPr="00424877">
        <w:t>write about how their experiences over the previous week demonstrate that the important attribute is either more (</w:t>
      </w:r>
      <w:r w:rsidR="00AB54B9" w:rsidRPr="00424877">
        <w:rPr>
          <w:i/>
        </w:rPr>
        <w:t>self-enhancement condition</w:t>
      </w:r>
      <w:r w:rsidR="00AB54B9" w:rsidRPr="00424877">
        <w:t>) or less (</w:t>
      </w:r>
      <w:r w:rsidR="00AB54B9" w:rsidRPr="00424877">
        <w:rPr>
          <w:i/>
        </w:rPr>
        <w:t>self-effacement condition</w:t>
      </w:r>
      <w:r w:rsidR="00AB54B9" w:rsidRPr="00424877">
        <w:t>) characteristic of themselves than of their peers</w:t>
      </w:r>
      <w:r w:rsidR="00AB54B9">
        <w:t xml:space="preserve">. </w:t>
      </w:r>
      <w:r w:rsidR="00954053">
        <w:t>I</w:t>
      </w:r>
      <w:r w:rsidR="00AB54B9">
        <w:t xml:space="preserve">nstructions for the self-enhancement (self-effacement) condition </w:t>
      </w:r>
      <w:r w:rsidR="00954053">
        <w:t>read</w:t>
      </w:r>
      <w:r w:rsidR="00AB54B9">
        <w:t xml:space="preserve"> as follows:</w:t>
      </w:r>
    </w:p>
    <w:p w14:paraId="702F14FD" w14:textId="77777777" w:rsidR="00AB54B9" w:rsidRPr="00B10810" w:rsidRDefault="00AB54B9" w:rsidP="00954053">
      <w:pPr>
        <w:spacing w:line="480" w:lineRule="auto"/>
        <w:ind w:left="720" w:right="720"/>
        <w:rPr>
          <w:rStyle w:val="Strong"/>
          <w:b w:val="0"/>
          <w:szCs w:val="20"/>
        </w:rPr>
      </w:pPr>
      <w:r w:rsidRPr="00B10810">
        <w:rPr>
          <w:rStyle w:val="Strong"/>
          <w:b w:val="0"/>
          <w:szCs w:val="20"/>
        </w:rPr>
        <w:t xml:space="preserve">Think back over the past </w:t>
      </w:r>
      <w:r>
        <w:rPr>
          <w:rStyle w:val="Strong"/>
          <w:b w:val="0"/>
          <w:szCs w:val="20"/>
        </w:rPr>
        <w:t xml:space="preserve">7 days – replay in your mind the things you have done and experienced. </w:t>
      </w:r>
      <w:r w:rsidRPr="00B10810">
        <w:rPr>
          <w:rStyle w:val="Strong"/>
          <w:b w:val="0"/>
          <w:szCs w:val="20"/>
        </w:rPr>
        <w:t xml:space="preserve"> </w:t>
      </w:r>
      <w:r>
        <w:rPr>
          <w:rStyle w:val="Strong"/>
          <w:b w:val="0"/>
          <w:szCs w:val="20"/>
        </w:rPr>
        <w:t xml:space="preserve">In </w:t>
      </w:r>
      <w:r w:rsidRPr="00B10810">
        <w:rPr>
          <w:rStyle w:val="Strong"/>
          <w:b w:val="0"/>
          <w:szCs w:val="20"/>
        </w:rPr>
        <w:t>as much detail as possible describe how the things that you have done and experienced demonstrate how that most important trait</w:t>
      </w:r>
      <w:r>
        <w:rPr>
          <w:rStyle w:val="Strong"/>
          <w:b w:val="0"/>
          <w:szCs w:val="20"/>
        </w:rPr>
        <w:t xml:space="preserve"> you listed above</w:t>
      </w:r>
      <w:r w:rsidRPr="00B10810">
        <w:rPr>
          <w:rStyle w:val="Strong"/>
          <w:b w:val="0"/>
          <w:szCs w:val="20"/>
        </w:rPr>
        <w:t xml:space="preserve"> is </w:t>
      </w:r>
      <w:r>
        <w:rPr>
          <w:rStyle w:val="Strong"/>
          <w:b w:val="0"/>
          <w:szCs w:val="20"/>
        </w:rPr>
        <w:t>(</w:t>
      </w:r>
      <w:r w:rsidRPr="00954053">
        <w:rPr>
          <w:rStyle w:val="Strong"/>
          <w:b w:val="0"/>
          <w:i/>
          <w:szCs w:val="20"/>
        </w:rPr>
        <w:t>not</w:t>
      </w:r>
      <w:r w:rsidRPr="00954053">
        <w:rPr>
          <w:rStyle w:val="Strong"/>
          <w:b w:val="0"/>
          <w:szCs w:val="20"/>
        </w:rPr>
        <w:t>)</w:t>
      </w:r>
      <w:r>
        <w:rPr>
          <w:rStyle w:val="Strong"/>
          <w:b w:val="0"/>
          <w:szCs w:val="20"/>
        </w:rPr>
        <w:t xml:space="preserve"> </w:t>
      </w:r>
      <w:r w:rsidRPr="00B10810">
        <w:rPr>
          <w:rStyle w:val="Strong"/>
          <w:b w:val="0"/>
          <w:szCs w:val="20"/>
        </w:rPr>
        <w:t xml:space="preserve">descriptive of whom you are as a person. That is, </w:t>
      </w:r>
      <w:r>
        <w:rPr>
          <w:rStyle w:val="Strong"/>
          <w:b w:val="0"/>
          <w:szCs w:val="20"/>
        </w:rPr>
        <w:t xml:space="preserve">explain, with </w:t>
      </w:r>
      <w:r>
        <w:rPr>
          <w:rStyle w:val="Strong"/>
          <w:b w:val="0"/>
          <w:szCs w:val="20"/>
        </w:rPr>
        <w:lastRenderedPageBreak/>
        <w:t xml:space="preserve">examples from the past 7 days, </w:t>
      </w:r>
      <w:r w:rsidRPr="00B10810">
        <w:rPr>
          <w:rStyle w:val="Strong"/>
          <w:b w:val="0"/>
          <w:szCs w:val="20"/>
        </w:rPr>
        <w:t xml:space="preserve">how that most important trait is </w:t>
      </w:r>
      <w:r w:rsidRPr="00B44012">
        <w:rPr>
          <w:rStyle w:val="Strong"/>
          <w:b w:val="0"/>
          <w:i/>
          <w:szCs w:val="20"/>
        </w:rPr>
        <w:t>more</w:t>
      </w:r>
      <w:r w:rsidRPr="00B10810">
        <w:rPr>
          <w:rStyle w:val="Strong"/>
          <w:b w:val="0"/>
          <w:szCs w:val="20"/>
        </w:rPr>
        <w:t xml:space="preserve"> </w:t>
      </w:r>
      <w:r>
        <w:rPr>
          <w:rStyle w:val="Strong"/>
          <w:b w:val="0"/>
          <w:szCs w:val="20"/>
        </w:rPr>
        <w:t>(</w:t>
      </w:r>
      <w:r>
        <w:rPr>
          <w:rStyle w:val="Strong"/>
          <w:b w:val="0"/>
          <w:i/>
          <w:szCs w:val="20"/>
        </w:rPr>
        <w:t>less</w:t>
      </w:r>
      <w:r w:rsidRPr="00AB54B9">
        <w:rPr>
          <w:rStyle w:val="Strong"/>
          <w:b w:val="0"/>
          <w:szCs w:val="20"/>
        </w:rPr>
        <w:t>)</w:t>
      </w:r>
      <w:r>
        <w:rPr>
          <w:rStyle w:val="Strong"/>
          <w:b w:val="0"/>
          <w:i/>
          <w:szCs w:val="20"/>
        </w:rPr>
        <w:t xml:space="preserve"> </w:t>
      </w:r>
      <w:r w:rsidRPr="006D3EEB">
        <w:rPr>
          <w:rStyle w:val="Strong"/>
          <w:b w:val="0"/>
          <w:szCs w:val="20"/>
        </w:rPr>
        <w:t>characteristic</w:t>
      </w:r>
      <w:r w:rsidRPr="00B10810">
        <w:rPr>
          <w:rStyle w:val="Strong"/>
          <w:b w:val="0"/>
          <w:szCs w:val="20"/>
        </w:rPr>
        <w:t xml:space="preserve"> of you than it is of other college students. </w:t>
      </w:r>
    </w:p>
    <w:p w14:paraId="0EAC0B50" w14:textId="51FE7985" w:rsidR="0037195E" w:rsidRDefault="001C1DCD" w:rsidP="0037195E">
      <w:pPr>
        <w:spacing w:line="480" w:lineRule="auto"/>
      </w:pPr>
      <w:r>
        <w:t xml:space="preserve">Table 1 provides examples of participant responses. </w:t>
      </w:r>
      <w:r w:rsidR="0037195E">
        <w:t xml:space="preserve">Two independent judges within each </w:t>
      </w:r>
      <w:r w:rsidR="00F27C61">
        <w:t>culture</w:t>
      </w:r>
      <w:r w:rsidR="0037195E">
        <w:t xml:space="preserve"> read the responses from their respective </w:t>
      </w:r>
      <w:r w:rsidR="00F27C61">
        <w:t>culture</w:t>
      </w:r>
      <w:r w:rsidR="0037195E">
        <w:t xml:space="preserve"> and coded (yes or no) whether participants </w:t>
      </w:r>
      <w:r w:rsidR="00F27C61">
        <w:t xml:space="preserve">followed instructions and </w:t>
      </w:r>
      <w:r w:rsidR="0037195E">
        <w:t>wr</w:t>
      </w:r>
      <w:r>
        <w:t xml:space="preserve">ote about </w:t>
      </w:r>
      <w:r w:rsidR="0037195E">
        <w:t xml:space="preserve">how the trait was more (or less) descriptive of self than others. The judges </w:t>
      </w:r>
      <w:r>
        <w:t xml:space="preserve">approached unanimity </w:t>
      </w:r>
      <w:r w:rsidR="00ED5829">
        <w:t>and confirmed that participants did indeed follow the manipulation as instructed</w:t>
      </w:r>
      <w:r w:rsidR="0037195E">
        <w:t xml:space="preserve"> (with inter-rater agreements rates of </w:t>
      </w:r>
      <w:r w:rsidR="0037195E" w:rsidRPr="00424877">
        <w:t xml:space="preserve">96% </w:t>
      </w:r>
      <w:r w:rsidR="00ED5829">
        <w:t>in the US and 9</w:t>
      </w:r>
      <w:r w:rsidR="0037195E" w:rsidRPr="00424877">
        <w:t>4%</w:t>
      </w:r>
      <w:r w:rsidR="00ED5829">
        <w:t xml:space="preserve"> in</w:t>
      </w:r>
      <w:r w:rsidR="0037195E" w:rsidRPr="00424877">
        <w:t xml:space="preserve"> China</w:t>
      </w:r>
      <w:r w:rsidR="00ED5829">
        <w:t xml:space="preserve"> and the few disagreements resolved via discussion). </w:t>
      </w:r>
      <w:r w:rsidRPr="00954053">
        <w:t>This manipulation directly models the manner in which a self-enhancing social comparison is typically assessed via self-report (Alicke, 1985; Sedikides et al., 2003) and capitalizes on the tendency for the association between self-enhancement and psychological well-being to be stronger among attributes of higher (but not lower) importance (Gaertner et al., 2008). However, the current method circumvents the inferential limitations of the self-report procedure by randomly assigning participants to self-enhance or self-efface</w:t>
      </w:r>
      <w:r>
        <w:t>.</w:t>
      </w:r>
      <w:r w:rsidRPr="001C1DCD">
        <w:rPr>
          <w:lang w:val="en-GB"/>
        </w:rPr>
        <w:t xml:space="preserve"> </w:t>
      </w:r>
      <w:r w:rsidRPr="00424877">
        <w:rPr>
          <w:lang w:val="en-GB"/>
        </w:rPr>
        <w:t xml:space="preserve">Participants </w:t>
      </w:r>
      <w:r>
        <w:rPr>
          <w:lang w:val="en-GB"/>
        </w:rPr>
        <w:t xml:space="preserve">concluded the session by again completing </w:t>
      </w:r>
      <w:r w:rsidRPr="00424877">
        <w:rPr>
          <w:lang w:val="en-GB"/>
        </w:rPr>
        <w:t xml:space="preserve">the five measures of psychological well-being </w:t>
      </w:r>
      <w:r>
        <w:rPr>
          <w:lang w:val="en-GB"/>
        </w:rPr>
        <w:t xml:space="preserve">initially assessed at </w:t>
      </w:r>
      <w:r w:rsidRPr="00424877">
        <w:rPr>
          <w:lang w:val="en-GB"/>
        </w:rPr>
        <w:t>Time 1.</w:t>
      </w:r>
    </w:p>
    <w:p w14:paraId="03B3AC4C" w14:textId="77777777" w:rsidR="00437D16" w:rsidRDefault="000B491B" w:rsidP="009E2EA8">
      <w:pPr>
        <w:spacing w:line="480" w:lineRule="auto"/>
        <w:rPr>
          <w:b/>
          <w:bCs/>
        </w:rPr>
      </w:pPr>
      <w:r>
        <w:rPr>
          <w:b/>
          <w:bCs/>
        </w:rPr>
        <w:t xml:space="preserve">3. </w:t>
      </w:r>
      <w:r w:rsidR="00437D16" w:rsidRPr="00424877">
        <w:rPr>
          <w:b/>
          <w:bCs/>
        </w:rPr>
        <w:t>Results</w:t>
      </w:r>
    </w:p>
    <w:p w14:paraId="2C70108B" w14:textId="5E5FE0ED" w:rsidR="001C1DCD" w:rsidRPr="00163B75" w:rsidRDefault="001C1DCD" w:rsidP="009E2EA8">
      <w:pPr>
        <w:spacing w:line="480" w:lineRule="auto"/>
        <w:rPr>
          <w:b/>
          <w:bCs/>
        </w:rPr>
      </w:pPr>
      <w:r w:rsidRPr="00163B75">
        <w:rPr>
          <w:b/>
          <w:bCs/>
        </w:rPr>
        <w:t>3.1 Preliminary Analys</w:t>
      </w:r>
      <w:r w:rsidR="00FA2CF5">
        <w:rPr>
          <w:b/>
          <w:bCs/>
        </w:rPr>
        <w:t>i</w:t>
      </w:r>
      <w:r w:rsidR="000D0C27">
        <w:rPr>
          <w:b/>
          <w:bCs/>
        </w:rPr>
        <w:t>s: Well-being at Times 1 and 2</w:t>
      </w:r>
    </w:p>
    <w:p w14:paraId="76B3F299" w14:textId="5F094A2D" w:rsidR="00B56E6A" w:rsidRDefault="00E51529" w:rsidP="00B56E6A">
      <w:pPr>
        <w:spacing w:line="480" w:lineRule="auto"/>
        <w:ind w:firstLine="720"/>
        <w:rPr>
          <w:szCs w:val="20"/>
        </w:rPr>
      </w:pPr>
      <w:r>
        <w:t>As Table 2 details, t</w:t>
      </w:r>
      <w:r w:rsidRPr="00424877">
        <w:t>he</w:t>
      </w:r>
      <w:r>
        <w:t xml:space="preserve"> </w:t>
      </w:r>
      <w:r w:rsidRPr="00424877">
        <w:t xml:space="preserve">psychological well-being measures were internally consistent and correlated as expected </w:t>
      </w:r>
      <w:r>
        <w:t xml:space="preserve">in both cultures. </w:t>
      </w:r>
      <w:r w:rsidR="0091366D">
        <w:t>Table 3 presents the mean of each well-being measure for each culture at each time point with</w:t>
      </w:r>
      <w:r w:rsidR="00B56E6A">
        <w:t>in</w:t>
      </w:r>
      <w:r w:rsidR="0091366D">
        <w:t xml:space="preserve"> the self-enhancement and self-effacement conditions. </w:t>
      </w:r>
      <w:r w:rsidR="00B56E6A">
        <w:t>For a preliminary understanding of the data, we standardized the responses to the well-being measures</w:t>
      </w:r>
      <w:r w:rsidR="00053D24">
        <w:t xml:space="preserve"> at each time point</w:t>
      </w:r>
      <w:r w:rsidR="00B56E6A">
        <w:t xml:space="preserve"> </w:t>
      </w:r>
      <w:r w:rsidR="00DA0963">
        <w:t xml:space="preserve">and </w:t>
      </w:r>
      <w:r w:rsidR="00B56E6A">
        <w:rPr>
          <w:szCs w:val="20"/>
        </w:rPr>
        <w:t xml:space="preserve">regressed responses (separately for Time 1 and 2) onto a factorial crossing of Condition (self-enhance, self-efface), Culture (USA, China), Sex (male, female), and Measure </w:t>
      </w:r>
      <w:r w:rsidR="00B56E6A">
        <w:rPr>
          <w:szCs w:val="20"/>
        </w:rPr>
        <w:lastRenderedPageBreak/>
        <w:t>(</w:t>
      </w:r>
      <w:r w:rsidR="00B56E6A">
        <w:t>BDI, HAD, PS, SWB, SWL) using SAS Proc Mixed</w:t>
      </w:r>
      <w:r w:rsidR="00DA0963">
        <w:t xml:space="preserve">. We used </w:t>
      </w:r>
      <w:r w:rsidR="00B56E6A">
        <w:t>an unstructured variance-covariance matrix to control the within-subject nature of Measure</w:t>
      </w:r>
      <w:r w:rsidR="00DA0963">
        <w:t xml:space="preserve">, </w:t>
      </w:r>
      <w:r w:rsidR="00B56E6A">
        <w:t xml:space="preserve">tested and allowed for heterogeneity of variance as a function of Culture x Sex x Condition, and used Kenward-Rogers degrees of freedom.  </w:t>
      </w:r>
    </w:p>
    <w:p w14:paraId="057D1B81" w14:textId="01FBFE3F" w:rsidR="003D4B78" w:rsidRDefault="00DA0963" w:rsidP="00800EF1">
      <w:pPr>
        <w:spacing w:line="480" w:lineRule="auto"/>
        <w:ind w:firstLine="720"/>
        <w:rPr>
          <w:rFonts w:eastAsia="Times New Roman"/>
        </w:rPr>
      </w:pPr>
      <w:r>
        <w:t xml:space="preserve">At Time 1 there was a culture effect, such </w:t>
      </w:r>
      <w:r w:rsidRPr="00407324">
        <w:t>that Americans reported greater well-being (</w:t>
      </w:r>
      <w:r w:rsidRPr="00407324">
        <w:rPr>
          <w:i/>
        </w:rPr>
        <w:t>M</w:t>
      </w:r>
      <w:r w:rsidRPr="00407324">
        <w:t xml:space="preserve"> = 0.</w:t>
      </w:r>
      <w:r>
        <w:t>43</w:t>
      </w:r>
      <w:r w:rsidRPr="00407324">
        <w:t xml:space="preserve">, </w:t>
      </w:r>
      <w:r w:rsidRPr="00407324">
        <w:rPr>
          <w:i/>
        </w:rPr>
        <w:t>SE</w:t>
      </w:r>
      <w:r w:rsidRPr="00407324">
        <w:t xml:space="preserve"> = .0</w:t>
      </w:r>
      <w:r>
        <w:t>9</w:t>
      </w:r>
      <w:r w:rsidRPr="00407324">
        <w:t>) than did Chinese (</w:t>
      </w:r>
      <w:r w:rsidRPr="00407324">
        <w:rPr>
          <w:i/>
        </w:rPr>
        <w:t>M</w:t>
      </w:r>
      <w:r w:rsidRPr="00407324">
        <w:t xml:space="preserve"> = -0.</w:t>
      </w:r>
      <w:r>
        <w:t>2</w:t>
      </w:r>
      <w:r w:rsidRPr="00407324">
        <w:t xml:space="preserve">3, </w:t>
      </w:r>
      <w:r w:rsidRPr="00407324">
        <w:rPr>
          <w:i/>
        </w:rPr>
        <w:t>SE</w:t>
      </w:r>
      <w:r w:rsidRPr="00407324">
        <w:t xml:space="preserve"> = .08), </w:t>
      </w:r>
      <w:proofErr w:type="gramStart"/>
      <w:r w:rsidRPr="00407324">
        <w:rPr>
          <w:i/>
          <w:szCs w:val="20"/>
        </w:rPr>
        <w:t>F</w:t>
      </w:r>
      <w:r w:rsidRPr="00407324">
        <w:rPr>
          <w:szCs w:val="20"/>
        </w:rPr>
        <w:t>(</w:t>
      </w:r>
      <w:proofErr w:type="gramEnd"/>
      <w:r w:rsidRPr="00407324">
        <w:rPr>
          <w:szCs w:val="20"/>
        </w:rPr>
        <w:t xml:space="preserve">1, </w:t>
      </w:r>
      <w:r>
        <w:rPr>
          <w:szCs w:val="20"/>
        </w:rPr>
        <w:t>91.2</w:t>
      </w:r>
      <w:r w:rsidRPr="00407324">
        <w:rPr>
          <w:szCs w:val="20"/>
        </w:rPr>
        <w:t xml:space="preserve">) = </w:t>
      </w:r>
      <w:r>
        <w:rPr>
          <w:szCs w:val="20"/>
        </w:rPr>
        <w:t>32.49</w:t>
      </w:r>
      <w:r w:rsidRPr="00407324">
        <w:rPr>
          <w:szCs w:val="20"/>
        </w:rPr>
        <w:t xml:space="preserve">, </w:t>
      </w:r>
      <w:r w:rsidRPr="00407324">
        <w:rPr>
          <w:i/>
          <w:szCs w:val="20"/>
        </w:rPr>
        <w:t>p</w:t>
      </w:r>
      <w:r w:rsidRPr="00407324">
        <w:rPr>
          <w:szCs w:val="20"/>
        </w:rPr>
        <w:t xml:space="preserve"> &lt; .0001, </w:t>
      </w:r>
      <w:r w:rsidRPr="00407324">
        <w:rPr>
          <w:szCs w:val="20"/>
        </w:rPr>
        <w:sym w:font="Symbol" w:char="F068"/>
      </w:r>
      <w:r w:rsidRPr="00407324">
        <w:rPr>
          <w:szCs w:val="20"/>
          <w:vertAlign w:val="superscript"/>
        </w:rPr>
        <w:t>2</w:t>
      </w:r>
      <w:r w:rsidRPr="00407324">
        <w:rPr>
          <w:szCs w:val="20"/>
        </w:rPr>
        <w:t xml:space="preserve"> = 0.</w:t>
      </w:r>
      <w:r>
        <w:rPr>
          <w:szCs w:val="20"/>
        </w:rPr>
        <w:t xml:space="preserve">26. Likewise, there was a sex effect, </w:t>
      </w:r>
      <w:proofErr w:type="gramStart"/>
      <w:r w:rsidR="00800EF1" w:rsidRPr="006D3BF8">
        <w:rPr>
          <w:rFonts w:eastAsia="Times New Roman"/>
          <w:i/>
        </w:rPr>
        <w:t>F</w:t>
      </w:r>
      <w:r w:rsidR="00800EF1">
        <w:rPr>
          <w:rFonts w:eastAsia="Times New Roman"/>
        </w:rPr>
        <w:t>(</w:t>
      </w:r>
      <w:proofErr w:type="gramEnd"/>
      <w:r w:rsidR="00800EF1">
        <w:rPr>
          <w:rFonts w:eastAsia="Times New Roman"/>
        </w:rPr>
        <w:t xml:space="preserve">1, 91.2) = 5.81, </w:t>
      </w:r>
      <w:r w:rsidR="00800EF1" w:rsidRPr="006D3BF8">
        <w:rPr>
          <w:rFonts w:eastAsia="Times New Roman"/>
          <w:i/>
        </w:rPr>
        <w:t>p</w:t>
      </w:r>
      <w:r w:rsidR="00800EF1">
        <w:rPr>
          <w:rFonts w:eastAsia="Times New Roman"/>
        </w:rPr>
        <w:t xml:space="preserve"> &lt; .0179, such that men reported greater well-being (</w:t>
      </w:r>
      <w:r w:rsidR="00800EF1" w:rsidRPr="00800EF1">
        <w:rPr>
          <w:rFonts w:eastAsia="Times New Roman"/>
          <w:i/>
        </w:rPr>
        <w:t>M</w:t>
      </w:r>
      <w:r w:rsidR="00800EF1">
        <w:rPr>
          <w:rFonts w:eastAsia="Times New Roman"/>
        </w:rPr>
        <w:t xml:space="preserve"> = 0.24, </w:t>
      </w:r>
      <w:r w:rsidR="00800EF1" w:rsidRPr="00800EF1">
        <w:rPr>
          <w:rFonts w:eastAsia="Times New Roman"/>
          <w:i/>
        </w:rPr>
        <w:t>SE</w:t>
      </w:r>
      <w:r w:rsidR="00800EF1">
        <w:rPr>
          <w:rFonts w:eastAsia="Times New Roman"/>
        </w:rPr>
        <w:t xml:space="preserve"> = .09) than did women (</w:t>
      </w:r>
      <w:r w:rsidR="00800EF1" w:rsidRPr="00800EF1">
        <w:rPr>
          <w:rFonts w:eastAsia="Times New Roman"/>
          <w:i/>
        </w:rPr>
        <w:t>M</w:t>
      </w:r>
      <w:r w:rsidR="00800EF1">
        <w:rPr>
          <w:rFonts w:eastAsia="Times New Roman"/>
        </w:rPr>
        <w:t xml:space="preserve"> = -0.04, </w:t>
      </w:r>
      <w:r w:rsidR="00800EF1" w:rsidRPr="00800EF1">
        <w:rPr>
          <w:rFonts w:eastAsia="Times New Roman"/>
          <w:i/>
        </w:rPr>
        <w:t>SE</w:t>
      </w:r>
      <w:r w:rsidR="00800EF1">
        <w:rPr>
          <w:rFonts w:eastAsia="Times New Roman"/>
        </w:rPr>
        <w:t xml:space="preserve"> = .07). </w:t>
      </w:r>
      <w:r w:rsidR="004E66BC">
        <w:rPr>
          <w:rFonts w:eastAsia="Times New Roman"/>
        </w:rPr>
        <w:t xml:space="preserve">Unexpectedly, there was a trend </w:t>
      </w:r>
      <w:r w:rsidR="00DB73C1">
        <w:rPr>
          <w:rFonts w:eastAsia="Times New Roman"/>
        </w:rPr>
        <w:t>for</w:t>
      </w:r>
      <w:r w:rsidR="004E66BC">
        <w:rPr>
          <w:rFonts w:eastAsia="Times New Roman"/>
        </w:rPr>
        <w:t xml:space="preserve"> a Condition x Culture x Sex interaction, </w:t>
      </w:r>
      <w:proofErr w:type="gramStart"/>
      <w:r w:rsidR="004E66BC" w:rsidRPr="00323EB5">
        <w:rPr>
          <w:rFonts w:eastAsia="Times New Roman"/>
          <w:i/>
        </w:rPr>
        <w:t>F</w:t>
      </w:r>
      <w:r w:rsidR="004E66BC">
        <w:rPr>
          <w:rFonts w:eastAsia="Times New Roman"/>
        </w:rPr>
        <w:t>(</w:t>
      </w:r>
      <w:proofErr w:type="gramEnd"/>
      <w:r w:rsidR="004E66BC">
        <w:rPr>
          <w:rFonts w:eastAsia="Times New Roman"/>
        </w:rPr>
        <w:t xml:space="preserve">1, 91.3) = 3.63, </w:t>
      </w:r>
      <w:r w:rsidR="004E66BC" w:rsidRPr="00323EB5">
        <w:rPr>
          <w:rFonts w:eastAsia="Times New Roman"/>
          <w:i/>
        </w:rPr>
        <w:t>p</w:t>
      </w:r>
      <w:r w:rsidR="004E66BC">
        <w:rPr>
          <w:rFonts w:eastAsia="Times New Roman"/>
        </w:rPr>
        <w:t xml:space="preserve"> &lt; .0</w:t>
      </w:r>
      <w:r w:rsidR="003D4B78">
        <w:rPr>
          <w:rFonts w:eastAsia="Times New Roman"/>
        </w:rPr>
        <w:t>7 such that Chinese males reported greater well-being in the self-enhancing (</w:t>
      </w:r>
      <w:r w:rsidR="003D4B78" w:rsidRPr="003D4B78">
        <w:rPr>
          <w:rFonts w:eastAsia="Times New Roman"/>
          <w:i/>
        </w:rPr>
        <w:t>M</w:t>
      </w:r>
      <w:r w:rsidR="003D4B78">
        <w:rPr>
          <w:rFonts w:eastAsia="Times New Roman"/>
        </w:rPr>
        <w:t xml:space="preserve"> = 0.32, </w:t>
      </w:r>
      <w:r w:rsidR="003D4B78" w:rsidRPr="003D4B78">
        <w:rPr>
          <w:rFonts w:eastAsia="Times New Roman"/>
          <w:i/>
        </w:rPr>
        <w:t>SE</w:t>
      </w:r>
      <w:r w:rsidR="003D4B78">
        <w:rPr>
          <w:rFonts w:eastAsia="Times New Roman"/>
        </w:rPr>
        <w:t xml:space="preserve"> = 0.18) than self-</w:t>
      </w:r>
      <w:r w:rsidR="008728AF">
        <w:rPr>
          <w:rFonts w:eastAsia="Times New Roman"/>
        </w:rPr>
        <w:t xml:space="preserve">effacing </w:t>
      </w:r>
      <w:r w:rsidR="003D4B78">
        <w:rPr>
          <w:rFonts w:eastAsia="Times New Roman"/>
        </w:rPr>
        <w:t>condition (</w:t>
      </w:r>
      <w:r w:rsidR="003D4B78" w:rsidRPr="003D4B78">
        <w:rPr>
          <w:rFonts w:eastAsia="Times New Roman"/>
          <w:i/>
        </w:rPr>
        <w:t>M</w:t>
      </w:r>
      <w:r w:rsidR="003D4B78">
        <w:rPr>
          <w:rFonts w:eastAsia="Times New Roman"/>
        </w:rPr>
        <w:t xml:space="preserve"> = -0.46, </w:t>
      </w:r>
      <w:r w:rsidR="003D4B78" w:rsidRPr="003D4B78">
        <w:rPr>
          <w:rFonts w:eastAsia="Times New Roman"/>
          <w:i/>
        </w:rPr>
        <w:t>SE</w:t>
      </w:r>
      <w:r w:rsidR="003D4B78">
        <w:rPr>
          <w:rFonts w:eastAsia="Times New Roman"/>
        </w:rPr>
        <w:t xml:space="preserve"> = 0.22), </w:t>
      </w:r>
      <w:r w:rsidR="003D4B78" w:rsidRPr="003E2FFA">
        <w:rPr>
          <w:rFonts w:eastAsia="Times New Roman"/>
          <w:i/>
        </w:rPr>
        <w:t>F</w:t>
      </w:r>
      <w:r w:rsidR="003D4B78" w:rsidRPr="003E2FFA">
        <w:rPr>
          <w:rFonts w:eastAsia="Times New Roman"/>
        </w:rPr>
        <w:t>(</w:t>
      </w:r>
      <w:r w:rsidR="003E2FFA" w:rsidRPr="003E2FFA">
        <w:rPr>
          <w:rFonts w:eastAsia="Times New Roman"/>
        </w:rPr>
        <w:t>1</w:t>
      </w:r>
      <w:r w:rsidR="003D4B78" w:rsidRPr="003E2FFA">
        <w:rPr>
          <w:rFonts w:eastAsia="Times New Roman"/>
        </w:rPr>
        <w:t xml:space="preserve">, </w:t>
      </w:r>
      <w:r w:rsidR="003E2FFA" w:rsidRPr="003E2FFA">
        <w:rPr>
          <w:rFonts w:eastAsia="Times New Roman"/>
        </w:rPr>
        <w:t>18.6</w:t>
      </w:r>
      <w:r w:rsidR="003D4B78" w:rsidRPr="003E2FFA">
        <w:rPr>
          <w:rFonts w:eastAsia="Times New Roman"/>
        </w:rPr>
        <w:t xml:space="preserve">)= </w:t>
      </w:r>
      <w:r w:rsidR="003E2FFA" w:rsidRPr="003E2FFA">
        <w:rPr>
          <w:rFonts w:eastAsia="Times New Roman"/>
        </w:rPr>
        <w:t>7.56</w:t>
      </w:r>
      <w:r w:rsidR="003D4B78" w:rsidRPr="003E2FFA">
        <w:rPr>
          <w:rFonts w:eastAsia="Times New Roman"/>
        </w:rPr>
        <w:t xml:space="preserve">, </w:t>
      </w:r>
      <w:r w:rsidR="003D4B78" w:rsidRPr="003E2FFA">
        <w:rPr>
          <w:rFonts w:eastAsia="Times New Roman"/>
          <w:i/>
        </w:rPr>
        <w:t>p</w:t>
      </w:r>
      <w:r w:rsidR="003D4B78" w:rsidRPr="003E2FFA">
        <w:rPr>
          <w:rFonts w:eastAsia="Times New Roman"/>
        </w:rPr>
        <w:t xml:space="preserve"> = </w:t>
      </w:r>
      <w:r w:rsidR="003E2FFA" w:rsidRPr="003E2FFA">
        <w:rPr>
          <w:rFonts w:eastAsia="Times New Roman"/>
        </w:rPr>
        <w:t>.01</w:t>
      </w:r>
      <w:r w:rsidR="003E2FFA">
        <w:rPr>
          <w:rFonts w:eastAsia="Times New Roman"/>
        </w:rPr>
        <w:t xml:space="preserve">, and no </w:t>
      </w:r>
      <w:r w:rsidR="003D4B78">
        <w:rPr>
          <w:rFonts w:eastAsia="Times New Roman"/>
        </w:rPr>
        <w:t xml:space="preserve">other </w:t>
      </w:r>
      <w:r w:rsidR="00121FDC">
        <w:rPr>
          <w:rFonts w:eastAsia="Times New Roman"/>
        </w:rPr>
        <w:t>group</w:t>
      </w:r>
      <w:r w:rsidR="003D4B78">
        <w:rPr>
          <w:rFonts w:eastAsia="Times New Roman"/>
        </w:rPr>
        <w:t xml:space="preserve"> (Chinese females, American females, and American males) evidenced a condition e</w:t>
      </w:r>
      <w:r w:rsidR="00E6546F">
        <w:rPr>
          <w:rFonts w:eastAsia="Times New Roman"/>
        </w:rPr>
        <w:t>ffect</w:t>
      </w:r>
      <w:r w:rsidR="003E2FFA">
        <w:rPr>
          <w:rFonts w:eastAsia="Times New Roman"/>
        </w:rPr>
        <w:t xml:space="preserve">, </w:t>
      </w:r>
      <w:r w:rsidR="003E2FFA" w:rsidRPr="003E2FFA">
        <w:rPr>
          <w:rFonts w:eastAsia="Times New Roman"/>
          <w:i/>
        </w:rPr>
        <w:t>F</w:t>
      </w:r>
      <w:r w:rsidR="003E2FFA">
        <w:rPr>
          <w:rFonts w:eastAsia="Times New Roman"/>
        </w:rPr>
        <w:t>’s &lt; 0.77</w:t>
      </w:r>
      <w:r w:rsidR="00E6546F">
        <w:rPr>
          <w:rFonts w:eastAsia="Times New Roman"/>
        </w:rPr>
        <w:t>.</w:t>
      </w:r>
    </w:p>
    <w:p w14:paraId="28617D6D" w14:textId="3B555BE7" w:rsidR="00121FDC" w:rsidRDefault="00DA0963" w:rsidP="008C3C7F">
      <w:pPr>
        <w:spacing w:line="480" w:lineRule="auto"/>
        <w:ind w:firstLine="720"/>
        <w:rPr>
          <w:szCs w:val="20"/>
        </w:rPr>
      </w:pPr>
      <w:r>
        <w:rPr>
          <w:szCs w:val="20"/>
        </w:rPr>
        <w:t>At Time 2 there were again main effects of culture</w:t>
      </w:r>
      <w:r w:rsidR="00A70DCC">
        <w:rPr>
          <w:szCs w:val="20"/>
        </w:rPr>
        <w:t>,</w:t>
      </w:r>
      <w:r w:rsidR="00FA2CF5" w:rsidRPr="00FA2CF5">
        <w:rPr>
          <w:i/>
          <w:szCs w:val="20"/>
        </w:rPr>
        <w:t xml:space="preserve"> </w:t>
      </w:r>
      <w:r w:rsidR="00FA2CF5" w:rsidRPr="00407324">
        <w:rPr>
          <w:i/>
          <w:szCs w:val="20"/>
        </w:rPr>
        <w:t>F</w:t>
      </w:r>
      <w:r w:rsidR="00FA2CF5" w:rsidRPr="00407324">
        <w:rPr>
          <w:szCs w:val="20"/>
        </w:rPr>
        <w:t xml:space="preserve">(1, 99.8) = 22.45, </w:t>
      </w:r>
      <w:r w:rsidR="00FA2CF5" w:rsidRPr="00407324">
        <w:rPr>
          <w:i/>
          <w:szCs w:val="20"/>
        </w:rPr>
        <w:t>p</w:t>
      </w:r>
      <w:r w:rsidR="00FA2CF5" w:rsidRPr="00407324">
        <w:rPr>
          <w:szCs w:val="20"/>
        </w:rPr>
        <w:t xml:space="preserve"> &lt; .0001, </w:t>
      </w:r>
      <w:r w:rsidR="00FA2CF5" w:rsidRPr="00407324">
        <w:rPr>
          <w:szCs w:val="20"/>
        </w:rPr>
        <w:sym w:font="Symbol" w:char="F068"/>
      </w:r>
      <w:r w:rsidR="00FA2CF5" w:rsidRPr="00407324">
        <w:rPr>
          <w:szCs w:val="20"/>
          <w:vertAlign w:val="superscript"/>
        </w:rPr>
        <w:t>2</w:t>
      </w:r>
      <w:r w:rsidR="00FA2CF5" w:rsidRPr="00407324">
        <w:rPr>
          <w:szCs w:val="20"/>
        </w:rPr>
        <w:t xml:space="preserve"> = 0.</w:t>
      </w:r>
      <w:r w:rsidR="00FA2CF5">
        <w:rPr>
          <w:szCs w:val="20"/>
        </w:rPr>
        <w:t>18</w:t>
      </w:r>
      <w:r w:rsidR="00A70DCC">
        <w:rPr>
          <w:szCs w:val="20"/>
        </w:rPr>
        <w:t xml:space="preserve">, </w:t>
      </w:r>
      <w:r>
        <w:rPr>
          <w:szCs w:val="20"/>
        </w:rPr>
        <w:t>and sex</w:t>
      </w:r>
      <w:r w:rsidR="00A70DCC">
        <w:rPr>
          <w:szCs w:val="20"/>
        </w:rPr>
        <w:t>,</w:t>
      </w:r>
      <w:r w:rsidR="0043645C" w:rsidRPr="0043645C">
        <w:rPr>
          <w:rFonts w:eastAsia="Times New Roman"/>
          <w:i/>
        </w:rPr>
        <w:t xml:space="preserve"> </w:t>
      </w:r>
      <w:r w:rsidR="0043645C">
        <w:rPr>
          <w:rFonts w:eastAsia="Times New Roman"/>
          <w:i/>
        </w:rPr>
        <w:t>F</w:t>
      </w:r>
      <w:r w:rsidR="0043645C">
        <w:rPr>
          <w:rFonts w:eastAsia="Times New Roman"/>
        </w:rPr>
        <w:t>(1,</w:t>
      </w:r>
      <w:r w:rsidR="00B50357">
        <w:rPr>
          <w:rFonts w:eastAsia="Times New Roman"/>
        </w:rPr>
        <w:t xml:space="preserve"> 99.8</w:t>
      </w:r>
      <w:r w:rsidR="0043645C">
        <w:rPr>
          <w:rFonts w:eastAsia="Times New Roman"/>
        </w:rPr>
        <w:t xml:space="preserve">) = </w:t>
      </w:r>
      <w:r w:rsidR="00B50357">
        <w:rPr>
          <w:rFonts w:eastAsia="Times New Roman"/>
        </w:rPr>
        <w:t>10.60</w:t>
      </w:r>
      <w:r w:rsidR="0043645C">
        <w:rPr>
          <w:rFonts w:eastAsia="Times New Roman"/>
        </w:rPr>
        <w:t xml:space="preserve"> </w:t>
      </w:r>
      <w:r w:rsidR="0043645C">
        <w:rPr>
          <w:rFonts w:eastAsia="Times New Roman"/>
          <w:i/>
        </w:rPr>
        <w:t>p</w:t>
      </w:r>
      <w:r w:rsidR="0043645C">
        <w:rPr>
          <w:rFonts w:eastAsia="Times New Roman"/>
        </w:rPr>
        <w:t xml:space="preserve"> &lt; .0001, </w:t>
      </w:r>
      <w:r w:rsidR="0043645C" w:rsidRPr="00407324">
        <w:rPr>
          <w:szCs w:val="20"/>
        </w:rPr>
        <w:sym w:font="Symbol" w:char="F068"/>
      </w:r>
      <w:r w:rsidR="0043645C">
        <w:rPr>
          <w:rFonts w:eastAsia="Times New Roman"/>
          <w:vertAlign w:val="superscript"/>
        </w:rPr>
        <w:t>2</w:t>
      </w:r>
      <w:r w:rsidR="0043645C">
        <w:rPr>
          <w:rFonts w:eastAsia="Times New Roman"/>
        </w:rPr>
        <w:t xml:space="preserve"> = .</w:t>
      </w:r>
      <w:r w:rsidR="00B50357">
        <w:rPr>
          <w:rFonts w:eastAsia="Times New Roman"/>
        </w:rPr>
        <w:t>10</w:t>
      </w:r>
      <w:r w:rsidR="00A70DCC">
        <w:rPr>
          <w:szCs w:val="20"/>
        </w:rPr>
        <w:t>,</w:t>
      </w:r>
      <w:r w:rsidR="00FA2CF5">
        <w:rPr>
          <w:szCs w:val="20"/>
        </w:rPr>
        <w:t xml:space="preserve"> such that </w:t>
      </w:r>
      <w:r w:rsidR="00FA2CF5" w:rsidRPr="00407324">
        <w:t>Americans reported greater well-being (</w:t>
      </w:r>
      <w:r w:rsidR="00FA2CF5" w:rsidRPr="00407324">
        <w:rPr>
          <w:i/>
        </w:rPr>
        <w:t>M</w:t>
      </w:r>
      <w:r w:rsidR="00FA2CF5" w:rsidRPr="00407324">
        <w:t xml:space="preserve"> = 0.41, </w:t>
      </w:r>
      <w:r w:rsidR="00FA2CF5" w:rsidRPr="00407324">
        <w:rPr>
          <w:i/>
        </w:rPr>
        <w:t>SE</w:t>
      </w:r>
      <w:r w:rsidR="00FA2CF5" w:rsidRPr="00407324">
        <w:t xml:space="preserve"> = .08) than did Chinese (</w:t>
      </w:r>
      <w:r w:rsidR="00FA2CF5" w:rsidRPr="00407324">
        <w:rPr>
          <w:i/>
        </w:rPr>
        <w:t>M</w:t>
      </w:r>
      <w:r w:rsidR="00FA2CF5" w:rsidRPr="00407324">
        <w:t xml:space="preserve"> = -0.13, </w:t>
      </w:r>
      <w:r w:rsidR="00FA2CF5" w:rsidRPr="00407324">
        <w:rPr>
          <w:i/>
        </w:rPr>
        <w:t>SE</w:t>
      </w:r>
      <w:r w:rsidR="00FA2CF5" w:rsidRPr="00407324">
        <w:t xml:space="preserve"> = .08), </w:t>
      </w:r>
      <w:r w:rsidR="0043645C">
        <w:rPr>
          <w:szCs w:val="20"/>
        </w:rPr>
        <w:t xml:space="preserve">and </w:t>
      </w:r>
      <w:r w:rsidR="0043645C">
        <w:rPr>
          <w:rFonts w:eastAsia="Times New Roman"/>
        </w:rPr>
        <w:t>men (</w:t>
      </w:r>
      <w:r w:rsidR="0043645C">
        <w:rPr>
          <w:rFonts w:eastAsia="Times New Roman"/>
          <w:i/>
        </w:rPr>
        <w:t>M</w:t>
      </w:r>
      <w:r w:rsidR="0043645C">
        <w:rPr>
          <w:rFonts w:eastAsia="Times New Roman"/>
        </w:rPr>
        <w:t xml:space="preserve"> = .32, </w:t>
      </w:r>
      <w:r w:rsidR="0043645C">
        <w:rPr>
          <w:rFonts w:eastAsia="Times New Roman"/>
          <w:i/>
        </w:rPr>
        <w:t>SE</w:t>
      </w:r>
      <w:r w:rsidR="0043645C">
        <w:rPr>
          <w:rFonts w:eastAsia="Times New Roman"/>
        </w:rPr>
        <w:t xml:space="preserve"> = .0</w:t>
      </w:r>
      <w:r w:rsidR="00B50357">
        <w:rPr>
          <w:rFonts w:eastAsia="Times New Roman"/>
        </w:rPr>
        <w:t>9</w:t>
      </w:r>
      <w:r w:rsidR="0043645C">
        <w:rPr>
          <w:rFonts w:eastAsia="Times New Roman"/>
        </w:rPr>
        <w:t>) reported greater well-being than did women (</w:t>
      </w:r>
      <w:r w:rsidR="0043645C">
        <w:rPr>
          <w:rFonts w:eastAsia="Times New Roman"/>
          <w:i/>
        </w:rPr>
        <w:t>M</w:t>
      </w:r>
      <w:r w:rsidR="0043645C">
        <w:rPr>
          <w:rFonts w:eastAsia="Times New Roman"/>
        </w:rPr>
        <w:t xml:space="preserve"> = -0.04, </w:t>
      </w:r>
      <w:r w:rsidR="0043645C">
        <w:rPr>
          <w:rFonts w:eastAsia="Times New Roman"/>
          <w:i/>
        </w:rPr>
        <w:t>SE</w:t>
      </w:r>
      <w:r w:rsidR="0043645C">
        <w:rPr>
          <w:rFonts w:eastAsia="Times New Roman"/>
        </w:rPr>
        <w:t xml:space="preserve"> = .07). </w:t>
      </w:r>
      <w:r w:rsidR="00121FDC">
        <w:rPr>
          <w:rFonts w:eastAsia="Times New Roman"/>
        </w:rPr>
        <w:t>T</w:t>
      </w:r>
      <w:r w:rsidR="00A70DCC">
        <w:rPr>
          <w:szCs w:val="20"/>
        </w:rPr>
        <w:t>here was</w:t>
      </w:r>
      <w:r w:rsidR="00121FDC">
        <w:rPr>
          <w:szCs w:val="20"/>
        </w:rPr>
        <w:t xml:space="preserve"> also</w:t>
      </w:r>
      <w:r w:rsidR="00A70DCC">
        <w:rPr>
          <w:szCs w:val="20"/>
        </w:rPr>
        <w:t xml:space="preserve"> a</w:t>
      </w:r>
      <w:r w:rsidR="00A70DCC" w:rsidRPr="00407324">
        <w:t xml:space="preserve"> condition effect</w:t>
      </w:r>
      <w:r w:rsidR="00A70DCC">
        <w:t xml:space="preserve"> </w:t>
      </w:r>
      <w:r w:rsidR="0043645C">
        <w:t>indicating</w:t>
      </w:r>
      <w:r w:rsidR="00A70DCC">
        <w:t xml:space="preserve"> that </w:t>
      </w:r>
      <w:r w:rsidR="00A70DCC" w:rsidRPr="00407324">
        <w:t>participants reported better well-being after self-enhancing (</w:t>
      </w:r>
      <w:r w:rsidR="00A70DCC" w:rsidRPr="00407324">
        <w:rPr>
          <w:i/>
        </w:rPr>
        <w:t>M</w:t>
      </w:r>
      <w:r w:rsidR="00A70DCC" w:rsidRPr="00407324">
        <w:t xml:space="preserve"> = 0.33, </w:t>
      </w:r>
      <w:r w:rsidR="00A70DCC" w:rsidRPr="00407324">
        <w:rPr>
          <w:i/>
        </w:rPr>
        <w:t>SE</w:t>
      </w:r>
      <w:r w:rsidR="00A70DCC" w:rsidRPr="00407324">
        <w:t xml:space="preserve"> = .07) than after self-effacing (</w:t>
      </w:r>
      <w:r w:rsidR="00A70DCC" w:rsidRPr="00407324">
        <w:rPr>
          <w:i/>
        </w:rPr>
        <w:t>M</w:t>
      </w:r>
      <w:r w:rsidR="00A70DCC" w:rsidRPr="00407324">
        <w:t xml:space="preserve"> = -0.05, </w:t>
      </w:r>
      <w:r w:rsidR="00A70DCC" w:rsidRPr="00407324">
        <w:rPr>
          <w:i/>
        </w:rPr>
        <w:t>SE</w:t>
      </w:r>
      <w:r w:rsidR="00A70DCC" w:rsidRPr="00407324">
        <w:t xml:space="preserve"> = .08), </w:t>
      </w:r>
      <w:proofErr w:type="gramStart"/>
      <w:r w:rsidR="00A70DCC" w:rsidRPr="00407324">
        <w:rPr>
          <w:i/>
          <w:szCs w:val="20"/>
        </w:rPr>
        <w:t>F</w:t>
      </w:r>
      <w:r w:rsidR="00A70DCC" w:rsidRPr="00407324">
        <w:rPr>
          <w:szCs w:val="20"/>
        </w:rPr>
        <w:t>(</w:t>
      </w:r>
      <w:proofErr w:type="gramEnd"/>
      <w:r w:rsidR="00A70DCC" w:rsidRPr="00407324">
        <w:rPr>
          <w:szCs w:val="20"/>
        </w:rPr>
        <w:t xml:space="preserve">1, 99.8) = 11.74, </w:t>
      </w:r>
      <w:r w:rsidR="00A70DCC" w:rsidRPr="00407324">
        <w:rPr>
          <w:i/>
          <w:szCs w:val="20"/>
        </w:rPr>
        <w:t>p</w:t>
      </w:r>
      <w:r w:rsidR="00A70DCC" w:rsidRPr="00407324">
        <w:rPr>
          <w:szCs w:val="20"/>
        </w:rPr>
        <w:t xml:space="preserve"> = .0009, </w:t>
      </w:r>
      <w:r w:rsidR="00A70DCC" w:rsidRPr="00407324">
        <w:rPr>
          <w:szCs w:val="20"/>
        </w:rPr>
        <w:sym w:font="Symbol" w:char="F068"/>
      </w:r>
      <w:r w:rsidR="00A70DCC" w:rsidRPr="00407324">
        <w:rPr>
          <w:szCs w:val="20"/>
          <w:vertAlign w:val="superscript"/>
        </w:rPr>
        <w:t>2</w:t>
      </w:r>
      <w:r w:rsidR="00A70DCC" w:rsidRPr="00407324">
        <w:rPr>
          <w:szCs w:val="20"/>
        </w:rPr>
        <w:t xml:space="preserve"> = 0.</w:t>
      </w:r>
      <w:r w:rsidR="00A70DCC">
        <w:rPr>
          <w:szCs w:val="20"/>
        </w:rPr>
        <w:t>11</w:t>
      </w:r>
      <w:r w:rsidR="00A70DCC" w:rsidRPr="00407324">
        <w:rPr>
          <w:szCs w:val="20"/>
        </w:rPr>
        <w:t xml:space="preserve">. </w:t>
      </w:r>
    </w:p>
    <w:p w14:paraId="35B0F53C" w14:textId="03507572" w:rsidR="00FB179F" w:rsidRDefault="000D0C27" w:rsidP="00FB179F">
      <w:pPr>
        <w:spacing w:line="480" w:lineRule="auto"/>
        <w:ind w:firstLine="720"/>
        <w:rPr>
          <w:szCs w:val="20"/>
        </w:rPr>
      </w:pPr>
      <w:r>
        <w:rPr>
          <w:szCs w:val="20"/>
        </w:rPr>
        <w:t xml:space="preserve">Although the latter condition effect is consistent with the </w:t>
      </w:r>
      <w:proofErr w:type="gramStart"/>
      <w:r>
        <w:rPr>
          <w:szCs w:val="20"/>
        </w:rPr>
        <w:t>universalist</w:t>
      </w:r>
      <w:proofErr w:type="gramEnd"/>
      <w:r>
        <w:rPr>
          <w:szCs w:val="20"/>
        </w:rPr>
        <w:t xml:space="preserve"> perspective, a</w:t>
      </w:r>
      <w:r w:rsidR="00121FDC">
        <w:rPr>
          <w:szCs w:val="20"/>
        </w:rPr>
        <w:t xml:space="preserve"> more appropriate test is provided by our </w:t>
      </w:r>
      <w:r w:rsidR="00FB179F">
        <w:rPr>
          <w:szCs w:val="20"/>
        </w:rPr>
        <w:t xml:space="preserve">subsequently reported </w:t>
      </w:r>
      <w:r w:rsidR="00121FDC">
        <w:rPr>
          <w:szCs w:val="20"/>
        </w:rPr>
        <w:t>primary analysis that controls for existing differences in Time 1 well-being</w:t>
      </w:r>
      <w:r>
        <w:rPr>
          <w:szCs w:val="20"/>
        </w:rPr>
        <w:t xml:space="preserve"> given the unexpected condition effect for Chinese males at Time 1</w:t>
      </w:r>
      <w:r w:rsidR="00121FDC">
        <w:rPr>
          <w:szCs w:val="20"/>
        </w:rPr>
        <w:t xml:space="preserve">. </w:t>
      </w:r>
      <w:r>
        <w:rPr>
          <w:szCs w:val="20"/>
        </w:rPr>
        <w:t>I</w:t>
      </w:r>
      <w:r w:rsidR="00121FDC">
        <w:rPr>
          <w:szCs w:val="20"/>
        </w:rPr>
        <w:t xml:space="preserve">t is worth noting that at Time 2 (a) there </w:t>
      </w:r>
      <w:r w:rsidR="00E6546F">
        <w:rPr>
          <w:szCs w:val="20"/>
        </w:rPr>
        <w:t>wa</w:t>
      </w:r>
      <w:r w:rsidR="00121FDC">
        <w:rPr>
          <w:szCs w:val="20"/>
        </w:rPr>
        <w:t xml:space="preserve">s not a Condition x Culture x Sex effect, </w:t>
      </w:r>
      <w:r w:rsidR="00121FDC" w:rsidRPr="00407324">
        <w:rPr>
          <w:i/>
          <w:szCs w:val="20"/>
        </w:rPr>
        <w:t>F</w:t>
      </w:r>
      <w:r w:rsidR="00121FDC" w:rsidRPr="00407324">
        <w:rPr>
          <w:szCs w:val="20"/>
        </w:rPr>
        <w:t xml:space="preserve">(1, 99.8) = </w:t>
      </w:r>
      <w:r w:rsidR="00121FDC">
        <w:rPr>
          <w:szCs w:val="20"/>
        </w:rPr>
        <w:t>1.55</w:t>
      </w:r>
      <w:r w:rsidR="00121FDC" w:rsidRPr="00407324">
        <w:rPr>
          <w:szCs w:val="20"/>
        </w:rPr>
        <w:t xml:space="preserve">, </w:t>
      </w:r>
      <w:r w:rsidR="00121FDC" w:rsidRPr="00407324">
        <w:rPr>
          <w:i/>
          <w:szCs w:val="20"/>
        </w:rPr>
        <w:t>p</w:t>
      </w:r>
      <w:r w:rsidR="00121FDC" w:rsidRPr="00407324">
        <w:rPr>
          <w:szCs w:val="20"/>
        </w:rPr>
        <w:t xml:space="preserve"> </w:t>
      </w:r>
      <w:r w:rsidR="00121FDC">
        <w:rPr>
          <w:szCs w:val="20"/>
        </w:rPr>
        <w:t>&lt; .30</w:t>
      </w:r>
      <w:r w:rsidR="00121FDC" w:rsidRPr="00407324">
        <w:rPr>
          <w:szCs w:val="20"/>
        </w:rPr>
        <w:t xml:space="preserve">, </w:t>
      </w:r>
      <w:r w:rsidR="00121FDC" w:rsidRPr="00407324">
        <w:rPr>
          <w:szCs w:val="20"/>
        </w:rPr>
        <w:sym w:font="Symbol" w:char="F068"/>
      </w:r>
      <w:r w:rsidR="00121FDC" w:rsidRPr="00407324">
        <w:rPr>
          <w:szCs w:val="20"/>
          <w:vertAlign w:val="superscript"/>
        </w:rPr>
        <w:t>2</w:t>
      </w:r>
      <w:r w:rsidR="00121FDC" w:rsidRPr="00407324">
        <w:rPr>
          <w:szCs w:val="20"/>
        </w:rPr>
        <w:t xml:space="preserve"> = 0.</w:t>
      </w:r>
      <w:r w:rsidR="00121FDC">
        <w:rPr>
          <w:szCs w:val="20"/>
        </w:rPr>
        <w:t>01</w:t>
      </w:r>
      <w:r w:rsidR="00FB179F">
        <w:rPr>
          <w:szCs w:val="20"/>
        </w:rPr>
        <w:t xml:space="preserve"> [nor a or a Condition x Culture effect, </w:t>
      </w:r>
      <w:r w:rsidR="00FB179F" w:rsidRPr="00407324">
        <w:rPr>
          <w:i/>
          <w:szCs w:val="20"/>
        </w:rPr>
        <w:t>F</w:t>
      </w:r>
      <w:r w:rsidR="00FB179F" w:rsidRPr="00407324">
        <w:rPr>
          <w:szCs w:val="20"/>
        </w:rPr>
        <w:t xml:space="preserve">(1, 99.8) = </w:t>
      </w:r>
      <w:r w:rsidR="00FB179F">
        <w:rPr>
          <w:szCs w:val="20"/>
        </w:rPr>
        <w:lastRenderedPageBreak/>
        <w:t>0.33</w:t>
      </w:r>
      <w:r w:rsidR="00FB179F" w:rsidRPr="00407324">
        <w:rPr>
          <w:szCs w:val="20"/>
        </w:rPr>
        <w:t xml:space="preserve">, </w:t>
      </w:r>
      <w:r w:rsidR="00FB179F" w:rsidRPr="00407324">
        <w:rPr>
          <w:i/>
          <w:szCs w:val="20"/>
        </w:rPr>
        <w:t>p</w:t>
      </w:r>
      <w:r w:rsidR="00FB179F" w:rsidRPr="00407324">
        <w:rPr>
          <w:szCs w:val="20"/>
        </w:rPr>
        <w:t xml:space="preserve"> </w:t>
      </w:r>
      <w:r w:rsidR="00FB179F">
        <w:rPr>
          <w:szCs w:val="20"/>
        </w:rPr>
        <w:t>&lt; .60</w:t>
      </w:r>
      <w:r w:rsidR="00FB179F" w:rsidRPr="00407324">
        <w:rPr>
          <w:szCs w:val="20"/>
        </w:rPr>
        <w:t xml:space="preserve">, </w:t>
      </w:r>
      <w:r w:rsidR="00FB179F" w:rsidRPr="00407324">
        <w:rPr>
          <w:szCs w:val="20"/>
        </w:rPr>
        <w:sym w:font="Symbol" w:char="F068"/>
      </w:r>
      <w:r w:rsidR="00FB179F" w:rsidRPr="00407324">
        <w:rPr>
          <w:szCs w:val="20"/>
          <w:vertAlign w:val="superscript"/>
        </w:rPr>
        <w:t>2</w:t>
      </w:r>
      <w:r w:rsidR="00FB179F" w:rsidRPr="00407324">
        <w:rPr>
          <w:szCs w:val="20"/>
        </w:rPr>
        <w:t xml:space="preserve"> = 0.</w:t>
      </w:r>
      <w:r w:rsidR="00FB179F">
        <w:rPr>
          <w:szCs w:val="20"/>
        </w:rPr>
        <w:t>00]</w:t>
      </w:r>
      <w:r w:rsidR="00121FDC">
        <w:rPr>
          <w:szCs w:val="20"/>
        </w:rPr>
        <w:t xml:space="preserve">, and (b) the condition effect </w:t>
      </w:r>
      <w:r w:rsidR="00FB179F">
        <w:rPr>
          <w:szCs w:val="20"/>
        </w:rPr>
        <w:t>remain</w:t>
      </w:r>
      <w:r w:rsidR="00E6546F">
        <w:rPr>
          <w:szCs w:val="20"/>
        </w:rPr>
        <w:t>ed</w:t>
      </w:r>
      <w:r w:rsidR="00FB179F">
        <w:rPr>
          <w:szCs w:val="20"/>
        </w:rPr>
        <w:t xml:space="preserve"> even with the exclusion of </w:t>
      </w:r>
      <w:r>
        <w:rPr>
          <w:szCs w:val="20"/>
        </w:rPr>
        <w:t xml:space="preserve">Chinese males from the analysis, both of which suggest that </w:t>
      </w:r>
      <w:r w:rsidR="00FB179F">
        <w:rPr>
          <w:szCs w:val="20"/>
        </w:rPr>
        <w:t xml:space="preserve">that Chinese males are not driving the </w:t>
      </w:r>
      <w:r>
        <w:rPr>
          <w:szCs w:val="20"/>
        </w:rPr>
        <w:t xml:space="preserve">Time 2 </w:t>
      </w:r>
      <w:r w:rsidR="00FB179F">
        <w:rPr>
          <w:szCs w:val="20"/>
        </w:rPr>
        <w:t>condition effect.</w:t>
      </w:r>
      <w:r w:rsidR="00FB179F" w:rsidRPr="00FB179F">
        <w:rPr>
          <w:szCs w:val="20"/>
        </w:rPr>
        <w:t xml:space="preserve"> </w:t>
      </w:r>
      <w:r w:rsidR="00FB179F">
        <w:rPr>
          <w:szCs w:val="20"/>
        </w:rPr>
        <w:t xml:space="preserve">Nonetheless, the primary analysis provides </w:t>
      </w:r>
      <w:r>
        <w:rPr>
          <w:szCs w:val="20"/>
        </w:rPr>
        <w:t>a</w:t>
      </w:r>
      <w:r w:rsidR="00FB179F">
        <w:rPr>
          <w:szCs w:val="20"/>
        </w:rPr>
        <w:t xml:space="preserve"> more appropriate test </w:t>
      </w:r>
      <w:r w:rsidR="00E6546F">
        <w:rPr>
          <w:szCs w:val="20"/>
        </w:rPr>
        <w:t>and</w:t>
      </w:r>
      <w:r w:rsidR="00FB179F">
        <w:rPr>
          <w:szCs w:val="20"/>
        </w:rPr>
        <w:t xml:space="preserve"> </w:t>
      </w:r>
      <w:r w:rsidR="00E6546F">
        <w:rPr>
          <w:szCs w:val="20"/>
        </w:rPr>
        <w:t>affords</w:t>
      </w:r>
      <w:r w:rsidR="00FB179F">
        <w:rPr>
          <w:szCs w:val="20"/>
        </w:rPr>
        <w:t xml:space="preserve"> insight as to whether self-enhancement increases well-being from </w:t>
      </w:r>
      <w:r w:rsidR="00E6546F">
        <w:rPr>
          <w:szCs w:val="20"/>
        </w:rPr>
        <w:t>Time 1</w:t>
      </w:r>
      <w:r w:rsidR="00FB179F">
        <w:rPr>
          <w:szCs w:val="20"/>
        </w:rPr>
        <w:t xml:space="preserve"> or self-effacement decreasing well-being from </w:t>
      </w:r>
      <w:r w:rsidR="00E6546F">
        <w:rPr>
          <w:szCs w:val="20"/>
        </w:rPr>
        <w:t>Time 1</w:t>
      </w:r>
      <w:r w:rsidR="00FB179F">
        <w:rPr>
          <w:szCs w:val="20"/>
        </w:rPr>
        <w:t xml:space="preserve">. </w:t>
      </w:r>
    </w:p>
    <w:p w14:paraId="4B83FB3D" w14:textId="1F44C475" w:rsidR="00FA2CF5" w:rsidRPr="00FA2CF5" w:rsidRDefault="00FA2CF5" w:rsidP="00DA0963">
      <w:pPr>
        <w:spacing w:line="480" w:lineRule="auto"/>
        <w:rPr>
          <w:rFonts w:eastAsia="Times New Roman"/>
          <w:b/>
        </w:rPr>
      </w:pPr>
      <w:r w:rsidRPr="00FA2CF5">
        <w:rPr>
          <w:rFonts w:eastAsia="Times New Roman"/>
          <w:b/>
        </w:rPr>
        <w:t>3.2 Primary Analysis</w:t>
      </w:r>
      <w:r w:rsidR="000D0C27">
        <w:rPr>
          <w:rFonts w:eastAsia="Times New Roman"/>
          <w:b/>
        </w:rPr>
        <w:t>: Residualized Change in Well-being</w:t>
      </w:r>
    </w:p>
    <w:p w14:paraId="004A7E06" w14:textId="218CA08A" w:rsidR="00FA2CF5" w:rsidRDefault="00090E67" w:rsidP="00FA2CF5">
      <w:pPr>
        <w:spacing w:line="480" w:lineRule="auto"/>
        <w:ind w:firstLine="720"/>
      </w:pPr>
      <w:r w:rsidRPr="00424877">
        <w:t>We standardized each psychological well-being measure across time</w:t>
      </w:r>
      <w:r>
        <w:t xml:space="preserve"> (so as not to lose between-</w:t>
      </w:r>
      <w:r w:rsidRPr="00424877">
        <w:t>time differences)</w:t>
      </w:r>
      <w:r>
        <w:t xml:space="preserve"> and </w:t>
      </w:r>
      <w:r w:rsidR="00FA2CF5" w:rsidRPr="00424877">
        <w:t>regressed Time 2 responses onto Time 1 responses and a factorial crossing of condition (self-enhance, self-efface), culture, sex, and measure (BDI, HAD, PS, SWB, SWL) using SAS Proc Mixed</w:t>
      </w:r>
      <w:r w:rsidR="00FA2CF5">
        <w:t xml:space="preserve">. </w:t>
      </w:r>
      <w:r w:rsidR="00FA2CF5" w:rsidRPr="00424877">
        <w:t xml:space="preserve">We used an unstructured variance-covariance matrix to control the within-subject nature of </w:t>
      </w:r>
      <w:r w:rsidR="00FA2CF5">
        <w:t>Measure</w:t>
      </w:r>
      <w:r w:rsidR="00FA2CF5" w:rsidRPr="00424877">
        <w:t xml:space="preserve"> and tested and allowed for heterogeneity of variance with Kenward-Rogers degrees of freedom as a function of Culture x Sex x Condition</w:t>
      </w:r>
      <w:r w:rsidR="00FA2CF5">
        <w:t xml:space="preserve">. </w:t>
      </w:r>
      <w:r w:rsidR="00FA2CF5" w:rsidRPr="00424877">
        <w:t>Controlling Time 1 response</w:t>
      </w:r>
      <w:r w:rsidR="00FA2CF5">
        <w:t>s</w:t>
      </w:r>
      <w:r w:rsidR="00FA2CF5" w:rsidRPr="00424877">
        <w:t xml:space="preserve"> as a </w:t>
      </w:r>
      <w:r w:rsidR="00FA2CF5">
        <w:t>covariate</w:t>
      </w:r>
      <w:r w:rsidR="00FA2CF5" w:rsidRPr="00424877">
        <w:t xml:space="preserve"> yield</w:t>
      </w:r>
      <w:r w:rsidR="00FA2CF5">
        <w:t>ed</w:t>
      </w:r>
      <w:r w:rsidR="00FA2CF5" w:rsidRPr="00424877">
        <w:t xml:space="preserve"> results </w:t>
      </w:r>
      <w:r w:rsidR="00FA2CF5">
        <w:t xml:space="preserve">as </w:t>
      </w:r>
      <w:r w:rsidR="00FA2CF5" w:rsidRPr="00424877">
        <w:t>residualized (partialled, regressed) change from Time 1</w:t>
      </w:r>
      <w:r w:rsidR="00FA2CF5">
        <w:t xml:space="preserve"> (Cohen et al., 2003). P</w:t>
      </w:r>
      <w:r w:rsidR="00FA2CF5" w:rsidRPr="00424877">
        <w:t>ositive predicted scores indicat</w:t>
      </w:r>
      <w:r w:rsidR="00FA2CF5">
        <w:t>e</w:t>
      </w:r>
      <w:r w:rsidR="00FA2CF5" w:rsidRPr="00424877">
        <w:t xml:space="preserve"> improved</w:t>
      </w:r>
      <w:r w:rsidR="00FA2CF5">
        <w:t xml:space="preserve"> </w:t>
      </w:r>
      <w:r w:rsidR="00FA2CF5" w:rsidRPr="00424877">
        <w:t>psychological well-being from Time 1</w:t>
      </w:r>
      <w:r w:rsidR="00DB17DB">
        <w:t xml:space="preserve"> and</w:t>
      </w:r>
      <w:r w:rsidR="00FA2CF5" w:rsidRPr="00424877">
        <w:t xml:space="preserve"> ne</w:t>
      </w:r>
      <w:r w:rsidR="00FA2CF5">
        <w:t>gative predicted scores indicate</w:t>
      </w:r>
      <w:r w:rsidR="00FA2CF5" w:rsidRPr="00424877">
        <w:t xml:space="preserve"> deteriorated psychological well-being from Time 1.</w:t>
      </w:r>
    </w:p>
    <w:p w14:paraId="44D150AB" w14:textId="26646E65" w:rsidR="00FA2CF5" w:rsidRDefault="00C4158C" w:rsidP="00FA2CF5">
      <w:pPr>
        <w:spacing w:line="480" w:lineRule="auto"/>
        <w:ind w:firstLine="720"/>
      </w:pPr>
      <w:r>
        <w:rPr>
          <w:rFonts w:eastAsia="Times New Roman"/>
        </w:rPr>
        <w:t>A sex main effect, </w:t>
      </w:r>
      <w:r w:rsidR="00FA2CF5">
        <w:rPr>
          <w:rFonts w:eastAsia="Times New Roman"/>
          <w:i/>
        </w:rPr>
        <w:t>F</w:t>
      </w:r>
      <w:r w:rsidR="00FA2CF5">
        <w:rPr>
          <w:rFonts w:eastAsia="Times New Roman"/>
        </w:rPr>
        <w:t xml:space="preserve">(1, 83.3) = 7.58, </w:t>
      </w:r>
      <w:r w:rsidR="00FA2CF5">
        <w:rPr>
          <w:rFonts w:eastAsia="Times New Roman"/>
          <w:i/>
        </w:rPr>
        <w:t>p</w:t>
      </w:r>
      <w:r w:rsidR="00FA2CF5">
        <w:rPr>
          <w:rFonts w:eastAsia="Times New Roman"/>
        </w:rPr>
        <w:t xml:space="preserve"> = .007, </w:t>
      </w:r>
      <w:r w:rsidR="00FA2CF5" w:rsidRPr="00407324">
        <w:rPr>
          <w:szCs w:val="20"/>
        </w:rPr>
        <w:sym w:font="Symbol" w:char="F068"/>
      </w:r>
      <w:r w:rsidR="00FA2CF5" w:rsidRPr="00407324">
        <w:rPr>
          <w:szCs w:val="20"/>
          <w:vertAlign w:val="superscript"/>
        </w:rPr>
        <w:t>2</w:t>
      </w:r>
      <w:r w:rsidR="00FA2CF5">
        <w:rPr>
          <w:rFonts w:eastAsia="Times New Roman"/>
        </w:rPr>
        <w:t xml:space="preserve"> = 0.08, indicated that men evidenced more improved well-being from Time 1 (</w:t>
      </w:r>
      <w:r w:rsidR="00FA2CF5">
        <w:rPr>
          <w:rFonts w:eastAsia="Times New Roman"/>
          <w:i/>
          <w:iCs/>
        </w:rPr>
        <w:t>M</w:t>
      </w:r>
      <w:r w:rsidR="00FA2CF5">
        <w:rPr>
          <w:rFonts w:eastAsia="Times New Roman"/>
        </w:rPr>
        <w:t> = 0.18, </w:t>
      </w:r>
      <w:r w:rsidR="00FA2CF5">
        <w:rPr>
          <w:rFonts w:eastAsia="Times New Roman"/>
          <w:i/>
          <w:iCs/>
        </w:rPr>
        <w:t>SE</w:t>
      </w:r>
      <w:r w:rsidR="00FA2CF5">
        <w:rPr>
          <w:rFonts w:eastAsia="Times New Roman"/>
        </w:rPr>
        <w:t> = .05) than did women (</w:t>
      </w:r>
      <w:r w:rsidR="00FA2CF5">
        <w:rPr>
          <w:rFonts w:eastAsia="Times New Roman"/>
          <w:i/>
          <w:iCs/>
        </w:rPr>
        <w:t>M</w:t>
      </w:r>
      <w:r w:rsidR="00FA2CF5">
        <w:rPr>
          <w:rFonts w:eastAsia="Times New Roman"/>
        </w:rPr>
        <w:t> = -0.00, </w:t>
      </w:r>
      <w:r w:rsidR="00FA2CF5">
        <w:rPr>
          <w:rFonts w:eastAsia="Times New Roman"/>
          <w:i/>
          <w:iCs/>
        </w:rPr>
        <w:t>SE</w:t>
      </w:r>
      <w:r w:rsidR="00FA2CF5">
        <w:rPr>
          <w:rFonts w:eastAsia="Times New Roman"/>
        </w:rPr>
        <w:t> = .04). More importantly, a</w:t>
      </w:r>
      <w:r w:rsidR="00FA2CF5" w:rsidRPr="00424877">
        <w:t xml:space="preserve"> condition effect, </w:t>
      </w:r>
      <w:proofErr w:type="gramStart"/>
      <w:r w:rsidR="00FA2CF5" w:rsidRPr="00424877">
        <w:rPr>
          <w:i/>
        </w:rPr>
        <w:t>F</w:t>
      </w:r>
      <w:r w:rsidR="00FA2CF5" w:rsidRPr="00424877">
        <w:t>(</w:t>
      </w:r>
      <w:proofErr w:type="gramEnd"/>
      <w:r w:rsidR="00FA2CF5" w:rsidRPr="00424877">
        <w:t xml:space="preserve">1, 82.7) = 15.83, </w:t>
      </w:r>
      <w:r w:rsidR="00FA2CF5" w:rsidRPr="00424877">
        <w:rPr>
          <w:i/>
        </w:rPr>
        <w:t>p</w:t>
      </w:r>
      <w:r w:rsidR="00FA2CF5">
        <w:rPr>
          <w:i/>
        </w:rPr>
        <w:t xml:space="preserve"> </w:t>
      </w:r>
      <w:r w:rsidR="00FA2CF5" w:rsidRPr="00424877">
        <w:t>&lt;</w:t>
      </w:r>
      <w:r w:rsidR="00FA2CF5">
        <w:t xml:space="preserve"> </w:t>
      </w:r>
      <w:r w:rsidR="00FA2CF5" w:rsidRPr="00424877">
        <w:t xml:space="preserve">.0001, </w:t>
      </w:r>
      <w:r w:rsidR="00FA2CF5" w:rsidRPr="0022447D">
        <w:rPr>
          <w:i/>
        </w:rPr>
        <w:sym w:font="Symbol" w:char="F068"/>
      </w:r>
      <w:r w:rsidR="00FA2CF5" w:rsidRPr="0022447D">
        <w:rPr>
          <w:i/>
          <w:vertAlign w:val="superscript"/>
        </w:rPr>
        <w:t>2</w:t>
      </w:r>
      <w:r w:rsidR="00FA2CF5">
        <w:t xml:space="preserve"> =  0.16, </w:t>
      </w:r>
      <w:r w:rsidR="00FA2CF5" w:rsidRPr="00424877">
        <w:t xml:space="preserve">indicated that participants who self-enhanced evidenced </w:t>
      </w:r>
      <w:r w:rsidR="00FA2CF5">
        <w:t>more</w:t>
      </w:r>
      <w:r w:rsidR="00FA2CF5" w:rsidRPr="00424877">
        <w:t xml:space="preserve"> improved psychological well-being</w:t>
      </w:r>
      <w:r w:rsidR="00FA2CF5">
        <w:t xml:space="preserve"> from Time 1</w:t>
      </w:r>
      <w:r w:rsidR="00FA2CF5" w:rsidRPr="00424877">
        <w:t xml:space="preserve"> (</w:t>
      </w:r>
      <w:r w:rsidR="00FA2CF5" w:rsidRPr="00424877">
        <w:rPr>
          <w:i/>
        </w:rPr>
        <w:t>M</w:t>
      </w:r>
      <w:r w:rsidR="00FA2CF5" w:rsidRPr="00424877">
        <w:t xml:space="preserve"> = 0.21, </w:t>
      </w:r>
      <w:r w:rsidR="00FA2CF5" w:rsidRPr="00424877">
        <w:rPr>
          <w:i/>
        </w:rPr>
        <w:t>SE</w:t>
      </w:r>
      <w:r w:rsidR="00FA2CF5" w:rsidRPr="00424877">
        <w:t xml:space="preserve"> = .04) than did participants who self-effaced (</w:t>
      </w:r>
      <w:r w:rsidR="00FA2CF5" w:rsidRPr="00424877">
        <w:rPr>
          <w:i/>
        </w:rPr>
        <w:t>M</w:t>
      </w:r>
      <w:r w:rsidR="00FA2CF5" w:rsidRPr="00424877">
        <w:t xml:space="preserve"> = -0.04, </w:t>
      </w:r>
      <w:r w:rsidR="00FA2CF5" w:rsidRPr="00424877">
        <w:rPr>
          <w:i/>
        </w:rPr>
        <w:t>SE</w:t>
      </w:r>
      <w:r w:rsidR="00FA2CF5" w:rsidRPr="00424877">
        <w:t xml:space="preserve"> = .05)</w:t>
      </w:r>
      <w:r w:rsidR="00FA2CF5">
        <w:t xml:space="preserve">. </w:t>
      </w:r>
      <w:r w:rsidR="00FA2CF5" w:rsidRPr="00424877">
        <w:t>Tests of the latter means against zero (i.e., no change</w:t>
      </w:r>
      <w:r w:rsidR="00FA2CF5">
        <w:t xml:space="preserve"> from Time 1</w:t>
      </w:r>
      <w:r w:rsidR="00FA2CF5" w:rsidRPr="00424877">
        <w:t xml:space="preserve">) indicated that self-enhancement increased psychological well-being from Time 1, </w:t>
      </w:r>
      <w:proofErr w:type="gramStart"/>
      <w:r w:rsidR="00FA2CF5" w:rsidRPr="00424877">
        <w:rPr>
          <w:i/>
        </w:rPr>
        <w:t>F</w:t>
      </w:r>
      <w:r w:rsidR="00FA2CF5" w:rsidRPr="00424877">
        <w:t>(</w:t>
      </w:r>
      <w:proofErr w:type="gramEnd"/>
      <w:r w:rsidR="00FA2CF5" w:rsidRPr="00424877">
        <w:t xml:space="preserve">1, 49) = 23.42, </w:t>
      </w:r>
      <w:r w:rsidR="00FA2CF5" w:rsidRPr="00424877">
        <w:rPr>
          <w:i/>
        </w:rPr>
        <w:t>p</w:t>
      </w:r>
      <w:r w:rsidR="00FA2CF5">
        <w:rPr>
          <w:i/>
        </w:rPr>
        <w:t xml:space="preserve"> </w:t>
      </w:r>
      <w:r w:rsidR="00FA2CF5" w:rsidRPr="00424877">
        <w:t>&lt;</w:t>
      </w:r>
      <w:r w:rsidR="00FA2CF5">
        <w:t xml:space="preserve"> </w:t>
      </w:r>
      <w:r w:rsidR="00FA2CF5" w:rsidRPr="00424877">
        <w:t xml:space="preserve">.0001, </w:t>
      </w:r>
      <w:r w:rsidR="00FA2CF5" w:rsidRPr="0022447D">
        <w:rPr>
          <w:i/>
        </w:rPr>
        <w:sym w:font="Symbol" w:char="F068"/>
      </w:r>
      <w:r w:rsidR="00FA2CF5" w:rsidRPr="0022447D">
        <w:rPr>
          <w:i/>
          <w:vertAlign w:val="superscript"/>
        </w:rPr>
        <w:t>2</w:t>
      </w:r>
      <w:r w:rsidR="00FA2CF5">
        <w:t xml:space="preserve"> = 0.32,whereas</w:t>
      </w:r>
      <w:r w:rsidR="00FA2CF5" w:rsidRPr="00424877">
        <w:t xml:space="preserve"> </w:t>
      </w:r>
      <w:r w:rsidR="00FA2CF5" w:rsidRPr="00424877">
        <w:lastRenderedPageBreak/>
        <w:t xml:space="preserve">self-effacement yielded no change,  </w:t>
      </w:r>
      <w:r w:rsidR="00FA2CF5" w:rsidRPr="00424877">
        <w:rPr>
          <w:i/>
        </w:rPr>
        <w:t>F</w:t>
      </w:r>
      <w:r w:rsidR="00FA2CF5" w:rsidRPr="00424877">
        <w:t xml:space="preserve">(1, 38) = 0.76, </w:t>
      </w:r>
      <w:r w:rsidR="00FA2CF5" w:rsidRPr="00424877">
        <w:rPr>
          <w:i/>
        </w:rPr>
        <w:t>p</w:t>
      </w:r>
      <w:r w:rsidR="00FA2CF5" w:rsidRPr="00424877">
        <w:t xml:space="preserve"> = .39, </w:t>
      </w:r>
      <w:r w:rsidR="00FA2CF5" w:rsidRPr="0022447D">
        <w:rPr>
          <w:i/>
        </w:rPr>
        <w:sym w:font="Symbol" w:char="F068"/>
      </w:r>
      <w:r w:rsidR="00FA2CF5" w:rsidRPr="0022447D">
        <w:rPr>
          <w:i/>
          <w:vertAlign w:val="superscript"/>
        </w:rPr>
        <w:t>2</w:t>
      </w:r>
      <w:r w:rsidR="00FA2CF5">
        <w:t xml:space="preserve"> = 0.02. </w:t>
      </w:r>
      <w:r w:rsidR="00090E67">
        <w:t>T</w:t>
      </w:r>
      <w:r w:rsidR="00FA2CF5">
        <w:t>he condition effect was not moderated by any interaction involving culture</w:t>
      </w:r>
      <w:r w:rsidR="00C712B1">
        <w:t xml:space="preserve"> or sex</w:t>
      </w:r>
      <w:r w:rsidR="00FA2CF5">
        <w:t xml:space="preserve">, </w:t>
      </w:r>
      <w:proofErr w:type="spellStart"/>
      <w:r w:rsidR="00FA2CF5" w:rsidRPr="005C0E77">
        <w:rPr>
          <w:i/>
        </w:rPr>
        <w:t>F</w:t>
      </w:r>
      <w:r w:rsidR="007E23DA">
        <w:t>s</w:t>
      </w:r>
      <w:proofErr w:type="spellEnd"/>
      <w:r w:rsidR="007E23DA">
        <w:t xml:space="preserve"> &lt; 0.71</w:t>
      </w:r>
      <w:r w:rsidR="002A5C50">
        <w:t>, and occurred even with the exclusion of Chinese males from the analysis.</w:t>
      </w:r>
    </w:p>
    <w:p w14:paraId="2D109B92" w14:textId="139C4C33" w:rsidR="00FA2CF5" w:rsidRDefault="007E23DA" w:rsidP="00FA2CF5">
      <w:pPr>
        <w:spacing w:line="480" w:lineRule="auto"/>
        <w:ind w:firstLine="720"/>
      </w:pPr>
      <w:r>
        <w:t xml:space="preserve">Consistent with the </w:t>
      </w:r>
      <w:proofErr w:type="gramStart"/>
      <w:r>
        <w:t>universalist</w:t>
      </w:r>
      <w:proofErr w:type="gramEnd"/>
      <w:r>
        <w:t xml:space="preserve"> perspective,</w:t>
      </w:r>
      <w:r w:rsidR="00FA2CF5">
        <w:t xml:space="preserve"> both cultures evidenced the same pattern of effects. In particular,</w:t>
      </w:r>
      <w:r w:rsidR="00FA2CF5" w:rsidRPr="00424877">
        <w:t xml:space="preserve"> the condition effect occurred in </w:t>
      </w:r>
      <w:r w:rsidR="00FA2CF5">
        <w:t xml:space="preserve">both </w:t>
      </w:r>
      <w:r w:rsidR="00FA2CF5" w:rsidRPr="00424877">
        <w:t xml:space="preserve">the US, </w:t>
      </w:r>
      <w:proofErr w:type="gramStart"/>
      <w:r w:rsidR="00FA2CF5" w:rsidRPr="00424877">
        <w:rPr>
          <w:i/>
        </w:rPr>
        <w:t>F</w:t>
      </w:r>
      <w:r w:rsidR="00FA2CF5" w:rsidRPr="00424877">
        <w:t>(</w:t>
      </w:r>
      <w:proofErr w:type="gramEnd"/>
      <w:r w:rsidR="00FA2CF5" w:rsidRPr="00424877">
        <w:t xml:space="preserve">1, 74.9) = 10.05, </w:t>
      </w:r>
      <w:r w:rsidR="00FA2CF5" w:rsidRPr="00424877">
        <w:rPr>
          <w:i/>
        </w:rPr>
        <w:t>p</w:t>
      </w:r>
      <w:r w:rsidR="00FA2CF5">
        <w:t>&lt;</w:t>
      </w:r>
      <w:r w:rsidR="00FA2CF5" w:rsidRPr="00424877">
        <w:t xml:space="preserve"> .0022, </w:t>
      </w:r>
      <w:r w:rsidR="00FA2CF5" w:rsidRPr="0022447D">
        <w:rPr>
          <w:i/>
        </w:rPr>
        <w:sym w:font="Symbol" w:char="F068"/>
      </w:r>
      <w:r w:rsidR="00FA2CF5" w:rsidRPr="0022447D">
        <w:rPr>
          <w:i/>
          <w:vertAlign w:val="superscript"/>
        </w:rPr>
        <w:t>2</w:t>
      </w:r>
      <w:r w:rsidR="00FA2CF5">
        <w:t xml:space="preserve"> = 0.12, </w:t>
      </w:r>
      <w:r w:rsidR="00FA2CF5" w:rsidRPr="0022447D">
        <w:t>and</w:t>
      </w:r>
      <w:r w:rsidR="00FA2CF5">
        <w:t xml:space="preserve"> in </w:t>
      </w:r>
      <w:r w:rsidR="00FA2CF5" w:rsidRPr="00424877">
        <w:t xml:space="preserve">China, </w:t>
      </w:r>
      <w:r w:rsidR="00FA2CF5" w:rsidRPr="00424877">
        <w:rPr>
          <w:i/>
        </w:rPr>
        <w:t>F</w:t>
      </w:r>
      <w:r w:rsidR="00FA2CF5" w:rsidRPr="00424877">
        <w:t xml:space="preserve">(1, 32.6) = 6.25, </w:t>
      </w:r>
      <w:r w:rsidR="00FA2CF5" w:rsidRPr="00424877">
        <w:rPr>
          <w:i/>
        </w:rPr>
        <w:t>p</w:t>
      </w:r>
      <w:r w:rsidR="00FA2CF5">
        <w:t>&lt;</w:t>
      </w:r>
      <w:r w:rsidR="00FA2CF5" w:rsidRPr="00424877">
        <w:t xml:space="preserve"> .0174, </w:t>
      </w:r>
      <w:r w:rsidR="00FA2CF5" w:rsidRPr="0022447D">
        <w:rPr>
          <w:i/>
        </w:rPr>
        <w:sym w:font="Symbol" w:char="F068"/>
      </w:r>
      <w:r w:rsidR="00FA2CF5" w:rsidRPr="0022447D">
        <w:rPr>
          <w:i/>
          <w:vertAlign w:val="superscript"/>
        </w:rPr>
        <w:t>2</w:t>
      </w:r>
      <w:r w:rsidR="00FA2CF5">
        <w:t xml:space="preserve"> = 0.16. </w:t>
      </w:r>
      <w:r w:rsidR="00FA2CF5" w:rsidRPr="00424877">
        <w:t>Self-enhancement increased</w:t>
      </w:r>
      <w:r w:rsidR="00FA2CF5">
        <w:t xml:space="preserve"> </w:t>
      </w:r>
      <w:r w:rsidR="00FA2CF5" w:rsidRPr="00424877">
        <w:t xml:space="preserve">psychological well-being from Time 1 in </w:t>
      </w:r>
      <w:r w:rsidR="00FA2CF5">
        <w:t xml:space="preserve">both </w:t>
      </w:r>
      <w:r w:rsidR="00FA2CF5" w:rsidRPr="00424877">
        <w:t>the US (</w:t>
      </w:r>
      <w:r w:rsidR="00FA2CF5" w:rsidRPr="00424877">
        <w:rPr>
          <w:i/>
        </w:rPr>
        <w:t>M</w:t>
      </w:r>
      <w:r w:rsidR="00FA2CF5" w:rsidRPr="00424877">
        <w:t xml:space="preserve"> = 0.27, </w:t>
      </w:r>
      <w:r w:rsidR="00FA2CF5" w:rsidRPr="00424877">
        <w:rPr>
          <w:i/>
        </w:rPr>
        <w:t>SE</w:t>
      </w:r>
      <w:r w:rsidR="00FA2CF5" w:rsidRPr="00424877">
        <w:t xml:space="preserve"> = .06), </w:t>
      </w:r>
      <w:proofErr w:type="gramStart"/>
      <w:r w:rsidR="00FA2CF5" w:rsidRPr="00424877">
        <w:rPr>
          <w:i/>
        </w:rPr>
        <w:t>F</w:t>
      </w:r>
      <w:r w:rsidR="00FA2CF5" w:rsidRPr="00424877">
        <w:t>(</w:t>
      </w:r>
      <w:proofErr w:type="gramEnd"/>
      <w:r w:rsidR="00FA2CF5" w:rsidRPr="00424877">
        <w:t xml:space="preserve">1, 43.7) = 19.89, </w:t>
      </w:r>
      <w:r w:rsidR="00FA2CF5" w:rsidRPr="00424877">
        <w:rPr>
          <w:i/>
        </w:rPr>
        <w:t>p</w:t>
      </w:r>
      <w:r w:rsidR="00FA2CF5">
        <w:t>&lt;</w:t>
      </w:r>
      <w:r w:rsidR="00FA2CF5" w:rsidRPr="00424877">
        <w:t xml:space="preserve"> .0001,</w:t>
      </w:r>
      <w:r w:rsidR="00FA2CF5" w:rsidRPr="0022447D">
        <w:rPr>
          <w:i/>
        </w:rPr>
        <w:sym w:font="Symbol" w:char="F068"/>
      </w:r>
      <w:r w:rsidR="00FA2CF5" w:rsidRPr="0022447D">
        <w:rPr>
          <w:i/>
          <w:vertAlign w:val="superscript"/>
        </w:rPr>
        <w:t>2</w:t>
      </w:r>
      <w:r w:rsidR="00FA2CF5">
        <w:t xml:space="preserve"> = 0.31,</w:t>
      </w:r>
      <w:r w:rsidR="00FA2CF5" w:rsidRPr="00424877">
        <w:t xml:space="preserve"> and </w:t>
      </w:r>
      <w:r w:rsidR="00FA2CF5">
        <w:t xml:space="preserve">in </w:t>
      </w:r>
      <w:r w:rsidR="00FA2CF5" w:rsidRPr="00424877">
        <w:t>China (</w:t>
      </w:r>
      <w:r w:rsidR="00FA2CF5" w:rsidRPr="00424877">
        <w:rPr>
          <w:i/>
        </w:rPr>
        <w:t>M</w:t>
      </w:r>
      <w:r w:rsidR="00FA2CF5" w:rsidRPr="00424877">
        <w:t xml:space="preserve"> = 0.16, </w:t>
      </w:r>
      <w:r w:rsidR="00FA2CF5" w:rsidRPr="00424877">
        <w:rPr>
          <w:i/>
        </w:rPr>
        <w:t>SE</w:t>
      </w:r>
      <w:r w:rsidR="00FA2CF5" w:rsidRPr="00424877">
        <w:t xml:space="preserve"> = .06), </w:t>
      </w:r>
      <w:r w:rsidR="00FA2CF5" w:rsidRPr="00424877">
        <w:rPr>
          <w:i/>
        </w:rPr>
        <w:t>F</w:t>
      </w:r>
      <w:r w:rsidR="00FA2CF5" w:rsidRPr="00424877">
        <w:t xml:space="preserve">(1, 18.6) = 5.90, </w:t>
      </w:r>
      <w:r w:rsidR="00FA2CF5" w:rsidRPr="00424877">
        <w:rPr>
          <w:i/>
        </w:rPr>
        <w:t>p</w:t>
      </w:r>
      <w:r w:rsidR="00FA2CF5">
        <w:t>&lt;</w:t>
      </w:r>
      <w:r w:rsidR="00FA2CF5" w:rsidRPr="00424877">
        <w:t xml:space="preserve"> .0252, </w:t>
      </w:r>
      <w:r w:rsidR="00FA2CF5" w:rsidRPr="0022447D">
        <w:rPr>
          <w:i/>
        </w:rPr>
        <w:sym w:font="Symbol" w:char="F068"/>
      </w:r>
      <w:r w:rsidR="00FA2CF5" w:rsidRPr="0022447D">
        <w:rPr>
          <w:i/>
          <w:vertAlign w:val="superscript"/>
        </w:rPr>
        <w:t>2</w:t>
      </w:r>
      <w:r w:rsidR="00FA2CF5">
        <w:t xml:space="preserve"> = 0.24,</w:t>
      </w:r>
      <w:r w:rsidR="00FA2CF5" w:rsidRPr="00424877">
        <w:t xml:space="preserve"> and the magnitude of increase did not differ between cultures, </w:t>
      </w:r>
      <w:r w:rsidR="00FA2CF5" w:rsidRPr="00424877">
        <w:rPr>
          <w:i/>
        </w:rPr>
        <w:t>F</w:t>
      </w:r>
      <w:r w:rsidR="00FA2CF5" w:rsidRPr="00424877">
        <w:t xml:space="preserve">(1, 49.3) = 1.69, </w:t>
      </w:r>
      <w:r w:rsidR="00FA2CF5" w:rsidRPr="00424877">
        <w:rPr>
          <w:i/>
        </w:rPr>
        <w:t>p</w:t>
      </w:r>
      <w:r w:rsidR="00FA2CF5" w:rsidRPr="00424877">
        <w:t xml:space="preserve"> = .1997, </w:t>
      </w:r>
      <w:r w:rsidR="00FA2CF5" w:rsidRPr="0022447D">
        <w:rPr>
          <w:i/>
        </w:rPr>
        <w:sym w:font="Symbol" w:char="F068"/>
      </w:r>
      <w:r w:rsidR="00FA2CF5" w:rsidRPr="0022447D">
        <w:rPr>
          <w:i/>
          <w:vertAlign w:val="superscript"/>
        </w:rPr>
        <w:t>2</w:t>
      </w:r>
      <w:r w:rsidR="00FA2CF5">
        <w:t xml:space="preserve"> = 0.03. </w:t>
      </w:r>
      <w:r w:rsidR="00FA2CF5" w:rsidRPr="00424877">
        <w:t xml:space="preserve">Self-effacement </w:t>
      </w:r>
      <w:r w:rsidR="00FA2CF5">
        <w:t xml:space="preserve">yielded no </w:t>
      </w:r>
      <w:r w:rsidR="00FA2CF5" w:rsidRPr="00424877">
        <w:t xml:space="preserve">change in psychological well-being in </w:t>
      </w:r>
      <w:r w:rsidR="00FA2CF5">
        <w:t xml:space="preserve">both </w:t>
      </w:r>
      <w:r w:rsidR="00FA2CF5" w:rsidRPr="00424877">
        <w:t>the US (</w:t>
      </w:r>
      <w:r w:rsidR="00FA2CF5" w:rsidRPr="00424877">
        <w:rPr>
          <w:i/>
        </w:rPr>
        <w:t>M</w:t>
      </w:r>
      <w:r w:rsidR="00FA2CF5" w:rsidRPr="00424877">
        <w:t xml:space="preserve"> = -0.00, </w:t>
      </w:r>
      <w:r w:rsidR="00FA2CF5" w:rsidRPr="00424877">
        <w:rPr>
          <w:i/>
        </w:rPr>
        <w:t>SE</w:t>
      </w:r>
      <w:r w:rsidR="00FA2CF5" w:rsidRPr="00424877">
        <w:t xml:space="preserve"> = .06), </w:t>
      </w:r>
      <w:proofErr w:type="gramStart"/>
      <w:r w:rsidR="00FA2CF5" w:rsidRPr="00424877">
        <w:rPr>
          <w:i/>
        </w:rPr>
        <w:t>F</w:t>
      </w:r>
      <w:r w:rsidR="00FA2CF5" w:rsidRPr="00424877">
        <w:t>(</w:t>
      </w:r>
      <w:proofErr w:type="gramEnd"/>
      <w:r w:rsidR="00FA2CF5" w:rsidRPr="00424877">
        <w:t xml:space="preserve">1, 38) = 0.00, </w:t>
      </w:r>
      <w:r w:rsidR="00FA2CF5" w:rsidRPr="00424877">
        <w:rPr>
          <w:i/>
        </w:rPr>
        <w:t>p</w:t>
      </w:r>
      <w:r w:rsidR="00FA2CF5" w:rsidRPr="00424877">
        <w:t xml:space="preserve"> = .996,</w:t>
      </w:r>
      <w:r w:rsidR="00FA2CF5" w:rsidRPr="0022447D">
        <w:rPr>
          <w:i/>
        </w:rPr>
        <w:sym w:font="Symbol" w:char="F068"/>
      </w:r>
      <w:r w:rsidR="00FA2CF5" w:rsidRPr="0022447D">
        <w:rPr>
          <w:i/>
          <w:vertAlign w:val="superscript"/>
        </w:rPr>
        <w:t>2</w:t>
      </w:r>
      <w:r w:rsidR="00FA2CF5">
        <w:t xml:space="preserve"> = 0.00, and in </w:t>
      </w:r>
      <w:r w:rsidR="00FA2CF5" w:rsidRPr="00424877">
        <w:t>China (</w:t>
      </w:r>
      <w:r w:rsidR="00FA2CF5" w:rsidRPr="00424877">
        <w:rPr>
          <w:i/>
        </w:rPr>
        <w:t>M</w:t>
      </w:r>
      <w:r w:rsidR="00FA2CF5" w:rsidRPr="00424877">
        <w:t xml:space="preserve"> = -0.08, </w:t>
      </w:r>
      <w:r w:rsidR="00FA2CF5" w:rsidRPr="00424877">
        <w:rPr>
          <w:i/>
        </w:rPr>
        <w:t>SE</w:t>
      </w:r>
      <w:r w:rsidR="00FA2CF5" w:rsidRPr="00424877">
        <w:t xml:space="preserve"> = .07), </w:t>
      </w:r>
      <w:r w:rsidR="00FA2CF5" w:rsidRPr="00424877">
        <w:rPr>
          <w:i/>
        </w:rPr>
        <w:t>F</w:t>
      </w:r>
      <w:r w:rsidR="00FA2CF5" w:rsidRPr="00424877">
        <w:t xml:space="preserve">(1, 15.2) = 1.34, </w:t>
      </w:r>
      <w:r w:rsidR="00FA2CF5" w:rsidRPr="00424877">
        <w:rPr>
          <w:i/>
        </w:rPr>
        <w:t>p</w:t>
      </w:r>
      <w:r w:rsidR="00FA2CF5" w:rsidRPr="00424877">
        <w:t xml:space="preserve"> = .2640, </w:t>
      </w:r>
      <w:r w:rsidR="00FA2CF5" w:rsidRPr="0022447D">
        <w:rPr>
          <w:i/>
        </w:rPr>
        <w:sym w:font="Symbol" w:char="F068"/>
      </w:r>
      <w:r w:rsidR="00FA2CF5" w:rsidRPr="0022447D">
        <w:rPr>
          <w:i/>
          <w:vertAlign w:val="superscript"/>
        </w:rPr>
        <w:t>2</w:t>
      </w:r>
      <w:r w:rsidR="00FA2CF5">
        <w:t xml:space="preserve"> = 0.08,</w:t>
      </w:r>
      <w:r w:rsidR="00FA2CF5" w:rsidRPr="00424877">
        <w:t xml:space="preserve"> and</w:t>
      </w:r>
      <w:r w:rsidR="00FA2CF5">
        <w:t xml:space="preserve"> the lack</w:t>
      </w:r>
      <w:r w:rsidR="00FA2CF5" w:rsidRPr="00424877">
        <w:t xml:space="preserve"> of change did not differ between cultures, </w:t>
      </w:r>
      <w:r w:rsidR="00FA2CF5" w:rsidRPr="00424877">
        <w:rPr>
          <w:i/>
        </w:rPr>
        <w:t>F</w:t>
      </w:r>
      <w:r w:rsidR="00FA2CF5" w:rsidRPr="00424877">
        <w:t xml:space="preserve">(1, 40.3) = 0.72, </w:t>
      </w:r>
      <w:r w:rsidR="00FA2CF5" w:rsidRPr="00424877">
        <w:rPr>
          <w:i/>
        </w:rPr>
        <w:t>p</w:t>
      </w:r>
      <w:r w:rsidR="00FA2CF5">
        <w:t xml:space="preserve"> = .4016</w:t>
      </w:r>
      <w:r w:rsidR="00FA2CF5" w:rsidRPr="00424877">
        <w:t xml:space="preserve">, </w:t>
      </w:r>
      <w:r w:rsidR="00FA2CF5" w:rsidRPr="0022447D">
        <w:rPr>
          <w:i/>
        </w:rPr>
        <w:sym w:font="Symbol" w:char="F068"/>
      </w:r>
      <w:r w:rsidR="00FA2CF5" w:rsidRPr="0022447D">
        <w:rPr>
          <w:i/>
          <w:vertAlign w:val="superscript"/>
        </w:rPr>
        <w:t>2</w:t>
      </w:r>
      <w:r w:rsidR="00FA2CF5">
        <w:t xml:space="preserve"> = 0.02.</w:t>
      </w:r>
    </w:p>
    <w:p w14:paraId="5AF0B3C9" w14:textId="77777777" w:rsidR="004634D7" w:rsidRDefault="000B491B" w:rsidP="009E2EA8">
      <w:pPr>
        <w:spacing w:line="480" w:lineRule="auto"/>
        <w:rPr>
          <w:b/>
          <w:bCs/>
        </w:rPr>
      </w:pPr>
      <w:r>
        <w:rPr>
          <w:b/>
          <w:bCs/>
        </w:rPr>
        <w:t xml:space="preserve">4. </w:t>
      </w:r>
      <w:r w:rsidR="00437D16" w:rsidRPr="00424877">
        <w:rPr>
          <w:b/>
          <w:bCs/>
        </w:rPr>
        <w:t>Discussion</w:t>
      </w:r>
    </w:p>
    <w:p w14:paraId="5F2E06FA" w14:textId="7E7496D9" w:rsidR="000B32D4" w:rsidRPr="00424877" w:rsidRDefault="000B32D4" w:rsidP="000B32D4">
      <w:pPr>
        <w:spacing w:line="480" w:lineRule="auto"/>
      </w:pPr>
      <w:r w:rsidRPr="00424877">
        <w:tab/>
        <w:t xml:space="preserve">We tested comparatively the relativist and </w:t>
      </w:r>
      <w:proofErr w:type="gramStart"/>
      <w:r w:rsidRPr="00424877">
        <w:t>universalist</w:t>
      </w:r>
      <w:proofErr w:type="gramEnd"/>
      <w:r w:rsidRPr="00424877">
        <w:t xml:space="preserve"> perspectives by linking the self-enhancement motive to psychological well-being</w:t>
      </w:r>
      <w:r>
        <w:t>. We</w:t>
      </w:r>
      <w:r w:rsidRPr="00424877">
        <w:t xml:space="preserve"> randomly assigned</w:t>
      </w:r>
      <w:r>
        <w:t xml:space="preserve"> US and Chinese</w:t>
      </w:r>
      <w:r w:rsidRPr="00424877">
        <w:t xml:space="preserve"> participants to engage </w:t>
      </w:r>
      <w:r w:rsidR="007817E5">
        <w:t xml:space="preserve">actively </w:t>
      </w:r>
      <w:r w:rsidRPr="00424877">
        <w:t xml:space="preserve">in a self-enhancing or self-effacing social comparison on an attribute of personal importance, and assessed psychological well-being a week before and immediately after </w:t>
      </w:r>
      <w:r>
        <w:t>participants</w:t>
      </w:r>
      <w:r w:rsidRPr="00424877">
        <w:t xml:space="preserve"> enhanced or effaced</w:t>
      </w:r>
      <w:r>
        <w:t>. Therefore,</w:t>
      </w:r>
      <w:r w:rsidR="007817E5">
        <w:t xml:space="preserve"> </w:t>
      </w:r>
      <w:r w:rsidRPr="007C36E7">
        <w:rPr>
          <w:i/>
        </w:rPr>
        <w:t>each participant served as her/his own control</w:t>
      </w:r>
      <w:r w:rsidRPr="00424877">
        <w:t xml:space="preserve"> and enabled a test of whether self-enhancement v</w:t>
      </w:r>
      <w:r>
        <w:t>er</w:t>
      </w:r>
      <w:r w:rsidRPr="00424877">
        <w:t>s</w:t>
      </w:r>
      <w:r>
        <w:t>us</w:t>
      </w:r>
      <w:r w:rsidRPr="00424877">
        <w:t xml:space="preserve"> self-effacement increased or decreased psychological well-being</w:t>
      </w:r>
      <w:r>
        <w:t xml:space="preserve"> from baseline. Cr</w:t>
      </w:r>
      <w:r w:rsidR="007817E5">
        <w:t>ucially</w:t>
      </w:r>
      <w:r>
        <w:t xml:space="preserve">, the </w:t>
      </w:r>
      <w:r w:rsidR="00055CA0">
        <w:t xml:space="preserve">self-enhancement manipulation </w:t>
      </w:r>
      <w:r w:rsidRPr="00424877">
        <w:t xml:space="preserve">advances beyond </w:t>
      </w:r>
      <w:r>
        <w:t>l</w:t>
      </w:r>
      <w:r w:rsidRPr="00424877">
        <w:t>imitations of prior self-enhancement research</w:t>
      </w:r>
      <w:r w:rsidR="00E56EA3">
        <w:t xml:space="preserve">. </w:t>
      </w:r>
      <w:r w:rsidR="007C36E7">
        <w:t>Finally,</w:t>
      </w:r>
      <w:r>
        <w:t xml:space="preserve"> the cross-cultural comparison tests the competing predictions of the relativist and </w:t>
      </w:r>
      <w:proofErr w:type="gramStart"/>
      <w:r>
        <w:t>universalist</w:t>
      </w:r>
      <w:proofErr w:type="gramEnd"/>
      <w:r>
        <w:t xml:space="preserve"> perspectives.</w:t>
      </w:r>
    </w:p>
    <w:p w14:paraId="03CE8050" w14:textId="77777777" w:rsidR="000B32D4" w:rsidRPr="00424877" w:rsidRDefault="000B32D4" w:rsidP="000B32D4">
      <w:pPr>
        <w:spacing w:line="480" w:lineRule="auto"/>
        <w:ind w:firstLine="720"/>
      </w:pPr>
      <w:r w:rsidRPr="00424877">
        <w:lastRenderedPageBreak/>
        <w:t xml:space="preserve">The </w:t>
      </w:r>
      <w:proofErr w:type="gramStart"/>
      <w:r w:rsidRPr="00424877">
        <w:t>universalist</w:t>
      </w:r>
      <w:proofErr w:type="gramEnd"/>
      <w:r w:rsidRPr="00424877">
        <w:t xml:space="preserve"> perspective predicts that satisfaction of the self-enhancement motive would promote psychological well-being regardless of culture</w:t>
      </w:r>
      <w:r w:rsidR="007817E5">
        <w:t>. Thi</w:t>
      </w:r>
      <w:r w:rsidR="006E47B7">
        <w:t>s</w:t>
      </w:r>
      <w:r w:rsidR="007817E5">
        <w:t xml:space="preserve"> is</w:t>
      </w:r>
      <w:r w:rsidRPr="00424877">
        <w:t xml:space="preserve"> because self-enhancement is a motive relevant to the self-system of humans</w:t>
      </w:r>
      <w:r>
        <w:t xml:space="preserve">. </w:t>
      </w:r>
      <w:r w:rsidRPr="00424877">
        <w:t>The relativist perspective, in contrast, predicts that such a promotive effect would occur in Western culture, but not in Eastern culture</w:t>
      </w:r>
      <w:r w:rsidR="007817E5">
        <w:t>. This is</w:t>
      </w:r>
      <w:r w:rsidRPr="00424877">
        <w:t xml:space="preserve"> because self-enhancement is incongruent to the self-system that internalizes the mandate of collectivism in the East</w:t>
      </w:r>
      <w:r>
        <w:t xml:space="preserve">. </w:t>
      </w:r>
      <w:r w:rsidRPr="00424877">
        <w:t>Here, self-effacement, not self-enhancement, would have a promotive effect on psychological well-being.</w:t>
      </w:r>
    </w:p>
    <w:p w14:paraId="0D9CDE2A" w14:textId="4E32E1AD" w:rsidR="00437D16" w:rsidRDefault="00437D16" w:rsidP="004C4245">
      <w:pPr>
        <w:spacing w:line="480" w:lineRule="auto"/>
        <w:ind w:firstLine="720"/>
        <w:rPr>
          <w:szCs w:val="20"/>
        </w:rPr>
      </w:pPr>
      <w:r w:rsidRPr="00424877">
        <w:t xml:space="preserve">The results demonstrated that self-enhancement </w:t>
      </w:r>
      <w:r w:rsidRPr="00424877">
        <w:rPr>
          <w:iCs/>
        </w:rPr>
        <w:t>promotes</w:t>
      </w:r>
      <w:r w:rsidRPr="00424877">
        <w:t xml:space="preserve"> psychological well-being</w:t>
      </w:r>
      <w:r>
        <w:t xml:space="preserve"> beyond baseline in both</w:t>
      </w:r>
      <w:r w:rsidRPr="00424877">
        <w:t xml:space="preserve"> Eastern and Western cultures</w:t>
      </w:r>
      <w:r w:rsidR="00082173">
        <w:t xml:space="preserve">. </w:t>
      </w:r>
      <w:r w:rsidRPr="00424877">
        <w:t>Together with a growing literature demonstrating tactical and contextual expressions of self-enhancement in multiple cultures (Brown, 2010</w:t>
      </w:r>
      <w:r>
        <w:t>; Chiu, Wan, Cheng, Kim, &amp; Yang, 2011</w:t>
      </w:r>
      <w:r w:rsidRPr="00424877">
        <w:t>)</w:t>
      </w:r>
      <w:r>
        <w:t xml:space="preserve"> and the pancultural desire for self-enhancing feedback (Gaertner et al., 2011)</w:t>
      </w:r>
      <w:r w:rsidRPr="00424877">
        <w:t xml:space="preserve">, the current data support the </w:t>
      </w:r>
      <w:proofErr w:type="gramStart"/>
      <w:r w:rsidRPr="00424877">
        <w:t>universalist</w:t>
      </w:r>
      <w:proofErr w:type="gramEnd"/>
      <w:r w:rsidR="007817E5">
        <w:t xml:space="preserve"> </w:t>
      </w:r>
      <w:r w:rsidRPr="00424877">
        <w:t>perspective</w:t>
      </w:r>
      <w:r w:rsidR="00082173">
        <w:t xml:space="preserve">. </w:t>
      </w:r>
      <w:r>
        <w:rPr>
          <w:szCs w:val="20"/>
        </w:rPr>
        <w:t>Not only is self-enhancement pancultural, but so too is its functional consequence of promoting psychological well-being</w:t>
      </w:r>
      <w:r w:rsidR="007D4647">
        <w:rPr>
          <w:szCs w:val="20"/>
        </w:rPr>
        <w:t>.</w:t>
      </w:r>
    </w:p>
    <w:p w14:paraId="5603A15C" w14:textId="057F3E5C" w:rsidR="004634D7" w:rsidRPr="00DD134C" w:rsidRDefault="000B491B" w:rsidP="0080056B">
      <w:pPr>
        <w:spacing w:line="480" w:lineRule="auto"/>
        <w:rPr>
          <w:b/>
          <w:szCs w:val="20"/>
        </w:rPr>
      </w:pPr>
      <w:r>
        <w:rPr>
          <w:b/>
          <w:szCs w:val="20"/>
        </w:rPr>
        <w:t>4.</w:t>
      </w:r>
      <w:r w:rsidR="00E6546F">
        <w:rPr>
          <w:b/>
          <w:szCs w:val="20"/>
        </w:rPr>
        <w:t>1</w:t>
      </w:r>
      <w:r>
        <w:rPr>
          <w:b/>
          <w:szCs w:val="20"/>
        </w:rPr>
        <w:t xml:space="preserve">. </w:t>
      </w:r>
      <w:r w:rsidR="00DD134C">
        <w:rPr>
          <w:b/>
          <w:szCs w:val="20"/>
        </w:rPr>
        <w:t xml:space="preserve">Limitations and </w:t>
      </w:r>
      <w:r w:rsidR="007D4647" w:rsidRPr="00DD134C">
        <w:rPr>
          <w:b/>
          <w:szCs w:val="20"/>
        </w:rPr>
        <w:t>Directions for Future Research</w:t>
      </w:r>
    </w:p>
    <w:p w14:paraId="257B368D" w14:textId="1C894D9F" w:rsidR="00942EAA" w:rsidRDefault="00437D16" w:rsidP="00160617">
      <w:pPr>
        <w:spacing w:line="480" w:lineRule="auto"/>
        <w:ind w:firstLine="720"/>
        <w:rPr>
          <w:szCs w:val="20"/>
        </w:rPr>
      </w:pPr>
      <w:r>
        <w:rPr>
          <w:szCs w:val="20"/>
        </w:rPr>
        <w:t>Our research leaves several questions unanswered and opens the door for future investigations</w:t>
      </w:r>
      <w:r w:rsidR="00082173">
        <w:rPr>
          <w:szCs w:val="20"/>
        </w:rPr>
        <w:t xml:space="preserve">. </w:t>
      </w:r>
      <w:r>
        <w:rPr>
          <w:szCs w:val="20"/>
        </w:rPr>
        <w:t>Representing the first experimental manipulation of self-enhancement, it is particularly noteworthy that the manipulation produced systematic shifts in psychological well-being</w:t>
      </w:r>
      <w:r w:rsidR="00082173">
        <w:rPr>
          <w:szCs w:val="20"/>
        </w:rPr>
        <w:t xml:space="preserve">. </w:t>
      </w:r>
      <w:r>
        <w:rPr>
          <w:szCs w:val="20"/>
        </w:rPr>
        <w:t>One relevant question is how long of a duration might the shift in well-being persist? The shift we observed is perhaps fleeting</w:t>
      </w:r>
      <w:r w:rsidR="00082173">
        <w:rPr>
          <w:szCs w:val="20"/>
        </w:rPr>
        <w:t xml:space="preserve">. </w:t>
      </w:r>
      <w:r w:rsidR="00942EAA">
        <w:rPr>
          <w:szCs w:val="20"/>
        </w:rPr>
        <w:t>Nevertheless, it is worth mentioning that observational research suggests that self-reported self-enhancement positively and prospectively predicts psychological well-being five months into the future (Zuckerman &amp; O’Loughlin, 2006).</w:t>
      </w:r>
    </w:p>
    <w:p w14:paraId="41331367" w14:textId="258E06BD" w:rsidR="00437D16" w:rsidRDefault="00437D16" w:rsidP="00160617">
      <w:pPr>
        <w:spacing w:line="480" w:lineRule="auto"/>
        <w:ind w:firstLine="720"/>
        <w:rPr>
          <w:szCs w:val="20"/>
        </w:rPr>
      </w:pPr>
      <w:r>
        <w:rPr>
          <w:szCs w:val="20"/>
        </w:rPr>
        <w:lastRenderedPageBreak/>
        <w:t>Another question is whether self-enhancement has detrimental effects independent of its promotive effects on psychological well-being</w:t>
      </w:r>
      <w:r w:rsidR="00082173">
        <w:rPr>
          <w:szCs w:val="20"/>
        </w:rPr>
        <w:t xml:space="preserve">. </w:t>
      </w:r>
      <w:r>
        <w:rPr>
          <w:szCs w:val="20"/>
        </w:rPr>
        <w:t xml:space="preserve">Given that blatant self-enhancement is greeted with social disdain in Eastern and Western cultures (Bond et al., 1982; </w:t>
      </w:r>
      <w:r w:rsidR="007817E5">
        <w:rPr>
          <w:szCs w:val="20"/>
        </w:rPr>
        <w:t xml:space="preserve">Hoorens, 2011; </w:t>
      </w:r>
      <w:r>
        <w:rPr>
          <w:szCs w:val="20"/>
        </w:rPr>
        <w:t>Leary et al., 1997) it is possible that invariant, blatant, and non-tactical expressions of self-enhancement negatively affect the quality of interpersonal relationships</w:t>
      </w:r>
      <w:r w:rsidR="00082173">
        <w:rPr>
          <w:szCs w:val="20"/>
        </w:rPr>
        <w:t xml:space="preserve">. </w:t>
      </w:r>
      <w:r>
        <w:rPr>
          <w:szCs w:val="20"/>
        </w:rPr>
        <w:t>Such degradations in social relations could negatively impact well-being independent of a direct and positive effect of self-enhancement (</w:t>
      </w:r>
      <w:proofErr w:type="gramStart"/>
      <w:r>
        <w:rPr>
          <w:szCs w:val="20"/>
        </w:rPr>
        <w:t>Cai et al</w:t>
      </w:r>
      <w:proofErr w:type="gramEnd"/>
      <w:r>
        <w:rPr>
          <w:szCs w:val="20"/>
        </w:rPr>
        <w:t xml:space="preserve">., 2011; </w:t>
      </w:r>
      <w:r w:rsidR="00356FAF">
        <w:rPr>
          <w:szCs w:val="20"/>
        </w:rPr>
        <w:t xml:space="preserve">Crocker &amp; Park, 2004; </w:t>
      </w:r>
      <w:r>
        <w:rPr>
          <w:szCs w:val="20"/>
        </w:rPr>
        <w:t>Heine, 2005</w:t>
      </w:r>
      <w:r w:rsidR="007817E5">
        <w:rPr>
          <w:szCs w:val="20"/>
        </w:rPr>
        <w:t>; Sedikides et al., 2007</w:t>
      </w:r>
      <w:r>
        <w:rPr>
          <w:szCs w:val="20"/>
        </w:rPr>
        <w:t>).</w:t>
      </w:r>
    </w:p>
    <w:p w14:paraId="2177E3FD" w14:textId="15492A32" w:rsidR="00871D3C" w:rsidRDefault="00D11252" w:rsidP="00871D3C">
      <w:pPr>
        <w:spacing w:line="480" w:lineRule="auto"/>
        <w:ind w:firstLine="720"/>
        <w:rPr>
          <w:szCs w:val="20"/>
        </w:rPr>
      </w:pPr>
      <w:r>
        <w:rPr>
          <w:szCs w:val="20"/>
        </w:rPr>
        <w:t xml:space="preserve">Another </w:t>
      </w:r>
      <w:r w:rsidR="00E72F90">
        <w:rPr>
          <w:szCs w:val="20"/>
        </w:rPr>
        <w:t xml:space="preserve">question is to what other cultures </w:t>
      </w:r>
      <w:r w:rsidR="00871D3C">
        <w:rPr>
          <w:szCs w:val="20"/>
        </w:rPr>
        <w:t xml:space="preserve">do </w:t>
      </w:r>
      <w:r w:rsidR="00E72F90">
        <w:rPr>
          <w:szCs w:val="20"/>
        </w:rPr>
        <w:t>the results pertain?</w:t>
      </w:r>
      <w:r w:rsidR="0078710A">
        <w:rPr>
          <w:szCs w:val="20"/>
        </w:rPr>
        <w:t xml:space="preserve"> Stated otherwise,</w:t>
      </w:r>
      <w:r w:rsidR="00055CA0">
        <w:rPr>
          <w:szCs w:val="20"/>
        </w:rPr>
        <w:t xml:space="preserve"> an assertion of universality might be premature </w:t>
      </w:r>
      <w:r w:rsidR="00330624">
        <w:rPr>
          <w:szCs w:val="20"/>
        </w:rPr>
        <w:t>based on a comparison of only two cultures.</w:t>
      </w:r>
      <w:r w:rsidR="00A7764C">
        <w:rPr>
          <w:szCs w:val="20"/>
        </w:rPr>
        <w:t xml:space="preserve"> </w:t>
      </w:r>
      <w:r w:rsidR="00055CA0">
        <w:rPr>
          <w:szCs w:val="20"/>
        </w:rPr>
        <w:t>W</w:t>
      </w:r>
      <w:r w:rsidR="00942EAA">
        <w:rPr>
          <w:szCs w:val="20"/>
        </w:rPr>
        <w:t xml:space="preserve">ith </w:t>
      </w:r>
      <w:r w:rsidR="00C72C2B">
        <w:rPr>
          <w:rFonts w:eastAsia="Times New Roman" w:cs="Times New Roman"/>
        </w:rPr>
        <w:t>nearly</w:t>
      </w:r>
      <w:r w:rsidR="00942EAA">
        <w:rPr>
          <w:rFonts w:eastAsia="Times New Roman" w:cs="Times New Roman"/>
        </w:rPr>
        <w:t xml:space="preserve"> 200 countries on the planet, many of which contain numerous subcultures,</w:t>
      </w:r>
      <w:r w:rsidR="00055CA0">
        <w:rPr>
          <w:rFonts w:eastAsia="Times New Roman" w:cs="Times New Roman"/>
        </w:rPr>
        <w:t xml:space="preserve"> some readers might suggest that</w:t>
      </w:r>
      <w:r w:rsidR="00942EAA">
        <w:rPr>
          <w:rFonts w:eastAsia="Times New Roman" w:cs="Times New Roman"/>
        </w:rPr>
        <w:t xml:space="preserve"> a claim of universality is </w:t>
      </w:r>
      <w:proofErr w:type="spellStart"/>
      <w:r w:rsidR="00942EAA">
        <w:rPr>
          <w:rFonts w:eastAsia="Times New Roman" w:cs="Times New Roman"/>
        </w:rPr>
        <w:t>unaddressable</w:t>
      </w:r>
      <w:proofErr w:type="spellEnd"/>
      <w:r w:rsidR="00942EAA">
        <w:rPr>
          <w:rFonts w:eastAsia="Times New Roman" w:cs="Times New Roman"/>
        </w:rPr>
        <w:t xml:space="preserve"> short of investigating </w:t>
      </w:r>
      <w:r w:rsidR="00055CA0">
        <w:rPr>
          <w:rFonts w:eastAsia="Times New Roman" w:cs="Times New Roman"/>
        </w:rPr>
        <w:t>all cultures</w:t>
      </w:r>
      <w:r w:rsidR="00942EAA">
        <w:rPr>
          <w:rFonts w:eastAsia="Times New Roman" w:cs="Times New Roman"/>
        </w:rPr>
        <w:t xml:space="preserve">. </w:t>
      </w:r>
      <w:r w:rsidR="00330624">
        <w:rPr>
          <w:rFonts w:eastAsia="Times New Roman" w:cs="Times New Roman"/>
        </w:rPr>
        <w:t xml:space="preserve">On the other hand, another approach is to </w:t>
      </w:r>
      <w:r w:rsidR="00F308B7">
        <w:rPr>
          <w:rFonts w:eastAsia="Times New Roman" w:cs="Times New Roman"/>
        </w:rPr>
        <w:t xml:space="preserve">derive cultural comparisons based on theory. Such is the approach that we followed. </w:t>
      </w:r>
      <w:r w:rsidR="00E72F90">
        <w:rPr>
          <w:szCs w:val="20"/>
        </w:rPr>
        <w:t>Because of the theoretical argument that the collectivistic norms of East-Asian culture alter the motivational structure of the self relative to that of Western culture (Markus &amp;</w:t>
      </w:r>
      <w:r w:rsidR="00A51647">
        <w:rPr>
          <w:szCs w:val="20"/>
        </w:rPr>
        <w:t xml:space="preserve"> </w:t>
      </w:r>
      <w:r w:rsidR="00E72F90">
        <w:rPr>
          <w:szCs w:val="20"/>
        </w:rPr>
        <w:t>Kit</w:t>
      </w:r>
      <w:r w:rsidR="00A51647">
        <w:rPr>
          <w:szCs w:val="20"/>
        </w:rPr>
        <w:t>a</w:t>
      </w:r>
      <w:r w:rsidR="00E72F90">
        <w:rPr>
          <w:szCs w:val="20"/>
        </w:rPr>
        <w:t>yama,</w:t>
      </w:r>
      <w:r w:rsidR="002C6CEA">
        <w:rPr>
          <w:szCs w:val="20"/>
        </w:rPr>
        <w:t xml:space="preserve"> 1991; Triandis, 1989</w:t>
      </w:r>
      <w:r w:rsidR="00E72F90">
        <w:rPr>
          <w:szCs w:val="20"/>
        </w:rPr>
        <w:t xml:space="preserve">), we sampled </w:t>
      </w:r>
      <w:r w:rsidR="00413CFF">
        <w:rPr>
          <w:szCs w:val="20"/>
        </w:rPr>
        <w:t>a prototypical Western culture, the</w:t>
      </w:r>
      <w:r w:rsidR="00E72F90">
        <w:rPr>
          <w:szCs w:val="20"/>
        </w:rPr>
        <w:t xml:space="preserve"> US</w:t>
      </w:r>
      <w:r w:rsidR="00413CFF">
        <w:rPr>
          <w:szCs w:val="20"/>
        </w:rPr>
        <w:t>,</w:t>
      </w:r>
      <w:r w:rsidR="00E72F90">
        <w:rPr>
          <w:szCs w:val="20"/>
        </w:rPr>
        <w:t xml:space="preserve"> </w:t>
      </w:r>
      <w:r w:rsidR="00942EAA">
        <w:rPr>
          <w:szCs w:val="20"/>
        </w:rPr>
        <w:t>and</w:t>
      </w:r>
      <w:r w:rsidR="00413CFF">
        <w:rPr>
          <w:szCs w:val="20"/>
        </w:rPr>
        <w:t xml:space="preserve"> a prototypical </w:t>
      </w:r>
      <w:r w:rsidR="00330624">
        <w:rPr>
          <w:szCs w:val="20"/>
        </w:rPr>
        <w:t>East-Asian</w:t>
      </w:r>
      <w:r w:rsidR="00413CFF">
        <w:rPr>
          <w:szCs w:val="20"/>
        </w:rPr>
        <w:t xml:space="preserve"> culture, </w:t>
      </w:r>
      <w:r w:rsidR="00E72F90">
        <w:rPr>
          <w:szCs w:val="20"/>
        </w:rPr>
        <w:t>China.</w:t>
      </w:r>
      <w:r w:rsidR="00871D3C" w:rsidRPr="00871D3C">
        <w:rPr>
          <w:szCs w:val="20"/>
        </w:rPr>
        <w:t xml:space="preserve"> </w:t>
      </w:r>
      <w:r w:rsidR="00942EAA">
        <w:rPr>
          <w:szCs w:val="20"/>
        </w:rPr>
        <w:t>Both</w:t>
      </w:r>
      <w:r w:rsidR="00871D3C">
        <w:rPr>
          <w:szCs w:val="20"/>
        </w:rPr>
        <w:t xml:space="preserve"> cultural samples evidenced the same functional pattern</w:t>
      </w:r>
      <w:r w:rsidR="00942EAA">
        <w:rPr>
          <w:szCs w:val="20"/>
        </w:rPr>
        <w:t>, which</w:t>
      </w:r>
      <w:r w:rsidR="00871D3C">
        <w:rPr>
          <w:szCs w:val="20"/>
        </w:rPr>
        <w:t xml:space="preserve"> is consistent with the </w:t>
      </w:r>
      <w:proofErr w:type="gramStart"/>
      <w:r w:rsidR="00871D3C">
        <w:rPr>
          <w:szCs w:val="20"/>
        </w:rPr>
        <w:t>universalist</w:t>
      </w:r>
      <w:proofErr w:type="gramEnd"/>
      <w:r w:rsidR="00871D3C">
        <w:rPr>
          <w:szCs w:val="20"/>
        </w:rPr>
        <w:t xml:space="preserve"> perspective. </w:t>
      </w:r>
      <w:r w:rsidR="00942EAA">
        <w:rPr>
          <w:szCs w:val="20"/>
        </w:rPr>
        <w:t>Nonetheless,</w:t>
      </w:r>
      <w:r w:rsidR="00871D3C">
        <w:rPr>
          <w:szCs w:val="20"/>
        </w:rPr>
        <w:t xml:space="preserve"> future research could extend this research beyond Chinese and American</w:t>
      </w:r>
      <w:r w:rsidR="00055CA0">
        <w:rPr>
          <w:szCs w:val="20"/>
        </w:rPr>
        <w:t xml:space="preserve"> samples </w:t>
      </w:r>
      <w:r w:rsidR="00871D3C">
        <w:rPr>
          <w:szCs w:val="20"/>
        </w:rPr>
        <w:t>to other cultural regions. Of course, we are quick to remind readers that the presence</w:t>
      </w:r>
      <w:r w:rsidR="00643E3F">
        <w:rPr>
          <w:szCs w:val="20"/>
        </w:rPr>
        <w:t xml:space="preserve"> of the motive should be universal </w:t>
      </w:r>
      <w:r w:rsidR="00871D3C">
        <w:rPr>
          <w:szCs w:val="20"/>
        </w:rPr>
        <w:t>but the nature of its observed expression could vary as a function of the context (Brown, 2010; Gaertner et al., 2010).</w:t>
      </w:r>
    </w:p>
    <w:p w14:paraId="3BCF9494" w14:textId="683FA811" w:rsidR="00747D69" w:rsidRDefault="000B491B" w:rsidP="00747D69">
      <w:pPr>
        <w:spacing w:line="480" w:lineRule="auto"/>
        <w:rPr>
          <w:b/>
          <w:szCs w:val="20"/>
        </w:rPr>
      </w:pPr>
      <w:r>
        <w:rPr>
          <w:b/>
          <w:szCs w:val="20"/>
        </w:rPr>
        <w:t>4.</w:t>
      </w:r>
      <w:r w:rsidR="00E6546F">
        <w:rPr>
          <w:b/>
          <w:szCs w:val="20"/>
        </w:rPr>
        <w:t>2</w:t>
      </w:r>
      <w:r>
        <w:rPr>
          <w:b/>
          <w:szCs w:val="20"/>
        </w:rPr>
        <w:t xml:space="preserve">. </w:t>
      </w:r>
      <w:r w:rsidR="00747D69" w:rsidRPr="00DD134C">
        <w:rPr>
          <w:b/>
          <w:szCs w:val="20"/>
        </w:rPr>
        <w:t>Concluding Remarks</w:t>
      </w:r>
    </w:p>
    <w:p w14:paraId="2583C443" w14:textId="5BE939B1" w:rsidR="00DD134C" w:rsidRDefault="00DD134C" w:rsidP="00DD134C">
      <w:pPr>
        <w:spacing w:line="480" w:lineRule="auto"/>
        <w:ind w:firstLine="720"/>
      </w:pPr>
      <w:r>
        <w:rPr>
          <w:szCs w:val="20"/>
        </w:rPr>
        <w:lastRenderedPageBreak/>
        <w:t xml:space="preserve">Indeed, other such questions are also ripe for future research. For example, do diverse self-enhancement strategies (e.g., overt self-presentation vs. self-serving bias) contribute differentially to the promotion of psychological well-being in Western and Eastern culture (Chiu, 2007; </w:t>
      </w:r>
      <w:r w:rsidRPr="00C319DA">
        <w:rPr>
          <w:color w:val="000000"/>
        </w:rPr>
        <w:t>Chiu &amp; Kim, in press</w:t>
      </w:r>
      <w:r w:rsidR="006E47B7">
        <w:rPr>
          <w:color w:val="000000"/>
        </w:rPr>
        <w:t xml:space="preserve">; </w:t>
      </w:r>
      <w:r w:rsidR="006E47B7" w:rsidRPr="006E47B7">
        <w:t>Leary, 200</w:t>
      </w:r>
      <w:r w:rsidR="00EE2ACD">
        <w:t>7</w:t>
      </w:r>
      <w:r>
        <w:rPr>
          <w:szCs w:val="20"/>
        </w:rPr>
        <w:t xml:space="preserve">)? And, how do personality and situational context interact with culture to promote psychological well-being in Eastern and Western culture (Lalwani, Shrum, &amp; Chiu, 2009; </w:t>
      </w:r>
      <w:r>
        <w:t xml:space="preserve">Lee, Oyserman, &amp; Bond, 2010; </w:t>
      </w:r>
      <w:r>
        <w:rPr>
          <w:szCs w:val="20"/>
        </w:rPr>
        <w:t xml:space="preserve">Matsumoto, 2007)? Such </w:t>
      </w:r>
      <w:r w:rsidR="007817E5">
        <w:rPr>
          <w:szCs w:val="20"/>
        </w:rPr>
        <w:t xml:space="preserve">relevant </w:t>
      </w:r>
      <w:r>
        <w:rPr>
          <w:szCs w:val="20"/>
        </w:rPr>
        <w:t>issues aside, our findings call for a shift in this debate from whether self-enhancement is pancultural to</w:t>
      </w:r>
      <w:r>
        <w:t xml:space="preserve"> a more nuanced understanding of how self-enhancement manifests and functions in varying cultural contexts.</w:t>
      </w:r>
    </w:p>
    <w:p w14:paraId="4B0D17A7" w14:textId="77777777" w:rsidR="00286954" w:rsidRDefault="00286954">
      <w:r>
        <w:br w:type="page"/>
      </w:r>
    </w:p>
    <w:p w14:paraId="50514F4A" w14:textId="77777777" w:rsidR="00437D16" w:rsidRPr="00E20B82" w:rsidRDefault="00437D16" w:rsidP="001E6FD1">
      <w:pPr>
        <w:spacing w:line="480" w:lineRule="auto"/>
        <w:jc w:val="center"/>
        <w:rPr>
          <w:b/>
          <w:bCs/>
          <w:szCs w:val="20"/>
        </w:rPr>
      </w:pPr>
      <w:r w:rsidRPr="00E20B82">
        <w:rPr>
          <w:b/>
          <w:bCs/>
          <w:szCs w:val="20"/>
        </w:rPr>
        <w:lastRenderedPageBreak/>
        <w:t>References</w:t>
      </w:r>
    </w:p>
    <w:p w14:paraId="5A5B99C1" w14:textId="77777777" w:rsidR="00437D16" w:rsidRDefault="00437D16" w:rsidP="001E6FD1">
      <w:pPr>
        <w:widowControl w:val="0"/>
        <w:autoSpaceDE w:val="0"/>
        <w:autoSpaceDN w:val="0"/>
        <w:adjustRightInd w:val="0"/>
        <w:spacing w:line="480" w:lineRule="auto"/>
        <w:ind w:left="720" w:hanging="720"/>
      </w:pPr>
      <w:r w:rsidRPr="002E1D2A">
        <w:t xml:space="preserve">Alicke, M. D. (1985). Global self-evaluation as determined by the desirability and controllability of trait adjectives. </w:t>
      </w:r>
      <w:r w:rsidRPr="002E1D2A">
        <w:rPr>
          <w:i/>
          <w:iCs/>
        </w:rPr>
        <w:t xml:space="preserve">Journal of Personality and Social Psychology, 49, </w:t>
      </w:r>
      <w:r w:rsidRPr="002E1D2A">
        <w:t>1621–1630.</w:t>
      </w:r>
    </w:p>
    <w:p w14:paraId="07267315" w14:textId="77777777" w:rsidR="005272BC" w:rsidRPr="005272BC" w:rsidRDefault="005272BC" w:rsidP="005272BC">
      <w:pPr>
        <w:widowControl w:val="0"/>
        <w:autoSpaceDE w:val="0"/>
        <w:autoSpaceDN w:val="0"/>
        <w:adjustRightInd w:val="0"/>
        <w:spacing w:line="480" w:lineRule="auto"/>
        <w:ind w:left="720" w:hanging="720"/>
        <w:rPr>
          <w:lang w:val="en-GB"/>
        </w:rPr>
      </w:pPr>
      <w:r w:rsidRPr="00C3016E">
        <w:rPr>
          <w:lang w:val="de-DE"/>
        </w:rPr>
        <w:t xml:space="preserve">Alicke, M. D., Klotz, M. L., Breitenbecher, D. L., Yurak, T. J., &amp;Vredenburg, D. S. (1995). </w:t>
      </w:r>
      <w:proofErr w:type="gramStart"/>
      <w:r w:rsidRPr="005272BC">
        <w:rPr>
          <w:lang w:val="en-GB"/>
        </w:rPr>
        <w:t>Personal contact, individuation, and the better-than-average effect.</w:t>
      </w:r>
      <w:proofErr w:type="gramEnd"/>
      <w:r w:rsidR="006E47B7">
        <w:rPr>
          <w:lang w:val="en-GB"/>
        </w:rPr>
        <w:t xml:space="preserve"> </w:t>
      </w:r>
      <w:r w:rsidRPr="005272BC">
        <w:rPr>
          <w:i/>
          <w:lang w:val="en-GB"/>
        </w:rPr>
        <w:t>Journal of Personality and Social Psychology, 68</w:t>
      </w:r>
      <w:r w:rsidRPr="005272BC">
        <w:rPr>
          <w:lang w:val="en-GB"/>
        </w:rPr>
        <w:t>, 804-825.</w:t>
      </w:r>
    </w:p>
    <w:p w14:paraId="6919AAAB" w14:textId="77777777" w:rsidR="005272BC" w:rsidRDefault="005272BC" w:rsidP="005272BC">
      <w:pPr>
        <w:widowControl w:val="0"/>
        <w:autoSpaceDE w:val="0"/>
        <w:autoSpaceDN w:val="0"/>
        <w:adjustRightInd w:val="0"/>
        <w:spacing w:line="480" w:lineRule="auto"/>
        <w:ind w:left="720" w:hanging="720"/>
        <w:rPr>
          <w:lang w:val="en-GB"/>
        </w:rPr>
      </w:pPr>
      <w:proofErr w:type="gramStart"/>
      <w:r w:rsidRPr="005272BC">
        <w:rPr>
          <w:lang w:val="en-GB"/>
        </w:rPr>
        <w:t>Alicke, M. D., Vredenburg, D. S., Hiatt, M., &amp;</w:t>
      </w:r>
      <w:r w:rsidR="006E47B7">
        <w:rPr>
          <w:lang w:val="en-GB"/>
        </w:rPr>
        <w:t xml:space="preserve"> </w:t>
      </w:r>
      <w:r w:rsidRPr="005272BC">
        <w:rPr>
          <w:lang w:val="en-GB"/>
        </w:rPr>
        <w:t>Govorun, O. (2001).</w:t>
      </w:r>
      <w:proofErr w:type="gramEnd"/>
      <w:r w:rsidRPr="005272BC">
        <w:rPr>
          <w:lang w:val="en-GB"/>
        </w:rPr>
        <w:t xml:space="preserve"> The “better than myself effect.” </w:t>
      </w:r>
      <w:r w:rsidRPr="005272BC">
        <w:rPr>
          <w:i/>
          <w:lang w:val="en-GB"/>
        </w:rPr>
        <w:t>Motivation and Emotion, 25</w:t>
      </w:r>
      <w:r w:rsidRPr="005272BC">
        <w:rPr>
          <w:lang w:val="en-GB"/>
        </w:rPr>
        <w:t>, 7-22.</w:t>
      </w:r>
    </w:p>
    <w:p w14:paraId="18B54B40" w14:textId="1E375530" w:rsidR="005272BC" w:rsidRDefault="005272BC" w:rsidP="005272BC">
      <w:pPr>
        <w:widowControl w:val="0"/>
        <w:autoSpaceDE w:val="0"/>
        <w:autoSpaceDN w:val="0"/>
        <w:adjustRightInd w:val="0"/>
        <w:spacing w:line="480" w:lineRule="auto"/>
        <w:ind w:left="720" w:hanging="720"/>
      </w:pPr>
      <w:r w:rsidRPr="00C3016E">
        <w:rPr>
          <w:lang w:val="de-DE"/>
        </w:rPr>
        <w:t>Allison, S. T., Messick, D. M., &amp; Goethals, G. R. (1989).</w:t>
      </w:r>
      <w:r w:rsidR="006E47B7" w:rsidRPr="00C3016E">
        <w:rPr>
          <w:lang w:val="de-DE"/>
        </w:rPr>
        <w:t xml:space="preserve"> </w:t>
      </w:r>
      <w:r w:rsidRPr="005272BC">
        <w:t>On being better but not smarter than others: The Muhammad Ali effect.</w:t>
      </w:r>
      <w:r w:rsidR="00B218E7">
        <w:t xml:space="preserve"> </w:t>
      </w:r>
      <w:r w:rsidRPr="005272BC">
        <w:rPr>
          <w:i/>
          <w:iCs/>
        </w:rPr>
        <w:t xml:space="preserve">Social Cognition, </w:t>
      </w:r>
      <w:r w:rsidRPr="005272BC">
        <w:t>7, 275-296.</w:t>
      </w:r>
    </w:p>
    <w:p w14:paraId="7E1483A7" w14:textId="77777777" w:rsidR="00E21C5F" w:rsidRPr="00E21C5F" w:rsidRDefault="00E21C5F" w:rsidP="00E21C5F">
      <w:pPr>
        <w:widowControl w:val="0"/>
        <w:autoSpaceDE w:val="0"/>
        <w:autoSpaceDN w:val="0"/>
        <w:adjustRightInd w:val="0"/>
        <w:spacing w:line="480" w:lineRule="auto"/>
        <w:ind w:left="720" w:hanging="720"/>
      </w:pPr>
      <w:r w:rsidRPr="00E21C5F">
        <w:t xml:space="preserve">Anderson, C. A. (1999). Attributional style, depression, and loneliness: A cross-cultural comparison of American and Chinese students. </w:t>
      </w:r>
      <w:r w:rsidRPr="00E21C5F">
        <w:rPr>
          <w:i/>
        </w:rPr>
        <w:t>Personality and Social Psychology Bulletin, 25</w:t>
      </w:r>
      <w:r w:rsidRPr="00E21C5F">
        <w:t>, 482-499.</w:t>
      </w:r>
    </w:p>
    <w:p w14:paraId="740BA0B7" w14:textId="77777777" w:rsidR="00437D16" w:rsidRPr="00445F7B" w:rsidRDefault="00437D16" w:rsidP="001E6FD1">
      <w:pPr>
        <w:pStyle w:val="PlainText"/>
        <w:spacing w:line="480" w:lineRule="auto"/>
        <w:ind w:left="720" w:hanging="720"/>
        <w:rPr>
          <w:rFonts w:ascii="Times New Roman" w:hAnsi="Times New Roman"/>
          <w:sz w:val="24"/>
          <w:szCs w:val="24"/>
        </w:rPr>
      </w:pPr>
      <w:r w:rsidRPr="005D73A3">
        <w:rPr>
          <w:rFonts w:ascii="Times New Roman" w:hAnsi="Times New Roman"/>
          <w:sz w:val="24"/>
          <w:szCs w:val="24"/>
          <w:lang w:val="en-GB"/>
        </w:rPr>
        <w:t>Baumeister, R. F., &amp; Leary, M. R. (1995).</w:t>
      </w:r>
      <w:r w:rsidRPr="00445F7B">
        <w:rPr>
          <w:rFonts w:ascii="Times New Roman" w:hAnsi="Times New Roman"/>
          <w:sz w:val="24"/>
          <w:szCs w:val="24"/>
        </w:rPr>
        <w:t xml:space="preserve">The need to belong: Desire for interpersonal attachments as a fundamental human motivation. </w:t>
      </w:r>
      <w:r w:rsidRPr="00445F7B">
        <w:rPr>
          <w:rFonts w:ascii="Times New Roman" w:hAnsi="Times New Roman"/>
          <w:i/>
          <w:iCs/>
          <w:sz w:val="24"/>
          <w:szCs w:val="24"/>
        </w:rPr>
        <w:t>Psychological Bulletin</w:t>
      </w:r>
      <w:proofErr w:type="gramStart"/>
      <w:r w:rsidRPr="003B075B">
        <w:rPr>
          <w:rFonts w:ascii="Times New Roman" w:hAnsi="Times New Roman"/>
          <w:i/>
          <w:iCs/>
          <w:sz w:val="24"/>
          <w:szCs w:val="24"/>
        </w:rPr>
        <w:t>,</w:t>
      </w:r>
      <w:r w:rsidRPr="00445F7B">
        <w:rPr>
          <w:rFonts w:ascii="Times New Roman" w:hAnsi="Times New Roman"/>
          <w:i/>
          <w:iCs/>
          <w:sz w:val="24"/>
          <w:szCs w:val="24"/>
        </w:rPr>
        <w:t>117</w:t>
      </w:r>
      <w:proofErr w:type="gramEnd"/>
      <w:r w:rsidRPr="00445F7B">
        <w:rPr>
          <w:rFonts w:ascii="Times New Roman" w:hAnsi="Times New Roman"/>
          <w:sz w:val="24"/>
          <w:szCs w:val="24"/>
        </w:rPr>
        <w:t>, 497-529.</w:t>
      </w:r>
    </w:p>
    <w:p w14:paraId="7D2180D7" w14:textId="77777777" w:rsidR="00437D16" w:rsidRDefault="00437D16" w:rsidP="001E6FD1">
      <w:pPr>
        <w:spacing w:line="480" w:lineRule="auto"/>
        <w:ind w:left="720" w:hanging="720"/>
        <w:rPr>
          <w:szCs w:val="18"/>
        </w:rPr>
      </w:pPr>
      <w:r w:rsidRPr="002E1D2A">
        <w:rPr>
          <w:szCs w:val="18"/>
        </w:rPr>
        <w:t xml:space="preserve">Beck, T., &amp;. Steer, A. (1987). </w:t>
      </w:r>
      <w:r w:rsidRPr="002E1D2A">
        <w:rPr>
          <w:i/>
          <w:szCs w:val="18"/>
        </w:rPr>
        <w:t xml:space="preserve">Beck Depression Inventory manual. </w:t>
      </w:r>
      <w:r w:rsidRPr="002E1D2A">
        <w:rPr>
          <w:szCs w:val="18"/>
        </w:rPr>
        <w:t>San Antonio, TX: Psychological Corporation.</w:t>
      </w:r>
    </w:p>
    <w:p w14:paraId="0958BBC2" w14:textId="77777777" w:rsidR="00437D16" w:rsidRDefault="00437D16" w:rsidP="00B86C03">
      <w:pPr>
        <w:spacing w:line="480" w:lineRule="auto"/>
        <w:ind w:left="720" w:hanging="720"/>
        <w:rPr>
          <w:szCs w:val="18"/>
        </w:rPr>
      </w:pPr>
      <w:proofErr w:type="gramStart"/>
      <w:r w:rsidRPr="00B86C03">
        <w:rPr>
          <w:szCs w:val="18"/>
        </w:rPr>
        <w:t>Bond, M. H., Leung, K., &amp; Wan, K. C. (1982).</w:t>
      </w:r>
      <w:proofErr w:type="gramEnd"/>
      <w:r w:rsidRPr="00B86C03">
        <w:rPr>
          <w:szCs w:val="18"/>
        </w:rPr>
        <w:t xml:space="preserve"> The social impact of self-effacing attributions: The Chinese case. </w:t>
      </w:r>
      <w:r w:rsidRPr="00B86C03">
        <w:rPr>
          <w:i/>
          <w:iCs/>
          <w:szCs w:val="18"/>
        </w:rPr>
        <w:t xml:space="preserve">Journal of Social Psychology, 118, </w:t>
      </w:r>
      <w:r w:rsidRPr="00B86C03">
        <w:rPr>
          <w:szCs w:val="18"/>
        </w:rPr>
        <w:t>157-166.</w:t>
      </w:r>
    </w:p>
    <w:p w14:paraId="2C27BA80" w14:textId="77777777" w:rsidR="008F74DF" w:rsidRPr="008F74DF" w:rsidRDefault="008F74DF" w:rsidP="008F74DF">
      <w:pPr>
        <w:spacing w:line="480" w:lineRule="auto"/>
        <w:ind w:left="720" w:hanging="720"/>
        <w:rPr>
          <w:szCs w:val="18"/>
        </w:rPr>
      </w:pPr>
      <w:r w:rsidRPr="008F74DF">
        <w:rPr>
          <w:szCs w:val="18"/>
        </w:rPr>
        <w:t xml:space="preserve">Brislin, R. W. (1980). </w:t>
      </w:r>
      <w:proofErr w:type="gramStart"/>
      <w:r w:rsidRPr="008F74DF">
        <w:rPr>
          <w:szCs w:val="18"/>
        </w:rPr>
        <w:t>Translation and content analysis of oral and written material.</w:t>
      </w:r>
      <w:proofErr w:type="gramEnd"/>
      <w:r w:rsidRPr="008F74DF">
        <w:rPr>
          <w:szCs w:val="18"/>
        </w:rPr>
        <w:t xml:space="preserve"> In H. Triandis &amp; J. W. Berry (Eds.), </w:t>
      </w:r>
      <w:r w:rsidRPr="008F74DF">
        <w:rPr>
          <w:i/>
          <w:szCs w:val="18"/>
        </w:rPr>
        <w:t>Handbook of cross-cultural psychology: Methodology</w:t>
      </w:r>
      <w:r w:rsidRPr="008F74DF">
        <w:rPr>
          <w:szCs w:val="18"/>
        </w:rPr>
        <w:t xml:space="preserve"> (pp. 389-444). Cambridge, NY: Cambridge University Press.</w:t>
      </w:r>
    </w:p>
    <w:p w14:paraId="0B2A7CBF" w14:textId="4BCBD5B9" w:rsidR="00437D16" w:rsidRDefault="00437D16" w:rsidP="001E6FD1">
      <w:pPr>
        <w:spacing w:line="480" w:lineRule="auto"/>
        <w:ind w:left="720" w:hanging="720"/>
      </w:pPr>
      <w:r w:rsidRPr="005C278E">
        <w:lastRenderedPageBreak/>
        <w:t>Brown, J. D. (2010). Across the (not so) great divide: Cultural similarities in self-evaluative processes.</w:t>
      </w:r>
      <w:r w:rsidR="00B218E7">
        <w:t xml:space="preserve"> </w:t>
      </w:r>
      <w:r w:rsidRPr="005C278E">
        <w:rPr>
          <w:i/>
        </w:rPr>
        <w:t>Social and Personality Psychology Compass, 4</w:t>
      </w:r>
      <w:r w:rsidRPr="005C278E">
        <w:t>, 318-330.</w:t>
      </w:r>
    </w:p>
    <w:p w14:paraId="7800605C" w14:textId="77777777" w:rsidR="005272BC" w:rsidRPr="005272BC" w:rsidRDefault="005272BC" w:rsidP="005272BC">
      <w:pPr>
        <w:spacing w:line="480" w:lineRule="auto"/>
        <w:ind w:left="720" w:hanging="720"/>
      </w:pPr>
      <w:r w:rsidRPr="005272BC">
        <w:t xml:space="preserve">Brown, J. D. (2011). </w:t>
      </w:r>
      <w:r w:rsidRPr="005272BC">
        <w:rPr>
          <w:i/>
        </w:rPr>
        <w:t>Understanding the better than average effect: Motives matter</w:t>
      </w:r>
      <w:r w:rsidRPr="005272BC">
        <w:t xml:space="preserve">. </w:t>
      </w:r>
      <w:proofErr w:type="gramStart"/>
      <w:r w:rsidRPr="005272BC">
        <w:t>Unpublished manuscript, University of Washington.</w:t>
      </w:r>
      <w:proofErr w:type="gramEnd"/>
    </w:p>
    <w:p w14:paraId="417D935F" w14:textId="65D2F864" w:rsidR="00437D16" w:rsidRPr="00BE608E" w:rsidRDefault="00437D16" w:rsidP="00BE608E">
      <w:pPr>
        <w:spacing w:line="480" w:lineRule="auto"/>
        <w:ind w:left="720" w:hanging="720"/>
      </w:pPr>
      <w:proofErr w:type="gramStart"/>
      <w:r w:rsidRPr="00BE608E">
        <w:t>Brown, J. D., &amp; Kobayashi, C. (2002).Self-enhancement in Japan and America.</w:t>
      </w:r>
      <w:proofErr w:type="gramEnd"/>
      <w:r w:rsidR="00B218E7">
        <w:t xml:space="preserve"> </w:t>
      </w:r>
      <w:r w:rsidRPr="00BE608E">
        <w:rPr>
          <w:i/>
        </w:rPr>
        <w:t>Asian Journal of Social Psychology</w:t>
      </w:r>
      <w:r w:rsidRPr="00BE608E">
        <w:t>,</w:t>
      </w:r>
      <w:r w:rsidRPr="00BE608E">
        <w:rPr>
          <w:i/>
        </w:rPr>
        <w:t xml:space="preserve"> 5</w:t>
      </w:r>
      <w:r w:rsidRPr="00BE608E">
        <w:t>, 145-168.</w:t>
      </w:r>
    </w:p>
    <w:p w14:paraId="098B775C" w14:textId="77777777" w:rsidR="00437D16" w:rsidRDefault="00437D16" w:rsidP="001E6FD1">
      <w:pPr>
        <w:spacing w:line="480" w:lineRule="auto"/>
        <w:ind w:left="720" w:hanging="720"/>
      </w:pPr>
      <w:r w:rsidRPr="002E1D2A">
        <w:t xml:space="preserve">Cai, </w:t>
      </w:r>
      <w:r>
        <w:t xml:space="preserve">H., </w:t>
      </w:r>
      <w:r w:rsidRPr="002E1D2A">
        <w:t>Brown,</w:t>
      </w:r>
      <w:r>
        <w:t xml:space="preserve"> J. D.,</w:t>
      </w:r>
      <w:r w:rsidRPr="002E1D2A">
        <w:t xml:space="preserve"> Deng, </w:t>
      </w:r>
      <w:r>
        <w:t xml:space="preserve">C., </w:t>
      </w:r>
      <w:r w:rsidRPr="002E1D2A">
        <w:t>&amp; Oakes,</w:t>
      </w:r>
      <w:r>
        <w:t xml:space="preserve"> M. A.</w:t>
      </w:r>
      <w:r w:rsidR="006E47B7">
        <w:t xml:space="preserve"> </w:t>
      </w:r>
      <w:r>
        <w:t>(</w:t>
      </w:r>
      <w:r w:rsidRPr="002E1D2A">
        <w:t>2007)</w:t>
      </w:r>
      <w:r>
        <w:t xml:space="preserve">. Self-esteem and culture: Differences in cognitive self-evaluations or affective self-regard? </w:t>
      </w:r>
      <w:r>
        <w:rPr>
          <w:i/>
        </w:rPr>
        <w:t>Asian Journal of Social Psychology, 10,</w:t>
      </w:r>
      <w:r>
        <w:t xml:space="preserve"> 162-170.</w:t>
      </w:r>
    </w:p>
    <w:p w14:paraId="5610B259" w14:textId="77777777" w:rsidR="00A26708" w:rsidRDefault="00437D16" w:rsidP="00D46822">
      <w:pPr>
        <w:spacing w:line="480" w:lineRule="auto"/>
        <w:ind w:left="720" w:hanging="720"/>
      </w:pPr>
      <w:proofErr w:type="gramStart"/>
      <w:r w:rsidRPr="007E068D">
        <w:t>Cai</w:t>
      </w:r>
      <w:proofErr w:type="gramEnd"/>
      <w:r w:rsidRPr="007E068D">
        <w:t xml:space="preserve">, H., Sedikides, C., Gaertner, L., Wang, C., Carvallo, M., Xu, Y., O’Mara, E. M., &amp; Jackson, L. E. (2011). Tactical self-enhancement in China: Is modesty at the service of self-enhancement in East-Asian culture? </w:t>
      </w:r>
      <w:r w:rsidRPr="007E068D">
        <w:rPr>
          <w:i/>
        </w:rPr>
        <w:t xml:space="preserve">Social Psychological and Personality Science, 2, </w:t>
      </w:r>
      <w:r w:rsidRPr="007E068D">
        <w:t>59-64.</w:t>
      </w:r>
    </w:p>
    <w:p w14:paraId="2CCBC557" w14:textId="0E3C1921" w:rsidR="00A26708" w:rsidRDefault="00A26708" w:rsidP="00A26708">
      <w:pPr>
        <w:spacing w:line="480" w:lineRule="auto"/>
        <w:ind w:left="720" w:hanging="720"/>
      </w:pPr>
      <w:r w:rsidRPr="00F043B6">
        <w:t xml:space="preserve">Cai, H., Wu, Q., &amp; Brown, J. D. (2009). Is self-esteem a universal need? </w:t>
      </w:r>
      <w:proofErr w:type="gramStart"/>
      <w:r w:rsidRPr="00F043B6">
        <w:t>Evidence from the People's Republic of China.</w:t>
      </w:r>
      <w:proofErr w:type="gramEnd"/>
      <w:r w:rsidRPr="00F043B6">
        <w:t xml:space="preserve"> </w:t>
      </w:r>
      <w:r w:rsidRPr="00F043B6">
        <w:rPr>
          <w:i/>
          <w:iCs/>
        </w:rPr>
        <w:t>Asian Journal of Social Psychology, 12</w:t>
      </w:r>
      <w:r w:rsidRPr="00F043B6">
        <w:t>, 104-120</w:t>
      </w:r>
      <w:r>
        <w:t>.</w:t>
      </w:r>
    </w:p>
    <w:p w14:paraId="0129EE24" w14:textId="77777777" w:rsidR="00437D16" w:rsidRPr="00591B58" w:rsidRDefault="00437D16" w:rsidP="00591B58">
      <w:pPr>
        <w:spacing w:line="480" w:lineRule="auto"/>
        <w:ind w:left="720" w:hanging="720"/>
      </w:pPr>
      <w:r w:rsidRPr="00591B58">
        <w:t xml:space="preserve">Chiu, C-y. (2007). How can Asian social psychology succeed globally? </w:t>
      </w:r>
      <w:r w:rsidRPr="00591B58">
        <w:rPr>
          <w:i/>
          <w:iCs/>
        </w:rPr>
        <w:t xml:space="preserve">Asian Journal of Social Psychology, 10, </w:t>
      </w:r>
      <w:r w:rsidRPr="00591B58">
        <w:t>41-44.</w:t>
      </w:r>
    </w:p>
    <w:p w14:paraId="40A18DA8" w14:textId="77777777" w:rsidR="00437D16" w:rsidRPr="00591B58" w:rsidRDefault="00437D16" w:rsidP="00591B58">
      <w:pPr>
        <w:spacing w:line="480" w:lineRule="auto"/>
        <w:ind w:left="720" w:hanging="720"/>
      </w:pPr>
      <w:proofErr w:type="spellStart"/>
      <w:r w:rsidRPr="00C3016E">
        <w:rPr>
          <w:lang w:val="es-ES"/>
        </w:rPr>
        <w:t>Chiu</w:t>
      </w:r>
      <w:proofErr w:type="spellEnd"/>
      <w:r w:rsidRPr="00C3016E">
        <w:rPr>
          <w:lang w:val="es-ES"/>
        </w:rPr>
        <w:t>, C-y., &amp; Kim, Y-H.</w:t>
      </w:r>
      <w:r w:rsidR="006E47B7" w:rsidRPr="00C3016E">
        <w:rPr>
          <w:lang w:val="es-ES"/>
        </w:rPr>
        <w:t xml:space="preserve"> </w:t>
      </w:r>
      <w:r w:rsidRPr="00591B58">
        <w:t>(</w:t>
      </w:r>
      <w:proofErr w:type="gramStart"/>
      <w:r w:rsidRPr="00591B58">
        <w:t>in</w:t>
      </w:r>
      <w:proofErr w:type="gramEnd"/>
      <w:r w:rsidRPr="00591B58">
        <w:t xml:space="preserve"> press). Rethinking culture and the self: Some basic principles and their implications. In S. Breugelmans, A. Chasiotis, &amp; van de Vijver (Eds.), </w:t>
      </w:r>
      <w:r w:rsidRPr="00591B58">
        <w:rPr>
          <w:i/>
        </w:rPr>
        <w:t xml:space="preserve">Fundamental questions in cross-cultural psychology. </w:t>
      </w:r>
      <w:r w:rsidRPr="00591B58">
        <w:t>New York, NY: Cambridge University Press.</w:t>
      </w:r>
    </w:p>
    <w:p w14:paraId="10C430D0" w14:textId="77777777" w:rsidR="00437D16" w:rsidRDefault="00437D16" w:rsidP="001E6FD1">
      <w:pPr>
        <w:spacing w:line="480" w:lineRule="auto"/>
        <w:ind w:left="720" w:hanging="720"/>
      </w:pPr>
      <w:r>
        <w:t>Chiu, C.y., Wan, C., Cheng, S. Y. Y., Kim, Y.-h., &amp; Yang, Y.-j</w:t>
      </w:r>
      <w:proofErr w:type="gramStart"/>
      <w:r>
        <w:t>.(</w:t>
      </w:r>
      <w:proofErr w:type="gramEnd"/>
      <w:r>
        <w:t xml:space="preserve">2011). </w:t>
      </w:r>
      <w:proofErr w:type="gramStart"/>
      <w:r>
        <w:t>Cultural perspectives on self-enhancement and self-protection.</w:t>
      </w:r>
      <w:proofErr w:type="gramEnd"/>
      <w:r w:rsidR="006E47B7">
        <w:t xml:space="preserve"> </w:t>
      </w:r>
      <w:r>
        <w:t xml:space="preserve">In M. D. </w:t>
      </w:r>
      <w:r>
        <w:rPr>
          <w:lang w:val="en-GB"/>
        </w:rPr>
        <w:t xml:space="preserve">Alicke &amp; C. Sedikides (Eds.), </w:t>
      </w:r>
      <w:r>
        <w:rPr>
          <w:i/>
        </w:rPr>
        <w:t>Handbook of self-enhancement and self-protection</w:t>
      </w:r>
      <w:r>
        <w:t xml:space="preserve">. New York, NY: Guilford Press. </w:t>
      </w:r>
    </w:p>
    <w:p w14:paraId="51916524" w14:textId="77777777" w:rsidR="007A128C" w:rsidRPr="007A128C" w:rsidRDefault="007A128C" w:rsidP="007A128C">
      <w:pPr>
        <w:spacing w:line="480" w:lineRule="auto"/>
        <w:ind w:left="720" w:hanging="720"/>
      </w:pPr>
      <w:proofErr w:type="gramStart"/>
      <w:r w:rsidRPr="00C3016E">
        <w:rPr>
          <w:lang w:val="en-GB"/>
        </w:rPr>
        <w:lastRenderedPageBreak/>
        <w:t>Cohen, J., Cohen, P., West, S. G., &amp; Aiken, L. S. (2003).</w:t>
      </w:r>
      <w:proofErr w:type="gramEnd"/>
      <w:r w:rsidRPr="00C3016E">
        <w:rPr>
          <w:lang w:val="en-GB"/>
        </w:rPr>
        <w:t xml:space="preserve"> </w:t>
      </w:r>
      <w:r w:rsidRPr="007A128C">
        <w:rPr>
          <w:i/>
          <w:iCs/>
        </w:rPr>
        <w:t>Applied multiple regression / correlation analysis for the behavioral sciences, 3</w:t>
      </w:r>
      <w:r w:rsidRPr="007A128C">
        <w:rPr>
          <w:i/>
          <w:iCs/>
          <w:vertAlign w:val="superscript"/>
        </w:rPr>
        <w:t>rd</w:t>
      </w:r>
      <w:r w:rsidRPr="007A128C">
        <w:rPr>
          <w:i/>
          <w:iCs/>
        </w:rPr>
        <w:t xml:space="preserve"> Edition</w:t>
      </w:r>
      <w:r w:rsidRPr="007A128C">
        <w:t>. New Jersey: Lawrence Erlbaum Associates.</w:t>
      </w:r>
    </w:p>
    <w:p w14:paraId="51E1FE27" w14:textId="77777777" w:rsidR="00437D16" w:rsidRDefault="00437D16" w:rsidP="001E6FD1">
      <w:pPr>
        <w:widowControl w:val="0"/>
        <w:autoSpaceDE w:val="0"/>
        <w:autoSpaceDN w:val="0"/>
        <w:adjustRightInd w:val="0"/>
        <w:spacing w:line="480" w:lineRule="auto"/>
        <w:ind w:left="720" w:hanging="720"/>
        <w:rPr>
          <w:szCs w:val="18"/>
        </w:rPr>
      </w:pPr>
      <w:r w:rsidRPr="00C3016E">
        <w:rPr>
          <w:szCs w:val="18"/>
          <w:lang w:val="de-DE"/>
        </w:rPr>
        <w:t>Cohen, S., Kamarck, T., &amp; Mermelstein, R. (1983).</w:t>
      </w:r>
      <w:r w:rsidR="006E47B7" w:rsidRPr="00C3016E">
        <w:rPr>
          <w:szCs w:val="18"/>
          <w:lang w:val="de-DE"/>
        </w:rPr>
        <w:t xml:space="preserve"> </w:t>
      </w:r>
      <w:proofErr w:type="gramStart"/>
      <w:r w:rsidRPr="002E1D2A">
        <w:rPr>
          <w:szCs w:val="18"/>
        </w:rPr>
        <w:t>A global measure of perceived stress.</w:t>
      </w:r>
      <w:proofErr w:type="gramEnd"/>
      <w:r w:rsidR="006E47B7">
        <w:rPr>
          <w:szCs w:val="18"/>
        </w:rPr>
        <w:t xml:space="preserve"> </w:t>
      </w:r>
      <w:r w:rsidRPr="002E1D2A">
        <w:rPr>
          <w:i/>
          <w:szCs w:val="18"/>
        </w:rPr>
        <w:t>Journal of Health and</w:t>
      </w:r>
      <w:r w:rsidR="006E47B7">
        <w:rPr>
          <w:i/>
          <w:szCs w:val="18"/>
        </w:rPr>
        <w:t xml:space="preserve"> </w:t>
      </w:r>
      <w:r w:rsidRPr="002E1D2A">
        <w:rPr>
          <w:i/>
          <w:szCs w:val="18"/>
        </w:rPr>
        <w:t>Social Behavior</w:t>
      </w:r>
      <w:r w:rsidRPr="002E1D2A">
        <w:rPr>
          <w:szCs w:val="18"/>
        </w:rPr>
        <w:t>,</w:t>
      </w:r>
      <w:r w:rsidR="006E47B7">
        <w:rPr>
          <w:szCs w:val="18"/>
        </w:rPr>
        <w:t xml:space="preserve"> </w:t>
      </w:r>
      <w:r w:rsidRPr="002E1D2A">
        <w:rPr>
          <w:i/>
          <w:szCs w:val="18"/>
        </w:rPr>
        <w:t>24</w:t>
      </w:r>
      <w:r w:rsidRPr="002E1D2A">
        <w:rPr>
          <w:szCs w:val="18"/>
        </w:rPr>
        <w:t>, 386-396.</w:t>
      </w:r>
    </w:p>
    <w:p w14:paraId="44F3FC57" w14:textId="46EECA31" w:rsidR="00A26708" w:rsidRDefault="00356FAF" w:rsidP="00A26708">
      <w:pPr>
        <w:widowControl w:val="0"/>
        <w:autoSpaceDE w:val="0"/>
        <w:autoSpaceDN w:val="0"/>
        <w:adjustRightInd w:val="0"/>
        <w:spacing w:line="480" w:lineRule="auto"/>
        <w:ind w:left="720" w:hanging="720"/>
        <w:rPr>
          <w:szCs w:val="18"/>
        </w:rPr>
      </w:pPr>
      <w:r w:rsidRPr="00C3016E">
        <w:rPr>
          <w:szCs w:val="18"/>
          <w:lang w:val="de-DE"/>
        </w:rPr>
        <w:t xml:space="preserve">Crocker, J., &amp; Park, L. E. (2004). </w:t>
      </w:r>
      <w:proofErr w:type="gramStart"/>
      <w:r>
        <w:rPr>
          <w:szCs w:val="18"/>
        </w:rPr>
        <w:t>The costly pursuit of self-esteem.</w:t>
      </w:r>
      <w:proofErr w:type="gramEnd"/>
      <w:r>
        <w:rPr>
          <w:szCs w:val="18"/>
        </w:rPr>
        <w:t xml:space="preserve"> </w:t>
      </w:r>
      <w:r>
        <w:rPr>
          <w:i/>
          <w:szCs w:val="18"/>
        </w:rPr>
        <w:t>Psychological Bulletin, 130,</w:t>
      </w:r>
      <w:r>
        <w:rPr>
          <w:szCs w:val="18"/>
        </w:rPr>
        <w:t xml:space="preserve"> 392-414. </w:t>
      </w:r>
    </w:p>
    <w:p w14:paraId="4ADC9CB5" w14:textId="71077524" w:rsidR="007A61C7" w:rsidRPr="00356FAF" w:rsidRDefault="007A61C7" w:rsidP="00A26708">
      <w:pPr>
        <w:widowControl w:val="0"/>
        <w:autoSpaceDE w:val="0"/>
        <w:autoSpaceDN w:val="0"/>
        <w:adjustRightInd w:val="0"/>
        <w:spacing w:line="480" w:lineRule="auto"/>
        <w:ind w:left="720" w:hanging="720"/>
        <w:rPr>
          <w:szCs w:val="18"/>
        </w:rPr>
      </w:pPr>
      <w:r>
        <w:rPr>
          <w:szCs w:val="18"/>
        </w:rPr>
        <w:t xml:space="preserve">Diener, E., &amp; Diener, M. (1995). </w:t>
      </w:r>
      <w:proofErr w:type="gramStart"/>
      <w:r>
        <w:rPr>
          <w:szCs w:val="18"/>
        </w:rPr>
        <w:t>Cross-cultural correlates of life satisfaction and self-esteem.</w:t>
      </w:r>
      <w:proofErr w:type="gramEnd"/>
      <w:r>
        <w:rPr>
          <w:szCs w:val="18"/>
        </w:rPr>
        <w:t xml:space="preserve"> </w:t>
      </w:r>
      <w:r w:rsidRPr="007A61C7">
        <w:rPr>
          <w:i/>
          <w:szCs w:val="18"/>
        </w:rPr>
        <w:t xml:space="preserve">Journal of Personality and Social Psychology, 68, </w:t>
      </w:r>
      <w:r w:rsidRPr="000C21EC">
        <w:rPr>
          <w:szCs w:val="18"/>
        </w:rPr>
        <w:t>653-663.</w:t>
      </w:r>
    </w:p>
    <w:p w14:paraId="5DF2029C" w14:textId="698FFA87" w:rsidR="00437D16" w:rsidRPr="00BE608E" w:rsidRDefault="00437D16" w:rsidP="00BE608E">
      <w:pPr>
        <w:widowControl w:val="0"/>
        <w:autoSpaceDE w:val="0"/>
        <w:autoSpaceDN w:val="0"/>
        <w:adjustRightInd w:val="0"/>
        <w:spacing w:line="480" w:lineRule="auto"/>
        <w:ind w:left="720" w:hanging="720"/>
        <w:rPr>
          <w:szCs w:val="18"/>
        </w:rPr>
      </w:pPr>
      <w:r w:rsidRPr="00BE608E">
        <w:rPr>
          <w:szCs w:val="18"/>
        </w:rPr>
        <w:t xml:space="preserve">Dunning, D. (1995). </w:t>
      </w:r>
      <w:proofErr w:type="gramStart"/>
      <w:r w:rsidRPr="00BE608E">
        <w:rPr>
          <w:szCs w:val="18"/>
        </w:rPr>
        <w:t>Trait importance and modifiability as factors influencing self-assessment and self-enhancement motives.</w:t>
      </w:r>
      <w:proofErr w:type="gramEnd"/>
      <w:r w:rsidR="00B218E7">
        <w:rPr>
          <w:szCs w:val="18"/>
        </w:rPr>
        <w:t xml:space="preserve"> </w:t>
      </w:r>
      <w:r w:rsidRPr="00BE608E">
        <w:rPr>
          <w:i/>
          <w:iCs/>
          <w:szCs w:val="18"/>
        </w:rPr>
        <w:t xml:space="preserve">Personality and Social Psychology Bulletin, 21, </w:t>
      </w:r>
      <w:r w:rsidRPr="00BE608E">
        <w:rPr>
          <w:szCs w:val="18"/>
        </w:rPr>
        <w:t>1297–1306.</w:t>
      </w:r>
    </w:p>
    <w:p w14:paraId="285B09B8" w14:textId="77777777" w:rsidR="00437D16" w:rsidRDefault="00437D16" w:rsidP="001E6FD1">
      <w:pPr>
        <w:widowControl w:val="0"/>
        <w:autoSpaceDE w:val="0"/>
        <w:autoSpaceDN w:val="0"/>
        <w:adjustRightInd w:val="0"/>
        <w:spacing w:line="480" w:lineRule="auto"/>
        <w:ind w:left="720" w:hanging="720"/>
        <w:rPr>
          <w:rFonts w:ascii="Times" w:hAnsi="Times"/>
        </w:rPr>
      </w:pPr>
      <w:r>
        <w:rPr>
          <w:rFonts w:ascii="Times" w:hAnsi="Times"/>
        </w:rPr>
        <w:t xml:space="preserve">Dunning, D. (2005). </w:t>
      </w:r>
      <w:r>
        <w:rPr>
          <w:rFonts w:ascii="Times" w:hAnsi="Times"/>
          <w:i/>
        </w:rPr>
        <w:t xml:space="preserve">Self-insight: Roadblocks and detours on the path to knowing thyself. </w:t>
      </w:r>
      <w:r>
        <w:rPr>
          <w:rFonts w:ascii="Times" w:hAnsi="Times"/>
        </w:rPr>
        <w:t>New York, NY: Psychology Press</w:t>
      </w:r>
      <w:r w:rsidR="00E56EA3">
        <w:rPr>
          <w:rFonts w:ascii="Times" w:hAnsi="Times"/>
        </w:rPr>
        <w:t xml:space="preserve">. </w:t>
      </w:r>
    </w:p>
    <w:p w14:paraId="479092AA" w14:textId="77777777" w:rsidR="00437D16" w:rsidRPr="006E47B7" w:rsidRDefault="0029221A" w:rsidP="001E6FD1">
      <w:pPr>
        <w:widowControl w:val="0"/>
        <w:autoSpaceDE w:val="0"/>
        <w:autoSpaceDN w:val="0"/>
        <w:adjustRightInd w:val="0"/>
        <w:spacing w:line="480" w:lineRule="auto"/>
        <w:ind w:left="720" w:hanging="720"/>
        <w:rPr>
          <w:rFonts w:cs="Times New Roman"/>
        </w:rPr>
      </w:pPr>
      <w:proofErr w:type="gramStart"/>
      <w:r w:rsidRPr="0029221A">
        <w:rPr>
          <w:rFonts w:cs="Times New Roman"/>
        </w:rPr>
        <w:t>Falk, C. F, Heine, S. J., Yuki, M., &amp; Takemura, K. (2009).</w:t>
      </w:r>
      <w:proofErr w:type="gramEnd"/>
      <w:r w:rsidRPr="0029221A">
        <w:rPr>
          <w:rFonts w:cs="Times New Roman"/>
        </w:rPr>
        <w:t xml:space="preserve"> Why do Westerners self-enhance more than East Asians? </w:t>
      </w:r>
      <w:r w:rsidRPr="0029221A">
        <w:rPr>
          <w:rFonts w:cs="Times New Roman"/>
          <w:i/>
        </w:rPr>
        <w:t>European Journal of Personality, 23</w:t>
      </w:r>
      <w:r w:rsidRPr="0029221A">
        <w:rPr>
          <w:rFonts w:cs="Times New Roman"/>
        </w:rPr>
        <w:t>, 183-203.</w:t>
      </w:r>
    </w:p>
    <w:p w14:paraId="10574DCA" w14:textId="4E2FF29C" w:rsidR="00437D16" w:rsidRPr="006654BA" w:rsidRDefault="0029221A" w:rsidP="001E6FD1">
      <w:pPr>
        <w:widowControl w:val="0"/>
        <w:autoSpaceDE w:val="0"/>
        <w:autoSpaceDN w:val="0"/>
        <w:adjustRightInd w:val="0"/>
        <w:spacing w:line="480" w:lineRule="auto"/>
        <w:ind w:left="720" w:hanging="720"/>
        <w:rPr>
          <w:rFonts w:cs="Times New Roman"/>
        </w:rPr>
      </w:pPr>
      <w:r w:rsidRPr="0029221A">
        <w:rPr>
          <w:rFonts w:cs="Times New Roman"/>
        </w:rPr>
        <w:t xml:space="preserve">Gaertner, L., Sedikides, C., &amp; Cai, H. (2011). </w:t>
      </w:r>
      <w:r w:rsidRPr="0029221A">
        <w:rPr>
          <w:rFonts w:cs="Times New Roman"/>
          <w:i/>
        </w:rPr>
        <w:t>Wanting to be great and better but neither bad nor average: On the pancultural desire for self-enhancing</w:t>
      </w:r>
      <w:r w:rsidR="00122809">
        <w:rPr>
          <w:rFonts w:cs="Times New Roman"/>
          <w:i/>
        </w:rPr>
        <w:t xml:space="preserve"> and self-improving</w:t>
      </w:r>
      <w:r w:rsidRPr="0029221A">
        <w:rPr>
          <w:rFonts w:cs="Times New Roman"/>
          <w:i/>
        </w:rPr>
        <w:t xml:space="preserve"> feedback</w:t>
      </w:r>
      <w:r w:rsidRPr="0029221A">
        <w:rPr>
          <w:rFonts w:cs="Times New Roman"/>
        </w:rPr>
        <w:t>. Manuscript submitted for publication.</w:t>
      </w:r>
    </w:p>
    <w:p w14:paraId="0050038C" w14:textId="77777777" w:rsidR="00437D16" w:rsidRPr="006654BA" w:rsidRDefault="0029221A" w:rsidP="00BE608E">
      <w:pPr>
        <w:widowControl w:val="0"/>
        <w:autoSpaceDE w:val="0"/>
        <w:autoSpaceDN w:val="0"/>
        <w:adjustRightInd w:val="0"/>
        <w:spacing w:line="480" w:lineRule="auto"/>
        <w:ind w:left="720" w:hanging="720"/>
        <w:rPr>
          <w:rFonts w:cs="Times New Roman"/>
        </w:rPr>
      </w:pPr>
      <w:r w:rsidRPr="0029221A">
        <w:rPr>
          <w:rFonts w:cs="Times New Roman"/>
        </w:rPr>
        <w:t xml:space="preserve">Gaertner, L., Sedikides, C., Cai, H., &amp; Brown, J. D. (2010). It’s not WEIRD, it’s WRONG:  </w:t>
      </w:r>
      <w:r w:rsidRPr="0029221A">
        <w:rPr>
          <w:rFonts w:cs="Times New Roman"/>
          <w:i/>
        </w:rPr>
        <w:t>W</w:t>
      </w:r>
      <w:r w:rsidRPr="0029221A">
        <w:rPr>
          <w:rFonts w:cs="Times New Roman"/>
        </w:rPr>
        <w:t xml:space="preserve">hen </w:t>
      </w:r>
      <w:r w:rsidRPr="0029221A">
        <w:rPr>
          <w:rFonts w:cs="Times New Roman"/>
          <w:i/>
        </w:rPr>
        <w:t>R</w:t>
      </w:r>
      <w:r w:rsidRPr="0029221A">
        <w:rPr>
          <w:rFonts w:cs="Times New Roman"/>
        </w:rPr>
        <w:t xml:space="preserve">esearchers </w:t>
      </w:r>
      <w:r w:rsidRPr="0029221A">
        <w:rPr>
          <w:rFonts w:cs="Times New Roman"/>
          <w:i/>
        </w:rPr>
        <w:t>O</w:t>
      </w:r>
      <w:r w:rsidRPr="0029221A">
        <w:rPr>
          <w:rFonts w:cs="Times New Roman"/>
        </w:rPr>
        <w:t>verlook u</w:t>
      </w:r>
      <w:r w:rsidRPr="0029221A">
        <w:rPr>
          <w:rFonts w:cs="Times New Roman"/>
          <w:i/>
        </w:rPr>
        <w:t>N</w:t>
      </w:r>
      <w:r w:rsidRPr="0029221A">
        <w:rPr>
          <w:rFonts w:cs="Times New Roman"/>
        </w:rPr>
        <w:t xml:space="preserve">derlying </w:t>
      </w:r>
      <w:r w:rsidRPr="0029221A">
        <w:rPr>
          <w:rFonts w:cs="Times New Roman"/>
          <w:i/>
        </w:rPr>
        <w:t>G</w:t>
      </w:r>
      <w:r w:rsidRPr="0029221A">
        <w:rPr>
          <w:rFonts w:cs="Times New Roman"/>
        </w:rPr>
        <w:t xml:space="preserve">enotypes they will not detect universal processes. </w:t>
      </w:r>
      <w:r w:rsidRPr="0029221A">
        <w:rPr>
          <w:rFonts w:cs="Times New Roman"/>
          <w:i/>
        </w:rPr>
        <w:t>Behavioral and Brain Science, 33</w:t>
      </w:r>
      <w:r w:rsidRPr="0029221A">
        <w:rPr>
          <w:rFonts w:cs="Times New Roman"/>
        </w:rPr>
        <w:t>, 93-94</w:t>
      </w:r>
      <w:r w:rsidRPr="0029221A">
        <w:rPr>
          <w:rFonts w:cs="Times New Roman"/>
          <w:i/>
        </w:rPr>
        <w:t xml:space="preserve">. </w:t>
      </w:r>
    </w:p>
    <w:p w14:paraId="18A4B813" w14:textId="77777777" w:rsidR="00437D16" w:rsidRPr="006654BA" w:rsidRDefault="00437D16" w:rsidP="001E6FD1">
      <w:pPr>
        <w:spacing w:line="480" w:lineRule="auto"/>
        <w:ind w:left="720" w:hanging="720"/>
        <w:rPr>
          <w:rFonts w:cs="Times New Roman"/>
        </w:rPr>
      </w:pPr>
      <w:r w:rsidRPr="006654BA">
        <w:rPr>
          <w:rFonts w:cs="Times New Roman"/>
        </w:rPr>
        <w:lastRenderedPageBreak/>
        <w:t xml:space="preserve">Gaertner, L., Sedikides, C., &amp; Chang, K. (2008). On pancultural self-enhancement: Well-adjusted Taiwanese self-enhance on personally valued traits. </w:t>
      </w:r>
      <w:r w:rsidR="0029221A" w:rsidRPr="0029221A">
        <w:rPr>
          <w:rFonts w:cs="Times New Roman"/>
          <w:i/>
        </w:rPr>
        <w:t>Journal of Cross-Cultural Psychology, 39,</w:t>
      </w:r>
      <w:r w:rsidR="0029221A" w:rsidRPr="0029221A">
        <w:rPr>
          <w:rFonts w:cs="Times New Roman"/>
        </w:rPr>
        <w:t xml:space="preserve"> 463-477. </w:t>
      </w:r>
    </w:p>
    <w:p w14:paraId="02367CCF" w14:textId="538B03F4" w:rsidR="005272BC" w:rsidRPr="006654BA" w:rsidRDefault="0029221A" w:rsidP="005272BC">
      <w:pPr>
        <w:spacing w:line="480" w:lineRule="auto"/>
        <w:ind w:left="720" w:hanging="720"/>
        <w:rPr>
          <w:rFonts w:cs="Times New Roman"/>
        </w:rPr>
      </w:pPr>
      <w:proofErr w:type="spellStart"/>
      <w:r w:rsidRPr="0029221A">
        <w:rPr>
          <w:rFonts w:cs="Times New Roman"/>
        </w:rPr>
        <w:t>Giladi</w:t>
      </w:r>
      <w:proofErr w:type="spellEnd"/>
      <w:r w:rsidRPr="0029221A">
        <w:rPr>
          <w:rFonts w:cs="Times New Roman"/>
        </w:rPr>
        <w:t xml:space="preserve">, E. E., &amp; </w:t>
      </w:r>
      <w:proofErr w:type="spellStart"/>
      <w:r w:rsidRPr="0029221A">
        <w:rPr>
          <w:rFonts w:cs="Times New Roman"/>
        </w:rPr>
        <w:t>Klar</w:t>
      </w:r>
      <w:proofErr w:type="spellEnd"/>
      <w:r w:rsidRPr="0029221A">
        <w:rPr>
          <w:rFonts w:cs="Times New Roman"/>
        </w:rPr>
        <w:t>, Y. (2002).When standards are wide of the mark: Nonselective superiority and bias in comparative judgments of objects and concepts.</w:t>
      </w:r>
      <w:r w:rsidR="00B218E7">
        <w:rPr>
          <w:rFonts w:cs="Times New Roman"/>
        </w:rPr>
        <w:t xml:space="preserve"> </w:t>
      </w:r>
      <w:r w:rsidRPr="0029221A">
        <w:rPr>
          <w:rFonts w:cs="Times New Roman"/>
          <w:i/>
        </w:rPr>
        <w:t>Journal of Experimental Psychology: General, 131</w:t>
      </w:r>
      <w:r w:rsidRPr="0029221A">
        <w:rPr>
          <w:rFonts w:cs="Times New Roman"/>
        </w:rPr>
        <w:t>, 538-551.</w:t>
      </w:r>
    </w:p>
    <w:p w14:paraId="7F5ED31D" w14:textId="17238B99" w:rsidR="00437D16" w:rsidRPr="006654BA" w:rsidRDefault="0029221A" w:rsidP="001E6FD1">
      <w:pPr>
        <w:spacing w:line="480" w:lineRule="auto"/>
        <w:ind w:left="720" w:hanging="720"/>
        <w:rPr>
          <w:rFonts w:cs="Times New Roman"/>
        </w:rPr>
      </w:pPr>
      <w:r w:rsidRPr="0029221A">
        <w:rPr>
          <w:rFonts w:cs="Times New Roman"/>
        </w:rPr>
        <w:t>Gramzow, R. H., &amp; Willard, G. (2006).Exaggerating current and past performance: Motivated self-enhancement versus reconstructive memory.</w:t>
      </w:r>
      <w:r w:rsidR="00B218E7">
        <w:rPr>
          <w:rFonts w:cs="Times New Roman"/>
        </w:rPr>
        <w:t xml:space="preserve"> </w:t>
      </w:r>
      <w:r w:rsidRPr="0029221A">
        <w:rPr>
          <w:rFonts w:cs="Times New Roman"/>
          <w:i/>
        </w:rPr>
        <w:t>Personality and Social Psychology Bulletin, 32</w:t>
      </w:r>
      <w:r w:rsidRPr="0029221A">
        <w:rPr>
          <w:rFonts w:cs="Times New Roman"/>
        </w:rPr>
        <w:t>, 1114-1125.</w:t>
      </w:r>
    </w:p>
    <w:p w14:paraId="73D60197" w14:textId="77777777" w:rsidR="005272BC" w:rsidRPr="006654BA" w:rsidRDefault="0029221A" w:rsidP="005272BC">
      <w:pPr>
        <w:spacing w:line="480" w:lineRule="auto"/>
        <w:ind w:left="720" w:hanging="720"/>
        <w:rPr>
          <w:rFonts w:cs="Times New Roman"/>
        </w:rPr>
      </w:pPr>
      <w:r w:rsidRPr="0029221A">
        <w:rPr>
          <w:rFonts w:cs="Times New Roman"/>
        </w:rPr>
        <w:t xml:space="preserve">Guenther, C. (2011). </w:t>
      </w:r>
      <w:proofErr w:type="gramStart"/>
      <w:r w:rsidRPr="0029221A">
        <w:rPr>
          <w:rFonts w:cs="Times New Roman"/>
          <w:i/>
        </w:rPr>
        <w:t>Self-affirmation and the better-than-average effect</w:t>
      </w:r>
      <w:r w:rsidRPr="0029221A">
        <w:rPr>
          <w:rFonts w:cs="Times New Roman"/>
        </w:rPr>
        <w:t>.</w:t>
      </w:r>
      <w:proofErr w:type="gramEnd"/>
      <w:r w:rsidRPr="0029221A">
        <w:rPr>
          <w:rFonts w:cs="Times New Roman"/>
        </w:rPr>
        <w:t xml:space="preserve"> </w:t>
      </w:r>
      <w:proofErr w:type="gramStart"/>
      <w:r w:rsidRPr="0029221A">
        <w:rPr>
          <w:rFonts w:cs="Times New Roman"/>
        </w:rPr>
        <w:t>Unpublished data, Creighton University.</w:t>
      </w:r>
      <w:proofErr w:type="gramEnd"/>
    </w:p>
    <w:p w14:paraId="74080326" w14:textId="49AF2BE5" w:rsidR="00534E04" w:rsidRPr="006654BA" w:rsidRDefault="0029221A" w:rsidP="001E6FD1">
      <w:pPr>
        <w:spacing w:line="480" w:lineRule="auto"/>
        <w:ind w:left="720" w:hanging="720"/>
        <w:rPr>
          <w:rFonts w:cs="Times New Roman"/>
        </w:rPr>
      </w:pPr>
      <w:r w:rsidRPr="0029221A">
        <w:rPr>
          <w:rFonts w:cs="Times New Roman"/>
        </w:rPr>
        <w:t>Guenther, C., &amp; Alicke, M. D. (2010). Deconstructing the better-than-average-effect.</w:t>
      </w:r>
      <w:r w:rsidR="00B218E7">
        <w:rPr>
          <w:rFonts w:cs="Times New Roman"/>
        </w:rPr>
        <w:t xml:space="preserve"> </w:t>
      </w:r>
      <w:r w:rsidRPr="0029221A">
        <w:rPr>
          <w:rFonts w:cs="Times New Roman"/>
          <w:i/>
        </w:rPr>
        <w:t>Journal of Personality and Social Psychology, 99,</w:t>
      </w:r>
      <w:r w:rsidRPr="0029221A">
        <w:rPr>
          <w:rFonts w:cs="Times New Roman"/>
        </w:rPr>
        <w:t xml:space="preserve"> 755-770.</w:t>
      </w:r>
    </w:p>
    <w:p w14:paraId="726DCE66" w14:textId="77777777" w:rsidR="00534E04" w:rsidRPr="006654BA" w:rsidRDefault="0029221A" w:rsidP="001E6FD1">
      <w:pPr>
        <w:spacing w:line="480" w:lineRule="auto"/>
        <w:ind w:left="720" w:hanging="720"/>
        <w:rPr>
          <w:rFonts w:cs="Times New Roman"/>
        </w:rPr>
      </w:pPr>
      <w:proofErr w:type="gramStart"/>
      <w:r w:rsidRPr="0029221A">
        <w:rPr>
          <w:rFonts w:cs="Times New Roman"/>
        </w:rPr>
        <w:t xml:space="preserve">Hamamura, T., Heine, S. J., </w:t>
      </w:r>
      <w:proofErr w:type="spellStart"/>
      <w:r w:rsidRPr="0029221A">
        <w:rPr>
          <w:rFonts w:cs="Times New Roman"/>
        </w:rPr>
        <w:t>Takemoto</w:t>
      </w:r>
      <w:proofErr w:type="spellEnd"/>
      <w:r w:rsidRPr="0029221A">
        <w:rPr>
          <w:rFonts w:cs="Times New Roman"/>
        </w:rPr>
        <w:t>, T. R. S. (2007).</w:t>
      </w:r>
      <w:proofErr w:type="gramEnd"/>
      <w:r w:rsidRPr="0029221A">
        <w:rPr>
          <w:rFonts w:cs="Times New Roman"/>
        </w:rPr>
        <w:t xml:space="preserve"> Why the better-than-average effect is a worse-than-average measure of self-enhancement: An investigation of conflicting findings from studies of East Asian self-evaluations. </w:t>
      </w:r>
      <w:r w:rsidRPr="0029221A">
        <w:rPr>
          <w:rFonts w:cs="Times New Roman"/>
          <w:i/>
        </w:rPr>
        <w:t xml:space="preserve">Motivation and Emotion, 31, </w:t>
      </w:r>
      <w:r w:rsidRPr="0029221A">
        <w:rPr>
          <w:rFonts w:cs="Times New Roman"/>
        </w:rPr>
        <w:t>247-259.</w:t>
      </w:r>
    </w:p>
    <w:p w14:paraId="79941A29" w14:textId="77777777" w:rsidR="00437D16" w:rsidRPr="006654BA" w:rsidRDefault="0029221A" w:rsidP="00591B58">
      <w:pPr>
        <w:spacing w:line="480" w:lineRule="auto"/>
        <w:ind w:left="720" w:hanging="720"/>
        <w:rPr>
          <w:rFonts w:cs="Times New Roman"/>
        </w:rPr>
      </w:pPr>
      <w:r w:rsidRPr="0029221A">
        <w:rPr>
          <w:rFonts w:cs="Times New Roman"/>
        </w:rPr>
        <w:t xml:space="preserve">Heine, S. J. (2005). Constructing good selves in Japan and North America. In R. M. Sorrentino, D. Cohen, J. M. Olson, and M. P. Zanna (Eds.), </w:t>
      </w:r>
      <w:r w:rsidRPr="0029221A">
        <w:rPr>
          <w:rFonts w:cs="Times New Roman"/>
          <w:i/>
          <w:iCs/>
        </w:rPr>
        <w:t xml:space="preserve">Culture and Social Behavior: The Tenth Ontario Symposium </w:t>
      </w:r>
      <w:r w:rsidRPr="0029221A">
        <w:rPr>
          <w:rFonts w:cs="Times New Roman"/>
        </w:rPr>
        <w:t>(pp. 115-143). Hillsdale, NJ: Lawrence Erlbaum.</w:t>
      </w:r>
    </w:p>
    <w:p w14:paraId="41BC8185" w14:textId="77777777" w:rsidR="00437D16" w:rsidRPr="006654BA" w:rsidRDefault="0029221A" w:rsidP="001E6FD1">
      <w:pPr>
        <w:widowControl w:val="0"/>
        <w:autoSpaceDE w:val="0"/>
        <w:autoSpaceDN w:val="0"/>
        <w:adjustRightInd w:val="0"/>
        <w:spacing w:line="480" w:lineRule="auto"/>
        <w:ind w:left="720" w:hanging="720"/>
        <w:rPr>
          <w:rFonts w:cs="Times New Roman"/>
        </w:rPr>
      </w:pPr>
      <w:r w:rsidRPr="00C3016E">
        <w:rPr>
          <w:rFonts w:cs="Times New Roman"/>
          <w:szCs w:val="18"/>
          <w:lang w:val="de-DE"/>
        </w:rPr>
        <w:t xml:space="preserve">Heine, S. J., &amp; Hamamura, T. (2007). </w:t>
      </w:r>
      <w:proofErr w:type="gramStart"/>
      <w:r w:rsidRPr="0029221A">
        <w:rPr>
          <w:rFonts w:cs="Times New Roman"/>
          <w:szCs w:val="18"/>
        </w:rPr>
        <w:t>In search of East Asian self-enhancement.</w:t>
      </w:r>
      <w:proofErr w:type="gramEnd"/>
      <w:r w:rsidRPr="0029221A">
        <w:rPr>
          <w:rFonts w:cs="Times New Roman"/>
          <w:szCs w:val="18"/>
        </w:rPr>
        <w:t xml:space="preserve"> </w:t>
      </w:r>
      <w:r w:rsidRPr="0029221A">
        <w:rPr>
          <w:rFonts w:cs="Times New Roman"/>
          <w:i/>
          <w:szCs w:val="18"/>
        </w:rPr>
        <w:t>Personality and Social Psychology Review</w:t>
      </w:r>
      <w:r w:rsidRPr="0029221A">
        <w:rPr>
          <w:rFonts w:cs="Times New Roman"/>
          <w:szCs w:val="18"/>
        </w:rPr>
        <w:t xml:space="preserve">, </w:t>
      </w:r>
      <w:r w:rsidRPr="0029221A">
        <w:rPr>
          <w:rFonts w:cs="Times New Roman"/>
          <w:i/>
          <w:szCs w:val="18"/>
        </w:rPr>
        <w:t>11</w:t>
      </w:r>
      <w:r w:rsidRPr="0029221A">
        <w:rPr>
          <w:rFonts w:cs="Times New Roman"/>
          <w:szCs w:val="18"/>
        </w:rPr>
        <w:t>, 4-27.</w:t>
      </w:r>
    </w:p>
    <w:p w14:paraId="77C19112" w14:textId="77777777" w:rsidR="00437D16" w:rsidRPr="006654BA" w:rsidRDefault="0029221A" w:rsidP="001E6FD1">
      <w:pPr>
        <w:widowControl w:val="0"/>
        <w:autoSpaceDE w:val="0"/>
        <w:autoSpaceDN w:val="0"/>
        <w:adjustRightInd w:val="0"/>
        <w:spacing w:line="480" w:lineRule="auto"/>
        <w:ind w:left="720" w:hanging="720"/>
        <w:rPr>
          <w:rFonts w:cs="Times New Roman"/>
        </w:rPr>
      </w:pPr>
      <w:bookmarkStart w:id="1" w:name="OLE_LINK5"/>
      <w:bookmarkStart w:id="2" w:name="OLE_LINK6"/>
      <w:proofErr w:type="gramStart"/>
      <w:r w:rsidRPr="0029221A">
        <w:rPr>
          <w:rFonts w:cs="Times New Roman"/>
        </w:rPr>
        <w:t>Heine, S. J., Kitayama, S., &amp; Hamamura, T. (2007</w:t>
      </w:r>
      <w:bookmarkEnd w:id="1"/>
      <w:bookmarkEnd w:id="2"/>
      <w:r w:rsidRPr="0029221A">
        <w:rPr>
          <w:rFonts w:cs="Times New Roman"/>
        </w:rPr>
        <w:t>).</w:t>
      </w:r>
      <w:proofErr w:type="gramEnd"/>
      <w:r w:rsidRPr="0029221A">
        <w:rPr>
          <w:rFonts w:cs="Times New Roman"/>
        </w:rPr>
        <w:t xml:space="preserve"> Inclusion of additional studies yields </w:t>
      </w:r>
      <w:r w:rsidRPr="0029221A">
        <w:rPr>
          <w:rFonts w:cs="Times New Roman"/>
        </w:rPr>
        <w:lastRenderedPageBreak/>
        <w:t xml:space="preserve">different conclusions: Comment on Sedikides, Gaertner, &amp; Vevea (2005), Journal of Personality and Social Psychology. </w:t>
      </w:r>
      <w:r w:rsidRPr="0029221A">
        <w:rPr>
          <w:rFonts w:cs="Times New Roman"/>
          <w:i/>
          <w:iCs/>
        </w:rPr>
        <w:t>Asian Journal of Social Psychology, 10</w:t>
      </w:r>
      <w:r w:rsidRPr="0029221A">
        <w:rPr>
          <w:rFonts w:cs="Times New Roman"/>
        </w:rPr>
        <w:t>, 49-58.</w:t>
      </w:r>
    </w:p>
    <w:p w14:paraId="57E763DC" w14:textId="77777777" w:rsidR="00534E04" w:rsidRPr="006654BA" w:rsidRDefault="0029221A" w:rsidP="001E6FD1">
      <w:pPr>
        <w:widowControl w:val="0"/>
        <w:autoSpaceDE w:val="0"/>
        <w:autoSpaceDN w:val="0"/>
        <w:adjustRightInd w:val="0"/>
        <w:spacing w:line="480" w:lineRule="auto"/>
        <w:ind w:left="720" w:hanging="720"/>
        <w:rPr>
          <w:rFonts w:cs="Times New Roman"/>
        </w:rPr>
      </w:pPr>
      <w:r w:rsidRPr="00C3016E">
        <w:rPr>
          <w:rFonts w:cs="Times New Roman"/>
          <w:lang w:val="de-DE"/>
        </w:rPr>
        <w:t xml:space="preserve">Heine, S. J., Kitayama, S., Lehman, D. R., </w:t>
      </w:r>
      <w:proofErr w:type="spellStart"/>
      <w:r w:rsidRPr="00C3016E">
        <w:rPr>
          <w:rFonts w:cs="Times New Roman"/>
          <w:lang w:val="de-DE"/>
        </w:rPr>
        <w:t>Takata</w:t>
      </w:r>
      <w:proofErr w:type="spellEnd"/>
      <w:r w:rsidRPr="00C3016E">
        <w:rPr>
          <w:rFonts w:cs="Times New Roman"/>
          <w:lang w:val="de-DE"/>
        </w:rPr>
        <w:t xml:space="preserve">, T., Ide, E., Leung, C., &amp; Matsumoto, H. (2001). </w:t>
      </w:r>
      <w:r w:rsidRPr="0029221A">
        <w:rPr>
          <w:rFonts w:cs="Times New Roman"/>
        </w:rPr>
        <w:t xml:space="preserve">Divergent consequences of success and failure in Japan and North America: An investigation of self-improving motivations and malleable selves. </w:t>
      </w:r>
      <w:r w:rsidRPr="0029221A">
        <w:rPr>
          <w:rFonts w:cs="Times New Roman"/>
          <w:i/>
        </w:rPr>
        <w:t>Journal of Personality and Social Psychology, 81,</w:t>
      </w:r>
      <w:r w:rsidRPr="0029221A">
        <w:rPr>
          <w:rFonts w:cs="Times New Roman"/>
        </w:rPr>
        <w:t xml:space="preserve"> 599-615. </w:t>
      </w:r>
    </w:p>
    <w:p w14:paraId="62EEE6BB" w14:textId="77777777" w:rsidR="00437D16" w:rsidRPr="006654BA" w:rsidRDefault="0029221A" w:rsidP="001E6FD1">
      <w:pPr>
        <w:widowControl w:val="0"/>
        <w:autoSpaceDE w:val="0"/>
        <w:autoSpaceDN w:val="0"/>
        <w:adjustRightInd w:val="0"/>
        <w:spacing w:line="480" w:lineRule="auto"/>
        <w:ind w:left="720" w:hanging="720"/>
        <w:rPr>
          <w:rFonts w:cs="Times New Roman"/>
        </w:rPr>
      </w:pPr>
      <w:r w:rsidRPr="0029221A">
        <w:rPr>
          <w:rFonts w:cs="Times New Roman"/>
          <w:lang w:val="en-GB"/>
        </w:rPr>
        <w:t>Heine, S. J., &amp; Lehman, D. R. (1995).</w:t>
      </w:r>
      <w:r w:rsidRPr="0029221A">
        <w:rPr>
          <w:rFonts w:cs="Times New Roman"/>
        </w:rPr>
        <w:t xml:space="preserve">Cultural variation in unrealistic optimism: Does the west feel more invulnerable than the east? </w:t>
      </w:r>
      <w:r w:rsidRPr="0029221A">
        <w:rPr>
          <w:rFonts w:cs="Times New Roman"/>
          <w:i/>
        </w:rPr>
        <w:t xml:space="preserve">Journal of Personality and Social Psychology, 68, </w:t>
      </w:r>
      <w:r w:rsidRPr="0029221A">
        <w:rPr>
          <w:rFonts w:cs="Times New Roman"/>
        </w:rPr>
        <w:t xml:space="preserve">595-607. </w:t>
      </w:r>
    </w:p>
    <w:p w14:paraId="02167EC9" w14:textId="77777777" w:rsidR="00437D16" w:rsidRPr="006654BA" w:rsidRDefault="0029221A" w:rsidP="001E6FD1">
      <w:pPr>
        <w:widowControl w:val="0"/>
        <w:autoSpaceDE w:val="0"/>
        <w:autoSpaceDN w:val="0"/>
        <w:adjustRightInd w:val="0"/>
        <w:spacing w:line="480" w:lineRule="auto"/>
        <w:ind w:left="720" w:hanging="720"/>
        <w:rPr>
          <w:rFonts w:cs="Times New Roman"/>
          <w:szCs w:val="18"/>
        </w:rPr>
      </w:pPr>
      <w:r w:rsidRPr="00C3016E">
        <w:rPr>
          <w:rFonts w:cs="Times New Roman"/>
          <w:szCs w:val="18"/>
          <w:lang w:val="de-DE"/>
        </w:rPr>
        <w:t xml:space="preserve">Heine, S. J., Lehman, D. R., Markus, H. R., &amp; Kitayama, S. (1999). </w:t>
      </w:r>
      <w:r w:rsidRPr="0029221A">
        <w:rPr>
          <w:rFonts w:cs="Times New Roman"/>
          <w:szCs w:val="18"/>
        </w:rPr>
        <w:t xml:space="preserve">Is there a universal need for positive self-regard? </w:t>
      </w:r>
      <w:r w:rsidRPr="0029221A">
        <w:rPr>
          <w:rFonts w:cs="Times New Roman"/>
          <w:i/>
          <w:szCs w:val="18"/>
        </w:rPr>
        <w:t>Psychological Review</w:t>
      </w:r>
      <w:proofErr w:type="gramStart"/>
      <w:r w:rsidRPr="0029221A">
        <w:rPr>
          <w:rFonts w:cs="Times New Roman"/>
          <w:szCs w:val="18"/>
        </w:rPr>
        <w:t>,</w:t>
      </w:r>
      <w:r w:rsidRPr="0029221A">
        <w:rPr>
          <w:rFonts w:cs="Times New Roman"/>
          <w:i/>
          <w:szCs w:val="18"/>
        </w:rPr>
        <w:t>106</w:t>
      </w:r>
      <w:proofErr w:type="gramEnd"/>
      <w:r w:rsidRPr="0029221A">
        <w:rPr>
          <w:rFonts w:cs="Times New Roman"/>
          <w:szCs w:val="18"/>
        </w:rPr>
        <w:t>, 766-794.</w:t>
      </w:r>
    </w:p>
    <w:p w14:paraId="340A993F" w14:textId="77777777" w:rsidR="00E21C5F" w:rsidRPr="006654BA" w:rsidRDefault="0029221A" w:rsidP="00E21C5F">
      <w:pPr>
        <w:widowControl w:val="0"/>
        <w:autoSpaceDE w:val="0"/>
        <w:autoSpaceDN w:val="0"/>
        <w:adjustRightInd w:val="0"/>
        <w:spacing w:line="480" w:lineRule="auto"/>
        <w:ind w:left="720" w:hanging="720"/>
        <w:rPr>
          <w:rFonts w:cs="Times New Roman"/>
          <w:szCs w:val="18"/>
        </w:rPr>
      </w:pPr>
      <w:r w:rsidRPr="0029221A">
        <w:rPr>
          <w:rFonts w:cs="Times New Roman"/>
          <w:szCs w:val="18"/>
          <w:lang w:val="nl-NL"/>
        </w:rPr>
        <w:t xml:space="preserve">Hoorens, V., Nuttin, J. M., Erdelyi-Herman, I., &amp; Pavakanun, U. (1990). </w:t>
      </w:r>
      <w:r w:rsidRPr="0029221A">
        <w:rPr>
          <w:rFonts w:cs="Times New Roman"/>
          <w:szCs w:val="18"/>
        </w:rPr>
        <w:t xml:space="preserve">Mastery pleasure versus mere ownership: A quasi-experimental cross-cultural and cross-alphabetical test for the name letter effect. </w:t>
      </w:r>
      <w:r w:rsidRPr="0029221A">
        <w:rPr>
          <w:rFonts w:cs="Times New Roman"/>
          <w:i/>
          <w:szCs w:val="18"/>
        </w:rPr>
        <w:t>European Journal of Social Psychology, 20</w:t>
      </w:r>
      <w:r w:rsidRPr="0029221A">
        <w:rPr>
          <w:rFonts w:cs="Times New Roman"/>
          <w:szCs w:val="18"/>
        </w:rPr>
        <w:t>, 181-205.</w:t>
      </w:r>
    </w:p>
    <w:p w14:paraId="15A5D085" w14:textId="77777777" w:rsidR="00437D16" w:rsidRPr="006654BA" w:rsidRDefault="0029221A" w:rsidP="00794867">
      <w:pPr>
        <w:widowControl w:val="0"/>
        <w:autoSpaceDE w:val="0"/>
        <w:autoSpaceDN w:val="0"/>
        <w:adjustRightInd w:val="0"/>
        <w:spacing w:line="480" w:lineRule="auto"/>
        <w:ind w:left="720" w:hanging="720"/>
        <w:rPr>
          <w:rFonts w:cs="Times New Roman"/>
          <w:szCs w:val="18"/>
        </w:rPr>
      </w:pPr>
      <w:proofErr w:type="gramStart"/>
      <w:r w:rsidRPr="0029221A">
        <w:rPr>
          <w:rFonts w:cs="Times New Roman"/>
          <w:szCs w:val="18"/>
        </w:rPr>
        <w:t>Hoorens, V. (2011).The social consequences of self-enhancement and self-protection.</w:t>
      </w:r>
      <w:proofErr w:type="gramEnd"/>
      <w:r w:rsidRPr="0029221A">
        <w:rPr>
          <w:rFonts w:cs="Times New Roman"/>
          <w:szCs w:val="18"/>
        </w:rPr>
        <w:t xml:space="preserve"> In M. D. Alicke &amp; C. Sedikides (Eds.), </w:t>
      </w:r>
      <w:r w:rsidRPr="0029221A">
        <w:rPr>
          <w:rFonts w:cs="Times New Roman"/>
          <w:i/>
          <w:szCs w:val="18"/>
        </w:rPr>
        <w:t>Handbook of self-enhancement and self-protection</w:t>
      </w:r>
      <w:r w:rsidRPr="0029221A">
        <w:rPr>
          <w:rFonts w:cs="Times New Roman"/>
          <w:szCs w:val="18"/>
        </w:rPr>
        <w:t xml:space="preserve"> (pp. 235-257). New York, NY:  Guilford Press.</w:t>
      </w:r>
    </w:p>
    <w:p w14:paraId="153D4580" w14:textId="77777777" w:rsidR="00437D16" w:rsidRPr="006654BA" w:rsidRDefault="0029221A" w:rsidP="001E6FD1">
      <w:pPr>
        <w:widowControl w:val="0"/>
        <w:autoSpaceDE w:val="0"/>
        <w:autoSpaceDN w:val="0"/>
        <w:adjustRightInd w:val="0"/>
        <w:spacing w:line="480" w:lineRule="auto"/>
        <w:ind w:left="720" w:hanging="720"/>
        <w:rPr>
          <w:rFonts w:cs="Times New Roman"/>
        </w:rPr>
      </w:pPr>
      <w:r w:rsidRPr="0029221A">
        <w:rPr>
          <w:rFonts w:cs="Times New Roman"/>
          <w:lang w:val="en-GB"/>
        </w:rPr>
        <w:t>Kim, Y-h., Chiu, C-y., &amp; Zou, Z. (2010).</w:t>
      </w:r>
      <w:r w:rsidRPr="0029221A">
        <w:rPr>
          <w:rFonts w:cs="Times New Roman"/>
        </w:rPr>
        <w:t xml:space="preserve">Know thyself: Misperceptions of actual performance undermine achievement motivation, future performance, and subjective well-being. </w:t>
      </w:r>
      <w:r w:rsidRPr="0029221A">
        <w:rPr>
          <w:rFonts w:cs="Times New Roman"/>
          <w:i/>
        </w:rPr>
        <w:t>Journal of Personality and Social Psychology, 99</w:t>
      </w:r>
      <w:r w:rsidRPr="0029221A">
        <w:rPr>
          <w:rFonts w:cs="Times New Roman"/>
        </w:rPr>
        <w:t>, 395-409.</w:t>
      </w:r>
    </w:p>
    <w:p w14:paraId="6AA00867" w14:textId="77777777" w:rsidR="00E21C5F" w:rsidRPr="006654BA" w:rsidRDefault="0029221A" w:rsidP="00E21C5F">
      <w:pPr>
        <w:widowControl w:val="0"/>
        <w:autoSpaceDE w:val="0"/>
        <w:autoSpaceDN w:val="0"/>
        <w:adjustRightInd w:val="0"/>
        <w:spacing w:line="480" w:lineRule="auto"/>
        <w:ind w:left="720" w:hanging="720"/>
        <w:rPr>
          <w:rFonts w:cs="Times New Roman"/>
        </w:rPr>
      </w:pPr>
      <w:proofErr w:type="gramStart"/>
      <w:r w:rsidRPr="0029221A">
        <w:rPr>
          <w:rFonts w:cs="Times New Roman"/>
        </w:rPr>
        <w:t>Kitayama, S., &amp;</w:t>
      </w:r>
      <w:proofErr w:type="spellStart"/>
      <w:r w:rsidRPr="0029221A">
        <w:rPr>
          <w:rFonts w:cs="Times New Roman"/>
        </w:rPr>
        <w:t>Karasawa</w:t>
      </w:r>
      <w:proofErr w:type="spellEnd"/>
      <w:r w:rsidRPr="0029221A">
        <w:rPr>
          <w:rFonts w:cs="Times New Roman"/>
        </w:rPr>
        <w:t>, M. (1997).</w:t>
      </w:r>
      <w:proofErr w:type="gramEnd"/>
      <w:r w:rsidRPr="0029221A">
        <w:rPr>
          <w:rFonts w:cs="Times New Roman"/>
        </w:rPr>
        <w:t xml:space="preserve"> Implicit self-esteem in Japan: Name letters and birthday numbers. </w:t>
      </w:r>
      <w:r w:rsidRPr="0029221A">
        <w:rPr>
          <w:rFonts w:cs="Times New Roman"/>
          <w:i/>
        </w:rPr>
        <w:t>Personality and Social Psychology Bulletin, 23</w:t>
      </w:r>
      <w:r w:rsidRPr="0029221A">
        <w:rPr>
          <w:rFonts w:cs="Times New Roman"/>
        </w:rPr>
        <w:t>, 736-742.</w:t>
      </w:r>
    </w:p>
    <w:p w14:paraId="186F4D82" w14:textId="77777777" w:rsidR="00437D16" w:rsidRPr="006654BA" w:rsidRDefault="0029221A" w:rsidP="001E6FD1">
      <w:pPr>
        <w:widowControl w:val="0"/>
        <w:autoSpaceDE w:val="0"/>
        <w:autoSpaceDN w:val="0"/>
        <w:adjustRightInd w:val="0"/>
        <w:spacing w:line="480" w:lineRule="auto"/>
        <w:ind w:left="720" w:hanging="720"/>
        <w:rPr>
          <w:rFonts w:cs="Times New Roman"/>
        </w:rPr>
      </w:pPr>
      <w:proofErr w:type="gramStart"/>
      <w:r w:rsidRPr="0029221A">
        <w:rPr>
          <w:rFonts w:cs="Times New Roman"/>
        </w:rPr>
        <w:t>Kitayama, S., Markus, H. R., Matsumoto, H., &amp; Norasakkunkit, W. (1997).</w:t>
      </w:r>
      <w:proofErr w:type="gramEnd"/>
      <w:r w:rsidRPr="0029221A">
        <w:rPr>
          <w:rFonts w:cs="Times New Roman"/>
        </w:rPr>
        <w:t xml:space="preserve"> Individual and </w:t>
      </w:r>
      <w:r w:rsidRPr="0029221A">
        <w:rPr>
          <w:rFonts w:cs="Times New Roman"/>
        </w:rPr>
        <w:lastRenderedPageBreak/>
        <w:t xml:space="preserve">collective processes in the construction of the self: Self-enhancement in the United States and self-criticism in Japan. </w:t>
      </w:r>
      <w:r w:rsidRPr="0029221A">
        <w:rPr>
          <w:rFonts w:cs="Times New Roman"/>
          <w:i/>
        </w:rPr>
        <w:t xml:space="preserve">Journal of Personality and Social Psychology, 72, </w:t>
      </w:r>
      <w:r w:rsidRPr="0029221A">
        <w:rPr>
          <w:rFonts w:cs="Times New Roman"/>
        </w:rPr>
        <w:t>1245-1267.</w:t>
      </w:r>
    </w:p>
    <w:p w14:paraId="00FD31E6" w14:textId="77777777" w:rsidR="005272BC" w:rsidRPr="006654BA" w:rsidRDefault="0029221A" w:rsidP="005272BC">
      <w:pPr>
        <w:widowControl w:val="0"/>
        <w:autoSpaceDE w:val="0"/>
        <w:autoSpaceDN w:val="0"/>
        <w:adjustRightInd w:val="0"/>
        <w:spacing w:line="480" w:lineRule="auto"/>
        <w:ind w:left="720" w:hanging="720"/>
        <w:rPr>
          <w:rFonts w:cs="Times New Roman"/>
        </w:rPr>
      </w:pPr>
      <w:proofErr w:type="spellStart"/>
      <w:r w:rsidRPr="0029221A">
        <w:rPr>
          <w:rFonts w:cs="Times New Roman"/>
        </w:rPr>
        <w:t>Klar</w:t>
      </w:r>
      <w:proofErr w:type="spellEnd"/>
      <w:r w:rsidRPr="0029221A">
        <w:rPr>
          <w:rFonts w:cs="Times New Roman"/>
        </w:rPr>
        <w:t xml:space="preserve">, Y. (2002). Way beyond compare: Nonselective superiority and inferiority biases in judging randomly assigned group members relative to their peers. </w:t>
      </w:r>
      <w:r w:rsidRPr="0029221A">
        <w:rPr>
          <w:rFonts w:cs="Times New Roman"/>
          <w:i/>
        </w:rPr>
        <w:t>Journal of Experimental Social Psychology, 38</w:t>
      </w:r>
      <w:r w:rsidRPr="0029221A">
        <w:rPr>
          <w:rFonts w:cs="Times New Roman"/>
        </w:rPr>
        <w:t>, 331-351.</w:t>
      </w:r>
    </w:p>
    <w:p w14:paraId="0C6FE47A" w14:textId="77777777" w:rsidR="005272BC" w:rsidRPr="006654BA" w:rsidRDefault="0029221A" w:rsidP="005272BC">
      <w:pPr>
        <w:widowControl w:val="0"/>
        <w:autoSpaceDE w:val="0"/>
        <w:autoSpaceDN w:val="0"/>
        <w:adjustRightInd w:val="0"/>
        <w:spacing w:line="480" w:lineRule="auto"/>
        <w:ind w:left="720" w:hanging="720"/>
        <w:rPr>
          <w:rFonts w:cs="Times New Roman"/>
        </w:rPr>
      </w:pPr>
      <w:r w:rsidRPr="0029221A">
        <w:rPr>
          <w:rFonts w:cs="Times New Roman"/>
          <w:lang w:val="nl-NL"/>
        </w:rPr>
        <w:t xml:space="preserve">Klar, Y., &amp; Giladi, E. E. (1997). </w:t>
      </w:r>
      <w:r w:rsidRPr="0029221A">
        <w:rPr>
          <w:rFonts w:cs="Times New Roman"/>
        </w:rPr>
        <w:t xml:space="preserve">No one in my group can be below the group’s average” A robust positivity bias in favor of anonymous peers. </w:t>
      </w:r>
      <w:r w:rsidRPr="0029221A">
        <w:rPr>
          <w:rFonts w:cs="Times New Roman"/>
          <w:i/>
        </w:rPr>
        <w:t>Journal of Personality and Social Psychology, 73</w:t>
      </w:r>
      <w:r w:rsidRPr="0029221A">
        <w:rPr>
          <w:rFonts w:cs="Times New Roman"/>
        </w:rPr>
        <w:t>, 885-901.</w:t>
      </w:r>
    </w:p>
    <w:p w14:paraId="3B9CDE55" w14:textId="77777777" w:rsidR="00437D16" w:rsidRPr="006654BA" w:rsidRDefault="0029221A" w:rsidP="001E6FD1">
      <w:pPr>
        <w:spacing w:line="480" w:lineRule="auto"/>
        <w:ind w:left="720" w:hanging="720"/>
        <w:rPr>
          <w:rFonts w:cs="Times New Roman"/>
        </w:rPr>
      </w:pPr>
      <w:r w:rsidRPr="0029221A">
        <w:rPr>
          <w:rFonts w:cs="Times New Roman"/>
        </w:rPr>
        <w:t>Kurman, J. (2003). Why is self-enhancement low in certain collectivist cultures</w:t>
      </w:r>
      <w:proofErr w:type="gramStart"/>
      <w:r w:rsidRPr="0029221A">
        <w:rPr>
          <w:rFonts w:cs="Times New Roman"/>
        </w:rPr>
        <w:t>?:</w:t>
      </w:r>
      <w:proofErr w:type="gramEnd"/>
      <w:r w:rsidRPr="0029221A">
        <w:rPr>
          <w:rFonts w:cs="Times New Roman"/>
        </w:rPr>
        <w:t xml:space="preserve"> An investigation of two competing explanations. </w:t>
      </w:r>
      <w:r w:rsidRPr="0029221A">
        <w:rPr>
          <w:rFonts w:cs="Times New Roman"/>
          <w:i/>
        </w:rPr>
        <w:t>Journal of Cross-Cultural Psychology, 34</w:t>
      </w:r>
      <w:r w:rsidRPr="0029221A">
        <w:rPr>
          <w:rFonts w:cs="Times New Roman"/>
        </w:rPr>
        <w:t>, 496-510.</w:t>
      </w:r>
    </w:p>
    <w:p w14:paraId="1050DACC" w14:textId="08E68633" w:rsidR="00A73513" w:rsidRDefault="0029221A" w:rsidP="00A73513">
      <w:pPr>
        <w:spacing w:line="480" w:lineRule="auto"/>
        <w:ind w:left="720" w:hanging="720"/>
        <w:rPr>
          <w:rFonts w:cs="Times New Roman"/>
        </w:rPr>
      </w:pPr>
      <w:r w:rsidRPr="0029221A">
        <w:rPr>
          <w:rFonts w:cs="Times New Roman"/>
        </w:rPr>
        <w:t xml:space="preserve">Kurman, J., &amp; </w:t>
      </w:r>
      <w:proofErr w:type="spellStart"/>
      <w:r w:rsidRPr="0029221A">
        <w:rPr>
          <w:rFonts w:cs="Times New Roman"/>
        </w:rPr>
        <w:t>Siram</w:t>
      </w:r>
      <w:proofErr w:type="spellEnd"/>
      <w:r w:rsidRPr="0029221A">
        <w:rPr>
          <w:rFonts w:cs="Times New Roman"/>
        </w:rPr>
        <w:t xml:space="preserve">, N. (1997). </w:t>
      </w:r>
      <w:proofErr w:type="gramStart"/>
      <w:r w:rsidRPr="0029221A">
        <w:rPr>
          <w:rFonts w:cs="Times New Roman"/>
        </w:rPr>
        <w:t>Self-enhancement, generality of self-evaluation, and affectivity in Israel and Singapore.</w:t>
      </w:r>
      <w:proofErr w:type="gramEnd"/>
      <w:r w:rsidRPr="0029221A">
        <w:rPr>
          <w:rFonts w:cs="Times New Roman"/>
        </w:rPr>
        <w:t xml:space="preserve"> </w:t>
      </w:r>
      <w:r w:rsidRPr="0029221A">
        <w:rPr>
          <w:rFonts w:cs="Times New Roman"/>
          <w:i/>
        </w:rPr>
        <w:t>Journal of Cross-Cultural Psychology, 28</w:t>
      </w:r>
      <w:r w:rsidRPr="0029221A">
        <w:rPr>
          <w:rFonts w:cs="Times New Roman"/>
        </w:rPr>
        <w:t>, 421-441.</w:t>
      </w:r>
    </w:p>
    <w:p w14:paraId="0EB70DF3" w14:textId="2BDDD912" w:rsidR="00A73513" w:rsidRPr="006654BA" w:rsidRDefault="00A73513" w:rsidP="00A73513">
      <w:pPr>
        <w:spacing w:line="480" w:lineRule="auto"/>
        <w:ind w:left="720" w:hanging="720"/>
        <w:rPr>
          <w:rFonts w:cs="Times New Roman"/>
        </w:rPr>
      </w:pPr>
      <w:r>
        <w:rPr>
          <w:rFonts w:cs="Times New Roman"/>
        </w:rPr>
        <w:t xml:space="preserve">Kwan, V. S. Y., Bond, M. H., &amp; Singelis, T. M. (1997). Pancultural explanations for life satisfaction: Adding relationship harmony to self-esteem. </w:t>
      </w:r>
      <w:r w:rsidRPr="00A73513">
        <w:rPr>
          <w:rFonts w:cs="Times New Roman"/>
          <w:i/>
        </w:rPr>
        <w:t xml:space="preserve">Journal of Personality and Social Psychology, 73, </w:t>
      </w:r>
      <w:r w:rsidRPr="002D4EEF">
        <w:rPr>
          <w:rFonts w:cs="Times New Roman"/>
        </w:rPr>
        <w:t>1038-1051.</w:t>
      </w:r>
    </w:p>
    <w:p w14:paraId="01A6CAF3" w14:textId="77777777" w:rsidR="00437D16" w:rsidRPr="006654BA" w:rsidRDefault="0029221A" w:rsidP="001E6FD1">
      <w:pPr>
        <w:spacing w:line="480" w:lineRule="auto"/>
        <w:ind w:left="720" w:hanging="720"/>
        <w:rPr>
          <w:rFonts w:cs="Times New Roman"/>
        </w:rPr>
      </w:pPr>
      <w:r w:rsidRPr="0029221A">
        <w:rPr>
          <w:rFonts w:cs="Times New Roman"/>
        </w:rPr>
        <w:t xml:space="preserve">Lalwani, A. K., Shrum, L. J., &amp; Chiu, C-y. (2009). Motivated response styles: The role of cultural values, regulatory focus, and self-consciousness in socially desirable responding. </w:t>
      </w:r>
      <w:r w:rsidRPr="0029221A">
        <w:rPr>
          <w:rFonts w:cs="Times New Roman"/>
          <w:i/>
        </w:rPr>
        <w:t>Journal of Personality and Social Psychology, 96,</w:t>
      </w:r>
      <w:r w:rsidRPr="0029221A">
        <w:rPr>
          <w:rFonts w:cs="Times New Roman"/>
        </w:rPr>
        <w:t xml:space="preserve"> 870-882. </w:t>
      </w:r>
    </w:p>
    <w:p w14:paraId="76C48033" w14:textId="77777777" w:rsidR="006E47B7" w:rsidRPr="006654BA" w:rsidRDefault="0029221A" w:rsidP="001E6FD1">
      <w:pPr>
        <w:spacing w:line="480" w:lineRule="auto"/>
        <w:ind w:left="720" w:hanging="720"/>
        <w:rPr>
          <w:rFonts w:cs="Times New Roman"/>
          <w:i/>
          <w:iCs/>
        </w:rPr>
      </w:pPr>
      <w:r w:rsidRPr="0029221A">
        <w:rPr>
          <w:rFonts w:cs="Times New Roman"/>
        </w:rPr>
        <w:t xml:space="preserve">Leary, M. R. (2007). </w:t>
      </w:r>
      <w:proofErr w:type="gramStart"/>
      <w:r w:rsidRPr="0029221A">
        <w:rPr>
          <w:rFonts w:cs="Times New Roman"/>
        </w:rPr>
        <w:t>Motivational and emotional aspects of the self.</w:t>
      </w:r>
      <w:proofErr w:type="gramEnd"/>
      <w:r w:rsidRPr="0029221A">
        <w:rPr>
          <w:rFonts w:cs="Times New Roman"/>
        </w:rPr>
        <w:t xml:space="preserve"> </w:t>
      </w:r>
      <w:r w:rsidRPr="0029221A">
        <w:rPr>
          <w:rFonts w:cs="Times New Roman"/>
          <w:i/>
          <w:iCs/>
        </w:rPr>
        <w:t>Annual Review of Psychology, 58</w:t>
      </w:r>
      <w:r w:rsidRPr="0029221A">
        <w:rPr>
          <w:rFonts w:cs="Times New Roman"/>
          <w:iCs/>
        </w:rPr>
        <w:t>, 317-344.</w:t>
      </w:r>
    </w:p>
    <w:p w14:paraId="6B772002" w14:textId="77777777" w:rsidR="00437D16" w:rsidRPr="006654BA" w:rsidRDefault="0029221A" w:rsidP="001E6FD1">
      <w:pPr>
        <w:spacing w:line="480" w:lineRule="auto"/>
        <w:ind w:left="720" w:hanging="720"/>
        <w:rPr>
          <w:rFonts w:cs="Times New Roman"/>
        </w:rPr>
      </w:pPr>
      <w:r w:rsidRPr="0029221A">
        <w:rPr>
          <w:rFonts w:cs="Times New Roman"/>
        </w:rPr>
        <w:lastRenderedPageBreak/>
        <w:t xml:space="preserve">Leary, M. R., Bednarski, R., Hammon, D., &amp; Duncan, T. (1997). Blowhards, snobs, and narcissists: Interpersonal reactions to excessive egotism. </w:t>
      </w:r>
      <w:proofErr w:type="gramStart"/>
      <w:r w:rsidRPr="0029221A">
        <w:rPr>
          <w:rFonts w:cs="Times New Roman"/>
        </w:rPr>
        <w:t xml:space="preserve">In R. M. Kowalski (Ed.), </w:t>
      </w:r>
      <w:r w:rsidRPr="0029221A">
        <w:rPr>
          <w:rFonts w:cs="Times New Roman"/>
          <w:i/>
          <w:iCs/>
        </w:rPr>
        <w:t xml:space="preserve">Aversive interpersonal behaviors </w:t>
      </w:r>
      <w:r w:rsidRPr="0029221A">
        <w:rPr>
          <w:rFonts w:cs="Times New Roman"/>
        </w:rPr>
        <w:t>(pp. 111–131).</w:t>
      </w:r>
      <w:proofErr w:type="gramEnd"/>
      <w:r w:rsidRPr="0029221A">
        <w:rPr>
          <w:rFonts w:cs="Times New Roman"/>
        </w:rPr>
        <w:t xml:space="preserve"> New York, NY: Plenum.</w:t>
      </w:r>
    </w:p>
    <w:p w14:paraId="5413DF4B" w14:textId="77777777" w:rsidR="00437D16" w:rsidRPr="006654BA" w:rsidRDefault="0029221A" w:rsidP="001E6FD1">
      <w:pPr>
        <w:spacing w:line="480" w:lineRule="auto"/>
        <w:ind w:left="720" w:hanging="720"/>
        <w:rPr>
          <w:rFonts w:cs="Times New Roman"/>
        </w:rPr>
      </w:pPr>
      <w:r w:rsidRPr="0029221A">
        <w:rPr>
          <w:rFonts w:cs="Times New Roman"/>
        </w:rPr>
        <w:t xml:space="preserve">Lee, S. W. S., Oyserman, D., &amp; Bond, M. (2010). Am I doing better than you? That depends on whether you ask me in English or Chinese: Self-enhancement effects of language as a cultural mindset prime. </w:t>
      </w:r>
      <w:r w:rsidRPr="0029221A">
        <w:rPr>
          <w:rFonts w:cs="Times New Roman"/>
          <w:i/>
          <w:iCs/>
        </w:rPr>
        <w:t>Journal of Experimental Social Psychology, 46</w:t>
      </w:r>
      <w:r w:rsidRPr="0029221A">
        <w:rPr>
          <w:rFonts w:cs="Times New Roman"/>
        </w:rPr>
        <w:t>, 785-791.</w:t>
      </w:r>
    </w:p>
    <w:p w14:paraId="196A0FBF" w14:textId="77777777" w:rsidR="00437D16" w:rsidRPr="006654BA" w:rsidRDefault="0029221A" w:rsidP="001E6FD1">
      <w:pPr>
        <w:widowControl w:val="0"/>
        <w:autoSpaceDE w:val="0"/>
        <w:autoSpaceDN w:val="0"/>
        <w:adjustRightInd w:val="0"/>
        <w:spacing w:line="480" w:lineRule="auto"/>
        <w:ind w:left="720" w:hanging="720"/>
        <w:rPr>
          <w:rFonts w:cs="Times New Roman"/>
          <w:iCs/>
        </w:rPr>
      </w:pPr>
      <w:r w:rsidRPr="0029221A">
        <w:rPr>
          <w:rFonts w:cs="Times New Roman"/>
          <w:iCs/>
          <w:lang w:val="en-GB"/>
        </w:rPr>
        <w:t xml:space="preserve">Markus, H. R., &amp; Kitayama, S. (1991). </w:t>
      </w:r>
      <w:r w:rsidRPr="0029221A">
        <w:rPr>
          <w:rFonts w:cs="Times New Roman"/>
          <w:iCs/>
        </w:rPr>
        <w:t xml:space="preserve">Culture and the self: Implications for cognition, emotion, and motivation. </w:t>
      </w:r>
      <w:r w:rsidRPr="0029221A">
        <w:rPr>
          <w:rFonts w:cs="Times New Roman"/>
          <w:i/>
          <w:iCs/>
        </w:rPr>
        <w:t>Psychological Review, 98</w:t>
      </w:r>
      <w:r w:rsidRPr="0029221A">
        <w:rPr>
          <w:rFonts w:cs="Times New Roman"/>
          <w:iCs/>
        </w:rPr>
        <w:t>, 224-253.</w:t>
      </w:r>
    </w:p>
    <w:p w14:paraId="0C20616E" w14:textId="40A62660" w:rsidR="00A73513" w:rsidRDefault="0029221A" w:rsidP="00A73513">
      <w:pPr>
        <w:widowControl w:val="0"/>
        <w:autoSpaceDE w:val="0"/>
        <w:autoSpaceDN w:val="0"/>
        <w:adjustRightInd w:val="0"/>
        <w:spacing w:line="480" w:lineRule="auto"/>
        <w:ind w:left="720" w:hanging="720"/>
        <w:rPr>
          <w:rFonts w:cs="Times New Roman"/>
          <w:iCs/>
        </w:rPr>
      </w:pPr>
      <w:r w:rsidRPr="0029221A">
        <w:rPr>
          <w:rFonts w:cs="Times New Roman"/>
          <w:iCs/>
        </w:rPr>
        <w:t xml:space="preserve">Matsumoto, D. (2007). </w:t>
      </w:r>
      <w:proofErr w:type="gramStart"/>
      <w:r w:rsidRPr="0029221A">
        <w:rPr>
          <w:rFonts w:cs="Times New Roman"/>
          <w:iCs/>
        </w:rPr>
        <w:t>Culture, context, and behavior.</w:t>
      </w:r>
      <w:proofErr w:type="gramEnd"/>
      <w:r w:rsidR="00B218E7">
        <w:rPr>
          <w:rFonts w:cs="Times New Roman"/>
          <w:i/>
          <w:iCs/>
        </w:rPr>
        <w:t xml:space="preserve"> J</w:t>
      </w:r>
      <w:r w:rsidRPr="0029221A">
        <w:rPr>
          <w:rFonts w:cs="Times New Roman"/>
          <w:i/>
          <w:iCs/>
        </w:rPr>
        <w:t>ournal of Personality, 75,</w:t>
      </w:r>
      <w:r w:rsidRPr="0029221A">
        <w:rPr>
          <w:rFonts w:cs="Times New Roman"/>
          <w:iCs/>
        </w:rPr>
        <w:t xml:space="preserve"> 1285-1320.</w:t>
      </w:r>
    </w:p>
    <w:p w14:paraId="17502421" w14:textId="629D0660" w:rsidR="00A73513" w:rsidRPr="006654BA" w:rsidRDefault="00A73513" w:rsidP="00A73513">
      <w:pPr>
        <w:widowControl w:val="0"/>
        <w:autoSpaceDE w:val="0"/>
        <w:autoSpaceDN w:val="0"/>
        <w:adjustRightInd w:val="0"/>
        <w:spacing w:line="480" w:lineRule="auto"/>
        <w:ind w:left="720" w:hanging="720"/>
        <w:rPr>
          <w:rFonts w:cs="Times New Roman"/>
          <w:iCs/>
        </w:rPr>
      </w:pPr>
      <w:proofErr w:type="gramStart"/>
      <w:r>
        <w:rPr>
          <w:rFonts w:cs="Times New Roman"/>
          <w:iCs/>
        </w:rPr>
        <w:t xml:space="preserve">Oishi, S., Diener, E. F., Lucas, R. E., &amp; </w:t>
      </w:r>
      <w:proofErr w:type="spellStart"/>
      <w:r>
        <w:rPr>
          <w:rFonts w:cs="Times New Roman"/>
          <w:iCs/>
        </w:rPr>
        <w:t>Suh</w:t>
      </w:r>
      <w:proofErr w:type="spellEnd"/>
      <w:r>
        <w:rPr>
          <w:rFonts w:cs="Times New Roman"/>
          <w:iCs/>
        </w:rPr>
        <w:t>, E. M. (1999).</w:t>
      </w:r>
      <w:proofErr w:type="gramEnd"/>
      <w:r>
        <w:rPr>
          <w:rFonts w:cs="Times New Roman"/>
          <w:iCs/>
        </w:rPr>
        <w:t xml:space="preserve"> Cross-cultural variations in predictors of life satisfaction: Perspectives from needs and values. </w:t>
      </w:r>
      <w:r w:rsidRPr="00A73513">
        <w:rPr>
          <w:rFonts w:cs="Times New Roman"/>
          <w:i/>
          <w:iCs/>
        </w:rPr>
        <w:t xml:space="preserve">Personality and Social Psychology Bulletin, 25, </w:t>
      </w:r>
      <w:r w:rsidRPr="002D4EEF">
        <w:rPr>
          <w:rFonts w:cs="Times New Roman"/>
          <w:iCs/>
        </w:rPr>
        <w:t>980-990.</w:t>
      </w:r>
    </w:p>
    <w:p w14:paraId="11DA313D" w14:textId="77777777" w:rsidR="00437D16" w:rsidRPr="006654BA" w:rsidRDefault="0029221A" w:rsidP="001E6FD1">
      <w:pPr>
        <w:spacing w:line="480" w:lineRule="auto"/>
        <w:ind w:left="720" w:hanging="720"/>
        <w:rPr>
          <w:rFonts w:cs="Times New Roman"/>
          <w:szCs w:val="18"/>
        </w:rPr>
      </w:pPr>
      <w:proofErr w:type="gramStart"/>
      <w:r w:rsidRPr="0029221A">
        <w:rPr>
          <w:rFonts w:cs="Times New Roman"/>
          <w:szCs w:val="18"/>
        </w:rPr>
        <w:t>Pavot, W., &amp; Diener, E. (1993).</w:t>
      </w:r>
      <w:proofErr w:type="gramEnd"/>
      <w:r w:rsidRPr="0029221A">
        <w:rPr>
          <w:rFonts w:cs="Times New Roman"/>
          <w:szCs w:val="18"/>
        </w:rPr>
        <w:t xml:space="preserve"> Review of the Satisfaction </w:t>
      </w:r>
      <w:proofErr w:type="gramStart"/>
      <w:r w:rsidRPr="0029221A">
        <w:rPr>
          <w:rFonts w:cs="Times New Roman"/>
          <w:szCs w:val="18"/>
        </w:rPr>
        <w:t>With</w:t>
      </w:r>
      <w:proofErr w:type="gramEnd"/>
      <w:r w:rsidRPr="0029221A">
        <w:rPr>
          <w:rFonts w:cs="Times New Roman"/>
          <w:szCs w:val="18"/>
        </w:rPr>
        <w:t xml:space="preserve"> Life Scale. </w:t>
      </w:r>
      <w:r w:rsidRPr="0029221A">
        <w:rPr>
          <w:rFonts w:cs="Times New Roman"/>
          <w:i/>
          <w:szCs w:val="18"/>
        </w:rPr>
        <w:t>Psychological Assessment</w:t>
      </w:r>
      <w:r w:rsidRPr="0029221A">
        <w:rPr>
          <w:rFonts w:cs="Times New Roman"/>
          <w:szCs w:val="18"/>
        </w:rPr>
        <w:t xml:space="preserve">, </w:t>
      </w:r>
      <w:r w:rsidRPr="0029221A">
        <w:rPr>
          <w:rFonts w:cs="Times New Roman"/>
          <w:i/>
          <w:szCs w:val="18"/>
        </w:rPr>
        <w:t>5</w:t>
      </w:r>
      <w:r w:rsidRPr="0029221A">
        <w:rPr>
          <w:rFonts w:cs="Times New Roman"/>
          <w:szCs w:val="18"/>
        </w:rPr>
        <w:t>, 164-172.</w:t>
      </w:r>
    </w:p>
    <w:p w14:paraId="7A9FB20B" w14:textId="411B13EE" w:rsidR="00437D16" w:rsidRPr="006654BA" w:rsidRDefault="0029221A" w:rsidP="001E6FD1">
      <w:pPr>
        <w:spacing w:line="480" w:lineRule="auto"/>
        <w:ind w:left="720" w:hanging="720"/>
        <w:rPr>
          <w:rFonts w:cs="Times New Roman"/>
        </w:rPr>
      </w:pPr>
      <w:r w:rsidRPr="00C3016E">
        <w:rPr>
          <w:rFonts w:cs="Times New Roman"/>
          <w:szCs w:val="18"/>
          <w:lang w:val="de-DE"/>
        </w:rPr>
        <w:t xml:space="preserve">Pyszczynski, T., Greenberg, J., Solomon, S., Arndt, J., &amp; Schimel, J. (2004). </w:t>
      </w:r>
      <w:r w:rsidRPr="0029221A">
        <w:rPr>
          <w:rFonts w:cs="Times New Roman"/>
          <w:szCs w:val="18"/>
        </w:rPr>
        <w:t>Why do people need self-esteem: A theoretical and empirical review.</w:t>
      </w:r>
      <w:r w:rsidR="00B218E7">
        <w:rPr>
          <w:rFonts w:cs="Times New Roman"/>
          <w:szCs w:val="18"/>
        </w:rPr>
        <w:t xml:space="preserve"> </w:t>
      </w:r>
      <w:r w:rsidRPr="0029221A">
        <w:rPr>
          <w:rFonts w:cs="Times New Roman"/>
          <w:i/>
          <w:iCs/>
          <w:szCs w:val="18"/>
        </w:rPr>
        <w:t>Psychological Bulletin</w:t>
      </w:r>
      <w:r w:rsidRPr="0029221A">
        <w:rPr>
          <w:rFonts w:cs="Times New Roman"/>
          <w:i/>
          <w:szCs w:val="18"/>
        </w:rPr>
        <w:t>, 130</w:t>
      </w:r>
      <w:r w:rsidR="00437D16" w:rsidRPr="006654BA">
        <w:rPr>
          <w:rFonts w:cs="Times New Roman"/>
          <w:szCs w:val="18"/>
        </w:rPr>
        <w:t>, 435-468.</w:t>
      </w:r>
    </w:p>
    <w:p w14:paraId="5B7E5BBC" w14:textId="77777777" w:rsidR="00534E04" w:rsidRPr="006654BA" w:rsidRDefault="0029221A" w:rsidP="00534E04">
      <w:pPr>
        <w:spacing w:line="480" w:lineRule="auto"/>
        <w:ind w:left="720" w:hanging="720"/>
        <w:rPr>
          <w:rFonts w:cs="Times New Roman"/>
        </w:rPr>
      </w:pPr>
      <w:r w:rsidRPr="0029221A">
        <w:rPr>
          <w:rFonts w:cs="Times New Roman"/>
        </w:rPr>
        <w:t xml:space="preserve">Robins, R. W., &amp; Beer, J. S. (2001). Positive illusions about the self: Short-term benefits and long-term costs. </w:t>
      </w:r>
      <w:r w:rsidRPr="0029221A">
        <w:rPr>
          <w:rFonts w:cs="Times New Roman"/>
          <w:i/>
        </w:rPr>
        <w:t xml:space="preserve">Journal of Personality and Social Psychology, 80, </w:t>
      </w:r>
      <w:r w:rsidRPr="0029221A">
        <w:rPr>
          <w:rFonts w:cs="Times New Roman"/>
        </w:rPr>
        <w:t xml:space="preserve">340-352. </w:t>
      </w:r>
    </w:p>
    <w:p w14:paraId="1992325C" w14:textId="77777777" w:rsidR="00534E04" w:rsidRPr="006654BA" w:rsidRDefault="0029221A" w:rsidP="00534E04">
      <w:pPr>
        <w:spacing w:line="480" w:lineRule="auto"/>
        <w:ind w:left="720" w:hanging="720"/>
        <w:rPr>
          <w:rFonts w:cs="Times New Roman"/>
        </w:rPr>
      </w:pPr>
      <w:r w:rsidRPr="0029221A">
        <w:rPr>
          <w:rFonts w:cs="Times New Roman"/>
        </w:rPr>
        <w:t xml:space="preserve">Sedikides, C., &amp; Alicke, M. D. (in press). </w:t>
      </w:r>
      <w:proofErr w:type="gramStart"/>
      <w:r w:rsidRPr="0029221A">
        <w:rPr>
          <w:rFonts w:cs="Times New Roman"/>
        </w:rPr>
        <w:t>Self-enhancement and self-protective motives.</w:t>
      </w:r>
      <w:proofErr w:type="gramEnd"/>
      <w:r w:rsidRPr="0029221A">
        <w:rPr>
          <w:rFonts w:cs="Times New Roman"/>
        </w:rPr>
        <w:t xml:space="preserve"> </w:t>
      </w:r>
      <w:r w:rsidRPr="0029221A">
        <w:rPr>
          <w:rFonts w:cs="Times New Roman"/>
          <w:bCs/>
          <w:iCs/>
        </w:rPr>
        <w:t xml:space="preserve">In R. Ryan (Ed.), </w:t>
      </w:r>
      <w:r w:rsidRPr="0029221A">
        <w:rPr>
          <w:rFonts w:cs="Times New Roman"/>
          <w:bCs/>
          <w:i/>
          <w:iCs/>
        </w:rPr>
        <w:t>Oxford handbook of motivation</w:t>
      </w:r>
      <w:r w:rsidRPr="0029221A">
        <w:rPr>
          <w:rFonts w:cs="Times New Roman"/>
          <w:bCs/>
          <w:iCs/>
        </w:rPr>
        <w:t xml:space="preserve">. New York, NY: </w:t>
      </w:r>
      <w:r w:rsidRPr="0029221A">
        <w:rPr>
          <w:rFonts w:cs="Times New Roman"/>
          <w:bCs/>
        </w:rPr>
        <w:t>Oxford University Press.</w:t>
      </w:r>
    </w:p>
    <w:p w14:paraId="18A2BEF4" w14:textId="3A92F21E" w:rsidR="00437D16" w:rsidRPr="006654BA" w:rsidRDefault="0029221A" w:rsidP="001E6FD1">
      <w:pPr>
        <w:widowControl w:val="0"/>
        <w:autoSpaceDE w:val="0"/>
        <w:autoSpaceDN w:val="0"/>
        <w:adjustRightInd w:val="0"/>
        <w:spacing w:line="480" w:lineRule="auto"/>
        <w:ind w:left="720" w:hanging="720"/>
        <w:rPr>
          <w:rFonts w:cs="Times New Roman"/>
        </w:rPr>
      </w:pPr>
      <w:r w:rsidRPr="0029221A">
        <w:rPr>
          <w:rFonts w:cs="Times New Roman"/>
        </w:rPr>
        <w:t>Sedikides, C., Gaertner, L., &amp; Toguc</w:t>
      </w:r>
      <w:r w:rsidR="00B218E7">
        <w:rPr>
          <w:rFonts w:cs="Times New Roman"/>
        </w:rPr>
        <w:t xml:space="preserve">hi, Y. (2003). </w:t>
      </w:r>
      <w:r w:rsidRPr="0029221A">
        <w:rPr>
          <w:rFonts w:cs="Times New Roman"/>
        </w:rPr>
        <w:t>Pancultural self-enhancement.</w:t>
      </w:r>
      <w:r w:rsidR="00B218E7">
        <w:rPr>
          <w:rFonts w:cs="Times New Roman"/>
        </w:rPr>
        <w:t xml:space="preserve"> </w:t>
      </w:r>
      <w:r w:rsidRPr="0029221A">
        <w:rPr>
          <w:rFonts w:cs="Times New Roman"/>
          <w:i/>
        </w:rPr>
        <w:t>Journal of Personality and Social Psychology, 84</w:t>
      </w:r>
      <w:r w:rsidRPr="0029221A">
        <w:rPr>
          <w:rFonts w:cs="Times New Roman"/>
        </w:rPr>
        <w:t>, 60-70.</w:t>
      </w:r>
    </w:p>
    <w:p w14:paraId="36844DB7" w14:textId="325F2990" w:rsidR="00437D16" w:rsidRPr="006654BA" w:rsidRDefault="0029221A" w:rsidP="001E6FD1">
      <w:pPr>
        <w:widowControl w:val="0"/>
        <w:autoSpaceDE w:val="0"/>
        <w:autoSpaceDN w:val="0"/>
        <w:adjustRightInd w:val="0"/>
        <w:spacing w:line="480" w:lineRule="auto"/>
        <w:ind w:left="720" w:hanging="720"/>
        <w:rPr>
          <w:rFonts w:cs="Times New Roman"/>
        </w:rPr>
      </w:pPr>
      <w:proofErr w:type="gramStart"/>
      <w:r w:rsidRPr="00C3016E">
        <w:rPr>
          <w:rFonts w:cs="Times New Roman"/>
          <w:szCs w:val="18"/>
          <w:lang w:val="en-GB"/>
        </w:rPr>
        <w:lastRenderedPageBreak/>
        <w:t>Sedikides, C., Gaertner, L., &amp; Vevea, J. L. (2005).</w:t>
      </w:r>
      <w:proofErr w:type="gramEnd"/>
      <w:r w:rsidRPr="00C3016E">
        <w:rPr>
          <w:rFonts w:cs="Times New Roman"/>
          <w:szCs w:val="18"/>
          <w:lang w:val="en-GB"/>
        </w:rPr>
        <w:t xml:space="preserve"> </w:t>
      </w:r>
      <w:r w:rsidRPr="0029221A">
        <w:rPr>
          <w:rFonts w:cs="Times New Roman"/>
          <w:szCs w:val="18"/>
        </w:rPr>
        <w:t>Pancultural self-enhancement reloaded: A meta-analytic</w:t>
      </w:r>
      <w:r w:rsidR="00B218E7">
        <w:rPr>
          <w:rFonts w:cs="Times New Roman"/>
          <w:szCs w:val="18"/>
        </w:rPr>
        <w:t xml:space="preserve"> </w:t>
      </w:r>
      <w:r w:rsidRPr="0029221A">
        <w:rPr>
          <w:rFonts w:cs="Times New Roman"/>
          <w:szCs w:val="18"/>
        </w:rPr>
        <w:t xml:space="preserve">reply to Heine. </w:t>
      </w:r>
      <w:r w:rsidRPr="0029221A">
        <w:rPr>
          <w:rFonts w:cs="Times New Roman"/>
          <w:i/>
          <w:szCs w:val="18"/>
        </w:rPr>
        <w:t>Journal of Personality and Social Psychology</w:t>
      </w:r>
      <w:proofErr w:type="gramStart"/>
      <w:r w:rsidRPr="0029221A">
        <w:rPr>
          <w:rFonts w:cs="Times New Roman"/>
          <w:szCs w:val="18"/>
        </w:rPr>
        <w:t>,</w:t>
      </w:r>
      <w:r w:rsidRPr="0029221A">
        <w:rPr>
          <w:rFonts w:cs="Times New Roman"/>
          <w:i/>
          <w:szCs w:val="18"/>
        </w:rPr>
        <w:t>4</w:t>
      </w:r>
      <w:proofErr w:type="gramEnd"/>
      <w:r w:rsidRPr="0029221A">
        <w:rPr>
          <w:rFonts w:cs="Times New Roman"/>
          <w:szCs w:val="18"/>
        </w:rPr>
        <w:t>, 539-551.</w:t>
      </w:r>
    </w:p>
    <w:p w14:paraId="0CA62C5E" w14:textId="77777777" w:rsidR="00437D16" w:rsidRPr="006654BA" w:rsidRDefault="0029221A" w:rsidP="001E6FD1">
      <w:pPr>
        <w:spacing w:line="480" w:lineRule="auto"/>
        <w:ind w:left="720" w:hanging="720"/>
        <w:rPr>
          <w:rFonts w:cs="Times New Roman"/>
        </w:rPr>
      </w:pPr>
      <w:r w:rsidRPr="0029221A">
        <w:rPr>
          <w:rFonts w:cs="Times New Roman"/>
          <w:lang w:val="en-GB"/>
        </w:rPr>
        <w:t>Sedikides, C., Gaertner, L., &amp; Vevea, J. L. (2007a).</w:t>
      </w:r>
      <w:r w:rsidRPr="0029221A">
        <w:rPr>
          <w:rFonts w:cs="Times New Roman"/>
        </w:rPr>
        <w:t xml:space="preserve">Inclusion of theory-relevant moderators yield the same conclusions as Sedikides, Gaertner, and Vevea (2005): A meta-analytic reply to Heine, Kitayama, and Hamamura (2007). </w:t>
      </w:r>
      <w:r w:rsidRPr="0029221A">
        <w:rPr>
          <w:rFonts w:cs="Times New Roman"/>
          <w:i/>
        </w:rPr>
        <w:t>Asian Journal of Social Psychology, 10,</w:t>
      </w:r>
      <w:r w:rsidRPr="0029221A">
        <w:rPr>
          <w:rFonts w:cs="Times New Roman"/>
        </w:rPr>
        <w:t xml:space="preserve"> 59-67.</w:t>
      </w:r>
    </w:p>
    <w:p w14:paraId="5E00BF2E" w14:textId="07CA49CA" w:rsidR="00437D16" w:rsidRPr="006654BA" w:rsidRDefault="0029221A" w:rsidP="00D0645C">
      <w:pPr>
        <w:spacing w:line="480" w:lineRule="auto"/>
        <w:ind w:left="720" w:hanging="720"/>
        <w:rPr>
          <w:rFonts w:cs="Times New Roman"/>
          <w:lang w:val="en-GB"/>
        </w:rPr>
      </w:pPr>
      <w:r w:rsidRPr="00C3016E">
        <w:rPr>
          <w:rFonts w:cs="Times New Roman"/>
          <w:lang w:val="de-DE"/>
        </w:rPr>
        <w:t xml:space="preserve">Sedikides, C., Gaertner, L. &amp; Vevea, J. L. (2007b). </w:t>
      </w:r>
      <w:r w:rsidRPr="0029221A">
        <w:rPr>
          <w:rFonts w:cs="Times New Roman"/>
          <w:lang w:val="en-GB"/>
        </w:rPr>
        <w:t>Evaluating the evidence for pancultural self-enhancement.</w:t>
      </w:r>
      <w:r w:rsidR="00B218E7">
        <w:rPr>
          <w:rFonts w:cs="Times New Roman"/>
          <w:lang w:val="en-GB"/>
        </w:rPr>
        <w:t xml:space="preserve"> </w:t>
      </w:r>
      <w:r w:rsidRPr="0029221A">
        <w:rPr>
          <w:rFonts w:cs="Times New Roman"/>
          <w:i/>
          <w:iCs/>
          <w:lang w:val="en-GB"/>
        </w:rPr>
        <w:t>Asian Journal of Social Psychology</w:t>
      </w:r>
      <w:r w:rsidRPr="0029221A">
        <w:rPr>
          <w:rFonts w:cs="Times New Roman"/>
          <w:lang w:val="en-GB"/>
        </w:rPr>
        <w:t xml:space="preserve">, </w:t>
      </w:r>
      <w:r w:rsidRPr="0029221A">
        <w:rPr>
          <w:rFonts w:cs="Times New Roman"/>
          <w:i/>
          <w:lang w:val="en-GB"/>
        </w:rPr>
        <w:t>10</w:t>
      </w:r>
      <w:r w:rsidRPr="0029221A">
        <w:rPr>
          <w:rFonts w:cs="Times New Roman"/>
          <w:lang w:val="en-GB"/>
        </w:rPr>
        <w:t>, 201-203.</w:t>
      </w:r>
    </w:p>
    <w:p w14:paraId="5DB327EB" w14:textId="77777777" w:rsidR="00437D16" w:rsidRPr="006654BA" w:rsidRDefault="0029221A" w:rsidP="00BE608E">
      <w:pPr>
        <w:spacing w:line="480" w:lineRule="auto"/>
        <w:ind w:left="720" w:hanging="720"/>
        <w:rPr>
          <w:rFonts w:cs="Times New Roman"/>
        </w:rPr>
      </w:pPr>
      <w:proofErr w:type="gramStart"/>
      <w:r w:rsidRPr="0029221A">
        <w:rPr>
          <w:rFonts w:cs="Times New Roman"/>
          <w:lang w:val="en-GB"/>
        </w:rPr>
        <w:t>Sedikides, C., Gregg, A. P., &amp; Hart, C. M. (2007).</w:t>
      </w:r>
      <w:proofErr w:type="gramEnd"/>
      <w:r w:rsidRPr="0029221A">
        <w:rPr>
          <w:rFonts w:cs="Times New Roman"/>
          <w:lang w:val="en-GB"/>
        </w:rPr>
        <w:t xml:space="preserve"> </w:t>
      </w:r>
      <w:proofErr w:type="gramStart"/>
      <w:r w:rsidRPr="0029221A">
        <w:rPr>
          <w:rFonts w:cs="Times New Roman"/>
        </w:rPr>
        <w:t>The importance of being modest.</w:t>
      </w:r>
      <w:proofErr w:type="gramEnd"/>
      <w:r w:rsidRPr="0029221A">
        <w:rPr>
          <w:rFonts w:cs="Times New Roman"/>
        </w:rPr>
        <w:t xml:space="preserve"> In C. Sedikides &amp; S. Spencer (Eds.), </w:t>
      </w:r>
      <w:r w:rsidRPr="0029221A">
        <w:rPr>
          <w:rFonts w:cs="Times New Roman"/>
          <w:i/>
        </w:rPr>
        <w:t>The self: Frontiers in social psychology</w:t>
      </w:r>
      <w:r w:rsidRPr="0029221A">
        <w:rPr>
          <w:rFonts w:cs="Times New Roman"/>
        </w:rPr>
        <w:t xml:space="preserve"> (pp. 163-184). New York, NY:  Psychology Press.</w:t>
      </w:r>
    </w:p>
    <w:p w14:paraId="3D0F44E7" w14:textId="77777777" w:rsidR="00437D16" w:rsidRPr="006654BA" w:rsidRDefault="0029221A" w:rsidP="001E6FD1">
      <w:pPr>
        <w:spacing w:line="480" w:lineRule="auto"/>
        <w:ind w:left="720" w:hanging="720"/>
        <w:rPr>
          <w:rFonts w:cs="Times New Roman"/>
        </w:rPr>
      </w:pPr>
      <w:r w:rsidRPr="0029221A">
        <w:rPr>
          <w:rFonts w:cs="Times New Roman"/>
        </w:rPr>
        <w:t xml:space="preserve">Sedikides, C., &amp; Skowronski, J. J. (2000). On the evolutionary functions of the symbolic self: The emergence of self-evaluation motives. In A. Tesser, R. Felson, &amp; J. Suls (Eds.), </w:t>
      </w:r>
      <w:r w:rsidRPr="0029221A">
        <w:rPr>
          <w:rFonts w:cs="Times New Roman"/>
          <w:i/>
        </w:rPr>
        <w:t>Psychological perspectives on self and identity</w:t>
      </w:r>
      <w:r w:rsidRPr="0029221A">
        <w:rPr>
          <w:rFonts w:cs="Times New Roman"/>
        </w:rPr>
        <w:t xml:space="preserve"> (pp. 91-117). Washington, DC: APA Books.</w:t>
      </w:r>
    </w:p>
    <w:p w14:paraId="0DD3264A" w14:textId="767D8101" w:rsidR="00437D16" w:rsidRPr="006654BA" w:rsidRDefault="0029221A" w:rsidP="001E6FD1">
      <w:pPr>
        <w:widowControl w:val="0"/>
        <w:autoSpaceDE w:val="0"/>
        <w:autoSpaceDN w:val="0"/>
        <w:adjustRightInd w:val="0"/>
        <w:spacing w:line="480" w:lineRule="auto"/>
        <w:ind w:left="720" w:hanging="720"/>
        <w:rPr>
          <w:rFonts w:cs="Times New Roman"/>
        </w:rPr>
      </w:pPr>
      <w:r w:rsidRPr="0029221A">
        <w:rPr>
          <w:rFonts w:cs="Times New Roman"/>
          <w:szCs w:val="18"/>
          <w:lang w:val="en-GB"/>
        </w:rPr>
        <w:t xml:space="preserve">Sedikides, C., &amp; Strube, M. J. (1997). </w:t>
      </w:r>
      <w:r w:rsidRPr="0029221A">
        <w:rPr>
          <w:rFonts w:cs="Times New Roman"/>
          <w:szCs w:val="18"/>
        </w:rPr>
        <w:t xml:space="preserve">Self-evaluation: To thine own self be good, to thine own self be sure, </w:t>
      </w:r>
      <w:proofErr w:type="spellStart"/>
      <w:r w:rsidRPr="0029221A">
        <w:rPr>
          <w:rFonts w:cs="Times New Roman"/>
          <w:szCs w:val="18"/>
        </w:rPr>
        <w:t>tothine</w:t>
      </w:r>
      <w:proofErr w:type="spellEnd"/>
      <w:r w:rsidRPr="0029221A">
        <w:rPr>
          <w:rFonts w:cs="Times New Roman"/>
          <w:szCs w:val="18"/>
        </w:rPr>
        <w:t xml:space="preserve"> own self </w:t>
      </w:r>
      <w:proofErr w:type="gramStart"/>
      <w:r w:rsidRPr="0029221A">
        <w:rPr>
          <w:rFonts w:cs="Times New Roman"/>
          <w:szCs w:val="18"/>
        </w:rPr>
        <w:t>be</w:t>
      </w:r>
      <w:proofErr w:type="gramEnd"/>
      <w:r w:rsidRPr="0029221A">
        <w:rPr>
          <w:rFonts w:cs="Times New Roman"/>
          <w:szCs w:val="18"/>
        </w:rPr>
        <w:t xml:space="preserve"> true, and to thine own self be better. In M. P. Zanna (Ed)</w:t>
      </w:r>
      <w:proofErr w:type="gramStart"/>
      <w:r w:rsidRPr="0029221A">
        <w:rPr>
          <w:rFonts w:cs="Times New Roman"/>
          <w:szCs w:val="18"/>
        </w:rPr>
        <w:t>,</w:t>
      </w:r>
      <w:r w:rsidRPr="0029221A">
        <w:rPr>
          <w:rFonts w:cs="Times New Roman"/>
          <w:i/>
          <w:szCs w:val="18"/>
        </w:rPr>
        <w:t>Advances</w:t>
      </w:r>
      <w:proofErr w:type="gramEnd"/>
      <w:r w:rsidRPr="0029221A">
        <w:rPr>
          <w:rFonts w:cs="Times New Roman"/>
          <w:i/>
          <w:szCs w:val="18"/>
        </w:rPr>
        <w:t xml:space="preserve"> in experimental social</w:t>
      </w:r>
      <w:r w:rsidR="00B218E7">
        <w:rPr>
          <w:rFonts w:cs="Times New Roman"/>
          <w:i/>
          <w:szCs w:val="18"/>
        </w:rPr>
        <w:t xml:space="preserve"> </w:t>
      </w:r>
      <w:r w:rsidRPr="0029221A">
        <w:rPr>
          <w:rFonts w:cs="Times New Roman"/>
          <w:i/>
          <w:szCs w:val="18"/>
        </w:rPr>
        <w:t xml:space="preserve">psychology </w:t>
      </w:r>
      <w:r w:rsidRPr="0029221A">
        <w:rPr>
          <w:rFonts w:cs="Times New Roman"/>
          <w:szCs w:val="18"/>
        </w:rPr>
        <w:t>(Vol. 29, pp. 209-269). New York, NY: Academic Press.</w:t>
      </w:r>
    </w:p>
    <w:p w14:paraId="7870AC96" w14:textId="47CAED29" w:rsidR="00437D16" w:rsidRPr="006654BA" w:rsidRDefault="0029221A" w:rsidP="001E6FD1">
      <w:pPr>
        <w:widowControl w:val="0"/>
        <w:autoSpaceDE w:val="0"/>
        <w:autoSpaceDN w:val="0"/>
        <w:adjustRightInd w:val="0"/>
        <w:spacing w:line="480" w:lineRule="auto"/>
        <w:ind w:left="720" w:hanging="720"/>
        <w:rPr>
          <w:rFonts w:cs="Times New Roman"/>
          <w:szCs w:val="18"/>
        </w:rPr>
      </w:pPr>
      <w:proofErr w:type="gramStart"/>
      <w:r w:rsidRPr="0029221A">
        <w:rPr>
          <w:rFonts w:cs="Times New Roman"/>
          <w:szCs w:val="18"/>
        </w:rPr>
        <w:t>Sevastos, P., Smith, L., &amp; Cordery, J. L. (1992).Evidence on the reliability and construct validity of Warr’s (1990) well-being and mental health measures.</w:t>
      </w:r>
      <w:proofErr w:type="gramEnd"/>
      <w:r w:rsidR="00B218E7">
        <w:rPr>
          <w:rFonts w:cs="Times New Roman"/>
          <w:szCs w:val="18"/>
        </w:rPr>
        <w:t xml:space="preserve"> </w:t>
      </w:r>
      <w:r w:rsidRPr="0029221A">
        <w:rPr>
          <w:rFonts w:cs="Times New Roman"/>
          <w:i/>
          <w:szCs w:val="18"/>
        </w:rPr>
        <w:t>Journal of Occupational and Organizational Psychology</w:t>
      </w:r>
      <w:r w:rsidRPr="0029221A">
        <w:rPr>
          <w:rFonts w:cs="Times New Roman"/>
          <w:szCs w:val="18"/>
        </w:rPr>
        <w:t>,</w:t>
      </w:r>
      <w:r w:rsidR="002D4EEF">
        <w:rPr>
          <w:rFonts w:cs="Times New Roman"/>
          <w:szCs w:val="18"/>
        </w:rPr>
        <w:t xml:space="preserve"> </w:t>
      </w:r>
      <w:r w:rsidRPr="0029221A">
        <w:rPr>
          <w:rFonts w:cs="Times New Roman"/>
          <w:i/>
          <w:szCs w:val="18"/>
        </w:rPr>
        <w:t>65</w:t>
      </w:r>
      <w:r w:rsidRPr="0029221A">
        <w:rPr>
          <w:rFonts w:cs="Times New Roman"/>
          <w:szCs w:val="18"/>
        </w:rPr>
        <w:t>, 33-49.</w:t>
      </w:r>
    </w:p>
    <w:p w14:paraId="37FADBCC" w14:textId="77777777" w:rsidR="00A26708" w:rsidRDefault="0029221A" w:rsidP="00D46822">
      <w:pPr>
        <w:widowControl w:val="0"/>
        <w:autoSpaceDE w:val="0"/>
        <w:autoSpaceDN w:val="0"/>
        <w:adjustRightInd w:val="0"/>
        <w:spacing w:line="480" w:lineRule="auto"/>
        <w:ind w:left="720" w:hanging="720"/>
        <w:rPr>
          <w:rFonts w:cs="Times New Roman"/>
        </w:rPr>
      </w:pPr>
      <w:r w:rsidRPr="0029221A">
        <w:rPr>
          <w:rFonts w:cs="Times New Roman"/>
          <w:lang w:val="en-GB"/>
        </w:rPr>
        <w:t>Sheldon, K.M., Elliot, A.J., Kim, Y., &amp; Kasser, T. (2001).</w:t>
      </w:r>
      <w:r w:rsidRPr="0029221A">
        <w:rPr>
          <w:rFonts w:cs="Times New Roman"/>
        </w:rPr>
        <w:t xml:space="preserve">What’s satisfying about satisfying events? </w:t>
      </w:r>
      <w:proofErr w:type="gramStart"/>
      <w:r w:rsidRPr="0029221A">
        <w:rPr>
          <w:rFonts w:cs="Times New Roman"/>
        </w:rPr>
        <w:t>Comparing ten candidate psychological needs.</w:t>
      </w:r>
      <w:proofErr w:type="gramEnd"/>
      <w:r w:rsidRPr="0029221A">
        <w:rPr>
          <w:rFonts w:cs="Times New Roman"/>
        </w:rPr>
        <w:t xml:space="preserve"> </w:t>
      </w:r>
      <w:r w:rsidRPr="0029221A">
        <w:rPr>
          <w:rFonts w:cs="Times New Roman"/>
          <w:i/>
          <w:iCs/>
        </w:rPr>
        <w:t xml:space="preserve">Journal of Personality and Social </w:t>
      </w:r>
      <w:r w:rsidRPr="0029221A">
        <w:rPr>
          <w:rFonts w:cs="Times New Roman"/>
          <w:i/>
          <w:iCs/>
        </w:rPr>
        <w:lastRenderedPageBreak/>
        <w:t>Psychology, 80</w:t>
      </w:r>
      <w:r w:rsidRPr="0029221A">
        <w:rPr>
          <w:rFonts w:cs="Times New Roman"/>
        </w:rPr>
        <w:t>, 325-339.</w:t>
      </w:r>
    </w:p>
    <w:p w14:paraId="390D8F1D" w14:textId="77C61639" w:rsidR="00A26708" w:rsidRPr="006654BA" w:rsidRDefault="00A26708" w:rsidP="00A26708">
      <w:pPr>
        <w:widowControl w:val="0"/>
        <w:autoSpaceDE w:val="0"/>
        <w:autoSpaceDN w:val="0"/>
        <w:adjustRightInd w:val="0"/>
        <w:spacing w:line="480" w:lineRule="auto"/>
        <w:ind w:left="720" w:hanging="720"/>
        <w:rPr>
          <w:rFonts w:cs="Times New Roman"/>
        </w:rPr>
      </w:pPr>
      <w:proofErr w:type="spellStart"/>
      <w:r>
        <w:t>Tay</w:t>
      </w:r>
      <w:proofErr w:type="spellEnd"/>
      <w:r>
        <w:t xml:space="preserve">, L., &amp; Diener, E. (2011). </w:t>
      </w:r>
      <w:proofErr w:type="gramStart"/>
      <w:r>
        <w:t>Needs and subjective well-being around the world.</w:t>
      </w:r>
      <w:proofErr w:type="gramEnd"/>
      <w:r>
        <w:t xml:space="preserve"> </w:t>
      </w:r>
      <w:r>
        <w:rPr>
          <w:i/>
        </w:rPr>
        <w:t>Journal of Personality and Social Psychology, 101,</w:t>
      </w:r>
      <w:r>
        <w:t xml:space="preserve"> 354-365.</w:t>
      </w:r>
    </w:p>
    <w:p w14:paraId="4D9FC796" w14:textId="77777777" w:rsidR="00437D16" w:rsidRPr="006654BA" w:rsidRDefault="0029221A" w:rsidP="001E6FD1">
      <w:pPr>
        <w:widowControl w:val="0"/>
        <w:autoSpaceDE w:val="0"/>
        <w:autoSpaceDN w:val="0"/>
        <w:adjustRightInd w:val="0"/>
        <w:spacing w:line="480" w:lineRule="auto"/>
        <w:ind w:left="720" w:hanging="720"/>
        <w:rPr>
          <w:rFonts w:cs="Times New Roman"/>
        </w:rPr>
      </w:pPr>
      <w:r w:rsidRPr="0029221A">
        <w:rPr>
          <w:rFonts w:cs="Times New Roman"/>
        </w:rPr>
        <w:t xml:space="preserve">Taylor, S. E., &amp; Brown, J. D. (1988). Illusion and well-being: A social psychological perspective on mental health. </w:t>
      </w:r>
      <w:r w:rsidRPr="0029221A">
        <w:rPr>
          <w:rFonts w:cs="Times New Roman"/>
          <w:i/>
        </w:rPr>
        <w:t>Psychological Bulletin, 103,</w:t>
      </w:r>
      <w:r w:rsidRPr="0029221A">
        <w:rPr>
          <w:rFonts w:cs="Times New Roman"/>
        </w:rPr>
        <w:t xml:space="preserve"> 193-210. </w:t>
      </w:r>
    </w:p>
    <w:p w14:paraId="05B8AC26" w14:textId="77777777" w:rsidR="00437D16" w:rsidRPr="006654BA" w:rsidRDefault="0029221A" w:rsidP="001E6FD1">
      <w:pPr>
        <w:widowControl w:val="0"/>
        <w:autoSpaceDE w:val="0"/>
        <w:autoSpaceDN w:val="0"/>
        <w:adjustRightInd w:val="0"/>
        <w:spacing w:line="480" w:lineRule="auto"/>
        <w:ind w:left="720" w:hanging="720"/>
        <w:rPr>
          <w:rFonts w:cs="Times New Roman"/>
        </w:rPr>
      </w:pPr>
      <w:r w:rsidRPr="0029221A">
        <w:rPr>
          <w:rFonts w:cs="Times New Roman"/>
        </w:rPr>
        <w:t xml:space="preserve">Taylor, S. E., Lerner, J. S., Sherman, D. K., Sage, R. M., &amp; McDowell, N. K. (2003). Portrait of the self-enhancer: Well-adjusted and well-liked or maladjusted and friendless? </w:t>
      </w:r>
      <w:r w:rsidRPr="0029221A">
        <w:rPr>
          <w:rFonts w:cs="Times New Roman"/>
          <w:i/>
        </w:rPr>
        <w:t>Journal of Personality and Social Psychology, 84</w:t>
      </w:r>
      <w:r w:rsidRPr="0029221A">
        <w:rPr>
          <w:rFonts w:cs="Times New Roman"/>
        </w:rPr>
        <w:t>, 165-176.</w:t>
      </w:r>
    </w:p>
    <w:p w14:paraId="5C47CB49" w14:textId="378889EF" w:rsidR="00A26708" w:rsidRPr="006654BA" w:rsidRDefault="0029221A" w:rsidP="00A26708">
      <w:pPr>
        <w:widowControl w:val="0"/>
        <w:autoSpaceDE w:val="0"/>
        <w:autoSpaceDN w:val="0"/>
        <w:adjustRightInd w:val="0"/>
        <w:spacing w:line="480" w:lineRule="auto"/>
        <w:ind w:left="720" w:hanging="720"/>
        <w:rPr>
          <w:rFonts w:cs="Times New Roman"/>
        </w:rPr>
      </w:pPr>
      <w:r w:rsidRPr="0029221A">
        <w:rPr>
          <w:rFonts w:cs="Times New Roman"/>
        </w:rPr>
        <w:t xml:space="preserve">Triandis, H. C. (1989). </w:t>
      </w:r>
      <w:proofErr w:type="gramStart"/>
      <w:r w:rsidRPr="0029221A">
        <w:rPr>
          <w:rFonts w:cs="Times New Roman"/>
        </w:rPr>
        <w:t>The self and social behavior in differing cultural contexts.</w:t>
      </w:r>
      <w:proofErr w:type="gramEnd"/>
      <w:r w:rsidR="00D46822">
        <w:rPr>
          <w:rFonts w:cs="Times New Roman"/>
        </w:rPr>
        <w:t xml:space="preserve"> </w:t>
      </w:r>
      <w:r w:rsidRPr="0029221A">
        <w:rPr>
          <w:rFonts w:cs="Times New Roman"/>
          <w:i/>
          <w:iCs/>
        </w:rPr>
        <w:t xml:space="preserve">Psychological Review, 96, </w:t>
      </w:r>
      <w:r w:rsidRPr="0029221A">
        <w:rPr>
          <w:rFonts w:cs="Times New Roman"/>
        </w:rPr>
        <w:t>506–520.</w:t>
      </w:r>
    </w:p>
    <w:p w14:paraId="53DF22EA" w14:textId="4EF92A04" w:rsidR="00437D16" w:rsidRPr="006654BA" w:rsidRDefault="0029221A" w:rsidP="001E6FD1">
      <w:pPr>
        <w:widowControl w:val="0"/>
        <w:autoSpaceDE w:val="0"/>
        <w:autoSpaceDN w:val="0"/>
        <w:adjustRightInd w:val="0"/>
        <w:spacing w:line="480" w:lineRule="auto"/>
        <w:ind w:left="562" w:hanging="562"/>
        <w:rPr>
          <w:rFonts w:cs="Times New Roman"/>
          <w:szCs w:val="28"/>
        </w:rPr>
      </w:pPr>
      <w:r w:rsidRPr="0029221A">
        <w:rPr>
          <w:rFonts w:cs="Times New Roman"/>
          <w:szCs w:val="28"/>
        </w:rPr>
        <w:t xml:space="preserve">Yamaguchi, S., Greenwald, A. G., Banaji, M. R., Murakami, F., Chen, D., Shiomura, K., Kobayashi, C., </w:t>
      </w:r>
      <w:proofErr w:type="gramStart"/>
      <w:r w:rsidRPr="0029221A">
        <w:rPr>
          <w:rFonts w:cs="Times New Roman"/>
          <w:szCs w:val="28"/>
        </w:rPr>
        <w:t>Cai</w:t>
      </w:r>
      <w:proofErr w:type="gramEnd"/>
      <w:r w:rsidRPr="0029221A">
        <w:rPr>
          <w:rFonts w:cs="Times New Roman"/>
          <w:szCs w:val="28"/>
        </w:rPr>
        <w:t xml:space="preserve">, H., &amp; Krendi, A. (2007). </w:t>
      </w:r>
      <w:proofErr w:type="gramStart"/>
      <w:r w:rsidRPr="0029221A">
        <w:rPr>
          <w:rFonts w:cs="Times New Roman"/>
          <w:szCs w:val="28"/>
        </w:rPr>
        <w:t>Apparent universality of positive implicit self-esteem.</w:t>
      </w:r>
      <w:proofErr w:type="gramEnd"/>
      <w:r w:rsidR="00B218E7">
        <w:rPr>
          <w:rFonts w:cs="Times New Roman"/>
          <w:szCs w:val="28"/>
        </w:rPr>
        <w:t xml:space="preserve"> </w:t>
      </w:r>
      <w:r w:rsidRPr="0029221A">
        <w:rPr>
          <w:rFonts w:cs="Times New Roman"/>
          <w:i/>
          <w:iCs/>
          <w:szCs w:val="28"/>
        </w:rPr>
        <w:t>Psychological Science</w:t>
      </w:r>
      <w:r w:rsidRPr="0029221A">
        <w:rPr>
          <w:rFonts w:cs="Times New Roman"/>
          <w:szCs w:val="28"/>
        </w:rPr>
        <w:t xml:space="preserve">, </w:t>
      </w:r>
      <w:r w:rsidRPr="0029221A">
        <w:rPr>
          <w:rFonts w:cs="Times New Roman"/>
          <w:i/>
          <w:iCs/>
          <w:szCs w:val="28"/>
        </w:rPr>
        <w:t>18</w:t>
      </w:r>
      <w:r w:rsidRPr="0029221A">
        <w:rPr>
          <w:rFonts w:cs="Times New Roman"/>
          <w:szCs w:val="28"/>
        </w:rPr>
        <w:t>, 498-500.</w:t>
      </w:r>
    </w:p>
    <w:p w14:paraId="324B52EF" w14:textId="47CDB96A" w:rsidR="00437D16" w:rsidRPr="006654BA" w:rsidRDefault="0029221A" w:rsidP="001E6FD1">
      <w:pPr>
        <w:widowControl w:val="0"/>
        <w:autoSpaceDE w:val="0"/>
        <w:autoSpaceDN w:val="0"/>
        <w:adjustRightInd w:val="0"/>
        <w:spacing w:line="480" w:lineRule="auto"/>
        <w:ind w:left="562" w:hanging="562"/>
        <w:rPr>
          <w:rFonts w:cs="Times New Roman"/>
          <w:szCs w:val="20"/>
        </w:rPr>
      </w:pPr>
      <w:proofErr w:type="gramStart"/>
      <w:r w:rsidRPr="0029221A">
        <w:rPr>
          <w:rFonts w:cs="Times New Roman"/>
          <w:szCs w:val="20"/>
        </w:rPr>
        <w:t>Zigmond, A. S., &amp; Snaith, R. P. (1982).The Hospital Anxiety and Depression Scale.</w:t>
      </w:r>
      <w:proofErr w:type="gramEnd"/>
      <w:r w:rsidR="00B218E7">
        <w:rPr>
          <w:rFonts w:cs="Times New Roman"/>
          <w:szCs w:val="20"/>
        </w:rPr>
        <w:t xml:space="preserve"> </w:t>
      </w:r>
      <w:r w:rsidRPr="0029221A">
        <w:rPr>
          <w:rFonts w:cs="Times New Roman"/>
          <w:i/>
          <w:szCs w:val="20"/>
        </w:rPr>
        <w:t xml:space="preserve">Acta Psychiatrica Scandinavica, 67, </w:t>
      </w:r>
      <w:r w:rsidRPr="0029221A">
        <w:rPr>
          <w:rFonts w:cs="Times New Roman"/>
          <w:szCs w:val="20"/>
        </w:rPr>
        <w:t>361-370.</w:t>
      </w:r>
    </w:p>
    <w:p w14:paraId="0EB97232" w14:textId="77777777" w:rsidR="00437D16" w:rsidRPr="006654BA" w:rsidRDefault="0029221A" w:rsidP="000B5073">
      <w:pPr>
        <w:widowControl w:val="0"/>
        <w:autoSpaceDE w:val="0"/>
        <w:autoSpaceDN w:val="0"/>
        <w:adjustRightInd w:val="0"/>
        <w:spacing w:line="480" w:lineRule="auto"/>
        <w:ind w:left="562" w:hanging="562"/>
        <w:rPr>
          <w:rFonts w:cs="Times New Roman"/>
        </w:rPr>
      </w:pPr>
      <w:proofErr w:type="spellStart"/>
      <w:r w:rsidRPr="00C3016E">
        <w:rPr>
          <w:rFonts w:cs="Times New Roman"/>
          <w:szCs w:val="20"/>
          <w:lang w:val="de-DE"/>
        </w:rPr>
        <w:t>Zuckerman</w:t>
      </w:r>
      <w:proofErr w:type="spellEnd"/>
      <w:r w:rsidRPr="00C3016E">
        <w:rPr>
          <w:rFonts w:cs="Times New Roman"/>
          <w:szCs w:val="20"/>
          <w:lang w:val="de-DE"/>
        </w:rPr>
        <w:t xml:space="preserve">, M., &amp; O’Loughlin, R. E. (2006). </w:t>
      </w:r>
      <w:r w:rsidRPr="0029221A">
        <w:rPr>
          <w:rFonts w:cs="Times New Roman"/>
          <w:szCs w:val="20"/>
        </w:rPr>
        <w:t xml:space="preserve">Self-enhancement by social comparison: A prospective analysis. </w:t>
      </w:r>
      <w:r w:rsidRPr="0029221A">
        <w:rPr>
          <w:rFonts w:cs="Times New Roman"/>
          <w:i/>
          <w:szCs w:val="20"/>
        </w:rPr>
        <w:t>Personality and Social Psychology Bulletin, 32,</w:t>
      </w:r>
      <w:r w:rsidRPr="0029221A">
        <w:rPr>
          <w:rFonts w:cs="Times New Roman"/>
          <w:szCs w:val="20"/>
        </w:rPr>
        <w:t xml:space="preserve"> 751-776.</w:t>
      </w:r>
    </w:p>
    <w:p w14:paraId="7B5E93B2" w14:textId="77777777" w:rsidR="00437D16" w:rsidRDefault="00437D16" w:rsidP="00794867">
      <w:r>
        <w:br w:type="page"/>
      </w:r>
    </w:p>
    <w:p w14:paraId="765501F5" w14:textId="52DE3331" w:rsidR="00437D16" w:rsidRPr="00977A31" w:rsidRDefault="00437D16" w:rsidP="00794867">
      <w:pPr>
        <w:spacing w:line="480" w:lineRule="auto"/>
      </w:pPr>
      <w:r>
        <w:lastRenderedPageBreak/>
        <w:t>Table 1</w:t>
      </w:r>
    </w:p>
    <w:p w14:paraId="56CE4299" w14:textId="09FD291C" w:rsidR="00280C10" w:rsidRPr="008A7862" w:rsidRDefault="00437D16" w:rsidP="00794867">
      <w:pPr>
        <w:spacing w:line="480" w:lineRule="auto"/>
        <w:rPr>
          <w:i/>
        </w:rPr>
      </w:pPr>
      <w:r>
        <w:rPr>
          <w:i/>
        </w:rPr>
        <w:t xml:space="preserve">Example </w:t>
      </w:r>
      <w:r w:rsidRPr="008A7862">
        <w:rPr>
          <w:i/>
        </w:rPr>
        <w:t>Responses in the Self-Enhancing and Self-</w:t>
      </w:r>
      <w:r>
        <w:rPr>
          <w:i/>
        </w:rPr>
        <w:t>Effacing</w:t>
      </w:r>
      <w:r w:rsidRPr="008A7862">
        <w:rPr>
          <w:i/>
        </w:rPr>
        <w:t xml:space="preserve"> Conditions</w:t>
      </w:r>
      <w:r w:rsidR="00F6315D">
        <w:rPr>
          <w:i/>
        </w:rPr>
        <w:t xml:space="preserve"> for Americans (US) and Chinese (CN)</w:t>
      </w:r>
    </w:p>
    <w:tbl>
      <w:tblPr>
        <w:tblW w:w="9590" w:type="dxa"/>
        <w:tblLayout w:type="fixed"/>
        <w:tblLook w:val="01E0" w:firstRow="1" w:lastRow="1" w:firstColumn="1" w:lastColumn="1" w:noHBand="0" w:noVBand="0"/>
      </w:tblPr>
      <w:tblGrid>
        <w:gridCol w:w="1008"/>
        <w:gridCol w:w="1350"/>
        <w:gridCol w:w="7232"/>
      </w:tblGrid>
      <w:tr w:rsidR="00437D16" w:rsidRPr="008D1E46" w14:paraId="2F6E3B18" w14:textId="77777777" w:rsidTr="001C07A2">
        <w:tc>
          <w:tcPr>
            <w:tcW w:w="1008" w:type="dxa"/>
            <w:tcBorders>
              <w:top w:val="single" w:sz="4" w:space="0" w:color="auto"/>
              <w:bottom w:val="single" w:sz="4" w:space="0" w:color="auto"/>
            </w:tcBorders>
            <w:vAlign w:val="center"/>
          </w:tcPr>
          <w:p w14:paraId="43313063" w14:textId="77777777" w:rsidR="00437D16" w:rsidRPr="008D1E46" w:rsidRDefault="00437D16" w:rsidP="001C07A2">
            <w:pPr>
              <w:spacing w:line="480" w:lineRule="exact"/>
              <w:jc w:val="center"/>
            </w:pPr>
            <w:r w:rsidRPr="008D1E46">
              <w:t>Culture</w:t>
            </w:r>
          </w:p>
        </w:tc>
        <w:tc>
          <w:tcPr>
            <w:tcW w:w="1350" w:type="dxa"/>
            <w:tcBorders>
              <w:top w:val="single" w:sz="4" w:space="0" w:color="auto"/>
              <w:bottom w:val="single" w:sz="4" w:space="0" w:color="auto"/>
            </w:tcBorders>
            <w:vAlign w:val="center"/>
          </w:tcPr>
          <w:p w14:paraId="511A0E58" w14:textId="77777777" w:rsidR="00437D16" w:rsidRPr="008D1E46" w:rsidRDefault="00437D16" w:rsidP="001C07A2">
            <w:pPr>
              <w:spacing w:line="480" w:lineRule="exact"/>
              <w:jc w:val="center"/>
            </w:pPr>
            <w:r w:rsidRPr="008D1E46">
              <w:t>Trait</w:t>
            </w:r>
          </w:p>
        </w:tc>
        <w:tc>
          <w:tcPr>
            <w:tcW w:w="7232" w:type="dxa"/>
            <w:tcBorders>
              <w:top w:val="single" w:sz="4" w:space="0" w:color="auto"/>
              <w:bottom w:val="single" w:sz="4" w:space="0" w:color="auto"/>
            </w:tcBorders>
            <w:tcMar>
              <w:left w:w="58" w:type="dxa"/>
              <w:right w:w="58" w:type="dxa"/>
            </w:tcMar>
            <w:vAlign w:val="center"/>
          </w:tcPr>
          <w:p w14:paraId="6FA531A3" w14:textId="77777777" w:rsidR="00437D16" w:rsidRPr="008D1E46" w:rsidRDefault="00437D16" w:rsidP="00656350">
            <w:pPr>
              <w:spacing w:line="480" w:lineRule="exact"/>
              <w:jc w:val="center"/>
            </w:pPr>
            <w:r w:rsidRPr="008D1E46">
              <w:t>Statement</w:t>
            </w:r>
          </w:p>
        </w:tc>
      </w:tr>
      <w:tr w:rsidR="00437D16" w:rsidRPr="008D1E46" w14:paraId="51D1E688" w14:textId="77777777" w:rsidTr="001C07A2">
        <w:tc>
          <w:tcPr>
            <w:tcW w:w="1008" w:type="dxa"/>
            <w:vAlign w:val="center"/>
          </w:tcPr>
          <w:p w14:paraId="32DDCB61" w14:textId="77777777" w:rsidR="00437D16" w:rsidRPr="008D1E46" w:rsidRDefault="00437D16" w:rsidP="001C07A2">
            <w:pPr>
              <w:spacing w:line="480" w:lineRule="exact"/>
              <w:jc w:val="center"/>
              <w:rPr>
                <w:i/>
              </w:rPr>
            </w:pPr>
          </w:p>
        </w:tc>
        <w:tc>
          <w:tcPr>
            <w:tcW w:w="1350" w:type="dxa"/>
            <w:vAlign w:val="center"/>
          </w:tcPr>
          <w:p w14:paraId="01D022E8" w14:textId="77777777" w:rsidR="00437D16" w:rsidRPr="008D1E46" w:rsidRDefault="00437D16" w:rsidP="001C07A2">
            <w:pPr>
              <w:spacing w:line="480" w:lineRule="exact"/>
              <w:jc w:val="center"/>
              <w:rPr>
                <w:i/>
              </w:rPr>
            </w:pPr>
          </w:p>
        </w:tc>
        <w:tc>
          <w:tcPr>
            <w:tcW w:w="7232" w:type="dxa"/>
            <w:tcMar>
              <w:left w:w="58" w:type="dxa"/>
              <w:right w:w="58" w:type="dxa"/>
            </w:tcMar>
            <w:vAlign w:val="center"/>
          </w:tcPr>
          <w:p w14:paraId="24A10F3A" w14:textId="2C6225A6" w:rsidR="00437D16" w:rsidRPr="008D1E46" w:rsidRDefault="00437D16" w:rsidP="00656350">
            <w:pPr>
              <w:spacing w:line="480" w:lineRule="exact"/>
              <w:jc w:val="center"/>
              <w:rPr>
                <w:i/>
              </w:rPr>
            </w:pPr>
            <w:r w:rsidRPr="008D1E46">
              <w:rPr>
                <w:i/>
              </w:rPr>
              <w:t>Self-Enhancing</w:t>
            </w:r>
          </w:p>
        </w:tc>
      </w:tr>
      <w:tr w:rsidR="00437D16" w:rsidRPr="008D1E46" w14:paraId="5FB14403" w14:textId="77777777" w:rsidTr="001C07A2">
        <w:tc>
          <w:tcPr>
            <w:tcW w:w="1008" w:type="dxa"/>
            <w:vAlign w:val="center"/>
          </w:tcPr>
          <w:p w14:paraId="7C85CDAA" w14:textId="04047369" w:rsidR="00437D16" w:rsidRPr="008D1E46" w:rsidRDefault="001C07A2" w:rsidP="001C07A2">
            <w:pPr>
              <w:spacing w:line="480" w:lineRule="exact"/>
              <w:jc w:val="center"/>
            </w:pPr>
            <w:r>
              <w:t>US</w:t>
            </w:r>
          </w:p>
        </w:tc>
        <w:tc>
          <w:tcPr>
            <w:tcW w:w="1350" w:type="dxa"/>
            <w:vAlign w:val="center"/>
          </w:tcPr>
          <w:p w14:paraId="342FDFEE" w14:textId="77777777" w:rsidR="00437D16" w:rsidRPr="008D1E46" w:rsidRDefault="00437D16" w:rsidP="001C07A2">
            <w:pPr>
              <w:spacing w:line="480" w:lineRule="exact"/>
              <w:jc w:val="center"/>
            </w:pPr>
            <w:r w:rsidRPr="008D1E46">
              <w:t>Honest</w:t>
            </w:r>
          </w:p>
        </w:tc>
        <w:tc>
          <w:tcPr>
            <w:tcW w:w="7232" w:type="dxa"/>
            <w:tcMar>
              <w:left w:w="58" w:type="dxa"/>
              <w:right w:w="58" w:type="dxa"/>
            </w:tcMar>
            <w:vAlign w:val="center"/>
          </w:tcPr>
          <w:p w14:paraId="2E0B02BE" w14:textId="77777777" w:rsidR="001C07A2" w:rsidRDefault="001C07A2" w:rsidP="001C07A2"/>
          <w:p w14:paraId="423E00CB" w14:textId="1D4321FD" w:rsidR="00437D16" w:rsidRPr="008D1E46" w:rsidRDefault="00437D16" w:rsidP="001C07A2">
            <w:r w:rsidRPr="008D1E46">
              <w:t xml:space="preserve">On Saturday I went hiking with a friend and he needed some advice. He told me what other people had been telling him and I said what I really thought (which was completely different). Most people would avoid the truth and not be honest to avoid certain situations. </w:t>
            </w:r>
          </w:p>
        </w:tc>
      </w:tr>
      <w:tr w:rsidR="00437D16" w:rsidRPr="008D1E46" w14:paraId="22E6F0A7" w14:textId="77777777" w:rsidTr="001C07A2">
        <w:tc>
          <w:tcPr>
            <w:tcW w:w="1008" w:type="dxa"/>
            <w:tcBorders>
              <w:bottom w:val="single" w:sz="4" w:space="0" w:color="auto"/>
            </w:tcBorders>
            <w:vAlign w:val="center"/>
          </w:tcPr>
          <w:p w14:paraId="2E8AFFE2" w14:textId="2B94A1D0" w:rsidR="00437D16" w:rsidRPr="008D1E46" w:rsidRDefault="001C07A2" w:rsidP="001C07A2">
            <w:pPr>
              <w:spacing w:line="480" w:lineRule="exact"/>
              <w:jc w:val="center"/>
            </w:pPr>
            <w:r>
              <w:t>CN</w:t>
            </w:r>
          </w:p>
        </w:tc>
        <w:tc>
          <w:tcPr>
            <w:tcW w:w="1350" w:type="dxa"/>
            <w:tcBorders>
              <w:bottom w:val="single" w:sz="4" w:space="0" w:color="auto"/>
            </w:tcBorders>
            <w:vAlign w:val="center"/>
          </w:tcPr>
          <w:p w14:paraId="25873DF2" w14:textId="77777777" w:rsidR="00437D16" w:rsidRPr="008D1E46" w:rsidRDefault="00437D16" w:rsidP="001C07A2">
            <w:pPr>
              <w:spacing w:line="480" w:lineRule="exact"/>
              <w:jc w:val="center"/>
            </w:pPr>
            <w:r w:rsidRPr="008D1E46">
              <w:t>Patient</w:t>
            </w:r>
          </w:p>
        </w:tc>
        <w:tc>
          <w:tcPr>
            <w:tcW w:w="7232" w:type="dxa"/>
            <w:tcBorders>
              <w:bottom w:val="single" w:sz="4" w:space="0" w:color="auto"/>
            </w:tcBorders>
            <w:tcMar>
              <w:left w:w="58" w:type="dxa"/>
              <w:right w:w="58" w:type="dxa"/>
            </w:tcMar>
            <w:vAlign w:val="center"/>
          </w:tcPr>
          <w:p w14:paraId="777506A4" w14:textId="77777777" w:rsidR="001C07A2" w:rsidRDefault="001C07A2" w:rsidP="001C07A2"/>
          <w:p w14:paraId="15240BD7" w14:textId="337BB882" w:rsidR="00437D16" w:rsidRPr="008D1E46" w:rsidRDefault="00437D16" w:rsidP="00465E63">
            <w:pPr>
              <w:spacing w:after="240"/>
            </w:pPr>
            <w:r w:rsidRPr="008D1E46">
              <w:t>Even in an irritable mood, I kept my temper, especially with my roommates. I try to be patient when they asked me questions, which is unlike other classmates, who tend to blow up if annoyed.</w:t>
            </w:r>
          </w:p>
        </w:tc>
      </w:tr>
      <w:tr w:rsidR="00437D16" w:rsidRPr="008D1E46" w14:paraId="3FF2CD4F" w14:textId="77777777" w:rsidTr="001C07A2">
        <w:tc>
          <w:tcPr>
            <w:tcW w:w="1008" w:type="dxa"/>
            <w:vAlign w:val="center"/>
          </w:tcPr>
          <w:p w14:paraId="10AAFD54" w14:textId="77777777" w:rsidR="00437D16" w:rsidRPr="008D1E46" w:rsidRDefault="00437D16" w:rsidP="001C07A2">
            <w:pPr>
              <w:spacing w:line="480" w:lineRule="exact"/>
              <w:jc w:val="center"/>
              <w:rPr>
                <w:i/>
              </w:rPr>
            </w:pPr>
          </w:p>
        </w:tc>
        <w:tc>
          <w:tcPr>
            <w:tcW w:w="1350" w:type="dxa"/>
            <w:vAlign w:val="center"/>
          </w:tcPr>
          <w:p w14:paraId="0AC53E02" w14:textId="77777777" w:rsidR="00437D16" w:rsidRPr="008D1E46" w:rsidRDefault="00437D16" w:rsidP="001C07A2">
            <w:pPr>
              <w:spacing w:line="480" w:lineRule="exact"/>
              <w:jc w:val="center"/>
              <w:rPr>
                <w:i/>
              </w:rPr>
            </w:pPr>
          </w:p>
        </w:tc>
        <w:tc>
          <w:tcPr>
            <w:tcW w:w="7232" w:type="dxa"/>
            <w:tcMar>
              <w:left w:w="58" w:type="dxa"/>
              <w:right w:w="58" w:type="dxa"/>
            </w:tcMar>
            <w:vAlign w:val="center"/>
          </w:tcPr>
          <w:p w14:paraId="7009B85D" w14:textId="4C4B23A7" w:rsidR="00437D16" w:rsidRPr="008D1E46" w:rsidRDefault="00437D16" w:rsidP="00656350">
            <w:pPr>
              <w:spacing w:line="480" w:lineRule="exact"/>
              <w:jc w:val="center"/>
              <w:rPr>
                <w:i/>
              </w:rPr>
            </w:pPr>
            <w:r w:rsidRPr="008D1E46">
              <w:rPr>
                <w:i/>
              </w:rPr>
              <w:t>Self-Effacing</w:t>
            </w:r>
          </w:p>
        </w:tc>
      </w:tr>
      <w:tr w:rsidR="00437D16" w:rsidRPr="008D1E46" w14:paraId="6304F0BB" w14:textId="77777777" w:rsidTr="001C07A2">
        <w:tc>
          <w:tcPr>
            <w:tcW w:w="1008" w:type="dxa"/>
            <w:vAlign w:val="center"/>
          </w:tcPr>
          <w:p w14:paraId="60BB1D8C" w14:textId="300712C3" w:rsidR="00437D16" w:rsidRPr="008D1E46" w:rsidRDefault="00437D16" w:rsidP="001C07A2">
            <w:pPr>
              <w:spacing w:line="480" w:lineRule="exact"/>
              <w:jc w:val="center"/>
            </w:pPr>
            <w:r w:rsidRPr="008D1E46">
              <w:t>US</w:t>
            </w:r>
          </w:p>
        </w:tc>
        <w:tc>
          <w:tcPr>
            <w:tcW w:w="1350" w:type="dxa"/>
            <w:vAlign w:val="center"/>
          </w:tcPr>
          <w:p w14:paraId="05697980" w14:textId="77777777" w:rsidR="00437D16" w:rsidRPr="008D1E46" w:rsidRDefault="00437D16" w:rsidP="001C07A2">
            <w:pPr>
              <w:spacing w:line="480" w:lineRule="exact"/>
              <w:jc w:val="center"/>
            </w:pPr>
            <w:r w:rsidRPr="008D1E46">
              <w:t>Loyal</w:t>
            </w:r>
          </w:p>
        </w:tc>
        <w:tc>
          <w:tcPr>
            <w:tcW w:w="7232" w:type="dxa"/>
            <w:tcMar>
              <w:left w:w="58" w:type="dxa"/>
              <w:right w:w="58" w:type="dxa"/>
            </w:tcMar>
            <w:vAlign w:val="center"/>
          </w:tcPr>
          <w:p w14:paraId="5F8CC231" w14:textId="77777777" w:rsidR="001C07A2" w:rsidRDefault="001C07A2" w:rsidP="001C07A2"/>
          <w:p w14:paraId="28912353" w14:textId="79A3890B" w:rsidR="00437D16" w:rsidRPr="008D1E46" w:rsidRDefault="00437D16" w:rsidP="001C07A2">
            <w:r w:rsidRPr="008D1E46">
              <w:t xml:space="preserve">I flirted with another guy when I was drunk despite my boyfriend. I complained about my best friends habits to other friends. She sleeps too much, flirts too much, and makes stuff up. She doesn’t appreciate her mom. Most students wouldn’t say those things. </w:t>
            </w:r>
          </w:p>
        </w:tc>
      </w:tr>
      <w:tr w:rsidR="00437D16" w:rsidRPr="008D1E46" w14:paraId="01A586B5" w14:textId="77777777" w:rsidTr="001C07A2">
        <w:tc>
          <w:tcPr>
            <w:tcW w:w="1008" w:type="dxa"/>
            <w:tcBorders>
              <w:bottom w:val="single" w:sz="4" w:space="0" w:color="auto"/>
            </w:tcBorders>
            <w:vAlign w:val="center"/>
          </w:tcPr>
          <w:p w14:paraId="4F941E02" w14:textId="24028B0F" w:rsidR="00437D16" w:rsidRPr="008D1E46" w:rsidRDefault="001C07A2" w:rsidP="001C07A2">
            <w:pPr>
              <w:spacing w:line="480" w:lineRule="exact"/>
              <w:jc w:val="center"/>
            </w:pPr>
            <w:r>
              <w:t>CN</w:t>
            </w:r>
          </w:p>
        </w:tc>
        <w:tc>
          <w:tcPr>
            <w:tcW w:w="1350" w:type="dxa"/>
            <w:tcBorders>
              <w:bottom w:val="single" w:sz="4" w:space="0" w:color="auto"/>
            </w:tcBorders>
            <w:vAlign w:val="center"/>
          </w:tcPr>
          <w:p w14:paraId="00501809" w14:textId="77777777" w:rsidR="00437D16" w:rsidRPr="008D1E46" w:rsidRDefault="00437D16" w:rsidP="001C07A2">
            <w:pPr>
              <w:spacing w:line="480" w:lineRule="exact"/>
              <w:jc w:val="center"/>
            </w:pPr>
            <w:r w:rsidRPr="008D1E46">
              <w:t>Optimistic</w:t>
            </w:r>
          </w:p>
        </w:tc>
        <w:tc>
          <w:tcPr>
            <w:tcW w:w="7232" w:type="dxa"/>
            <w:tcBorders>
              <w:bottom w:val="single" w:sz="4" w:space="0" w:color="auto"/>
            </w:tcBorders>
            <w:tcMar>
              <w:left w:w="58" w:type="dxa"/>
              <w:right w:w="58" w:type="dxa"/>
            </w:tcMar>
            <w:vAlign w:val="center"/>
          </w:tcPr>
          <w:p w14:paraId="3602B695" w14:textId="77777777" w:rsidR="001C07A2" w:rsidRDefault="001C07A2" w:rsidP="001C07A2"/>
          <w:p w14:paraId="01ADBFD9" w14:textId="11CD60DD" w:rsidR="00437D16" w:rsidRPr="008D1E46" w:rsidRDefault="00437D16" w:rsidP="00465E63">
            <w:pPr>
              <w:spacing w:after="240"/>
            </w:pPr>
            <w:r w:rsidRPr="008D1E46">
              <w:t>I’m in the decision of which research domain to focus. It’s too hard for me to choose among three options, and this upsets me a lot. The choice seems very important for my future research, but I’m in confusion as incapable of having all the information. However, many students seem optimistic about this, feeling that it’s not a big deal to decide. Moreover, I’m very indecisive about which adviser to choose, thinking it over and over again, whereas other students think it’s unimportant. All makes me feel my future is gloomy, while others guys are optimistic.</w:t>
            </w:r>
          </w:p>
        </w:tc>
      </w:tr>
    </w:tbl>
    <w:p w14:paraId="0043E7F2" w14:textId="77777777" w:rsidR="00437D16" w:rsidRDefault="00437D16" w:rsidP="002243A8">
      <w:pPr>
        <w:tabs>
          <w:tab w:val="left" w:pos="1158"/>
        </w:tabs>
      </w:pPr>
    </w:p>
    <w:p w14:paraId="12F740A9" w14:textId="77777777" w:rsidR="002243A8" w:rsidRDefault="002243A8" w:rsidP="002243A8">
      <w:pPr>
        <w:tabs>
          <w:tab w:val="left" w:pos="1158"/>
        </w:tabs>
      </w:pPr>
    </w:p>
    <w:p w14:paraId="327848D2" w14:textId="77777777" w:rsidR="002243A8" w:rsidRDefault="002243A8" w:rsidP="002243A8">
      <w:pPr>
        <w:tabs>
          <w:tab w:val="left" w:pos="1158"/>
        </w:tabs>
      </w:pPr>
    </w:p>
    <w:p w14:paraId="4B8E6752" w14:textId="77777777" w:rsidR="002243A8" w:rsidRDefault="002243A8" w:rsidP="002243A8">
      <w:pPr>
        <w:tabs>
          <w:tab w:val="left" w:pos="1158"/>
        </w:tabs>
      </w:pPr>
    </w:p>
    <w:p w14:paraId="311E961F" w14:textId="77777777" w:rsidR="002243A8" w:rsidRDefault="002243A8" w:rsidP="002243A8">
      <w:pPr>
        <w:tabs>
          <w:tab w:val="left" w:pos="1158"/>
        </w:tabs>
      </w:pPr>
    </w:p>
    <w:p w14:paraId="7D71FB39" w14:textId="77777777" w:rsidR="002243A8" w:rsidRDefault="002243A8" w:rsidP="002243A8">
      <w:pPr>
        <w:tabs>
          <w:tab w:val="left" w:pos="1158"/>
        </w:tabs>
      </w:pPr>
    </w:p>
    <w:p w14:paraId="18BFC35A" w14:textId="77777777" w:rsidR="002243A8" w:rsidRDefault="002243A8" w:rsidP="002243A8">
      <w:pPr>
        <w:tabs>
          <w:tab w:val="left" w:pos="1158"/>
        </w:tabs>
      </w:pPr>
    </w:p>
    <w:p w14:paraId="0FB62119" w14:textId="77777777" w:rsidR="002243A8" w:rsidRDefault="002243A8" w:rsidP="002243A8">
      <w:pPr>
        <w:tabs>
          <w:tab w:val="left" w:pos="1158"/>
        </w:tabs>
      </w:pPr>
    </w:p>
    <w:p w14:paraId="0CF80DE1" w14:textId="77777777" w:rsidR="00DE42C7" w:rsidRDefault="00DE42C7" w:rsidP="002243A8">
      <w:pPr>
        <w:tabs>
          <w:tab w:val="left" w:pos="1158"/>
        </w:tabs>
      </w:pPr>
    </w:p>
    <w:p w14:paraId="23391B86" w14:textId="77777777" w:rsidR="00DE42C7" w:rsidRDefault="00DE42C7" w:rsidP="002243A8">
      <w:pPr>
        <w:tabs>
          <w:tab w:val="left" w:pos="1158"/>
        </w:tabs>
      </w:pPr>
    </w:p>
    <w:p w14:paraId="41B5F34B" w14:textId="65450F7B" w:rsidR="002243A8" w:rsidRPr="00656350" w:rsidRDefault="002243A8" w:rsidP="00656350">
      <w:pPr>
        <w:tabs>
          <w:tab w:val="left" w:pos="1158"/>
        </w:tabs>
        <w:spacing w:line="480" w:lineRule="auto"/>
        <w:rPr>
          <w:rFonts w:cs="Times New Roman"/>
        </w:rPr>
      </w:pPr>
      <w:r w:rsidRPr="00656350">
        <w:rPr>
          <w:rFonts w:cs="Times New Roman"/>
        </w:rPr>
        <w:lastRenderedPageBreak/>
        <w:t>Table 2</w:t>
      </w:r>
    </w:p>
    <w:p w14:paraId="1AEC9FA3" w14:textId="3F506345" w:rsidR="002243A8" w:rsidRPr="00656350" w:rsidRDefault="002243A8" w:rsidP="00656350">
      <w:pPr>
        <w:tabs>
          <w:tab w:val="left" w:pos="1158"/>
        </w:tabs>
        <w:spacing w:line="480" w:lineRule="auto"/>
        <w:rPr>
          <w:rFonts w:cs="Times New Roman"/>
        </w:rPr>
      </w:pPr>
      <w:r w:rsidRPr="00656350">
        <w:rPr>
          <w:rFonts w:cs="Times New Roman"/>
          <w:i/>
        </w:rPr>
        <w:t xml:space="preserve">Cronbach’s Alpha and Bivariate Correlations of the Time 1 and </w:t>
      </w:r>
      <w:r w:rsidR="009B010B" w:rsidRPr="00656350">
        <w:rPr>
          <w:rFonts w:cs="Times New Roman"/>
          <w:i/>
        </w:rPr>
        <w:t>2 Well</w:t>
      </w:r>
      <w:r w:rsidRPr="00656350">
        <w:rPr>
          <w:rFonts w:cs="Times New Roman"/>
          <w:i/>
        </w:rPr>
        <w:t>-being Measures</w:t>
      </w:r>
      <w:r w:rsidR="00272DA4" w:rsidRPr="00656350">
        <w:rPr>
          <w:rFonts w:cs="Times New Roman"/>
          <w:i/>
        </w:rPr>
        <w:t xml:space="preserve"> for the American</w:t>
      </w:r>
      <w:r w:rsidR="00F6315D">
        <w:rPr>
          <w:rFonts w:cs="Times New Roman"/>
          <w:i/>
        </w:rPr>
        <w:t>s (US) and Chinese (CN)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
        <w:gridCol w:w="532"/>
        <w:gridCol w:w="532"/>
        <w:gridCol w:w="122"/>
        <w:gridCol w:w="532"/>
        <w:gridCol w:w="532"/>
        <w:gridCol w:w="122"/>
        <w:gridCol w:w="636"/>
        <w:gridCol w:w="532"/>
        <w:gridCol w:w="532"/>
        <w:gridCol w:w="637"/>
        <w:gridCol w:w="623"/>
        <w:gridCol w:w="122"/>
        <w:gridCol w:w="636"/>
        <w:gridCol w:w="532"/>
        <w:gridCol w:w="532"/>
        <w:gridCol w:w="637"/>
        <w:gridCol w:w="623"/>
      </w:tblGrid>
      <w:tr w:rsidR="00887795" w:rsidRPr="00262E88" w14:paraId="366C864D" w14:textId="77777777" w:rsidTr="00656350">
        <w:tc>
          <w:tcPr>
            <w:tcW w:w="943" w:type="dxa"/>
            <w:tcBorders>
              <w:top w:val="single" w:sz="4" w:space="0" w:color="auto"/>
            </w:tcBorders>
            <w:tcMar>
              <w:left w:w="58" w:type="dxa"/>
              <w:right w:w="58" w:type="dxa"/>
            </w:tcMar>
          </w:tcPr>
          <w:p w14:paraId="24D4D8EC" w14:textId="77777777" w:rsidR="00887795" w:rsidRPr="00262E88" w:rsidRDefault="00887795" w:rsidP="00262E88">
            <w:pPr>
              <w:tabs>
                <w:tab w:val="left" w:pos="1158"/>
              </w:tabs>
              <w:spacing w:line="480" w:lineRule="exact"/>
              <w:rPr>
                <w:rFonts w:cs="Times New Roman"/>
              </w:rPr>
            </w:pPr>
          </w:p>
        </w:tc>
        <w:tc>
          <w:tcPr>
            <w:tcW w:w="2250" w:type="dxa"/>
            <w:gridSpan w:val="5"/>
            <w:tcBorders>
              <w:top w:val="single" w:sz="4" w:space="0" w:color="auto"/>
              <w:bottom w:val="single" w:sz="4" w:space="0" w:color="auto"/>
            </w:tcBorders>
            <w:tcMar>
              <w:left w:w="58" w:type="dxa"/>
              <w:right w:w="58" w:type="dxa"/>
            </w:tcMar>
            <w:vAlign w:val="center"/>
          </w:tcPr>
          <w:p w14:paraId="1492A589" w14:textId="77777777" w:rsidR="00887795" w:rsidRPr="00262E88" w:rsidRDefault="00887795" w:rsidP="00262E88">
            <w:pPr>
              <w:tabs>
                <w:tab w:val="left" w:pos="1158"/>
              </w:tabs>
              <w:spacing w:line="480" w:lineRule="exact"/>
              <w:jc w:val="center"/>
              <w:rPr>
                <w:rFonts w:cs="Times New Roman"/>
              </w:rPr>
            </w:pPr>
            <w:r w:rsidRPr="00262E88">
              <w:rPr>
                <w:rFonts w:cs="Times New Roman"/>
              </w:rPr>
              <w:t>Chronbach’s Alpha</w:t>
            </w:r>
          </w:p>
        </w:tc>
        <w:tc>
          <w:tcPr>
            <w:tcW w:w="122" w:type="dxa"/>
            <w:tcBorders>
              <w:top w:val="single" w:sz="4" w:space="0" w:color="auto"/>
            </w:tcBorders>
            <w:tcMar>
              <w:left w:w="58" w:type="dxa"/>
              <w:right w:w="58" w:type="dxa"/>
            </w:tcMar>
            <w:vAlign w:val="center"/>
          </w:tcPr>
          <w:p w14:paraId="58E53D67" w14:textId="77777777" w:rsidR="00887795" w:rsidRPr="00262E88" w:rsidRDefault="00887795" w:rsidP="00262E88">
            <w:pPr>
              <w:tabs>
                <w:tab w:val="left" w:pos="1158"/>
              </w:tabs>
              <w:spacing w:line="480" w:lineRule="exact"/>
              <w:jc w:val="center"/>
              <w:rPr>
                <w:rFonts w:cs="Times New Roman"/>
              </w:rPr>
            </w:pPr>
          </w:p>
        </w:tc>
        <w:tc>
          <w:tcPr>
            <w:tcW w:w="6042" w:type="dxa"/>
            <w:gridSpan w:val="11"/>
            <w:tcBorders>
              <w:top w:val="single" w:sz="4" w:space="0" w:color="auto"/>
              <w:bottom w:val="single" w:sz="4" w:space="0" w:color="auto"/>
            </w:tcBorders>
            <w:tcMar>
              <w:left w:w="58" w:type="dxa"/>
              <w:right w:w="58" w:type="dxa"/>
            </w:tcMar>
            <w:vAlign w:val="center"/>
          </w:tcPr>
          <w:p w14:paraId="6D7180F1" w14:textId="77777777" w:rsidR="00887795" w:rsidRPr="00262E88" w:rsidRDefault="00887795" w:rsidP="00262E88">
            <w:pPr>
              <w:tabs>
                <w:tab w:val="left" w:pos="1158"/>
              </w:tabs>
              <w:spacing w:line="480" w:lineRule="exact"/>
              <w:jc w:val="center"/>
              <w:rPr>
                <w:rFonts w:cs="Times New Roman"/>
              </w:rPr>
            </w:pPr>
            <w:proofErr w:type="spellStart"/>
            <w:r w:rsidRPr="00262E88">
              <w:rPr>
                <w:rFonts w:cs="Times New Roman"/>
              </w:rPr>
              <w:t>Correlations</w:t>
            </w:r>
            <w:r w:rsidRPr="00262E88">
              <w:rPr>
                <w:rFonts w:cs="Times New Roman"/>
                <w:vertAlign w:val="superscript"/>
              </w:rPr>
              <w:t>a</w:t>
            </w:r>
            <w:proofErr w:type="spellEnd"/>
          </w:p>
        </w:tc>
      </w:tr>
      <w:tr w:rsidR="00887795" w:rsidRPr="00262E88" w14:paraId="781FFE92" w14:textId="77777777" w:rsidTr="00656350">
        <w:tc>
          <w:tcPr>
            <w:tcW w:w="943" w:type="dxa"/>
            <w:tcMar>
              <w:left w:w="58" w:type="dxa"/>
              <w:right w:w="58" w:type="dxa"/>
            </w:tcMar>
          </w:tcPr>
          <w:p w14:paraId="7C690F43" w14:textId="77777777" w:rsidR="00887795" w:rsidRPr="00262E88" w:rsidRDefault="00887795" w:rsidP="00262E88">
            <w:pPr>
              <w:tabs>
                <w:tab w:val="left" w:pos="1158"/>
              </w:tabs>
              <w:spacing w:line="480" w:lineRule="exact"/>
              <w:rPr>
                <w:rFonts w:cs="Times New Roman"/>
              </w:rPr>
            </w:pPr>
          </w:p>
        </w:tc>
        <w:tc>
          <w:tcPr>
            <w:tcW w:w="1064" w:type="dxa"/>
            <w:gridSpan w:val="2"/>
            <w:tcBorders>
              <w:top w:val="single" w:sz="4" w:space="0" w:color="auto"/>
              <w:bottom w:val="single" w:sz="4" w:space="0" w:color="auto"/>
            </w:tcBorders>
            <w:tcMar>
              <w:left w:w="58" w:type="dxa"/>
              <w:right w:w="58" w:type="dxa"/>
            </w:tcMar>
            <w:vAlign w:val="center"/>
          </w:tcPr>
          <w:p w14:paraId="657B6EA1" w14:textId="77777777" w:rsidR="00887795" w:rsidRPr="00262E88" w:rsidRDefault="00887795" w:rsidP="00262E88">
            <w:pPr>
              <w:tabs>
                <w:tab w:val="left" w:pos="1158"/>
              </w:tabs>
              <w:spacing w:line="480" w:lineRule="exact"/>
              <w:jc w:val="center"/>
              <w:rPr>
                <w:rFonts w:cs="Times New Roman"/>
                <w:i/>
              </w:rPr>
            </w:pPr>
            <w:r w:rsidRPr="00262E88">
              <w:rPr>
                <w:rFonts w:cs="Times New Roman"/>
                <w:i/>
              </w:rPr>
              <w:t>Time 1</w:t>
            </w:r>
          </w:p>
        </w:tc>
        <w:tc>
          <w:tcPr>
            <w:tcW w:w="122" w:type="dxa"/>
            <w:tcBorders>
              <w:top w:val="single" w:sz="4" w:space="0" w:color="auto"/>
            </w:tcBorders>
            <w:tcMar>
              <w:left w:w="58" w:type="dxa"/>
              <w:right w:w="58" w:type="dxa"/>
            </w:tcMar>
            <w:vAlign w:val="center"/>
          </w:tcPr>
          <w:p w14:paraId="4B5008E7" w14:textId="77777777" w:rsidR="00887795" w:rsidRPr="00262E88" w:rsidRDefault="00887795" w:rsidP="00262E88">
            <w:pPr>
              <w:tabs>
                <w:tab w:val="left" w:pos="1158"/>
              </w:tabs>
              <w:spacing w:line="480" w:lineRule="exact"/>
              <w:jc w:val="center"/>
              <w:rPr>
                <w:rFonts w:cs="Times New Roman"/>
                <w:i/>
              </w:rPr>
            </w:pPr>
          </w:p>
        </w:tc>
        <w:tc>
          <w:tcPr>
            <w:tcW w:w="1064" w:type="dxa"/>
            <w:gridSpan w:val="2"/>
            <w:tcBorders>
              <w:top w:val="single" w:sz="4" w:space="0" w:color="auto"/>
              <w:bottom w:val="single" w:sz="4" w:space="0" w:color="auto"/>
            </w:tcBorders>
            <w:tcMar>
              <w:left w:w="58" w:type="dxa"/>
              <w:right w:w="58" w:type="dxa"/>
            </w:tcMar>
            <w:vAlign w:val="center"/>
          </w:tcPr>
          <w:p w14:paraId="58726DC4" w14:textId="77777777" w:rsidR="00887795" w:rsidRPr="00262E88" w:rsidRDefault="00887795" w:rsidP="00262E88">
            <w:pPr>
              <w:tabs>
                <w:tab w:val="left" w:pos="1158"/>
              </w:tabs>
              <w:spacing w:line="480" w:lineRule="exact"/>
              <w:jc w:val="center"/>
              <w:rPr>
                <w:rFonts w:cs="Times New Roman"/>
                <w:i/>
              </w:rPr>
            </w:pPr>
            <w:r w:rsidRPr="00262E88">
              <w:rPr>
                <w:rFonts w:cs="Times New Roman"/>
                <w:i/>
              </w:rPr>
              <w:t>Time 2</w:t>
            </w:r>
          </w:p>
        </w:tc>
        <w:tc>
          <w:tcPr>
            <w:tcW w:w="122" w:type="dxa"/>
            <w:tcMar>
              <w:left w:w="58" w:type="dxa"/>
              <w:right w:w="58" w:type="dxa"/>
            </w:tcMar>
            <w:vAlign w:val="center"/>
          </w:tcPr>
          <w:p w14:paraId="38E9EEF7" w14:textId="77777777" w:rsidR="00887795" w:rsidRPr="00262E88" w:rsidRDefault="00887795" w:rsidP="00262E88">
            <w:pPr>
              <w:tabs>
                <w:tab w:val="left" w:pos="1158"/>
              </w:tabs>
              <w:spacing w:line="480" w:lineRule="exact"/>
              <w:jc w:val="center"/>
              <w:rPr>
                <w:rFonts w:cs="Times New Roman"/>
                <w:i/>
              </w:rPr>
            </w:pPr>
          </w:p>
        </w:tc>
        <w:tc>
          <w:tcPr>
            <w:tcW w:w="2960" w:type="dxa"/>
            <w:gridSpan w:val="5"/>
            <w:tcBorders>
              <w:top w:val="single" w:sz="4" w:space="0" w:color="auto"/>
              <w:bottom w:val="single" w:sz="4" w:space="0" w:color="auto"/>
            </w:tcBorders>
            <w:tcMar>
              <w:left w:w="58" w:type="dxa"/>
              <w:right w:w="58" w:type="dxa"/>
            </w:tcMar>
            <w:vAlign w:val="center"/>
          </w:tcPr>
          <w:p w14:paraId="01814FC1" w14:textId="77777777" w:rsidR="00887795" w:rsidRPr="00262E88" w:rsidRDefault="00887795" w:rsidP="00262E88">
            <w:pPr>
              <w:tabs>
                <w:tab w:val="left" w:pos="1158"/>
              </w:tabs>
              <w:spacing w:line="480" w:lineRule="exact"/>
              <w:jc w:val="center"/>
              <w:rPr>
                <w:rFonts w:cs="Times New Roman"/>
                <w:i/>
              </w:rPr>
            </w:pPr>
            <w:r w:rsidRPr="00262E88">
              <w:rPr>
                <w:rFonts w:cs="Times New Roman"/>
                <w:i/>
              </w:rPr>
              <w:t>US</w:t>
            </w:r>
          </w:p>
        </w:tc>
        <w:tc>
          <w:tcPr>
            <w:tcW w:w="122" w:type="dxa"/>
            <w:tcBorders>
              <w:top w:val="single" w:sz="4" w:space="0" w:color="auto"/>
            </w:tcBorders>
            <w:tcMar>
              <w:left w:w="58" w:type="dxa"/>
              <w:right w:w="58" w:type="dxa"/>
            </w:tcMar>
            <w:vAlign w:val="center"/>
          </w:tcPr>
          <w:p w14:paraId="58DD404E" w14:textId="77777777" w:rsidR="00887795" w:rsidRPr="00262E88" w:rsidRDefault="00887795" w:rsidP="00262E88">
            <w:pPr>
              <w:tabs>
                <w:tab w:val="left" w:pos="1158"/>
              </w:tabs>
              <w:spacing w:line="480" w:lineRule="exact"/>
              <w:jc w:val="center"/>
              <w:rPr>
                <w:rFonts w:cs="Times New Roman"/>
                <w:i/>
              </w:rPr>
            </w:pPr>
          </w:p>
        </w:tc>
        <w:tc>
          <w:tcPr>
            <w:tcW w:w="2960" w:type="dxa"/>
            <w:gridSpan w:val="5"/>
            <w:tcBorders>
              <w:top w:val="single" w:sz="4" w:space="0" w:color="auto"/>
              <w:bottom w:val="single" w:sz="4" w:space="0" w:color="auto"/>
            </w:tcBorders>
            <w:tcMar>
              <w:left w:w="58" w:type="dxa"/>
              <w:right w:w="58" w:type="dxa"/>
            </w:tcMar>
            <w:vAlign w:val="center"/>
          </w:tcPr>
          <w:p w14:paraId="3AF8DC16" w14:textId="77777777" w:rsidR="00887795" w:rsidRPr="00262E88" w:rsidRDefault="00887795" w:rsidP="00262E88">
            <w:pPr>
              <w:tabs>
                <w:tab w:val="left" w:pos="1158"/>
              </w:tabs>
              <w:spacing w:line="480" w:lineRule="exact"/>
              <w:jc w:val="center"/>
              <w:rPr>
                <w:rFonts w:cs="Times New Roman"/>
                <w:i/>
              </w:rPr>
            </w:pPr>
            <w:r w:rsidRPr="00262E88">
              <w:rPr>
                <w:rFonts w:cs="Times New Roman"/>
                <w:i/>
              </w:rPr>
              <w:t>CN</w:t>
            </w:r>
          </w:p>
        </w:tc>
      </w:tr>
      <w:tr w:rsidR="00887795" w:rsidRPr="00262E88" w14:paraId="6E4CE8AD" w14:textId="77777777" w:rsidTr="00656350">
        <w:tc>
          <w:tcPr>
            <w:tcW w:w="943" w:type="dxa"/>
            <w:tcBorders>
              <w:bottom w:val="single" w:sz="4" w:space="0" w:color="auto"/>
            </w:tcBorders>
            <w:tcMar>
              <w:left w:w="58" w:type="dxa"/>
              <w:right w:w="58" w:type="dxa"/>
            </w:tcMar>
          </w:tcPr>
          <w:p w14:paraId="7E762B49" w14:textId="77777777" w:rsidR="00887795" w:rsidRPr="00262E88" w:rsidRDefault="00887795" w:rsidP="00262E88">
            <w:pPr>
              <w:tabs>
                <w:tab w:val="left" w:pos="1158"/>
              </w:tabs>
              <w:spacing w:line="480" w:lineRule="exact"/>
              <w:rPr>
                <w:rFonts w:cs="Times New Roman"/>
              </w:rPr>
            </w:pPr>
            <w:r w:rsidRPr="00262E88">
              <w:rPr>
                <w:rFonts w:cs="Times New Roman"/>
              </w:rPr>
              <w:t>Measure</w:t>
            </w:r>
          </w:p>
        </w:tc>
        <w:tc>
          <w:tcPr>
            <w:tcW w:w="532" w:type="dxa"/>
            <w:tcBorders>
              <w:top w:val="single" w:sz="4" w:space="0" w:color="auto"/>
              <w:bottom w:val="single" w:sz="4" w:space="0" w:color="auto"/>
            </w:tcBorders>
            <w:tcMar>
              <w:left w:w="58" w:type="dxa"/>
              <w:right w:w="58" w:type="dxa"/>
            </w:tcMar>
            <w:vAlign w:val="center"/>
          </w:tcPr>
          <w:p w14:paraId="1667804A" w14:textId="77777777" w:rsidR="00887795" w:rsidRPr="00262E88" w:rsidRDefault="00887795" w:rsidP="00262E88">
            <w:pPr>
              <w:tabs>
                <w:tab w:val="left" w:pos="1158"/>
              </w:tabs>
              <w:spacing w:line="480" w:lineRule="exact"/>
              <w:jc w:val="center"/>
              <w:rPr>
                <w:rFonts w:cs="Times New Roman"/>
              </w:rPr>
            </w:pPr>
            <w:r w:rsidRPr="00262E88">
              <w:rPr>
                <w:rFonts w:cs="Times New Roman"/>
              </w:rPr>
              <w:t>US</w:t>
            </w:r>
          </w:p>
        </w:tc>
        <w:tc>
          <w:tcPr>
            <w:tcW w:w="532" w:type="dxa"/>
            <w:tcBorders>
              <w:top w:val="single" w:sz="4" w:space="0" w:color="auto"/>
              <w:bottom w:val="single" w:sz="4" w:space="0" w:color="auto"/>
            </w:tcBorders>
            <w:tcMar>
              <w:left w:w="58" w:type="dxa"/>
              <w:right w:w="58" w:type="dxa"/>
            </w:tcMar>
            <w:vAlign w:val="center"/>
          </w:tcPr>
          <w:p w14:paraId="1BB15899" w14:textId="77777777" w:rsidR="00887795" w:rsidRPr="00262E88" w:rsidRDefault="00887795" w:rsidP="00262E88">
            <w:pPr>
              <w:tabs>
                <w:tab w:val="left" w:pos="1158"/>
              </w:tabs>
              <w:spacing w:line="480" w:lineRule="exact"/>
              <w:jc w:val="center"/>
              <w:rPr>
                <w:rFonts w:cs="Times New Roman"/>
              </w:rPr>
            </w:pPr>
            <w:r w:rsidRPr="00262E88">
              <w:rPr>
                <w:rFonts w:cs="Times New Roman"/>
              </w:rPr>
              <w:t>CN</w:t>
            </w:r>
          </w:p>
        </w:tc>
        <w:tc>
          <w:tcPr>
            <w:tcW w:w="122" w:type="dxa"/>
            <w:tcBorders>
              <w:bottom w:val="single" w:sz="4" w:space="0" w:color="auto"/>
            </w:tcBorders>
            <w:tcMar>
              <w:left w:w="58" w:type="dxa"/>
              <w:right w:w="58" w:type="dxa"/>
            </w:tcMar>
            <w:vAlign w:val="center"/>
          </w:tcPr>
          <w:p w14:paraId="7DA0A485" w14:textId="77777777" w:rsidR="00887795" w:rsidRPr="00262E88" w:rsidRDefault="00887795" w:rsidP="00262E88">
            <w:pPr>
              <w:tabs>
                <w:tab w:val="left" w:pos="1158"/>
              </w:tabs>
              <w:spacing w:line="480" w:lineRule="exact"/>
              <w:jc w:val="center"/>
              <w:rPr>
                <w:rFonts w:cs="Times New Roman"/>
              </w:rPr>
            </w:pPr>
          </w:p>
        </w:tc>
        <w:tc>
          <w:tcPr>
            <w:tcW w:w="532" w:type="dxa"/>
            <w:tcBorders>
              <w:top w:val="single" w:sz="4" w:space="0" w:color="auto"/>
              <w:bottom w:val="single" w:sz="4" w:space="0" w:color="auto"/>
            </w:tcBorders>
            <w:tcMar>
              <w:left w:w="58" w:type="dxa"/>
              <w:right w:w="58" w:type="dxa"/>
            </w:tcMar>
            <w:vAlign w:val="center"/>
          </w:tcPr>
          <w:p w14:paraId="16D47256" w14:textId="77777777" w:rsidR="00887795" w:rsidRPr="00262E88" w:rsidRDefault="00887795" w:rsidP="00262E88">
            <w:pPr>
              <w:tabs>
                <w:tab w:val="left" w:pos="1158"/>
              </w:tabs>
              <w:spacing w:line="480" w:lineRule="exact"/>
              <w:jc w:val="center"/>
              <w:rPr>
                <w:rFonts w:cs="Times New Roman"/>
              </w:rPr>
            </w:pPr>
            <w:r w:rsidRPr="00262E88">
              <w:rPr>
                <w:rFonts w:cs="Times New Roman"/>
              </w:rPr>
              <w:t>US</w:t>
            </w:r>
          </w:p>
        </w:tc>
        <w:tc>
          <w:tcPr>
            <w:tcW w:w="532" w:type="dxa"/>
            <w:tcBorders>
              <w:top w:val="single" w:sz="4" w:space="0" w:color="auto"/>
              <w:bottom w:val="single" w:sz="4" w:space="0" w:color="auto"/>
            </w:tcBorders>
            <w:tcMar>
              <w:left w:w="58" w:type="dxa"/>
              <w:right w:w="58" w:type="dxa"/>
            </w:tcMar>
            <w:vAlign w:val="center"/>
          </w:tcPr>
          <w:p w14:paraId="6F3315FF" w14:textId="77777777" w:rsidR="00887795" w:rsidRPr="00262E88" w:rsidRDefault="00887795" w:rsidP="00262E88">
            <w:pPr>
              <w:tabs>
                <w:tab w:val="left" w:pos="1158"/>
              </w:tabs>
              <w:spacing w:line="480" w:lineRule="exact"/>
              <w:jc w:val="center"/>
              <w:rPr>
                <w:rFonts w:cs="Times New Roman"/>
              </w:rPr>
            </w:pPr>
            <w:r w:rsidRPr="00262E88">
              <w:rPr>
                <w:rFonts w:cs="Times New Roman"/>
              </w:rPr>
              <w:t>CN</w:t>
            </w:r>
          </w:p>
        </w:tc>
        <w:tc>
          <w:tcPr>
            <w:tcW w:w="122" w:type="dxa"/>
            <w:tcBorders>
              <w:bottom w:val="single" w:sz="4" w:space="0" w:color="auto"/>
            </w:tcBorders>
            <w:tcMar>
              <w:left w:w="58" w:type="dxa"/>
              <w:right w:w="58" w:type="dxa"/>
            </w:tcMar>
            <w:vAlign w:val="center"/>
          </w:tcPr>
          <w:p w14:paraId="15DFBFCA" w14:textId="77777777" w:rsidR="00887795" w:rsidRPr="00262E88" w:rsidRDefault="00887795" w:rsidP="00262E88">
            <w:pPr>
              <w:tabs>
                <w:tab w:val="left" w:pos="1158"/>
              </w:tabs>
              <w:spacing w:line="480" w:lineRule="exact"/>
              <w:jc w:val="center"/>
              <w:rPr>
                <w:rFonts w:cs="Times New Roman"/>
              </w:rPr>
            </w:pPr>
          </w:p>
        </w:tc>
        <w:tc>
          <w:tcPr>
            <w:tcW w:w="636" w:type="dxa"/>
            <w:tcBorders>
              <w:top w:val="single" w:sz="4" w:space="0" w:color="auto"/>
              <w:bottom w:val="single" w:sz="4" w:space="0" w:color="auto"/>
            </w:tcBorders>
            <w:tcMar>
              <w:left w:w="58" w:type="dxa"/>
              <w:right w:w="58" w:type="dxa"/>
            </w:tcMar>
            <w:vAlign w:val="center"/>
          </w:tcPr>
          <w:p w14:paraId="43CD6E4A" w14:textId="77777777" w:rsidR="00887795" w:rsidRPr="00262E88" w:rsidRDefault="00887795" w:rsidP="00262E88">
            <w:pPr>
              <w:tabs>
                <w:tab w:val="left" w:pos="1158"/>
              </w:tabs>
              <w:spacing w:line="480" w:lineRule="exact"/>
              <w:jc w:val="center"/>
              <w:rPr>
                <w:rFonts w:cs="Times New Roman"/>
              </w:rPr>
            </w:pPr>
            <w:r w:rsidRPr="00262E88">
              <w:rPr>
                <w:rFonts w:cs="Times New Roman"/>
              </w:rPr>
              <w:t>HAD</w:t>
            </w:r>
          </w:p>
        </w:tc>
        <w:tc>
          <w:tcPr>
            <w:tcW w:w="532" w:type="dxa"/>
            <w:tcBorders>
              <w:top w:val="single" w:sz="4" w:space="0" w:color="auto"/>
              <w:bottom w:val="single" w:sz="4" w:space="0" w:color="auto"/>
            </w:tcBorders>
            <w:tcMar>
              <w:left w:w="58" w:type="dxa"/>
              <w:right w:w="58" w:type="dxa"/>
            </w:tcMar>
            <w:vAlign w:val="center"/>
          </w:tcPr>
          <w:p w14:paraId="3B0CF8C8" w14:textId="77777777" w:rsidR="00887795" w:rsidRPr="00262E88" w:rsidRDefault="00887795" w:rsidP="00262E88">
            <w:pPr>
              <w:tabs>
                <w:tab w:val="left" w:pos="1158"/>
              </w:tabs>
              <w:spacing w:line="480" w:lineRule="exact"/>
              <w:jc w:val="center"/>
              <w:rPr>
                <w:rFonts w:cs="Times New Roman"/>
              </w:rPr>
            </w:pPr>
            <w:r w:rsidRPr="00262E88">
              <w:rPr>
                <w:rFonts w:cs="Times New Roman"/>
              </w:rPr>
              <w:t>BDI</w:t>
            </w:r>
          </w:p>
        </w:tc>
        <w:tc>
          <w:tcPr>
            <w:tcW w:w="532" w:type="dxa"/>
            <w:tcBorders>
              <w:top w:val="single" w:sz="4" w:space="0" w:color="auto"/>
              <w:bottom w:val="single" w:sz="4" w:space="0" w:color="auto"/>
            </w:tcBorders>
            <w:tcMar>
              <w:left w:w="58" w:type="dxa"/>
              <w:right w:w="58" w:type="dxa"/>
            </w:tcMar>
            <w:vAlign w:val="center"/>
          </w:tcPr>
          <w:p w14:paraId="7BB0D9B5" w14:textId="77777777" w:rsidR="00887795" w:rsidRPr="00262E88" w:rsidRDefault="00887795" w:rsidP="00262E88">
            <w:pPr>
              <w:tabs>
                <w:tab w:val="left" w:pos="1158"/>
              </w:tabs>
              <w:spacing w:line="480" w:lineRule="exact"/>
              <w:jc w:val="center"/>
              <w:rPr>
                <w:rFonts w:cs="Times New Roman"/>
              </w:rPr>
            </w:pPr>
            <w:r w:rsidRPr="00262E88">
              <w:rPr>
                <w:rFonts w:cs="Times New Roman"/>
              </w:rPr>
              <w:t>PS</w:t>
            </w:r>
          </w:p>
        </w:tc>
        <w:tc>
          <w:tcPr>
            <w:tcW w:w="637" w:type="dxa"/>
            <w:tcBorders>
              <w:top w:val="single" w:sz="4" w:space="0" w:color="auto"/>
              <w:bottom w:val="single" w:sz="4" w:space="0" w:color="auto"/>
            </w:tcBorders>
            <w:tcMar>
              <w:left w:w="58" w:type="dxa"/>
              <w:right w:w="58" w:type="dxa"/>
            </w:tcMar>
            <w:vAlign w:val="center"/>
          </w:tcPr>
          <w:p w14:paraId="4A9CF8C7" w14:textId="77777777" w:rsidR="00887795" w:rsidRPr="00262E88" w:rsidRDefault="00887795" w:rsidP="00262E88">
            <w:pPr>
              <w:tabs>
                <w:tab w:val="left" w:pos="1158"/>
              </w:tabs>
              <w:spacing w:line="480" w:lineRule="exact"/>
              <w:jc w:val="center"/>
              <w:rPr>
                <w:rFonts w:cs="Times New Roman"/>
              </w:rPr>
            </w:pPr>
            <w:r w:rsidRPr="00262E88">
              <w:rPr>
                <w:rFonts w:cs="Times New Roman"/>
              </w:rPr>
              <w:t>SWB</w:t>
            </w:r>
          </w:p>
        </w:tc>
        <w:tc>
          <w:tcPr>
            <w:tcW w:w="623" w:type="dxa"/>
            <w:tcBorders>
              <w:top w:val="single" w:sz="4" w:space="0" w:color="auto"/>
              <w:bottom w:val="single" w:sz="4" w:space="0" w:color="auto"/>
            </w:tcBorders>
            <w:tcMar>
              <w:left w:w="58" w:type="dxa"/>
              <w:right w:w="58" w:type="dxa"/>
            </w:tcMar>
            <w:vAlign w:val="center"/>
          </w:tcPr>
          <w:p w14:paraId="0300C616" w14:textId="77777777" w:rsidR="00887795" w:rsidRPr="00262E88" w:rsidRDefault="00887795" w:rsidP="00262E88">
            <w:pPr>
              <w:tabs>
                <w:tab w:val="left" w:pos="1158"/>
              </w:tabs>
              <w:spacing w:line="480" w:lineRule="exact"/>
              <w:jc w:val="center"/>
              <w:rPr>
                <w:rFonts w:cs="Times New Roman"/>
              </w:rPr>
            </w:pPr>
            <w:r w:rsidRPr="00262E88">
              <w:rPr>
                <w:rFonts w:cs="Times New Roman"/>
              </w:rPr>
              <w:t>SWL</w:t>
            </w:r>
          </w:p>
        </w:tc>
        <w:tc>
          <w:tcPr>
            <w:tcW w:w="122" w:type="dxa"/>
            <w:tcBorders>
              <w:bottom w:val="single" w:sz="4" w:space="0" w:color="auto"/>
            </w:tcBorders>
            <w:tcMar>
              <w:left w:w="58" w:type="dxa"/>
              <w:right w:w="58" w:type="dxa"/>
            </w:tcMar>
            <w:vAlign w:val="center"/>
          </w:tcPr>
          <w:p w14:paraId="4FBBDAA9" w14:textId="77777777" w:rsidR="00887795" w:rsidRPr="00262E88" w:rsidRDefault="00887795" w:rsidP="00262E88">
            <w:pPr>
              <w:tabs>
                <w:tab w:val="left" w:pos="1158"/>
              </w:tabs>
              <w:spacing w:line="480" w:lineRule="exact"/>
              <w:jc w:val="center"/>
              <w:rPr>
                <w:rFonts w:cs="Times New Roman"/>
              </w:rPr>
            </w:pPr>
          </w:p>
        </w:tc>
        <w:tc>
          <w:tcPr>
            <w:tcW w:w="636" w:type="dxa"/>
            <w:tcBorders>
              <w:bottom w:val="single" w:sz="4" w:space="0" w:color="auto"/>
            </w:tcBorders>
            <w:tcMar>
              <w:left w:w="58" w:type="dxa"/>
              <w:right w:w="58" w:type="dxa"/>
            </w:tcMar>
            <w:vAlign w:val="center"/>
          </w:tcPr>
          <w:p w14:paraId="74C066BA" w14:textId="77777777" w:rsidR="00887795" w:rsidRPr="00262E88" w:rsidRDefault="00887795" w:rsidP="00262E88">
            <w:pPr>
              <w:tabs>
                <w:tab w:val="left" w:pos="1158"/>
              </w:tabs>
              <w:spacing w:line="480" w:lineRule="exact"/>
              <w:jc w:val="center"/>
              <w:rPr>
                <w:rFonts w:cs="Times New Roman"/>
              </w:rPr>
            </w:pPr>
            <w:r w:rsidRPr="00262E88">
              <w:rPr>
                <w:rFonts w:cs="Times New Roman"/>
              </w:rPr>
              <w:t>HAD</w:t>
            </w:r>
          </w:p>
        </w:tc>
        <w:tc>
          <w:tcPr>
            <w:tcW w:w="532" w:type="dxa"/>
            <w:tcBorders>
              <w:bottom w:val="single" w:sz="4" w:space="0" w:color="auto"/>
            </w:tcBorders>
            <w:tcMar>
              <w:left w:w="58" w:type="dxa"/>
              <w:right w:w="58" w:type="dxa"/>
            </w:tcMar>
            <w:vAlign w:val="center"/>
          </w:tcPr>
          <w:p w14:paraId="1431DC8B" w14:textId="77777777" w:rsidR="00887795" w:rsidRPr="00262E88" w:rsidRDefault="00887795" w:rsidP="00262E88">
            <w:pPr>
              <w:tabs>
                <w:tab w:val="left" w:pos="1158"/>
              </w:tabs>
              <w:spacing w:line="480" w:lineRule="exact"/>
              <w:jc w:val="center"/>
              <w:rPr>
                <w:rFonts w:cs="Times New Roman"/>
              </w:rPr>
            </w:pPr>
            <w:r w:rsidRPr="00262E88">
              <w:rPr>
                <w:rFonts w:cs="Times New Roman"/>
              </w:rPr>
              <w:t>BDI</w:t>
            </w:r>
          </w:p>
        </w:tc>
        <w:tc>
          <w:tcPr>
            <w:tcW w:w="532" w:type="dxa"/>
            <w:tcBorders>
              <w:bottom w:val="single" w:sz="4" w:space="0" w:color="auto"/>
            </w:tcBorders>
            <w:tcMar>
              <w:left w:w="58" w:type="dxa"/>
              <w:right w:w="58" w:type="dxa"/>
            </w:tcMar>
            <w:vAlign w:val="center"/>
          </w:tcPr>
          <w:p w14:paraId="57E6746C" w14:textId="77777777" w:rsidR="00887795" w:rsidRPr="00262E88" w:rsidRDefault="00887795" w:rsidP="00262E88">
            <w:pPr>
              <w:tabs>
                <w:tab w:val="left" w:pos="1158"/>
              </w:tabs>
              <w:spacing w:line="480" w:lineRule="exact"/>
              <w:jc w:val="center"/>
              <w:rPr>
                <w:rFonts w:cs="Times New Roman"/>
              </w:rPr>
            </w:pPr>
            <w:r w:rsidRPr="00262E88">
              <w:rPr>
                <w:rFonts w:cs="Times New Roman"/>
              </w:rPr>
              <w:t>PS</w:t>
            </w:r>
          </w:p>
        </w:tc>
        <w:tc>
          <w:tcPr>
            <w:tcW w:w="637" w:type="dxa"/>
            <w:tcBorders>
              <w:bottom w:val="single" w:sz="4" w:space="0" w:color="auto"/>
            </w:tcBorders>
            <w:tcMar>
              <w:left w:w="58" w:type="dxa"/>
              <w:right w:w="58" w:type="dxa"/>
            </w:tcMar>
            <w:vAlign w:val="center"/>
          </w:tcPr>
          <w:p w14:paraId="3F0D285A" w14:textId="77777777" w:rsidR="00887795" w:rsidRPr="00262E88" w:rsidRDefault="00887795" w:rsidP="00262E88">
            <w:pPr>
              <w:tabs>
                <w:tab w:val="left" w:pos="1158"/>
              </w:tabs>
              <w:spacing w:line="480" w:lineRule="exact"/>
              <w:jc w:val="center"/>
              <w:rPr>
                <w:rFonts w:cs="Times New Roman"/>
              </w:rPr>
            </w:pPr>
            <w:r w:rsidRPr="00262E88">
              <w:rPr>
                <w:rFonts w:cs="Times New Roman"/>
              </w:rPr>
              <w:t>SWB</w:t>
            </w:r>
          </w:p>
        </w:tc>
        <w:tc>
          <w:tcPr>
            <w:tcW w:w="623" w:type="dxa"/>
            <w:tcBorders>
              <w:bottom w:val="single" w:sz="4" w:space="0" w:color="auto"/>
            </w:tcBorders>
            <w:tcMar>
              <w:left w:w="58" w:type="dxa"/>
              <w:right w:w="58" w:type="dxa"/>
            </w:tcMar>
            <w:vAlign w:val="center"/>
          </w:tcPr>
          <w:p w14:paraId="76D1EBB8" w14:textId="77777777" w:rsidR="00887795" w:rsidRPr="00262E88" w:rsidRDefault="00887795" w:rsidP="00262E88">
            <w:pPr>
              <w:tabs>
                <w:tab w:val="left" w:pos="1158"/>
              </w:tabs>
              <w:spacing w:line="480" w:lineRule="exact"/>
              <w:jc w:val="center"/>
              <w:rPr>
                <w:rFonts w:cs="Times New Roman"/>
              </w:rPr>
            </w:pPr>
            <w:r w:rsidRPr="00262E88">
              <w:rPr>
                <w:rFonts w:cs="Times New Roman"/>
              </w:rPr>
              <w:t>SWL</w:t>
            </w:r>
          </w:p>
        </w:tc>
      </w:tr>
      <w:tr w:rsidR="00887795" w:rsidRPr="00262E88" w14:paraId="0E9E14A1" w14:textId="77777777" w:rsidTr="00656350">
        <w:tc>
          <w:tcPr>
            <w:tcW w:w="943" w:type="dxa"/>
            <w:tcBorders>
              <w:top w:val="single" w:sz="4" w:space="0" w:color="auto"/>
            </w:tcBorders>
            <w:tcMar>
              <w:left w:w="58" w:type="dxa"/>
              <w:right w:w="58" w:type="dxa"/>
            </w:tcMar>
          </w:tcPr>
          <w:p w14:paraId="17873833" w14:textId="77777777" w:rsidR="00887795" w:rsidRPr="00262E88" w:rsidRDefault="00887795" w:rsidP="00262E88">
            <w:pPr>
              <w:tabs>
                <w:tab w:val="left" w:pos="1158"/>
              </w:tabs>
              <w:spacing w:line="480" w:lineRule="exact"/>
              <w:rPr>
                <w:rFonts w:cs="Times New Roman"/>
              </w:rPr>
            </w:pPr>
            <w:r w:rsidRPr="00262E88">
              <w:rPr>
                <w:rFonts w:cs="Times New Roman"/>
              </w:rPr>
              <w:t>HAD</w:t>
            </w:r>
          </w:p>
        </w:tc>
        <w:tc>
          <w:tcPr>
            <w:tcW w:w="532" w:type="dxa"/>
            <w:tcBorders>
              <w:top w:val="single" w:sz="4" w:space="0" w:color="auto"/>
            </w:tcBorders>
            <w:tcMar>
              <w:left w:w="58" w:type="dxa"/>
              <w:right w:w="58" w:type="dxa"/>
            </w:tcMar>
            <w:vAlign w:val="center"/>
          </w:tcPr>
          <w:p w14:paraId="3983C00A" w14:textId="77777777" w:rsidR="00887795" w:rsidRPr="00262E88" w:rsidRDefault="00887795" w:rsidP="00262E88">
            <w:pPr>
              <w:tabs>
                <w:tab w:val="left" w:pos="1158"/>
              </w:tabs>
              <w:spacing w:line="480" w:lineRule="exact"/>
              <w:jc w:val="center"/>
              <w:rPr>
                <w:rFonts w:cs="Times New Roman"/>
              </w:rPr>
            </w:pPr>
            <w:r w:rsidRPr="00262E88">
              <w:rPr>
                <w:rFonts w:cs="Times New Roman"/>
              </w:rPr>
              <w:t>.87</w:t>
            </w:r>
          </w:p>
        </w:tc>
        <w:tc>
          <w:tcPr>
            <w:tcW w:w="532" w:type="dxa"/>
            <w:tcBorders>
              <w:top w:val="single" w:sz="4" w:space="0" w:color="auto"/>
            </w:tcBorders>
            <w:tcMar>
              <w:left w:w="58" w:type="dxa"/>
              <w:right w:w="58" w:type="dxa"/>
            </w:tcMar>
            <w:vAlign w:val="center"/>
          </w:tcPr>
          <w:p w14:paraId="0E6B0C5D" w14:textId="77777777" w:rsidR="00887795" w:rsidRPr="00262E88" w:rsidRDefault="00887795" w:rsidP="00262E88">
            <w:pPr>
              <w:tabs>
                <w:tab w:val="left" w:pos="1158"/>
              </w:tabs>
              <w:spacing w:line="480" w:lineRule="exact"/>
              <w:jc w:val="center"/>
              <w:rPr>
                <w:rFonts w:cs="Times New Roman"/>
              </w:rPr>
            </w:pPr>
            <w:r w:rsidRPr="00262E88">
              <w:rPr>
                <w:rFonts w:cs="Times New Roman"/>
              </w:rPr>
              <w:t>.79</w:t>
            </w:r>
          </w:p>
        </w:tc>
        <w:tc>
          <w:tcPr>
            <w:tcW w:w="122" w:type="dxa"/>
            <w:tcBorders>
              <w:top w:val="single" w:sz="4" w:space="0" w:color="auto"/>
            </w:tcBorders>
            <w:tcMar>
              <w:left w:w="58" w:type="dxa"/>
              <w:right w:w="58" w:type="dxa"/>
            </w:tcMar>
            <w:vAlign w:val="center"/>
          </w:tcPr>
          <w:p w14:paraId="3BC5FF43" w14:textId="77777777" w:rsidR="00887795" w:rsidRPr="00262E88" w:rsidRDefault="00887795" w:rsidP="00262E88">
            <w:pPr>
              <w:tabs>
                <w:tab w:val="left" w:pos="1158"/>
              </w:tabs>
              <w:spacing w:line="480" w:lineRule="exact"/>
              <w:jc w:val="center"/>
              <w:rPr>
                <w:rFonts w:cs="Times New Roman"/>
              </w:rPr>
            </w:pPr>
          </w:p>
        </w:tc>
        <w:tc>
          <w:tcPr>
            <w:tcW w:w="532" w:type="dxa"/>
            <w:tcBorders>
              <w:top w:val="single" w:sz="4" w:space="0" w:color="auto"/>
            </w:tcBorders>
            <w:tcMar>
              <w:left w:w="58" w:type="dxa"/>
              <w:right w:w="58" w:type="dxa"/>
            </w:tcMar>
            <w:vAlign w:val="center"/>
          </w:tcPr>
          <w:p w14:paraId="35DE7F03" w14:textId="77777777" w:rsidR="00887795" w:rsidRPr="00262E88" w:rsidRDefault="00887795" w:rsidP="00262E88">
            <w:pPr>
              <w:tabs>
                <w:tab w:val="left" w:pos="1158"/>
              </w:tabs>
              <w:spacing w:line="480" w:lineRule="exact"/>
              <w:jc w:val="center"/>
              <w:rPr>
                <w:rFonts w:cs="Times New Roman"/>
              </w:rPr>
            </w:pPr>
            <w:r w:rsidRPr="00262E88">
              <w:rPr>
                <w:rFonts w:cs="Times New Roman"/>
              </w:rPr>
              <w:t>.89</w:t>
            </w:r>
          </w:p>
        </w:tc>
        <w:tc>
          <w:tcPr>
            <w:tcW w:w="532" w:type="dxa"/>
            <w:tcBorders>
              <w:top w:val="single" w:sz="4" w:space="0" w:color="auto"/>
            </w:tcBorders>
            <w:tcMar>
              <w:left w:w="58" w:type="dxa"/>
              <w:right w:w="58" w:type="dxa"/>
            </w:tcMar>
            <w:vAlign w:val="center"/>
          </w:tcPr>
          <w:p w14:paraId="33BB6F7B" w14:textId="77777777" w:rsidR="00887795" w:rsidRPr="00262E88" w:rsidRDefault="00887795" w:rsidP="00262E88">
            <w:pPr>
              <w:tabs>
                <w:tab w:val="left" w:pos="1158"/>
              </w:tabs>
              <w:spacing w:line="480" w:lineRule="exact"/>
              <w:jc w:val="center"/>
              <w:rPr>
                <w:rFonts w:cs="Times New Roman"/>
              </w:rPr>
            </w:pPr>
            <w:r w:rsidRPr="00262E88">
              <w:rPr>
                <w:rFonts w:cs="Times New Roman"/>
              </w:rPr>
              <w:t>.83</w:t>
            </w:r>
          </w:p>
        </w:tc>
        <w:tc>
          <w:tcPr>
            <w:tcW w:w="122" w:type="dxa"/>
            <w:tcBorders>
              <w:top w:val="single" w:sz="4" w:space="0" w:color="auto"/>
            </w:tcBorders>
            <w:tcMar>
              <w:left w:w="58" w:type="dxa"/>
              <w:right w:w="58" w:type="dxa"/>
            </w:tcMar>
            <w:vAlign w:val="center"/>
          </w:tcPr>
          <w:p w14:paraId="38B08FE9" w14:textId="77777777" w:rsidR="00887795" w:rsidRPr="00262E88" w:rsidRDefault="00887795" w:rsidP="00262E88">
            <w:pPr>
              <w:tabs>
                <w:tab w:val="left" w:pos="1158"/>
              </w:tabs>
              <w:spacing w:line="480" w:lineRule="exact"/>
              <w:jc w:val="center"/>
              <w:rPr>
                <w:rFonts w:cs="Times New Roman"/>
              </w:rPr>
            </w:pPr>
          </w:p>
        </w:tc>
        <w:tc>
          <w:tcPr>
            <w:tcW w:w="636" w:type="dxa"/>
            <w:tcBorders>
              <w:top w:val="single" w:sz="4" w:space="0" w:color="auto"/>
            </w:tcBorders>
            <w:tcMar>
              <w:left w:w="58" w:type="dxa"/>
              <w:right w:w="58" w:type="dxa"/>
            </w:tcMar>
            <w:vAlign w:val="center"/>
          </w:tcPr>
          <w:p w14:paraId="688DA965"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.87</w:t>
            </w:r>
          </w:p>
        </w:tc>
        <w:tc>
          <w:tcPr>
            <w:tcW w:w="532" w:type="dxa"/>
            <w:tcBorders>
              <w:top w:val="single" w:sz="4" w:space="0" w:color="auto"/>
            </w:tcBorders>
            <w:tcMar>
              <w:left w:w="58" w:type="dxa"/>
              <w:right w:w="58" w:type="dxa"/>
            </w:tcMar>
            <w:vAlign w:val="center"/>
          </w:tcPr>
          <w:p w14:paraId="1DA87A09" w14:textId="77777777" w:rsidR="00887795" w:rsidRPr="00262E88" w:rsidRDefault="00887795" w:rsidP="00262E88">
            <w:pPr>
              <w:tabs>
                <w:tab w:val="left" w:pos="1158"/>
              </w:tabs>
              <w:spacing w:line="480" w:lineRule="exact"/>
              <w:jc w:val="center"/>
              <w:rPr>
                <w:rFonts w:cs="Times New Roman"/>
              </w:rPr>
            </w:pPr>
            <w:r w:rsidRPr="00262E88">
              <w:rPr>
                <w:rFonts w:cs="Times New Roman"/>
              </w:rPr>
              <w:t>.72</w:t>
            </w:r>
          </w:p>
        </w:tc>
        <w:tc>
          <w:tcPr>
            <w:tcW w:w="532" w:type="dxa"/>
            <w:tcBorders>
              <w:top w:val="single" w:sz="4" w:space="0" w:color="auto"/>
            </w:tcBorders>
            <w:tcMar>
              <w:left w:w="58" w:type="dxa"/>
              <w:right w:w="58" w:type="dxa"/>
            </w:tcMar>
            <w:vAlign w:val="center"/>
          </w:tcPr>
          <w:p w14:paraId="635E65C9" w14:textId="77777777" w:rsidR="00887795" w:rsidRPr="00262E88" w:rsidRDefault="00887795" w:rsidP="00262E88">
            <w:pPr>
              <w:tabs>
                <w:tab w:val="left" w:pos="1158"/>
              </w:tabs>
              <w:spacing w:line="480" w:lineRule="exact"/>
              <w:jc w:val="center"/>
              <w:rPr>
                <w:rFonts w:cs="Times New Roman"/>
              </w:rPr>
            </w:pPr>
            <w:r w:rsidRPr="00262E88">
              <w:rPr>
                <w:rFonts w:cs="Times New Roman"/>
              </w:rPr>
              <w:t>.77</w:t>
            </w:r>
          </w:p>
        </w:tc>
        <w:tc>
          <w:tcPr>
            <w:tcW w:w="637" w:type="dxa"/>
            <w:tcBorders>
              <w:top w:val="single" w:sz="4" w:space="0" w:color="auto"/>
            </w:tcBorders>
            <w:tcMar>
              <w:left w:w="58" w:type="dxa"/>
              <w:right w:w="58" w:type="dxa"/>
            </w:tcMar>
            <w:vAlign w:val="center"/>
          </w:tcPr>
          <w:p w14:paraId="3773CAE7" w14:textId="77777777" w:rsidR="00887795" w:rsidRPr="00262E88" w:rsidRDefault="00887795" w:rsidP="00262E88">
            <w:pPr>
              <w:tabs>
                <w:tab w:val="left" w:pos="1158"/>
              </w:tabs>
              <w:spacing w:line="480" w:lineRule="exact"/>
              <w:jc w:val="center"/>
              <w:rPr>
                <w:rFonts w:cs="Times New Roman"/>
              </w:rPr>
            </w:pPr>
            <w:r w:rsidRPr="00262E88">
              <w:rPr>
                <w:rFonts w:cs="Times New Roman"/>
              </w:rPr>
              <w:t>.80</w:t>
            </w:r>
          </w:p>
        </w:tc>
        <w:tc>
          <w:tcPr>
            <w:tcW w:w="623" w:type="dxa"/>
            <w:tcBorders>
              <w:top w:val="single" w:sz="4" w:space="0" w:color="auto"/>
            </w:tcBorders>
            <w:tcMar>
              <w:left w:w="58" w:type="dxa"/>
              <w:right w:w="58" w:type="dxa"/>
            </w:tcMar>
            <w:vAlign w:val="center"/>
          </w:tcPr>
          <w:p w14:paraId="703BD58F" w14:textId="77777777" w:rsidR="00887795" w:rsidRPr="00262E88" w:rsidRDefault="00887795" w:rsidP="00262E88">
            <w:pPr>
              <w:tabs>
                <w:tab w:val="left" w:pos="1158"/>
              </w:tabs>
              <w:spacing w:line="480" w:lineRule="exact"/>
              <w:jc w:val="center"/>
              <w:rPr>
                <w:rFonts w:cs="Times New Roman"/>
              </w:rPr>
            </w:pPr>
            <w:r w:rsidRPr="00262E88">
              <w:rPr>
                <w:rFonts w:cs="Times New Roman"/>
              </w:rPr>
              <w:t>.58</w:t>
            </w:r>
          </w:p>
        </w:tc>
        <w:tc>
          <w:tcPr>
            <w:tcW w:w="122" w:type="dxa"/>
            <w:tcBorders>
              <w:top w:val="single" w:sz="4" w:space="0" w:color="auto"/>
            </w:tcBorders>
            <w:tcMar>
              <w:left w:w="58" w:type="dxa"/>
              <w:right w:w="58" w:type="dxa"/>
            </w:tcMar>
            <w:vAlign w:val="center"/>
          </w:tcPr>
          <w:p w14:paraId="427CC064" w14:textId="77777777" w:rsidR="00887795" w:rsidRPr="00262E88" w:rsidRDefault="00887795" w:rsidP="00262E88">
            <w:pPr>
              <w:tabs>
                <w:tab w:val="left" w:pos="1158"/>
              </w:tabs>
              <w:spacing w:line="480" w:lineRule="exact"/>
              <w:jc w:val="center"/>
              <w:rPr>
                <w:rFonts w:cs="Times New Roman"/>
              </w:rPr>
            </w:pPr>
          </w:p>
        </w:tc>
        <w:tc>
          <w:tcPr>
            <w:tcW w:w="636" w:type="dxa"/>
            <w:tcBorders>
              <w:top w:val="single" w:sz="4" w:space="0" w:color="auto"/>
            </w:tcBorders>
            <w:tcMar>
              <w:left w:w="58" w:type="dxa"/>
              <w:right w:w="58" w:type="dxa"/>
            </w:tcMar>
            <w:vAlign w:val="center"/>
          </w:tcPr>
          <w:p w14:paraId="46ED9651"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.75</w:t>
            </w:r>
          </w:p>
        </w:tc>
        <w:tc>
          <w:tcPr>
            <w:tcW w:w="532" w:type="dxa"/>
            <w:tcBorders>
              <w:top w:val="single" w:sz="4" w:space="0" w:color="auto"/>
            </w:tcBorders>
            <w:tcMar>
              <w:left w:w="58" w:type="dxa"/>
              <w:right w:w="58" w:type="dxa"/>
            </w:tcMar>
            <w:vAlign w:val="center"/>
          </w:tcPr>
          <w:p w14:paraId="23AC8109" w14:textId="77777777" w:rsidR="00887795" w:rsidRPr="00262E88" w:rsidRDefault="00887795" w:rsidP="00262E88">
            <w:pPr>
              <w:tabs>
                <w:tab w:val="left" w:pos="1158"/>
              </w:tabs>
              <w:spacing w:line="480" w:lineRule="exact"/>
              <w:jc w:val="center"/>
              <w:rPr>
                <w:rFonts w:cs="Times New Roman"/>
              </w:rPr>
            </w:pPr>
            <w:r w:rsidRPr="00262E88">
              <w:rPr>
                <w:rFonts w:cs="Times New Roman"/>
              </w:rPr>
              <w:t>.70</w:t>
            </w:r>
          </w:p>
        </w:tc>
        <w:tc>
          <w:tcPr>
            <w:tcW w:w="532" w:type="dxa"/>
            <w:tcBorders>
              <w:top w:val="single" w:sz="4" w:space="0" w:color="auto"/>
            </w:tcBorders>
            <w:tcMar>
              <w:left w:w="58" w:type="dxa"/>
              <w:right w:w="58" w:type="dxa"/>
            </w:tcMar>
            <w:vAlign w:val="center"/>
          </w:tcPr>
          <w:p w14:paraId="2BDF076B" w14:textId="77777777" w:rsidR="00887795" w:rsidRPr="00262E88" w:rsidRDefault="00887795" w:rsidP="00262E88">
            <w:pPr>
              <w:tabs>
                <w:tab w:val="left" w:pos="1158"/>
              </w:tabs>
              <w:spacing w:line="480" w:lineRule="exact"/>
              <w:jc w:val="center"/>
              <w:rPr>
                <w:rFonts w:cs="Times New Roman"/>
              </w:rPr>
            </w:pPr>
            <w:r w:rsidRPr="00262E88">
              <w:rPr>
                <w:rFonts w:cs="Times New Roman"/>
              </w:rPr>
              <w:t>.64</w:t>
            </w:r>
          </w:p>
        </w:tc>
        <w:tc>
          <w:tcPr>
            <w:tcW w:w="637" w:type="dxa"/>
            <w:tcBorders>
              <w:top w:val="single" w:sz="4" w:space="0" w:color="auto"/>
            </w:tcBorders>
            <w:tcMar>
              <w:left w:w="58" w:type="dxa"/>
              <w:right w:w="58" w:type="dxa"/>
            </w:tcMar>
            <w:vAlign w:val="center"/>
          </w:tcPr>
          <w:p w14:paraId="262C62D9" w14:textId="77777777" w:rsidR="00887795" w:rsidRPr="00262E88" w:rsidRDefault="00887795" w:rsidP="00262E88">
            <w:pPr>
              <w:tabs>
                <w:tab w:val="left" w:pos="1158"/>
              </w:tabs>
              <w:spacing w:line="480" w:lineRule="exact"/>
              <w:jc w:val="center"/>
              <w:rPr>
                <w:rFonts w:cs="Times New Roman"/>
              </w:rPr>
            </w:pPr>
            <w:r w:rsidRPr="00262E88">
              <w:rPr>
                <w:rFonts w:cs="Times New Roman"/>
              </w:rPr>
              <w:t>.69</w:t>
            </w:r>
          </w:p>
        </w:tc>
        <w:tc>
          <w:tcPr>
            <w:tcW w:w="623" w:type="dxa"/>
            <w:tcBorders>
              <w:top w:val="single" w:sz="4" w:space="0" w:color="auto"/>
            </w:tcBorders>
            <w:tcMar>
              <w:left w:w="58" w:type="dxa"/>
              <w:right w:w="58" w:type="dxa"/>
            </w:tcMar>
            <w:vAlign w:val="center"/>
          </w:tcPr>
          <w:p w14:paraId="0FD8E38B" w14:textId="77777777" w:rsidR="00887795" w:rsidRPr="00262E88" w:rsidRDefault="00887795" w:rsidP="00262E88">
            <w:pPr>
              <w:tabs>
                <w:tab w:val="left" w:pos="1158"/>
              </w:tabs>
              <w:spacing w:line="480" w:lineRule="exact"/>
              <w:jc w:val="center"/>
              <w:rPr>
                <w:rFonts w:cs="Times New Roman"/>
              </w:rPr>
            </w:pPr>
            <w:r w:rsidRPr="00262E88">
              <w:rPr>
                <w:rFonts w:cs="Times New Roman"/>
              </w:rPr>
              <w:t>.49</w:t>
            </w:r>
          </w:p>
        </w:tc>
      </w:tr>
      <w:tr w:rsidR="00887795" w:rsidRPr="00262E88" w14:paraId="08DF4675" w14:textId="77777777" w:rsidTr="00656350">
        <w:tc>
          <w:tcPr>
            <w:tcW w:w="943" w:type="dxa"/>
            <w:tcMar>
              <w:left w:w="58" w:type="dxa"/>
              <w:right w:w="58" w:type="dxa"/>
            </w:tcMar>
          </w:tcPr>
          <w:p w14:paraId="618A22C1" w14:textId="77777777" w:rsidR="00887795" w:rsidRPr="00262E88" w:rsidRDefault="00887795" w:rsidP="00262E88">
            <w:pPr>
              <w:tabs>
                <w:tab w:val="left" w:pos="1158"/>
              </w:tabs>
              <w:spacing w:line="480" w:lineRule="exact"/>
              <w:rPr>
                <w:rFonts w:cs="Times New Roman"/>
              </w:rPr>
            </w:pPr>
            <w:r w:rsidRPr="00262E88">
              <w:rPr>
                <w:rFonts w:cs="Times New Roman"/>
              </w:rPr>
              <w:t>BDI</w:t>
            </w:r>
          </w:p>
        </w:tc>
        <w:tc>
          <w:tcPr>
            <w:tcW w:w="532" w:type="dxa"/>
            <w:tcMar>
              <w:left w:w="58" w:type="dxa"/>
              <w:right w:w="58" w:type="dxa"/>
            </w:tcMar>
            <w:vAlign w:val="center"/>
          </w:tcPr>
          <w:p w14:paraId="0B641DC8" w14:textId="77777777" w:rsidR="00887795" w:rsidRPr="00262E88" w:rsidRDefault="00887795" w:rsidP="00262E88">
            <w:pPr>
              <w:tabs>
                <w:tab w:val="left" w:pos="1158"/>
              </w:tabs>
              <w:spacing w:line="480" w:lineRule="exact"/>
              <w:jc w:val="center"/>
              <w:rPr>
                <w:rFonts w:cs="Times New Roman"/>
              </w:rPr>
            </w:pPr>
            <w:r w:rsidRPr="00262E88">
              <w:rPr>
                <w:rFonts w:cs="Times New Roman"/>
              </w:rPr>
              <w:t>.80</w:t>
            </w:r>
          </w:p>
        </w:tc>
        <w:tc>
          <w:tcPr>
            <w:tcW w:w="532" w:type="dxa"/>
            <w:tcMar>
              <w:left w:w="58" w:type="dxa"/>
              <w:right w:w="58" w:type="dxa"/>
            </w:tcMar>
            <w:vAlign w:val="center"/>
          </w:tcPr>
          <w:p w14:paraId="1AD74911" w14:textId="77777777" w:rsidR="00887795" w:rsidRPr="00262E88" w:rsidRDefault="00887795" w:rsidP="00262E88">
            <w:pPr>
              <w:tabs>
                <w:tab w:val="left" w:pos="1158"/>
              </w:tabs>
              <w:spacing w:line="480" w:lineRule="exact"/>
              <w:jc w:val="center"/>
              <w:rPr>
                <w:rFonts w:cs="Times New Roman"/>
              </w:rPr>
            </w:pPr>
            <w:r w:rsidRPr="00262E88">
              <w:rPr>
                <w:rFonts w:cs="Times New Roman"/>
              </w:rPr>
              <w:t>.83</w:t>
            </w:r>
          </w:p>
        </w:tc>
        <w:tc>
          <w:tcPr>
            <w:tcW w:w="122" w:type="dxa"/>
            <w:tcMar>
              <w:left w:w="58" w:type="dxa"/>
              <w:right w:w="58" w:type="dxa"/>
            </w:tcMar>
            <w:vAlign w:val="center"/>
          </w:tcPr>
          <w:p w14:paraId="501AC89F" w14:textId="77777777" w:rsidR="00887795" w:rsidRPr="00262E88" w:rsidRDefault="00887795" w:rsidP="00262E88">
            <w:pPr>
              <w:tabs>
                <w:tab w:val="left" w:pos="1158"/>
              </w:tabs>
              <w:spacing w:line="480" w:lineRule="exact"/>
              <w:jc w:val="center"/>
              <w:rPr>
                <w:rFonts w:cs="Times New Roman"/>
              </w:rPr>
            </w:pPr>
          </w:p>
        </w:tc>
        <w:tc>
          <w:tcPr>
            <w:tcW w:w="532" w:type="dxa"/>
            <w:tcMar>
              <w:left w:w="58" w:type="dxa"/>
              <w:right w:w="58" w:type="dxa"/>
            </w:tcMar>
            <w:vAlign w:val="center"/>
          </w:tcPr>
          <w:p w14:paraId="2E8F657D" w14:textId="77777777" w:rsidR="00887795" w:rsidRPr="00262E88" w:rsidRDefault="00887795" w:rsidP="00262E88">
            <w:pPr>
              <w:tabs>
                <w:tab w:val="left" w:pos="1158"/>
              </w:tabs>
              <w:spacing w:line="480" w:lineRule="exact"/>
              <w:jc w:val="center"/>
              <w:rPr>
                <w:rFonts w:cs="Times New Roman"/>
              </w:rPr>
            </w:pPr>
            <w:r w:rsidRPr="00262E88">
              <w:rPr>
                <w:rFonts w:cs="Times New Roman"/>
              </w:rPr>
              <w:t>.85</w:t>
            </w:r>
          </w:p>
        </w:tc>
        <w:tc>
          <w:tcPr>
            <w:tcW w:w="532" w:type="dxa"/>
            <w:tcMar>
              <w:left w:w="58" w:type="dxa"/>
              <w:right w:w="58" w:type="dxa"/>
            </w:tcMar>
            <w:vAlign w:val="center"/>
          </w:tcPr>
          <w:p w14:paraId="4E352B33" w14:textId="77777777" w:rsidR="00887795" w:rsidRPr="00262E88" w:rsidRDefault="00887795" w:rsidP="00262E88">
            <w:pPr>
              <w:tabs>
                <w:tab w:val="left" w:pos="1158"/>
              </w:tabs>
              <w:spacing w:line="480" w:lineRule="exact"/>
              <w:jc w:val="center"/>
              <w:rPr>
                <w:rFonts w:cs="Times New Roman"/>
              </w:rPr>
            </w:pPr>
            <w:r w:rsidRPr="00262E88">
              <w:rPr>
                <w:rFonts w:cs="Times New Roman"/>
              </w:rPr>
              <w:t>.87</w:t>
            </w:r>
          </w:p>
        </w:tc>
        <w:tc>
          <w:tcPr>
            <w:tcW w:w="122" w:type="dxa"/>
            <w:tcMar>
              <w:left w:w="58" w:type="dxa"/>
              <w:right w:w="58" w:type="dxa"/>
            </w:tcMar>
            <w:vAlign w:val="center"/>
          </w:tcPr>
          <w:p w14:paraId="68C7259B" w14:textId="77777777" w:rsidR="00887795" w:rsidRPr="00262E88" w:rsidRDefault="00887795" w:rsidP="00262E88">
            <w:pPr>
              <w:tabs>
                <w:tab w:val="left" w:pos="1158"/>
              </w:tabs>
              <w:spacing w:line="480" w:lineRule="exact"/>
              <w:jc w:val="center"/>
              <w:rPr>
                <w:rFonts w:cs="Times New Roman"/>
              </w:rPr>
            </w:pPr>
          </w:p>
        </w:tc>
        <w:tc>
          <w:tcPr>
            <w:tcW w:w="636" w:type="dxa"/>
            <w:tcMar>
              <w:left w:w="58" w:type="dxa"/>
              <w:right w:w="58" w:type="dxa"/>
            </w:tcMar>
            <w:vAlign w:val="center"/>
          </w:tcPr>
          <w:p w14:paraId="3AFAA298" w14:textId="77777777" w:rsidR="00887795" w:rsidRPr="00262E88" w:rsidRDefault="00887795" w:rsidP="00262E88">
            <w:pPr>
              <w:tabs>
                <w:tab w:val="left" w:pos="1158"/>
              </w:tabs>
              <w:spacing w:line="480" w:lineRule="exact"/>
              <w:jc w:val="center"/>
              <w:rPr>
                <w:rFonts w:cs="Times New Roman"/>
              </w:rPr>
            </w:pPr>
            <w:r w:rsidRPr="00262E88">
              <w:rPr>
                <w:rFonts w:cs="Times New Roman"/>
              </w:rPr>
              <w:t>.82</w:t>
            </w:r>
          </w:p>
        </w:tc>
        <w:tc>
          <w:tcPr>
            <w:tcW w:w="532" w:type="dxa"/>
            <w:tcMar>
              <w:left w:w="58" w:type="dxa"/>
              <w:right w:w="58" w:type="dxa"/>
            </w:tcMar>
            <w:vAlign w:val="center"/>
          </w:tcPr>
          <w:p w14:paraId="3C3C81A7"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.86</w:t>
            </w:r>
          </w:p>
        </w:tc>
        <w:tc>
          <w:tcPr>
            <w:tcW w:w="532" w:type="dxa"/>
            <w:tcMar>
              <w:left w:w="58" w:type="dxa"/>
              <w:right w:w="58" w:type="dxa"/>
            </w:tcMar>
            <w:vAlign w:val="center"/>
          </w:tcPr>
          <w:p w14:paraId="7846B4BD" w14:textId="77777777" w:rsidR="00887795" w:rsidRPr="00262E88" w:rsidRDefault="00887795" w:rsidP="00262E88">
            <w:pPr>
              <w:tabs>
                <w:tab w:val="left" w:pos="1158"/>
              </w:tabs>
              <w:spacing w:line="480" w:lineRule="exact"/>
              <w:jc w:val="center"/>
              <w:rPr>
                <w:rFonts w:cs="Times New Roman"/>
              </w:rPr>
            </w:pPr>
            <w:r w:rsidRPr="00262E88">
              <w:rPr>
                <w:rFonts w:cs="Times New Roman"/>
              </w:rPr>
              <w:t>.69</w:t>
            </w:r>
          </w:p>
        </w:tc>
        <w:tc>
          <w:tcPr>
            <w:tcW w:w="637" w:type="dxa"/>
            <w:tcMar>
              <w:left w:w="58" w:type="dxa"/>
              <w:right w:w="58" w:type="dxa"/>
            </w:tcMar>
            <w:vAlign w:val="center"/>
          </w:tcPr>
          <w:p w14:paraId="4B90A507" w14:textId="77777777" w:rsidR="00887795" w:rsidRPr="00262E88" w:rsidRDefault="00887795" w:rsidP="00262E88">
            <w:pPr>
              <w:tabs>
                <w:tab w:val="left" w:pos="1158"/>
              </w:tabs>
              <w:spacing w:line="480" w:lineRule="exact"/>
              <w:jc w:val="center"/>
              <w:rPr>
                <w:rFonts w:cs="Times New Roman"/>
              </w:rPr>
            </w:pPr>
            <w:r w:rsidRPr="00262E88">
              <w:rPr>
                <w:rFonts w:cs="Times New Roman"/>
              </w:rPr>
              <w:t>.67</w:t>
            </w:r>
          </w:p>
        </w:tc>
        <w:tc>
          <w:tcPr>
            <w:tcW w:w="623" w:type="dxa"/>
            <w:tcMar>
              <w:left w:w="58" w:type="dxa"/>
              <w:right w:w="58" w:type="dxa"/>
            </w:tcMar>
            <w:vAlign w:val="center"/>
          </w:tcPr>
          <w:p w14:paraId="0717ECD1" w14:textId="77777777" w:rsidR="00887795" w:rsidRPr="00262E88" w:rsidRDefault="00887795" w:rsidP="00262E88">
            <w:pPr>
              <w:tabs>
                <w:tab w:val="left" w:pos="1158"/>
              </w:tabs>
              <w:spacing w:line="480" w:lineRule="exact"/>
              <w:jc w:val="center"/>
              <w:rPr>
                <w:rFonts w:cs="Times New Roman"/>
              </w:rPr>
            </w:pPr>
            <w:r w:rsidRPr="00262E88">
              <w:rPr>
                <w:rFonts w:cs="Times New Roman"/>
              </w:rPr>
              <w:t>.62</w:t>
            </w:r>
          </w:p>
        </w:tc>
        <w:tc>
          <w:tcPr>
            <w:tcW w:w="122" w:type="dxa"/>
            <w:tcMar>
              <w:left w:w="58" w:type="dxa"/>
              <w:right w:w="58" w:type="dxa"/>
            </w:tcMar>
            <w:vAlign w:val="center"/>
          </w:tcPr>
          <w:p w14:paraId="3BE4B749" w14:textId="77777777" w:rsidR="00887795" w:rsidRPr="00262E88" w:rsidRDefault="00887795" w:rsidP="00262E88">
            <w:pPr>
              <w:tabs>
                <w:tab w:val="left" w:pos="1158"/>
              </w:tabs>
              <w:spacing w:line="480" w:lineRule="exact"/>
              <w:jc w:val="center"/>
              <w:rPr>
                <w:rFonts w:cs="Times New Roman"/>
              </w:rPr>
            </w:pPr>
          </w:p>
        </w:tc>
        <w:tc>
          <w:tcPr>
            <w:tcW w:w="636" w:type="dxa"/>
            <w:tcMar>
              <w:left w:w="58" w:type="dxa"/>
              <w:right w:w="58" w:type="dxa"/>
            </w:tcMar>
            <w:vAlign w:val="center"/>
          </w:tcPr>
          <w:p w14:paraId="50584F8C" w14:textId="77777777" w:rsidR="00887795" w:rsidRPr="00262E88" w:rsidRDefault="00887795" w:rsidP="00262E88">
            <w:pPr>
              <w:tabs>
                <w:tab w:val="left" w:pos="1158"/>
              </w:tabs>
              <w:spacing w:line="480" w:lineRule="exact"/>
              <w:jc w:val="center"/>
              <w:rPr>
                <w:rFonts w:cs="Times New Roman"/>
              </w:rPr>
            </w:pPr>
            <w:r w:rsidRPr="00262E88">
              <w:rPr>
                <w:rFonts w:cs="Times New Roman"/>
              </w:rPr>
              <w:t>.75</w:t>
            </w:r>
          </w:p>
        </w:tc>
        <w:tc>
          <w:tcPr>
            <w:tcW w:w="532" w:type="dxa"/>
            <w:tcMar>
              <w:left w:w="58" w:type="dxa"/>
              <w:right w:w="58" w:type="dxa"/>
            </w:tcMar>
            <w:vAlign w:val="center"/>
          </w:tcPr>
          <w:p w14:paraId="66F09A81"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.82</w:t>
            </w:r>
          </w:p>
        </w:tc>
        <w:tc>
          <w:tcPr>
            <w:tcW w:w="532" w:type="dxa"/>
            <w:tcMar>
              <w:left w:w="58" w:type="dxa"/>
              <w:right w:w="58" w:type="dxa"/>
            </w:tcMar>
            <w:vAlign w:val="center"/>
          </w:tcPr>
          <w:p w14:paraId="37642F3D" w14:textId="77777777" w:rsidR="00887795" w:rsidRPr="00262E88" w:rsidRDefault="00887795" w:rsidP="00262E88">
            <w:pPr>
              <w:tabs>
                <w:tab w:val="left" w:pos="1158"/>
              </w:tabs>
              <w:spacing w:line="480" w:lineRule="exact"/>
              <w:jc w:val="center"/>
              <w:rPr>
                <w:rFonts w:cs="Times New Roman"/>
              </w:rPr>
            </w:pPr>
            <w:r w:rsidRPr="00262E88">
              <w:rPr>
                <w:rFonts w:cs="Times New Roman"/>
              </w:rPr>
              <w:t>.72</w:t>
            </w:r>
          </w:p>
        </w:tc>
        <w:tc>
          <w:tcPr>
            <w:tcW w:w="637" w:type="dxa"/>
            <w:tcMar>
              <w:left w:w="58" w:type="dxa"/>
              <w:right w:w="58" w:type="dxa"/>
            </w:tcMar>
            <w:vAlign w:val="center"/>
          </w:tcPr>
          <w:p w14:paraId="197511FA" w14:textId="77777777" w:rsidR="00887795" w:rsidRPr="00262E88" w:rsidRDefault="00887795" w:rsidP="00262E88">
            <w:pPr>
              <w:tabs>
                <w:tab w:val="left" w:pos="1158"/>
              </w:tabs>
              <w:spacing w:line="480" w:lineRule="exact"/>
              <w:jc w:val="center"/>
              <w:rPr>
                <w:rFonts w:cs="Times New Roman"/>
              </w:rPr>
            </w:pPr>
            <w:r w:rsidRPr="00262E88">
              <w:rPr>
                <w:rFonts w:cs="Times New Roman"/>
              </w:rPr>
              <w:t>.73</w:t>
            </w:r>
          </w:p>
        </w:tc>
        <w:tc>
          <w:tcPr>
            <w:tcW w:w="623" w:type="dxa"/>
            <w:tcMar>
              <w:left w:w="58" w:type="dxa"/>
              <w:right w:w="58" w:type="dxa"/>
            </w:tcMar>
            <w:vAlign w:val="center"/>
          </w:tcPr>
          <w:p w14:paraId="3B3F5CFE" w14:textId="77777777" w:rsidR="00887795" w:rsidRPr="00262E88" w:rsidRDefault="00887795" w:rsidP="00262E88">
            <w:pPr>
              <w:tabs>
                <w:tab w:val="left" w:pos="1158"/>
              </w:tabs>
              <w:spacing w:line="480" w:lineRule="exact"/>
              <w:jc w:val="center"/>
              <w:rPr>
                <w:rFonts w:cs="Times New Roman"/>
              </w:rPr>
            </w:pPr>
            <w:r w:rsidRPr="00262E88">
              <w:rPr>
                <w:rFonts w:cs="Times New Roman"/>
              </w:rPr>
              <w:t>.50</w:t>
            </w:r>
          </w:p>
        </w:tc>
      </w:tr>
      <w:tr w:rsidR="00887795" w:rsidRPr="00262E88" w14:paraId="2CF3BDBA" w14:textId="77777777" w:rsidTr="00656350">
        <w:tc>
          <w:tcPr>
            <w:tcW w:w="943" w:type="dxa"/>
            <w:tcMar>
              <w:left w:w="58" w:type="dxa"/>
              <w:right w:w="58" w:type="dxa"/>
            </w:tcMar>
          </w:tcPr>
          <w:p w14:paraId="789EA33C" w14:textId="77777777" w:rsidR="00887795" w:rsidRPr="00262E88" w:rsidRDefault="00887795" w:rsidP="00262E88">
            <w:pPr>
              <w:tabs>
                <w:tab w:val="left" w:pos="1158"/>
              </w:tabs>
              <w:spacing w:line="480" w:lineRule="exact"/>
              <w:rPr>
                <w:rFonts w:cs="Times New Roman"/>
              </w:rPr>
            </w:pPr>
            <w:r w:rsidRPr="00262E88">
              <w:rPr>
                <w:rFonts w:cs="Times New Roman"/>
              </w:rPr>
              <w:t>PS</w:t>
            </w:r>
          </w:p>
        </w:tc>
        <w:tc>
          <w:tcPr>
            <w:tcW w:w="532" w:type="dxa"/>
            <w:tcMar>
              <w:left w:w="58" w:type="dxa"/>
              <w:right w:w="58" w:type="dxa"/>
            </w:tcMar>
            <w:vAlign w:val="center"/>
          </w:tcPr>
          <w:p w14:paraId="78E91F7E" w14:textId="77777777" w:rsidR="00887795" w:rsidRPr="00262E88" w:rsidRDefault="00887795" w:rsidP="00262E88">
            <w:pPr>
              <w:tabs>
                <w:tab w:val="left" w:pos="1158"/>
              </w:tabs>
              <w:spacing w:line="480" w:lineRule="exact"/>
              <w:jc w:val="center"/>
              <w:rPr>
                <w:rFonts w:cs="Times New Roman"/>
              </w:rPr>
            </w:pPr>
            <w:r w:rsidRPr="00262E88">
              <w:rPr>
                <w:rFonts w:cs="Times New Roman"/>
              </w:rPr>
              <w:t>.86</w:t>
            </w:r>
          </w:p>
        </w:tc>
        <w:tc>
          <w:tcPr>
            <w:tcW w:w="532" w:type="dxa"/>
            <w:tcMar>
              <w:left w:w="58" w:type="dxa"/>
              <w:right w:w="58" w:type="dxa"/>
            </w:tcMar>
            <w:vAlign w:val="center"/>
          </w:tcPr>
          <w:p w14:paraId="226A17CA" w14:textId="77777777" w:rsidR="00887795" w:rsidRPr="00262E88" w:rsidRDefault="00887795" w:rsidP="00262E88">
            <w:pPr>
              <w:tabs>
                <w:tab w:val="left" w:pos="1158"/>
              </w:tabs>
              <w:spacing w:line="480" w:lineRule="exact"/>
              <w:jc w:val="center"/>
              <w:rPr>
                <w:rFonts w:cs="Times New Roman"/>
              </w:rPr>
            </w:pPr>
            <w:r w:rsidRPr="00262E88">
              <w:rPr>
                <w:rFonts w:cs="Times New Roman"/>
              </w:rPr>
              <w:t>.79</w:t>
            </w:r>
          </w:p>
        </w:tc>
        <w:tc>
          <w:tcPr>
            <w:tcW w:w="122" w:type="dxa"/>
            <w:tcMar>
              <w:left w:w="58" w:type="dxa"/>
              <w:right w:w="58" w:type="dxa"/>
            </w:tcMar>
            <w:vAlign w:val="center"/>
          </w:tcPr>
          <w:p w14:paraId="5B1F7354" w14:textId="77777777" w:rsidR="00887795" w:rsidRPr="00262E88" w:rsidRDefault="00887795" w:rsidP="00262E88">
            <w:pPr>
              <w:tabs>
                <w:tab w:val="left" w:pos="1158"/>
              </w:tabs>
              <w:spacing w:line="480" w:lineRule="exact"/>
              <w:jc w:val="center"/>
              <w:rPr>
                <w:rFonts w:cs="Times New Roman"/>
              </w:rPr>
            </w:pPr>
          </w:p>
        </w:tc>
        <w:tc>
          <w:tcPr>
            <w:tcW w:w="532" w:type="dxa"/>
            <w:tcMar>
              <w:left w:w="58" w:type="dxa"/>
              <w:right w:w="58" w:type="dxa"/>
            </w:tcMar>
            <w:vAlign w:val="center"/>
          </w:tcPr>
          <w:p w14:paraId="60983A46" w14:textId="77777777" w:rsidR="00887795" w:rsidRPr="00262E88" w:rsidRDefault="00887795" w:rsidP="00262E88">
            <w:pPr>
              <w:tabs>
                <w:tab w:val="left" w:pos="1158"/>
              </w:tabs>
              <w:spacing w:line="480" w:lineRule="exact"/>
              <w:jc w:val="center"/>
              <w:rPr>
                <w:rFonts w:cs="Times New Roman"/>
              </w:rPr>
            </w:pPr>
            <w:r w:rsidRPr="00262E88">
              <w:rPr>
                <w:rFonts w:cs="Times New Roman"/>
              </w:rPr>
              <w:t>.88</w:t>
            </w:r>
          </w:p>
        </w:tc>
        <w:tc>
          <w:tcPr>
            <w:tcW w:w="532" w:type="dxa"/>
            <w:tcMar>
              <w:left w:w="58" w:type="dxa"/>
              <w:right w:w="58" w:type="dxa"/>
            </w:tcMar>
            <w:vAlign w:val="center"/>
          </w:tcPr>
          <w:p w14:paraId="4B008AB0" w14:textId="77777777" w:rsidR="00887795" w:rsidRPr="00262E88" w:rsidRDefault="00887795" w:rsidP="00262E88">
            <w:pPr>
              <w:tabs>
                <w:tab w:val="left" w:pos="1158"/>
              </w:tabs>
              <w:spacing w:line="480" w:lineRule="exact"/>
              <w:jc w:val="center"/>
              <w:rPr>
                <w:rFonts w:cs="Times New Roman"/>
              </w:rPr>
            </w:pPr>
            <w:r w:rsidRPr="00262E88">
              <w:rPr>
                <w:rFonts w:cs="Times New Roman"/>
              </w:rPr>
              <w:t>.83</w:t>
            </w:r>
          </w:p>
        </w:tc>
        <w:tc>
          <w:tcPr>
            <w:tcW w:w="122" w:type="dxa"/>
            <w:tcMar>
              <w:left w:w="58" w:type="dxa"/>
              <w:right w:w="58" w:type="dxa"/>
            </w:tcMar>
            <w:vAlign w:val="center"/>
          </w:tcPr>
          <w:p w14:paraId="6ED5540E" w14:textId="77777777" w:rsidR="00887795" w:rsidRPr="00262E88" w:rsidRDefault="00887795" w:rsidP="00262E88">
            <w:pPr>
              <w:tabs>
                <w:tab w:val="left" w:pos="1158"/>
              </w:tabs>
              <w:spacing w:line="480" w:lineRule="exact"/>
              <w:jc w:val="center"/>
              <w:rPr>
                <w:rFonts w:cs="Times New Roman"/>
              </w:rPr>
            </w:pPr>
          </w:p>
        </w:tc>
        <w:tc>
          <w:tcPr>
            <w:tcW w:w="636" w:type="dxa"/>
            <w:tcMar>
              <w:left w:w="58" w:type="dxa"/>
              <w:right w:w="58" w:type="dxa"/>
            </w:tcMar>
            <w:vAlign w:val="center"/>
          </w:tcPr>
          <w:p w14:paraId="0906A04A" w14:textId="77777777" w:rsidR="00887795" w:rsidRPr="00262E88" w:rsidRDefault="00887795" w:rsidP="00262E88">
            <w:pPr>
              <w:tabs>
                <w:tab w:val="left" w:pos="1158"/>
              </w:tabs>
              <w:spacing w:line="480" w:lineRule="exact"/>
              <w:jc w:val="center"/>
              <w:rPr>
                <w:rFonts w:cs="Times New Roman"/>
              </w:rPr>
            </w:pPr>
            <w:r w:rsidRPr="00262E88">
              <w:rPr>
                <w:rFonts w:cs="Times New Roman"/>
              </w:rPr>
              <w:t>.77</w:t>
            </w:r>
          </w:p>
        </w:tc>
        <w:tc>
          <w:tcPr>
            <w:tcW w:w="532" w:type="dxa"/>
            <w:tcMar>
              <w:left w:w="58" w:type="dxa"/>
              <w:right w:w="58" w:type="dxa"/>
            </w:tcMar>
            <w:vAlign w:val="center"/>
          </w:tcPr>
          <w:p w14:paraId="5E3FEC74" w14:textId="77777777" w:rsidR="00887795" w:rsidRPr="00262E88" w:rsidRDefault="00887795" w:rsidP="00262E88">
            <w:pPr>
              <w:tabs>
                <w:tab w:val="left" w:pos="1158"/>
              </w:tabs>
              <w:spacing w:line="480" w:lineRule="exact"/>
              <w:jc w:val="center"/>
              <w:rPr>
                <w:rFonts w:cs="Times New Roman"/>
              </w:rPr>
            </w:pPr>
            <w:r w:rsidRPr="00262E88">
              <w:rPr>
                <w:rFonts w:cs="Times New Roman"/>
              </w:rPr>
              <w:t>.69</w:t>
            </w:r>
          </w:p>
        </w:tc>
        <w:tc>
          <w:tcPr>
            <w:tcW w:w="532" w:type="dxa"/>
            <w:tcMar>
              <w:left w:w="58" w:type="dxa"/>
              <w:right w:w="58" w:type="dxa"/>
            </w:tcMar>
            <w:vAlign w:val="center"/>
          </w:tcPr>
          <w:p w14:paraId="555F1979"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.74</w:t>
            </w:r>
          </w:p>
        </w:tc>
        <w:tc>
          <w:tcPr>
            <w:tcW w:w="637" w:type="dxa"/>
            <w:tcMar>
              <w:left w:w="58" w:type="dxa"/>
              <w:right w:w="58" w:type="dxa"/>
            </w:tcMar>
            <w:vAlign w:val="center"/>
          </w:tcPr>
          <w:p w14:paraId="3C61100C" w14:textId="77777777" w:rsidR="00887795" w:rsidRPr="00262E88" w:rsidRDefault="00887795" w:rsidP="00262E88">
            <w:pPr>
              <w:tabs>
                <w:tab w:val="left" w:pos="1158"/>
              </w:tabs>
              <w:spacing w:line="480" w:lineRule="exact"/>
              <w:jc w:val="center"/>
              <w:rPr>
                <w:rFonts w:cs="Times New Roman"/>
              </w:rPr>
            </w:pPr>
            <w:r w:rsidRPr="00262E88">
              <w:rPr>
                <w:rFonts w:cs="Times New Roman"/>
              </w:rPr>
              <w:t>.86</w:t>
            </w:r>
          </w:p>
        </w:tc>
        <w:tc>
          <w:tcPr>
            <w:tcW w:w="623" w:type="dxa"/>
            <w:tcMar>
              <w:left w:w="58" w:type="dxa"/>
              <w:right w:w="58" w:type="dxa"/>
            </w:tcMar>
            <w:vAlign w:val="center"/>
          </w:tcPr>
          <w:p w14:paraId="72B17512" w14:textId="77777777" w:rsidR="00887795" w:rsidRPr="00262E88" w:rsidRDefault="00887795" w:rsidP="00262E88">
            <w:pPr>
              <w:tabs>
                <w:tab w:val="left" w:pos="1158"/>
              </w:tabs>
              <w:spacing w:line="480" w:lineRule="exact"/>
              <w:jc w:val="center"/>
              <w:rPr>
                <w:rFonts w:cs="Times New Roman"/>
              </w:rPr>
            </w:pPr>
            <w:r w:rsidRPr="00262E88">
              <w:rPr>
                <w:rFonts w:cs="Times New Roman"/>
              </w:rPr>
              <w:t>.67</w:t>
            </w:r>
          </w:p>
        </w:tc>
        <w:tc>
          <w:tcPr>
            <w:tcW w:w="122" w:type="dxa"/>
            <w:tcMar>
              <w:left w:w="58" w:type="dxa"/>
              <w:right w:w="58" w:type="dxa"/>
            </w:tcMar>
            <w:vAlign w:val="center"/>
          </w:tcPr>
          <w:p w14:paraId="1CE53624" w14:textId="77777777" w:rsidR="00887795" w:rsidRPr="00262E88" w:rsidRDefault="00887795" w:rsidP="00262E88">
            <w:pPr>
              <w:tabs>
                <w:tab w:val="left" w:pos="1158"/>
              </w:tabs>
              <w:spacing w:line="480" w:lineRule="exact"/>
              <w:jc w:val="center"/>
              <w:rPr>
                <w:rFonts w:cs="Times New Roman"/>
              </w:rPr>
            </w:pPr>
          </w:p>
        </w:tc>
        <w:tc>
          <w:tcPr>
            <w:tcW w:w="636" w:type="dxa"/>
            <w:tcMar>
              <w:left w:w="58" w:type="dxa"/>
              <w:right w:w="58" w:type="dxa"/>
            </w:tcMar>
            <w:vAlign w:val="center"/>
          </w:tcPr>
          <w:p w14:paraId="205ACDA2" w14:textId="77777777" w:rsidR="00887795" w:rsidRPr="00262E88" w:rsidRDefault="00887795" w:rsidP="00262E88">
            <w:pPr>
              <w:tabs>
                <w:tab w:val="left" w:pos="1158"/>
              </w:tabs>
              <w:spacing w:line="480" w:lineRule="exact"/>
              <w:jc w:val="center"/>
              <w:rPr>
                <w:rFonts w:cs="Times New Roman"/>
              </w:rPr>
            </w:pPr>
            <w:r w:rsidRPr="00262E88">
              <w:rPr>
                <w:rFonts w:cs="Times New Roman"/>
              </w:rPr>
              <w:t>.71</w:t>
            </w:r>
          </w:p>
        </w:tc>
        <w:tc>
          <w:tcPr>
            <w:tcW w:w="532" w:type="dxa"/>
            <w:tcMar>
              <w:left w:w="58" w:type="dxa"/>
              <w:right w:w="58" w:type="dxa"/>
            </w:tcMar>
            <w:vAlign w:val="center"/>
          </w:tcPr>
          <w:p w14:paraId="568F8F6D" w14:textId="77777777" w:rsidR="00887795" w:rsidRPr="00262E88" w:rsidRDefault="00887795" w:rsidP="00262E88">
            <w:pPr>
              <w:tabs>
                <w:tab w:val="left" w:pos="1158"/>
              </w:tabs>
              <w:spacing w:line="480" w:lineRule="exact"/>
              <w:jc w:val="center"/>
              <w:rPr>
                <w:rFonts w:cs="Times New Roman"/>
              </w:rPr>
            </w:pPr>
            <w:r w:rsidRPr="00262E88">
              <w:rPr>
                <w:rFonts w:cs="Times New Roman"/>
              </w:rPr>
              <w:t>.75</w:t>
            </w:r>
          </w:p>
        </w:tc>
        <w:tc>
          <w:tcPr>
            <w:tcW w:w="532" w:type="dxa"/>
            <w:tcMar>
              <w:left w:w="58" w:type="dxa"/>
              <w:right w:w="58" w:type="dxa"/>
            </w:tcMar>
            <w:vAlign w:val="center"/>
          </w:tcPr>
          <w:p w14:paraId="5C7E1EB0"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.53</w:t>
            </w:r>
          </w:p>
        </w:tc>
        <w:tc>
          <w:tcPr>
            <w:tcW w:w="637" w:type="dxa"/>
            <w:tcMar>
              <w:left w:w="58" w:type="dxa"/>
              <w:right w:w="58" w:type="dxa"/>
            </w:tcMar>
            <w:vAlign w:val="center"/>
          </w:tcPr>
          <w:p w14:paraId="6D6C3AD3" w14:textId="77777777" w:rsidR="00887795" w:rsidRPr="00262E88" w:rsidRDefault="00887795" w:rsidP="00262E88">
            <w:pPr>
              <w:tabs>
                <w:tab w:val="left" w:pos="1158"/>
              </w:tabs>
              <w:spacing w:line="480" w:lineRule="exact"/>
              <w:jc w:val="center"/>
              <w:rPr>
                <w:rFonts w:cs="Times New Roman"/>
              </w:rPr>
            </w:pPr>
            <w:r w:rsidRPr="00262E88">
              <w:rPr>
                <w:rFonts w:cs="Times New Roman"/>
              </w:rPr>
              <w:t>.75</w:t>
            </w:r>
          </w:p>
        </w:tc>
        <w:tc>
          <w:tcPr>
            <w:tcW w:w="623" w:type="dxa"/>
            <w:tcMar>
              <w:left w:w="58" w:type="dxa"/>
              <w:right w:w="58" w:type="dxa"/>
            </w:tcMar>
            <w:vAlign w:val="center"/>
          </w:tcPr>
          <w:p w14:paraId="6C199847" w14:textId="77777777" w:rsidR="00887795" w:rsidRPr="00262E88" w:rsidRDefault="00887795" w:rsidP="00262E88">
            <w:pPr>
              <w:tabs>
                <w:tab w:val="left" w:pos="1158"/>
              </w:tabs>
              <w:spacing w:line="480" w:lineRule="exact"/>
              <w:jc w:val="center"/>
              <w:rPr>
                <w:rFonts w:cs="Times New Roman"/>
              </w:rPr>
            </w:pPr>
            <w:r w:rsidRPr="00262E88">
              <w:rPr>
                <w:rFonts w:cs="Times New Roman"/>
              </w:rPr>
              <w:t>.52</w:t>
            </w:r>
          </w:p>
        </w:tc>
      </w:tr>
      <w:tr w:rsidR="00887795" w:rsidRPr="00262E88" w14:paraId="0D10EA20" w14:textId="77777777" w:rsidTr="00656350">
        <w:tc>
          <w:tcPr>
            <w:tcW w:w="943" w:type="dxa"/>
            <w:tcMar>
              <w:left w:w="58" w:type="dxa"/>
              <w:right w:w="58" w:type="dxa"/>
            </w:tcMar>
          </w:tcPr>
          <w:p w14:paraId="1DC24BA2" w14:textId="77777777" w:rsidR="00887795" w:rsidRPr="00262E88" w:rsidRDefault="00887795" w:rsidP="00262E88">
            <w:pPr>
              <w:tabs>
                <w:tab w:val="left" w:pos="1158"/>
              </w:tabs>
              <w:spacing w:line="480" w:lineRule="exact"/>
              <w:rPr>
                <w:rFonts w:cs="Times New Roman"/>
              </w:rPr>
            </w:pPr>
            <w:r w:rsidRPr="00262E88">
              <w:rPr>
                <w:rFonts w:cs="Times New Roman"/>
              </w:rPr>
              <w:t>SWB</w:t>
            </w:r>
          </w:p>
        </w:tc>
        <w:tc>
          <w:tcPr>
            <w:tcW w:w="532" w:type="dxa"/>
            <w:tcMar>
              <w:left w:w="58" w:type="dxa"/>
              <w:right w:w="58" w:type="dxa"/>
            </w:tcMar>
            <w:vAlign w:val="center"/>
          </w:tcPr>
          <w:p w14:paraId="41DC4F22" w14:textId="77777777" w:rsidR="00887795" w:rsidRPr="00262E88" w:rsidRDefault="00887795" w:rsidP="00262E88">
            <w:pPr>
              <w:tabs>
                <w:tab w:val="left" w:pos="1158"/>
              </w:tabs>
              <w:spacing w:line="480" w:lineRule="exact"/>
              <w:jc w:val="center"/>
              <w:rPr>
                <w:rFonts w:cs="Times New Roman"/>
              </w:rPr>
            </w:pPr>
            <w:r w:rsidRPr="00262E88">
              <w:rPr>
                <w:rFonts w:cs="Times New Roman"/>
              </w:rPr>
              <w:t>.91</w:t>
            </w:r>
          </w:p>
        </w:tc>
        <w:tc>
          <w:tcPr>
            <w:tcW w:w="532" w:type="dxa"/>
            <w:tcMar>
              <w:left w:w="58" w:type="dxa"/>
              <w:right w:w="58" w:type="dxa"/>
            </w:tcMar>
            <w:vAlign w:val="center"/>
          </w:tcPr>
          <w:p w14:paraId="3BD4978E" w14:textId="77777777" w:rsidR="00887795" w:rsidRPr="00262E88" w:rsidRDefault="00887795" w:rsidP="00262E88">
            <w:pPr>
              <w:tabs>
                <w:tab w:val="left" w:pos="1158"/>
              </w:tabs>
              <w:spacing w:line="480" w:lineRule="exact"/>
              <w:jc w:val="center"/>
              <w:rPr>
                <w:rFonts w:cs="Times New Roman"/>
              </w:rPr>
            </w:pPr>
            <w:r w:rsidRPr="00262E88">
              <w:rPr>
                <w:rFonts w:cs="Times New Roman"/>
              </w:rPr>
              <w:t>.90</w:t>
            </w:r>
          </w:p>
        </w:tc>
        <w:tc>
          <w:tcPr>
            <w:tcW w:w="122" w:type="dxa"/>
            <w:tcMar>
              <w:left w:w="58" w:type="dxa"/>
              <w:right w:w="58" w:type="dxa"/>
            </w:tcMar>
            <w:vAlign w:val="center"/>
          </w:tcPr>
          <w:p w14:paraId="65C6F202" w14:textId="77777777" w:rsidR="00887795" w:rsidRPr="00262E88" w:rsidRDefault="00887795" w:rsidP="00262E88">
            <w:pPr>
              <w:tabs>
                <w:tab w:val="left" w:pos="1158"/>
              </w:tabs>
              <w:spacing w:line="480" w:lineRule="exact"/>
              <w:jc w:val="center"/>
              <w:rPr>
                <w:rFonts w:cs="Times New Roman"/>
              </w:rPr>
            </w:pPr>
          </w:p>
        </w:tc>
        <w:tc>
          <w:tcPr>
            <w:tcW w:w="532" w:type="dxa"/>
            <w:tcMar>
              <w:left w:w="58" w:type="dxa"/>
              <w:right w:w="58" w:type="dxa"/>
            </w:tcMar>
            <w:vAlign w:val="center"/>
          </w:tcPr>
          <w:p w14:paraId="1C3F2540" w14:textId="77777777" w:rsidR="00887795" w:rsidRPr="00262E88" w:rsidRDefault="00887795" w:rsidP="00262E88">
            <w:pPr>
              <w:tabs>
                <w:tab w:val="left" w:pos="1158"/>
              </w:tabs>
              <w:spacing w:line="480" w:lineRule="exact"/>
              <w:jc w:val="center"/>
              <w:rPr>
                <w:rFonts w:cs="Times New Roman"/>
              </w:rPr>
            </w:pPr>
            <w:r w:rsidRPr="00262E88">
              <w:rPr>
                <w:rFonts w:cs="Times New Roman"/>
              </w:rPr>
              <w:t>.92</w:t>
            </w:r>
          </w:p>
        </w:tc>
        <w:tc>
          <w:tcPr>
            <w:tcW w:w="532" w:type="dxa"/>
            <w:tcMar>
              <w:left w:w="58" w:type="dxa"/>
              <w:right w:w="58" w:type="dxa"/>
            </w:tcMar>
            <w:vAlign w:val="center"/>
          </w:tcPr>
          <w:p w14:paraId="3D84B8A7" w14:textId="77777777" w:rsidR="00887795" w:rsidRPr="00262E88" w:rsidRDefault="00887795" w:rsidP="00262E88">
            <w:pPr>
              <w:tabs>
                <w:tab w:val="left" w:pos="1158"/>
              </w:tabs>
              <w:spacing w:line="480" w:lineRule="exact"/>
              <w:jc w:val="center"/>
              <w:rPr>
                <w:rFonts w:cs="Times New Roman"/>
              </w:rPr>
            </w:pPr>
            <w:r w:rsidRPr="00262E88">
              <w:rPr>
                <w:rFonts w:cs="Times New Roman"/>
              </w:rPr>
              <w:t>.93</w:t>
            </w:r>
          </w:p>
        </w:tc>
        <w:tc>
          <w:tcPr>
            <w:tcW w:w="122" w:type="dxa"/>
            <w:tcMar>
              <w:left w:w="58" w:type="dxa"/>
              <w:right w:w="58" w:type="dxa"/>
            </w:tcMar>
            <w:vAlign w:val="center"/>
          </w:tcPr>
          <w:p w14:paraId="27ACC58C" w14:textId="77777777" w:rsidR="00887795" w:rsidRPr="00262E88" w:rsidRDefault="00887795" w:rsidP="00262E88">
            <w:pPr>
              <w:tabs>
                <w:tab w:val="left" w:pos="1158"/>
              </w:tabs>
              <w:spacing w:line="480" w:lineRule="exact"/>
              <w:jc w:val="center"/>
              <w:rPr>
                <w:rFonts w:cs="Times New Roman"/>
              </w:rPr>
            </w:pPr>
          </w:p>
        </w:tc>
        <w:tc>
          <w:tcPr>
            <w:tcW w:w="636" w:type="dxa"/>
            <w:tcMar>
              <w:left w:w="58" w:type="dxa"/>
              <w:right w:w="58" w:type="dxa"/>
            </w:tcMar>
            <w:vAlign w:val="center"/>
          </w:tcPr>
          <w:p w14:paraId="2A234E66" w14:textId="77777777" w:rsidR="00887795" w:rsidRPr="00262E88" w:rsidRDefault="00887795" w:rsidP="00262E88">
            <w:pPr>
              <w:tabs>
                <w:tab w:val="left" w:pos="1158"/>
              </w:tabs>
              <w:spacing w:line="480" w:lineRule="exact"/>
              <w:jc w:val="center"/>
              <w:rPr>
                <w:rFonts w:cs="Times New Roman"/>
              </w:rPr>
            </w:pPr>
            <w:r w:rsidRPr="00262E88">
              <w:rPr>
                <w:rFonts w:cs="Times New Roman"/>
              </w:rPr>
              <w:t>.78</w:t>
            </w:r>
          </w:p>
        </w:tc>
        <w:tc>
          <w:tcPr>
            <w:tcW w:w="532" w:type="dxa"/>
            <w:tcMar>
              <w:left w:w="58" w:type="dxa"/>
              <w:right w:w="58" w:type="dxa"/>
            </w:tcMar>
            <w:vAlign w:val="center"/>
          </w:tcPr>
          <w:p w14:paraId="27835DEC" w14:textId="77777777" w:rsidR="00887795" w:rsidRPr="00262E88" w:rsidRDefault="00887795" w:rsidP="00262E88">
            <w:pPr>
              <w:tabs>
                <w:tab w:val="left" w:pos="1158"/>
              </w:tabs>
              <w:spacing w:line="480" w:lineRule="exact"/>
              <w:jc w:val="center"/>
              <w:rPr>
                <w:rFonts w:cs="Times New Roman"/>
              </w:rPr>
            </w:pPr>
            <w:r w:rsidRPr="00262E88">
              <w:rPr>
                <w:rFonts w:cs="Times New Roman"/>
              </w:rPr>
              <w:t>.64</w:t>
            </w:r>
          </w:p>
        </w:tc>
        <w:tc>
          <w:tcPr>
            <w:tcW w:w="532" w:type="dxa"/>
            <w:tcMar>
              <w:left w:w="58" w:type="dxa"/>
              <w:right w:w="58" w:type="dxa"/>
            </w:tcMar>
            <w:vAlign w:val="center"/>
          </w:tcPr>
          <w:p w14:paraId="75B6E96B" w14:textId="77777777" w:rsidR="00887795" w:rsidRPr="00262E88" w:rsidRDefault="00887795" w:rsidP="00262E88">
            <w:pPr>
              <w:tabs>
                <w:tab w:val="left" w:pos="1158"/>
              </w:tabs>
              <w:spacing w:line="480" w:lineRule="exact"/>
              <w:jc w:val="center"/>
              <w:rPr>
                <w:rFonts w:cs="Times New Roman"/>
              </w:rPr>
            </w:pPr>
            <w:r w:rsidRPr="00262E88">
              <w:rPr>
                <w:rFonts w:cs="Times New Roman"/>
              </w:rPr>
              <w:t>.85</w:t>
            </w:r>
          </w:p>
        </w:tc>
        <w:tc>
          <w:tcPr>
            <w:tcW w:w="637" w:type="dxa"/>
            <w:tcMar>
              <w:left w:w="58" w:type="dxa"/>
              <w:right w:w="58" w:type="dxa"/>
            </w:tcMar>
            <w:vAlign w:val="center"/>
          </w:tcPr>
          <w:p w14:paraId="0525A10A"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.74</w:t>
            </w:r>
          </w:p>
        </w:tc>
        <w:tc>
          <w:tcPr>
            <w:tcW w:w="623" w:type="dxa"/>
            <w:tcMar>
              <w:left w:w="58" w:type="dxa"/>
              <w:right w:w="58" w:type="dxa"/>
            </w:tcMar>
            <w:vAlign w:val="center"/>
          </w:tcPr>
          <w:p w14:paraId="0F9FB728" w14:textId="77777777" w:rsidR="00887795" w:rsidRPr="00262E88" w:rsidRDefault="00887795" w:rsidP="00262E88">
            <w:pPr>
              <w:tabs>
                <w:tab w:val="left" w:pos="1158"/>
              </w:tabs>
              <w:spacing w:line="480" w:lineRule="exact"/>
              <w:jc w:val="center"/>
              <w:rPr>
                <w:rFonts w:cs="Times New Roman"/>
              </w:rPr>
            </w:pPr>
            <w:r w:rsidRPr="00262E88">
              <w:rPr>
                <w:rFonts w:cs="Times New Roman"/>
              </w:rPr>
              <w:t>.61</w:t>
            </w:r>
          </w:p>
        </w:tc>
        <w:tc>
          <w:tcPr>
            <w:tcW w:w="122" w:type="dxa"/>
            <w:tcMar>
              <w:left w:w="58" w:type="dxa"/>
              <w:right w:w="58" w:type="dxa"/>
            </w:tcMar>
            <w:vAlign w:val="center"/>
          </w:tcPr>
          <w:p w14:paraId="7D4227AF" w14:textId="77777777" w:rsidR="00887795" w:rsidRPr="00262E88" w:rsidRDefault="00887795" w:rsidP="00262E88">
            <w:pPr>
              <w:tabs>
                <w:tab w:val="left" w:pos="1158"/>
              </w:tabs>
              <w:spacing w:line="480" w:lineRule="exact"/>
              <w:jc w:val="center"/>
              <w:rPr>
                <w:rFonts w:cs="Times New Roman"/>
              </w:rPr>
            </w:pPr>
          </w:p>
        </w:tc>
        <w:tc>
          <w:tcPr>
            <w:tcW w:w="636" w:type="dxa"/>
            <w:tcMar>
              <w:left w:w="58" w:type="dxa"/>
              <w:right w:w="58" w:type="dxa"/>
            </w:tcMar>
            <w:vAlign w:val="center"/>
          </w:tcPr>
          <w:p w14:paraId="6DF96094" w14:textId="77777777" w:rsidR="00887795" w:rsidRPr="00262E88" w:rsidRDefault="00887795" w:rsidP="00262E88">
            <w:pPr>
              <w:tabs>
                <w:tab w:val="left" w:pos="1158"/>
              </w:tabs>
              <w:spacing w:line="480" w:lineRule="exact"/>
              <w:jc w:val="center"/>
              <w:rPr>
                <w:rFonts w:cs="Times New Roman"/>
              </w:rPr>
            </w:pPr>
            <w:r w:rsidRPr="00262E88">
              <w:rPr>
                <w:rFonts w:cs="Times New Roman"/>
              </w:rPr>
              <w:t>.73</w:t>
            </w:r>
          </w:p>
        </w:tc>
        <w:tc>
          <w:tcPr>
            <w:tcW w:w="532" w:type="dxa"/>
            <w:tcMar>
              <w:left w:w="58" w:type="dxa"/>
              <w:right w:w="58" w:type="dxa"/>
            </w:tcMar>
            <w:vAlign w:val="center"/>
          </w:tcPr>
          <w:p w14:paraId="12FAFF49" w14:textId="77777777" w:rsidR="00887795" w:rsidRPr="00262E88" w:rsidRDefault="00887795" w:rsidP="00262E88">
            <w:pPr>
              <w:tabs>
                <w:tab w:val="left" w:pos="1158"/>
              </w:tabs>
              <w:spacing w:line="480" w:lineRule="exact"/>
              <w:jc w:val="center"/>
              <w:rPr>
                <w:rFonts w:cs="Times New Roman"/>
              </w:rPr>
            </w:pPr>
            <w:r w:rsidRPr="00262E88">
              <w:rPr>
                <w:rFonts w:cs="Times New Roman"/>
              </w:rPr>
              <w:t>.73</w:t>
            </w:r>
          </w:p>
        </w:tc>
        <w:tc>
          <w:tcPr>
            <w:tcW w:w="532" w:type="dxa"/>
            <w:tcMar>
              <w:left w:w="58" w:type="dxa"/>
              <w:right w:w="58" w:type="dxa"/>
            </w:tcMar>
            <w:vAlign w:val="center"/>
          </w:tcPr>
          <w:p w14:paraId="42204E30" w14:textId="77777777" w:rsidR="00887795" w:rsidRPr="00262E88" w:rsidRDefault="00887795" w:rsidP="00262E88">
            <w:pPr>
              <w:tabs>
                <w:tab w:val="left" w:pos="1158"/>
              </w:tabs>
              <w:spacing w:line="480" w:lineRule="exact"/>
              <w:jc w:val="center"/>
              <w:rPr>
                <w:rFonts w:cs="Times New Roman"/>
              </w:rPr>
            </w:pPr>
            <w:r w:rsidRPr="00262E88">
              <w:rPr>
                <w:rFonts w:cs="Times New Roman"/>
              </w:rPr>
              <w:t>.79</w:t>
            </w:r>
          </w:p>
        </w:tc>
        <w:tc>
          <w:tcPr>
            <w:tcW w:w="637" w:type="dxa"/>
            <w:tcMar>
              <w:left w:w="58" w:type="dxa"/>
              <w:right w:w="58" w:type="dxa"/>
            </w:tcMar>
            <w:vAlign w:val="center"/>
          </w:tcPr>
          <w:p w14:paraId="6C6469E4"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.69</w:t>
            </w:r>
          </w:p>
        </w:tc>
        <w:tc>
          <w:tcPr>
            <w:tcW w:w="623" w:type="dxa"/>
            <w:tcMar>
              <w:left w:w="58" w:type="dxa"/>
              <w:right w:w="58" w:type="dxa"/>
            </w:tcMar>
            <w:vAlign w:val="center"/>
          </w:tcPr>
          <w:p w14:paraId="633F4397" w14:textId="77777777" w:rsidR="00887795" w:rsidRPr="00262E88" w:rsidRDefault="00887795" w:rsidP="00262E88">
            <w:pPr>
              <w:tabs>
                <w:tab w:val="left" w:pos="1158"/>
              </w:tabs>
              <w:spacing w:line="480" w:lineRule="exact"/>
              <w:jc w:val="center"/>
              <w:rPr>
                <w:rFonts w:cs="Times New Roman"/>
              </w:rPr>
            </w:pPr>
            <w:r w:rsidRPr="00262E88">
              <w:rPr>
                <w:rFonts w:cs="Times New Roman"/>
              </w:rPr>
              <w:t>.57</w:t>
            </w:r>
          </w:p>
        </w:tc>
      </w:tr>
      <w:tr w:rsidR="00887795" w:rsidRPr="00262E88" w14:paraId="49384A9C" w14:textId="77777777" w:rsidTr="00656350">
        <w:tc>
          <w:tcPr>
            <w:tcW w:w="943" w:type="dxa"/>
            <w:tcBorders>
              <w:bottom w:val="single" w:sz="4" w:space="0" w:color="auto"/>
            </w:tcBorders>
            <w:tcMar>
              <w:left w:w="58" w:type="dxa"/>
              <w:right w:w="58" w:type="dxa"/>
            </w:tcMar>
          </w:tcPr>
          <w:p w14:paraId="5CF2812D" w14:textId="77777777" w:rsidR="00887795" w:rsidRPr="00262E88" w:rsidRDefault="00887795" w:rsidP="00262E88">
            <w:pPr>
              <w:tabs>
                <w:tab w:val="left" w:pos="1158"/>
              </w:tabs>
              <w:spacing w:line="480" w:lineRule="exact"/>
              <w:rPr>
                <w:rFonts w:cs="Times New Roman"/>
              </w:rPr>
            </w:pPr>
            <w:r w:rsidRPr="00262E88">
              <w:rPr>
                <w:rFonts w:cs="Times New Roman"/>
              </w:rPr>
              <w:t>SWL</w:t>
            </w:r>
          </w:p>
        </w:tc>
        <w:tc>
          <w:tcPr>
            <w:tcW w:w="532" w:type="dxa"/>
            <w:tcBorders>
              <w:bottom w:val="single" w:sz="4" w:space="0" w:color="auto"/>
            </w:tcBorders>
            <w:tcMar>
              <w:left w:w="58" w:type="dxa"/>
              <w:right w:w="58" w:type="dxa"/>
            </w:tcMar>
            <w:vAlign w:val="center"/>
          </w:tcPr>
          <w:p w14:paraId="5E5273FC" w14:textId="77777777" w:rsidR="00887795" w:rsidRPr="00262E88" w:rsidRDefault="00887795" w:rsidP="00262E88">
            <w:pPr>
              <w:tabs>
                <w:tab w:val="left" w:pos="1158"/>
              </w:tabs>
              <w:spacing w:line="480" w:lineRule="exact"/>
              <w:jc w:val="center"/>
              <w:rPr>
                <w:rFonts w:cs="Times New Roman"/>
              </w:rPr>
            </w:pPr>
            <w:r w:rsidRPr="00262E88">
              <w:rPr>
                <w:rFonts w:cs="Times New Roman"/>
              </w:rPr>
              <w:t>.89</w:t>
            </w:r>
          </w:p>
        </w:tc>
        <w:tc>
          <w:tcPr>
            <w:tcW w:w="532" w:type="dxa"/>
            <w:tcBorders>
              <w:bottom w:val="single" w:sz="4" w:space="0" w:color="auto"/>
            </w:tcBorders>
            <w:tcMar>
              <w:left w:w="58" w:type="dxa"/>
              <w:right w:w="58" w:type="dxa"/>
            </w:tcMar>
            <w:vAlign w:val="center"/>
          </w:tcPr>
          <w:p w14:paraId="1C38862E" w14:textId="77777777" w:rsidR="00887795" w:rsidRPr="00262E88" w:rsidRDefault="00887795" w:rsidP="00262E88">
            <w:pPr>
              <w:tabs>
                <w:tab w:val="left" w:pos="1158"/>
              </w:tabs>
              <w:spacing w:line="480" w:lineRule="exact"/>
              <w:jc w:val="center"/>
              <w:rPr>
                <w:rFonts w:cs="Times New Roman"/>
              </w:rPr>
            </w:pPr>
            <w:r w:rsidRPr="00262E88">
              <w:rPr>
                <w:rFonts w:cs="Times New Roman"/>
              </w:rPr>
              <w:t>.70</w:t>
            </w:r>
          </w:p>
        </w:tc>
        <w:tc>
          <w:tcPr>
            <w:tcW w:w="122" w:type="dxa"/>
            <w:tcBorders>
              <w:bottom w:val="single" w:sz="4" w:space="0" w:color="auto"/>
            </w:tcBorders>
            <w:tcMar>
              <w:left w:w="58" w:type="dxa"/>
              <w:right w:w="58" w:type="dxa"/>
            </w:tcMar>
            <w:vAlign w:val="center"/>
          </w:tcPr>
          <w:p w14:paraId="3F806150" w14:textId="77777777" w:rsidR="00887795" w:rsidRPr="00262E88" w:rsidRDefault="00887795" w:rsidP="00262E88">
            <w:pPr>
              <w:tabs>
                <w:tab w:val="left" w:pos="1158"/>
              </w:tabs>
              <w:spacing w:line="480" w:lineRule="exact"/>
              <w:jc w:val="center"/>
              <w:rPr>
                <w:rFonts w:cs="Times New Roman"/>
              </w:rPr>
            </w:pPr>
          </w:p>
        </w:tc>
        <w:tc>
          <w:tcPr>
            <w:tcW w:w="532" w:type="dxa"/>
            <w:tcBorders>
              <w:bottom w:val="single" w:sz="4" w:space="0" w:color="auto"/>
            </w:tcBorders>
            <w:tcMar>
              <w:left w:w="58" w:type="dxa"/>
              <w:right w:w="58" w:type="dxa"/>
            </w:tcMar>
            <w:vAlign w:val="center"/>
          </w:tcPr>
          <w:p w14:paraId="3B22024B" w14:textId="77777777" w:rsidR="00887795" w:rsidRPr="00262E88" w:rsidRDefault="00887795" w:rsidP="00262E88">
            <w:pPr>
              <w:tabs>
                <w:tab w:val="left" w:pos="1158"/>
              </w:tabs>
              <w:spacing w:line="480" w:lineRule="exact"/>
              <w:jc w:val="center"/>
              <w:rPr>
                <w:rFonts w:cs="Times New Roman"/>
              </w:rPr>
            </w:pPr>
            <w:r w:rsidRPr="00262E88">
              <w:rPr>
                <w:rFonts w:cs="Times New Roman"/>
              </w:rPr>
              <w:t>.91</w:t>
            </w:r>
          </w:p>
        </w:tc>
        <w:tc>
          <w:tcPr>
            <w:tcW w:w="532" w:type="dxa"/>
            <w:tcBorders>
              <w:bottom w:val="single" w:sz="4" w:space="0" w:color="auto"/>
            </w:tcBorders>
            <w:tcMar>
              <w:left w:w="58" w:type="dxa"/>
              <w:right w:w="58" w:type="dxa"/>
            </w:tcMar>
            <w:vAlign w:val="center"/>
          </w:tcPr>
          <w:p w14:paraId="22BED4FC" w14:textId="77777777" w:rsidR="00887795" w:rsidRPr="00262E88" w:rsidRDefault="00887795" w:rsidP="00262E88">
            <w:pPr>
              <w:tabs>
                <w:tab w:val="left" w:pos="1158"/>
              </w:tabs>
              <w:spacing w:line="480" w:lineRule="exact"/>
              <w:jc w:val="center"/>
              <w:rPr>
                <w:rFonts w:cs="Times New Roman"/>
              </w:rPr>
            </w:pPr>
            <w:r w:rsidRPr="00262E88">
              <w:rPr>
                <w:rFonts w:cs="Times New Roman"/>
              </w:rPr>
              <w:t>.81</w:t>
            </w:r>
          </w:p>
        </w:tc>
        <w:tc>
          <w:tcPr>
            <w:tcW w:w="122" w:type="dxa"/>
            <w:tcBorders>
              <w:bottom w:val="single" w:sz="4" w:space="0" w:color="auto"/>
            </w:tcBorders>
            <w:tcMar>
              <w:left w:w="58" w:type="dxa"/>
              <w:right w:w="58" w:type="dxa"/>
            </w:tcMar>
            <w:vAlign w:val="center"/>
          </w:tcPr>
          <w:p w14:paraId="0DFD83F1" w14:textId="77777777" w:rsidR="00887795" w:rsidRPr="00262E88" w:rsidRDefault="00887795" w:rsidP="00262E88">
            <w:pPr>
              <w:tabs>
                <w:tab w:val="left" w:pos="1158"/>
              </w:tabs>
              <w:spacing w:line="480" w:lineRule="exact"/>
              <w:jc w:val="center"/>
              <w:rPr>
                <w:rFonts w:cs="Times New Roman"/>
              </w:rPr>
            </w:pPr>
          </w:p>
        </w:tc>
        <w:tc>
          <w:tcPr>
            <w:tcW w:w="636" w:type="dxa"/>
            <w:tcBorders>
              <w:bottom w:val="single" w:sz="4" w:space="0" w:color="auto"/>
            </w:tcBorders>
            <w:tcMar>
              <w:left w:w="58" w:type="dxa"/>
              <w:right w:w="58" w:type="dxa"/>
            </w:tcMar>
            <w:vAlign w:val="center"/>
          </w:tcPr>
          <w:p w14:paraId="51BB7776" w14:textId="77777777" w:rsidR="00887795" w:rsidRPr="00262E88" w:rsidRDefault="00887795" w:rsidP="00262E88">
            <w:pPr>
              <w:tabs>
                <w:tab w:val="left" w:pos="1158"/>
              </w:tabs>
              <w:spacing w:line="480" w:lineRule="exact"/>
              <w:jc w:val="center"/>
              <w:rPr>
                <w:rFonts w:cs="Times New Roman"/>
              </w:rPr>
            </w:pPr>
            <w:r w:rsidRPr="00262E88">
              <w:rPr>
                <w:rFonts w:cs="Times New Roman"/>
              </w:rPr>
              <w:t>.63</w:t>
            </w:r>
          </w:p>
        </w:tc>
        <w:tc>
          <w:tcPr>
            <w:tcW w:w="532" w:type="dxa"/>
            <w:tcBorders>
              <w:bottom w:val="single" w:sz="4" w:space="0" w:color="auto"/>
            </w:tcBorders>
            <w:tcMar>
              <w:left w:w="58" w:type="dxa"/>
              <w:right w:w="58" w:type="dxa"/>
            </w:tcMar>
            <w:vAlign w:val="center"/>
          </w:tcPr>
          <w:p w14:paraId="1FE2CB93" w14:textId="77777777" w:rsidR="00887795" w:rsidRPr="00262E88" w:rsidRDefault="00887795" w:rsidP="00262E88">
            <w:pPr>
              <w:tabs>
                <w:tab w:val="left" w:pos="1158"/>
              </w:tabs>
              <w:spacing w:line="480" w:lineRule="exact"/>
              <w:jc w:val="center"/>
              <w:rPr>
                <w:rFonts w:cs="Times New Roman"/>
              </w:rPr>
            </w:pPr>
            <w:r w:rsidRPr="00262E88">
              <w:rPr>
                <w:rFonts w:cs="Times New Roman"/>
              </w:rPr>
              <w:t>.58</w:t>
            </w:r>
          </w:p>
        </w:tc>
        <w:tc>
          <w:tcPr>
            <w:tcW w:w="532" w:type="dxa"/>
            <w:tcBorders>
              <w:bottom w:val="single" w:sz="4" w:space="0" w:color="auto"/>
            </w:tcBorders>
            <w:tcMar>
              <w:left w:w="58" w:type="dxa"/>
              <w:right w:w="58" w:type="dxa"/>
            </w:tcMar>
            <w:vAlign w:val="center"/>
          </w:tcPr>
          <w:p w14:paraId="5AA89AD8" w14:textId="77777777" w:rsidR="00887795" w:rsidRPr="00262E88" w:rsidRDefault="00887795" w:rsidP="00262E88">
            <w:pPr>
              <w:tabs>
                <w:tab w:val="left" w:pos="1158"/>
              </w:tabs>
              <w:spacing w:line="480" w:lineRule="exact"/>
              <w:jc w:val="center"/>
              <w:rPr>
                <w:rFonts w:cs="Times New Roman"/>
              </w:rPr>
            </w:pPr>
            <w:r w:rsidRPr="00262E88">
              <w:rPr>
                <w:rFonts w:cs="Times New Roman"/>
              </w:rPr>
              <w:t>.73</w:t>
            </w:r>
          </w:p>
        </w:tc>
        <w:tc>
          <w:tcPr>
            <w:tcW w:w="637" w:type="dxa"/>
            <w:tcBorders>
              <w:bottom w:val="single" w:sz="4" w:space="0" w:color="auto"/>
            </w:tcBorders>
            <w:tcMar>
              <w:left w:w="58" w:type="dxa"/>
              <w:right w:w="58" w:type="dxa"/>
            </w:tcMar>
            <w:vAlign w:val="center"/>
          </w:tcPr>
          <w:p w14:paraId="11494583" w14:textId="77777777" w:rsidR="00887795" w:rsidRPr="00262E88" w:rsidRDefault="00887795" w:rsidP="00262E88">
            <w:pPr>
              <w:tabs>
                <w:tab w:val="left" w:pos="1158"/>
              </w:tabs>
              <w:spacing w:line="480" w:lineRule="exact"/>
              <w:jc w:val="center"/>
              <w:rPr>
                <w:rFonts w:cs="Times New Roman"/>
              </w:rPr>
            </w:pPr>
            <w:r w:rsidRPr="00262E88">
              <w:rPr>
                <w:rFonts w:cs="Times New Roman"/>
              </w:rPr>
              <w:t>.65</w:t>
            </w:r>
          </w:p>
        </w:tc>
        <w:tc>
          <w:tcPr>
            <w:tcW w:w="623" w:type="dxa"/>
            <w:tcBorders>
              <w:bottom w:val="single" w:sz="4" w:space="0" w:color="auto"/>
            </w:tcBorders>
            <w:tcMar>
              <w:left w:w="58" w:type="dxa"/>
              <w:right w:w="58" w:type="dxa"/>
            </w:tcMar>
            <w:vAlign w:val="center"/>
          </w:tcPr>
          <w:p w14:paraId="42FC5B6D"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.88</w:t>
            </w:r>
          </w:p>
        </w:tc>
        <w:tc>
          <w:tcPr>
            <w:tcW w:w="122" w:type="dxa"/>
            <w:tcBorders>
              <w:bottom w:val="single" w:sz="4" w:space="0" w:color="auto"/>
            </w:tcBorders>
            <w:tcMar>
              <w:left w:w="58" w:type="dxa"/>
              <w:right w:w="58" w:type="dxa"/>
            </w:tcMar>
            <w:vAlign w:val="center"/>
          </w:tcPr>
          <w:p w14:paraId="664C3E36" w14:textId="77777777" w:rsidR="00887795" w:rsidRPr="00262E88" w:rsidRDefault="00887795" w:rsidP="00262E88">
            <w:pPr>
              <w:tabs>
                <w:tab w:val="left" w:pos="1158"/>
              </w:tabs>
              <w:spacing w:line="480" w:lineRule="exact"/>
              <w:jc w:val="center"/>
              <w:rPr>
                <w:rFonts w:cs="Times New Roman"/>
              </w:rPr>
            </w:pPr>
          </w:p>
        </w:tc>
        <w:tc>
          <w:tcPr>
            <w:tcW w:w="636" w:type="dxa"/>
            <w:tcBorders>
              <w:bottom w:val="single" w:sz="4" w:space="0" w:color="auto"/>
            </w:tcBorders>
            <w:tcMar>
              <w:left w:w="58" w:type="dxa"/>
              <w:right w:w="58" w:type="dxa"/>
            </w:tcMar>
            <w:vAlign w:val="center"/>
          </w:tcPr>
          <w:p w14:paraId="15FB80C0" w14:textId="77777777" w:rsidR="00887795" w:rsidRPr="00262E88" w:rsidRDefault="00887795" w:rsidP="00262E88">
            <w:pPr>
              <w:tabs>
                <w:tab w:val="left" w:pos="1158"/>
              </w:tabs>
              <w:spacing w:line="480" w:lineRule="exact"/>
              <w:jc w:val="center"/>
              <w:rPr>
                <w:rFonts w:cs="Times New Roman"/>
              </w:rPr>
            </w:pPr>
            <w:r w:rsidRPr="00262E88">
              <w:rPr>
                <w:rFonts w:cs="Times New Roman"/>
              </w:rPr>
              <w:t>.47</w:t>
            </w:r>
          </w:p>
        </w:tc>
        <w:tc>
          <w:tcPr>
            <w:tcW w:w="532" w:type="dxa"/>
            <w:tcBorders>
              <w:bottom w:val="single" w:sz="4" w:space="0" w:color="auto"/>
            </w:tcBorders>
            <w:tcMar>
              <w:left w:w="58" w:type="dxa"/>
              <w:right w:w="58" w:type="dxa"/>
            </w:tcMar>
            <w:vAlign w:val="center"/>
          </w:tcPr>
          <w:p w14:paraId="6C870523" w14:textId="77777777" w:rsidR="00887795" w:rsidRPr="00262E88" w:rsidRDefault="00887795" w:rsidP="00262E88">
            <w:pPr>
              <w:tabs>
                <w:tab w:val="left" w:pos="1158"/>
              </w:tabs>
              <w:spacing w:line="480" w:lineRule="exact"/>
              <w:jc w:val="center"/>
              <w:rPr>
                <w:rFonts w:cs="Times New Roman"/>
              </w:rPr>
            </w:pPr>
            <w:r w:rsidRPr="00262E88">
              <w:rPr>
                <w:rFonts w:cs="Times New Roman"/>
              </w:rPr>
              <w:t>.44</w:t>
            </w:r>
          </w:p>
        </w:tc>
        <w:tc>
          <w:tcPr>
            <w:tcW w:w="532" w:type="dxa"/>
            <w:tcBorders>
              <w:bottom w:val="single" w:sz="4" w:space="0" w:color="auto"/>
            </w:tcBorders>
            <w:tcMar>
              <w:left w:w="58" w:type="dxa"/>
              <w:right w:w="58" w:type="dxa"/>
            </w:tcMar>
            <w:vAlign w:val="center"/>
          </w:tcPr>
          <w:p w14:paraId="12DD032F" w14:textId="77777777" w:rsidR="00887795" w:rsidRPr="00262E88" w:rsidRDefault="00887795" w:rsidP="00262E88">
            <w:pPr>
              <w:tabs>
                <w:tab w:val="left" w:pos="1158"/>
              </w:tabs>
              <w:spacing w:line="480" w:lineRule="exact"/>
              <w:jc w:val="center"/>
              <w:rPr>
                <w:rFonts w:cs="Times New Roman"/>
              </w:rPr>
            </w:pPr>
            <w:r w:rsidRPr="00262E88">
              <w:rPr>
                <w:rFonts w:cs="Times New Roman"/>
              </w:rPr>
              <w:t>.54</w:t>
            </w:r>
          </w:p>
        </w:tc>
        <w:tc>
          <w:tcPr>
            <w:tcW w:w="637" w:type="dxa"/>
            <w:tcBorders>
              <w:bottom w:val="single" w:sz="4" w:space="0" w:color="auto"/>
            </w:tcBorders>
            <w:tcMar>
              <w:left w:w="58" w:type="dxa"/>
              <w:right w:w="58" w:type="dxa"/>
            </w:tcMar>
            <w:vAlign w:val="center"/>
          </w:tcPr>
          <w:p w14:paraId="43CFD21A" w14:textId="77777777" w:rsidR="00887795" w:rsidRPr="00262E88" w:rsidRDefault="00887795" w:rsidP="00262E88">
            <w:pPr>
              <w:tabs>
                <w:tab w:val="left" w:pos="1158"/>
              </w:tabs>
              <w:spacing w:line="480" w:lineRule="exact"/>
              <w:jc w:val="center"/>
              <w:rPr>
                <w:rFonts w:cs="Times New Roman"/>
              </w:rPr>
            </w:pPr>
            <w:r w:rsidRPr="00262E88">
              <w:rPr>
                <w:rFonts w:cs="Times New Roman"/>
              </w:rPr>
              <w:t>.59</w:t>
            </w:r>
          </w:p>
        </w:tc>
        <w:tc>
          <w:tcPr>
            <w:tcW w:w="623" w:type="dxa"/>
            <w:tcBorders>
              <w:bottom w:val="single" w:sz="4" w:space="0" w:color="auto"/>
            </w:tcBorders>
            <w:tcMar>
              <w:left w:w="58" w:type="dxa"/>
              <w:right w:w="58" w:type="dxa"/>
            </w:tcMar>
            <w:vAlign w:val="center"/>
          </w:tcPr>
          <w:p w14:paraId="16BC19D9" w14:textId="77777777" w:rsidR="00887795" w:rsidRPr="00262E88" w:rsidRDefault="00887795" w:rsidP="00262E88">
            <w:pPr>
              <w:tabs>
                <w:tab w:val="left" w:pos="1158"/>
              </w:tabs>
              <w:spacing w:line="480" w:lineRule="exact"/>
              <w:jc w:val="center"/>
              <w:rPr>
                <w:rFonts w:cs="Times New Roman"/>
                <w:u w:val="single"/>
              </w:rPr>
            </w:pPr>
            <w:r w:rsidRPr="00262E88">
              <w:rPr>
                <w:rFonts w:cs="Times New Roman"/>
                <w:u w:val="single"/>
              </w:rPr>
              <w:t>.79</w:t>
            </w:r>
          </w:p>
        </w:tc>
      </w:tr>
      <w:tr w:rsidR="00887795" w:rsidRPr="00262E88" w14:paraId="6B922282" w14:textId="77777777" w:rsidTr="00656350">
        <w:tc>
          <w:tcPr>
            <w:tcW w:w="9357" w:type="dxa"/>
            <w:gridSpan w:val="18"/>
            <w:tcBorders>
              <w:top w:val="single" w:sz="4" w:space="0" w:color="auto"/>
            </w:tcBorders>
            <w:tcMar>
              <w:left w:w="58" w:type="dxa"/>
              <w:right w:w="58" w:type="dxa"/>
            </w:tcMar>
            <w:vAlign w:val="center"/>
          </w:tcPr>
          <w:p w14:paraId="1B26AED7" w14:textId="77777777" w:rsidR="00887795" w:rsidRPr="00262E88" w:rsidRDefault="00887795" w:rsidP="00262E88">
            <w:pPr>
              <w:tabs>
                <w:tab w:val="left" w:pos="1158"/>
              </w:tabs>
              <w:spacing w:line="480" w:lineRule="exact"/>
              <w:rPr>
                <w:rFonts w:cs="Times New Roman"/>
              </w:rPr>
            </w:pPr>
            <w:r w:rsidRPr="00262E88">
              <w:rPr>
                <w:rFonts w:cs="Times New Roman"/>
                <w:i/>
              </w:rPr>
              <w:t>Note.</w:t>
            </w:r>
            <w:r w:rsidRPr="00262E88">
              <w:rPr>
                <w:rFonts w:cs="Times New Roman"/>
              </w:rPr>
              <w:t xml:space="preserve"> HAD = Hospital Anxiety and Depression Scale; BDI = Beck Depression Inventory; PS = Perceived Stress Scale; SWB = Subjective Well-Being; SWL = Satisfaction with Life.</w:t>
            </w:r>
          </w:p>
          <w:p w14:paraId="5927EBE9" w14:textId="217ECC91" w:rsidR="00887795" w:rsidRPr="00262E88" w:rsidRDefault="00887795" w:rsidP="00262E88">
            <w:pPr>
              <w:tabs>
                <w:tab w:val="left" w:pos="1158"/>
              </w:tabs>
              <w:spacing w:line="480" w:lineRule="exact"/>
              <w:rPr>
                <w:rFonts w:cs="Times New Roman"/>
              </w:rPr>
            </w:pPr>
            <w:proofErr w:type="spellStart"/>
            <w:proofErr w:type="gramStart"/>
            <w:r w:rsidRPr="00262E88">
              <w:rPr>
                <w:rFonts w:cs="Times New Roman"/>
                <w:vertAlign w:val="superscript"/>
              </w:rPr>
              <w:t>a</w:t>
            </w:r>
            <w:r w:rsidRPr="00262E88">
              <w:rPr>
                <w:rFonts w:cs="Times New Roman"/>
              </w:rPr>
              <w:t>Stability</w:t>
            </w:r>
            <w:proofErr w:type="spellEnd"/>
            <w:proofErr w:type="gramEnd"/>
            <w:r w:rsidRPr="00262E88">
              <w:rPr>
                <w:rFonts w:cs="Times New Roman"/>
              </w:rPr>
              <w:t xml:space="preserve"> associations are underlined on the main diagonal and associations at Time 1 and 2 are above and below the diagonal, respectively. All correlations are significant at </w:t>
            </w:r>
            <w:r w:rsidRPr="00262E88">
              <w:rPr>
                <w:rFonts w:cs="Times New Roman"/>
                <w:i/>
              </w:rPr>
              <w:t>p</w:t>
            </w:r>
            <w:r w:rsidRPr="00262E88">
              <w:rPr>
                <w:rFonts w:cs="Times New Roman"/>
              </w:rPr>
              <w:t xml:space="preserve"> &lt; .0001.</w:t>
            </w:r>
          </w:p>
        </w:tc>
      </w:tr>
    </w:tbl>
    <w:p w14:paraId="71CEC7D3" w14:textId="77777777" w:rsidR="00887795" w:rsidRDefault="00887795" w:rsidP="002243A8">
      <w:pPr>
        <w:tabs>
          <w:tab w:val="left" w:pos="1158"/>
        </w:tabs>
      </w:pPr>
    </w:p>
    <w:p w14:paraId="7C43565D" w14:textId="77777777" w:rsidR="002243A8" w:rsidRDefault="002243A8" w:rsidP="002243A8">
      <w:pPr>
        <w:tabs>
          <w:tab w:val="left" w:pos="1158"/>
        </w:tabs>
      </w:pPr>
    </w:p>
    <w:p w14:paraId="52055AC6" w14:textId="77777777" w:rsidR="001F5D08" w:rsidRDefault="001F5D08" w:rsidP="002243A8">
      <w:pPr>
        <w:tabs>
          <w:tab w:val="left" w:pos="1158"/>
        </w:tabs>
      </w:pPr>
    </w:p>
    <w:p w14:paraId="327833A6" w14:textId="77777777" w:rsidR="001F5D08" w:rsidRDefault="001F5D08" w:rsidP="002243A8">
      <w:pPr>
        <w:tabs>
          <w:tab w:val="left" w:pos="1158"/>
        </w:tabs>
      </w:pPr>
    </w:p>
    <w:p w14:paraId="4862395A" w14:textId="77777777" w:rsidR="001F5D08" w:rsidRDefault="001F5D08" w:rsidP="002243A8">
      <w:pPr>
        <w:tabs>
          <w:tab w:val="left" w:pos="1158"/>
        </w:tabs>
      </w:pPr>
    </w:p>
    <w:p w14:paraId="7B3F078F" w14:textId="77777777" w:rsidR="001F5D08" w:rsidRDefault="001F5D08" w:rsidP="002243A8">
      <w:pPr>
        <w:tabs>
          <w:tab w:val="left" w:pos="1158"/>
        </w:tabs>
      </w:pPr>
    </w:p>
    <w:p w14:paraId="3C11FF4C" w14:textId="77777777" w:rsidR="001F5D08" w:rsidRDefault="001F5D08" w:rsidP="002243A8">
      <w:pPr>
        <w:tabs>
          <w:tab w:val="left" w:pos="1158"/>
        </w:tabs>
      </w:pPr>
    </w:p>
    <w:p w14:paraId="197BD450" w14:textId="77777777" w:rsidR="001F5D08" w:rsidRDefault="001F5D08" w:rsidP="002243A8">
      <w:pPr>
        <w:tabs>
          <w:tab w:val="left" w:pos="1158"/>
        </w:tabs>
      </w:pPr>
    </w:p>
    <w:p w14:paraId="3E8CC266" w14:textId="77777777" w:rsidR="001F5D08" w:rsidRDefault="001F5D08" w:rsidP="002243A8">
      <w:pPr>
        <w:tabs>
          <w:tab w:val="left" w:pos="1158"/>
        </w:tabs>
      </w:pPr>
    </w:p>
    <w:p w14:paraId="390AABE1" w14:textId="77777777" w:rsidR="001F5D08" w:rsidRDefault="001F5D08" w:rsidP="002243A8">
      <w:pPr>
        <w:tabs>
          <w:tab w:val="left" w:pos="1158"/>
        </w:tabs>
      </w:pPr>
    </w:p>
    <w:p w14:paraId="6970B4FF" w14:textId="77777777" w:rsidR="001F5D08" w:rsidRDefault="001F5D08" w:rsidP="002243A8">
      <w:pPr>
        <w:tabs>
          <w:tab w:val="left" w:pos="1158"/>
        </w:tabs>
      </w:pPr>
    </w:p>
    <w:p w14:paraId="23DC87CF" w14:textId="77777777" w:rsidR="001F5D08" w:rsidRDefault="001F5D08" w:rsidP="002243A8">
      <w:pPr>
        <w:tabs>
          <w:tab w:val="left" w:pos="1158"/>
        </w:tabs>
      </w:pPr>
    </w:p>
    <w:p w14:paraId="5E52DCA0" w14:textId="77777777" w:rsidR="001F5D08" w:rsidRDefault="001F5D08" w:rsidP="002243A8">
      <w:pPr>
        <w:tabs>
          <w:tab w:val="left" w:pos="1158"/>
        </w:tabs>
      </w:pPr>
    </w:p>
    <w:p w14:paraId="2BE6CA75" w14:textId="77777777" w:rsidR="001F5D08" w:rsidRDefault="001F5D08" w:rsidP="002243A8">
      <w:pPr>
        <w:tabs>
          <w:tab w:val="left" w:pos="1158"/>
        </w:tabs>
      </w:pPr>
    </w:p>
    <w:p w14:paraId="4FF1A64C" w14:textId="77777777" w:rsidR="001F5D08" w:rsidRDefault="001F5D08" w:rsidP="002243A8">
      <w:pPr>
        <w:tabs>
          <w:tab w:val="left" w:pos="1158"/>
        </w:tabs>
      </w:pPr>
    </w:p>
    <w:p w14:paraId="04858981" w14:textId="77777777" w:rsidR="001F5D08" w:rsidRDefault="001F5D08" w:rsidP="002243A8">
      <w:pPr>
        <w:tabs>
          <w:tab w:val="left" w:pos="1158"/>
        </w:tabs>
      </w:pPr>
    </w:p>
    <w:p w14:paraId="11F8CFD1" w14:textId="77777777" w:rsidR="001F5D08" w:rsidRDefault="001F5D08" w:rsidP="002243A8">
      <w:pPr>
        <w:tabs>
          <w:tab w:val="left" w:pos="1158"/>
        </w:tabs>
      </w:pPr>
    </w:p>
    <w:p w14:paraId="11493003" w14:textId="77777777" w:rsidR="001F5D08" w:rsidRDefault="001F5D08" w:rsidP="002243A8">
      <w:pPr>
        <w:tabs>
          <w:tab w:val="left" w:pos="1158"/>
        </w:tabs>
      </w:pPr>
    </w:p>
    <w:p w14:paraId="1FC4018E" w14:textId="77777777" w:rsidR="001F5D08" w:rsidRDefault="001F5D08" w:rsidP="002243A8">
      <w:pPr>
        <w:tabs>
          <w:tab w:val="left" w:pos="1158"/>
        </w:tabs>
        <w:sectPr w:rsidR="001F5D08" w:rsidSect="002243A8">
          <w:headerReference w:type="even" r:id="rId10"/>
          <w:headerReference w:type="default" r:id="rId11"/>
          <w:pgSz w:w="12240" w:h="15840"/>
          <w:pgMar w:top="1440" w:right="1440" w:bottom="1440" w:left="1440" w:header="720" w:footer="720" w:gutter="0"/>
          <w:cols w:space="720"/>
        </w:sectPr>
      </w:pPr>
    </w:p>
    <w:p w14:paraId="5271FA55" w14:textId="315EB14C" w:rsidR="001F5D08" w:rsidRDefault="001F5D08" w:rsidP="001F5D08">
      <w:pPr>
        <w:spacing w:line="480" w:lineRule="auto"/>
      </w:pPr>
      <w:r>
        <w:lastRenderedPageBreak/>
        <w:t xml:space="preserve">Table 3 </w:t>
      </w:r>
    </w:p>
    <w:p w14:paraId="799D79E0" w14:textId="48494660" w:rsidR="001F5D08" w:rsidRDefault="001F5D08" w:rsidP="001F5D08">
      <w:pPr>
        <w:spacing w:line="480" w:lineRule="auto"/>
      </w:pPr>
      <w:r>
        <w:rPr>
          <w:i/>
        </w:rPr>
        <w:t xml:space="preserve">Descriptive Statistics for the Psychological Well-being Measures at Times 1 and 2 for Americans (US) and Chinese (CN) within </w:t>
      </w:r>
      <w:r w:rsidR="00F6315D">
        <w:rPr>
          <w:i/>
        </w:rPr>
        <w:t>Conditions</w:t>
      </w:r>
      <w:r>
        <w:rPr>
          <w:i/>
        </w:rPr>
        <w:t xml:space="preserve"> of Self-Enhancement and Self-Effacement</w:t>
      </w:r>
    </w:p>
    <w:tbl>
      <w:tblPr>
        <w:tblStyle w:val="TableGrid"/>
        <w:tblW w:w="13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7"/>
        <w:gridCol w:w="722"/>
        <w:gridCol w:w="723"/>
        <w:gridCol w:w="78"/>
        <w:gridCol w:w="773"/>
        <w:gridCol w:w="774"/>
        <w:gridCol w:w="78"/>
        <w:gridCol w:w="767"/>
        <w:gridCol w:w="765"/>
        <w:gridCol w:w="90"/>
        <w:gridCol w:w="675"/>
        <w:gridCol w:w="675"/>
        <w:gridCol w:w="307"/>
        <w:gridCol w:w="746"/>
        <w:gridCol w:w="747"/>
        <w:gridCol w:w="90"/>
        <w:gridCol w:w="720"/>
        <w:gridCol w:w="720"/>
        <w:gridCol w:w="90"/>
        <w:gridCol w:w="720"/>
        <w:gridCol w:w="720"/>
        <w:gridCol w:w="90"/>
        <w:gridCol w:w="693"/>
        <w:gridCol w:w="694"/>
      </w:tblGrid>
      <w:tr w:rsidR="001F5D08" w:rsidRPr="00262E88" w14:paraId="38D33120" w14:textId="77777777" w:rsidTr="00262E88">
        <w:tc>
          <w:tcPr>
            <w:tcW w:w="937" w:type="dxa"/>
            <w:tcBorders>
              <w:top w:val="single" w:sz="4" w:space="0" w:color="auto"/>
            </w:tcBorders>
            <w:tcMar>
              <w:left w:w="14" w:type="dxa"/>
              <w:right w:w="14" w:type="dxa"/>
            </w:tcMar>
            <w:vAlign w:val="center"/>
          </w:tcPr>
          <w:p w14:paraId="29596EE7" w14:textId="77777777" w:rsidR="001F5D08" w:rsidRPr="00262E88" w:rsidRDefault="001F5D08" w:rsidP="00262E88">
            <w:pPr>
              <w:spacing w:line="480" w:lineRule="exact"/>
              <w:jc w:val="center"/>
              <w:rPr>
                <w:rFonts w:cs="Times New Roman"/>
              </w:rPr>
            </w:pPr>
          </w:p>
        </w:tc>
        <w:tc>
          <w:tcPr>
            <w:tcW w:w="6120" w:type="dxa"/>
            <w:gridSpan w:val="11"/>
            <w:tcBorders>
              <w:top w:val="single" w:sz="4" w:space="0" w:color="auto"/>
              <w:bottom w:val="single" w:sz="4" w:space="0" w:color="auto"/>
            </w:tcBorders>
            <w:tcMar>
              <w:left w:w="29" w:type="dxa"/>
              <w:right w:w="29" w:type="dxa"/>
            </w:tcMar>
            <w:vAlign w:val="center"/>
          </w:tcPr>
          <w:p w14:paraId="67005661" w14:textId="77777777" w:rsidR="001F5D08" w:rsidRPr="00262E88" w:rsidRDefault="001F5D08" w:rsidP="00262E88">
            <w:pPr>
              <w:spacing w:line="480" w:lineRule="exact"/>
              <w:jc w:val="center"/>
              <w:rPr>
                <w:rFonts w:cs="Times New Roman"/>
                <w:vertAlign w:val="superscript"/>
              </w:rPr>
            </w:pPr>
            <w:r w:rsidRPr="00262E88">
              <w:rPr>
                <w:rFonts w:cs="Times New Roman"/>
              </w:rPr>
              <w:t>Time 1</w:t>
            </w:r>
          </w:p>
        </w:tc>
        <w:tc>
          <w:tcPr>
            <w:tcW w:w="307" w:type="dxa"/>
            <w:tcBorders>
              <w:top w:val="single" w:sz="4" w:space="0" w:color="auto"/>
            </w:tcBorders>
            <w:tcMar>
              <w:left w:w="29" w:type="dxa"/>
              <w:right w:w="29" w:type="dxa"/>
            </w:tcMar>
            <w:vAlign w:val="center"/>
          </w:tcPr>
          <w:p w14:paraId="12FEA580" w14:textId="77777777" w:rsidR="001F5D08" w:rsidRPr="00262E88" w:rsidRDefault="001F5D08" w:rsidP="00262E88">
            <w:pPr>
              <w:spacing w:line="480" w:lineRule="exact"/>
              <w:jc w:val="center"/>
              <w:rPr>
                <w:rFonts w:cs="Times New Roman"/>
              </w:rPr>
            </w:pPr>
          </w:p>
        </w:tc>
        <w:tc>
          <w:tcPr>
            <w:tcW w:w="6030" w:type="dxa"/>
            <w:gridSpan w:val="11"/>
            <w:tcBorders>
              <w:top w:val="single" w:sz="4" w:space="0" w:color="auto"/>
              <w:bottom w:val="single" w:sz="4" w:space="0" w:color="auto"/>
            </w:tcBorders>
            <w:tcMar>
              <w:left w:w="29" w:type="dxa"/>
              <w:right w:w="29" w:type="dxa"/>
            </w:tcMar>
            <w:vAlign w:val="center"/>
          </w:tcPr>
          <w:p w14:paraId="4E1FE64F" w14:textId="77777777" w:rsidR="001F5D08" w:rsidRPr="00262E88" w:rsidRDefault="001F5D08" w:rsidP="00262E88">
            <w:pPr>
              <w:spacing w:line="480" w:lineRule="exact"/>
              <w:jc w:val="center"/>
              <w:rPr>
                <w:rFonts w:cs="Times New Roman"/>
                <w:vertAlign w:val="superscript"/>
              </w:rPr>
            </w:pPr>
            <w:r w:rsidRPr="00262E88">
              <w:rPr>
                <w:rFonts w:cs="Times New Roman"/>
              </w:rPr>
              <w:t>Time 2</w:t>
            </w:r>
          </w:p>
        </w:tc>
      </w:tr>
      <w:tr w:rsidR="001F5D08" w:rsidRPr="00262E88" w14:paraId="1923D4F6" w14:textId="77777777" w:rsidTr="00262E88">
        <w:tc>
          <w:tcPr>
            <w:tcW w:w="937" w:type="dxa"/>
            <w:tcMar>
              <w:left w:w="14" w:type="dxa"/>
              <w:right w:w="14" w:type="dxa"/>
            </w:tcMar>
            <w:vAlign w:val="center"/>
          </w:tcPr>
          <w:p w14:paraId="19107CF5" w14:textId="77777777" w:rsidR="001F5D08" w:rsidRPr="00262E88" w:rsidRDefault="001F5D08" w:rsidP="00262E88">
            <w:pPr>
              <w:spacing w:line="480" w:lineRule="exact"/>
              <w:jc w:val="center"/>
              <w:rPr>
                <w:rFonts w:cs="Times New Roman"/>
                <w:i/>
              </w:rPr>
            </w:pPr>
          </w:p>
        </w:tc>
        <w:tc>
          <w:tcPr>
            <w:tcW w:w="3070" w:type="dxa"/>
            <w:gridSpan w:val="5"/>
            <w:tcBorders>
              <w:top w:val="single" w:sz="4" w:space="0" w:color="auto"/>
              <w:bottom w:val="single" w:sz="4" w:space="0" w:color="auto"/>
            </w:tcBorders>
            <w:tcMar>
              <w:left w:w="29" w:type="dxa"/>
              <w:right w:w="29" w:type="dxa"/>
            </w:tcMar>
            <w:vAlign w:val="center"/>
          </w:tcPr>
          <w:p w14:paraId="28967ECC" w14:textId="77777777" w:rsidR="001F5D08" w:rsidRPr="00262E88" w:rsidRDefault="001F5D08" w:rsidP="00262E88">
            <w:pPr>
              <w:spacing w:line="480" w:lineRule="exact"/>
              <w:jc w:val="center"/>
              <w:rPr>
                <w:rFonts w:cs="Times New Roman"/>
                <w:i/>
              </w:rPr>
            </w:pPr>
            <w:r w:rsidRPr="00262E88">
              <w:rPr>
                <w:rFonts w:cs="Times New Roman"/>
                <w:i/>
              </w:rPr>
              <w:t>US</w:t>
            </w:r>
          </w:p>
        </w:tc>
        <w:tc>
          <w:tcPr>
            <w:tcW w:w="78" w:type="dxa"/>
            <w:tcBorders>
              <w:top w:val="single" w:sz="4" w:space="0" w:color="auto"/>
            </w:tcBorders>
            <w:tcMar>
              <w:left w:w="29" w:type="dxa"/>
              <w:right w:w="29" w:type="dxa"/>
            </w:tcMar>
            <w:vAlign w:val="center"/>
          </w:tcPr>
          <w:p w14:paraId="308B3000" w14:textId="77777777" w:rsidR="001F5D08" w:rsidRPr="00262E88" w:rsidRDefault="001F5D08" w:rsidP="00262E88">
            <w:pPr>
              <w:spacing w:line="480" w:lineRule="exact"/>
              <w:jc w:val="center"/>
              <w:rPr>
                <w:rFonts w:cs="Times New Roman"/>
                <w:i/>
              </w:rPr>
            </w:pPr>
          </w:p>
        </w:tc>
        <w:tc>
          <w:tcPr>
            <w:tcW w:w="2972" w:type="dxa"/>
            <w:gridSpan w:val="5"/>
            <w:tcBorders>
              <w:top w:val="single" w:sz="4" w:space="0" w:color="auto"/>
              <w:bottom w:val="single" w:sz="4" w:space="0" w:color="auto"/>
            </w:tcBorders>
            <w:tcMar>
              <w:left w:w="29" w:type="dxa"/>
              <w:right w:w="29" w:type="dxa"/>
            </w:tcMar>
            <w:vAlign w:val="center"/>
          </w:tcPr>
          <w:p w14:paraId="66BD4C4F" w14:textId="77777777" w:rsidR="001F5D08" w:rsidRPr="00262E88" w:rsidRDefault="001F5D08" w:rsidP="00262E88">
            <w:pPr>
              <w:spacing w:line="480" w:lineRule="exact"/>
              <w:jc w:val="center"/>
              <w:rPr>
                <w:rFonts w:cs="Times New Roman"/>
                <w:i/>
              </w:rPr>
            </w:pPr>
            <w:r w:rsidRPr="00262E88">
              <w:rPr>
                <w:rFonts w:cs="Times New Roman"/>
                <w:i/>
              </w:rPr>
              <w:t>CN</w:t>
            </w:r>
          </w:p>
        </w:tc>
        <w:tc>
          <w:tcPr>
            <w:tcW w:w="307" w:type="dxa"/>
            <w:tcMar>
              <w:left w:w="29" w:type="dxa"/>
              <w:right w:w="29" w:type="dxa"/>
            </w:tcMar>
            <w:vAlign w:val="center"/>
          </w:tcPr>
          <w:p w14:paraId="07256A83" w14:textId="77777777" w:rsidR="001F5D08" w:rsidRPr="00262E88" w:rsidRDefault="001F5D08" w:rsidP="00262E88">
            <w:pPr>
              <w:spacing w:line="480" w:lineRule="exact"/>
              <w:jc w:val="center"/>
              <w:rPr>
                <w:rFonts w:cs="Times New Roman"/>
                <w:i/>
              </w:rPr>
            </w:pPr>
          </w:p>
        </w:tc>
        <w:tc>
          <w:tcPr>
            <w:tcW w:w="3023" w:type="dxa"/>
            <w:gridSpan w:val="5"/>
            <w:tcBorders>
              <w:top w:val="single" w:sz="4" w:space="0" w:color="auto"/>
              <w:bottom w:val="single" w:sz="4" w:space="0" w:color="auto"/>
            </w:tcBorders>
            <w:tcMar>
              <w:left w:w="29" w:type="dxa"/>
              <w:right w:w="29" w:type="dxa"/>
            </w:tcMar>
            <w:vAlign w:val="center"/>
          </w:tcPr>
          <w:p w14:paraId="4173E813" w14:textId="77777777" w:rsidR="001F5D08" w:rsidRPr="00262E88" w:rsidRDefault="001F5D08" w:rsidP="00262E88">
            <w:pPr>
              <w:spacing w:line="480" w:lineRule="exact"/>
              <w:jc w:val="center"/>
              <w:rPr>
                <w:rFonts w:cs="Times New Roman"/>
                <w:i/>
              </w:rPr>
            </w:pPr>
            <w:r w:rsidRPr="00262E88">
              <w:rPr>
                <w:rFonts w:cs="Times New Roman"/>
                <w:i/>
              </w:rPr>
              <w:t>US</w:t>
            </w:r>
          </w:p>
        </w:tc>
        <w:tc>
          <w:tcPr>
            <w:tcW w:w="90" w:type="dxa"/>
            <w:tcBorders>
              <w:top w:val="single" w:sz="4" w:space="0" w:color="auto"/>
            </w:tcBorders>
            <w:tcMar>
              <w:left w:w="29" w:type="dxa"/>
              <w:right w:w="29" w:type="dxa"/>
            </w:tcMar>
            <w:vAlign w:val="center"/>
          </w:tcPr>
          <w:p w14:paraId="169AFB7E" w14:textId="77777777" w:rsidR="001F5D08" w:rsidRPr="00262E88" w:rsidRDefault="001F5D08" w:rsidP="00262E88">
            <w:pPr>
              <w:spacing w:line="480" w:lineRule="exact"/>
              <w:jc w:val="center"/>
              <w:rPr>
                <w:rFonts w:cs="Times New Roman"/>
                <w:i/>
              </w:rPr>
            </w:pPr>
          </w:p>
        </w:tc>
        <w:tc>
          <w:tcPr>
            <w:tcW w:w="2917" w:type="dxa"/>
            <w:gridSpan w:val="5"/>
            <w:tcBorders>
              <w:top w:val="single" w:sz="4" w:space="0" w:color="auto"/>
              <w:bottom w:val="single" w:sz="4" w:space="0" w:color="auto"/>
            </w:tcBorders>
            <w:tcMar>
              <w:left w:w="29" w:type="dxa"/>
              <w:right w:w="29" w:type="dxa"/>
            </w:tcMar>
            <w:vAlign w:val="center"/>
          </w:tcPr>
          <w:p w14:paraId="52AEDB67" w14:textId="77777777" w:rsidR="001F5D08" w:rsidRPr="00262E88" w:rsidRDefault="001F5D08" w:rsidP="00262E88">
            <w:pPr>
              <w:spacing w:line="480" w:lineRule="exact"/>
              <w:jc w:val="center"/>
              <w:rPr>
                <w:rFonts w:cs="Times New Roman"/>
                <w:i/>
              </w:rPr>
            </w:pPr>
            <w:r w:rsidRPr="00262E88">
              <w:rPr>
                <w:rFonts w:cs="Times New Roman"/>
                <w:i/>
              </w:rPr>
              <w:t>CN</w:t>
            </w:r>
          </w:p>
        </w:tc>
      </w:tr>
      <w:tr w:rsidR="001F5D08" w:rsidRPr="00262E88" w14:paraId="0DE9A331" w14:textId="77777777" w:rsidTr="00262E88">
        <w:tc>
          <w:tcPr>
            <w:tcW w:w="937" w:type="dxa"/>
            <w:tcMar>
              <w:left w:w="14" w:type="dxa"/>
              <w:right w:w="14" w:type="dxa"/>
            </w:tcMar>
            <w:vAlign w:val="center"/>
          </w:tcPr>
          <w:p w14:paraId="0EADB358" w14:textId="77777777" w:rsidR="001F5D08" w:rsidRPr="00262E88" w:rsidRDefault="001F5D08" w:rsidP="00262E88">
            <w:pPr>
              <w:spacing w:line="480" w:lineRule="exact"/>
              <w:jc w:val="center"/>
              <w:rPr>
                <w:rFonts w:cs="Times New Roman"/>
              </w:rPr>
            </w:pPr>
          </w:p>
        </w:tc>
        <w:tc>
          <w:tcPr>
            <w:tcW w:w="1445" w:type="dxa"/>
            <w:gridSpan w:val="2"/>
            <w:tcBorders>
              <w:top w:val="single" w:sz="4" w:space="0" w:color="auto"/>
              <w:bottom w:val="single" w:sz="4" w:space="0" w:color="auto"/>
            </w:tcBorders>
            <w:tcMar>
              <w:left w:w="29" w:type="dxa"/>
              <w:right w:w="29" w:type="dxa"/>
            </w:tcMar>
            <w:vAlign w:val="center"/>
          </w:tcPr>
          <w:p w14:paraId="38C5DF81" w14:textId="77777777" w:rsidR="001F5D08" w:rsidRPr="00262E88" w:rsidRDefault="001F5D08" w:rsidP="00262E88">
            <w:pPr>
              <w:spacing w:line="480" w:lineRule="exact"/>
              <w:jc w:val="center"/>
              <w:rPr>
                <w:rFonts w:cs="Times New Roman"/>
              </w:rPr>
            </w:pPr>
            <w:r w:rsidRPr="00262E88">
              <w:rPr>
                <w:rFonts w:cs="Times New Roman"/>
              </w:rPr>
              <w:t>Self-Enhance</w:t>
            </w:r>
          </w:p>
        </w:tc>
        <w:tc>
          <w:tcPr>
            <w:tcW w:w="78" w:type="dxa"/>
            <w:tcBorders>
              <w:top w:val="single" w:sz="4" w:space="0" w:color="auto"/>
            </w:tcBorders>
            <w:tcMar>
              <w:left w:w="29" w:type="dxa"/>
              <w:right w:w="29" w:type="dxa"/>
            </w:tcMar>
            <w:vAlign w:val="center"/>
          </w:tcPr>
          <w:p w14:paraId="1A1C3BF8" w14:textId="77777777" w:rsidR="001F5D08" w:rsidRPr="00262E88" w:rsidRDefault="001F5D08" w:rsidP="00262E88">
            <w:pPr>
              <w:spacing w:line="480" w:lineRule="exact"/>
              <w:jc w:val="center"/>
              <w:rPr>
                <w:rFonts w:cs="Times New Roman"/>
              </w:rPr>
            </w:pPr>
          </w:p>
        </w:tc>
        <w:tc>
          <w:tcPr>
            <w:tcW w:w="1547" w:type="dxa"/>
            <w:gridSpan w:val="2"/>
            <w:tcBorders>
              <w:top w:val="single" w:sz="4" w:space="0" w:color="auto"/>
              <w:bottom w:val="single" w:sz="4" w:space="0" w:color="auto"/>
            </w:tcBorders>
            <w:tcMar>
              <w:left w:w="29" w:type="dxa"/>
              <w:right w:w="29" w:type="dxa"/>
            </w:tcMar>
            <w:vAlign w:val="center"/>
          </w:tcPr>
          <w:p w14:paraId="48356658" w14:textId="77777777" w:rsidR="001F5D08" w:rsidRPr="00262E88" w:rsidRDefault="001F5D08" w:rsidP="00262E88">
            <w:pPr>
              <w:spacing w:line="480" w:lineRule="exact"/>
              <w:jc w:val="center"/>
              <w:rPr>
                <w:rFonts w:cs="Times New Roman"/>
              </w:rPr>
            </w:pPr>
            <w:r w:rsidRPr="00262E88">
              <w:rPr>
                <w:rFonts w:cs="Times New Roman"/>
              </w:rPr>
              <w:t>Self-Efface</w:t>
            </w:r>
          </w:p>
        </w:tc>
        <w:tc>
          <w:tcPr>
            <w:tcW w:w="78" w:type="dxa"/>
            <w:tcMar>
              <w:left w:w="29" w:type="dxa"/>
              <w:right w:w="29" w:type="dxa"/>
            </w:tcMar>
            <w:vAlign w:val="center"/>
          </w:tcPr>
          <w:p w14:paraId="43A42239" w14:textId="77777777" w:rsidR="001F5D08" w:rsidRPr="00262E88" w:rsidRDefault="001F5D08" w:rsidP="00262E88">
            <w:pPr>
              <w:spacing w:line="480" w:lineRule="exact"/>
              <w:jc w:val="center"/>
              <w:rPr>
                <w:rFonts w:cs="Times New Roman"/>
              </w:rPr>
            </w:pPr>
          </w:p>
        </w:tc>
        <w:tc>
          <w:tcPr>
            <w:tcW w:w="1532" w:type="dxa"/>
            <w:gridSpan w:val="2"/>
            <w:tcBorders>
              <w:top w:val="single" w:sz="4" w:space="0" w:color="auto"/>
              <w:bottom w:val="single" w:sz="4" w:space="0" w:color="auto"/>
            </w:tcBorders>
            <w:tcMar>
              <w:left w:w="29" w:type="dxa"/>
              <w:right w:w="29" w:type="dxa"/>
            </w:tcMar>
            <w:vAlign w:val="center"/>
          </w:tcPr>
          <w:p w14:paraId="0AC1BFE6" w14:textId="77777777" w:rsidR="001F5D08" w:rsidRPr="00262E88" w:rsidRDefault="001F5D08" w:rsidP="00262E88">
            <w:pPr>
              <w:spacing w:line="480" w:lineRule="exact"/>
              <w:jc w:val="center"/>
              <w:rPr>
                <w:rFonts w:cs="Times New Roman"/>
              </w:rPr>
            </w:pPr>
            <w:r w:rsidRPr="00262E88">
              <w:rPr>
                <w:rFonts w:cs="Times New Roman"/>
              </w:rPr>
              <w:t>Self-Enhance</w:t>
            </w:r>
          </w:p>
        </w:tc>
        <w:tc>
          <w:tcPr>
            <w:tcW w:w="90" w:type="dxa"/>
            <w:tcBorders>
              <w:top w:val="single" w:sz="4" w:space="0" w:color="auto"/>
            </w:tcBorders>
            <w:tcMar>
              <w:left w:w="29" w:type="dxa"/>
              <w:right w:w="29" w:type="dxa"/>
            </w:tcMar>
            <w:vAlign w:val="center"/>
          </w:tcPr>
          <w:p w14:paraId="45EB9034" w14:textId="77777777" w:rsidR="001F5D08" w:rsidRPr="00262E88" w:rsidRDefault="001F5D08" w:rsidP="00262E88">
            <w:pPr>
              <w:spacing w:line="480" w:lineRule="exact"/>
              <w:jc w:val="center"/>
              <w:rPr>
                <w:rFonts w:cs="Times New Roman"/>
              </w:rPr>
            </w:pPr>
          </w:p>
        </w:tc>
        <w:tc>
          <w:tcPr>
            <w:tcW w:w="1350" w:type="dxa"/>
            <w:gridSpan w:val="2"/>
            <w:tcBorders>
              <w:top w:val="single" w:sz="4" w:space="0" w:color="auto"/>
              <w:bottom w:val="single" w:sz="4" w:space="0" w:color="auto"/>
            </w:tcBorders>
            <w:tcMar>
              <w:left w:w="29" w:type="dxa"/>
              <w:right w:w="29" w:type="dxa"/>
            </w:tcMar>
            <w:vAlign w:val="center"/>
          </w:tcPr>
          <w:p w14:paraId="7907F6D3" w14:textId="77777777" w:rsidR="001F5D08" w:rsidRPr="00262E88" w:rsidRDefault="001F5D08" w:rsidP="00262E88">
            <w:pPr>
              <w:spacing w:line="480" w:lineRule="exact"/>
              <w:jc w:val="center"/>
              <w:rPr>
                <w:rFonts w:cs="Times New Roman"/>
              </w:rPr>
            </w:pPr>
            <w:r w:rsidRPr="00262E88">
              <w:rPr>
                <w:rFonts w:cs="Times New Roman"/>
              </w:rPr>
              <w:t>Self-Efface</w:t>
            </w:r>
          </w:p>
        </w:tc>
        <w:tc>
          <w:tcPr>
            <w:tcW w:w="307" w:type="dxa"/>
            <w:tcMar>
              <w:left w:w="29" w:type="dxa"/>
              <w:right w:w="29" w:type="dxa"/>
            </w:tcMar>
            <w:vAlign w:val="center"/>
          </w:tcPr>
          <w:p w14:paraId="4194F7FC" w14:textId="77777777" w:rsidR="001F5D08" w:rsidRPr="00262E88" w:rsidRDefault="001F5D08" w:rsidP="00262E88">
            <w:pPr>
              <w:spacing w:line="480" w:lineRule="exact"/>
              <w:jc w:val="center"/>
              <w:rPr>
                <w:rFonts w:cs="Times New Roman"/>
              </w:rPr>
            </w:pPr>
          </w:p>
        </w:tc>
        <w:tc>
          <w:tcPr>
            <w:tcW w:w="1493" w:type="dxa"/>
            <w:gridSpan w:val="2"/>
            <w:tcBorders>
              <w:top w:val="single" w:sz="4" w:space="0" w:color="auto"/>
              <w:bottom w:val="single" w:sz="4" w:space="0" w:color="auto"/>
            </w:tcBorders>
            <w:tcMar>
              <w:left w:w="29" w:type="dxa"/>
              <w:right w:w="29" w:type="dxa"/>
            </w:tcMar>
            <w:vAlign w:val="center"/>
          </w:tcPr>
          <w:p w14:paraId="0AFA57A4" w14:textId="77777777" w:rsidR="001F5D08" w:rsidRPr="00262E88" w:rsidRDefault="001F5D08" w:rsidP="00262E88">
            <w:pPr>
              <w:spacing w:line="480" w:lineRule="exact"/>
              <w:jc w:val="center"/>
              <w:rPr>
                <w:rFonts w:cs="Times New Roman"/>
              </w:rPr>
            </w:pPr>
            <w:r w:rsidRPr="00262E88">
              <w:rPr>
                <w:rFonts w:cs="Times New Roman"/>
              </w:rPr>
              <w:t>Self-Enhance</w:t>
            </w:r>
          </w:p>
        </w:tc>
        <w:tc>
          <w:tcPr>
            <w:tcW w:w="90" w:type="dxa"/>
            <w:tcBorders>
              <w:top w:val="single" w:sz="4" w:space="0" w:color="auto"/>
            </w:tcBorders>
            <w:tcMar>
              <w:left w:w="29" w:type="dxa"/>
              <w:right w:w="29" w:type="dxa"/>
            </w:tcMar>
            <w:vAlign w:val="center"/>
          </w:tcPr>
          <w:p w14:paraId="4100E0EE" w14:textId="77777777" w:rsidR="001F5D08" w:rsidRPr="00262E88" w:rsidRDefault="001F5D08" w:rsidP="00262E88">
            <w:pPr>
              <w:spacing w:line="480" w:lineRule="exact"/>
              <w:jc w:val="center"/>
              <w:rPr>
                <w:rFonts w:cs="Times New Roman"/>
              </w:rPr>
            </w:pPr>
          </w:p>
        </w:tc>
        <w:tc>
          <w:tcPr>
            <w:tcW w:w="1440" w:type="dxa"/>
            <w:gridSpan w:val="2"/>
            <w:tcBorders>
              <w:top w:val="single" w:sz="4" w:space="0" w:color="auto"/>
              <w:bottom w:val="single" w:sz="4" w:space="0" w:color="auto"/>
            </w:tcBorders>
            <w:tcMar>
              <w:left w:w="29" w:type="dxa"/>
              <w:right w:w="29" w:type="dxa"/>
            </w:tcMar>
            <w:vAlign w:val="center"/>
          </w:tcPr>
          <w:p w14:paraId="59C1E6B2" w14:textId="77777777" w:rsidR="001F5D08" w:rsidRPr="00262E88" w:rsidRDefault="001F5D08" w:rsidP="00262E88">
            <w:pPr>
              <w:spacing w:line="480" w:lineRule="exact"/>
              <w:jc w:val="center"/>
              <w:rPr>
                <w:rFonts w:cs="Times New Roman"/>
              </w:rPr>
            </w:pPr>
            <w:r w:rsidRPr="00262E88">
              <w:rPr>
                <w:rFonts w:cs="Times New Roman"/>
              </w:rPr>
              <w:t>Self-Efface</w:t>
            </w:r>
          </w:p>
        </w:tc>
        <w:tc>
          <w:tcPr>
            <w:tcW w:w="90" w:type="dxa"/>
            <w:tcMar>
              <w:left w:w="29" w:type="dxa"/>
              <w:right w:w="29" w:type="dxa"/>
            </w:tcMar>
            <w:vAlign w:val="center"/>
          </w:tcPr>
          <w:p w14:paraId="7EBC2B81" w14:textId="77777777" w:rsidR="001F5D08" w:rsidRPr="00262E88" w:rsidRDefault="001F5D08" w:rsidP="00262E88">
            <w:pPr>
              <w:spacing w:line="480" w:lineRule="exact"/>
              <w:jc w:val="center"/>
              <w:rPr>
                <w:rFonts w:cs="Times New Roman"/>
              </w:rPr>
            </w:pPr>
          </w:p>
        </w:tc>
        <w:tc>
          <w:tcPr>
            <w:tcW w:w="1440" w:type="dxa"/>
            <w:gridSpan w:val="2"/>
            <w:tcBorders>
              <w:bottom w:val="single" w:sz="4" w:space="0" w:color="auto"/>
            </w:tcBorders>
            <w:tcMar>
              <w:left w:w="29" w:type="dxa"/>
              <w:right w:w="29" w:type="dxa"/>
            </w:tcMar>
            <w:vAlign w:val="center"/>
          </w:tcPr>
          <w:p w14:paraId="13DDE2D6" w14:textId="77777777" w:rsidR="001F5D08" w:rsidRPr="00262E88" w:rsidRDefault="001F5D08" w:rsidP="00262E88">
            <w:pPr>
              <w:spacing w:line="480" w:lineRule="exact"/>
              <w:jc w:val="center"/>
              <w:rPr>
                <w:rFonts w:cs="Times New Roman"/>
              </w:rPr>
            </w:pPr>
            <w:r w:rsidRPr="00262E88">
              <w:rPr>
                <w:rFonts w:cs="Times New Roman"/>
              </w:rPr>
              <w:t>Self-Enhance</w:t>
            </w:r>
          </w:p>
        </w:tc>
        <w:tc>
          <w:tcPr>
            <w:tcW w:w="90" w:type="dxa"/>
            <w:tcMar>
              <w:left w:w="29" w:type="dxa"/>
              <w:right w:w="29" w:type="dxa"/>
            </w:tcMar>
            <w:vAlign w:val="center"/>
          </w:tcPr>
          <w:p w14:paraId="4253DFAB" w14:textId="77777777" w:rsidR="001F5D08" w:rsidRPr="00262E88" w:rsidRDefault="001F5D08" w:rsidP="00262E88">
            <w:pPr>
              <w:spacing w:line="480" w:lineRule="exact"/>
              <w:jc w:val="center"/>
              <w:rPr>
                <w:rFonts w:cs="Times New Roman"/>
              </w:rPr>
            </w:pPr>
          </w:p>
        </w:tc>
        <w:tc>
          <w:tcPr>
            <w:tcW w:w="1387" w:type="dxa"/>
            <w:gridSpan w:val="2"/>
            <w:tcBorders>
              <w:bottom w:val="single" w:sz="4" w:space="0" w:color="auto"/>
            </w:tcBorders>
            <w:tcMar>
              <w:left w:w="29" w:type="dxa"/>
              <w:right w:w="29" w:type="dxa"/>
            </w:tcMar>
            <w:vAlign w:val="center"/>
          </w:tcPr>
          <w:p w14:paraId="26B8783E" w14:textId="77777777" w:rsidR="001F5D08" w:rsidRPr="00262E88" w:rsidRDefault="001F5D08" w:rsidP="00262E88">
            <w:pPr>
              <w:spacing w:line="480" w:lineRule="exact"/>
              <w:jc w:val="center"/>
              <w:rPr>
                <w:rFonts w:cs="Times New Roman"/>
              </w:rPr>
            </w:pPr>
            <w:r w:rsidRPr="00262E88">
              <w:rPr>
                <w:rFonts w:cs="Times New Roman"/>
              </w:rPr>
              <w:t>Self-Efface</w:t>
            </w:r>
          </w:p>
        </w:tc>
      </w:tr>
      <w:tr w:rsidR="001F5D08" w:rsidRPr="00262E88" w14:paraId="02987B4B" w14:textId="77777777" w:rsidTr="00262E88">
        <w:tc>
          <w:tcPr>
            <w:tcW w:w="937" w:type="dxa"/>
            <w:tcBorders>
              <w:bottom w:val="single" w:sz="4" w:space="0" w:color="auto"/>
            </w:tcBorders>
            <w:tcMar>
              <w:left w:w="14" w:type="dxa"/>
              <w:right w:w="14" w:type="dxa"/>
            </w:tcMar>
            <w:vAlign w:val="center"/>
          </w:tcPr>
          <w:p w14:paraId="572638E9" w14:textId="77777777" w:rsidR="001F5D08" w:rsidRPr="00262E88" w:rsidRDefault="001F5D08" w:rsidP="00262E88">
            <w:pPr>
              <w:spacing w:line="480" w:lineRule="exact"/>
              <w:rPr>
                <w:rFonts w:cs="Times New Roman"/>
                <w:vertAlign w:val="superscript"/>
              </w:rPr>
            </w:pPr>
            <w:proofErr w:type="spellStart"/>
            <w:r w:rsidRPr="00262E88">
              <w:rPr>
                <w:rFonts w:cs="Times New Roman"/>
              </w:rPr>
              <w:t>Measure</w:t>
            </w:r>
            <w:r w:rsidRPr="00262E88">
              <w:rPr>
                <w:rFonts w:cs="Times New Roman"/>
                <w:vertAlign w:val="superscript"/>
              </w:rPr>
              <w:t>a</w:t>
            </w:r>
            <w:proofErr w:type="spellEnd"/>
          </w:p>
        </w:tc>
        <w:tc>
          <w:tcPr>
            <w:tcW w:w="722" w:type="dxa"/>
            <w:tcBorders>
              <w:top w:val="single" w:sz="4" w:space="0" w:color="auto"/>
              <w:bottom w:val="single" w:sz="4" w:space="0" w:color="auto"/>
            </w:tcBorders>
            <w:tcMar>
              <w:left w:w="29" w:type="dxa"/>
              <w:right w:w="29" w:type="dxa"/>
            </w:tcMar>
            <w:vAlign w:val="center"/>
          </w:tcPr>
          <w:p w14:paraId="70621FA1" w14:textId="77777777" w:rsidR="001F5D08" w:rsidRPr="00262E88" w:rsidRDefault="001F5D08" w:rsidP="00262E88">
            <w:pPr>
              <w:spacing w:line="480" w:lineRule="exact"/>
              <w:jc w:val="center"/>
              <w:rPr>
                <w:rFonts w:cs="Times New Roman"/>
                <w:i/>
              </w:rPr>
            </w:pPr>
            <w:r w:rsidRPr="00262E88">
              <w:rPr>
                <w:rFonts w:cs="Times New Roman"/>
                <w:i/>
              </w:rPr>
              <w:t>M</w:t>
            </w:r>
          </w:p>
        </w:tc>
        <w:tc>
          <w:tcPr>
            <w:tcW w:w="723" w:type="dxa"/>
            <w:tcBorders>
              <w:top w:val="single" w:sz="4" w:space="0" w:color="auto"/>
              <w:bottom w:val="single" w:sz="4" w:space="0" w:color="auto"/>
            </w:tcBorders>
            <w:tcMar>
              <w:left w:w="29" w:type="dxa"/>
              <w:right w:w="29" w:type="dxa"/>
            </w:tcMar>
            <w:vAlign w:val="center"/>
          </w:tcPr>
          <w:p w14:paraId="7F644D49" w14:textId="77777777" w:rsidR="001F5D08" w:rsidRPr="00262E88" w:rsidRDefault="001F5D08" w:rsidP="00262E88">
            <w:pPr>
              <w:spacing w:line="480" w:lineRule="exact"/>
              <w:jc w:val="center"/>
              <w:rPr>
                <w:rFonts w:cs="Times New Roman"/>
              </w:rPr>
            </w:pPr>
            <w:r w:rsidRPr="00262E88">
              <w:rPr>
                <w:rFonts w:cs="Times New Roman"/>
                <w:i/>
              </w:rPr>
              <w:t>SD</w:t>
            </w:r>
          </w:p>
        </w:tc>
        <w:tc>
          <w:tcPr>
            <w:tcW w:w="78" w:type="dxa"/>
            <w:tcBorders>
              <w:bottom w:val="single" w:sz="4" w:space="0" w:color="auto"/>
            </w:tcBorders>
            <w:tcMar>
              <w:left w:w="29" w:type="dxa"/>
              <w:right w:w="29" w:type="dxa"/>
            </w:tcMar>
            <w:vAlign w:val="center"/>
          </w:tcPr>
          <w:p w14:paraId="45F5D5A4" w14:textId="77777777" w:rsidR="001F5D08" w:rsidRPr="00262E88" w:rsidRDefault="001F5D08" w:rsidP="00262E88">
            <w:pPr>
              <w:spacing w:line="480" w:lineRule="exact"/>
              <w:jc w:val="center"/>
              <w:rPr>
                <w:rFonts w:cs="Times New Roman"/>
              </w:rPr>
            </w:pPr>
          </w:p>
        </w:tc>
        <w:tc>
          <w:tcPr>
            <w:tcW w:w="773" w:type="dxa"/>
            <w:tcBorders>
              <w:top w:val="single" w:sz="4" w:space="0" w:color="auto"/>
              <w:bottom w:val="single" w:sz="4" w:space="0" w:color="auto"/>
            </w:tcBorders>
            <w:tcMar>
              <w:left w:w="29" w:type="dxa"/>
              <w:right w:w="29" w:type="dxa"/>
            </w:tcMar>
            <w:vAlign w:val="center"/>
          </w:tcPr>
          <w:p w14:paraId="0311D29E" w14:textId="77777777" w:rsidR="001F5D08" w:rsidRPr="00262E88" w:rsidRDefault="001F5D08" w:rsidP="00262E88">
            <w:pPr>
              <w:spacing w:line="480" w:lineRule="exact"/>
              <w:jc w:val="center"/>
              <w:rPr>
                <w:rFonts w:cs="Times New Roman"/>
                <w:i/>
              </w:rPr>
            </w:pPr>
            <w:r w:rsidRPr="00262E88">
              <w:rPr>
                <w:rFonts w:cs="Times New Roman"/>
                <w:i/>
              </w:rPr>
              <w:t>M</w:t>
            </w:r>
          </w:p>
        </w:tc>
        <w:tc>
          <w:tcPr>
            <w:tcW w:w="774" w:type="dxa"/>
            <w:tcBorders>
              <w:top w:val="single" w:sz="4" w:space="0" w:color="auto"/>
              <w:bottom w:val="single" w:sz="4" w:space="0" w:color="auto"/>
            </w:tcBorders>
            <w:tcMar>
              <w:left w:w="29" w:type="dxa"/>
              <w:right w:w="29" w:type="dxa"/>
            </w:tcMar>
            <w:vAlign w:val="center"/>
          </w:tcPr>
          <w:p w14:paraId="5DC9A94D" w14:textId="77777777" w:rsidR="001F5D08" w:rsidRPr="00262E88" w:rsidRDefault="001F5D08" w:rsidP="00262E88">
            <w:pPr>
              <w:spacing w:line="480" w:lineRule="exact"/>
              <w:jc w:val="center"/>
              <w:rPr>
                <w:rFonts w:cs="Times New Roman"/>
                <w:i/>
              </w:rPr>
            </w:pPr>
            <w:r w:rsidRPr="00262E88">
              <w:rPr>
                <w:rFonts w:cs="Times New Roman"/>
                <w:i/>
              </w:rPr>
              <w:t>SD</w:t>
            </w:r>
          </w:p>
        </w:tc>
        <w:tc>
          <w:tcPr>
            <w:tcW w:w="78" w:type="dxa"/>
            <w:tcBorders>
              <w:bottom w:val="single" w:sz="4" w:space="0" w:color="auto"/>
            </w:tcBorders>
            <w:tcMar>
              <w:left w:w="29" w:type="dxa"/>
              <w:right w:w="29" w:type="dxa"/>
            </w:tcMar>
            <w:vAlign w:val="center"/>
          </w:tcPr>
          <w:p w14:paraId="1C70C7C4" w14:textId="77777777" w:rsidR="001F5D08" w:rsidRPr="00262E88" w:rsidRDefault="001F5D08" w:rsidP="00262E88">
            <w:pPr>
              <w:spacing w:line="480" w:lineRule="exact"/>
              <w:jc w:val="center"/>
              <w:rPr>
                <w:rFonts w:cs="Times New Roman"/>
              </w:rPr>
            </w:pPr>
          </w:p>
        </w:tc>
        <w:tc>
          <w:tcPr>
            <w:tcW w:w="767" w:type="dxa"/>
            <w:tcBorders>
              <w:top w:val="single" w:sz="4" w:space="0" w:color="auto"/>
              <w:bottom w:val="single" w:sz="4" w:space="0" w:color="auto"/>
            </w:tcBorders>
            <w:tcMar>
              <w:left w:w="29" w:type="dxa"/>
              <w:right w:w="29" w:type="dxa"/>
            </w:tcMar>
            <w:vAlign w:val="center"/>
          </w:tcPr>
          <w:p w14:paraId="2DAC7E0D" w14:textId="77777777" w:rsidR="001F5D08" w:rsidRPr="00262E88" w:rsidRDefault="001F5D08" w:rsidP="00262E88">
            <w:pPr>
              <w:spacing w:line="480" w:lineRule="exact"/>
              <w:jc w:val="center"/>
              <w:rPr>
                <w:rFonts w:cs="Times New Roman"/>
                <w:i/>
              </w:rPr>
            </w:pPr>
            <w:r w:rsidRPr="00262E88">
              <w:rPr>
                <w:rFonts w:cs="Times New Roman"/>
                <w:i/>
              </w:rPr>
              <w:t>M</w:t>
            </w:r>
          </w:p>
        </w:tc>
        <w:tc>
          <w:tcPr>
            <w:tcW w:w="765" w:type="dxa"/>
            <w:tcBorders>
              <w:top w:val="single" w:sz="4" w:space="0" w:color="auto"/>
              <w:bottom w:val="single" w:sz="4" w:space="0" w:color="auto"/>
            </w:tcBorders>
            <w:tcMar>
              <w:left w:w="29" w:type="dxa"/>
              <w:right w:w="29" w:type="dxa"/>
            </w:tcMar>
            <w:vAlign w:val="center"/>
          </w:tcPr>
          <w:p w14:paraId="4D6C7603" w14:textId="77777777" w:rsidR="001F5D08" w:rsidRPr="00262E88" w:rsidRDefault="001F5D08" w:rsidP="00262E88">
            <w:pPr>
              <w:spacing w:line="480" w:lineRule="exact"/>
              <w:jc w:val="center"/>
              <w:rPr>
                <w:rFonts w:cs="Times New Roman"/>
              </w:rPr>
            </w:pPr>
            <w:r w:rsidRPr="00262E88">
              <w:rPr>
                <w:rFonts w:cs="Times New Roman"/>
                <w:i/>
              </w:rPr>
              <w:t>SD</w:t>
            </w:r>
          </w:p>
        </w:tc>
        <w:tc>
          <w:tcPr>
            <w:tcW w:w="90" w:type="dxa"/>
            <w:tcBorders>
              <w:bottom w:val="single" w:sz="4" w:space="0" w:color="auto"/>
            </w:tcBorders>
            <w:tcMar>
              <w:left w:w="29" w:type="dxa"/>
              <w:right w:w="29" w:type="dxa"/>
            </w:tcMar>
            <w:vAlign w:val="center"/>
          </w:tcPr>
          <w:p w14:paraId="54F84142" w14:textId="77777777" w:rsidR="001F5D08" w:rsidRPr="00262E88" w:rsidRDefault="001F5D08" w:rsidP="00262E88">
            <w:pPr>
              <w:spacing w:line="480" w:lineRule="exact"/>
              <w:jc w:val="center"/>
              <w:rPr>
                <w:rFonts w:cs="Times New Roman"/>
              </w:rPr>
            </w:pPr>
          </w:p>
        </w:tc>
        <w:tc>
          <w:tcPr>
            <w:tcW w:w="675" w:type="dxa"/>
            <w:tcBorders>
              <w:top w:val="single" w:sz="4" w:space="0" w:color="auto"/>
              <w:bottom w:val="single" w:sz="4" w:space="0" w:color="auto"/>
            </w:tcBorders>
            <w:tcMar>
              <w:left w:w="29" w:type="dxa"/>
              <w:right w:w="29" w:type="dxa"/>
            </w:tcMar>
            <w:vAlign w:val="center"/>
          </w:tcPr>
          <w:p w14:paraId="52EC5798" w14:textId="77777777" w:rsidR="001F5D08" w:rsidRPr="00262E88" w:rsidRDefault="001F5D08" w:rsidP="00262E88">
            <w:pPr>
              <w:spacing w:line="480" w:lineRule="exact"/>
              <w:jc w:val="center"/>
              <w:rPr>
                <w:rFonts w:cs="Times New Roman"/>
                <w:i/>
              </w:rPr>
            </w:pPr>
            <w:r w:rsidRPr="00262E88">
              <w:rPr>
                <w:rFonts w:cs="Times New Roman"/>
                <w:i/>
              </w:rPr>
              <w:t>M</w:t>
            </w:r>
          </w:p>
        </w:tc>
        <w:tc>
          <w:tcPr>
            <w:tcW w:w="675" w:type="dxa"/>
            <w:tcBorders>
              <w:top w:val="single" w:sz="4" w:space="0" w:color="auto"/>
              <w:bottom w:val="single" w:sz="4" w:space="0" w:color="auto"/>
            </w:tcBorders>
            <w:tcMar>
              <w:left w:w="29" w:type="dxa"/>
              <w:right w:w="29" w:type="dxa"/>
            </w:tcMar>
            <w:vAlign w:val="center"/>
          </w:tcPr>
          <w:p w14:paraId="4FE93B28" w14:textId="77777777" w:rsidR="001F5D08" w:rsidRPr="00262E88" w:rsidRDefault="001F5D08" w:rsidP="00262E88">
            <w:pPr>
              <w:spacing w:line="480" w:lineRule="exact"/>
              <w:jc w:val="center"/>
              <w:rPr>
                <w:rFonts w:cs="Times New Roman"/>
                <w:i/>
              </w:rPr>
            </w:pPr>
            <w:r w:rsidRPr="00262E88">
              <w:rPr>
                <w:rFonts w:cs="Times New Roman"/>
                <w:i/>
              </w:rPr>
              <w:t>SD</w:t>
            </w:r>
          </w:p>
        </w:tc>
        <w:tc>
          <w:tcPr>
            <w:tcW w:w="307" w:type="dxa"/>
            <w:tcBorders>
              <w:bottom w:val="single" w:sz="4" w:space="0" w:color="auto"/>
            </w:tcBorders>
            <w:tcMar>
              <w:left w:w="29" w:type="dxa"/>
              <w:right w:w="29" w:type="dxa"/>
            </w:tcMar>
            <w:vAlign w:val="center"/>
          </w:tcPr>
          <w:p w14:paraId="418F5EAC" w14:textId="77777777" w:rsidR="001F5D08" w:rsidRPr="00262E88" w:rsidRDefault="001F5D08" w:rsidP="00262E88">
            <w:pPr>
              <w:spacing w:line="480" w:lineRule="exact"/>
              <w:jc w:val="center"/>
              <w:rPr>
                <w:rFonts w:cs="Times New Roman"/>
              </w:rPr>
            </w:pPr>
          </w:p>
        </w:tc>
        <w:tc>
          <w:tcPr>
            <w:tcW w:w="746" w:type="dxa"/>
            <w:tcBorders>
              <w:top w:val="single" w:sz="4" w:space="0" w:color="auto"/>
              <w:bottom w:val="single" w:sz="4" w:space="0" w:color="auto"/>
            </w:tcBorders>
            <w:tcMar>
              <w:left w:w="29" w:type="dxa"/>
              <w:right w:w="29" w:type="dxa"/>
            </w:tcMar>
            <w:vAlign w:val="center"/>
          </w:tcPr>
          <w:p w14:paraId="342FD0F7" w14:textId="77777777" w:rsidR="001F5D08" w:rsidRPr="00262E88" w:rsidRDefault="001F5D08" w:rsidP="00262E88">
            <w:pPr>
              <w:spacing w:line="480" w:lineRule="exact"/>
              <w:jc w:val="center"/>
              <w:rPr>
                <w:rFonts w:cs="Times New Roman"/>
                <w:i/>
              </w:rPr>
            </w:pPr>
            <w:r w:rsidRPr="00262E88">
              <w:rPr>
                <w:rFonts w:cs="Times New Roman"/>
                <w:i/>
              </w:rPr>
              <w:t>M</w:t>
            </w:r>
          </w:p>
        </w:tc>
        <w:tc>
          <w:tcPr>
            <w:tcW w:w="747" w:type="dxa"/>
            <w:tcBorders>
              <w:top w:val="single" w:sz="4" w:space="0" w:color="auto"/>
              <w:bottom w:val="single" w:sz="4" w:space="0" w:color="auto"/>
            </w:tcBorders>
            <w:tcMar>
              <w:left w:w="29" w:type="dxa"/>
              <w:right w:w="29" w:type="dxa"/>
            </w:tcMar>
            <w:vAlign w:val="center"/>
          </w:tcPr>
          <w:p w14:paraId="29705D76" w14:textId="77777777" w:rsidR="001F5D08" w:rsidRPr="00262E88" w:rsidRDefault="001F5D08" w:rsidP="00262E88">
            <w:pPr>
              <w:spacing w:line="480" w:lineRule="exact"/>
              <w:jc w:val="center"/>
              <w:rPr>
                <w:rFonts w:cs="Times New Roman"/>
              </w:rPr>
            </w:pPr>
            <w:r w:rsidRPr="00262E88">
              <w:rPr>
                <w:rFonts w:cs="Times New Roman"/>
                <w:i/>
              </w:rPr>
              <w:t>SD</w:t>
            </w:r>
          </w:p>
        </w:tc>
        <w:tc>
          <w:tcPr>
            <w:tcW w:w="90" w:type="dxa"/>
            <w:tcBorders>
              <w:bottom w:val="single" w:sz="4" w:space="0" w:color="auto"/>
            </w:tcBorders>
            <w:tcMar>
              <w:left w:w="29" w:type="dxa"/>
              <w:right w:w="29" w:type="dxa"/>
            </w:tcMar>
            <w:vAlign w:val="center"/>
          </w:tcPr>
          <w:p w14:paraId="56BE4784" w14:textId="77777777" w:rsidR="001F5D08" w:rsidRPr="00262E88" w:rsidRDefault="001F5D08" w:rsidP="00262E88">
            <w:pPr>
              <w:spacing w:line="480" w:lineRule="exact"/>
              <w:jc w:val="center"/>
              <w:rPr>
                <w:rFonts w:cs="Times New Roman"/>
              </w:rPr>
            </w:pPr>
          </w:p>
        </w:tc>
        <w:tc>
          <w:tcPr>
            <w:tcW w:w="720" w:type="dxa"/>
            <w:tcBorders>
              <w:top w:val="single" w:sz="4" w:space="0" w:color="auto"/>
              <w:bottom w:val="single" w:sz="4" w:space="0" w:color="auto"/>
            </w:tcBorders>
            <w:tcMar>
              <w:left w:w="29" w:type="dxa"/>
              <w:right w:w="29" w:type="dxa"/>
            </w:tcMar>
            <w:vAlign w:val="center"/>
          </w:tcPr>
          <w:p w14:paraId="5CCA7003" w14:textId="77777777" w:rsidR="001F5D08" w:rsidRPr="00262E88" w:rsidRDefault="001F5D08" w:rsidP="00262E88">
            <w:pPr>
              <w:spacing w:line="480" w:lineRule="exact"/>
              <w:jc w:val="center"/>
              <w:rPr>
                <w:rFonts w:cs="Times New Roman"/>
                <w:i/>
              </w:rPr>
            </w:pPr>
            <w:r w:rsidRPr="00262E88">
              <w:rPr>
                <w:rFonts w:cs="Times New Roman"/>
                <w:i/>
              </w:rPr>
              <w:t>M</w:t>
            </w:r>
          </w:p>
        </w:tc>
        <w:tc>
          <w:tcPr>
            <w:tcW w:w="720" w:type="dxa"/>
            <w:tcBorders>
              <w:top w:val="single" w:sz="4" w:space="0" w:color="auto"/>
              <w:bottom w:val="single" w:sz="4" w:space="0" w:color="auto"/>
            </w:tcBorders>
            <w:tcMar>
              <w:left w:w="29" w:type="dxa"/>
              <w:right w:w="29" w:type="dxa"/>
            </w:tcMar>
            <w:vAlign w:val="center"/>
          </w:tcPr>
          <w:p w14:paraId="5D3813DB" w14:textId="77777777" w:rsidR="001F5D08" w:rsidRPr="00262E88" w:rsidRDefault="001F5D08" w:rsidP="00262E88">
            <w:pPr>
              <w:spacing w:line="480" w:lineRule="exact"/>
              <w:jc w:val="center"/>
              <w:rPr>
                <w:rFonts w:cs="Times New Roman"/>
                <w:i/>
              </w:rPr>
            </w:pPr>
            <w:r w:rsidRPr="00262E88">
              <w:rPr>
                <w:rFonts w:cs="Times New Roman"/>
                <w:i/>
              </w:rPr>
              <w:t>SD</w:t>
            </w:r>
          </w:p>
        </w:tc>
        <w:tc>
          <w:tcPr>
            <w:tcW w:w="90" w:type="dxa"/>
            <w:tcBorders>
              <w:bottom w:val="single" w:sz="4" w:space="0" w:color="auto"/>
            </w:tcBorders>
            <w:tcMar>
              <w:left w:w="29" w:type="dxa"/>
              <w:right w:w="29" w:type="dxa"/>
            </w:tcMar>
            <w:vAlign w:val="center"/>
          </w:tcPr>
          <w:p w14:paraId="4B5EA08F" w14:textId="77777777" w:rsidR="001F5D08" w:rsidRPr="00262E88" w:rsidRDefault="001F5D08" w:rsidP="00262E88">
            <w:pPr>
              <w:spacing w:line="480" w:lineRule="exact"/>
              <w:jc w:val="center"/>
              <w:rPr>
                <w:rFonts w:cs="Times New Roman"/>
              </w:rPr>
            </w:pPr>
          </w:p>
        </w:tc>
        <w:tc>
          <w:tcPr>
            <w:tcW w:w="720" w:type="dxa"/>
            <w:tcBorders>
              <w:top w:val="single" w:sz="4" w:space="0" w:color="auto"/>
              <w:bottom w:val="single" w:sz="4" w:space="0" w:color="auto"/>
            </w:tcBorders>
            <w:tcMar>
              <w:left w:w="29" w:type="dxa"/>
              <w:right w:w="29" w:type="dxa"/>
            </w:tcMar>
            <w:vAlign w:val="center"/>
          </w:tcPr>
          <w:p w14:paraId="08426C4A" w14:textId="77777777" w:rsidR="001F5D08" w:rsidRPr="00262E88" w:rsidRDefault="001F5D08" w:rsidP="00262E88">
            <w:pPr>
              <w:spacing w:line="480" w:lineRule="exact"/>
              <w:jc w:val="center"/>
              <w:rPr>
                <w:rFonts w:cs="Times New Roman"/>
                <w:i/>
              </w:rPr>
            </w:pPr>
            <w:r w:rsidRPr="00262E88">
              <w:rPr>
                <w:rFonts w:cs="Times New Roman"/>
                <w:i/>
              </w:rPr>
              <w:t>M</w:t>
            </w:r>
          </w:p>
        </w:tc>
        <w:tc>
          <w:tcPr>
            <w:tcW w:w="720" w:type="dxa"/>
            <w:tcBorders>
              <w:top w:val="single" w:sz="4" w:space="0" w:color="auto"/>
              <w:bottom w:val="single" w:sz="4" w:space="0" w:color="auto"/>
            </w:tcBorders>
            <w:tcMar>
              <w:left w:w="29" w:type="dxa"/>
              <w:right w:w="29" w:type="dxa"/>
            </w:tcMar>
            <w:vAlign w:val="center"/>
          </w:tcPr>
          <w:p w14:paraId="7740FA4B" w14:textId="77777777" w:rsidR="001F5D08" w:rsidRPr="00262E88" w:rsidRDefault="001F5D08" w:rsidP="00262E88">
            <w:pPr>
              <w:spacing w:line="480" w:lineRule="exact"/>
              <w:jc w:val="center"/>
              <w:rPr>
                <w:rFonts w:cs="Times New Roman"/>
              </w:rPr>
            </w:pPr>
            <w:r w:rsidRPr="00262E88">
              <w:rPr>
                <w:rFonts w:cs="Times New Roman"/>
                <w:i/>
              </w:rPr>
              <w:t>SD</w:t>
            </w:r>
          </w:p>
        </w:tc>
        <w:tc>
          <w:tcPr>
            <w:tcW w:w="90" w:type="dxa"/>
            <w:tcBorders>
              <w:bottom w:val="single" w:sz="4" w:space="0" w:color="auto"/>
            </w:tcBorders>
            <w:tcMar>
              <w:left w:w="29" w:type="dxa"/>
              <w:right w:w="29" w:type="dxa"/>
            </w:tcMar>
            <w:vAlign w:val="center"/>
          </w:tcPr>
          <w:p w14:paraId="12CEFDEB" w14:textId="77777777" w:rsidR="001F5D08" w:rsidRPr="00262E88" w:rsidRDefault="001F5D08" w:rsidP="00262E88">
            <w:pPr>
              <w:spacing w:line="480" w:lineRule="exact"/>
              <w:jc w:val="center"/>
              <w:rPr>
                <w:rFonts w:cs="Times New Roman"/>
              </w:rPr>
            </w:pPr>
          </w:p>
        </w:tc>
        <w:tc>
          <w:tcPr>
            <w:tcW w:w="693" w:type="dxa"/>
            <w:tcBorders>
              <w:bottom w:val="single" w:sz="4" w:space="0" w:color="auto"/>
            </w:tcBorders>
            <w:tcMar>
              <w:left w:w="29" w:type="dxa"/>
              <w:right w:w="29" w:type="dxa"/>
            </w:tcMar>
            <w:vAlign w:val="center"/>
          </w:tcPr>
          <w:p w14:paraId="29EFDECA" w14:textId="77777777" w:rsidR="001F5D08" w:rsidRPr="00262E88" w:rsidRDefault="001F5D08" w:rsidP="00262E88">
            <w:pPr>
              <w:spacing w:line="480" w:lineRule="exact"/>
              <w:jc w:val="center"/>
              <w:rPr>
                <w:rFonts w:cs="Times New Roman"/>
                <w:i/>
              </w:rPr>
            </w:pPr>
            <w:r w:rsidRPr="00262E88">
              <w:rPr>
                <w:rFonts w:cs="Times New Roman"/>
                <w:i/>
              </w:rPr>
              <w:t>M</w:t>
            </w:r>
          </w:p>
        </w:tc>
        <w:tc>
          <w:tcPr>
            <w:tcW w:w="694" w:type="dxa"/>
            <w:tcBorders>
              <w:bottom w:val="single" w:sz="4" w:space="0" w:color="auto"/>
            </w:tcBorders>
            <w:tcMar>
              <w:left w:w="29" w:type="dxa"/>
              <w:right w:w="29" w:type="dxa"/>
            </w:tcMar>
            <w:vAlign w:val="center"/>
          </w:tcPr>
          <w:p w14:paraId="7242AA9F" w14:textId="77777777" w:rsidR="001F5D08" w:rsidRPr="00262E88" w:rsidRDefault="001F5D08" w:rsidP="00262E88">
            <w:pPr>
              <w:spacing w:line="480" w:lineRule="exact"/>
              <w:jc w:val="center"/>
              <w:rPr>
                <w:rFonts w:cs="Times New Roman"/>
                <w:i/>
              </w:rPr>
            </w:pPr>
            <w:r w:rsidRPr="00262E88">
              <w:rPr>
                <w:rFonts w:cs="Times New Roman"/>
                <w:i/>
              </w:rPr>
              <w:t>SD</w:t>
            </w:r>
          </w:p>
        </w:tc>
      </w:tr>
      <w:tr w:rsidR="001F5D08" w:rsidRPr="00262E88" w14:paraId="2610815B" w14:textId="77777777" w:rsidTr="00262E88">
        <w:tc>
          <w:tcPr>
            <w:tcW w:w="937" w:type="dxa"/>
            <w:tcBorders>
              <w:top w:val="single" w:sz="4" w:space="0" w:color="auto"/>
            </w:tcBorders>
            <w:tcMar>
              <w:left w:w="14" w:type="dxa"/>
              <w:right w:w="14" w:type="dxa"/>
            </w:tcMar>
            <w:vAlign w:val="center"/>
          </w:tcPr>
          <w:p w14:paraId="2EBEA485" w14:textId="77777777" w:rsidR="001F5D08" w:rsidRPr="00262E88" w:rsidRDefault="001F5D08" w:rsidP="00262E88">
            <w:pPr>
              <w:spacing w:line="480" w:lineRule="exact"/>
              <w:rPr>
                <w:rFonts w:cs="Times New Roman"/>
              </w:rPr>
            </w:pPr>
            <w:r w:rsidRPr="00262E88">
              <w:rPr>
                <w:rFonts w:cs="Times New Roman"/>
              </w:rPr>
              <w:t>HAD</w:t>
            </w:r>
          </w:p>
        </w:tc>
        <w:tc>
          <w:tcPr>
            <w:tcW w:w="722" w:type="dxa"/>
            <w:tcBorders>
              <w:top w:val="single" w:sz="4" w:space="0" w:color="auto"/>
            </w:tcBorders>
            <w:tcMar>
              <w:left w:w="29" w:type="dxa"/>
              <w:right w:w="29" w:type="dxa"/>
            </w:tcMar>
            <w:vAlign w:val="center"/>
          </w:tcPr>
          <w:p w14:paraId="62BA459A" w14:textId="77777777" w:rsidR="001F5D08" w:rsidRPr="00262E88" w:rsidRDefault="001F5D08" w:rsidP="00262E88">
            <w:pPr>
              <w:spacing w:line="480" w:lineRule="exact"/>
              <w:jc w:val="center"/>
              <w:rPr>
                <w:rFonts w:cs="Times New Roman"/>
              </w:rPr>
            </w:pPr>
            <w:r w:rsidRPr="00262E88">
              <w:rPr>
                <w:rFonts w:cs="Times New Roman"/>
              </w:rPr>
              <w:t>3.39</w:t>
            </w:r>
          </w:p>
        </w:tc>
        <w:tc>
          <w:tcPr>
            <w:tcW w:w="723" w:type="dxa"/>
            <w:tcBorders>
              <w:top w:val="single" w:sz="4" w:space="0" w:color="auto"/>
            </w:tcBorders>
            <w:tcMar>
              <w:left w:w="29" w:type="dxa"/>
              <w:right w:w="29" w:type="dxa"/>
            </w:tcMar>
            <w:vAlign w:val="center"/>
          </w:tcPr>
          <w:p w14:paraId="1F0D1A23" w14:textId="77777777" w:rsidR="001F5D08" w:rsidRPr="00262E88" w:rsidRDefault="001F5D08" w:rsidP="00262E88">
            <w:pPr>
              <w:spacing w:line="480" w:lineRule="exact"/>
              <w:jc w:val="center"/>
              <w:rPr>
                <w:rFonts w:cs="Times New Roman"/>
              </w:rPr>
            </w:pPr>
            <w:r w:rsidRPr="00262E88">
              <w:rPr>
                <w:rFonts w:cs="Times New Roman"/>
              </w:rPr>
              <w:t>0.41</w:t>
            </w:r>
          </w:p>
        </w:tc>
        <w:tc>
          <w:tcPr>
            <w:tcW w:w="78" w:type="dxa"/>
            <w:tcBorders>
              <w:top w:val="single" w:sz="4" w:space="0" w:color="auto"/>
            </w:tcBorders>
            <w:tcMar>
              <w:left w:w="29" w:type="dxa"/>
              <w:right w:w="29" w:type="dxa"/>
            </w:tcMar>
            <w:vAlign w:val="center"/>
          </w:tcPr>
          <w:p w14:paraId="54B0677D" w14:textId="77777777" w:rsidR="001F5D08" w:rsidRPr="00262E88" w:rsidRDefault="001F5D08" w:rsidP="00262E88">
            <w:pPr>
              <w:spacing w:line="480" w:lineRule="exact"/>
              <w:jc w:val="center"/>
              <w:rPr>
                <w:rFonts w:cs="Times New Roman"/>
              </w:rPr>
            </w:pPr>
          </w:p>
        </w:tc>
        <w:tc>
          <w:tcPr>
            <w:tcW w:w="773" w:type="dxa"/>
            <w:tcBorders>
              <w:top w:val="single" w:sz="4" w:space="0" w:color="auto"/>
            </w:tcBorders>
            <w:tcMar>
              <w:left w:w="29" w:type="dxa"/>
              <w:right w:w="29" w:type="dxa"/>
            </w:tcMar>
            <w:vAlign w:val="center"/>
          </w:tcPr>
          <w:p w14:paraId="0E7EF7C9" w14:textId="77777777" w:rsidR="001F5D08" w:rsidRPr="00262E88" w:rsidRDefault="001F5D08" w:rsidP="00262E88">
            <w:pPr>
              <w:spacing w:line="480" w:lineRule="exact"/>
              <w:jc w:val="center"/>
              <w:rPr>
                <w:rFonts w:cs="Times New Roman"/>
              </w:rPr>
            </w:pPr>
            <w:r w:rsidRPr="00262E88">
              <w:rPr>
                <w:rFonts w:cs="Times New Roman"/>
              </w:rPr>
              <w:t>3.36</w:t>
            </w:r>
          </w:p>
        </w:tc>
        <w:tc>
          <w:tcPr>
            <w:tcW w:w="774" w:type="dxa"/>
            <w:tcBorders>
              <w:top w:val="single" w:sz="4" w:space="0" w:color="auto"/>
            </w:tcBorders>
            <w:tcMar>
              <w:left w:w="29" w:type="dxa"/>
              <w:right w:w="29" w:type="dxa"/>
            </w:tcMar>
            <w:vAlign w:val="center"/>
          </w:tcPr>
          <w:p w14:paraId="37F49789" w14:textId="77777777" w:rsidR="001F5D08" w:rsidRPr="00262E88" w:rsidRDefault="001F5D08" w:rsidP="00262E88">
            <w:pPr>
              <w:spacing w:line="480" w:lineRule="exact"/>
              <w:jc w:val="center"/>
              <w:rPr>
                <w:rFonts w:cs="Times New Roman"/>
              </w:rPr>
            </w:pPr>
            <w:r w:rsidRPr="00262E88">
              <w:rPr>
                <w:rFonts w:cs="Times New Roman"/>
              </w:rPr>
              <w:t>0.47</w:t>
            </w:r>
          </w:p>
        </w:tc>
        <w:tc>
          <w:tcPr>
            <w:tcW w:w="78" w:type="dxa"/>
            <w:tcBorders>
              <w:top w:val="single" w:sz="4" w:space="0" w:color="auto"/>
            </w:tcBorders>
            <w:tcMar>
              <w:left w:w="29" w:type="dxa"/>
              <w:right w:w="29" w:type="dxa"/>
            </w:tcMar>
            <w:vAlign w:val="center"/>
          </w:tcPr>
          <w:p w14:paraId="3D66417B" w14:textId="77777777" w:rsidR="001F5D08" w:rsidRPr="00262E88" w:rsidRDefault="001F5D08" w:rsidP="00262E88">
            <w:pPr>
              <w:spacing w:line="480" w:lineRule="exact"/>
              <w:jc w:val="center"/>
              <w:rPr>
                <w:rFonts w:cs="Times New Roman"/>
              </w:rPr>
            </w:pPr>
          </w:p>
        </w:tc>
        <w:tc>
          <w:tcPr>
            <w:tcW w:w="767" w:type="dxa"/>
            <w:tcBorders>
              <w:top w:val="single" w:sz="4" w:space="0" w:color="auto"/>
            </w:tcBorders>
            <w:tcMar>
              <w:left w:w="29" w:type="dxa"/>
              <w:right w:w="29" w:type="dxa"/>
            </w:tcMar>
            <w:vAlign w:val="center"/>
          </w:tcPr>
          <w:p w14:paraId="16EAD5F1" w14:textId="77777777" w:rsidR="001F5D08" w:rsidRPr="00262E88" w:rsidRDefault="001F5D08" w:rsidP="00262E88">
            <w:pPr>
              <w:spacing w:line="480" w:lineRule="exact"/>
              <w:jc w:val="center"/>
              <w:rPr>
                <w:rFonts w:cs="Times New Roman"/>
              </w:rPr>
            </w:pPr>
            <w:r w:rsidRPr="00262E88">
              <w:rPr>
                <w:rFonts w:cs="Times New Roman"/>
              </w:rPr>
              <w:t>3.00</w:t>
            </w:r>
          </w:p>
        </w:tc>
        <w:tc>
          <w:tcPr>
            <w:tcW w:w="765" w:type="dxa"/>
            <w:tcBorders>
              <w:top w:val="single" w:sz="4" w:space="0" w:color="auto"/>
            </w:tcBorders>
            <w:tcMar>
              <w:left w:w="29" w:type="dxa"/>
              <w:right w:w="29" w:type="dxa"/>
            </w:tcMar>
            <w:vAlign w:val="center"/>
          </w:tcPr>
          <w:p w14:paraId="4A1E3240" w14:textId="77777777" w:rsidR="001F5D08" w:rsidRPr="00262E88" w:rsidRDefault="001F5D08" w:rsidP="00262E88">
            <w:pPr>
              <w:spacing w:line="480" w:lineRule="exact"/>
              <w:jc w:val="center"/>
              <w:rPr>
                <w:rFonts w:cs="Times New Roman"/>
              </w:rPr>
            </w:pPr>
            <w:r w:rsidRPr="00262E88">
              <w:rPr>
                <w:rFonts w:cs="Times New Roman"/>
              </w:rPr>
              <w:t>0.42</w:t>
            </w:r>
          </w:p>
        </w:tc>
        <w:tc>
          <w:tcPr>
            <w:tcW w:w="90" w:type="dxa"/>
            <w:tcBorders>
              <w:top w:val="single" w:sz="4" w:space="0" w:color="auto"/>
            </w:tcBorders>
            <w:tcMar>
              <w:left w:w="29" w:type="dxa"/>
              <w:right w:w="29" w:type="dxa"/>
            </w:tcMar>
            <w:vAlign w:val="center"/>
          </w:tcPr>
          <w:p w14:paraId="037AA7D5" w14:textId="77777777" w:rsidR="001F5D08" w:rsidRPr="00262E88" w:rsidRDefault="001F5D08" w:rsidP="00262E88">
            <w:pPr>
              <w:spacing w:line="480" w:lineRule="exact"/>
              <w:jc w:val="center"/>
              <w:rPr>
                <w:rFonts w:cs="Times New Roman"/>
              </w:rPr>
            </w:pPr>
          </w:p>
        </w:tc>
        <w:tc>
          <w:tcPr>
            <w:tcW w:w="675" w:type="dxa"/>
            <w:tcBorders>
              <w:top w:val="single" w:sz="4" w:space="0" w:color="auto"/>
            </w:tcBorders>
            <w:tcMar>
              <w:left w:w="29" w:type="dxa"/>
              <w:right w:w="29" w:type="dxa"/>
            </w:tcMar>
            <w:vAlign w:val="center"/>
          </w:tcPr>
          <w:p w14:paraId="13853D0C" w14:textId="77777777" w:rsidR="001F5D08" w:rsidRPr="00262E88" w:rsidRDefault="001F5D08" w:rsidP="00262E88">
            <w:pPr>
              <w:spacing w:line="480" w:lineRule="exact"/>
              <w:jc w:val="center"/>
              <w:rPr>
                <w:rFonts w:cs="Times New Roman"/>
              </w:rPr>
            </w:pPr>
            <w:r w:rsidRPr="00262E88">
              <w:rPr>
                <w:rFonts w:cs="Times New Roman"/>
              </w:rPr>
              <w:t>2.96</w:t>
            </w:r>
          </w:p>
        </w:tc>
        <w:tc>
          <w:tcPr>
            <w:tcW w:w="675" w:type="dxa"/>
            <w:tcBorders>
              <w:top w:val="single" w:sz="4" w:space="0" w:color="auto"/>
            </w:tcBorders>
            <w:tcMar>
              <w:left w:w="29" w:type="dxa"/>
              <w:right w:w="29" w:type="dxa"/>
            </w:tcMar>
            <w:vAlign w:val="center"/>
          </w:tcPr>
          <w:p w14:paraId="79839E58" w14:textId="77777777" w:rsidR="001F5D08" w:rsidRPr="00262E88" w:rsidRDefault="001F5D08" w:rsidP="00262E88">
            <w:pPr>
              <w:spacing w:line="480" w:lineRule="exact"/>
              <w:jc w:val="center"/>
              <w:rPr>
                <w:rFonts w:cs="Times New Roman"/>
              </w:rPr>
            </w:pPr>
            <w:r w:rsidRPr="00262E88">
              <w:rPr>
                <w:rFonts w:cs="Times New Roman"/>
              </w:rPr>
              <w:t>0.37</w:t>
            </w:r>
          </w:p>
        </w:tc>
        <w:tc>
          <w:tcPr>
            <w:tcW w:w="307" w:type="dxa"/>
            <w:tcBorders>
              <w:top w:val="single" w:sz="4" w:space="0" w:color="auto"/>
            </w:tcBorders>
            <w:tcMar>
              <w:left w:w="29" w:type="dxa"/>
              <w:right w:w="29" w:type="dxa"/>
            </w:tcMar>
            <w:vAlign w:val="center"/>
          </w:tcPr>
          <w:p w14:paraId="495E7D85" w14:textId="77777777" w:rsidR="001F5D08" w:rsidRPr="00262E88" w:rsidRDefault="001F5D08" w:rsidP="00262E88">
            <w:pPr>
              <w:spacing w:line="480" w:lineRule="exact"/>
              <w:jc w:val="center"/>
              <w:rPr>
                <w:rFonts w:cs="Times New Roman"/>
              </w:rPr>
            </w:pPr>
          </w:p>
        </w:tc>
        <w:tc>
          <w:tcPr>
            <w:tcW w:w="746" w:type="dxa"/>
            <w:tcBorders>
              <w:top w:val="single" w:sz="4" w:space="0" w:color="auto"/>
            </w:tcBorders>
            <w:tcMar>
              <w:left w:w="29" w:type="dxa"/>
              <w:right w:w="29" w:type="dxa"/>
            </w:tcMar>
            <w:vAlign w:val="center"/>
          </w:tcPr>
          <w:p w14:paraId="49023234" w14:textId="77777777" w:rsidR="001F5D08" w:rsidRPr="00262E88" w:rsidRDefault="001F5D08" w:rsidP="00262E88">
            <w:pPr>
              <w:spacing w:line="480" w:lineRule="exact"/>
              <w:jc w:val="center"/>
              <w:rPr>
                <w:rFonts w:cs="Times New Roman"/>
              </w:rPr>
            </w:pPr>
            <w:r w:rsidRPr="00262E88">
              <w:rPr>
                <w:rFonts w:cs="Times New Roman"/>
              </w:rPr>
              <w:t>3.45</w:t>
            </w:r>
          </w:p>
        </w:tc>
        <w:tc>
          <w:tcPr>
            <w:tcW w:w="747" w:type="dxa"/>
            <w:tcBorders>
              <w:top w:val="single" w:sz="4" w:space="0" w:color="auto"/>
            </w:tcBorders>
            <w:tcMar>
              <w:left w:w="29" w:type="dxa"/>
              <w:right w:w="29" w:type="dxa"/>
            </w:tcMar>
            <w:vAlign w:val="center"/>
          </w:tcPr>
          <w:p w14:paraId="744CDB64" w14:textId="77777777" w:rsidR="001F5D08" w:rsidRPr="00262E88" w:rsidRDefault="001F5D08" w:rsidP="00262E88">
            <w:pPr>
              <w:spacing w:line="480" w:lineRule="exact"/>
              <w:jc w:val="center"/>
              <w:rPr>
                <w:rFonts w:cs="Times New Roman"/>
              </w:rPr>
            </w:pPr>
            <w:r w:rsidRPr="00262E88">
              <w:rPr>
                <w:rFonts w:cs="Times New Roman"/>
              </w:rPr>
              <w:t>0.39</w:t>
            </w:r>
          </w:p>
        </w:tc>
        <w:tc>
          <w:tcPr>
            <w:tcW w:w="90" w:type="dxa"/>
            <w:tcBorders>
              <w:top w:val="single" w:sz="4" w:space="0" w:color="auto"/>
            </w:tcBorders>
            <w:tcMar>
              <w:left w:w="29" w:type="dxa"/>
              <w:right w:w="29" w:type="dxa"/>
            </w:tcMar>
            <w:vAlign w:val="center"/>
          </w:tcPr>
          <w:p w14:paraId="438977C0" w14:textId="77777777" w:rsidR="001F5D08" w:rsidRPr="00262E88" w:rsidRDefault="001F5D08" w:rsidP="00262E88">
            <w:pPr>
              <w:spacing w:line="480" w:lineRule="exact"/>
              <w:jc w:val="center"/>
              <w:rPr>
                <w:rFonts w:cs="Times New Roman"/>
              </w:rPr>
            </w:pPr>
          </w:p>
        </w:tc>
        <w:tc>
          <w:tcPr>
            <w:tcW w:w="720" w:type="dxa"/>
            <w:tcBorders>
              <w:top w:val="single" w:sz="4" w:space="0" w:color="auto"/>
            </w:tcBorders>
            <w:tcMar>
              <w:left w:w="29" w:type="dxa"/>
              <w:right w:w="29" w:type="dxa"/>
            </w:tcMar>
            <w:vAlign w:val="center"/>
          </w:tcPr>
          <w:p w14:paraId="0BC3D44C" w14:textId="77777777" w:rsidR="001F5D08" w:rsidRPr="00262E88" w:rsidRDefault="001F5D08" w:rsidP="00262E88">
            <w:pPr>
              <w:spacing w:line="480" w:lineRule="exact"/>
              <w:jc w:val="center"/>
              <w:rPr>
                <w:rFonts w:cs="Times New Roman"/>
              </w:rPr>
            </w:pPr>
            <w:r w:rsidRPr="00262E88">
              <w:rPr>
                <w:rFonts w:cs="Times New Roman"/>
              </w:rPr>
              <w:t>3.34</w:t>
            </w:r>
          </w:p>
        </w:tc>
        <w:tc>
          <w:tcPr>
            <w:tcW w:w="720" w:type="dxa"/>
            <w:tcBorders>
              <w:top w:val="single" w:sz="4" w:space="0" w:color="auto"/>
            </w:tcBorders>
            <w:tcMar>
              <w:left w:w="29" w:type="dxa"/>
              <w:right w:w="29" w:type="dxa"/>
            </w:tcMar>
            <w:vAlign w:val="center"/>
          </w:tcPr>
          <w:p w14:paraId="72B42F63" w14:textId="77777777" w:rsidR="001F5D08" w:rsidRPr="00262E88" w:rsidRDefault="001F5D08" w:rsidP="00262E88">
            <w:pPr>
              <w:spacing w:line="480" w:lineRule="exact"/>
              <w:jc w:val="center"/>
              <w:rPr>
                <w:rFonts w:cs="Times New Roman"/>
              </w:rPr>
            </w:pPr>
            <w:r w:rsidRPr="00262E88">
              <w:rPr>
                <w:rFonts w:cs="Times New Roman"/>
              </w:rPr>
              <w:t>0.51</w:t>
            </w:r>
          </w:p>
        </w:tc>
        <w:tc>
          <w:tcPr>
            <w:tcW w:w="90" w:type="dxa"/>
            <w:tcBorders>
              <w:top w:val="single" w:sz="4" w:space="0" w:color="auto"/>
            </w:tcBorders>
            <w:tcMar>
              <w:left w:w="29" w:type="dxa"/>
              <w:right w:w="29" w:type="dxa"/>
            </w:tcMar>
            <w:vAlign w:val="center"/>
          </w:tcPr>
          <w:p w14:paraId="058AE99F" w14:textId="77777777" w:rsidR="001F5D08" w:rsidRPr="00262E88" w:rsidRDefault="001F5D08" w:rsidP="00262E88">
            <w:pPr>
              <w:spacing w:line="480" w:lineRule="exact"/>
              <w:jc w:val="center"/>
              <w:rPr>
                <w:rFonts w:cs="Times New Roman"/>
              </w:rPr>
            </w:pPr>
          </w:p>
        </w:tc>
        <w:tc>
          <w:tcPr>
            <w:tcW w:w="720" w:type="dxa"/>
            <w:tcBorders>
              <w:top w:val="single" w:sz="4" w:space="0" w:color="auto"/>
            </w:tcBorders>
            <w:tcMar>
              <w:left w:w="29" w:type="dxa"/>
              <w:right w:w="29" w:type="dxa"/>
            </w:tcMar>
            <w:vAlign w:val="center"/>
          </w:tcPr>
          <w:p w14:paraId="3D312798" w14:textId="77777777" w:rsidR="001F5D08" w:rsidRPr="00262E88" w:rsidRDefault="001F5D08" w:rsidP="00262E88">
            <w:pPr>
              <w:spacing w:line="480" w:lineRule="exact"/>
              <w:jc w:val="center"/>
              <w:rPr>
                <w:rFonts w:cs="Times New Roman"/>
              </w:rPr>
            </w:pPr>
            <w:r w:rsidRPr="00262E88">
              <w:rPr>
                <w:rFonts w:cs="Times New Roman"/>
              </w:rPr>
              <w:t>3.08</w:t>
            </w:r>
          </w:p>
        </w:tc>
        <w:tc>
          <w:tcPr>
            <w:tcW w:w="720" w:type="dxa"/>
            <w:tcBorders>
              <w:top w:val="single" w:sz="4" w:space="0" w:color="auto"/>
            </w:tcBorders>
            <w:tcMar>
              <w:left w:w="29" w:type="dxa"/>
              <w:right w:w="29" w:type="dxa"/>
            </w:tcMar>
            <w:vAlign w:val="center"/>
          </w:tcPr>
          <w:p w14:paraId="21C8B9DA" w14:textId="77777777" w:rsidR="001F5D08" w:rsidRPr="00262E88" w:rsidRDefault="001F5D08" w:rsidP="00262E88">
            <w:pPr>
              <w:spacing w:line="480" w:lineRule="exact"/>
              <w:jc w:val="center"/>
              <w:rPr>
                <w:rFonts w:cs="Times New Roman"/>
              </w:rPr>
            </w:pPr>
            <w:r w:rsidRPr="00262E88">
              <w:rPr>
                <w:rFonts w:cs="Times New Roman"/>
              </w:rPr>
              <w:t>0.42</w:t>
            </w:r>
          </w:p>
        </w:tc>
        <w:tc>
          <w:tcPr>
            <w:tcW w:w="90" w:type="dxa"/>
            <w:tcBorders>
              <w:top w:val="single" w:sz="4" w:space="0" w:color="auto"/>
            </w:tcBorders>
            <w:tcMar>
              <w:left w:w="29" w:type="dxa"/>
              <w:right w:w="29" w:type="dxa"/>
            </w:tcMar>
            <w:vAlign w:val="center"/>
          </w:tcPr>
          <w:p w14:paraId="2C8EAC8C" w14:textId="77777777" w:rsidR="001F5D08" w:rsidRPr="00262E88" w:rsidRDefault="001F5D08" w:rsidP="00262E88">
            <w:pPr>
              <w:spacing w:line="480" w:lineRule="exact"/>
              <w:jc w:val="center"/>
              <w:rPr>
                <w:rFonts w:cs="Times New Roman"/>
              </w:rPr>
            </w:pPr>
          </w:p>
        </w:tc>
        <w:tc>
          <w:tcPr>
            <w:tcW w:w="693" w:type="dxa"/>
            <w:tcBorders>
              <w:top w:val="single" w:sz="4" w:space="0" w:color="auto"/>
            </w:tcBorders>
            <w:tcMar>
              <w:left w:w="29" w:type="dxa"/>
              <w:right w:w="29" w:type="dxa"/>
            </w:tcMar>
            <w:vAlign w:val="center"/>
          </w:tcPr>
          <w:p w14:paraId="787E5438" w14:textId="77777777" w:rsidR="001F5D08" w:rsidRPr="00262E88" w:rsidRDefault="001F5D08" w:rsidP="00262E88">
            <w:pPr>
              <w:spacing w:line="480" w:lineRule="exact"/>
              <w:jc w:val="center"/>
              <w:rPr>
                <w:rFonts w:cs="Times New Roman"/>
              </w:rPr>
            </w:pPr>
            <w:r w:rsidRPr="00262E88">
              <w:rPr>
                <w:rFonts w:cs="Times New Roman"/>
              </w:rPr>
              <w:t>2.94</w:t>
            </w:r>
          </w:p>
        </w:tc>
        <w:tc>
          <w:tcPr>
            <w:tcW w:w="694" w:type="dxa"/>
            <w:tcBorders>
              <w:top w:val="single" w:sz="4" w:space="0" w:color="auto"/>
            </w:tcBorders>
            <w:tcMar>
              <w:left w:w="29" w:type="dxa"/>
              <w:right w:w="29" w:type="dxa"/>
            </w:tcMar>
            <w:vAlign w:val="center"/>
          </w:tcPr>
          <w:p w14:paraId="2171CEA0" w14:textId="77777777" w:rsidR="001F5D08" w:rsidRPr="00262E88" w:rsidRDefault="001F5D08" w:rsidP="00262E88">
            <w:pPr>
              <w:spacing w:line="480" w:lineRule="exact"/>
              <w:jc w:val="center"/>
              <w:rPr>
                <w:rFonts w:cs="Times New Roman"/>
              </w:rPr>
            </w:pPr>
            <w:r w:rsidRPr="00262E88">
              <w:rPr>
                <w:rFonts w:cs="Times New Roman"/>
              </w:rPr>
              <w:t>0.40</w:t>
            </w:r>
          </w:p>
        </w:tc>
      </w:tr>
      <w:tr w:rsidR="001F5D08" w:rsidRPr="00262E88" w14:paraId="38EB39BF" w14:textId="77777777" w:rsidTr="00262E88">
        <w:tc>
          <w:tcPr>
            <w:tcW w:w="937" w:type="dxa"/>
            <w:tcMar>
              <w:left w:w="14" w:type="dxa"/>
              <w:right w:w="14" w:type="dxa"/>
            </w:tcMar>
            <w:vAlign w:val="center"/>
          </w:tcPr>
          <w:p w14:paraId="623F407F" w14:textId="77777777" w:rsidR="001F5D08" w:rsidRPr="00262E88" w:rsidRDefault="001F5D08" w:rsidP="00262E88">
            <w:pPr>
              <w:spacing w:line="480" w:lineRule="exact"/>
              <w:rPr>
                <w:rFonts w:cs="Times New Roman"/>
              </w:rPr>
            </w:pPr>
            <w:r w:rsidRPr="00262E88">
              <w:rPr>
                <w:rFonts w:cs="Times New Roman"/>
              </w:rPr>
              <w:t>BDI</w:t>
            </w:r>
          </w:p>
        </w:tc>
        <w:tc>
          <w:tcPr>
            <w:tcW w:w="722" w:type="dxa"/>
            <w:tcMar>
              <w:left w:w="29" w:type="dxa"/>
              <w:right w:w="29" w:type="dxa"/>
            </w:tcMar>
            <w:vAlign w:val="center"/>
          </w:tcPr>
          <w:p w14:paraId="2F9A2A12" w14:textId="77777777" w:rsidR="001F5D08" w:rsidRPr="00262E88" w:rsidRDefault="001F5D08" w:rsidP="00262E88">
            <w:pPr>
              <w:spacing w:line="480" w:lineRule="exact"/>
              <w:jc w:val="center"/>
              <w:rPr>
                <w:rFonts w:cs="Times New Roman"/>
              </w:rPr>
            </w:pPr>
            <w:r w:rsidRPr="00262E88">
              <w:rPr>
                <w:rFonts w:cs="Times New Roman"/>
              </w:rPr>
              <w:t>2.73</w:t>
            </w:r>
          </w:p>
        </w:tc>
        <w:tc>
          <w:tcPr>
            <w:tcW w:w="723" w:type="dxa"/>
            <w:tcMar>
              <w:left w:w="29" w:type="dxa"/>
              <w:right w:w="29" w:type="dxa"/>
            </w:tcMar>
            <w:vAlign w:val="center"/>
          </w:tcPr>
          <w:p w14:paraId="484CB786" w14:textId="77777777" w:rsidR="001F5D08" w:rsidRPr="00262E88" w:rsidRDefault="001F5D08" w:rsidP="00262E88">
            <w:pPr>
              <w:spacing w:line="480" w:lineRule="exact"/>
              <w:jc w:val="center"/>
              <w:rPr>
                <w:rFonts w:cs="Times New Roman"/>
              </w:rPr>
            </w:pPr>
            <w:r w:rsidRPr="00262E88">
              <w:rPr>
                <w:rFonts w:cs="Times New Roman"/>
              </w:rPr>
              <w:t>0.23</w:t>
            </w:r>
          </w:p>
        </w:tc>
        <w:tc>
          <w:tcPr>
            <w:tcW w:w="78" w:type="dxa"/>
            <w:tcMar>
              <w:left w:w="29" w:type="dxa"/>
              <w:right w:w="29" w:type="dxa"/>
            </w:tcMar>
            <w:vAlign w:val="center"/>
          </w:tcPr>
          <w:p w14:paraId="4229785B" w14:textId="77777777" w:rsidR="001F5D08" w:rsidRPr="00262E88" w:rsidRDefault="001F5D08" w:rsidP="00262E88">
            <w:pPr>
              <w:spacing w:line="480" w:lineRule="exact"/>
              <w:jc w:val="center"/>
              <w:rPr>
                <w:rFonts w:cs="Times New Roman"/>
              </w:rPr>
            </w:pPr>
          </w:p>
        </w:tc>
        <w:tc>
          <w:tcPr>
            <w:tcW w:w="773" w:type="dxa"/>
            <w:tcMar>
              <w:left w:w="29" w:type="dxa"/>
              <w:right w:w="29" w:type="dxa"/>
            </w:tcMar>
            <w:vAlign w:val="center"/>
          </w:tcPr>
          <w:p w14:paraId="4BFB0B62" w14:textId="77777777" w:rsidR="001F5D08" w:rsidRPr="00262E88" w:rsidRDefault="001F5D08" w:rsidP="00262E88">
            <w:pPr>
              <w:spacing w:line="480" w:lineRule="exact"/>
              <w:jc w:val="center"/>
              <w:rPr>
                <w:rFonts w:cs="Times New Roman"/>
              </w:rPr>
            </w:pPr>
            <w:r w:rsidRPr="00262E88">
              <w:rPr>
                <w:rFonts w:cs="Times New Roman"/>
              </w:rPr>
              <w:t>2.72</w:t>
            </w:r>
          </w:p>
        </w:tc>
        <w:tc>
          <w:tcPr>
            <w:tcW w:w="774" w:type="dxa"/>
            <w:tcMar>
              <w:left w:w="29" w:type="dxa"/>
              <w:right w:w="29" w:type="dxa"/>
            </w:tcMar>
            <w:vAlign w:val="center"/>
          </w:tcPr>
          <w:p w14:paraId="78F07DA6" w14:textId="77777777" w:rsidR="001F5D08" w:rsidRPr="00262E88" w:rsidRDefault="001F5D08" w:rsidP="00262E88">
            <w:pPr>
              <w:spacing w:line="480" w:lineRule="exact"/>
              <w:jc w:val="center"/>
              <w:rPr>
                <w:rFonts w:cs="Times New Roman"/>
              </w:rPr>
            </w:pPr>
            <w:r w:rsidRPr="00262E88">
              <w:rPr>
                <w:rFonts w:cs="Times New Roman"/>
              </w:rPr>
              <w:t>0.23</w:t>
            </w:r>
          </w:p>
        </w:tc>
        <w:tc>
          <w:tcPr>
            <w:tcW w:w="78" w:type="dxa"/>
            <w:tcMar>
              <w:left w:w="29" w:type="dxa"/>
              <w:right w:w="29" w:type="dxa"/>
            </w:tcMar>
            <w:vAlign w:val="center"/>
          </w:tcPr>
          <w:p w14:paraId="3D113B59" w14:textId="77777777" w:rsidR="001F5D08" w:rsidRPr="00262E88" w:rsidRDefault="001F5D08" w:rsidP="00262E88">
            <w:pPr>
              <w:spacing w:line="480" w:lineRule="exact"/>
              <w:jc w:val="center"/>
              <w:rPr>
                <w:rFonts w:cs="Times New Roman"/>
              </w:rPr>
            </w:pPr>
          </w:p>
        </w:tc>
        <w:tc>
          <w:tcPr>
            <w:tcW w:w="767" w:type="dxa"/>
            <w:tcMar>
              <w:left w:w="29" w:type="dxa"/>
              <w:right w:w="29" w:type="dxa"/>
            </w:tcMar>
            <w:vAlign w:val="center"/>
          </w:tcPr>
          <w:p w14:paraId="591E8A57" w14:textId="77777777" w:rsidR="001F5D08" w:rsidRPr="00262E88" w:rsidRDefault="001F5D08" w:rsidP="00262E88">
            <w:pPr>
              <w:spacing w:line="480" w:lineRule="exact"/>
              <w:jc w:val="center"/>
              <w:rPr>
                <w:rFonts w:cs="Times New Roman"/>
              </w:rPr>
            </w:pPr>
            <w:r w:rsidRPr="00262E88">
              <w:rPr>
                <w:rFonts w:cs="Times New Roman"/>
              </w:rPr>
              <w:t>2.54</w:t>
            </w:r>
          </w:p>
        </w:tc>
        <w:tc>
          <w:tcPr>
            <w:tcW w:w="765" w:type="dxa"/>
            <w:tcMar>
              <w:left w:w="29" w:type="dxa"/>
              <w:right w:w="29" w:type="dxa"/>
            </w:tcMar>
            <w:vAlign w:val="center"/>
          </w:tcPr>
          <w:p w14:paraId="03AE109D" w14:textId="77777777" w:rsidR="001F5D08" w:rsidRPr="00262E88" w:rsidRDefault="001F5D08" w:rsidP="00262E88">
            <w:pPr>
              <w:spacing w:line="480" w:lineRule="exact"/>
              <w:jc w:val="center"/>
              <w:rPr>
                <w:rFonts w:cs="Times New Roman"/>
              </w:rPr>
            </w:pPr>
            <w:r w:rsidRPr="00262E88">
              <w:rPr>
                <w:rFonts w:cs="Times New Roman"/>
              </w:rPr>
              <w:t>0.34</w:t>
            </w:r>
          </w:p>
        </w:tc>
        <w:tc>
          <w:tcPr>
            <w:tcW w:w="90" w:type="dxa"/>
            <w:tcMar>
              <w:left w:w="29" w:type="dxa"/>
              <w:right w:w="29" w:type="dxa"/>
            </w:tcMar>
            <w:vAlign w:val="center"/>
          </w:tcPr>
          <w:p w14:paraId="47C004D1" w14:textId="77777777" w:rsidR="001F5D08" w:rsidRPr="00262E88" w:rsidRDefault="001F5D08" w:rsidP="00262E88">
            <w:pPr>
              <w:spacing w:line="480" w:lineRule="exact"/>
              <w:jc w:val="center"/>
              <w:rPr>
                <w:rFonts w:cs="Times New Roman"/>
              </w:rPr>
            </w:pPr>
          </w:p>
        </w:tc>
        <w:tc>
          <w:tcPr>
            <w:tcW w:w="675" w:type="dxa"/>
            <w:tcMar>
              <w:left w:w="29" w:type="dxa"/>
              <w:right w:w="29" w:type="dxa"/>
            </w:tcMar>
            <w:vAlign w:val="center"/>
          </w:tcPr>
          <w:p w14:paraId="2C859F18" w14:textId="77777777" w:rsidR="001F5D08" w:rsidRPr="00262E88" w:rsidRDefault="001F5D08" w:rsidP="00262E88">
            <w:pPr>
              <w:spacing w:line="480" w:lineRule="exact"/>
              <w:jc w:val="center"/>
              <w:rPr>
                <w:rFonts w:cs="Times New Roman"/>
              </w:rPr>
            </w:pPr>
            <w:r w:rsidRPr="00262E88">
              <w:rPr>
                <w:rFonts w:cs="Times New Roman"/>
              </w:rPr>
              <w:t>2.51</w:t>
            </w:r>
          </w:p>
        </w:tc>
        <w:tc>
          <w:tcPr>
            <w:tcW w:w="675" w:type="dxa"/>
            <w:tcMar>
              <w:left w:w="29" w:type="dxa"/>
              <w:right w:w="29" w:type="dxa"/>
            </w:tcMar>
            <w:vAlign w:val="center"/>
          </w:tcPr>
          <w:p w14:paraId="1D35150B" w14:textId="77777777" w:rsidR="001F5D08" w:rsidRPr="00262E88" w:rsidRDefault="001F5D08" w:rsidP="00262E88">
            <w:pPr>
              <w:spacing w:line="480" w:lineRule="exact"/>
              <w:jc w:val="center"/>
              <w:rPr>
                <w:rFonts w:cs="Times New Roman"/>
              </w:rPr>
            </w:pPr>
            <w:r w:rsidRPr="00262E88">
              <w:rPr>
                <w:rFonts w:cs="Times New Roman"/>
              </w:rPr>
              <w:t>0.34</w:t>
            </w:r>
          </w:p>
        </w:tc>
        <w:tc>
          <w:tcPr>
            <w:tcW w:w="307" w:type="dxa"/>
            <w:tcMar>
              <w:left w:w="29" w:type="dxa"/>
              <w:right w:w="29" w:type="dxa"/>
            </w:tcMar>
            <w:vAlign w:val="center"/>
          </w:tcPr>
          <w:p w14:paraId="1874F8C0" w14:textId="77777777" w:rsidR="001F5D08" w:rsidRPr="00262E88" w:rsidRDefault="001F5D08" w:rsidP="00262E88">
            <w:pPr>
              <w:spacing w:line="480" w:lineRule="exact"/>
              <w:jc w:val="center"/>
              <w:rPr>
                <w:rFonts w:cs="Times New Roman"/>
              </w:rPr>
            </w:pPr>
          </w:p>
        </w:tc>
        <w:tc>
          <w:tcPr>
            <w:tcW w:w="746" w:type="dxa"/>
            <w:tcMar>
              <w:left w:w="29" w:type="dxa"/>
              <w:right w:w="29" w:type="dxa"/>
            </w:tcMar>
            <w:vAlign w:val="center"/>
          </w:tcPr>
          <w:p w14:paraId="5A77A89A" w14:textId="77777777" w:rsidR="001F5D08" w:rsidRPr="00262E88" w:rsidRDefault="001F5D08" w:rsidP="00262E88">
            <w:pPr>
              <w:spacing w:line="480" w:lineRule="exact"/>
              <w:jc w:val="center"/>
              <w:rPr>
                <w:rFonts w:cs="Times New Roman"/>
              </w:rPr>
            </w:pPr>
            <w:r w:rsidRPr="00262E88">
              <w:rPr>
                <w:rFonts w:cs="Times New Roman"/>
              </w:rPr>
              <w:t>2.76</w:t>
            </w:r>
          </w:p>
        </w:tc>
        <w:tc>
          <w:tcPr>
            <w:tcW w:w="747" w:type="dxa"/>
            <w:tcMar>
              <w:left w:w="29" w:type="dxa"/>
              <w:right w:w="29" w:type="dxa"/>
            </w:tcMar>
            <w:vAlign w:val="center"/>
          </w:tcPr>
          <w:p w14:paraId="3B8C0765" w14:textId="77777777" w:rsidR="001F5D08" w:rsidRPr="00262E88" w:rsidRDefault="001F5D08" w:rsidP="00262E88">
            <w:pPr>
              <w:spacing w:line="480" w:lineRule="exact"/>
              <w:jc w:val="center"/>
              <w:rPr>
                <w:rFonts w:cs="Times New Roman"/>
              </w:rPr>
            </w:pPr>
            <w:r w:rsidRPr="00262E88">
              <w:rPr>
                <w:rFonts w:cs="Times New Roman"/>
              </w:rPr>
              <w:t>0.26</w:t>
            </w:r>
          </w:p>
        </w:tc>
        <w:tc>
          <w:tcPr>
            <w:tcW w:w="90" w:type="dxa"/>
            <w:tcMar>
              <w:left w:w="29" w:type="dxa"/>
              <w:right w:w="29" w:type="dxa"/>
            </w:tcMar>
            <w:vAlign w:val="center"/>
          </w:tcPr>
          <w:p w14:paraId="0604734E" w14:textId="77777777" w:rsidR="001F5D08" w:rsidRPr="00262E88" w:rsidRDefault="001F5D08" w:rsidP="00262E88">
            <w:pPr>
              <w:spacing w:line="480" w:lineRule="exact"/>
              <w:jc w:val="center"/>
              <w:rPr>
                <w:rFonts w:cs="Times New Roman"/>
              </w:rPr>
            </w:pPr>
          </w:p>
        </w:tc>
        <w:tc>
          <w:tcPr>
            <w:tcW w:w="720" w:type="dxa"/>
            <w:tcMar>
              <w:left w:w="29" w:type="dxa"/>
              <w:right w:w="29" w:type="dxa"/>
            </w:tcMar>
            <w:vAlign w:val="center"/>
          </w:tcPr>
          <w:p w14:paraId="73C820FE" w14:textId="77777777" w:rsidR="001F5D08" w:rsidRPr="00262E88" w:rsidRDefault="001F5D08" w:rsidP="00262E88">
            <w:pPr>
              <w:spacing w:line="480" w:lineRule="exact"/>
              <w:jc w:val="center"/>
              <w:rPr>
                <w:rFonts w:cs="Times New Roman"/>
              </w:rPr>
            </w:pPr>
            <w:r w:rsidRPr="00262E88">
              <w:rPr>
                <w:rFonts w:cs="Times New Roman"/>
              </w:rPr>
              <w:t>2.72</w:t>
            </w:r>
          </w:p>
        </w:tc>
        <w:tc>
          <w:tcPr>
            <w:tcW w:w="720" w:type="dxa"/>
            <w:tcMar>
              <w:left w:w="29" w:type="dxa"/>
              <w:right w:w="29" w:type="dxa"/>
            </w:tcMar>
            <w:vAlign w:val="center"/>
          </w:tcPr>
          <w:p w14:paraId="5FA6B02D" w14:textId="77777777" w:rsidR="001F5D08" w:rsidRPr="00262E88" w:rsidRDefault="001F5D08" w:rsidP="00262E88">
            <w:pPr>
              <w:spacing w:line="480" w:lineRule="exact"/>
              <w:jc w:val="center"/>
              <w:rPr>
                <w:rFonts w:cs="Times New Roman"/>
              </w:rPr>
            </w:pPr>
            <w:r w:rsidRPr="00262E88">
              <w:rPr>
                <w:rFonts w:cs="Times New Roman"/>
              </w:rPr>
              <w:t>0.24</w:t>
            </w:r>
          </w:p>
        </w:tc>
        <w:tc>
          <w:tcPr>
            <w:tcW w:w="90" w:type="dxa"/>
            <w:tcMar>
              <w:left w:w="29" w:type="dxa"/>
              <w:right w:w="29" w:type="dxa"/>
            </w:tcMar>
            <w:vAlign w:val="center"/>
          </w:tcPr>
          <w:p w14:paraId="18C18A96" w14:textId="77777777" w:rsidR="001F5D08" w:rsidRPr="00262E88" w:rsidRDefault="001F5D08" w:rsidP="00262E88">
            <w:pPr>
              <w:spacing w:line="480" w:lineRule="exact"/>
              <w:jc w:val="center"/>
              <w:rPr>
                <w:rFonts w:cs="Times New Roman"/>
              </w:rPr>
            </w:pPr>
          </w:p>
        </w:tc>
        <w:tc>
          <w:tcPr>
            <w:tcW w:w="720" w:type="dxa"/>
            <w:tcMar>
              <w:left w:w="29" w:type="dxa"/>
              <w:right w:w="29" w:type="dxa"/>
            </w:tcMar>
            <w:vAlign w:val="center"/>
          </w:tcPr>
          <w:p w14:paraId="53EE66F8" w14:textId="77777777" w:rsidR="001F5D08" w:rsidRPr="00262E88" w:rsidRDefault="001F5D08" w:rsidP="00262E88">
            <w:pPr>
              <w:spacing w:line="480" w:lineRule="exact"/>
              <w:jc w:val="center"/>
              <w:rPr>
                <w:rFonts w:cs="Times New Roman"/>
              </w:rPr>
            </w:pPr>
            <w:r w:rsidRPr="00262E88">
              <w:rPr>
                <w:rFonts w:cs="Times New Roman"/>
              </w:rPr>
              <w:t>2.62</w:t>
            </w:r>
          </w:p>
        </w:tc>
        <w:tc>
          <w:tcPr>
            <w:tcW w:w="720" w:type="dxa"/>
            <w:tcMar>
              <w:left w:w="29" w:type="dxa"/>
              <w:right w:w="29" w:type="dxa"/>
            </w:tcMar>
            <w:vAlign w:val="center"/>
          </w:tcPr>
          <w:p w14:paraId="7BF1270F" w14:textId="77777777" w:rsidR="001F5D08" w:rsidRPr="00262E88" w:rsidRDefault="001F5D08" w:rsidP="00262E88">
            <w:pPr>
              <w:spacing w:line="480" w:lineRule="exact"/>
              <w:jc w:val="center"/>
              <w:rPr>
                <w:rFonts w:cs="Times New Roman"/>
              </w:rPr>
            </w:pPr>
            <w:r w:rsidRPr="00262E88">
              <w:rPr>
                <w:rFonts w:cs="Times New Roman"/>
              </w:rPr>
              <w:t>0.37</w:t>
            </w:r>
          </w:p>
        </w:tc>
        <w:tc>
          <w:tcPr>
            <w:tcW w:w="90" w:type="dxa"/>
            <w:tcMar>
              <w:left w:w="29" w:type="dxa"/>
              <w:right w:w="29" w:type="dxa"/>
            </w:tcMar>
            <w:vAlign w:val="center"/>
          </w:tcPr>
          <w:p w14:paraId="6D746B06" w14:textId="77777777" w:rsidR="001F5D08" w:rsidRPr="00262E88" w:rsidRDefault="001F5D08" w:rsidP="00262E88">
            <w:pPr>
              <w:spacing w:line="480" w:lineRule="exact"/>
              <w:jc w:val="center"/>
              <w:rPr>
                <w:rFonts w:cs="Times New Roman"/>
              </w:rPr>
            </w:pPr>
          </w:p>
        </w:tc>
        <w:tc>
          <w:tcPr>
            <w:tcW w:w="693" w:type="dxa"/>
            <w:tcMar>
              <w:left w:w="29" w:type="dxa"/>
              <w:right w:w="29" w:type="dxa"/>
            </w:tcMar>
            <w:vAlign w:val="center"/>
          </w:tcPr>
          <w:p w14:paraId="263AB9B2" w14:textId="77777777" w:rsidR="001F5D08" w:rsidRPr="00262E88" w:rsidRDefault="001F5D08" w:rsidP="00262E88">
            <w:pPr>
              <w:spacing w:line="480" w:lineRule="exact"/>
              <w:jc w:val="center"/>
              <w:rPr>
                <w:rFonts w:cs="Times New Roman"/>
              </w:rPr>
            </w:pPr>
            <w:r w:rsidRPr="00262E88">
              <w:rPr>
                <w:rFonts w:cs="Times New Roman"/>
              </w:rPr>
              <w:t>2.56</w:t>
            </w:r>
          </w:p>
        </w:tc>
        <w:tc>
          <w:tcPr>
            <w:tcW w:w="694" w:type="dxa"/>
            <w:tcMar>
              <w:left w:w="29" w:type="dxa"/>
              <w:right w:w="29" w:type="dxa"/>
            </w:tcMar>
            <w:vAlign w:val="center"/>
          </w:tcPr>
          <w:p w14:paraId="35F2A686" w14:textId="77777777" w:rsidR="001F5D08" w:rsidRPr="00262E88" w:rsidRDefault="001F5D08" w:rsidP="00262E88">
            <w:pPr>
              <w:spacing w:line="480" w:lineRule="exact"/>
              <w:jc w:val="center"/>
              <w:rPr>
                <w:rFonts w:cs="Times New Roman"/>
              </w:rPr>
            </w:pPr>
            <w:r w:rsidRPr="00262E88">
              <w:rPr>
                <w:rFonts w:cs="Times New Roman"/>
              </w:rPr>
              <w:t>0.34</w:t>
            </w:r>
          </w:p>
        </w:tc>
      </w:tr>
      <w:tr w:rsidR="001F5D08" w:rsidRPr="00262E88" w14:paraId="23C2CC5C" w14:textId="77777777" w:rsidTr="00262E88">
        <w:tc>
          <w:tcPr>
            <w:tcW w:w="937" w:type="dxa"/>
            <w:tcMar>
              <w:left w:w="14" w:type="dxa"/>
              <w:right w:w="14" w:type="dxa"/>
            </w:tcMar>
            <w:vAlign w:val="center"/>
          </w:tcPr>
          <w:p w14:paraId="331330C6" w14:textId="77777777" w:rsidR="001F5D08" w:rsidRPr="00262E88" w:rsidRDefault="001F5D08" w:rsidP="00262E88">
            <w:pPr>
              <w:spacing w:line="480" w:lineRule="exact"/>
              <w:rPr>
                <w:rFonts w:cs="Times New Roman"/>
              </w:rPr>
            </w:pPr>
            <w:r w:rsidRPr="00262E88">
              <w:rPr>
                <w:rFonts w:cs="Times New Roman"/>
              </w:rPr>
              <w:t>PS</w:t>
            </w:r>
          </w:p>
        </w:tc>
        <w:tc>
          <w:tcPr>
            <w:tcW w:w="722" w:type="dxa"/>
            <w:tcMar>
              <w:left w:w="29" w:type="dxa"/>
              <w:right w:w="29" w:type="dxa"/>
            </w:tcMar>
            <w:vAlign w:val="center"/>
          </w:tcPr>
          <w:p w14:paraId="0242F459" w14:textId="77777777" w:rsidR="001F5D08" w:rsidRPr="00262E88" w:rsidRDefault="001F5D08" w:rsidP="00262E88">
            <w:pPr>
              <w:spacing w:line="480" w:lineRule="exact"/>
              <w:jc w:val="center"/>
              <w:rPr>
                <w:rFonts w:cs="Times New Roman"/>
              </w:rPr>
            </w:pPr>
            <w:r w:rsidRPr="00262E88">
              <w:rPr>
                <w:rFonts w:cs="Times New Roman"/>
              </w:rPr>
              <w:t>3.75</w:t>
            </w:r>
          </w:p>
        </w:tc>
        <w:tc>
          <w:tcPr>
            <w:tcW w:w="723" w:type="dxa"/>
            <w:tcMar>
              <w:left w:w="29" w:type="dxa"/>
              <w:right w:w="29" w:type="dxa"/>
            </w:tcMar>
            <w:vAlign w:val="center"/>
          </w:tcPr>
          <w:p w14:paraId="5DA4BAB2" w14:textId="77777777" w:rsidR="001F5D08" w:rsidRPr="00262E88" w:rsidRDefault="001F5D08" w:rsidP="00262E88">
            <w:pPr>
              <w:spacing w:line="480" w:lineRule="exact"/>
              <w:jc w:val="center"/>
              <w:rPr>
                <w:rFonts w:cs="Times New Roman"/>
              </w:rPr>
            </w:pPr>
            <w:r w:rsidRPr="00262E88">
              <w:rPr>
                <w:rFonts w:cs="Times New Roman"/>
              </w:rPr>
              <w:t>0.78</w:t>
            </w:r>
          </w:p>
        </w:tc>
        <w:tc>
          <w:tcPr>
            <w:tcW w:w="78" w:type="dxa"/>
            <w:tcMar>
              <w:left w:w="29" w:type="dxa"/>
              <w:right w:w="29" w:type="dxa"/>
            </w:tcMar>
            <w:vAlign w:val="center"/>
          </w:tcPr>
          <w:p w14:paraId="139B19A2" w14:textId="77777777" w:rsidR="001F5D08" w:rsidRPr="00262E88" w:rsidRDefault="001F5D08" w:rsidP="00262E88">
            <w:pPr>
              <w:spacing w:line="480" w:lineRule="exact"/>
              <w:jc w:val="center"/>
              <w:rPr>
                <w:rFonts w:cs="Times New Roman"/>
              </w:rPr>
            </w:pPr>
          </w:p>
        </w:tc>
        <w:tc>
          <w:tcPr>
            <w:tcW w:w="773" w:type="dxa"/>
            <w:tcMar>
              <w:left w:w="29" w:type="dxa"/>
              <w:right w:w="29" w:type="dxa"/>
            </w:tcMar>
            <w:vAlign w:val="center"/>
          </w:tcPr>
          <w:p w14:paraId="40331399" w14:textId="77777777" w:rsidR="001F5D08" w:rsidRPr="00262E88" w:rsidRDefault="001F5D08" w:rsidP="00262E88">
            <w:pPr>
              <w:spacing w:line="480" w:lineRule="exact"/>
              <w:jc w:val="center"/>
              <w:rPr>
                <w:rFonts w:cs="Times New Roman"/>
              </w:rPr>
            </w:pPr>
            <w:r w:rsidRPr="00262E88">
              <w:rPr>
                <w:rFonts w:cs="Times New Roman"/>
              </w:rPr>
              <w:t>3.77</w:t>
            </w:r>
          </w:p>
        </w:tc>
        <w:tc>
          <w:tcPr>
            <w:tcW w:w="774" w:type="dxa"/>
            <w:tcMar>
              <w:left w:w="29" w:type="dxa"/>
              <w:right w:w="29" w:type="dxa"/>
            </w:tcMar>
            <w:vAlign w:val="center"/>
          </w:tcPr>
          <w:p w14:paraId="0283B3D2" w14:textId="77777777" w:rsidR="001F5D08" w:rsidRPr="00262E88" w:rsidRDefault="001F5D08" w:rsidP="00262E88">
            <w:pPr>
              <w:spacing w:line="480" w:lineRule="exact"/>
              <w:jc w:val="center"/>
              <w:rPr>
                <w:rFonts w:cs="Times New Roman"/>
              </w:rPr>
            </w:pPr>
            <w:r w:rsidRPr="00262E88">
              <w:rPr>
                <w:rFonts w:cs="Times New Roman"/>
              </w:rPr>
              <w:t>0.75</w:t>
            </w:r>
          </w:p>
        </w:tc>
        <w:tc>
          <w:tcPr>
            <w:tcW w:w="78" w:type="dxa"/>
            <w:tcMar>
              <w:left w:w="29" w:type="dxa"/>
              <w:right w:w="29" w:type="dxa"/>
            </w:tcMar>
            <w:vAlign w:val="center"/>
          </w:tcPr>
          <w:p w14:paraId="11962D99" w14:textId="77777777" w:rsidR="001F5D08" w:rsidRPr="00262E88" w:rsidRDefault="001F5D08" w:rsidP="00262E88">
            <w:pPr>
              <w:spacing w:line="480" w:lineRule="exact"/>
              <w:jc w:val="center"/>
              <w:rPr>
                <w:rFonts w:cs="Times New Roman"/>
              </w:rPr>
            </w:pPr>
          </w:p>
        </w:tc>
        <w:tc>
          <w:tcPr>
            <w:tcW w:w="767" w:type="dxa"/>
            <w:tcMar>
              <w:left w:w="29" w:type="dxa"/>
              <w:right w:w="29" w:type="dxa"/>
            </w:tcMar>
            <w:vAlign w:val="center"/>
          </w:tcPr>
          <w:p w14:paraId="496003CD" w14:textId="77777777" w:rsidR="001F5D08" w:rsidRPr="00262E88" w:rsidRDefault="001F5D08" w:rsidP="00262E88">
            <w:pPr>
              <w:spacing w:line="480" w:lineRule="exact"/>
              <w:jc w:val="center"/>
              <w:rPr>
                <w:rFonts w:cs="Times New Roman"/>
              </w:rPr>
            </w:pPr>
            <w:r w:rsidRPr="00262E88">
              <w:rPr>
                <w:rFonts w:cs="Times New Roman"/>
              </w:rPr>
              <w:t>3.07</w:t>
            </w:r>
          </w:p>
        </w:tc>
        <w:tc>
          <w:tcPr>
            <w:tcW w:w="765" w:type="dxa"/>
            <w:tcMar>
              <w:left w:w="29" w:type="dxa"/>
              <w:right w:w="29" w:type="dxa"/>
            </w:tcMar>
            <w:vAlign w:val="center"/>
          </w:tcPr>
          <w:p w14:paraId="037EA951" w14:textId="77777777" w:rsidR="001F5D08" w:rsidRPr="00262E88" w:rsidRDefault="001F5D08" w:rsidP="00262E88">
            <w:pPr>
              <w:spacing w:line="480" w:lineRule="exact"/>
              <w:jc w:val="center"/>
              <w:rPr>
                <w:rFonts w:cs="Times New Roman"/>
              </w:rPr>
            </w:pPr>
            <w:r w:rsidRPr="00262E88">
              <w:rPr>
                <w:rFonts w:cs="Times New Roman"/>
              </w:rPr>
              <w:t>0.69</w:t>
            </w:r>
          </w:p>
        </w:tc>
        <w:tc>
          <w:tcPr>
            <w:tcW w:w="90" w:type="dxa"/>
            <w:tcMar>
              <w:left w:w="29" w:type="dxa"/>
              <w:right w:w="29" w:type="dxa"/>
            </w:tcMar>
            <w:vAlign w:val="center"/>
          </w:tcPr>
          <w:p w14:paraId="2D3233BC" w14:textId="77777777" w:rsidR="001F5D08" w:rsidRPr="00262E88" w:rsidRDefault="001F5D08" w:rsidP="00262E88">
            <w:pPr>
              <w:spacing w:line="480" w:lineRule="exact"/>
              <w:jc w:val="center"/>
              <w:rPr>
                <w:rFonts w:cs="Times New Roman"/>
              </w:rPr>
            </w:pPr>
          </w:p>
        </w:tc>
        <w:tc>
          <w:tcPr>
            <w:tcW w:w="675" w:type="dxa"/>
            <w:tcMar>
              <w:left w:w="29" w:type="dxa"/>
              <w:right w:w="29" w:type="dxa"/>
            </w:tcMar>
            <w:vAlign w:val="center"/>
          </w:tcPr>
          <w:p w14:paraId="79F78CAF" w14:textId="77777777" w:rsidR="001F5D08" w:rsidRPr="00262E88" w:rsidRDefault="001F5D08" w:rsidP="00262E88">
            <w:pPr>
              <w:spacing w:line="480" w:lineRule="exact"/>
              <w:jc w:val="center"/>
              <w:rPr>
                <w:rFonts w:cs="Times New Roman"/>
              </w:rPr>
            </w:pPr>
            <w:r w:rsidRPr="00262E88">
              <w:rPr>
                <w:rFonts w:cs="Times New Roman"/>
              </w:rPr>
              <w:t>3.08</w:t>
            </w:r>
          </w:p>
        </w:tc>
        <w:tc>
          <w:tcPr>
            <w:tcW w:w="675" w:type="dxa"/>
            <w:tcMar>
              <w:left w:w="29" w:type="dxa"/>
              <w:right w:w="29" w:type="dxa"/>
            </w:tcMar>
            <w:vAlign w:val="center"/>
          </w:tcPr>
          <w:p w14:paraId="28DD0A2A" w14:textId="77777777" w:rsidR="001F5D08" w:rsidRPr="00262E88" w:rsidRDefault="001F5D08" w:rsidP="00262E88">
            <w:pPr>
              <w:spacing w:line="480" w:lineRule="exact"/>
              <w:jc w:val="center"/>
              <w:rPr>
                <w:rFonts w:cs="Times New Roman"/>
              </w:rPr>
            </w:pPr>
            <w:r w:rsidRPr="00262E88">
              <w:rPr>
                <w:rFonts w:cs="Times New Roman"/>
              </w:rPr>
              <w:t>0.66</w:t>
            </w:r>
          </w:p>
        </w:tc>
        <w:tc>
          <w:tcPr>
            <w:tcW w:w="307" w:type="dxa"/>
            <w:tcMar>
              <w:left w:w="29" w:type="dxa"/>
              <w:right w:w="29" w:type="dxa"/>
            </w:tcMar>
            <w:vAlign w:val="center"/>
          </w:tcPr>
          <w:p w14:paraId="42DBB903" w14:textId="77777777" w:rsidR="001F5D08" w:rsidRPr="00262E88" w:rsidRDefault="001F5D08" w:rsidP="00262E88">
            <w:pPr>
              <w:spacing w:line="480" w:lineRule="exact"/>
              <w:jc w:val="center"/>
              <w:rPr>
                <w:rFonts w:cs="Times New Roman"/>
              </w:rPr>
            </w:pPr>
          </w:p>
        </w:tc>
        <w:tc>
          <w:tcPr>
            <w:tcW w:w="746" w:type="dxa"/>
            <w:tcMar>
              <w:left w:w="29" w:type="dxa"/>
              <w:right w:w="29" w:type="dxa"/>
            </w:tcMar>
            <w:vAlign w:val="center"/>
          </w:tcPr>
          <w:p w14:paraId="02557412" w14:textId="77777777" w:rsidR="001F5D08" w:rsidRPr="00262E88" w:rsidRDefault="001F5D08" w:rsidP="00262E88">
            <w:pPr>
              <w:spacing w:line="480" w:lineRule="exact"/>
              <w:jc w:val="center"/>
              <w:rPr>
                <w:rFonts w:cs="Times New Roman"/>
              </w:rPr>
            </w:pPr>
            <w:r w:rsidRPr="00262E88">
              <w:rPr>
                <w:rFonts w:cs="Times New Roman"/>
              </w:rPr>
              <w:t>3.86</w:t>
            </w:r>
          </w:p>
        </w:tc>
        <w:tc>
          <w:tcPr>
            <w:tcW w:w="747" w:type="dxa"/>
            <w:tcMar>
              <w:left w:w="29" w:type="dxa"/>
              <w:right w:w="29" w:type="dxa"/>
            </w:tcMar>
            <w:vAlign w:val="center"/>
          </w:tcPr>
          <w:p w14:paraId="2352910F" w14:textId="77777777" w:rsidR="001F5D08" w:rsidRPr="00262E88" w:rsidRDefault="001F5D08" w:rsidP="00262E88">
            <w:pPr>
              <w:spacing w:line="480" w:lineRule="exact"/>
              <w:jc w:val="center"/>
              <w:rPr>
                <w:rFonts w:cs="Times New Roman"/>
              </w:rPr>
            </w:pPr>
            <w:r w:rsidRPr="00262E88">
              <w:rPr>
                <w:rFonts w:cs="Times New Roman"/>
              </w:rPr>
              <w:t>0.76</w:t>
            </w:r>
          </w:p>
        </w:tc>
        <w:tc>
          <w:tcPr>
            <w:tcW w:w="90" w:type="dxa"/>
            <w:tcMar>
              <w:left w:w="29" w:type="dxa"/>
              <w:right w:w="29" w:type="dxa"/>
            </w:tcMar>
            <w:vAlign w:val="center"/>
          </w:tcPr>
          <w:p w14:paraId="3193C0F9" w14:textId="77777777" w:rsidR="001F5D08" w:rsidRPr="00262E88" w:rsidRDefault="001F5D08" w:rsidP="00262E88">
            <w:pPr>
              <w:spacing w:line="480" w:lineRule="exact"/>
              <w:jc w:val="center"/>
              <w:rPr>
                <w:rFonts w:cs="Times New Roman"/>
              </w:rPr>
            </w:pPr>
          </w:p>
        </w:tc>
        <w:tc>
          <w:tcPr>
            <w:tcW w:w="720" w:type="dxa"/>
            <w:tcMar>
              <w:left w:w="29" w:type="dxa"/>
              <w:right w:w="29" w:type="dxa"/>
            </w:tcMar>
            <w:vAlign w:val="center"/>
          </w:tcPr>
          <w:p w14:paraId="0C5ED6BE" w14:textId="77777777" w:rsidR="001F5D08" w:rsidRPr="00262E88" w:rsidRDefault="001F5D08" w:rsidP="00262E88">
            <w:pPr>
              <w:spacing w:line="480" w:lineRule="exact"/>
              <w:jc w:val="center"/>
              <w:rPr>
                <w:rFonts w:cs="Times New Roman"/>
              </w:rPr>
            </w:pPr>
            <w:r w:rsidRPr="00262E88">
              <w:rPr>
                <w:rFonts w:cs="Times New Roman"/>
              </w:rPr>
              <w:t>3.69</w:t>
            </w:r>
          </w:p>
        </w:tc>
        <w:tc>
          <w:tcPr>
            <w:tcW w:w="720" w:type="dxa"/>
            <w:tcMar>
              <w:left w:w="29" w:type="dxa"/>
              <w:right w:w="29" w:type="dxa"/>
            </w:tcMar>
            <w:vAlign w:val="center"/>
          </w:tcPr>
          <w:p w14:paraId="2D60F909" w14:textId="77777777" w:rsidR="001F5D08" w:rsidRPr="00262E88" w:rsidRDefault="001F5D08" w:rsidP="00262E88">
            <w:pPr>
              <w:spacing w:line="480" w:lineRule="exact"/>
              <w:jc w:val="center"/>
              <w:rPr>
                <w:rFonts w:cs="Times New Roman"/>
              </w:rPr>
            </w:pPr>
            <w:r w:rsidRPr="00262E88">
              <w:rPr>
                <w:rFonts w:cs="Times New Roman"/>
              </w:rPr>
              <w:t>0.76</w:t>
            </w:r>
          </w:p>
        </w:tc>
        <w:tc>
          <w:tcPr>
            <w:tcW w:w="90" w:type="dxa"/>
            <w:tcMar>
              <w:left w:w="29" w:type="dxa"/>
              <w:right w:w="29" w:type="dxa"/>
            </w:tcMar>
            <w:vAlign w:val="center"/>
          </w:tcPr>
          <w:p w14:paraId="7C3EA914" w14:textId="77777777" w:rsidR="001F5D08" w:rsidRPr="00262E88" w:rsidRDefault="001F5D08" w:rsidP="00262E88">
            <w:pPr>
              <w:spacing w:line="480" w:lineRule="exact"/>
              <w:jc w:val="center"/>
              <w:rPr>
                <w:rFonts w:cs="Times New Roman"/>
              </w:rPr>
            </w:pPr>
          </w:p>
        </w:tc>
        <w:tc>
          <w:tcPr>
            <w:tcW w:w="720" w:type="dxa"/>
            <w:tcMar>
              <w:left w:w="29" w:type="dxa"/>
              <w:right w:w="29" w:type="dxa"/>
            </w:tcMar>
            <w:vAlign w:val="center"/>
          </w:tcPr>
          <w:p w14:paraId="0AE96A2B" w14:textId="77777777" w:rsidR="001F5D08" w:rsidRPr="00262E88" w:rsidRDefault="001F5D08" w:rsidP="00262E88">
            <w:pPr>
              <w:spacing w:line="480" w:lineRule="exact"/>
              <w:jc w:val="center"/>
              <w:rPr>
                <w:rFonts w:cs="Times New Roman"/>
              </w:rPr>
            </w:pPr>
            <w:r w:rsidRPr="00262E88">
              <w:rPr>
                <w:rFonts w:cs="Times New Roman"/>
              </w:rPr>
              <w:t>3.27</w:t>
            </w:r>
          </w:p>
        </w:tc>
        <w:tc>
          <w:tcPr>
            <w:tcW w:w="720" w:type="dxa"/>
            <w:tcMar>
              <w:left w:w="29" w:type="dxa"/>
              <w:right w:w="29" w:type="dxa"/>
            </w:tcMar>
            <w:vAlign w:val="center"/>
          </w:tcPr>
          <w:p w14:paraId="379A9783" w14:textId="77777777" w:rsidR="001F5D08" w:rsidRPr="00262E88" w:rsidRDefault="001F5D08" w:rsidP="00262E88">
            <w:pPr>
              <w:spacing w:line="480" w:lineRule="exact"/>
              <w:jc w:val="center"/>
              <w:rPr>
                <w:rFonts w:cs="Times New Roman"/>
              </w:rPr>
            </w:pPr>
            <w:r w:rsidRPr="00262E88">
              <w:rPr>
                <w:rFonts w:cs="Times New Roman"/>
              </w:rPr>
              <w:t>0.72</w:t>
            </w:r>
          </w:p>
        </w:tc>
        <w:tc>
          <w:tcPr>
            <w:tcW w:w="90" w:type="dxa"/>
            <w:tcMar>
              <w:left w:w="29" w:type="dxa"/>
              <w:right w:w="29" w:type="dxa"/>
            </w:tcMar>
            <w:vAlign w:val="center"/>
          </w:tcPr>
          <w:p w14:paraId="40B356A7" w14:textId="77777777" w:rsidR="001F5D08" w:rsidRPr="00262E88" w:rsidRDefault="001F5D08" w:rsidP="00262E88">
            <w:pPr>
              <w:spacing w:line="480" w:lineRule="exact"/>
              <w:jc w:val="center"/>
              <w:rPr>
                <w:rFonts w:cs="Times New Roman"/>
              </w:rPr>
            </w:pPr>
          </w:p>
        </w:tc>
        <w:tc>
          <w:tcPr>
            <w:tcW w:w="693" w:type="dxa"/>
            <w:tcMar>
              <w:left w:w="29" w:type="dxa"/>
              <w:right w:w="29" w:type="dxa"/>
            </w:tcMar>
            <w:vAlign w:val="center"/>
          </w:tcPr>
          <w:p w14:paraId="3B102B3F" w14:textId="77777777" w:rsidR="001F5D08" w:rsidRPr="00262E88" w:rsidRDefault="001F5D08" w:rsidP="00262E88">
            <w:pPr>
              <w:spacing w:line="480" w:lineRule="exact"/>
              <w:jc w:val="center"/>
              <w:rPr>
                <w:rFonts w:cs="Times New Roman"/>
              </w:rPr>
            </w:pPr>
            <w:r w:rsidRPr="00262E88">
              <w:rPr>
                <w:rFonts w:cs="Times New Roman"/>
              </w:rPr>
              <w:t>3.01</w:t>
            </w:r>
          </w:p>
        </w:tc>
        <w:tc>
          <w:tcPr>
            <w:tcW w:w="694" w:type="dxa"/>
            <w:tcMar>
              <w:left w:w="29" w:type="dxa"/>
              <w:right w:w="29" w:type="dxa"/>
            </w:tcMar>
            <w:vAlign w:val="center"/>
          </w:tcPr>
          <w:p w14:paraId="7657DCE9" w14:textId="77777777" w:rsidR="001F5D08" w:rsidRPr="00262E88" w:rsidRDefault="001F5D08" w:rsidP="00262E88">
            <w:pPr>
              <w:spacing w:line="480" w:lineRule="exact"/>
              <w:jc w:val="center"/>
              <w:rPr>
                <w:rFonts w:cs="Times New Roman"/>
              </w:rPr>
            </w:pPr>
            <w:r w:rsidRPr="00262E88">
              <w:rPr>
                <w:rFonts w:cs="Times New Roman"/>
              </w:rPr>
              <w:t>0.65</w:t>
            </w:r>
          </w:p>
        </w:tc>
      </w:tr>
      <w:tr w:rsidR="001F5D08" w:rsidRPr="00262E88" w14:paraId="6CAE5B75" w14:textId="77777777" w:rsidTr="00262E88">
        <w:tc>
          <w:tcPr>
            <w:tcW w:w="937" w:type="dxa"/>
            <w:tcMar>
              <w:left w:w="14" w:type="dxa"/>
              <w:right w:w="14" w:type="dxa"/>
            </w:tcMar>
            <w:vAlign w:val="center"/>
          </w:tcPr>
          <w:p w14:paraId="0326A6B0" w14:textId="77777777" w:rsidR="001F5D08" w:rsidRPr="00262E88" w:rsidRDefault="001F5D08" w:rsidP="00262E88">
            <w:pPr>
              <w:spacing w:line="480" w:lineRule="exact"/>
              <w:rPr>
                <w:rFonts w:cs="Times New Roman"/>
              </w:rPr>
            </w:pPr>
            <w:r w:rsidRPr="00262E88">
              <w:rPr>
                <w:rFonts w:cs="Times New Roman"/>
              </w:rPr>
              <w:t>SWB</w:t>
            </w:r>
          </w:p>
        </w:tc>
        <w:tc>
          <w:tcPr>
            <w:tcW w:w="722" w:type="dxa"/>
            <w:tcMar>
              <w:left w:w="29" w:type="dxa"/>
              <w:right w:w="29" w:type="dxa"/>
            </w:tcMar>
            <w:vAlign w:val="center"/>
          </w:tcPr>
          <w:p w14:paraId="7CD5696D" w14:textId="77777777" w:rsidR="001F5D08" w:rsidRPr="00262E88" w:rsidRDefault="001F5D08" w:rsidP="00262E88">
            <w:pPr>
              <w:spacing w:line="480" w:lineRule="exact"/>
              <w:jc w:val="center"/>
              <w:rPr>
                <w:rFonts w:cs="Times New Roman"/>
              </w:rPr>
            </w:pPr>
            <w:r w:rsidRPr="00262E88">
              <w:rPr>
                <w:rFonts w:cs="Times New Roman"/>
              </w:rPr>
              <w:t>4.59</w:t>
            </w:r>
          </w:p>
        </w:tc>
        <w:tc>
          <w:tcPr>
            <w:tcW w:w="723" w:type="dxa"/>
            <w:tcMar>
              <w:left w:w="29" w:type="dxa"/>
              <w:right w:w="29" w:type="dxa"/>
            </w:tcMar>
            <w:vAlign w:val="center"/>
          </w:tcPr>
          <w:p w14:paraId="223A8359" w14:textId="77777777" w:rsidR="001F5D08" w:rsidRPr="00262E88" w:rsidRDefault="001F5D08" w:rsidP="00262E88">
            <w:pPr>
              <w:spacing w:line="480" w:lineRule="exact"/>
              <w:jc w:val="center"/>
              <w:rPr>
                <w:rFonts w:cs="Times New Roman"/>
              </w:rPr>
            </w:pPr>
            <w:r w:rsidRPr="00262E88">
              <w:rPr>
                <w:rFonts w:cs="Times New Roman"/>
              </w:rPr>
              <w:t>0.86</w:t>
            </w:r>
          </w:p>
        </w:tc>
        <w:tc>
          <w:tcPr>
            <w:tcW w:w="78" w:type="dxa"/>
            <w:tcMar>
              <w:left w:w="29" w:type="dxa"/>
              <w:right w:w="29" w:type="dxa"/>
            </w:tcMar>
            <w:vAlign w:val="center"/>
          </w:tcPr>
          <w:p w14:paraId="39CDA468" w14:textId="77777777" w:rsidR="001F5D08" w:rsidRPr="00262E88" w:rsidRDefault="001F5D08" w:rsidP="00262E88">
            <w:pPr>
              <w:spacing w:line="480" w:lineRule="exact"/>
              <w:jc w:val="center"/>
              <w:rPr>
                <w:rFonts w:cs="Times New Roman"/>
              </w:rPr>
            </w:pPr>
          </w:p>
        </w:tc>
        <w:tc>
          <w:tcPr>
            <w:tcW w:w="773" w:type="dxa"/>
            <w:tcMar>
              <w:left w:w="29" w:type="dxa"/>
              <w:right w:w="29" w:type="dxa"/>
            </w:tcMar>
            <w:vAlign w:val="center"/>
          </w:tcPr>
          <w:p w14:paraId="2128F0AA" w14:textId="77777777" w:rsidR="001F5D08" w:rsidRPr="00262E88" w:rsidRDefault="001F5D08" w:rsidP="00262E88">
            <w:pPr>
              <w:spacing w:line="480" w:lineRule="exact"/>
              <w:jc w:val="center"/>
              <w:rPr>
                <w:rFonts w:cs="Times New Roman"/>
              </w:rPr>
            </w:pPr>
            <w:r w:rsidRPr="00262E88">
              <w:rPr>
                <w:rFonts w:cs="Times New Roman"/>
              </w:rPr>
              <w:t>4.57</w:t>
            </w:r>
          </w:p>
        </w:tc>
        <w:tc>
          <w:tcPr>
            <w:tcW w:w="774" w:type="dxa"/>
            <w:tcMar>
              <w:left w:w="29" w:type="dxa"/>
              <w:right w:w="29" w:type="dxa"/>
            </w:tcMar>
            <w:vAlign w:val="center"/>
          </w:tcPr>
          <w:p w14:paraId="3AA57D27" w14:textId="77777777" w:rsidR="001F5D08" w:rsidRPr="00262E88" w:rsidRDefault="001F5D08" w:rsidP="00262E88">
            <w:pPr>
              <w:spacing w:line="480" w:lineRule="exact"/>
              <w:jc w:val="center"/>
              <w:rPr>
                <w:rFonts w:cs="Times New Roman"/>
              </w:rPr>
            </w:pPr>
            <w:r w:rsidRPr="00262E88">
              <w:rPr>
                <w:rFonts w:cs="Times New Roman"/>
              </w:rPr>
              <w:t>0.99</w:t>
            </w:r>
          </w:p>
        </w:tc>
        <w:tc>
          <w:tcPr>
            <w:tcW w:w="78" w:type="dxa"/>
            <w:tcMar>
              <w:left w:w="29" w:type="dxa"/>
              <w:right w:w="29" w:type="dxa"/>
            </w:tcMar>
            <w:vAlign w:val="center"/>
          </w:tcPr>
          <w:p w14:paraId="79BF215F" w14:textId="77777777" w:rsidR="001F5D08" w:rsidRPr="00262E88" w:rsidRDefault="001F5D08" w:rsidP="00262E88">
            <w:pPr>
              <w:spacing w:line="480" w:lineRule="exact"/>
              <w:jc w:val="center"/>
              <w:rPr>
                <w:rFonts w:cs="Times New Roman"/>
              </w:rPr>
            </w:pPr>
          </w:p>
        </w:tc>
        <w:tc>
          <w:tcPr>
            <w:tcW w:w="767" w:type="dxa"/>
            <w:tcMar>
              <w:left w:w="29" w:type="dxa"/>
              <w:right w:w="29" w:type="dxa"/>
            </w:tcMar>
            <w:vAlign w:val="center"/>
          </w:tcPr>
          <w:p w14:paraId="34704268" w14:textId="77777777" w:rsidR="001F5D08" w:rsidRPr="00262E88" w:rsidRDefault="001F5D08" w:rsidP="00262E88">
            <w:pPr>
              <w:spacing w:line="480" w:lineRule="exact"/>
              <w:jc w:val="center"/>
              <w:rPr>
                <w:rFonts w:cs="Times New Roman"/>
              </w:rPr>
            </w:pPr>
            <w:r w:rsidRPr="00262E88">
              <w:rPr>
                <w:rFonts w:cs="Times New Roman"/>
              </w:rPr>
              <w:t>4.20</w:t>
            </w:r>
          </w:p>
        </w:tc>
        <w:tc>
          <w:tcPr>
            <w:tcW w:w="765" w:type="dxa"/>
            <w:tcMar>
              <w:left w:w="29" w:type="dxa"/>
              <w:right w:w="29" w:type="dxa"/>
            </w:tcMar>
            <w:vAlign w:val="center"/>
          </w:tcPr>
          <w:p w14:paraId="51B0643A" w14:textId="77777777" w:rsidR="001F5D08" w:rsidRPr="00262E88" w:rsidRDefault="001F5D08" w:rsidP="00262E88">
            <w:pPr>
              <w:spacing w:line="480" w:lineRule="exact"/>
              <w:jc w:val="center"/>
              <w:rPr>
                <w:rFonts w:cs="Times New Roman"/>
              </w:rPr>
            </w:pPr>
            <w:r w:rsidRPr="00262E88">
              <w:rPr>
                <w:rFonts w:cs="Times New Roman"/>
              </w:rPr>
              <w:t>0.98</w:t>
            </w:r>
          </w:p>
        </w:tc>
        <w:tc>
          <w:tcPr>
            <w:tcW w:w="90" w:type="dxa"/>
            <w:tcMar>
              <w:left w:w="29" w:type="dxa"/>
              <w:right w:w="29" w:type="dxa"/>
            </w:tcMar>
            <w:vAlign w:val="center"/>
          </w:tcPr>
          <w:p w14:paraId="7701D3BE" w14:textId="77777777" w:rsidR="001F5D08" w:rsidRPr="00262E88" w:rsidRDefault="001F5D08" w:rsidP="00262E88">
            <w:pPr>
              <w:spacing w:line="480" w:lineRule="exact"/>
              <w:jc w:val="center"/>
              <w:rPr>
                <w:rFonts w:cs="Times New Roman"/>
              </w:rPr>
            </w:pPr>
          </w:p>
        </w:tc>
        <w:tc>
          <w:tcPr>
            <w:tcW w:w="675" w:type="dxa"/>
            <w:tcMar>
              <w:left w:w="29" w:type="dxa"/>
              <w:right w:w="29" w:type="dxa"/>
            </w:tcMar>
            <w:vAlign w:val="center"/>
          </w:tcPr>
          <w:p w14:paraId="1C251597" w14:textId="77777777" w:rsidR="001F5D08" w:rsidRPr="00262E88" w:rsidRDefault="001F5D08" w:rsidP="00262E88">
            <w:pPr>
              <w:spacing w:line="480" w:lineRule="exact"/>
              <w:jc w:val="center"/>
              <w:rPr>
                <w:rFonts w:cs="Times New Roman"/>
              </w:rPr>
            </w:pPr>
            <w:r w:rsidRPr="00262E88">
              <w:rPr>
                <w:rFonts w:cs="Times New Roman"/>
              </w:rPr>
              <w:t>4.29</w:t>
            </w:r>
          </w:p>
        </w:tc>
        <w:tc>
          <w:tcPr>
            <w:tcW w:w="675" w:type="dxa"/>
            <w:tcMar>
              <w:left w:w="29" w:type="dxa"/>
              <w:right w:w="29" w:type="dxa"/>
            </w:tcMar>
            <w:vAlign w:val="center"/>
          </w:tcPr>
          <w:p w14:paraId="55B9F52E" w14:textId="77777777" w:rsidR="001F5D08" w:rsidRPr="00262E88" w:rsidRDefault="001F5D08" w:rsidP="00262E88">
            <w:pPr>
              <w:spacing w:line="480" w:lineRule="exact"/>
              <w:jc w:val="center"/>
              <w:rPr>
                <w:rFonts w:cs="Times New Roman"/>
              </w:rPr>
            </w:pPr>
            <w:r w:rsidRPr="00262E88">
              <w:rPr>
                <w:rFonts w:cs="Times New Roman"/>
              </w:rPr>
              <w:t>0.88</w:t>
            </w:r>
          </w:p>
        </w:tc>
        <w:tc>
          <w:tcPr>
            <w:tcW w:w="307" w:type="dxa"/>
            <w:tcMar>
              <w:left w:w="29" w:type="dxa"/>
              <w:right w:w="29" w:type="dxa"/>
            </w:tcMar>
            <w:vAlign w:val="center"/>
          </w:tcPr>
          <w:p w14:paraId="59FFCFCF" w14:textId="77777777" w:rsidR="001F5D08" w:rsidRPr="00262E88" w:rsidRDefault="001F5D08" w:rsidP="00262E88">
            <w:pPr>
              <w:spacing w:line="480" w:lineRule="exact"/>
              <w:jc w:val="center"/>
              <w:rPr>
                <w:rFonts w:cs="Times New Roman"/>
              </w:rPr>
            </w:pPr>
          </w:p>
        </w:tc>
        <w:tc>
          <w:tcPr>
            <w:tcW w:w="746" w:type="dxa"/>
            <w:tcMar>
              <w:left w:w="29" w:type="dxa"/>
              <w:right w:w="29" w:type="dxa"/>
            </w:tcMar>
            <w:vAlign w:val="center"/>
          </w:tcPr>
          <w:p w14:paraId="45D419D5" w14:textId="77777777" w:rsidR="001F5D08" w:rsidRPr="00262E88" w:rsidRDefault="001F5D08" w:rsidP="00262E88">
            <w:pPr>
              <w:spacing w:line="480" w:lineRule="exact"/>
              <w:jc w:val="center"/>
              <w:rPr>
                <w:rFonts w:cs="Times New Roman"/>
              </w:rPr>
            </w:pPr>
            <w:r w:rsidRPr="00262E88">
              <w:rPr>
                <w:rFonts w:cs="Times New Roman"/>
              </w:rPr>
              <w:t>4.76</w:t>
            </w:r>
          </w:p>
        </w:tc>
        <w:tc>
          <w:tcPr>
            <w:tcW w:w="747" w:type="dxa"/>
            <w:tcMar>
              <w:left w:w="29" w:type="dxa"/>
              <w:right w:w="29" w:type="dxa"/>
            </w:tcMar>
            <w:vAlign w:val="center"/>
          </w:tcPr>
          <w:p w14:paraId="74EFCDDA" w14:textId="77777777" w:rsidR="001F5D08" w:rsidRPr="00262E88" w:rsidRDefault="001F5D08" w:rsidP="00262E88">
            <w:pPr>
              <w:spacing w:line="480" w:lineRule="exact"/>
              <w:jc w:val="center"/>
              <w:rPr>
                <w:rFonts w:cs="Times New Roman"/>
              </w:rPr>
            </w:pPr>
            <w:r w:rsidRPr="00262E88">
              <w:rPr>
                <w:rFonts w:cs="Times New Roman"/>
              </w:rPr>
              <w:t>0.81</w:t>
            </w:r>
          </w:p>
        </w:tc>
        <w:tc>
          <w:tcPr>
            <w:tcW w:w="90" w:type="dxa"/>
            <w:tcMar>
              <w:left w:w="29" w:type="dxa"/>
              <w:right w:w="29" w:type="dxa"/>
            </w:tcMar>
            <w:vAlign w:val="center"/>
          </w:tcPr>
          <w:p w14:paraId="2EB91D5B" w14:textId="77777777" w:rsidR="001F5D08" w:rsidRPr="00262E88" w:rsidRDefault="001F5D08" w:rsidP="00262E88">
            <w:pPr>
              <w:spacing w:line="480" w:lineRule="exact"/>
              <w:jc w:val="center"/>
              <w:rPr>
                <w:rFonts w:cs="Times New Roman"/>
              </w:rPr>
            </w:pPr>
          </w:p>
        </w:tc>
        <w:tc>
          <w:tcPr>
            <w:tcW w:w="720" w:type="dxa"/>
            <w:tcMar>
              <w:left w:w="29" w:type="dxa"/>
              <w:right w:w="29" w:type="dxa"/>
            </w:tcMar>
            <w:vAlign w:val="center"/>
          </w:tcPr>
          <w:p w14:paraId="0EA7FAF6" w14:textId="77777777" w:rsidR="001F5D08" w:rsidRPr="00262E88" w:rsidRDefault="001F5D08" w:rsidP="00262E88">
            <w:pPr>
              <w:spacing w:line="480" w:lineRule="exact"/>
              <w:jc w:val="center"/>
              <w:rPr>
                <w:rFonts w:cs="Times New Roman"/>
              </w:rPr>
            </w:pPr>
            <w:r w:rsidRPr="00262E88">
              <w:rPr>
                <w:rFonts w:cs="Times New Roman"/>
              </w:rPr>
              <w:t>4.32</w:t>
            </w:r>
          </w:p>
        </w:tc>
        <w:tc>
          <w:tcPr>
            <w:tcW w:w="720" w:type="dxa"/>
            <w:tcMar>
              <w:left w:w="29" w:type="dxa"/>
              <w:right w:w="29" w:type="dxa"/>
            </w:tcMar>
            <w:vAlign w:val="center"/>
          </w:tcPr>
          <w:p w14:paraId="5D536D1B" w14:textId="77777777" w:rsidR="001F5D08" w:rsidRPr="00262E88" w:rsidRDefault="001F5D08" w:rsidP="00262E88">
            <w:pPr>
              <w:spacing w:line="480" w:lineRule="exact"/>
              <w:jc w:val="center"/>
              <w:rPr>
                <w:rFonts w:cs="Times New Roman"/>
              </w:rPr>
            </w:pPr>
            <w:r w:rsidRPr="00262E88">
              <w:rPr>
                <w:rFonts w:cs="Times New Roman"/>
              </w:rPr>
              <w:t>1.01</w:t>
            </w:r>
          </w:p>
        </w:tc>
        <w:tc>
          <w:tcPr>
            <w:tcW w:w="90" w:type="dxa"/>
            <w:tcMar>
              <w:left w:w="29" w:type="dxa"/>
              <w:right w:w="29" w:type="dxa"/>
            </w:tcMar>
            <w:vAlign w:val="center"/>
          </w:tcPr>
          <w:p w14:paraId="648D986C" w14:textId="77777777" w:rsidR="001F5D08" w:rsidRPr="00262E88" w:rsidRDefault="001F5D08" w:rsidP="00262E88">
            <w:pPr>
              <w:spacing w:line="480" w:lineRule="exact"/>
              <w:jc w:val="center"/>
              <w:rPr>
                <w:rFonts w:cs="Times New Roman"/>
              </w:rPr>
            </w:pPr>
          </w:p>
        </w:tc>
        <w:tc>
          <w:tcPr>
            <w:tcW w:w="720" w:type="dxa"/>
            <w:tcMar>
              <w:left w:w="29" w:type="dxa"/>
              <w:right w:w="29" w:type="dxa"/>
            </w:tcMar>
            <w:vAlign w:val="center"/>
          </w:tcPr>
          <w:p w14:paraId="271D4B7E" w14:textId="77777777" w:rsidR="001F5D08" w:rsidRPr="00262E88" w:rsidRDefault="001F5D08" w:rsidP="00262E88">
            <w:pPr>
              <w:spacing w:line="480" w:lineRule="exact"/>
              <w:jc w:val="center"/>
              <w:rPr>
                <w:rFonts w:cs="Times New Roman"/>
              </w:rPr>
            </w:pPr>
            <w:r w:rsidRPr="00262E88">
              <w:rPr>
                <w:rFonts w:cs="Times New Roman"/>
              </w:rPr>
              <w:t>4.40</w:t>
            </w:r>
          </w:p>
        </w:tc>
        <w:tc>
          <w:tcPr>
            <w:tcW w:w="720" w:type="dxa"/>
            <w:tcMar>
              <w:left w:w="29" w:type="dxa"/>
              <w:right w:w="29" w:type="dxa"/>
            </w:tcMar>
            <w:vAlign w:val="center"/>
          </w:tcPr>
          <w:p w14:paraId="29E5D599" w14:textId="77777777" w:rsidR="001F5D08" w:rsidRPr="00262E88" w:rsidRDefault="001F5D08" w:rsidP="00262E88">
            <w:pPr>
              <w:spacing w:line="480" w:lineRule="exact"/>
              <w:jc w:val="center"/>
              <w:rPr>
                <w:rFonts w:cs="Times New Roman"/>
              </w:rPr>
            </w:pPr>
            <w:r w:rsidRPr="00262E88">
              <w:rPr>
                <w:rFonts w:cs="Times New Roman"/>
              </w:rPr>
              <w:t>1.05</w:t>
            </w:r>
          </w:p>
        </w:tc>
        <w:tc>
          <w:tcPr>
            <w:tcW w:w="90" w:type="dxa"/>
            <w:tcMar>
              <w:left w:w="29" w:type="dxa"/>
              <w:right w:w="29" w:type="dxa"/>
            </w:tcMar>
            <w:vAlign w:val="center"/>
          </w:tcPr>
          <w:p w14:paraId="71402A97" w14:textId="77777777" w:rsidR="001F5D08" w:rsidRPr="00262E88" w:rsidRDefault="001F5D08" w:rsidP="00262E88">
            <w:pPr>
              <w:spacing w:line="480" w:lineRule="exact"/>
              <w:jc w:val="center"/>
              <w:rPr>
                <w:rFonts w:cs="Times New Roman"/>
              </w:rPr>
            </w:pPr>
          </w:p>
        </w:tc>
        <w:tc>
          <w:tcPr>
            <w:tcW w:w="693" w:type="dxa"/>
            <w:tcMar>
              <w:left w:w="29" w:type="dxa"/>
              <w:right w:w="29" w:type="dxa"/>
            </w:tcMar>
            <w:vAlign w:val="center"/>
          </w:tcPr>
          <w:p w14:paraId="45AEE528" w14:textId="77777777" w:rsidR="001F5D08" w:rsidRPr="00262E88" w:rsidRDefault="001F5D08" w:rsidP="00262E88">
            <w:pPr>
              <w:spacing w:line="480" w:lineRule="exact"/>
              <w:jc w:val="center"/>
              <w:rPr>
                <w:rFonts w:cs="Times New Roman"/>
              </w:rPr>
            </w:pPr>
            <w:r w:rsidRPr="00262E88">
              <w:rPr>
                <w:rFonts w:cs="Times New Roman"/>
              </w:rPr>
              <w:t>4.21</w:t>
            </w:r>
          </w:p>
        </w:tc>
        <w:tc>
          <w:tcPr>
            <w:tcW w:w="694" w:type="dxa"/>
            <w:tcMar>
              <w:left w:w="29" w:type="dxa"/>
              <w:right w:w="29" w:type="dxa"/>
            </w:tcMar>
            <w:vAlign w:val="center"/>
          </w:tcPr>
          <w:p w14:paraId="619A0493" w14:textId="77777777" w:rsidR="001F5D08" w:rsidRPr="00262E88" w:rsidRDefault="001F5D08" w:rsidP="00262E88">
            <w:pPr>
              <w:spacing w:line="480" w:lineRule="exact"/>
              <w:jc w:val="center"/>
              <w:rPr>
                <w:rFonts w:cs="Times New Roman"/>
              </w:rPr>
            </w:pPr>
            <w:r w:rsidRPr="00262E88">
              <w:rPr>
                <w:rFonts w:cs="Times New Roman"/>
              </w:rPr>
              <w:t>0.95</w:t>
            </w:r>
          </w:p>
        </w:tc>
      </w:tr>
      <w:tr w:rsidR="001F5D08" w:rsidRPr="00262E88" w14:paraId="098AAD28" w14:textId="77777777" w:rsidTr="00262E88">
        <w:tc>
          <w:tcPr>
            <w:tcW w:w="937" w:type="dxa"/>
            <w:tcBorders>
              <w:bottom w:val="single" w:sz="4" w:space="0" w:color="auto"/>
            </w:tcBorders>
            <w:tcMar>
              <w:left w:w="14" w:type="dxa"/>
              <w:right w:w="14" w:type="dxa"/>
            </w:tcMar>
            <w:vAlign w:val="center"/>
          </w:tcPr>
          <w:p w14:paraId="77F79275" w14:textId="77777777" w:rsidR="001F5D08" w:rsidRPr="00262E88" w:rsidRDefault="001F5D08" w:rsidP="00262E88">
            <w:pPr>
              <w:spacing w:line="480" w:lineRule="exact"/>
              <w:rPr>
                <w:rFonts w:cs="Times New Roman"/>
              </w:rPr>
            </w:pPr>
            <w:r w:rsidRPr="00262E88">
              <w:rPr>
                <w:rFonts w:cs="Times New Roman"/>
              </w:rPr>
              <w:t>SWL</w:t>
            </w:r>
          </w:p>
        </w:tc>
        <w:tc>
          <w:tcPr>
            <w:tcW w:w="722" w:type="dxa"/>
            <w:tcBorders>
              <w:bottom w:val="single" w:sz="4" w:space="0" w:color="auto"/>
            </w:tcBorders>
            <w:tcMar>
              <w:left w:w="29" w:type="dxa"/>
              <w:right w:w="29" w:type="dxa"/>
            </w:tcMar>
            <w:vAlign w:val="center"/>
          </w:tcPr>
          <w:p w14:paraId="6FBA958D" w14:textId="77777777" w:rsidR="001F5D08" w:rsidRPr="00262E88" w:rsidRDefault="001F5D08" w:rsidP="00262E88">
            <w:pPr>
              <w:spacing w:line="480" w:lineRule="exact"/>
              <w:jc w:val="center"/>
              <w:rPr>
                <w:rFonts w:cs="Times New Roman"/>
              </w:rPr>
            </w:pPr>
            <w:r w:rsidRPr="00262E88">
              <w:rPr>
                <w:rFonts w:cs="Times New Roman"/>
              </w:rPr>
              <w:t>4.57</w:t>
            </w:r>
          </w:p>
        </w:tc>
        <w:tc>
          <w:tcPr>
            <w:tcW w:w="723" w:type="dxa"/>
            <w:tcBorders>
              <w:bottom w:val="single" w:sz="4" w:space="0" w:color="auto"/>
            </w:tcBorders>
            <w:tcMar>
              <w:left w:w="29" w:type="dxa"/>
              <w:right w:w="29" w:type="dxa"/>
            </w:tcMar>
            <w:vAlign w:val="center"/>
          </w:tcPr>
          <w:p w14:paraId="64083696" w14:textId="77777777" w:rsidR="001F5D08" w:rsidRPr="00262E88" w:rsidRDefault="001F5D08" w:rsidP="00262E88">
            <w:pPr>
              <w:spacing w:line="480" w:lineRule="exact"/>
              <w:jc w:val="center"/>
              <w:rPr>
                <w:rFonts w:cs="Times New Roman"/>
              </w:rPr>
            </w:pPr>
            <w:r w:rsidRPr="00262E88">
              <w:rPr>
                <w:rFonts w:cs="Times New Roman"/>
              </w:rPr>
              <w:t>1.15</w:t>
            </w:r>
          </w:p>
        </w:tc>
        <w:tc>
          <w:tcPr>
            <w:tcW w:w="78" w:type="dxa"/>
            <w:tcBorders>
              <w:bottom w:val="single" w:sz="4" w:space="0" w:color="auto"/>
            </w:tcBorders>
            <w:tcMar>
              <w:left w:w="29" w:type="dxa"/>
              <w:right w:w="29" w:type="dxa"/>
            </w:tcMar>
            <w:vAlign w:val="center"/>
          </w:tcPr>
          <w:p w14:paraId="2A22F5C8" w14:textId="77777777" w:rsidR="001F5D08" w:rsidRPr="00262E88" w:rsidRDefault="001F5D08" w:rsidP="00262E88">
            <w:pPr>
              <w:spacing w:line="480" w:lineRule="exact"/>
              <w:jc w:val="center"/>
              <w:rPr>
                <w:rFonts w:cs="Times New Roman"/>
              </w:rPr>
            </w:pPr>
          </w:p>
        </w:tc>
        <w:tc>
          <w:tcPr>
            <w:tcW w:w="773" w:type="dxa"/>
            <w:tcBorders>
              <w:bottom w:val="single" w:sz="4" w:space="0" w:color="auto"/>
            </w:tcBorders>
            <w:tcMar>
              <w:left w:w="29" w:type="dxa"/>
              <w:right w:w="29" w:type="dxa"/>
            </w:tcMar>
            <w:vAlign w:val="center"/>
          </w:tcPr>
          <w:p w14:paraId="1A3BB29B" w14:textId="77777777" w:rsidR="001F5D08" w:rsidRPr="00262E88" w:rsidRDefault="001F5D08" w:rsidP="00262E88">
            <w:pPr>
              <w:spacing w:line="480" w:lineRule="exact"/>
              <w:jc w:val="center"/>
              <w:rPr>
                <w:rFonts w:cs="Times New Roman"/>
              </w:rPr>
            </w:pPr>
            <w:r w:rsidRPr="00262E88">
              <w:rPr>
                <w:rFonts w:cs="Times New Roman"/>
              </w:rPr>
              <w:t>4.32</w:t>
            </w:r>
          </w:p>
        </w:tc>
        <w:tc>
          <w:tcPr>
            <w:tcW w:w="774" w:type="dxa"/>
            <w:tcBorders>
              <w:bottom w:val="single" w:sz="4" w:space="0" w:color="auto"/>
            </w:tcBorders>
            <w:tcMar>
              <w:left w:w="29" w:type="dxa"/>
              <w:right w:w="29" w:type="dxa"/>
            </w:tcMar>
            <w:vAlign w:val="center"/>
          </w:tcPr>
          <w:p w14:paraId="7F3F9994" w14:textId="77777777" w:rsidR="001F5D08" w:rsidRPr="00262E88" w:rsidRDefault="001F5D08" w:rsidP="00262E88">
            <w:pPr>
              <w:spacing w:line="480" w:lineRule="exact"/>
              <w:jc w:val="center"/>
              <w:rPr>
                <w:rFonts w:cs="Times New Roman"/>
              </w:rPr>
            </w:pPr>
            <w:r w:rsidRPr="00262E88">
              <w:rPr>
                <w:rFonts w:cs="Times New Roman"/>
              </w:rPr>
              <w:t>1.20</w:t>
            </w:r>
          </w:p>
        </w:tc>
        <w:tc>
          <w:tcPr>
            <w:tcW w:w="78" w:type="dxa"/>
            <w:tcBorders>
              <w:bottom w:val="single" w:sz="4" w:space="0" w:color="auto"/>
            </w:tcBorders>
            <w:tcMar>
              <w:left w:w="29" w:type="dxa"/>
              <w:right w:w="29" w:type="dxa"/>
            </w:tcMar>
            <w:vAlign w:val="center"/>
          </w:tcPr>
          <w:p w14:paraId="45F3C896" w14:textId="77777777" w:rsidR="001F5D08" w:rsidRPr="00262E88" w:rsidRDefault="001F5D08" w:rsidP="00262E88">
            <w:pPr>
              <w:spacing w:line="480" w:lineRule="exact"/>
              <w:jc w:val="center"/>
              <w:rPr>
                <w:rFonts w:cs="Times New Roman"/>
              </w:rPr>
            </w:pPr>
          </w:p>
        </w:tc>
        <w:tc>
          <w:tcPr>
            <w:tcW w:w="767" w:type="dxa"/>
            <w:tcBorders>
              <w:bottom w:val="single" w:sz="4" w:space="0" w:color="auto"/>
            </w:tcBorders>
            <w:tcMar>
              <w:left w:w="29" w:type="dxa"/>
              <w:right w:w="29" w:type="dxa"/>
            </w:tcMar>
            <w:vAlign w:val="center"/>
          </w:tcPr>
          <w:p w14:paraId="34630C11" w14:textId="77777777" w:rsidR="001F5D08" w:rsidRPr="00262E88" w:rsidRDefault="001F5D08" w:rsidP="00262E88">
            <w:pPr>
              <w:spacing w:line="480" w:lineRule="exact"/>
              <w:jc w:val="center"/>
              <w:rPr>
                <w:rFonts w:cs="Times New Roman"/>
              </w:rPr>
            </w:pPr>
            <w:r w:rsidRPr="00262E88">
              <w:rPr>
                <w:rFonts w:cs="Times New Roman"/>
              </w:rPr>
              <w:t>2.96</w:t>
            </w:r>
          </w:p>
        </w:tc>
        <w:tc>
          <w:tcPr>
            <w:tcW w:w="765" w:type="dxa"/>
            <w:tcBorders>
              <w:bottom w:val="single" w:sz="4" w:space="0" w:color="auto"/>
            </w:tcBorders>
            <w:tcMar>
              <w:left w:w="29" w:type="dxa"/>
              <w:right w:w="29" w:type="dxa"/>
            </w:tcMar>
            <w:vAlign w:val="center"/>
          </w:tcPr>
          <w:p w14:paraId="56D2BF64" w14:textId="77777777" w:rsidR="001F5D08" w:rsidRPr="00262E88" w:rsidRDefault="001F5D08" w:rsidP="00262E88">
            <w:pPr>
              <w:spacing w:line="480" w:lineRule="exact"/>
              <w:jc w:val="center"/>
              <w:rPr>
                <w:rFonts w:cs="Times New Roman"/>
              </w:rPr>
            </w:pPr>
            <w:r w:rsidRPr="00262E88">
              <w:rPr>
                <w:rFonts w:cs="Times New Roman"/>
              </w:rPr>
              <w:t>0.91</w:t>
            </w:r>
          </w:p>
        </w:tc>
        <w:tc>
          <w:tcPr>
            <w:tcW w:w="90" w:type="dxa"/>
            <w:tcBorders>
              <w:bottom w:val="single" w:sz="4" w:space="0" w:color="auto"/>
            </w:tcBorders>
            <w:tcMar>
              <w:left w:w="29" w:type="dxa"/>
              <w:right w:w="29" w:type="dxa"/>
            </w:tcMar>
            <w:vAlign w:val="center"/>
          </w:tcPr>
          <w:p w14:paraId="6E0549A6" w14:textId="77777777" w:rsidR="001F5D08" w:rsidRPr="00262E88" w:rsidRDefault="001F5D08" w:rsidP="00262E88">
            <w:pPr>
              <w:spacing w:line="480" w:lineRule="exact"/>
              <w:jc w:val="center"/>
              <w:rPr>
                <w:rFonts w:cs="Times New Roman"/>
              </w:rPr>
            </w:pPr>
          </w:p>
        </w:tc>
        <w:tc>
          <w:tcPr>
            <w:tcW w:w="675" w:type="dxa"/>
            <w:tcBorders>
              <w:bottom w:val="single" w:sz="4" w:space="0" w:color="auto"/>
            </w:tcBorders>
            <w:tcMar>
              <w:left w:w="29" w:type="dxa"/>
              <w:right w:w="29" w:type="dxa"/>
            </w:tcMar>
            <w:vAlign w:val="center"/>
          </w:tcPr>
          <w:p w14:paraId="5BE75BD7" w14:textId="77777777" w:rsidR="001F5D08" w:rsidRPr="00262E88" w:rsidRDefault="001F5D08" w:rsidP="00262E88">
            <w:pPr>
              <w:spacing w:line="480" w:lineRule="exact"/>
              <w:jc w:val="center"/>
              <w:rPr>
                <w:rFonts w:cs="Times New Roman"/>
              </w:rPr>
            </w:pPr>
            <w:r w:rsidRPr="00262E88">
              <w:rPr>
                <w:rFonts w:cs="Times New Roman"/>
              </w:rPr>
              <w:t>2.96</w:t>
            </w:r>
          </w:p>
        </w:tc>
        <w:tc>
          <w:tcPr>
            <w:tcW w:w="675" w:type="dxa"/>
            <w:tcBorders>
              <w:bottom w:val="single" w:sz="4" w:space="0" w:color="auto"/>
            </w:tcBorders>
            <w:tcMar>
              <w:left w:w="29" w:type="dxa"/>
              <w:right w:w="29" w:type="dxa"/>
            </w:tcMar>
            <w:vAlign w:val="center"/>
          </w:tcPr>
          <w:p w14:paraId="55BB2E95" w14:textId="77777777" w:rsidR="001F5D08" w:rsidRPr="00262E88" w:rsidRDefault="001F5D08" w:rsidP="00262E88">
            <w:pPr>
              <w:spacing w:line="480" w:lineRule="exact"/>
              <w:jc w:val="center"/>
              <w:rPr>
                <w:rFonts w:cs="Times New Roman"/>
              </w:rPr>
            </w:pPr>
            <w:r w:rsidRPr="00262E88">
              <w:rPr>
                <w:rFonts w:cs="Times New Roman"/>
              </w:rPr>
              <w:t>1.01</w:t>
            </w:r>
          </w:p>
        </w:tc>
        <w:tc>
          <w:tcPr>
            <w:tcW w:w="307" w:type="dxa"/>
            <w:tcBorders>
              <w:bottom w:val="single" w:sz="4" w:space="0" w:color="auto"/>
            </w:tcBorders>
            <w:tcMar>
              <w:left w:w="29" w:type="dxa"/>
              <w:right w:w="29" w:type="dxa"/>
            </w:tcMar>
            <w:vAlign w:val="center"/>
          </w:tcPr>
          <w:p w14:paraId="08F6DE0D" w14:textId="77777777" w:rsidR="001F5D08" w:rsidRPr="00262E88" w:rsidRDefault="001F5D08" w:rsidP="00262E88">
            <w:pPr>
              <w:spacing w:line="480" w:lineRule="exact"/>
              <w:jc w:val="center"/>
              <w:rPr>
                <w:rFonts w:cs="Times New Roman"/>
              </w:rPr>
            </w:pPr>
          </w:p>
        </w:tc>
        <w:tc>
          <w:tcPr>
            <w:tcW w:w="746" w:type="dxa"/>
            <w:tcBorders>
              <w:bottom w:val="single" w:sz="4" w:space="0" w:color="auto"/>
            </w:tcBorders>
            <w:tcMar>
              <w:left w:w="29" w:type="dxa"/>
              <w:right w:w="29" w:type="dxa"/>
            </w:tcMar>
            <w:vAlign w:val="center"/>
          </w:tcPr>
          <w:p w14:paraId="01B15CFD" w14:textId="77777777" w:rsidR="001F5D08" w:rsidRPr="00262E88" w:rsidRDefault="001F5D08" w:rsidP="00262E88">
            <w:pPr>
              <w:spacing w:line="480" w:lineRule="exact"/>
              <w:jc w:val="center"/>
              <w:rPr>
                <w:rFonts w:cs="Times New Roman"/>
              </w:rPr>
            </w:pPr>
            <w:r w:rsidRPr="00262E88">
              <w:rPr>
                <w:rFonts w:cs="Times New Roman"/>
              </w:rPr>
              <w:t>4.81</w:t>
            </w:r>
          </w:p>
        </w:tc>
        <w:tc>
          <w:tcPr>
            <w:tcW w:w="747" w:type="dxa"/>
            <w:tcBorders>
              <w:bottom w:val="single" w:sz="4" w:space="0" w:color="auto"/>
            </w:tcBorders>
            <w:tcMar>
              <w:left w:w="29" w:type="dxa"/>
              <w:right w:w="29" w:type="dxa"/>
            </w:tcMar>
            <w:vAlign w:val="center"/>
          </w:tcPr>
          <w:p w14:paraId="0C48F53C" w14:textId="77777777" w:rsidR="001F5D08" w:rsidRPr="00262E88" w:rsidRDefault="001F5D08" w:rsidP="00262E88">
            <w:pPr>
              <w:spacing w:line="480" w:lineRule="exact"/>
              <w:jc w:val="center"/>
              <w:rPr>
                <w:rFonts w:cs="Times New Roman"/>
              </w:rPr>
            </w:pPr>
            <w:r w:rsidRPr="00262E88">
              <w:rPr>
                <w:rFonts w:cs="Times New Roman"/>
              </w:rPr>
              <w:t>1.09</w:t>
            </w:r>
          </w:p>
        </w:tc>
        <w:tc>
          <w:tcPr>
            <w:tcW w:w="90" w:type="dxa"/>
            <w:tcBorders>
              <w:bottom w:val="single" w:sz="4" w:space="0" w:color="auto"/>
            </w:tcBorders>
            <w:tcMar>
              <w:left w:w="29" w:type="dxa"/>
              <w:right w:w="29" w:type="dxa"/>
            </w:tcMar>
            <w:vAlign w:val="center"/>
          </w:tcPr>
          <w:p w14:paraId="65F4AF6D" w14:textId="77777777" w:rsidR="001F5D08" w:rsidRPr="00262E88" w:rsidRDefault="001F5D08" w:rsidP="00262E88">
            <w:pPr>
              <w:spacing w:line="480" w:lineRule="exact"/>
              <w:jc w:val="center"/>
              <w:rPr>
                <w:rFonts w:cs="Times New Roman"/>
              </w:rPr>
            </w:pPr>
          </w:p>
        </w:tc>
        <w:tc>
          <w:tcPr>
            <w:tcW w:w="720" w:type="dxa"/>
            <w:tcBorders>
              <w:bottom w:val="single" w:sz="4" w:space="0" w:color="auto"/>
            </w:tcBorders>
            <w:tcMar>
              <w:left w:w="29" w:type="dxa"/>
              <w:right w:w="29" w:type="dxa"/>
            </w:tcMar>
            <w:vAlign w:val="center"/>
          </w:tcPr>
          <w:p w14:paraId="76FAD502" w14:textId="77777777" w:rsidR="001F5D08" w:rsidRPr="00262E88" w:rsidRDefault="001F5D08" w:rsidP="00262E88">
            <w:pPr>
              <w:spacing w:line="480" w:lineRule="exact"/>
              <w:jc w:val="center"/>
              <w:rPr>
                <w:rFonts w:cs="Times New Roman"/>
              </w:rPr>
            </w:pPr>
            <w:r w:rsidRPr="00262E88">
              <w:rPr>
                <w:rFonts w:cs="Times New Roman"/>
              </w:rPr>
              <w:t>4.19</w:t>
            </w:r>
          </w:p>
        </w:tc>
        <w:tc>
          <w:tcPr>
            <w:tcW w:w="720" w:type="dxa"/>
            <w:tcBorders>
              <w:bottom w:val="single" w:sz="4" w:space="0" w:color="auto"/>
            </w:tcBorders>
            <w:tcMar>
              <w:left w:w="29" w:type="dxa"/>
              <w:right w:w="29" w:type="dxa"/>
            </w:tcMar>
            <w:vAlign w:val="center"/>
          </w:tcPr>
          <w:p w14:paraId="0FCA9847" w14:textId="77777777" w:rsidR="001F5D08" w:rsidRPr="00262E88" w:rsidRDefault="001F5D08" w:rsidP="00262E88">
            <w:pPr>
              <w:spacing w:line="480" w:lineRule="exact"/>
              <w:jc w:val="center"/>
              <w:rPr>
                <w:rFonts w:cs="Times New Roman"/>
              </w:rPr>
            </w:pPr>
            <w:r w:rsidRPr="00262E88">
              <w:rPr>
                <w:rFonts w:cs="Times New Roman"/>
              </w:rPr>
              <w:t>1.19</w:t>
            </w:r>
          </w:p>
        </w:tc>
        <w:tc>
          <w:tcPr>
            <w:tcW w:w="90" w:type="dxa"/>
            <w:tcBorders>
              <w:bottom w:val="single" w:sz="4" w:space="0" w:color="auto"/>
            </w:tcBorders>
            <w:tcMar>
              <w:left w:w="29" w:type="dxa"/>
              <w:right w:w="29" w:type="dxa"/>
            </w:tcMar>
            <w:vAlign w:val="center"/>
          </w:tcPr>
          <w:p w14:paraId="6A409A81" w14:textId="77777777" w:rsidR="001F5D08" w:rsidRPr="00262E88" w:rsidRDefault="001F5D08" w:rsidP="00262E88">
            <w:pPr>
              <w:spacing w:line="480" w:lineRule="exact"/>
              <w:jc w:val="center"/>
              <w:rPr>
                <w:rFonts w:cs="Times New Roman"/>
              </w:rPr>
            </w:pPr>
          </w:p>
        </w:tc>
        <w:tc>
          <w:tcPr>
            <w:tcW w:w="720" w:type="dxa"/>
            <w:tcBorders>
              <w:bottom w:val="single" w:sz="4" w:space="0" w:color="auto"/>
            </w:tcBorders>
            <w:tcMar>
              <w:left w:w="29" w:type="dxa"/>
              <w:right w:w="29" w:type="dxa"/>
            </w:tcMar>
            <w:vAlign w:val="center"/>
          </w:tcPr>
          <w:p w14:paraId="4B744857" w14:textId="77777777" w:rsidR="001F5D08" w:rsidRPr="00262E88" w:rsidRDefault="001F5D08" w:rsidP="00262E88">
            <w:pPr>
              <w:spacing w:line="480" w:lineRule="exact"/>
              <w:jc w:val="center"/>
              <w:rPr>
                <w:rFonts w:cs="Times New Roman"/>
              </w:rPr>
            </w:pPr>
            <w:r w:rsidRPr="00262E88">
              <w:rPr>
                <w:rFonts w:cs="Times New Roman"/>
              </w:rPr>
              <w:t>3.18</w:t>
            </w:r>
          </w:p>
        </w:tc>
        <w:tc>
          <w:tcPr>
            <w:tcW w:w="720" w:type="dxa"/>
            <w:tcBorders>
              <w:bottom w:val="single" w:sz="4" w:space="0" w:color="auto"/>
            </w:tcBorders>
            <w:tcMar>
              <w:left w:w="29" w:type="dxa"/>
              <w:right w:w="29" w:type="dxa"/>
            </w:tcMar>
            <w:vAlign w:val="center"/>
          </w:tcPr>
          <w:p w14:paraId="470806A6" w14:textId="77777777" w:rsidR="001F5D08" w:rsidRPr="00262E88" w:rsidRDefault="001F5D08" w:rsidP="00262E88">
            <w:pPr>
              <w:spacing w:line="480" w:lineRule="exact"/>
              <w:jc w:val="center"/>
              <w:rPr>
                <w:rFonts w:cs="Times New Roman"/>
              </w:rPr>
            </w:pPr>
            <w:r w:rsidRPr="00262E88">
              <w:rPr>
                <w:rFonts w:cs="Times New Roman"/>
              </w:rPr>
              <w:t>1.07</w:t>
            </w:r>
          </w:p>
        </w:tc>
        <w:tc>
          <w:tcPr>
            <w:tcW w:w="90" w:type="dxa"/>
            <w:tcBorders>
              <w:bottom w:val="single" w:sz="4" w:space="0" w:color="auto"/>
            </w:tcBorders>
            <w:tcMar>
              <w:left w:w="29" w:type="dxa"/>
              <w:right w:w="29" w:type="dxa"/>
            </w:tcMar>
            <w:vAlign w:val="center"/>
          </w:tcPr>
          <w:p w14:paraId="19F3EE5E" w14:textId="77777777" w:rsidR="001F5D08" w:rsidRPr="00262E88" w:rsidRDefault="001F5D08" w:rsidP="00262E88">
            <w:pPr>
              <w:spacing w:line="480" w:lineRule="exact"/>
              <w:jc w:val="center"/>
              <w:rPr>
                <w:rFonts w:cs="Times New Roman"/>
              </w:rPr>
            </w:pPr>
          </w:p>
        </w:tc>
        <w:tc>
          <w:tcPr>
            <w:tcW w:w="693" w:type="dxa"/>
            <w:tcBorders>
              <w:bottom w:val="single" w:sz="4" w:space="0" w:color="auto"/>
            </w:tcBorders>
            <w:tcMar>
              <w:left w:w="29" w:type="dxa"/>
              <w:right w:w="29" w:type="dxa"/>
            </w:tcMar>
            <w:vAlign w:val="center"/>
          </w:tcPr>
          <w:p w14:paraId="3E0C3A61" w14:textId="77777777" w:rsidR="001F5D08" w:rsidRPr="00262E88" w:rsidRDefault="001F5D08" w:rsidP="00262E88">
            <w:pPr>
              <w:spacing w:line="480" w:lineRule="exact"/>
              <w:jc w:val="center"/>
              <w:rPr>
                <w:rFonts w:cs="Times New Roman"/>
              </w:rPr>
            </w:pPr>
            <w:r w:rsidRPr="00262E88">
              <w:rPr>
                <w:rFonts w:cs="Times New Roman"/>
              </w:rPr>
              <w:t>2.90</w:t>
            </w:r>
          </w:p>
        </w:tc>
        <w:tc>
          <w:tcPr>
            <w:tcW w:w="694" w:type="dxa"/>
            <w:tcBorders>
              <w:bottom w:val="single" w:sz="4" w:space="0" w:color="auto"/>
            </w:tcBorders>
            <w:tcMar>
              <w:left w:w="29" w:type="dxa"/>
              <w:right w:w="29" w:type="dxa"/>
            </w:tcMar>
            <w:vAlign w:val="center"/>
          </w:tcPr>
          <w:p w14:paraId="762877D9" w14:textId="77777777" w:rsidR="001F5D08" w:rsidRPr="00262E88" w:rsidRDefault="001F5D08" w:rsidP="00262E88">
            <w:pPr>
              <w:spacing w:line="480" w:lineRule="exact"/>
              <w:jc w:val="center"/>
              <w:rPr>
                <w:rFonts w:cs="Times New Roman"/>
              </w:rPr>
            </w:pPr>
            <w:r w:rsidRPr="00262E88">
              <w:rPr>
                <w:rFonts w:cs="Times New Roman"/>
              </w:rPr>
              <w:t>1.07</w:t>
            </w:r>
          </w:p>
        </w:tc>
      </w:tr>
      <w:tr w:rsidR="001F5D08" w:rsidRPr="00262E88" w14:paraId="28EB5449" w14:textId="77777777" w:rsidTr="00262E88">
        <w:tc>
          <w:tcPr>
            <w:tcW w:w="13394" w:type="dxa"/>
            <w:gridSpan w:val="24"/>
            <w:tcBorders>
              <w:top w:val="single" w:sz="4" w:space="0" w:color="auto"/>
            </w:tcBorders>
            <w:tcMar>
              <w:left w:w="14" w:type="dxa"/>
              <w:right w:w="14" w:type="dxa"/>
            </w:tcMar>
            <w:vAlign w:val="center"/>
          </w:tcPr>
          <w:p w14:paraId="29F59C5E" w14:textId="77777777" w:rsidR="001F5D08" w:rsidRPr="00262E88" w:rsidRDefault="001F5D08" w:rsidP="00262E88">
            <w:pPr>
              <w:spacing w:line="480" w:lineRule="exact"/>
              <w:rPr>
                <w:rFonts w:cs="Times New Roman"/>
              </w:rPr>
            </w:pPr>
            <w:r w:rsidRPr="00262E88">
              <w:rPr>
                <w:rFonts w:cs="Times New Roman"/>
                <w:i/>
              </w:rPr>
              <w:t>Note.</w:t>
            </w:r>
            <w:r w:rsidRPr="00262E88">
              <w:rPr>
                <w:rFonts w:cs="Times New Roman"/>
              </w:rPr>
              <w:t xml:space="preserve"> HAD = Hospital Anxiety and Depression Scale; BDI = Beck Depression Inventory; PS = Perceived Stress Scale; SWB = Subjective Well-Being; SWL = Satisfaction with Life.</w:t>
            </w:r>
          </w:p>
          <w:p w14:paraId="18770444" w14:textId="77AE06AD" w:rsidR="001F5D08" w:rsidRPr="00262E88" w:rsidRDefault="001F5D08" w:rsidP="00262E88">
            <w:pPr>
              <w:tabs>
                <w:tab w:val="center" w:pos="4320"/>
                <w:tab w:val="right" w:pos="8640"/>
              </w:tabs>
              <w:spacing w:line="480" w:lineRule="exact"/>
              <w:rPr>
                <w:rFonts w:cs="Times New Roman"/>
              </w:rPr>
            </w:pPr>
            <w:proofErr w:type="spellStart"/>
            <w:proofErr w:type="gramStart"/>
            <w:r w:rsidRPr="00262E88">
              <w:rPr>
                <w:rFonts w:cs="Times New Roman"/>
                <w:vertAlign w:val="superscript"/>
              </w:rPr>
              <w:t>a</w:t>
            </w:r>
            <w:r w:rsidR="00262E88">
              <w:rPr>
                <w:rFonts w:cs="Times New Roman"/>
              </w:rPr>
              <w:t>Data</w:t>
            </w:r>
            <w:proofErr w:type="spellEnd"/>
            <w:proofErr w:type="gramEnd"/>
            <w:r w:rsidR="00262E88">
              <w:rPr>
                <w:rFonts w:cs="Times New Roman"/>
              </w:rPr>
              <w:t xml:space="preserve"> are reported </w:t>
            </w:r>
            <w:r w:rsidRPr="00262E88">
              <w:rPr>
                <w:rFonts w:cs="Times New Roman"/>
              </w:rPr>
              <w:t xml:space="preserve">in raw units (BDI, 0-3; HAD, 1-4; PS, 1-5; SWB, 1-6; SWL, 1-6), with higher scores indicating better well-being. </w:t>
            </w:r>
          </w:p>
        </w:tc>
      </w:tr>
    </w:tbl>
    <w:p w14:paraId="1AEE1365" w14:textId="2F20FE2E" w:rsidR="001F5D08" w:rsidRDefault="001F5D08" w:rsidP="002243A8">
      <w:pPr>
        <w:tabs>
          <w:tab w:val="left" w:pos="1158"/>
        </w:tabs>
      </w:pPr>
    </w:p>
    <w:p w14:paraId="3A6AD2AD" w14:textId="77777777" w:rsidR="001F5D08" w:rsidRDefault="001F5D08" w:rsidP="002243A8">
      <w:pPr>
        <w:tabs>
          <w:tab w:val="left" w:pos="1158"/>
        </w:tabs>
      </w:pPr>
    </w:p>
    <w:sectPr w:rsidR="001F5D08" w:rsidSect="001F5D0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E9251" w14:textId="77777777" w:rsidR="00875C06" w:rsidRDefault="00875C06" w:rsidP="009A6AE0">
      <w:r>
        <w:separator/>
      </w:r>
    </w:p>
  </w:endnote>
  <w:endnote w:type="continuationSeparator" w:id="0">
    <w:p w14:paraId="1E65E677" w14:textId="77777777" w:rsidR="00875C06" w:rsidRDefault="00875C06" w:rsidP="009A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16051" w14:textId="77777777" w:rsidR="00875C06" w:rsidRDefault="00875C06" w:rsidP="009A6AE0">
      <w:r>
        <w:separator/>
      </w:r>
    </w:p>
  </w:footnote>
  <w:footnote w:type="continuationSeparator" w:id="0">
    <w:p w14:paraId="5A603165" w14:textId="77777777" w:rsidR="00875C06" w:rsidRDefault="00875C06" w:rsidP="009A6A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F859E" w14:textId="77777777" w:rsidR="00C51AD9" w:rsidRDefault="00C51AD9" w:rsidP="00815631">
    <w:pPr>
      <w:pStyle w:val="Header"/>
      <w:framePr w:wrap="around" w:vAnchor="text" w:hAnchor="margin" w:xAlign="right" w:y="1"/>
      <w:rPr>
        <w:rStyle w:val="PageNumber"/>
        <w:rFonts w:eastAsia="Cambria"/>
      </w:rPr>
    </w:pPr>
    <w:r>
      <w:rPr>
        <w:rStyle w:val="PageNumber"/>
      </w:rPr>
      <w:fldChar w:fldCharType="begin"/>
    </w:r>
    <w:r>
      <w:rPr>
        <w:rStyle w:val="PageNumber"/>
      </w:rPr>
      <w:instrText xml:space="preserve">PAGE  </w:instrText>
    </w:r>
    <w:r>
      <w:rPr>
        <w:rStyle w:val="PageNumber"/>
      </w:rPr>
      <w:fldChar w:fldCharType="end"/>
    </w:r>
  </w:p>
  <w:p w14:paraId="45B5F23D" w14:textId="77777777" w:rsidR="00C51AD9" w:rsidRDefault="00C51AD9" w:rsidP="00DF3C4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4E5D4" w14:textId="77777777" w:rsidR="00C51AD9" w:rsidRDefault="00C51AD9" w:rsidP="00815631">
    <w:pPr>
      <w:pStyle w:val="Header"/>
      <w:framePr w:wrap="around" w:vAnchor="text" w:hAnchor="margin" w:xAlign="right" w:y="1"/>
      <w:rPr>
        <w:rStyle w:val="PageNumber"/>
        <w:rFonts w:eastAsia="Cambria"/>
      </w:rPr>
    </w:pPr>
    <w:r>
      <w:rPr>
        <w:rStyle w:val="PageNumber"/>
      </w:rPr>
      <w:fldChar w:fldCharType="begin"/>
    </w:r>
    <w:r>
      <w:rPr>
        <w:rStyle w:val="PageNumber"/>
      </w:rPr>
      <w:instrText xml:space="preserve">PAGE  </w:instrText>
    </w:r>
    <w:r>
      <w:rPr>
        <w:rStyle w:val="PageNumber"/>
      </w:rPr>
      <w:fldChar w:fldCharType="separate"/>
    </w:r>
    <w:r w:rsidR="00C3016E">
      <w:rPr>
        <w:rStyle w:val="PageNumber"/>
        <w:noProof/>
      </w:rPr>
      <w:t>3</w:t>
    </w:r>
    <w:r>
      <w:rPr>
        <w:rStyle w:val="PageNumber"/>
      </w:rPr>
      <w:fldChar w:fldCharType="end"/>
    </w:r>
  </w:p>
  <w:p w14:paraId="5261D327" w14:textId="77777777" w:rsidR="00C51AD9" w:rsidRDefault="00C51AD9" w:rsidP="00DF3C4F">
    <w:pPr>
      <w:pStyle w:val="Header"/>
      <w:ind w:right="360"/>
      <w:jc w:val="right"/>
    </w:pPr>
    <w:r>
      <w:t>Self-Enhancement Promotes Well-Being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46EC"/>
    <w:multiLevelType w:val="hybridMultilevel"/>
    <w:tmpl w:val="A63E1990"/>
    <w:lvl w:ilvl="0" w:tplc="9DBCE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005F1B"/>
    <w:multiLevelType w:val="hybridMultilevel"/>
    <w:tmpl w:val="A52C3D12"/>
    <w:lvl w:ilvl="0" w:tplc="6D00F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02"/>
    <w:rsid w:val="0000087D"/>
    <w:rsid w:val="0000357C"/>
    <w:rsid w:val="00005871"/>
    <w:rsid w:val="000126F6"/>
    <w:rsid w:val="0001286A"/>
    <w:rsid w:val="00017548"/>
    <w:rsid w:val="000214E6"/>
    <w:rsid w:val="00023142"/>
    <w:rsid w:val="00033DA3"/>
    <w:rsid w:val="00041CDA"/>
    <w:rsid w:val="00053D24"/>
    <w:rsid w:val="00055CA0"/>
    <w:rsid w:val="00060951"/>
    <w:rsid w:val="00064C29"/>
    <w:rsid w:val="000810E2"/>
    <w:rsid w:val="00082173"/>
    <w:rsid w:val="000906E3"/>
    <w:rsid w:val="00090E67"/>
    <w:rsid w:val="000930F0"/>
    <w:rsid w:val="000A2C10"/>
    <w:rsid w:val="000A2FEB"/>
    <w:rsid w:val="000A5F2B"/>
    <w:rsid w:val="000B32D4"/>
    <w:rsid w:val="000B45F5"/>
    <w:rsid w:val="000B46F5"/>
    <w:rsid w:val="000B491B"/>
    <w:rsid w:val="000B5073"/>
    <w:rsid w:val="000C21EC"/>
    <w:rsid w:val="000D0C27"/>
    <w:rsid w:val="000E0A6A"/>
    <w:rsid w:val="000E0E45"/>
    <w:rsid w:val="000E6E17"/>
    <w:rsid w:val="00101AA1"/>
    <w:rsid w:val="00106019"/>
    <w:rsid w:val="0010649A"/>
    <w:rsid w:val="001121D0"/>
    <w:rsid w:val="0011523F"/>
    <w:rsid w:val="00116938"/>
    <w:rsid w:val="00121FDC"/>
    <w:rsid w:val="00122809"/>
    <w:rsid w:val="0012431B"/>
    <w:rsid w:val="00124ECC"/>
    <w:rsid w:val="00132C72"/>
    <w:rsid w:val="0013485A"/>
    <w:rsid w:val="00140954"/>
    <w:rsid w:val="0015556E"/>
    <w:rsid w:val="00157626"/>
    <w:rsid w:val="00160617"/>
    <w:rsid w:val="00160E88"/>
    <w:rsid w:val="00163B75"/>
    <w:rsid w:val="00170E2E"/>
    <w:rsid w:val="00171365"/>
    <w:rsid w:val="0017697C"/>
    <w:rsid w:val="00183836"/>
    <w:rsid w:val="00185062"/>
    <w:rsid w:val="00185F66"/>
    <w:rsid w:val="001A0325"/>
    <w:rsid w:val="001A10C0"/>
    <w:rsid w:val="001A67AB"/>
    <w:rsid w:val="001A734B"/>
    <w:rsid w:val="001B05CD"/>
    <w:rsid w:val="001B1E72"/>
    <w:rsid w:val="001B7950"/>
    <w:rsid w:val="001C07A2"/>
    <w:rsid w:val="001C1DCD"/>
    <w:rsid w:val="001C5C31"/>
    <w:rsid w:val="001D778F"/>
    <w:rsid w:val="001E583D"/>
    <w:rsid w:val="001E6FD1"/>
    <w:rsid w:val="001F2775"/>
    <w:rsid w:val="001F52D4"/>
    <w:rsid w:val="001F5D08"/>
    <w:rsid w:val="0020655C"/>
    <w:rsid w:val="0021327F"/>
    <w:rsid w:val="00221441"/>
    <w:rsid w:val="002243A8"/>
    <w:rsid w:val="0022447D"/>
    <w:rsid w:val="0023160C"/>
    <w:rsid w:val="002350D2"/>
    <w:rsid w:val="00237BE6"/>
    <w:rsid w:val="00240BEF"/>
    <w:rsid w:val="00243B66"/>
    <w:rsid w:val="00255E24"/>
    <w:rsid w:val="002573A0"/>
    <w:rsid w:val="00260B9F"/>
    <w:rsid w:val="00262E88"/>
    <w:rsid w:val="00272DA4"/>
    <w:rsid w:val="00274846"/>
    <w:rsid w:val="00280C10"/>
    <w:rsid w:val="002842F5"/>
    <w:rsid w:val="00286954"/>
    <w:rsid w:val="0029221A"/>
    <w:rsid w:val="0029555F"/>
    <w:rsid w:val="002958FC"/>
    <w:rsid w:val="002977F8"/>
    <w:rsid w:val="00297E0E"/>
    <w:rsid w:val="002A18B0"/>
    <w:rsid w:val="002A2A53"/>
    <w:rsid w:val="002A5C50"/>
    <w:rsid w:val="002C2AFD"/>
    <w:rsid w:val="002C4C78"/>
    <w:rsid w:val="002C4E75"/>
    <w:rsid w:val="002C6CEA"/>
    <w:rsid w:val="002C7525"/>
    <w:rsid w:val="002D4EEF"/>
    <w:rsid w:val="002E1D2A"/>
    <w:rsid w:val="002F0F6F"/>
    <w:rsid w:val="002F18C1"/>
    <w:rsid w:val="002F43D8"/>
    <w:rsid w:val="00312229"/>
    <w:rsid w:val="00323EB5"/>
    <w:rsid w:val="0032709A"/>
    <w:rsid w:val="00330624"/>
    <w:rsid w:val="0033271D"/>
    <w:rsid w:val="00343445"/>
    <w:rsid w:val="00356FAF"/>
    <w:rsid w:val="00360F85"/>
    <w:rsid w:val="00361D2D"/>
    <w:rsid w:val="003653F5"/>
    <w:rsid w:val="00365685"/>
    <w:rsid w:val="0037195E"/>
    <w:rsid w:val="00373D0C"/>
    <w:rsid w:val="00385DC0"/>
    <w:rsid w:val="003876D6"/>
    <w:rsid w:val="003901DE"/>
    <w:rsid w:val="00396ED8"/>
    <w:rsid w:val="003A2739"/>
    <w:rsid w:val="003A2824"/>
    <w:rsid w:val="003A2D62"/>
    <w:rsid w:val="003A2EA1"/>
    <w:rsid w:val="003A4933"/>
    <w:rsid w:val="003B075B"/>
    <w:rsid w:val="003C4194"/>
    <w:rsid w:val="003C6681"/>
    <w:rsid w:val="003D306C"/>
    <w:rsid w:val="003D4B78"/>
    <w:rsid w:val="003E2D32"/>
    <w:rsid w:val="003E2FFA"/>
    <w:rsid w:val="00407324"/>
    <w:rsid w:val="00413CFF"/>
    <w:rsid w:val="00424877"/>
    <w:rsid w:val="00433D67"/>
    <w:rsid w:val="0043645C"/>
    <w:rsid w:val="00437D16"/>
    <w:rsid w:val="004415EB"/>
    <w:rsid w:val="00445F7B"/>
    <w:rsid w:val="00446247"/>
    <w:rsid w:val="004471CB"/>
    <w:rsid w:val="004634D7"/>
    <w:rsid w:val="00465E63"/>
    <w:rsid w:val="00466DC3"/>
    <w:rsid w:val="00470173"/>
    <w:rsid w:val="00472267"/>
    <w:rsid w:val="00473055"/>
    <w:rsid w:val="00477182"/>
    <w:rsid w:val="004872C5"/>
    <w:rsid w:val="00493F7C"/>
    <w:rsid w:val="004942CC"/>
    <w:rsid w:val="004A7C77"/>
    <w:rsid w:val="004B5FA9"/>
    <w:rsid w:val="004C4245"/>
    <w:rsid w:val="004C4C81"/>
    <w:rsid w:val="004C5DB4"/>
    <w:rsid w:val="004D0E26"/>
    <w:rsid w:val="004D34D9"/>
    <w:rsid w:val="004D4E43"/>
    <w:rsid w:val="004D628F"/>
    <w:rsid w:val="004E058D"/>
    <w:rsid w:val="004E66BC"/>
    <w:rsid w:val="004E79FB"/>
    <w:rsid w:val="00505D1F"/>
    <w:rsid w:val="005074AE"/>
    <w:rsid w:val="00511887"/>
    <w:rsid w:val="00512010"/>
    <w:rsid w:val="00520753"/>
    <w:rsid w:val="00524FC4"/>
    <w:rsid w:val="005272BC"/>
    <w:rsid w:val="00533BB4"/>
    <w:rsid w:val="00534E04"/>
    <w:rsid w:val="00551014"/>
    <w:rsid w:val="00557CBA"/>
    <w:rsid w:val="005674C9"/>
    <w:rsid w:val="0057673D"/>
    <w:rsid w:val="00585DE5"/>
    <w:rsid w:val="00586404"/>
    <w:rsid w:val="00587AD2"/>
    <w:rsid w:val="00591B58"/>
    <w:rsid w:val="00591BD9"/>
    <w:rsid w:val="0059286A"/>
    <w:rsid w:val="00595B5D"/>
    <w:rsid w:val="005A0E14"/>
    <w:rsid w:val="005B61D0"/>
    <w:rsid w:val="005C0E77"/>
    <w:rsid w:val="005C1F01"/>
    <w:rsid w:val="005C278E"/>
    <w:rsid w:val="005D73A3"/>
    <w:rsid w:val="005F5768"/>
    <w:rsid w:val="005F6FC8"/>
    <w:rsid w:val="00600DE3"/>
    <w:rsid w:val="00602C3A"/>
    <w:rsid w:val="00632F1A"/>
    <w:rsid w:val="006355C6"/>
    <w:rsid w:val="006418B9"/>
    <w:rsid w:val="0064347D"/>
    <w:rsid w:val="00643E3F"/>
    <w:rsid w:val="00656350"/>
    <w:rsid w:val="00662419"/>
    <w:rsid w:val="006628E4"/>
    <w:rsid w:val="0066463E"/>
    <w:rsid w:val="006654BA"/>
    <w:rsid w:val="00673696"/>
    <w:rsid w:val="0068289A"/>
    <w:rsid w:val="0068400A"/>
    <w:rsid w:val="00684048"/>
    <w:rsid w:val="006B0F8A"/>
    <w:rsid w:val="006C5B85"/>
    <w:rsid w:val="006D35CA"/>
    <w:rsid w:val="006D3BF8"/>
    <w:rsid w:val="006D3EEB"/>
    <w:rsid w:val="006D7F84"/>
    <w:rsid w:val="006E0602"/>
    <w:rsid w:val="006E47B7"/>
    <w:rsid w:val="00703291"/>
    <w:rsid w:val="007067D9"/>
    <w:rsid w:val="007242AD"/>
    <w:rsid w:val="00724C75"/>
    <w:rsid w:val="00727C13"/>
    <w:rsid w:val="00731710"/>
    <w:rsid w:val="007348A6"/>
    <w:rsid w:val="0074132E"/>
    <w:rsid w:val="00742E28"/>
    <w:rsid w:val="0074521E"/>
    <w:rsid w:val="00747D69"/>
    <w:rsid w:val="007501B7"/>
    <w:rsid w:val="0075297E"/>
    <w:rsid w:val="00761334"/>
    <w:rsid w:val="00764125"/>
    <w:rsid w:val="00764C4D"/>
    <w:rsid w:val="00766346"/>
    <w:rsid w:val="00773782"/>
    <w:rsid w:val="007817E5"/>
    <w:rsid w:val="00782A3B"/>
    <w:rsid w:val="0078710A"/>
    <w:rsid w:val="007918F3"/>
    <w:rsid w:val="00793F75"/>
    <w:rsid w:val="00794867"/>
    <w:rsid w:val="00797AEF"/>
    <w:rsid w:val="007A128C"/>
    <w:rsid w:val="007A2D08"/>
    <w:rsid w:val="007A56BC"/>
    <w:rsid w:val="007A5BA8"/>
    <w:rsid w:val="007A61C7"/>
    <w:rsid w:val="007B2426"/>
    <w:rsid w:val="007C36E7"/>
    <w:rsid w:val="007D2A10"/>
    <w:rsid w:val="007D4647"/>
    <w:rsid w:val="007D49C6"/>
    <w:rsid w:val="007E03E0"/>
    <w:rsid w:val="007E068D"/>
    <w:rsid w:val="007E23DA"/>
    <w:rsid w:val="007E6FE7"/>
    <w:rsid w:val="007F4D87"/>
    <w:rsid w:val="007F6ADB"/>
    <w:rsid w:val="007F6B81"/>
    <w:rsid w:val="0080056B"/>
    <w:rsid w:val="00800EF1"/>
    <w:rsid w:val="00815631"/>
    <w:rsid w:val="00823489"/>
    <w:rsid w:val="00826040"/>
    <w:rsid w:val="00826E9D"/>
    <w:rsid w:val="008340B0"/>
    <w:rsid w:val="00837009"/>
    <w:rsid w:val="00844E26"/>
    <w:rsid w:val="00846DDA"/>
    <w:rsid w:val="00856CD7"/>
    <w:rsid w:val="008638D3"/>
    <w:rsid w:val="00864415"/>
    <w:rsid w:val="00871D3C"/>
    <w:rsid w:val="008728AF"/>
    <w:rsid w:val="0087329B"/>
    <w:rsid w:val="00875C06"/>
    <w:rsid w:val="008845B8"/>
    <w:rsid w:val="00885BBA"/>
    <w:rsid w:val="0088751A"/>
    <w:rsid w:val="00887795"/>
    <w:rsid w:val="008905B1"/>
    <w:rsid w:val="0089202B"/>
    <w:rsid w:val="00893A9A"/>
    <w:rsid w:val="008942F4"/>
    <w:rsid w:val="008974C3"/>
    <w:rsid w:val="008A195B"/>
    <w:rsid w:val="008A49E0"/>
    <w:rsid w:val="008A7862"/>
    <w:rsid w:val="008B16A8"/>
    <w:rsid w:val="008B6253"/>
    <w:rsid w:val="008C3C7F"/>
    <w:rsid w:val="008D1945"/>
    <w:rsid w:val="008D1E46"/>
    <w:rsid w:val="008D3450"/>
    <w:rsid w:val="008D6398"/>
    <w:rsid w:val="008E5789"/>
    <w:rsid w:val="008F3C6D"/>
    <w:rsid w:val="008F74DF"/>
    <w:rsid w:val="008F783D"/>
    <w:rsid w:val="00906DB3"/>
    <w:rsid w:val="0091366D"/>
    <w:rsid w:val="0092153D"/>
    <w:rsid w:val="00924EC1"/>
    <w:rsid w:val="00925A26"/>
    <w:rsid w:val="00927770"/>
    <w:rsid w:val="00936CBC"/>
    <w:rsid w:val="00942EAA"/>
    <w:rsid w:val="00952B65"/>
    <w:rsid w:val="00954053"/>
    <w:rsid w:val="0096727F"/>
    <w:rsid w:val="0097442C"/>
    <w:rsid w:val="00977A31"/>
    <w:rsid w:val="009803A5"/>
    <w:rsid w:val="009A6AE0"/>
    <w:rsid w:val="009B010B"/>
    <w:rsid w:val="009C4072"/>
    <w:rsid w:val="009C436C"/>
    <w:rsid w:val="009C7619"/>
    <w:rsid w:val="009E0A89"/>
    <w:rsid w:val="009E1B1F"/>
    <w:rsid w:val="009E1B2D"/>
    <w:rsid w:val="009E2EA8"/>
    <w:rsid w:val="009F0339"/>
    <w:rsid w:val="009F3A15"/>
    <w:rsid w:val="00A05058"/>
    <w:rsid w:val="00A15002"/>
    <w:rsid w:val="00A26708"/>
    <w:rsid w:val="00A429BD"/>
    <w:rsid w:val="00A441E4"/>
    <w:rsid w:val="00A46F89"/>
    <w:rsid w:val="00A51647"/>
    <w:rsid w:val="00A54F40"/>
    <w:rsid w:val="00A70DCC"/>
    <w:rsid w:val="00A73513"/>
    <w:rsid w:val="00A7764C"/>
    <w:rsid w:val="00A8382F"/>
    <w:rsid w:val="00A85E3C"/>
    <w:rsid w:val="00A903A5"/>
    <w:rsid w:val="00A91C62"/>
    <w:rsid w:val="00A93B31"/>
    <w:rsid w:val="00A95E27"/>
    <w:rsid w:val="00A96F20"/>
    <w:rsid w:val="00AA0B11"/>
    <w:rsid w:val="00AA18F7"/>
    <w:rsid w:val="00AA645F"/>
    <w:rsid w:val="00AB54B9"/>
    <w:rsid w:val="00AB5758"/>
    <w:rsid w:val="00AD170A"/>
    <w:rsid w:val="00AD1902"/>
    <w:rsid w:val="00AE2E0E"/>
    <w:rsid w:val="00AE3C5F"/>
    <w:rsid w:val="00AE773F"/>
    <w:rsid w:val="00B06331"/>
    <w:rsid w:val="00B10DE5"/>
    <w:rsid w:val="00B15EA7"/>
    <w:rsid w:val="00B218E7"/>
    <w:rsid w:val="00B2484D"/>
    <w:rsid w:val="00B3084F"/>
    <w:rsid w:val="00B32EEC"/>
    <w:rsid w:val="00B479BB"/>
    <w:rsid w:val="00B50357"/>
    <w:rsid w:val="00B51850"/>
    <w:rsid w:val="00B56E6A"/>
    <w:rsid w:val="00B70EE0"/>
    <w:rsid w:val="00B75709"/>
    <w:rsid w:val="00B76A0E"/>
    <w:rsid w:val="00B831FD"/>
    <w:rsid w:val="00B86C03"/>
    <w:rsid w:val="00B9539F"/>
    <w:rsid w:val="00BA785F"/>
    <w:rsid w:val="00BB2F09"/>
    <w:rsid w:val="00BB32ED"/>
    <w:rsid w:val="00BB557D"/>
    <w:rsid w:val="00BE608E"/>
    <w:rsid w:val="00BE7B79"/>
    <w:rsid w:val="00BF4442"/>
    <w:rsid w:val="00C0581F"/>
    <w:rsid w:val="00C071DD"/>
    <w:rsid w:val="00C10957"/>
    <w:rsid w:val="00C1324C"/>
    <w:rsid w:val="00C1367A"/>
    <w:rsid w:val="00C2012B"/>
    <w:rsid w:val="00C3016E"/>
    <w:rsid w:val="00C319DA"/>
    <w:rsid w:val="00C31E97"/>
    <w:rsid w:val="00C31ECA"/>
    <w:rsid w:val="00C414BC"/>
    <w:rsid w:val="00C4158C"/>
    <w:rsid w:val="00C442FA"/>
    <w:rsid w:val="00C44E9F"/>
    <w:rsid w:val="00C46643"/>
    <w:rsid w:val="00C51096"/>
    <w:rsid w:val="00C51AD9"/>
    <w:rsid w:val="00C54B40"/>
    <w:rsid w:val="00C712B1"/>
    <w:rsid w:val="00C72C2B"/>
    <w:rsid w:val="00C75419"/>
    <w:rsid w:val="00C75F43"/>
    <w:rsid w:val="00C80401"/>
    <w:rsid w:val="00C8244A"/>
    <w:rsid w:val="00C859AC"/>
    <w:rsid w:val="00C91AB0"/>
    <w:rsid w:val="00C97731"/>
    <w:rsid w:val="00CA2008"/>
    <w:rsid w:val="00CB7BE8"/>
    <w:rsid w:val="00CC4B9E"/>
    <w:rsid w:val="00CD0B5F"/>
    <w:rsid w:val="00CD45E6"/>
    <w:rsid w:val="00CD78FF"/>
    <w:rsid w:val="00CE52D4"/>
    <w:rsid w:val="00CF2195"/>
    <w:rsid w:val="00D0645C"/>
    <w:rsid w:val="00D11252"/>
    <w:rsid w:val="00D13EFF"/>
    <w:rsid w:val="00D147EB"/>
    <w:rsid w:val="00D14F11"/>
    <w:rsid w:val="00D178E1"/>
    <w:rsid w:val="00D27437"/>
    <w:rsid w:val="00D451CE"/>
    <w:rsid w:val="00D4546E"/>
    <w:rsid w:val="00D46822"/>
    <w:rsid w:val="00D47B46"/>
    <w:rsid w:val="00D47CDE"/>
    <w:rsid w:val="00D6071E"/>
    <w:rsid w:val="00D61024"/>
    <w:rsid w:val="00D6276D"/>
    <w:rsid w:val="00D62D5A"/>
    <w:rsid w:val="00D758F2"/>
    <w:rsid w:val="00D76ADC"/>
    <w:rsid w:val="00D871A1"/>
    <w:rsid w:val="00D925D7"/>
    <w:rsid w:val="00DA0963"/>
    <w:rsid w:val="00DA3DC7"/>
    <w:rsid w:val="00DB17DB"/>
    <w:rsid w:val="00DB312F"/>
    <w:rsid w:val="00DB3786"/>
    <w:rsid w:val="00DB6F96"/>
    <w:rsid w:val="00DB73C1"/>
    <w:rsid w:val="00DD134C"/>
    <w:rsid w:val="00DD3660"/>
    <w:rsid w:val="00DE19B0"/>
    <w:rsid w:val="00DE42C7"/>
    <w:rsid w:val="00DF3C4F"/>
    <w:rsid w:val="00E0169B"/>
    <w:rsid w:val="00E078C1"/>
    <w:rsid w:val="00E17392"/>
    <w:rsid w:val="00E20B82"/>
    <w:rsid w:val="00E21C5F"/>
    <w:rsid w:val="00E446D8"/>
    <w:rsid w:val="00E51529"/>
    <w:rsid w:val="00E528A2"/>
    <w:rsid w:val="00E56EA3"/>
    <w:rsid w:val="00E6546F"/>
    <w:rsid w:val="00E65683"/>
    <w:rsid w:val="00E65CB0"/>
    <w:rsid w:val="00E70FAC"/>
    <w:rsid w:val="00E72F90"/>
    <w:rsid w:val="00E74996"/>
    <w:rsid w:val="00E76DA4"/>
    <w:rsid w:val="00E86FA0"/>
    <w:rsid w:val="00EA0E3A"/>
    <w:rsid w:val="00EA20E6"/>
    <w:rsid w:val="00EA395A"/>
    <w:rsid w:val="00EC62D7"/>
    <w:rsid w:val="00ED065D"/>
    <w:rsid w:val="00ED1AEA"/>
    <w:rsid w:val="00ED28AA"/>
    <w:rsid w:val="00ED5829"/>
    <w:rsid w:val="00ED6F73"/>
    <w:rsid w:val="00EE2ACD"/>
    <w:rsid w:val="00EF1875"/>
    <w:rsid w:val="00EF1AF9"/>
    <w:rsid w:val="00EF71D0"/>
    <w:rsid w:val="00F016A5"/>
    <w:rsid w:val="00F06352"/>
    <w:rsid w:val="00F12C41"/>
    <w:rsid w:val="00F14117"/>
    <w:rsid w:val="00F14E91"/>
    <w:rsid w:val="00F16869"/>
    <w:rsid w:val="00F252B5"/>
    <w:rsid w:val="00F271BB"/>
    <w:rsid w:val="00F27C61"/>
    <w:rsid w:val="00F308B7"/>
    <w:rsid w:val="00F3171E"/>
    <w:rsid w:val="00F51BA5"/>
    <w:rsid w:val="00F55D00"/>
    <w:rsid w:val="00F6315D"/>
    <w:rsid w:val="00F634D1"/>
    <w:rsid w:val="00F66145"/>
    <w:rsid w:val="00F67712"/>
    <w:rsid w:val="00F76600"/>
    <w:rsid w:val="00F77C15"/>
    <w:rsid w:val="00F808FA"/>
    <w:rsid w:val="00F83687"/>
    <w:rsid w:val="00F83FCC"/>
    <w:rsid w:val="00F91424"/>
    <w:rsid w:val="00F9534E"/>
    <w:rsid w:val="00FA0D0A"/>
    <w:rsid w:val="00FA2CF5"/>
    <w:rsid w:val="00FB179F"/>
    <w:rsid w:val="00FB23FA"/>
    <w:rsid w:val="00FB7460"/>
    <w:rsid w:val="00FC206F"/>
    <w:rsid w:val="00FC4834"/>
    <w:rsid w:val="00FC691E"/>
    <w:rsid w:val="00FD41BA"/>
    <w:rsid w:val="00FD7EB4"/>
    <w:rsid w:val="00FE142F"/>
    <w:rsid w:val="00FE1A0B"/>
    <w:rsid w:val="00FF62D7"/>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5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Arial"/>
        <w:sz w:val="22"/>
        <w:szCs w:val="22"/>
        <w:lang w:val="en-GB" w:eastAsia="zh-CN" w:bidi="ar-SA"/>
      </w:rPr>
    </w:rPrDefault>
    <w:pPrDefault/>
  </w:docDefaults>
  <w:latentStyles w:defLockedState="0" w:defUIPriority="0" w:defSemiHidden="0" w:defUnhideWhenUsed="0" w:defQFormat="0" w:count="267">
    <w:lsdException w:name="Strong" w:qFormat="1"/>
  </w:latentStyles>
  <w:style w:type="paragraph" w:default="1" w:styleId="Normal">
    <w:name w:val="Normal"/>
    <w:qFormat/>
    <w:rsid w:val="008638D3"/>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1500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071DD"/>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locked/>
    <w:rsid w:val="00C071DD"/>
    <w:rPr>
      <w:rFonts w:ascii="Times New Roman" w:hAnsi="Times New Roman" w:cs="Times New Roman"/>
    </w:rPr>
  </w:style>
  <w:style w:type="character" w:styleId="PageNumber">
    <w:name w:val="page number"/>
    <w:basedOn w:val="DefaultParagraphFont"/>
    <w:uiPriority w:val="99"/>
    <w:rsid w:val="00C071DD"/>
    <w:rPr>
      <w:rFonts w:cs="Times New Roman"/>
    </w:rPr>
  </w:style>
  <w:style w:type="paragraph" w:styleId="Footer">
    <w:name w:val="footer"/>
    <w:basedOn w:val="Normal"/>
    <w:link w:val="FooterChar"/>
    <w:uiPriority w:val="99"/>
    <w:rsid w:val="00C071DD"/>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locked/>
    <w:rsid w:val="00C071DD"/>
    <w:rPr>
      <w:rFonts w:ascii="Times New Roman" w:hAnsi="Times New Roman" w:cs="Times New Roman"/>
    </w:rPr>
  </w:style>
  <w:style w:type="paragraph" w:styleId="BalloonText">
    <w:name w:val="Balloon Text"/>
    <w:basedOn w:val="Normal"/>
    <w:link w:val="BalloonTextChar"/>
    <w:uiPriority w:val="99"/>
    <w:rsid w:val="00C071DD"/>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locked/>
    <w:rsid w:val="00C071DD"/>
    <w:rPr>
      <w:rFonts w:ascii="Lucida Grande" w:hAnsi="Lucida Grande" w:cs="Times New Roman"/>
      <w:sz w:val="18"/>
      <w:szCs w:val="18"/>
    </w:rPr>
  </w:style>
  <w:style w:type="character" w:styleId="CommentReference">
    <w:name w:val="annotation reference"/>
    <w:basedOn w:val="DefaultParagraphFont"/>
    <w:uiPriority w:val="99"/>
    <w:rsid w:val="00C071DD"/>
    <w:rPr>
      <w:rFonts w:cs="Times New Roman"/>
      <w:sz w:val="18"/>
    </w:rPr>
  </w:style>
  <w:style w:type="paragraph" w:styleId="CommentText">
    <w:name w:val="annotation text"/>
    <w:basedOn w:val="Normal"/>
    <w:link w:val="CommentTextChar"/>
    <w:uiPriority w:val="99"/>
    <w:rsid w:val="00C071DD"/>
    <w:rPr>
      <w:rFonts w:eastAsia="Times New Roman" w:cs="Times New Roman"/>
    </w:rPr>
  </w:style>
  <w:style w:type="character" w:customStyle="1" w:styleId="CommentTextChar">
    <w:name w:val="Comment Text Char"/>
    <w:basedOn w:val="DefaultParagraphFont"/>
    <w:link w:val="CommentText"/>
    <w:uiPriority w:val="99"/>
    <w:locked/>
    <w:rsid w:val="00C071DD"/>
    <w:rPr>
      <w:rFonts w:ascii="Times New Roman" w:hAnsi="Times New Roman" w:cs="Times New Roman"/>
    </w:rPr>
  </w:style>
  <w:style w:type="paragraph" w:styleId="CommentSubject">
    <w:name w:val="annotation subject"/>
    <w:basedOn w:val="CommentText"/>
    <w:next w:val="CommentText"/>
    <w:link w:val="CommentSubjectChar"/>
    <w:uiPriority w:val="99"/>
    <w:rsid w:val="00C071DD"/>
  </w:style>
  <w:style w:type="character" w:customStyle="1" w:styleId="CommentSubjectChar">
    <w:name w:val="Comment Subject Char"/>
    <w:basedOn w:val="CommentTextChar"/>
    <w:link w:val="CommentSubject"/>
    <w:uiPriority w:val="99"/>
    <w:locked/>
    <w:rsid w:val="00C071DD"/>
    <w:rPr>
      <w:rFonts w:ascii="Times New Roman" w:hAnsi="Times New Roman" w:cs="Times New Roman"/>
    </w:rPr>
  </w:style>
  <w:style w:type="paragraph" w:styleId="BodyTextIndent">
    <w:name w:val="Body Text Indent"/>
    <w:basedOn w:val="Normal"/>
    <w:link w:val="BodyTextIndentChar"/>
    <w:uiPriority w:val="99"/>
    <w:rsid w:val="00C071DD"/>
    <w:pPr>
      <w:spacing w:line="480" w:lineRule="exact"/>
      <w:ind w:firstLine="720"/>
    </w:pPr>
    <w:rPr>
      <w:rFonts w:eastAsia="Times New Roman" w:cs="Times New Roman"/>
    </w:rPr>
  </w:style>
  <w:style w:type="character" w:customStyle="1" w:styleId="BodyTextIndentChar">
    <w:name w:val="Body Text Indent Char"/>
    <w:basedOn w:val="DefaultParagraphFont"/>
    <w:link w:val="BodyTextIndent"/>
    <w:uiPriority w:val="99"/>
    <w:locked/>
    <w:rsid w:val="00C071DD"/>
    <w:rPr>
      <w:rFonts w:ascii="Times New Roman" w:hAnsi="Times New Roman" w:cs="Times New Roman"/>
    </w:rPr>
  </w:style>
  <w:style w:type="character" w:styleId="Hyperlink">
    <w:name w:val="Hyperlink"/>
    <w:basedOn w:val="DefaultParagraphFont"/>
    <w:uiPriority w:val="99"/>
    <w:rsid w:val="00C071DD"/>
    <w:rPr>
      <w:rFonts w:cs="Times New Roman"/>
      <w:color w:val="0000FF"/>
      <w:u w:val="single"/>
    </w:rPr>
  </w:style>
  <w:style w:type="character" w:styleId="Emphasis">
    <w:name w:val="Emphasis"/>
    <w:basedOn w:val="DefaultParagraphFont"/>
    <w:uiPriority w:val="20"/>
    <w:qFormat/>
    <w:rsid w:val="00C071DD"/>
    <w:rPr>
      <w:rFonts w:cs="Times New Roman"/>
      <w:i/>
      <w:iCs/>
    </w:rPr>
  </w:style>
  <w:style w:type="paragraph" w:styleId="PlainText">
    <w:name w:val="Plain Text"/>
    <w:basedOn w:val="Normal"/>
    <w:link w:val="PlainTextChar"/>
    <w:uiPriority w:val="99"/>
    <w:rsid w:val="00C071DD"/>
    <w:rPr>
      <w:rFonts w:ascii="Courier" w:eastAsia="Times New Roman" w:hAnsi="Courier" w:cs="Times New Roman"/>
      <w:sz w:val="21"/>
      <w:szCs w:val="21"/>
    </w:rPr>
  </w:style>
  <w:style w:type="character" w:customStyle="1" w:styleId="PlainTextChar">
    <w:name w:val="Plain Text Char"/>
    <w:basedOn w:val="DefaultParagraphFont"/>
    <w:link w:val="PlainText"/>
    <w:uiPriority w:val="99"/>
    <w:locked/>
    <w:rsid w:val="00C071DD"/>
    <w:rPr>
      <w:rFonts w:ascii="Courier" w:hAnsi="Courier" w:cs="Times New Roman"/>
      <w:sz w:val="21"/>
      <w:szCs w:val="21"/>
    </w:rPr>
  </w:style>
  <w:style w:type="paragraph" w:styleId="NormalWeb">
    <w:name w:val="Normal (Web)"/>
    <w:basedOn w:val="Normal"/>
    <w:uiPriority w:val="99"/>
    <w:rsid w:val="00591B58"/>
    <w:pPr>
      <w:spacing w:before="100" w:beforeAutospacing="1" w:after="100" w:afterAutospacing="1"/>
    </w:pPr>
    <w:rPr>
      <w:rFonts w:eastAsia="Times New Roman" w:cs="Times New Roman"/>
    </w:rPr>
  </w:style>
  <w:style w:type="paragraph" w:customStyle="1" w:styleId="NormalAPA">
    <w:name w:val="Normal APA"/>
    <w:basedOn w:val="Normal"/>
    <w:rsid w:val="00534E04"/>
    <w:pPr>
      <w:widowControl w:val="0"/>
      <w:spacing w:line="480" w:lineRule="auto"/>
      <w:ind w:firstLine="720"/>
    </w:pPr>
    <w:rPr>
      <w:rFonts w:eastAsia="Times New Roman" w:cs="Times New Roman"/>
      <w:lang w:val="en-GB" w:eastAsia="en-GB"/>
    </w:rPr>
  </w:style>
  <w:style w:type="paragraph" w:styleId="ListParagraph">
    <w:name w:val="List Paragraph"/>
    <w:basedOn w:val="Normal"/>
    <w:uiPriority w:val="34"/>
    <w:qFormat/>
    <w:rsid w:val="005074AE"/>
    <w:pPr>
      <w:ind w:left="720"/>
      <w:contextualSpacing/>
    </w:pPr>
  </w:style>
  <w:style w:type="paragraph" w:customStyle="1" w:styleId="ReferencesAPA">
    <w:name w:val="References APA"/>
    <w:basedOn w:val="NormalAPA"/>
    <w:rsid w:val="00AE2E0E"/>
    <w:pPr>
      <w:adjustRightInd w:val="0"/>
      <w:ind w:left="720" w:hanging="720"/>
      <w:textAlignment w:val="baseline"/>
    </w:pPr>
  </w:style>
  <w:style w:type="paragraph" w:styleId="BodyTextIndent2">
    <w:name w:val="Body Text Indent 2"/>
    <w:basedOn w:val="Normal"/>
    <w:link w:val="BodyTextIndent2Char"/>
    <w:uiPriority w:val="99"/>
    <w:semiHidden/>
    <w:unhideWhenUsed/>
    <w:rsid w:val="00CC4B9E"/>
    <w:pPr>
      <w:spacing w:after="120" w:line="480" w:lineRule="auto"/>
      <w:ind w:left="360"/>
    </w:pPr>
  </w:style>
  <w:style w:type="character" w:customStyle="1" w:styleId="BodyTextIndent2Char">
    <w:name w:val="Body Text Indent 2 Char"/>
    <w:basedOn w:val="DefaultParagraphFont"/>
    <w:link w:val="BodyTextIndent2"/>
    <w:uiPriority w:val="99"/>
    <w:semiHidden/>
    <w:rsid w:val="00CC4B9E"/>
    <w:rPr>
      <w:rFonts w:ascii="Times New Roman" w:hAnsi="Times New Roman"/>
      <w:sz w:val="24"/>
      <w:szCs w:val="24"/>
      <w:lang w:val="en-US" w:eastAsia="en-US"/>
    </w:rPr>
  </w:style>
  <w:style w:type="character" w:styleId="Strong">
    <w:name w:val="Strong"/>
    <w:basedOn w:val="DefaultParagraphFont"/>
    <w:qFormat/>
    <w:rsid w:val="006D3EEB"/>
    <w:rPr>
      <w:b/>
      <w:bCs/>
    </w:rPr>
  </w:style>
  <w:style w:type="paragraph" w:styleId="Revision">
    <w:name w:val="Revision"/>
    <w:hidden/>
    <w:rsid w:val="00280C10"/>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Arial"/>
        <w:sz w:val="22"/>
        <w:szCs w:val="22"/>
        <w:lang w:val="en-GB" w:eastAsia="zh-CN" w:bidi="ar-SA"/>
      </w:rPr>
    </w:rPrDefault>
    <w:pPrDefault/>
  </w:docDefaults>
  <w:latentStyles w:defLockedState="0" w:defUIPriority="0" w:defSemiHidden="0" w:defUnhideWhenUsed="0" w:defQFormat="0" w:count="267">
    <w:lsdException w:name="Strong" w:qFormat="1"/>
  </w:latentStyles>
  <w:style w:type="paragraph" w:default="1" w:styleId="Normal">
    <w:name w:val="Normal"/>
    <w:qFormat/>
    <w:rsid w:val="008638D3"/>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1500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071DD"/>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locked/>
    <w:rsid w:val="00C071DD"/>
    <w:rPr>
      <w:rFonts w:ascii="Times New Roman" w:hAnsi="Times New Roman" w:cs="Times New Roman"/>
    </w:rPr>
  </w:style>
  <w:style w:type="character" w:styleId="PageNumber">
    <w:name w:val="page number"/>
    <w:basedOn w:val="DefaultParagraphFont"/>
    <w:uiPriority w:val="99"/>
    <w:rsid w:val="00C071DD"/>
    <w:rPr>
      <w:rFonts w:cs="Times New Roman"/>
    </w:rPr>
  </w:style>
  <w:style w:type="paragraph" w:styleId="Footer">
    <w:name w:val="footer"/>
    <w:basedOn w:val="Normal"/>
    <w:link w:val="FooterChar"/>
    <w:uiPriority w:val="99"/>
    <w:rsid w:val="00C071DD"/>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locked/>
    <w:rsid w:val="00C071DD"/>
    <w:rPr>
      <w:rFonts w:ascii="Times New Roman" w:hAnsi="Times New Roman" w:cs="Times New Roman"/>
    </w:rPr>
  </w:style>
  <w:style w:type="paragraph" w:styleId="BalloonText">
    <w:name w:val="Balloon Text"/>
    <w:basedOn w:val="Normal"/>
    <w:link w:val="BalloonTextChar"/>
    <w:uiPriority w:val="99"/>
    <w:rsid w:val="00C071DD"/>
    <w:rPr>
      <w:rFonts w:ascii="Lucida Grande" w:eastAsia="Times New Roman" w:hAnsi="Lucida Grande" w:cs="Times New Roman"/>
      <w:sz w:val="18"/>
      <w:szCs w:val="18"/>
    </w:rPr>
  </w:style>
  <w:style w:type="character" w:customStyle="1" w:styleId="BalloonTextChar">
    <w:name w:val="Balloon Text Char"/>
    <w:basedOn w:val="DefaultParagraphFont"/>
    <w:link w:val="BalloonText"/>
    <w:uiPriority w:val="99"/>
    <w:locked/>
    <w:rsid w:val="00C071DD"/>
    <w:rPr>
      <w:rFonts w:ascii="Lucida Grande" w:hAnsi="Lucida Grande" w:cs="Times New Roman"/>
      <w:sz w:val="18"/>
      <w:szCs w:val="18"/>
    </w:rPr>
  </w:style>
  <w:style w:type="character" w:styleId="CommentReference">
    <w:name w:val="annotation reference"/>
    <w:basedOn w:val="DefaultParagraphFont"/>
    <w:uiPriority w:val="99"/>
    <w:rsid w:val="00C071DD"/>
    <w:rPr>
      <w:rFonts w:cs="Times New Roman"/>
      <w:sz w:val="18"/>
    </w:rPr>
  </w:style>
  <w:style w:type="paragraph" w:styleId="CommentText">
    <w:name w:val="annotation text"/>
    <w:basedOn w:val="Normal"/>
    <w:link w:val="CommentTextChar"/>
    <w:uiPriority w:val="99"/>
    <w:rsid w:val="00C071DD"/>
    <w:rPr>
      <w:rFonts w:eastAsia="Times New Roman" w:cs="Times New Roman"/>
    </w:rPr>
  </w:style>
  <w:style w:type="character" w:customStyle="1" w:styleId="CommentTextChar">
    <w:name w:val="Comment Text Char"/>
    <w:basedOn w:val="DefaultParagraphFont"/>
    <w:link w:val="CommentText"/>
    <w:uiPriority w:val="99"/>
    <w:locked/>
    <w:rsid w:val="00C071DD"/>
    <w:rPr>
      <w:rFonts w:ascii="Times New Roman" w:hAnsi="Times New Roman" w:cs="Times New Roman"/>
    </w:rPr>
  </w:style>
  <w:style w:type="paragraph" w:styleId="CommentSubject">
    <w:name w:val="annotation subject"/>
    <w:basedOn w:val="CommentText"/>
    <w:next w:val="CommentText"/>
    <w:link w:val="CommentSubjectChar"/>
    <w:uiPriority w:val="99"/>
    <w:rsid w:val="00C071DD"/>
  </w:style>
  <w:style w:type="character" w:customStyle="1" w:styleId="CommentSubjectChar">
    <w:name w:val="Comment Subject Char"/>
    <w:basedOn w:val="CommentTextChar"/>
    <w:link w:val="CommentSubject"/>
    <w:uiPriority w:val="99"/>
    <w:locked/>
    <w:rsid w:val="00C071DD"/>
    <w:rPr>
      <w:rFonts w:ascii="Times New Roman" w:hAnsi="Times New Roman" w:cs="Times New Roman"/>
    </w:rPr>
  </w:style>
  <w:style w:type="paragraph" w:styleId="BodyTextIndent">
    <w:name w:val="Body Text Indent"/>
    <w:basedOn w:val="Normal"/>
    <w:link w:val="BodyTextIndentChar"/>
    <w:uiPriority w:val="99"/>
    <w:rsid w:val="00C071DD"/>
    <w:pPr>
      <w:spacing w:line="480" w:lineRule="exact"/>
      <w:ind w:firstLine="720"/>
    </w:pPr>
    <w:rPr>
      <w:rFonts w:eastAsia="Times New Roman" w:cs="Times New Roman"/>
    </w:rPr>
  </w:style>
  <w:style w:type="character" w:customStyle="1" w:styleId="BodyTextIndentChar">
    <w:name w:val="Body Text Indent Char"/>
    <w:basedOn w:val="DefaultParagraphFont"/>
    <w:link w:val="BodyTextIndent"/>
    <w:uiPriority w:val="99"/>
    <w:locked/>
    <w:rsid w:val="00C071DD"/>
    <w:rPr>
      <w:rFonts w:ascii="Times New Roman" w:hAnsi="Times New Roman" w:cs="Times New Roman"/>
    </w:rPr>
  </w:style>
  <w:style w:type="character" w:styleId="Hyperlink">
    <w:name w:val="Hyperlink"/>
    <w:basedOn w:val="DefaultParagraphFont"/>
    <w:uiPriority w:val="99"/>
    <w:rsid w:val="00C071DD"/>
    <w:rPr>
      <w:rFonts w:cs="Times New Roman"/>
      <w:color w:val="0000FF"/>
      <w:u w:val="single"/>
    </w:rPr>
  </w:style>
  <w:style w:type="character" w:styleId="Emphasis">
    <w:name w:val="Emphasis"/>
    <w:basedOn w:val="DefaultParagraphFont"/>
    <w:uiPriority w:val="20"/>
    <w:qFormat/>
    <w:rsid w:val="00C071DD"/>
    <w:rPr>
      <w:rFonts w:cs="Times New Roman"/>
      <w:i/>
      <w:iCs/>
    </w:rPr>
  </w:style>
  <w:style w:type="paragraph" w:styleId="PlainText">
    <w:name w:val="Plain Text"/>
    <w:basedOn w:val="Normal"/>
    <w:link w:val="PlainTextChar"/>
    <w:uiPriority w:val="99"/>
    <w:rsid w:val="00C071DD"/>
    <w:rPr>
      <w:rFonts w:ascii="Courier" w:eastAsia="Times New Roman" w:hAnsi="Courier" w:cs="Times New Roman"/>
      <w:sz w:val="21"/>
      <w:szCs w:val="21"/>
    </w:rPr>
  </w:style>
  <w:style w:type="character" w:customStyle="1" w:styleId="PlainTextChar">
    <w:name w:val="Plain Text Char"/>
    <w:basedOn w:val="DefaultParagraphFont"/>
    <w:link w:val="PlainText"/>
    <w:uiPriority w:val="99"/>
    <w:locked/>
    <w:rsid w:val="00C071DD"/>
    <w:rPr>
      <w:rFonts w:ascii="Courier" w:hAnsi="Courier" w:cs="Times New Roman"/>
      <w:sz w:val="21"/>
      <w:szCs w:val="21"/>
    </w:rPr>
  </w:style>
  <w:style w:type="paragraph" w:styleId="NormalWeb">
    <w:name w:val="Normal (Web)"/>
    <w:basedOn w:val="Normal"/>
    <w:uiPriority w:val="99"/>
    <w:rsid w:val="00591B58"/>
    <w:pPr>
      <w:spacing w:before="100" w:beforeAutospacing="1" w:after="100" w:afterAutospacing="1"/>
    </w:pPr>
    <w:rPr>
      <w:rFonts w:eastAsia="Times New Roman" w:cs="Times New Roman"/>
    </w:rPr>
  </w:style>
  <w:style w:type="paragraph" w:customStyle="1" w:styleId="NormalAPA">
    <w:name w:val="Normal APA"/>
    <w:basedOn w:val="Normal"/>
    <w:rsid w:val="00534E04"/>
    <w:pPr>
      <w:widowControl w:val="0"/>
      <w:spacing w:line="480" w:lineRule="auto"/>
      <w:ind w:firstLine="720"/>
    </w:pPr>
    <w:rPr>
      <w:rFonts w:eastAsia="Times New Roman" w:cs="Times New Roman"/>
      <w:lang w:val="en-GB" w:eastAsia="en-GB"/>
    </w:rPr>
  </w:style>
  <w:style w:type="paragraph" w:styleId="ListParagraph">
    <w:name w:val="List Paragraph"/>
    <w:basedOn w:val="Normal"/>
    <w:uiPriority w:val="34"/>
    <w:qFormat/>
    <w:rsid w:val="005074AE"/>
    <w:pPr>
      <w:ind w:left="720"/>
      <w:contextualSpacing/>
    </w:pPr>
  </w:style>
  <w:style w:type="paragraph" w:customStyle="1" w:styleId="ReferencesAPA">
    <w:name w:val="References APA"/>
    <w:basedOn w:val="NormalAPA"/>
    <w:rsid w:val="00AE2E0E"/>
    <w:pPr>
      <w:adjustRightInd w:val="0"/>
      <w:ind w:left="720" w:hanging="720"/>
      <w:textAlignment w:val="baseline"/>
    </w:pPr>
  </w:style>
  <w:style w:type="paragraph" w:styleId="BodyTextIndent2">
    <w:name w:val="Body Text Indent 2"/>
    <w:basedOn w:val="Normal"/>
    <w:link w:val="BodyTextIndent2Char"/>
    <w:uiPriority w:val="99"/>
    <w:semiHidden/>
    <w:unhideWhenUsed/>
    <w:rsid w:val="00CC4B9E"/>
    <w:pPr>
      <w:spacing w:after="120" w:line="480" w:lineRule="auto"/>
      <w:ind w:left="360"/>
    </w:pPr>
  </w:style>
  <w:style w:type="character" w:customStyle="1" w:styleId="BodyTextIndent2Char">
    <w:name w:val="Body Text Indent 2 Char"/>
    <w:basedOn w:val="DefaultParagraphFont"/>
    <w:link w:val="BodyTextIndent2"/>
    <w:uiPriority w:val="99"/>
    <w:semiHidden/>
    <w:rsid w:val="00CC4B9E"/>
    <w:rPr>
      <w:rFonts w:ascii="Times New Roman" w:hAnsi="Times New Roman"/>
      <w:sz w:val="24"/>
      <w:szCs w:val="24"/>
      <w:lang w:val="en-US" w:eastAsia="en-US"/>
    </w:rPr>
  </w:style>
  <w:style w:type="character" w:styleId="Strong">
    <w:name w:val="Strong"/>
    <w:basedOn w:val="DefaultParagraphFont"/>
    <w:qFormat/>
    <w:rsid w:val="006D3EEB"/>
    <w:rPr>
      <w:b/>
      <w:bCs/>
    </w:rPr>
  </w:style>
  <w:style w:type="paragraph" w:styleId="Revision">
    <w:name w:val="Revision"/>
    <w:hidden/>
    <w:rsid w:val="00280C10"/>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2281">
      <w:marLeft w:val="0"/>
      <w:marRight w:val="0"/>
      <w:marTop w:val="100"/>
      <w:marBottom w:val="100"/>
      <w:divBdr>
        <w:top w:val="none" w:sz="0" w:space="0" w:color="auto"/>
        <w:left w:val="none" w:sz="0" w:space="0" w:color="auto"/>
        <w:bottom w:val="none" w:sz="0" w:space="0" w:color="auto"/>
        <w:right w:val="none" w:sz="0" w:space="0" w:color="auto"/>
      </w:divBdr>
    </w:div>
    <w:div w:id="659502282">
      <w:marLeft w:val="0"/>
      <w:marRight w:val="0"/>
      <w:marTop w:val="0"/>
      <w:marBottom w:val="0"/>
      <w:divBdr>
        <w:top w:val="none" w:sz="0" w:space="0" w:color="auto"/>
        <w:left w:val="none" w:sz="0" w:space="0" w:color="auto"/>
        <w:bottom w:val="none" w:sz="0" w:space="0" w:color="auto"/>
        <w:right w:val="none" w:sz="0" w:space="0" w:color="auto"/>
      </w:divBdr>
    </w:div>
    <w:div w:id="659502283">
      <w:marLeft w:val="0"/>
      <w:marRight w:val="0"/>
      <w:marTop w:val="100"/>
      <w:marBottom w:val="100"/>
      <w:divBdr>
        <w:top w:val="none" w:sz="0" w:space="0" w:color="auto"/>
        <w:left w:val="none" w:sz="0" w:space="0" w:color="auto"/>
        <w:bottom w:val="none" w:sz="0" w:space="0" w:color="auto"/>
        <w:right w:val="none" w:sz="0" w:space="0" w:color="auto"/>
      </w:divBdr>
    </w:div>
    <w:div w:id="659502284">
      <w:marLeft w:val="0"/>
      <w:marRight w:val="0"/>
      <w:marTop w:val="100"/>
      <w:marBottom w:val="100"/>
      <w:divBdr>
        <w:top w:val="none" w:sz="0" w:space="0" w:color="auto"/>
        <w:left w:val="none" w:sz="0" w:space="0" w:color="auto"/>
        <w:bottom w:val="none" w:sz="0" w:space="0" w:color="auto"/>
        <w:right w:val="none" w:sz="0" w:space="0" w:color="auto"/>
      </w:divBdr>
    </w:div>
    <w:div w:id="793671825">
      <w:bodyDiv w:val="1"/>
      <w:marLeft w:val="0"/>
      <w:marRight w:val="0"/>
      <w:marTop w:val="0"/>
      <w:marBottom w:val="0"/>
      <w:divBdr>
        <w:top w:val="none" w:sz="0" w:space="0" w:color="auto"/>
        <w:left w:val="none" w:sz="0" w:space="0" w:color="auto"/>
        <w:bottom w:val="none" w:sz="0" w:space="0" w:color="auto"/>
        <w:right w:val="none" w:sz="0" w:space="0" w:color="auto"/>
      </w:divBdr>
    </w:div>
    <w:div w:id="1490167592">
      <w:bodyDiv w:val="1"/>
      <w:marLeft w:val="0"/>
      <w:marRight w:val="0"/>
      <w:marTop w:val="0"/>
      <w:marBottom w:val="0"/>
      <w:divBdr>
        <w:top w:val="none" w:sz="0" w:space="0" w:color="auto"/>
        <w:left w:val="none" w:sz="0" w:space="0" w:color="auto"/>
        <w:bottom w:val="none" w:sz="0" w:space="0" w:color="auto"/>
        <w:right w:val="none" w:sz="0" w:space="0" w:color="auto"/>
      </w:divBdr>
    </w:div>
    <w:div w:id="1547916014">
      <w:bodyDiv w:val="1"/>
      <w:marLeft w:val="0"/>
      <w:marRight w:val="0"/>
      <w:marTop w:val="0"/>
      <w:marBottom w:val="0"/>
      <w:divBdr>
        <w:top w:val="none" w:sz="0" w:space="0" w:color="auto"/>
        <w:left w:val="none" w:sz="0" w:space="0" w:color="auto"/>
        <w:bottom w:val="none" w:sz="0" w:space="0" w:color="auto"/>
        <w:right w:val="none" w:sz="0" w:space="0" w:color="auto"/>
      </w:divBdr>
    </w:div>
    <w:div w:id="158637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omara1@ut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3793-BF43-4136-BEC0-16BF7677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7857</Words>
  <Characters>44787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52539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Lowell Gaertner</dc:creator>
  <cp:lastModifiedBy>Sedikides C.</cp:lastModifiedBy>
  <cp:revision>9</cp:revision>
  <cp:lastPrinted>2011-11-18T18:39:00Z</cp:lastPrinted>
  <dcterms:created xsi:type="dcterms:W3CDTF">2011-12-07T14:33:00Z</dcterms:created>
  <dcterms:modified xsi:type="dcterms:W3CDTF">2012-04-02T12:55:00Z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-1254863296</vt:i4>
  </property>
  <property fmtid="{D5CDD505-2E9C-101B-9397-08002B2CF9AE}" pid="3" name="_NewReviewCycle">
    <vt:lpwstr/>
  </property>
  <property fmtid="{D5CDD505-2E9C-101B-9397-08002B2CF9AE}" pid="4" name="_EmailSubject">
    <vt:lpwstr>website posting</vt:lpwstr>
  </property>
  <property fmtid="{D5CDD505-2E9C-101B-9397-08002B2CF9AE}" pid="5" name="_AuthorEmail">
    <vt:lpwstr>C.Sedikides@soton.ac.uk</vt:lpwstr>
  </property>
  <property fmtid="{D5CDD505-2E9C-101B-9397-08002B2CF9AE}" pid="6" name="_AuthorEmailDisplayName">
    <vt:lpwstr>Sedikides C.</vt:lpwstr>
  </property>
</Properties>
</file>