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A21" w:rsidRPr="00C226F9" w:rsidRDefault="00C17A21" w:rsidP="00C17A21">
      <w:pPr>
        <w:pStyle w:val="Heading2"/>
      </w:pPr>
      <w:bookmarkStart w:id="0" w:name="_GoBack"/>
      <w:bookmarkEnd w:id="0"/>
      <w:r w:rsidRPr="00C226F9">
        <w:t>Title</w:t>
      </w:r>
    </w:p>
    <w:p w:rsidR="00E07EBC" w:rsidRPr="006A3EBB" w:rsidRDefault="008F3D75" w:rsidP="00C17A21">
      <w:pPr>
        <w:rPr>
          <w:lang w:val="en-US"/>
        </w:rPr>
      </w:pPr>
      <w:proofErr w:type="gramStart"/>
      <w:r>
        <w:rPr>
          <w:lang w:val="en-US"/>
        </w:rPr>
        <w:t>Self-Love or Other-Love?</w:t>
      </w:r>
      <w:proofErr w:type="gramEnd"/>
      <w:r w:rsidR="00C17A21">
        <w:rPr>
          <w:lang w:val="en-US"/>
        </w:rPr>
        <w:t xml:space="preserve"> </w:t>
      </w:r>
      <w:r w:rsidR="00E07EBC" w:rsidRPr="006A3EBB">
        <w:rPr>
          <w:lang w:val="en-US"/>
        </w:rPr>
        <w:t>Explicit Other-</w:t>
      </w:r>
      <w:r w:rsidR="00E07EBC">
        <w:rPr>
          <w:lang w:val="en-US"/>
        </w:rPr>
        <w:t>Preference</w:t>
      </w:r>
      <w:r w:rsidR="00E07EBC" w:rsidRPr="006A3EBB">
        <w:rPr>
          <w:lang w:val="en-US"/>
        </w:rPr>
        <w:t xml:space="preserve"> but Implicit Self-</w:t>
      </w:r>
      <w:r w:rsidR="00E07EBC">
        <w:rPr>
          <w:lang w:val="en-US"/>
        </w:rPr>
        <w:t>Preference</w:t>
      </w:r>
    </w:p>
    <w:p w:rsidR="00C17A21" w:rsidRPr="00B42D44" w:rsidRDefault="00C17A21" w:rsidP="00C17A21">
      <w:pPr>
        <w:pStyle w:val="Heading2"/>
        <w:rPr>
          <w:lang w:val="de-DE"/>
        </w:rPr>
      </w:pPr>
      <w:r w:rsidRPr="00B42D44">
        <w:rPr>
          <w:lang w:val="de-DE"/>
        </w:rPr>
        <w:t>Authors and Affiliations</w:t>
      </w:r>
    </w:p>
    <w:p w:rsidR="00E07EBC" w:rsidRPr="00626B6B" w:rsidRDefault="00E07EBC" w:rsidP="00C17A21">
      <w:r w:rsidRPr="00C17A21">
        <w:t>Jochen E. Gebauer</w:t>
      </w:r>
      <w:r w:rsidR="00C17A21" w:rsidRPr="00C17A21">
        <w:t xml:space="preserve">, </w:t>
      </w:r>
      <w:r w:rsidRPr="00626B6B">
        <w:t>Humboldt-Universität zu Berlin</w:t>
      </w:r>
      <w:r w:rsidR="005933E7">
        <w:t>, Berlin, Germany</w:t>
      </w:r>
    </w:p>
    <w:p w:rsidR="00E07EBC" w:rsidRPr="00626B6B" w:rsidRDefault="00E07EBC" w:rsidP="00C17A21">
      <w:r w:rsidRPr="00626B6B">
        <w:t>Anja S. Göritz</w:t>
      </w:r>
      <w:r w:rsidR="00C17A21">
        <w:t xml:space="preserve">, </w:t>
      </w:r>
      <w:r w:rsidRPr="00626B6B">
        <w:t>Universität Freiburg</w:t>
      </w:r>
      <w:r w:rsidR="005933E7">
        <w:t>, Freiburg, Germany</w:t>
      </w:r>
    </w:p>
    <w:p w:rsidR="00E07EBC" w:rsidRPr="00B24A0F" w:rsidRDefault="00E07EBC" w:rsidP="00C17A21">
      <w:pPr>
        <w:rPr>
          <w:lang w:val="en-US"/>
        </w:rPr>
      </w:pPr>
      <w:r w:rsidRPr="00C17A21">
        <w:rPr>
          <w:lang w:val="en-US"/>
        </w:rPr>
        <w:t>Wilhelm Hofmann</w:t>
      </w:r>
      <w:r w:rsidR="00C17A21">
        <w:rPr>
          <w:lang w:val="en-US"/>
        </w:rPr>
        <w:t xml:space="preserve">, </w:t>
      </w:r>
      <w:r>
        <w:rPr>
          <w:lang w:val="en-US"/>
        </w:rPr>
        <w:t>University of Chicago</w:t>
      </w:r>
      <w:r w:rsidR="005933E7">
        <w:rPr>
          <w:lang w:val="en-US"/>
        </w:rPr>
        <w:t>, Chicago, USA</w:t>
      </w:r>
    </w:p>
    <w:p w:rsidR="00E07EBC" w:rsidRPr="00B24A0F" w:rsidRDefault="00E07EBC" w:rsidP="00C17A21">
      <w:pPr>
        <w:rPr>
          <w:lang w:val="en-US"/>
        </w:rPr>
      </w:pPr>
      <w:r w:rsidRPr="00B24A0F">
        <w:rPr>
          <w:lang w:val="en-US"/>
        </w:rPr>
        <w:t>Constantine Sedikides</w:t>
      </w:r>
      <w:r w:rsidR="00C17A21">
        <w:rPr>
          <w:lang w:val="en-US"/>
        </w:rPr>
        <w:t xml:space="preserve">, </w:t>
      </w:r>
      <w:r w:rsidRPr="00B24A0F">
        <w:rPr>
          <w:lang w:val="en-US"/>
        </w:rPr>
        <w:t>University of Southampton</w:t>
      </w:r>
      <w:r w:rsidR="005933E7">
        <w:rPr>
          <w:lang w:val="en-US"/>
        </w:rPr>
        <w:t>, Southampton, UK</w:t>
      </w:r>
    </w:p>
    <w:p w:rsidR="00C17A21" w:rsidRPr="00B42D44" w:rsidRDefault="00C17A21" w:rsidP="00C17A21">
      <w:pPr>
        <w:rPr>
          <w:lang w:val="en-US"/>
        </w:rPr>
      </w:pPr>
    </w:p>
    <w:p w:rsidR="00E07EBC" w:rsidRDefault="00E07EBC" w:rsidP="00C17A21">
      <w:r>
        <w:t>C</w:t>
      </w:r>
      <w:r w:rsidRPr="0085112A">
        <w:t>orrespond</w:t>
      </w:r>
      <w:r>
        <w:t xml:space="preserve">ing author: </w:t>
      </w:r>
      <w:r w:rsidRPr="0085112A">
        <w:t xml:space="preserve">Jochen </w:t>
      </w:r>
      <w:r w:rsidR="00C17A21">
        <w:t xml:space="preserve">E. </w:t>
      </w:r>
      <w:r w:rsidRPr="0085112A">
        <w:t>Gebauer, Humboldt-Universität zu Berlin, I</w:t>
      </w:r>
      <w:r w:rsidRPr="004F2A18">
        <w:t xml:space="preserve">nstitut für Psychologie, Unter den Linden 6, </w:t>
      </w:r>
      <w:r w:rsidRPr="004F2A18">
        <w:rPr>
          <w:bCs/>
        </w:rPr>
        <w:t>10099 Berlin, Deutschland</w:t>
      </w:r>
      <w:r w:rsidRPr="004F2A18">
        <w:t xml:space="preserve">; email: </w:t>
      </w:r>
      <w:r>
        <w:t>mail@JochenGebauer.info</w:t>
      </w:r>
    </w:p>
    <w:p w:rsidR="00C17A21" w:rsidRPr="00C226F9" w:rsidRDefault="00C17A21" w:rsidP="00C17A21">
      <w:pPr>
        <w:pStyle w:val="Heading2"/>
      </w:pPr>
      <w:r>
        <w:t>Abstract</w:t>
      </w:r>
    </w:p>
    <w:p w:rsidR="00782DAE" w:rsidRDefault="004705CC" w:rsidP="00C17A21">
      <w:pPr>
        <w:rPr>
          <w:lang w:val="en-US"/>
        </w:rPr>
      </w:pPr>
      <w:r w:rsidRPr="001A61D6">
        <w:rPr>
          <w:lang w:val="en-US"/>
        </w:rPr>
        <w:t xml:space="preserve">Do humans </w:t>
      </w:r>
      <w:r w:rsidR="009C0441">
        <w:rPr>
          <w:lang w:val="en-US"/>
        </w:rPr>
        <w:t>prefer the self</w:t>
      </w:r>
      <w:r w:rsidRPr="001A61D6">
        <w:rPr>
          <w:lang w:val="en-US"/>
        </w:rPr>
        <w:t xml:space="preserve"> even </w:t>
      </w:r>
      <w:r w:rsidR="009C0441">
        <w:rPr>
          <w:lang w:val="en-US"/>
        </w:rPr>
        <w:t xml:space="preserve">over </w:t>
      </w:r>
      <w:r w:rsidRPr="001A61D6">
        <w:rPr>
          <w:lang w:val="en-US"/>
        </w:rPr>
        <w:t xml:space="preserve">their favorite </w:t>
      </w:r>
      <w:r>
        <w:rPr>
          <w:lang w:val="en-US"/>
        </w:rPr>
        <w:t>other</w:t>
      </w:r>
      <w:r w:rsidR="00D00B8C">
        <w:rPr>
          <w:lang w:val="en-US"/>
        </w:rPr>
        <w:t xml:space="preserve"> person</w:t>
      </w:r>
      <w:r w:rsidRPr="001A61D6">
        <w:rPr>
          <w:lang w:val="en-US"/>
        </w:rPr>
        <w:t>?  This question has</w:t>
      </w:r>
      <w:r w:rsidR="00E53A3B">
        <w:rPr>
          <w:lang w:val="en-US"/>
        </w:rPr>
        <w:t xml:space="preserve"> pervaded philosophy and social-</w:t>
      </w:r>
      <w:r w:rsidRPr="001A61D6">
        <w:rPr>
          <w:lang w:val="en-US"/>
        </w:rPr>
        <w:t>behavioral sciences.  Psychology’s distinction between</w:t>
      </w:r>
      <w:r w:rsidR="00443C65">
        <w:rPr>
          <w:lang w:val="en-US"/>
        </w:rPr>
        <w:t xml:space="preserve"> explicit and</w:t>
      </w:r>
      <w:r w:rsidRPr="001A61D6">
        <w:rPr>
          <w:lang w:val="en-US"/>
        </w:rPr>
        <w:t xml:space="preserve"> implicit preferences </w:t>
      </w:r>
      <w:r w:rsidR="007F7B60">
        <w:rPr>
          <w:lang w:val="en-US"/>
        </w:rPr>
        <w:t>calls for</w:t>
      </w:r>
      <w:r w:rsidRPr="001A61D6">
        <w:rPr>
          <w:lang w:val="en-US"/>
        </w:rPr>
        <w:t xml:space="preserve"> a two-tie</w:t>
      </w:r>
      <w:r w:rsidR="009C0441">
        <w:rPr>
          <w:lang w:val="en-US"/>
        </w:rPr>
        <w:t xml:space="preserve">red </w:t>
      </w:r>
      <w:r w:rsidR="00D00B8C">
        <w:rPr>
          <w:lang w:val="en-US"/>
        </w:rPr>
        <w:t>solution</w:t>
      </w:r>
      <w:r w:rsidR="005C6E68">
        <w:rPr>
          <w:lang w:val="en-US"/>
        </w:rPr>
        <w:t xml:space="preserve">.  </w:t>
      </w:r>
      <w:r w:rsidR="00626B6B">
        <w:rPr>
          <w:lang w:val="en-US"/>
        </w:rPr>
        <w:t>Our</w:t>
      </w:r>
      <w:r w:rsidR="00D00B8C">
        <w:rPr>
          <w:lang w:val="en-US"/>
        </w:rPr>
        <w:t xml:space="preserve"> </w:t>
      </w:r>
      <w:r w:rsidR="00782DAE">
        <w:rPr>
          <w:lang w:val="en-US"/>
        </w:rPr>
        <w:t xml:space="preserve">evolutionarily-based </w:t>
      </w:r>
      <w:r w:rsidR="007F7B60">
        <w:rPr>
          <w:lang w:val="en-US"/>
        </w:rPr>
        <w:t>Dissociative Self-Preference Model</w:t>
      </w:r>
      <w:r w:rsidR="005C6E68">
        <w:rPr>
          <w:lang w:val="en-US"/>
        </w:rPr>
        <w:t xml:space="preserve"> </w:t>
      </w:r>
      <w:r w:rsidR="00D00B8C">
        <w:rPr>
          <w:lang w:val="en-US"/>
        </w:rPr>
        <w:t>offers two hypotheses</w:t>
      </w:r>
      <w:r w:rsidR="005C6E68">
        <w:rPr>
          <w:lang w:val="en-US"/>
        </w:rPr>
        <w:t>.</w:t>
      </w:r>
      <w:r w:rsidR="007F7B60">
        <w:rPr>
          <w:lang w:val="en-US"/>
        </w:rPr>
        <w:t xml:space="preserve">  </w:t>
      </w:r>
      <w:r w:rsidR="00782DAE">
        <w:rPr>
          <w:lang w:val="en-US"/>
        </w:rPr>
        <w:t>O</w:t>
      </w:r>
      <w:r w:rsidR="007F7B60">
        <w:rPr>
          <w:lang w:val="en-US"/>
        </w:rPr>
        <w:t>ther-preferences prevail at an explicit level, because they convey caring for others, which strengthens interpersonal bonds</w:t>
      </w:r>
      <w:r w:rsidR="00782DAE">
        <w:rPr>
          <w:lang w:val="en-US"/>
        </w:rPr>
        <w:t>—</w:t>
      </w:r>
    </w:p>
    <w:p w:rsidR="00C17A21" w:rsidRDefault="007F7B60" w:rsidP="00C17A21">
      <w:pPr>
        <w:rPr>
          <w:lang w:val="en-US"/>
        </w:rPr>
      </w:pPr>
      <w:proofErr w:type="gramStart"/>
      <w:r>
        <w:rPr>
          <w:lang w:val="en-US"/>
        </w:rPr>
        <w:t>a</w:t>
      </w:r>
      <w:proofErr w:type="gramEnd"/>
      <w:r>
        <w:rPr>
          <w:lang w:val="en-US"/>
        </w:rPr>
        <w:t xml:space="preserve"> major evolutionary advantage.  </w:t>
      </w:r>
      <w:r w:rsidR="00B0042F">
        <w:rPr>
          <w:lang w:val="en-US"/>
        </w:rPr>
        <w:t>S</w:t>
      </w:r>
      <w:r>
        <w:rPr>
          <w:lang w:val="en-US"/>
        </w:rPr>
        <w:t>elf-preferences</w:t>
      </w:r>
      <w:r w:rsidR="00B0042F">
        <w:rPr>
          <w:lang w:val="en-US"/>
        </w:rPr>
        <w:t>, however,</w:t>
      </w:r>
      <w:r>
        <w:rPr>
          <w:lang w:val="en-US"/>
        </w:rPr>
        <w:t xml:space="preserve"> prevail at an implicit level, because they facilitate self-serving automatic behavior, which favors the self in </w:t>
      </w:r>
      <w:r w:rsidR="005F04A8">
        <w:rPr>
          <w:lang w:val="en-US"/>
        </w:rPr>
        <w:t xml:space="preserve">life-or-die </w:t>
      </w:r>
      <w:proofErr w:type="gramStart"/>
      <w:r w:rsidR="005F04A8">
        <w:rPr>
          <w:lang w:val="en-US"/>
        </w:rPr>
        <w:t>situations</w:t>
      </w:r>
      <w:r w:rsidR="00782DAE">
        <w:rPr>
          <w:lang w:val="en-US"/>
        </w:rPr>
        <w:t>—</w:t>
      </w:r>
      <w:proofErr w:type="gramEnd"/>
      <w:r w:rsidR="005F04A8">
        <w:rPr>
          <w:lang w:val="en-US"/>
        </w:rPr>
        <w:t xml:space="preserve">also a major evolutionary advantage.  </w:t>
      </w:r>
      <w:r w:rsidR="0011104C">
        <w:rPr>
          <w:lang w:val="en-US"/>
        </w:rPr>
        <w:t>We examined the data of 1,519 participants, who</w:t>
      </w:r>
      <w:r w:rsidR="004705CC" w:rsidRPr="001A61D6">
        <w:rPr>
          <w:lang w:val="en-US"/>
        </w:rPr>
        <w:t xml:space="preserve"> completed an explicit measure </w:t>
      </w:r>
      <w:r w:rsidR="005F04A8">
        <w:rPr>
          <w:lang w:val="en-US"/>
        </w:rPr>
        <w:t xml:space="preserve">and one of five implicit measures </w:t>
      </w:r>
      <w:r w:rsidR="004705CC" w:rsidRPr="001A61D6">
        <w:rPr>
          <w:lang w:val="en-US"/>
        </w:rPr>
        <w:t>of preference</w:t>
      </w:r>
      <w:r w:rsidR="005F04A8">
        <w:rPr>
          <w:lang w:val="en-US"/>
        </w:rPr>
        <w:t>s</w:t>
      </w:r>
      <w:r w:rsidR="004705CC" w:rsidRPr="001A61D6">
        <w:rPr>
          <w:lang w:val="en-US"/>
        </w:rPr>
        <w:t xml:space="preserve"> for self versus favorite </w:t>
      </w:r>
      <w:r w:rsidR="009C0441">
        <w:rPr>
          <w:lang w:val="en-US"/>
        </w:rPr>
        <w:t>other</w:t>
      </w:r>
      <w:r w:rsidR="004705CC" w:rsidRPr="001A61D6">
        <w:rPr>
          <w:lang w:val="en-US"/>
        </w:rPr>
        <w:t xml:space="preserve">.  </w:t>
      </w:r>
      <w:r w:rsidR="00782DAE">
        <w:rPr>
          <w:lang w:val="en-US"/>
        </w:rPr>
        <w:t xml:space="preserve">The results were consistent with the Dissociative Self-Preference Model. </w:t>
      </w:r>
      <w:r w:rsidR="00B0042F">
        <w:rPr>
          <w:lang w:val="en-US"/>
        </w:rPr>
        <w:t xml:space="preserve"> </w:t>
      </w:r>
      <w:r w:rsidR="004705CC" w:rsidRPr="001A61D6">
        <w:rPr>
          <w:lang w:val="en-US"/>
        </w:rPr>
        <w:t xml:space="preserve">Explicitly, participants preferred their favorite </w:t>
      </w:r>
      <w:r w:rsidR="005F04A8">
        <w:rPr>
          <w:lang w:val="en-US"/>
        </w:rPr>
        <w:t>other</w:t>
      </w:r>
      <w:r w:rsidR="004705CC" w:rsidRPr="001A61D6">
        <w:rPr>
          <w:lang w:val="en-US"/>
        </w:rPr>
        <w:t xml:space="preserve"> over the self.  Implicitly, however, they preferred the se</w:t>
      </w:r>
      <w:r w:rsidR="009C0441">
        <w:rPr>
          <w:lang w:val="en-US"/>
        </w:rPr>
        <w:t xml:space="preserve">lf over their favorite </w:t>
      </w:r>
      <w:r w:rsidR="005F04A8">
        <w:rPr>
          <w:lang w:val="en-US"/>
        </w:rPr>
        <w:t>other (be it their child, romantic partner, or best friend)</w:t>
      </w:r>
      <w:r w:rsidR="009C0441">
        <w:rPr>
          <w:lang w:val="en-US"/>
        </w:rPr>
        <w:t>.</w:t>
      </w:r>
      <w:r w:rsidR="005F04A8">
        <w:rPr>
          <w:lang w:val="en-US"/>
        </w:rPr>
        <w:t xml:space="preserve">  Results are discussed in relation to evolutionary </w:t>
      </w:r>
      <w:r w:rsidR="00782DAE">
        <w:rPr>
          <w:lang w:val="en-US"/>
        </w:rPr>
        <w:t xml:space="preserve">theorizing on </w:t>
      </w:r>
      <w:r w:rsidR="005F04A8">
        <w:rPr>
          <w:lang w:val="en-US"/>
        </w:rPr>
        <w:t>self-deception</w:t>
      </w:r>
      <w:r w:rsidR="004705CC" w:rsidRPr="001A61D6">
        <w:rPr>
          <w:lang w:val="en-US"/>
        </w:rPr>
        <w:t>.</w:t>
      </w:r>
    </w:p>
    <w:p w:rsidR="00C17A21" w:rsidRDefault="00C17A21" w:rsidP="00C17A21">
      <w:pPr>
        <w:pStyle w:val="Heading2"/>
      </w:pPr>
      <w:r>
        <w:t>Introduction</w:t>
      </w:r>
    </w:p>
    <w:p w:rsidR="0055422A" w:rsidRPr="0055422A" w:rsidRDefault="00C77F33" w:rsidP="009B15CF">
      <w:pPr>
        <w:rPr>
          <w:lang w:val="en-US"/>
        </w:rPr>
      </w:pPr>
      <w:r>
        <w:rPr>
          <w:lang w:val="en-US"/>
        </w:rPr>
        <w:tab/>
      </w:r>
      <w:r w:rsidR="00153599" w:rsidRPr="0055422A">
        <w:rPr>
          <w:lang w:val="en-US"/>
        </w:rPr>
        <w:t xml:space="preserve">Is the self </w:t>
      </w:r>
      <w:r w:rsidR="00531F73">
        <w:rPr>
          <w:lang w:val="en-US"/>
        </w:rPr>
        <w:t xml:space="preserve">the most cherished entity that </w:t>
      </w:r>
      <w:r w:rsidR="00D91EDD">
        <w:rPr>
          <w:lang w:val="en-US"/>
        </w:rPr>
        <w:t>humans</w:t>
      </w:r>
      <w:r w:rsidR="00531F73">
        <w:rPr>
          <w:lang w:val="en-US"/>
        </w:rPr>
        <w:t xml:space="preserve"> possess</w:t>
      </w:r>
      <w:r w:rsidR="00481A0B" w:rsidRPr="0055422A">
        <w:rPr>
          <w:lang w:val="en-US"/>
        </w:rPr>
        <w:t xml:space="preserve">, </w:t>
      </w:r>
      <w:r w:rsidR="00531F73">
        <w:rPr>
          <w:lang w:val="en-US"/>
        </w:rPr>
        <w:t xml:space="preserve">preferred </w:t>
      </w:r>
      <w:r w:rsidR="00481A0B" w:rsidRPr="0055422A">
        <w:rPr>
          <w:lang w:val="en-US"/>
        </w:rPr>
        <w:t xml:space="preserve">even over </w:t>
      </w:r>
      <w:r w:rsidR="00D91EDD">
        <w:rPr>
          <w:lang w:val="en-US"/>
        </w:rPr>
        <w:t>their</w:t>
      </w:r>
      <w:r w:rsidR="00531F73">
        <w:rPr>
          <w:lang w:val="en-US"/>
        </w:rPr>
        <w:t xml:space="preserve"> most valued other </w:t>
      </w:r>
      <w:r w:rsidR="009D4931">
        <w:rPr>
          <w:lang w:val="en-US"/>
        </w:rPr>
        <w:t>person</w:t>
      </w:r>
      <w:r w:rsidR="00531F73">
        <w:rPr>
          <w:lang w:val="en-US"/>
        </w:rPr>
        <w:t xml:space="preserve"> (e.g., </w:t>
      </w:r>
      <w:r w:rsidR="009D4931">
        <w:rPr>
          <w:lang w:val="en-US"/>
        </w:rPr>
        <w:t>child, romantic partner, best friend</w:t>
      </w:r>
      <w:r w:rsidR="00686BE7">
        <w:rPr>
          <w:lang w:val="en-US"/>
        </w:rPr>
        <w:t>)</w:t>
      </w:r>
      <w:r w:rsidR="00D91EDD">
        <w:rPr>
          <w:lang w:val="en-US"/>
        </w:rPr>
        <w:t>?  Alternatively, as cu</w:t>
      </w:r>
      <w:r w:rsidR="00491EB3">
        <w:rPr>
          <w:lang w:val="en-US"/>
        </w:rPr>
        <w:t xml:space="preserve">ltural animals </w:t>
      </w:r>
      <w:r w:rsidR="0011104C">
        <w:rPr>
          <w:lang w:val="en-US"/>
        </w:rPr>
        <w:t>[</w:t>
      </w:r>
      <w:r w:rsidR="00196AEC">
        <w:rPr>
          <w:lang w:val="en-US"/>
        </w:rPr>
        <w:t>1</w:t>
      </w:r>
      <w:r w:rsidR="0011104C">
        <w:rPr>
          <w:lang w:val="en-US"/>
        </w:rPr>
        <w:t>]</w:t>
      </w:r>
      <w:r w:rsidR="00D91EDD">
        <w:rPr>
          <w:lang w:val="en-US"/>
        </w:rPr>
        <w:t xml:space="preserve">, do humans prefer their favorite </w:t>
      </w:r>
      <w:r w:rsidR="009D4931">
        <w:rPr>
          <w:lang w:val="en-US"/>
        </w:rPr>
        <w:t>other</w:t>
      </w:r>
      <w:r w:rsidR="00D91EDD">
        <w:rPr>
          <w:lang w:val="en-US"/>
        </w:rPr>
        <w:t xml:space="preserve"> over the self?</w:t>
      </w:r>
      <w:r w:rsidR="00FA46D1" w:rsidRPr="0055422A">
        <w:rPr>
          <w:lang w:val="en-US"/>
        </w:rPr>
        <w:t xml:space="preserve">  </w:t>
      </w:r>
      <w:r w:rsidR="00491EB3">
        <w:rPr>
          <w:lang w:val="en-US"/>
        </w:rPr>
        <w:t>T</w:t>
      </w:r>
      <w:r w:rsidR="00B17ADD" w:rsidRPr="0055422A">
        <w:rPr>
          <w:lang w:val="en-US"/>
        </w:rPr>
        <w:t xml:space="preserve">his </w:t>
      </w:r>
      <w:r w:rsidR="00BA094A">
        <w:rPr>
          <w:lang w:val="en-US"/>
        </w:rPr>
        <w:t>issue</w:t>
      </w:r>
      <w:r w:rsidR="008F3D75">
        <w:rPr>
          <w:lang w:val="en-US"/>
        </w:rPr>
        <w:t xml:space="preserve"> </w:t>
      </w:r>
      <w:r w:rsidR="00F06782" w:rsidRPr="0055422A">
        <w:rPr>
          <w:lang w:val="en-US"/>
        </w:rPr>
        <w:t xml:space="preserve">has </w:t>
      </w:r>
      <w:r w:rsidR="000D30C0" w:rsidRPr="0055422A">
        <w:rPr>
          <w:lang w:val="en-US"/>
        </w:rPr>
        <w:t xml:space="preserve">pervaded </w:t>
      </w:r>
      <w:r w:rsidR="00675970" w:rsidRPr="0055422A">
        <w:rPr>
          <w:lang w:val="en-US"/>
        </w:rPr>
        <w:t>ph</w:t>
      </w:r>
      <w:r w:rsidR="008E0DCE" w:rsidRPr="0055422A">
        <w:rPr>
          <w:lang w:val="en-US"/>
        </w:rPr>
        <w:t xml:space="preserve">ilosophical thinking and </w:t>
      </w:r>
      <w:r w:rsidR="0055422A" w:rsidRPr="0055422A">
        <w:rPr>
          <w:lang w:val="en-US"/>
        </w:rPr>
        <w:t xml:space="preserve">the </w:t>
      </w:r>
      <w:r w:rsidR="008E0DCE" w:rsidRPr="0055422A">
        <w:rPr>
          <w:lang w:val="en-US"/>
        </w:rPr>
        <w:t>social-</w:t>
      </w:r>
      <w:r w:rsidR="00675970" w:rsidRPr="0055422A">
        <w:rPr>
          <w:lang w:val="en-US"/>
        </w:rPr>
        <w:t xml:space="preserve">behavioral </w:t>
      </w:r>
      <w:r w:rsidR="000B0BAC" w:rsidRPr="0055422A">
        <w:rPr>
          <w:lang w:val="en-US"/>
        </w:rPr>
        <w:t>sciences</w:t>
      </w:r>
      <w:r w:rsidR="00491EB3">
        <w:rPr>
          <w:lang w:val="en-US"/>
        </w:rPr>
        <w:t xml:space="preserve"> </w:t>
      </w:r>
      <w:r w:rsidR="009901DB">
        <w:rPr>
          <w:lang w:val="en-US"/>
        </w:rPr>
        <w:t xml:space="preserve">ever since </w:t>
      </w:r>
      <w:r w:rsidR="00491EB3" w:rsidRPr="0055422A">
        <w:rPr>
          <w:lang w:val="en-US"/>
        </w:rPr>
        <w:t xml:space="preserve">Aristotle </w:t>
      </w:r>
      <w:r w:rsidR="0011104C">
        <w:rPr>
          <w:lang w:val="en-US"/>
        </w:rPr>
        <w:t>[</w:t>
      </w:r>
      <w:r w:rsidR="00196AEC">
        <w:rPr>
          <w:lang w:val="en-US"/>
        </w:rPr>
        <w:t>2</w:t>
      </w:r>
      <w:r w:rsidR="0011104C">
        <w:rPr>
          <w:lang w:val="en-US"/>
        </w:rPr>
        <w:t>]</w:t>
      </w:r>
      <w:r w:rsidR="009901DB">
        <w:rPr>
          <w:lang w:val="en-US"/>
        </w:rPr>
        <w:t xml:space="preserve"> coined the terms 'self-love' and 'other-love</w:t>
      </w:r>
      <w:r w:rsidR="009B15CF">
        <w:rPr>
          <w:lang w:val="en-US"/>
        </w:rPr>
        <w:t>.</w:t>
      </w:r>
      <w:r w:rsidR="009901DB">
        <w:rPr>
          <w:lang w:val="en-US"/>
        </w:rPr>
        <w:t>'</w:t>
      </w:r>
      <w:r w:rsidR="00597B12" w:rsidRPr="0055422A">
        <w:rPr>
          <w:lang w:val="en-US"/>
        </w:rPr>
        <w:t xml:space="preserve">  </w:t>
      </w:r>
      <w:r w:rsidR="0055422A" w:rsidRPr="0055422A">
        <w:rPr>
          <w:lang w:val="en-US"/>
        </w:rPr>
        <w:t>Polarizing views on human nature as “bad” (</w:t>
      </w:r>
      <w:r w:rsidR="00531F73">
        <w:rPr>
          <w:lang w:val="en-US"/>
        </w:rPr>
        <w:t xml:space="preserve">manifested by a relative </w:t>
      </w:r>
      <w:r w:rsidR="0055422A" w:rsidRPr="0055422A">
        <w:rPr>
          <w:lang w:val="en-US"/>
        </w:rPr>
        <w:t>preference for self) versus “good” (</w:t>
      </w:r>
      <w:r w:rsidR="00531F73">
        <w:rPr>
          <w:lang w:val="en-US"/>
        </w:rPr>
        <w:t xml:space="preserve">manifested by a relative </w:t>
      </w:r>
      <w:r w:rsidR="0055422A" w:rsidRPr="0055422A">
        <w:rPr>
          <w:lang w:val="en-US"/>
        </w:rPr>
        <w:t xml:space="preserve">preference for others), </w:t>
      </w:r>
      <w:r w:rsidR="0045774A">
        <w:rPr>
          <w:lang w:val="en-US"/>
        </w:rPr>
        <w:t>this</w:t>
      </w:r>
      <w:r w:rsidR="0055422A" w:rsidRPr="0055422A">
        <w:rPr>
          <w:lang w:val="en-US"/>
        </w:rPr>
        <w:t xml:space="preserve"> </w:t>
      </w:r>
      <w:r w:rsidR="00BA094A">
        <w:rPr>
          <w:lang w:val="en-US"/>
        </w:rPr>
        <w:t>issue</w:t>
      </w:r>
      <w:r w:rsidR="00BA094A" w:rsidRPr="0055422A">
        <w:rPr>
          <w:lang w:val="en-US"/>
        </w:rPr>
        <w:t xml:space="preserve"> </w:t>
      </w:r>
      <w:r w:rsidR="0055422A" w:rsidRPr="0055422A">
        <w:rPr>
          <w:lang w:val="en-US"/>
        </w:rPr>
        <w:t xml:space="preserve">also lies at the heart of the Hume-Rousseau debate in Western philosophy </w:t>
      </w:r>
      <w:r w:rsidR="0011104C">
        <w:rPr>
          <w:lang w:val="en-US"/>
        </w:rPr>
        <w:t>[</w:t>
      </w:r>
      <w:r w:rsidR="00196AEC">
        <w:rPr>
          <w:lang w:val="en-US"/>
        </w:rPr>
        <w:t>3</w:t>
      </w:r>
      <w:r w:rsidR="0011104C">
        <w:rPr>
          <w:lang w:val="en-US"/>
        </w:rPr>
        <w:t>]</w:t>
      </w:r>
      <w:r w:rsidR="0055422A" w:rsidRPr="0055422A">
        <w:rPr>
          <w:lang w:val="en-US"/>
        </w:rPr>
        <w:t xml:space="preserve">, the </w:t>
      </w:r>
      <w:proofErr w:type="spellStart"/>
      <w:r w:rsidR="0055422A" w:rsidRPr="0055422A">
        <w:rPr>
          <w:lang w:val="en-US"/>
        </w:rPr>
        <w:t>Xunzi</w:t>
      </w:r>
      <w:proofErr w:type="spellEnd"/>
      <w:r w:rsidR="0055422A" w:rsidRPr="0055422A">
        <w:rPr>
          <w:lang w:val="en-US"/>
        </w:rPr>
        <w:t xml:space="preserve">-Mencius debate in Confusion philosophy </w:t>
      </w:r>
      <w:r w:rsidR="0011104C">
        <w:rPr>
          <w:lang w:val="en-US"/>
        </w:rPr>
        <w:t>[</w:t>
      </w:r>
      <w:r w:rsidR="00196AEC">
        <w:rPr>
          <w:lang w:val="en-US"/>
        </w:rPr>
        <w:t>4</w:t>
      </w:r>
      <w:r w:rsidR="0011104C">
        <w:rPr>
          <w:lang w:val="en-US"/>
        </w:rPr>
        <w:t>]</w:t>
      </w:r>
      <w:r w:rsidR="0055422A" w:rsidRPr="0055422A">
        <w:rPr>
          <w:lang w:val="en-US"/>
        </w:rPr>
        <w:t>, and the Machiavelli-</w:t>
      </w:r>
      <w:proofErr w:type="spellStart"/>
      <w:r w:rsidR="0055422A" w:rsidRPr="0055422A">
        <w:rPr>
          <w:lang w:val="en-US"/>
        </w:rPr>
        <w:t>Botero</w:t>
      </w:r>
      <w:proofErr w:type="spellEnd"/>
      <w:r w:rsidR="0055422A" w:rsidRPr="0055422A">
        <w:rPr>
          <w:lang w:val="en-US"/>
        </w:rPr>
        <w:t xml:space="preserve"> quarrel in politics </w:t>
      </w:r>
      <w:r w:rsidR="0011104C">
        <w:rPr>
          <w:lang w:val="en-US"/>
        </w:rPr>
        <w:t>[</w:t>
      </w:r>
      <w:r w:rsidR="00196AEC">
        <w:rPr>
          <w:lang w:val="en-US"/>
        </w:rPr>
        <w:t>5</w:t>
      </w:r>
      <w:r w:rsidR="0011104C">
        <w:rPr>
          <w:lang w:val="en-US"/>
        </w:rPr>
        <w:t>]</w:t>
      </w:r>
      <w:r w:rsidR="0055422A" w:rsidRPr="0055422A">
        <w:rPr>
          <w:lang w:val="en-US"/>
        </w:rPr>
        <w:t xml:space="preserve">. </w:t>
      </w:r>
      <w:r w:rsidR="00531F73">
        <w:rPr>
          <w:lang w:val="en-US"/>
        </w:rPr>
        <w:t xml:space="preserve"> </w:t>
      </w:r>
      <w:r w:rsidR="0055422A" w:rsidRPr="0055422A">
        <w:rPr>
          <w:lang w:val="en-US"/>
        </w:rPr>
        <w:t xml:space="preserve">The </w:t>
      </w:r>
      <w:r w:rsidR="00BA094A">
        <w:rPr>
          <w:lang w:val="en-US"/>
        </w:rPr>
        <w:t>issue</w:t>
      </w:r>
      <w:r w:rsidR="00BA094A" w:rsidRPr="0055422A">
        <w:rPr>
          <w:lang w:val="en-US"/>
        </w:rPr>
        <w:t xml:space="preserve"> </w:t>
      </w:r>
      <w:r w:rsidR="0055422A" w:rsidRPr="0055422A">
        <w:rPr>
          <w:lang w:val="en-US"/>
        </w:rPr>
        <w:t xml:space="preserve">is relevant to economists’ ongoing controversy on whether human decision-making is self-oriented or other-oriented </w:t>
      </w:r>
      <w:r w:rsidR="0011104C">
        <w:rPr>
          <w:lang w:val="en-US"/>
        </w:rPr>
        <w:t>[</w:t>
      </w:r>
      <w:proofErr w:type="gramStart"/>
      <w:r w:rsidR="00196AEC">
        <w:rPr>
          <w:lang w:val="en-US"/>
        </w:rPr>
        <w:t>6</w:t>
      </w:r>
      <w:r w:rsidR="0011104C">
        <w:rPr>
          <w:lang w:val="en-US"/>
        </w:rPr>
        <w:t>]</w:t>
      </w:r>
      <w:r w:rsidR="0055422A" w:rsidRPr="0055422A">
        <w:rPr>
          <w:lang w:val="en-US"/>
        </w:rPr>
        <w:t>,</w:t>
      </w:r>
      <w:proofErr w:type="gramEnd"/>
      <w:r w:rsidR="0055422A" w:rsidRPr="0055422A">
        <w:rPr>
          <w:lang w:val="en-US"/>
        </w:rPr>
        <w:t xml:space="preserve"> and it informs evolutionary discourse on individual-selection versus group-selection processes </w:t>
      </w:r>
      <w:r w:rsidR="0011104C">
        <w:rPr>
          <w:lang w:val="en-US"/>
        </w:rPr>
        <w:t>[</w:t>
      </w:r>
      <w:r w:rsidR="00196AEC">
        <w:rPr>
          <w:lang w:val="en-US"/>
        </w:rPr>
        <w:t>7</w:t>
      </w:r>
      <w:r w:rsidR="0011104C">
        <w:rPr>
          <w:lang w:val="en-US"/>
        </w:rPr>
        <w:t>]</w:t>
      </w:r>
      <w:r w:rsidR="0055422A" w:rsidRPr="0055422A">
        <w:rPr>
          <w:lang w:val="en-US"/>
        </w:rPr>
        <w:t>.</w:t>
      </w:r>
      <w:r w:rsidR="00CE2EE4">
        <w:rPr>
          <w:lang w:val="en-US"/>
        </w:rPr>
        <w:t xml:space="preserve">  Finally, in psychology, the issue </w:t>
      </w:r>
      <w:r w:rsidR="00626B6B">
        <w:rPr>
          <w:lang w:val="en-US"/>
        </w:rPr>
        <w:t>is at the heart of</w:t>
      </w:r>
      <w:r w:rsidR="00CE2EE4">
        <w:rPr>
          <w:lang w:val="en-US"/>
        </w:rPr>
        <w:t xml:space="preserve"> the Batson-Cialdini debate </w:t>
      </w:r>
      <w:r w:rsidR="00AE513D">
        <w:rPr>
          <w:lang w:val="en-US"/>
        </w:rPr>
        <w:t>on</w:t>
      </w:r>
      <w:r w:rsidR="00CE2EE4">
        <w:rPr>
          <w:lang w:val="en-US"/>
        </w:rPr>
        <w:t xml:space="preserve"> the </w:t>
      </w:r>
      <w:r w:rsidR="00FD41A6">
        <w:rPr>
          <w:lang w:val="en-US"/>
        </w:rPr>
        <w:t xml:space="preserve">existence </w:t>
      </w:r>
      <w:r w:rsidR="00CE2EE4">
        <w:rPr>
          <w:lang w:val="en-US"/>
        </w:rPr>
        <w:t xml:space="preserve">of </w:t>
      </w:r>
      <w:r w:rsidR="0011104C">
        <w:rPr>
          <w:lang w:val="en-US"/>
        </w:rPr>
        <w:t xml:space="preserve">true </w:t>
      </w:r>
      <w:r w:rsidR="00CE2EE4">
        <w:rPr>
          <w:lang w:val="en-US"/>
        </w:rPr>
        <w:t xml:space="preserve">altruism </w:t>
      </w:r>
      <w:r w:rsidR="0011104C">
        <w:rPr>
          <w:lang w:val="en-US"/>
        </w:rPr>
        <w:t>[</w:t>
      </w:r>
      <w:r w:rsidR="00196AEC">
        <w:rPr>
          <w:lang w:val="en-US"/>
        </w:rPr>
        <w:t>8</w:t>
      </w:r>
      <w:r w:rsidR="0011104C">
        <w:rPr>
          <w:lang w:val="en-US"/>
        </w:rPr>
        <w:t>]</w:t>
      </w:r>
      <w:r w:rsidR="00AE513D">
        <w:rPr>
          <w:lang w:val="en-US"/>
        </w:rPr>
        <w:t xml:space="preserve"> and the </w:t>
      </w:r>
      <w:r w:rsidR="00626B6B">
        <w:rPr>
          <w:lang w:val="en-US"/>
        </w:rPr>
        <w:t xml:space="preserve">differing </w:t>
      </w:r>
      <w:r w:rsidR="00AE513D">
        <w:rPr>
          <w:lang w:val="en-US"/>
        </w:rPr>
        <w:t>Baumeister-</w:t>
      </w:r>
      <w:r w:rsidR="005328BE">
        <w:rPr>
          <w:lang w:val="en-US"/>
        </w:rPr>
        <w:t xml:space="preserve">Durkheim </w:t>
      </w:r>
      <w:r w:rsidR="00626B6B">
        <w:rPr>
          <w:lang w:val="en-US"/>
        </w:rPr>
        <w:t>perspectives</w:t>
      </w:r>
      <w:r w:rsidR="00AE513D">
        <w:rPr>
          <w:lang w:val="en-US"/>
        </w:rPr>
        <w:t xml:space="preserve"> on </w:t>
      </w:r>
      <w:r w:rsidR="0011104C">
        <w:rPr>
          <w:lang w:val="en-US"/>
        </w:rPr>
        <w:t xml:space="preserve">suicide as </w:t>
      </w:r>
      <w:r w:rsidR="00FD41A6">
        <w:rPr>
          <w:lang w:val="en-US"/>
        </w:rPr>
        <w:t>altruistic</w:t>
      </w:r>
      <w:r w:rsidR="00AE513D">
        <w:rPr>
          <w:lang w:val="en-US"/>
        </w:rPr>
        <w:t xml:space="preserve"> self-sacrifice </w:t>
      </w:r>
      <w:r w:rsidR="0011104C">
        <w:rPr>
          <w:lang w:val="en-US"/>
        </w:rPr>
        <w:t>[</w:t>
      </w:r>
      <w:r w:rsidR="00196AEC">
        <w:rPr>
          <w:lang w:val="en-US"/>
        </w:rPr>
        <w:t>9</w:t>
      </w:r>
      <w:r w:rsidR="0011104C">
        <w:rPr>
          <w:lang w:val="en-US"/>
        </w:rPr>
        <w:t>]</w:t>
      </w:r>
      <w:r w:rsidR="00CE2EE4">
        <w:rPr>
          <w:lang w:val="en-US"/>
        </w:rPr>
        <w:t>.</w:t>
      </w:r>
    </w:p>
    <w:p w:rsidR="006A5AAE" w:rsidRDefault="00531F73" w:rsidP="00C17A21">
      <w:pPr>
        <w:ind w:firstLine="708"/>
        <w:rPr>
          <w:lang w:val="en-US"/>
        </w:rPr>
      </w:pPr>
      <w:r>
        <w:rPr>
          <w:lang w:val="en-US"/>
        </w:rPr>
        <w:t>R</w:t>
      </w:r>
      <w:r w:rsidR="000D30C0">
        <w:rPr>
          <w:lang w:val="en-US"/>
        </w:rPr>
        <w:t>ecent p</w:t>
      </w:r>
      <w:r w:rsidR="00781B04" w:rsidRPr="001A61D6">
        <w:rPr>
          <w:lang w:val="en-US"/>
        </w:rPr>
        <w:t xml:space="preserve">sychological advances call for a two-tiered </w:t>
      </w:r>
      <w:r>
        <w:rPr>
          <w:lang w:val="en-US"/>
        </w:rPr>
        <w:t xml:space="preserve">solution to </w:t>
      </w:r>
      <w:r w:rsidR="00BA094A">
        <w:rPr>
          <w:lang w:val="en-US"/>
        </w:rPr>
        <w:t>t</w:t>
      </w:r>
      <w:r>
        <w:rPr>
          <w:lang w:val="en-US"/>
        </w:rPr>
        <w:t>his age-old dilemma</w:t>
      </w:r>
      <w:r w:rsidR="00781B04" w:rsidRPr="001A61D6">
        <w:rPr>
          <w:lang w:val="en-US"/>
        </w:rPr>
        <w:t>.</w:t>
      </w:r>
      <w:r w:rsidR="001C3C60" w:rsidRPr="001A61D6">
        <w:rPr>
          <w:lang w:val="en-US"/>
        </w:rPr>
        <w:t xml:space="preserve">  </w:t>
      </w:r>
      <w:r w:rsidR="006A5AAE" w:rsidRPr="00AC290B">
        <w:rPr>
          <w:lang w:val="en-US"/>
        </w:rPr>
        <w:t>P</w:t>
      </w:r>
      <w:r w:rsidR="006A5AAE">
        <w:rPr>
          <w:lang w:val="en-US"/>
        </w:rPr>
        <w:t>references</w:t>
      </w:r>
      <w:r w:rsidR="00491EB3">
        <w:rPr>
          <w:lang w:val="en-US"/>
        </w:rPr>
        <w:t xml:space="preserve">, </w:t>
      </w:r>
      <w:r w:rsidR="00BA094A">
        <w:rPr>
          <w:lang w:val="en-US"/>
        </w:rPr>
        <w:t xml:space="preserve">like </w:t>
      </w:r>
      <w:r w:rsidR="00491EB3">
        <w:rPr>
          <w:lang w:val="en-US"/>
        </w:rPr>
        <w:t>self-</w:t>
      </w:r>
      <w:r>
        <w:rPr>
          <w:lang w:val="en-US"/>
        </w:rPr>
        <w:t>oriented</w:t>
      </w:r>
      <w:r w:rsidR="00491EB3">
        <w:rPr>
          <w:lang w:val="en-US"/>
        </w:rPr>
        <w:t xml:space="preserve"> v</w:t>
      </w:r>
      <w:r>
        <w:rPr>
          <w:lang w:val="en-US"/>
        </w:rPr>
        <w:t>er</w:t>
      </w:r>
      <w:r w:rsidR="00491EB3">
        <w:rPr>
          <w:lang w:val="en-US"/>
        </w:rPr>
        <w:t>s</w:t>
      </w:r>
      <w:r>
        <w:rPr>
          <w:lang w:val="en-US"/>
        </w:rPr>
        <w:t>us</w:t>
      </w:r>
      <w:r w:rsidR="00491EB3">
        <w:rPr>
          <w:lang w:val="en-US"/>
        </w:rPr>
        <w:t xml:space="preserve"> other-</w:t>
      </w:r>
      <w:r>
        <w:rPr>
          <w:lang w:val="en-US"/>
        </w:rPr>
        <w:t>oriented ones</w:t>
      </w:r>
      <w:r w:rsidR="00491EB3">
        <w:rPr>
          <w:lang w:val="en-US"/>
        </w:rPr>
        <w:t>,</w:t>
      </w:r>
      <w:r w:rsidR="006A5AAE" w:rsidRPr="00AC290B">
        <w:rPr>
          <w:lang w:val="en-US"/>
        </w:rPr>
        <w:t xml:space="preserve"> can be held at an explicit level</w:t>
      </w:r>
      <w:r>
        <w:rPr>
          <w:lang w:val="en-US"/>
        </w:rPr>
        <w:t>; as such</w:t>
      </w:r>
      <w:r w:rsidR="00AC290B">
        <w:rPr>
          <w:lang w:val="en-US"/>
        </w:rPr>
        <w:t>,</w:t>
      </w:r>
      <w:r>
        <w:rPr>
          <w:lang w:val="en-US"/>
        </w:rPr>
        <w:t xml:space="preserve"> they are </w:t>
      </w:r>
      <w:r w:rsidR="005328BE">
        <w:rPr>
          <w:lang w:val="en-US"/>
        </w:rPr>
        <w:t>conscious</w:t>
      </w:r>
      <w:r w:rsidR="00D042CE">
        <w:rPr>
          <w:lang w:val="en-US"/>
        </w:rPr>
        <w:t xml:space="preserve">, </w:t>
      </w:r>
      <w:r w:rsidR="005328BE">
        <w:rPr>
          <w:lang w:val="en-US"/>
        </w:rPr>
        <w:t>reflective</w:t>
      </w:r>
      <w:r w:rsidR="00D042CE">
        <w:rPr>
          <w:lang w:val="en-US"/>
        </w:rPr>
        <w:t xml:space="preserve">, and </w:t>
      </w:r>
      <w:r w:rsidR="005328BE">
        <w:rPr>
          <w:lang w:val="en-US"/>
        </w:rPr>
        <w:t>reasoning-based</w:t>
      </w:r>
      <w:r w:rsidR="008B4AD8">
        <w:rPr>
          <w:lang w:val="en-US"/>
        </w:rPr>
        <w:t xml:space="preserve"> </w:t>
      </w:r>
      <w:r w:rsidR="0011104C">
        <w:rPr>
          <w:lang w:val="en-US"/>
        </w:rPr>
        <w:t>[</w:t>
      </w:r>
      <w:r w:rsidR="008B4AD8">
        <w:rPr>
          <w:lang w:val="en-US"/>
        </w:rPr>
        <w:t>10, 11</w:t>
      </w:r>
      <w:r w:rsidR="0011104C">
        <w:rPr>
          <w:lang w:val="en-US"/>
        </w:rPr>
        <w:t>]</w:t>
      </w:r>
      <w:r w:rsidR="00D042CE">
        <w:rPr>
          <w:lang w:val="en-US"/>
        </w:rPr>
        <w:t xml:space="preserve">.  </w:t>
      </w:r>
      <w:r w:rsidR="006A5AAE" w:rsidRPr="00AC290B">
        <w:rPr>
          <w:lang w:val="en-US"/>
        </w:rPr>
        <w:t>Concurrently, preferences can be held at an implicit level</w:t>
      </w:r>
      <w:r>
        <w:rPr>
          <w:lang w:val="en-US"/>
        </w:rPr>
        <w:t>; as such</w:t>
      </w:r>
      <w:r w:rsidR="00AC290B">
        <w:rPr>
          <w:lang w:val="en-US"/>
        </w:rPr>
        <w:t>,</w:t>
      </w:r>
      <w:r>
        <w:rPr>
          <w:lang w:val="en-US"/>
        </w:rPr>
        <w:t xml:space="preserve"> they are </w:t>
      </w:r>
      <w:r w:rsidR="00B760CF">
        <w:rPr>
          <w:lang w:val="en-US"/>
        </w:rPr>
        <w:t>automatic</w:t>
      </w:r>
      <w:r w:rsidR="00D042CE">
        <w:rPr>
          <w:lang w:val="en-US"/>
        </w:rPr>
        <w:t xml:space="preserve">, spontaneous, and </w:t>
      </w:r>
      <w:r w:rsidR="005328BE">
        <w:rPr>
          <w:lang w:val="en-US"/>
        </w:rPr>
        <w:t>impulsive</w:t>
      </w:r>
      <w:r w:rsidR="00B760CF">
        <w:rPr>
          <w:lang w:val="en-US"/>
        </w:rPr>
        <w:t xml:space="preserve"> </w:t>
      </w:r>
      <w:r w:rsidR="0011104C">
        <w:rPr>
          <w:lang w:val="en-US"/>
        </w:rPr>
        <w:t>[</w:t>
      </w:r>
      <w:r w:rsidR="00196AEC">
        <w:rPr>
          <w:lang w:val="en-US"/>
        </w:rPr>
        <w:t>10, 11</w:t>
      </w:r>
      <w:r w:rsidR="0011104C">
        <w:rPr>
          <w:lang w:val="en-US"/>
        </w:rPr>
        <w:t>]</w:t>
      </w:r>
      <w:r w:rsidR="0095577E" w:rsidRPr="001A61D6">
        <w:rPr>
          <w:lang w:val="en-US"/>
        </w:rPr>
        <w:t>.</w:t>
      </w:r>
      <w:r w:rsidR="00D91EDD">
        <w:rPr>
          <w:lang w:val="en-US"/>
        </w:rPr>
        <w:t xml:space="preserve">  </w:t>
      </w:r>
      <w:r w:rsidR="000D1E7F">
        <w:rPr>
          <w:lang w:val="en-US"/>
        </w:rPr>
        <w:t>T</w:t>
      </w:r>
      <w:r w:rsidR="00D91EDD">
        <w:rPr>
          <w:lang w:val="en-US"/>
        </w:rPr>
        <w:t>hese psychological ad</w:t>
      </w:r>
      <w:r w:rsidR="00BA6490">
        <w:rPr>
          <w:lang w:val="en-US"/>
        </w:rPr>
        <w:t>vances</w:t>
      </w:r>
      <w:r w:rsidR="000D1E7F">
        <w:rPr>
          <w:lang w:val="en-US"/>
        </w:rPr>
        <w:t xml:space="preserve"> </w:t>
      </w:r>
      <w:r w:rsidR="009F0C54">
        <w:rPr>
          <w:lang w:val="en-US"/>
        </w:rPr>
        <w:t>illustrate the need to ask two, instead of one, question</w:t>
      </w:r>
      <w:r w:rsidR="00BA094A">
        <w:rPr>
          <w:lang w:val="en-US"/>
        </w:rPr>
        <w:t>s</w:t>
      </w:r>
      <w:r w:rsidR="009F0C54">
        <w:rPr>
          <w:lang w:val="en-US"/>
        </w:rPr>
        <w:t xml:space="preserve"> regarding</w:t>
      </w:r>
      <w:r w:rsidR="00BA094A">
        <w:rPr>
          <w:lang w:val="en-US"/>
        </w:rPr>
        <w:t xml:space="preserve"> the dynamic of</w:t>
      </w:r>
      <w:r w:rsidR="009F0C54">
        <w:rPr>
          <w:lang w:val="en-US"/>
        </w:rPr>
        <w:t xml:space="preserve"> self-other preferences.  </w:t>
      </w:r>
      <w:r w:rsidR="000D1E7F">
        <w:rPr>
          <w:lang w:val="en-US"/>
        </w:rPr>
        <w:t xml:space="preserve">First, are </w:t>
      </w:r>
      <w:r w:rsidR="00CC5A98">
        <w:rPr>
          <w:lang w:val="en-US"/>
        </w:rPr>
        <w:t xml:space="preserve">preferences for self </w:t>
      </w:r>
      <w:r w:rsidR="000D1E7F">
        <w:rPr>
          <w:lang w:val="en-US"/>
        </w:rPr>
        <w:t xml:space="preserve">more </w:t>
      </w:r>
      <w:r w:rsidR="009901DB">
        <w:rPr>
          <w:lang w:val="en-US"/>
        </w:rPr>
        <w:t xml:space="preserve">or less </w:t>
      </w:r>
      <w:r w:rsidR="009F0C54">
        <w:rPr>
          <w:lang w:val="en-US"/>
        </w:rPr>
        <w:t>prevalent</w:t>
      </w:r>
      <w:r w:rsidR="000D1E7F">
        <w:rPr>
          <w:lang w:val="en-US"/>
        </w:rPr>
        <w:t xml:space="preserve"> than preferences</w:t>
      </w:r>
      <w:r w:rsidR="00CC5A98">
        <w:rPr>
          <w:lang w:val="en-US"/>
        </w:rPr>
        <w:t xml:space="preserve"> for favorite other </w:t>
      </w:r>
      <w:r w:rsidR="000D1E7F">
        <w:rPr>
          <w:lang w:val="en-US"/>
        </w:rPr>
        <w:t xml:space="preserve">at an </w:t>
      </w:r>
      <w:r w:rsidR="000D1E7F" w:rsidRPr="000D1E7F">
        <w:rPr>
          <w:i/>
          <w:iCs/>
          <w:lang w:val="en-US"/>
        </w:rPr>
        <w:t>explicit</w:t>
      </w:r>
      <w:r w:rsidR="000D1E7F">
        <w:rPr>
          <w:lang w:val="en-US"/>
        </w:rPr>
        <w:t xml:space="preserve"> level</w:t>
      </w:r>
      <w:r w:rsidR="00491EB3">
        <w:rPr>
          <w:lang w:val="en-US"/>
        </w:rPr>
        <w:t xml:space="preserve">? </w:t>
      </w:r>
      <w:r w:rsidR="000D1E7F">
        <w:rPr>
          <w:lang w:val="en-US"/>
        </w:rPr>
        <w:t xml:space="preserve"> Second, are </w:t>
      </w:r>
      <w:r w:rsidR="00491EB3">
        <w:rPr>
          <w:lang w:val="en-US"/>
        </w:rPr>
        <w:t xml:space="preserve">preferences for </w:t>
      </w:r>
      <w:r w:rsidR="00491EB3">
        <w:rPr>
          <w:lang w:val="en-US"/>
        </w:rPr>
        <w:lastRenderedPageBreak/>
        <w:t xml:space="preserve">self </w:t>
      </w:r>
      <w:r w:rsidR="000D1E7F">
        <w:rPr>
          <w:lang w:val="en-US"/>
        </w:rPr>
        <w:t xml:space="preserve">more </w:t>
      </w:r>
      <w:r w:rsidR="009901DB">
        <w:rPr>
          <w:lang w:val="en-US"/>
        </w:rPr>
        <w:t xml:space="preserve">or less </w:t>
      </w:r>
      <w:r w:rsidR="009F0C54">
        <w:rPr>
          <w:lang w:val="en-US"/>
        </w:rPr>
        <w:t>prevalent</w:t>
      </w:r>
      <w:r w:rsidR="000D1E7F">
        <w:rPr>
          <w:lang w:val="en-US"/>
        </w:rPr>
        <w:t xml:space="preserve"> than preferences </w:t>
      </w:r>
      <w:r w:rsidR="00CC5A98">
        <w:rPr>
          <w:lang w:val="en-US"/>
        </w:rPr>
        <w:t>for favorite other</w:t>
      </w:r>
      <w:r w:rsidR="000D1E7F">
        <w:rPr>
          <w:lang w:val="en-US"/>
        </w:rPr>
        <w:t xml:space="preserve"> at an </w:t>
      </w:r>
      <w:r w:rsidR="000D1E7F" w:rsidRPr="000D1E7F">
        <w:rPr>
          <w:i/>
          <w:iCs/>
          <w:lang w:val="en-US"/>
        </w:rPr>
        <w:t>implicit</w:t>
      </w:r>
      <w:r w:rsidR="000D1E7F">
        <w:rPr>
          <w:lang w:val="en-US"/>
        </w:rPr>
        <w:t xml:space="preserve"> level</w:t>
      </w:r>
      <w:r w:rsidR="00491EB3">
        <w:rPr>
          <w:lang w:val="en-US"/>
        </w:rPr>
        <w:t xml:space="preserve">?  Our answers to these </w:t>
      </w:r>
      <w:r w:rsidR="0045774A">
        <w:rPr>
          <w:lang w:val="en-US"/>
        </w:rPr>
        <w:t>two</w:t>
      </w:r>
      <w:r w:rsidR="000D1E7F">
        <w:rPr>
          <w:lang w:val="en-US"/>
        </w:rPr>
        <w:t xml:space="preserve"> </w:t>
      </w:r>
      <w:r w:rsidR="00491EB3">
        <w:rPr>
          <w:lang w:val="en-US"/>
        </w:rPr>
        <w:t xml:space="preserve">questions are guided by an evolutionary model </w:t>
      </w:r>
      <w:r w:rsidR="000D1E7F">
        <w:rPr>
          <w:lang w:val="en-US"/>
        </w:rPr>
        <w:t>that we outline next</w:t>
      </w:r>
      <w:r w:rsidR="00491EB3">
        <w:rPr>
          <w:lang w:val="en-US"/>
        </w:rPr>
        <w:t>.</w:t>
      </w:r>
    </w:p>
    <w:p w:rsidR="00782BC1" w:rsidRPr="00782BC1" w:rsidRDefault="00782BC1" w:rsidP="00C77F33">
      <w:pPr>
        <w:rPr>
          <w:b/>
          <w:lang w:val="en-US"/>
        </w:rPr>
      </w:pPr>
      <w:r w:rsidRPr="00782BC1">
        <w:rPr>
          <w:b/>
          <w:lang w:val="en-US"/>
        </w:rPr>
        <w:t>Dissociative Self-Preference Model</w:t>
      </w:r>
    </w:p>
    <w:p w:rsidR="00C729D9" w:rsidRDefault="000D1E7F" w:rsidP="00C17A21">
      <w:pPr>
        <w:ind w:firstLine="708"/>
        <w:rPr>
          <w:lang w:val="en-US"/>
        </w:rPr>
      </w:pPr>
      <w:r>
        <w:rPr>
          <w:lang w:val="en-US"/>
        </w:rPr>
        <w:t>To address the above two pivotal questions, w</w:t>
      </w:r>
      <w:r w:rsidR="00A1534B">
        <w:rPr>
          <w:lang w:val="en-US"/>
        </w:rPr>
        <w:t>e propose t</w:t>
      </w:r>
      <w:r w:rsidR="000C1029" w:rsidRPr="001A61D6">
        <w:rPr>
          <w:lang w:val="en-US"/>
        </w:rPr>
        <w:t xml:space="preserve">he </w:t>
      </w:r>
      <w:r w:rsidR="00A419DD" w:rsidRPr="001A61D6">
        <w:rPr>
          <w:lang w:val="en-US"/>
        </w:rPr>
        <w:t>D</w:t>
      </w:r>
      <w:r w:rsidR="00080979" w:rsidRPr="001A61D6">
        <w:rPr>
          <w:lang w:val="en-US"/>
        </w:rPr>
        <w:t>issociative Self-Preference</w:t>
      </w:r>
      <w:r w:rsidR="000C1029" w:rsidRPr="001A61D6">
        <w:rPr>
          <w:lang w:val="en-US"/>
        </w:rPr>
        <w:t xml:space="preserve"> Model</w:t>
      </w:r>
      <w:r w:rsidR="002963C7" w:rsidRPr="001A61D6">
        <w:rPr>
          <w:lang w:val="en-US"/>
        </w:rPr>
        <w:t>.</w:t>
      </w:r>
      <w:r w:rsidR="001C0A14" w:rsidRPr="001A61D6">
        <w:rPr>
          <w:lang w:val="en-US"/>
        </w:rPr>
        <w:t xml:space="preserve">  </w:t>
      </w:r>
      <w:r w:rsidR="00D63DD0">
        <w:rPr>
          <w:lang w:val="en-US"/>
        </w:rPr>
        <w:t>Its e</w:t>
      </w:r>
      <w:r w:rsidR="00781B04" w:rsidRPr="001A61D6">
        <w:rPr>
          <w:lang w:val="en-US"/>
        </w:rPr>
        <w:t xml:space="preserve">volutionary </w:t>
      </w:r>
      <w:r w:rsidR="00A1534B">
        <w:rPr>
          <w:lang w:val="en-US"/>
        </w:rPr>
        <w:t>back</w:t>
      </w:r>
      <w:r>
        <w:rPr>
          <w:lang w:val="en-US"/>
        </w:rPr>
        <w:t>bone</w:t>
      </w:r>
      <w:r w:rsidR="00A1534B">
        <w:rPr>
          <w:lang w:val="en-US"/>
        </w:rPr>
        <w:t xml:space="preserve"> generates</w:t>
      </w:r>
      <w:r w:rsidR="00D63DD0">
        <w:rPr>
          <w:lang w:val="en-US"/>
        </w:rPr>
        <w:t xml:space="preserve"> </w:t>
      </w:r>
      <w:r w:rsidR="00781B04" w:rsidRPr="001A61D6">
        <w:rPr>
          <w:lang w:val="en-US"/>
        </w:rPr>
        <w:t>di</w:t>
      </w:r>
      <w:r w:rsidR="0079121A" w:rsidRPr="001A61D6">
        <w:rPr>
          <w:lang w:val="en-US"/>
        </w:rPr>
        <w:t>vergent</w:t>
      </w:r>
      <w:r w:rsidR="00781B04" w:rsidRPr="001A61D6">
        <w:rPr>
          <w:lang w:val="en-US"/>
        </w:rPr>
        <w:t xml:space="preserve"> </w:t>
      </w:r>
      <w:r w:rsidR="00B25AC7">
        <w:rPr>
          <w:lang w:val="en-US"/>
        </w:rPr>
        <w:t>hypotheses</w:t>
      </w:r>
      <w:r w:rsidR="00B25AC7" w:rsidRPr="001A61D6">
        <w:rPr>
          <w:lang w:val="en-US"/>
        </w:rPr>
        <w:t xml:space="preserve"> </w:t>
      </w:r>
      <w:r w:rsidR="00781B04" w:rsidRPr="001A61D6">
        <w:rPr>
          <w:lang w:val="en-US"/>
        </w:rPr>
        <w:t xml:space="preserve">for explicit </w:t>
      </w:r>
      <w:r w:rsidR="009C38EB" w:rsidRPr="001A61D6">
        <w:rPr>
          <w:lang w:val="en-US"/>
        </w:rPr>
        <w:t xml:space="preserve">and </w:t>
      </w:r>
      <w:r w:rsidR="00781B04" w:rsidRPr="001A61D6">
        <w:rPr>
          <w:lang w:val="en-US"/>
        </w:rPr>
        <w:t>implicit preferences.</w:t>
      </w:r>
      <w:r w:rsidR="00083B76" w:rsidRPr="001A61D6">
        <w:rPr>
          <w:lang w:val="en-US"/>
        </w:rPr>
        <w:t xml:space="preserve"> </w:t>
      </w:r>
      <w:r w:rsidR="00A419DD" w:rsidRPr="001A61D6">
        <w:rPr>
          <w:lang w:val="en-US"/>
        </w:rPr>
        <w:t xml:space="preserve"> </w:t>
      </w:r>
      <w:r w:rsidR="00D63DD0" w:rsidRPr="000D1E7F">
        <w:rPr>
          <w:i/>
          <w:iCs/>
          <w:lang w:val="en-US"/>
        </w:rPr>
        <w:t>Explicitly</w:t>
      </w:r>
      <w:r w:rsidR="00D63DD0">
        <w:rPr>
          <w:lang w:val="en-US"/>
        </w:rPr>
        <w:t xml:space="preserve">, </w:t>
      </w:r>
      <w:r w:rsidR="00491EB3">
        <w:rPr>
          <w:lang w:val="en-US"/>
        </w:rPr>
        <w:t xml:space="preserve">preferences for </w:t>
      </w:r>
      <w:r w:rsidR="00CC5A98">
        <w:rPr>
          <w:lang w:val="en-US"/>
        </w:rPr>
        <w:t>favorite other</w:t>
      </w:r>
      <w:r w:rsidR="00491EB3">
        <w:rPr>
          <w:lang w:val="en-US"/>
        </w:rPr>
        <w:t xml:space="preserve"> should prevail </w:t>
      </w:r>
      <w:r>
        <w:rPr>
          <w:lang w:val="en-US"/>
        </w:rPr>
        <w:t xml:space="preserve">over </w:t>
      </w:r>
      <w:r w:rsidR="00491EB3">
        <w:rPr>
          <w:lang w:val="en-US"/>
        </w:rPr>
        <w:t xml:space="preserve">preferences for </w:t>
      </w:r>
      <w:r w:rsidR="00CC5A98">
        <w:rPr>
          <w:lang w:val="en-US"/>
        </w:rPr>
        <w:t>self</w:t>
      </w:r>
      <w:r w:rsidR="002F6F5D">
        <w:rPr>
          <w:lang w:val="en-US"/>
        </w:rPr>
        <w:t>.</w:t>
      </w:r>
      <w:r w:rsidR="00D63DD0">
        <w:rPr>
          <w:lang w:val="en-US"/>
        </w:rPr>
        <w:t xml:space="preserve"> </w:t>
      </w:r>
      <w:r w:rsidR="00CC5A98">
        <w:rPr>
          <w:lang w:val="en-US"/>
        </w:rPr>
        <w:t xml:space="preserve"> </w:t>
      </w:r>
      <w:r>
        <w:rPr>
          <w:lang w:val="en-US"/>
        </w:rPr>
        <w:t>E</w:t>
      </w:r>
      <w:r w:rsidR="00CC5A98">
        <w:rPr>
          <w:lang w:val="en-US"/>
        </w:rPr>
        <w:t xml:space="preserve">xplicit other-preferences are evolutionarily adaptive, because </w:t>
      </w:r>
      <w:r w:rsidR="00BA094A">
        <w:rPr>
          <w:lang w:val="en-US"/>
        </w:rPr>
        <w:t>they</w:t>
      </w:r>
      <w:r w:rsidR="00304650" w:rsidRPr="001A61D6">
        <w:rPr>
          <w:lang w:val="en-US"/>
        </w:rPr>
        <w:t xml:space="preserve"> </w:t>
      </w:r>
      <w:r w:rsidR="00D3716F" w:rsidRPr="001A61D6">
        <w:rPr>
          <w:lang w:val="en-US"/>
        </w:rPr>
        <w:t>convey</w:t>
      </w:r>
      <w:r w:rsidR="00BF11AB">
        <w:rPr>
          <w:lang w:val="en-US"/>
        </w:rPr>
        <w:t xml:space="preserve"> </w:t>
      </w:r>
      <w:r w:rsidR="009C38EB" w:rsidRPr="001A61D6">
        <w:rPr>
          <w:lang w:val="en-US"/>
        </w:rPr>
        <w:t>caring</w:t>
      </w:r>
      <w:r w:rsidR="00D63DD0">
        <w:rPr>
          <w:lang w:val="en-US"/>
        </w:rPr>
        <w:t xml:space="preserve"> </w:t>
      </w:r>
      <w:r w:rsidR="00CC5A98">
        <w:rPr>
          <w:lang w:val="en-US"/>
        </w:rPr>
        <w:t>for others</w:t>
      </w:r>
      <w:r w:rsidR="00BF11AB">
        <w:rPr>
          <w:lang w:val="en-US"/>
        </w:rPr>
        <w:t xml:space="preserve"> </w:t>
      </w:r>
      <w:r w:rsidR="0011104C">
        <w:rPr>
          <w:lang w:val="en-US"/>
        </w:rPr>
        <w:t>[</w:t>
      </w:r>
      <w:r w:rsidR="00196AEC">
        <w:rPr>
          <w:lang w:val="en-US"/>
        </w:rPr>
        <w:t>12</w:t>
      </w:r>
      <w:r w:rsidR="0011104C">
        <w:rPr>
          <w:lang w:val="en-US"/>
        </w:rPr>
        <w:t>]</w:t>
      </w:r>
      <w:r w:rsidR="00A1534B">
        <w:rPr>
          <w:lang w:val="en-US"/>
        </w:rPr>
        <w:t>, which</w:t>
      </w:r>
      <w:r w:rsidR="00BF11AB">
        <w:rPr>
          <w:lang w:val="en-US"/>
        </w:rPr>
        <w:t xml:space="preserve"> </w:t>
      </w:r>
      <w:r w:rsidR="00A1534B">
        <w:rPr>
          <w:lang w:val="en-US"/>
        </w:rPr>
        <w:t>foster</w:t>
      </w:r>
      <w:r w:rsidR="00CC5A98">
        <w:rPr>
          <w:lang w:val="en-US"/>
        </w:rPr>
        <w:t>s</w:t>
      </w:r>
      <w:r w:rsidR="000C1029" w:rsidRPr="001A61D6">
        <w:rPr>
          <w:lang w:val="en-US"/>
        </w:rPr>
        <w:t xml:space="preserve"> </w:t>
      </w:r>
      <w:r w:rsidR="00D63DD0">
        <w:rPr>
          <w:lang w:val="en-US"/>
        </w:rPr>
        <w:t>interpersonal</w:t>
      </w:r>
      <w:r w:rsidR="005A1E1C" w:rsidRPr="001A61D6">
        <w:rPr>
          <w:lang w:val="en-US"/>
        </w:rPr>
        <w:t xml:space="preserve"> </w:t>
      </w:r>
      <w:r w:rsidR="00D63DD0">
        <w:rPr>
          <w:lang w:val="en-US"/>
        </w:rPr>
        <w:t>bonds</w:t>
      </w:r>
      <w:r w:rsidR="002F6F5D">
        <w:rPr>
          <w:lang w:val="en-US"/>
        </w:rPr>
        <w:t xml:space="preserve"> </w:t>
      </w:r>
      <w:r w:rsidR="0011104C">
        <w:rPr>
          <w:lang w:val="en-US"/>
        </w:rPr>
        <w:t>[</w:t>
      </w:r>
      <w:r w:rsidR="00196AEC">
        <w:rPr>
          <w:lang w:val="en-US"/>
        </w:rPr>
        <w:t>13</w:t>
      </w:r>
      <w:r w:rsidR="0011104C">
        <w:rPr>
          <w:lang w:val="en-US"/>
        </w:rPr>
        <w:t>]</w:t>
      </w:r>
      <w:r w:rsidR="002F6F5D">
        <w:rPr>
          <w:lang w:val="en-US"/>
        </w:rPr>
        <w:t xml:space="preserve">.  </w:t>
      </w:r>
      <w:r w:rsidR="00BF11AB">
        <w:rPr>
          <w:lang w:val="en-US"/>
        </w:rPr>
        <w:t>Interpersonal bonds</w:t>
      </w:r>
      <w:r w:rsidR="00A1534B">
        <w:rPr>
          <w:lang w:val="en-US"/>
        </w:rPr>
        <w:t>, in turn,</w:t>
      </w:r>
      <w:r w:rsidR="00D3716F" w:rsidRPr="001A61D6">
        <w:rPr>
          <w:lang w:val="en-US"/>
        </w:rPr>
        <w:t xml:space="preserve"> </w:t>
      </w:r>
      <w:r w:rsidR="00A1534B">
        <w:rPr>
          <w:lang w:val="en-US"/>
        </w:rPr>
        <w:t>boost</w:t>
      </w:r>
      <w:r w:rsidR="00D63DD0">
        <w:rPr>
          <w:lang w:val="en-US"/>
        </w:rPr>
        <w:t xml:space="preserve"> evolutionary fitness</w:t>
      </w:r>
      <w:r w:rsidR="002F6F5D">
        <w:rPr>
          <w:lang w:val="en-US"/>
        </w:rPr>
        <w:t xml:space="preserve"> </w:t>
      </w:r>
      <w:r w:rsidR="0011104C">
        <w:rPr>
          <w:lang w:val="en-US"/>
        </w:rPr>
        <w:t>[</w:t>
      </w:r>
      <w:r w:rsidR="00196AEC">
        <w:rPr>
          <w:lang w:val="en-US"/>
        </w:rPr>
        <w:t>14</w:t>
      </w:r>
      <w:r w:rsidR="0011104C">
        <w:rPr>
          <w:lang w:val="en-US"/>
        </w:rPr>
        <w:t>]</w:t>
      </w:r>
      <w:r w:rsidR="000C1029" w:rsidRPr="001A61D6">
        <w:rPr>
          <w:lang w:val="en-US"/>
        </w:rPr>
        <w:t xml:space="preserve">.  </w:t>
      </w:r>
      <w:r w:rsidR="00D63DD0" w:rsidRPr="000D1E7F">
        <w:rPr>
          <w:i/>
          <w:iCs/>
          <w:lang w:val="en-US"/>
        </w:rPr>
        <w:t>Implicitly</w:t>
      </w:r>
      <w:r w:rsidR="00D63DD0">
        <w:rPr>
          <w:lang w:val="en-US"/>
        </w:rPr>
        <w:t xml:space="preserve">, </w:t>
      </w:r>
      <w:r w:rsidR="00A1534B">
        <w:rPr>
          <w:lang w:val="en-US"/>
        </w:rPr>
        <w:t xml:space="preserve">however, </w:t>
      </w:r>
      <w:r w:rsidR="00D63DD0">
        <w:rPr>
          <w:lang w:val="en-US"/>
        </w:rPr>
        <w:t>preference</w:t>
      </w:r>
      <w:r w:rsidR="00CC5A98">
        <w:rPr>
          <w:lang w:val="en-US"/>
        </w:rPr>
        <w:t>s</w:t>
      </w:r>
      <w:r w:rsidR="00A1534B">
        <w:rPr>
          <w:lang w:val="en-US"/>
        </w:rPr>
        <w:t xml:space="preserve"> </w:t>
      </w:r>
      <w:r w:rsidR="00CC5A98">
        <w:rPr>
          <w:lang w:val="en-US"/>
        </w:rPr>
        <w:t xml:space="preserve">for self should prevail </w:t>
      </w:r>
      <w:r>
        <w:rPr>
          <w:lang w:val="en-US"/>
        </w:rPr>
        <w:t xml:space="preserve">over </w:t>
      </w:r>
      <w:r w:rsidR="00CC5A98">
        <w:rPr>
          <w:lang w:val="en-US"/>
        </w:rPr>
        <w:t>preferences for favorite other</w:t>
      </w:r>
      <w:r w:rsidR="002F6F5D">
        <w:rPr>
          <w:lang w:val="en-US"/>
        </w:rPr>
        <w:t>.</w:t>
      </w:r>
      <w:r w:rsidR="00D63DD0">
        <w:rPr>
          <w:lang w:val="en-US"/>
        </w:rPr>
        <w:t xml:space="preserve"> </w:t>
      </w:r>
      <w:r w:rsidR="002F6F5D">
        <w:rPr>
          <w:lang w:val="en-US"/>
        </w:rPr>
        <w:t xml:space="preserve"> </w:t>
      </w:r>
      <w:r>
        <w:rPr>
          <w:lang w:val="en-US"/>
        </w:rPr>
        <w:t>I</w:t>
      </w:r>
      <w:r w:rsidR="00CC5A98">
        <w:rPr>
          <w:lang w:val="en-US"/>
        </w:rPr>
        <w:t xml:space="preserve">mplicit self-preferences are also evolutionarily adaptive, because </w:t>
      </w:r>
      <w:r>
        <w:rPr>
          <w:lang w:val="en-US"/>
        </w:rPr>
        <w:t xml:space="preserve">they </w:t>
      </w:r>
      <w:r w:rsidR="0079121A" w:rsidRPr="001A61D6">
        <w:rPr>
          <w:lang w:val="en-US"/>
        </w:rPr>
        <w:t xml:space="preserve">facilitate </w:t>
      </w:r>
      <w:r w:rsidR="00917975" w:rsidRPr="001A61D6">
        <w:rPr>
          <w:lang w:val="en-US"/>
        </w:rPr>
        <w:t>self-</w:t>
      </w:r>
      <w:r w:rsidR="002F6F5D">
        <w:rPr>
          <w:lang w:val="en-US"/>
        </w:rPr>
        <w:t>favoring</w:t>
      </w:r>
      <w:r w:rsidR="002F6F5D" w:rsidRPr="001A61D6">
        <w:rPr>
          <w:lang w:val="en-US"/>
        </w:rPr>
        <w:t xml:space="preserve"> </w:t>
      </w:r>
      <w:r w:rsidR="00443299" w:rsidRPr="001A61D6">
        <w:rPr>
          <w:lang w:val="en-US"/>
        </w:rPr>
        <w:t xml:space="preserve">automatic </w:t>
      </w:r>
      <w:r w:rsidR="00763CA7">
        <w:rPr>
          <w:lang w:val="en-US"/>
        </w:rPr>
        <w:t>behavior</w:t>
      </w:r>
      <w:r w:rsidR="00D61D77" w:rsidRPr="001A61D6">
        <w:rPr>
          <w:lang w:val="en-US"/>
        </w:rPr>
        <w:t xml:space="preserve"> in</w:t>
      </w:r>
      <w:r w:rsidR="0079121A" w:rsidRPr="001A61D6">
        <w:rPr>
          <w:lang w:val="en-US"/>
        </w:rPr>
        <w:t xml:space="preserve"> live-or-die </w:t>
      </w:r>
      <w:r w:rsidR="00BF3E16" w:rsidRPr="001A61D6">
        <w:rPr>
          <w:lang w:val="en-US"/>
        </w:rPr>
        <w:t>situations</w:t>
      </w:r>
      <w:r w:rsidR="002F6F5D">
        <w:rPr>
          <w:lang w:val="en-US"/>
        </w:rPr>
        <w:t xml:space="preserve"> </w:t>
      </w:r>
      <w:r w:rsidR="0011104C">
        <w:rPr>
          <w:lang w:val="en-US"/>
        </w:rPr>
        <w:t>[</w:t>
      </w:r>
      <w:r w:rsidR="00196AEC">
        <w:rPr>
          <w:lang w:val="en-US"/>
        </w:rPr>
        <w:t>15</w:t>
      </w:r>
      <w:r w:rsidR="0011104C">
        <w:rPr>
          <w:lang w:val="en-US"/>
        </w:rPr>
        <w:t>]</w:t>
      </w:r>
      <w:r w:rsidR="000D30C0">
        <w:rPr>
          <w:lang w:val="en-US"/>
        </w:rPr>
        <w:t xml:space="preserve"> as well as subtle </w:t>
      </w:r>
      <w:r w:rsidR="006B04DF">
        <w:rPr>
          <w:lang w:val="en-US"/>
        </w:rPr>
        <w:t xml:space="preserve">and automatic </w:t>
      </w:r>
      <w:r w:rsidR="000D30C0">
        <w:rPr>
          <w:lang w:val="en-US"/>
        </w:rPr>
        <w:t>self-favoritism in everyday situations</w:t>
      </w:r>
      <w:r>
        <w:rPr>
          <w:lang w:val="en-US"/>
        </w:rPr>
        <w:t xml:space="preserve"> </w:t>
      </w:r>
      <w:r w:rsidR="0011104C">
        <w:rPr>
          <w:lang w:val="en-US"/>
        </w:rPr>
        <w:t>[</w:t>
      </w:r>
      <w:r w:rsidR="00196AEC">
        <w:rPr>
          <w:lang w:val="en-US"/>
        </w:rPr>
        <w:t>16</w:t>
      </w:r>
      <w:r w:rsidR="0011104C">
        <w:rPr>
          <w:lang w:val="en-US"/>
        </w:rPr>
        <w:t>]</w:t>
      </w:r>
      <w:r w:rsidR="002F6F5D">
        <w:rPr>
          <w:lang w:val="en-US"/>
        </w:rPr>
        <w:t xml:space="preserve">.  Such </w:t>
      </w:r>
      <w:r w:rsidR="00425BBF">
        <w:rPr>
          <w:lang w:val="en-US"/>
        </w:rPr>
        <w:t>action</w:t>
      </w:r>
      <w:r w:rsidR="002F6F5D">
        <w:rPr>
          <w:lang w:val="en-US"/>
        </w:rPr>
        <w:t xml:space="preserve"> </w:t>
      </w:r>
      <w:r w:rsidR="00425BBF">
        <w:rPr>
          <w:lang w:val="en-US"/>
        </w:rPr>
        <w:t>maximizes self-protection</w:t>
      </w:r>
      <w:r w:rsidR="007C7AA4">
        <w:rPr>
          <w:lang w:val="en-US"/>
        </w:rPr>
        <w:t xml:space="preserve"> </w:t>
      </w:r>
      <w:r w:rsidR="0011104C">
        <w:rPr>
          <w:lang w:val="en-US"/>
        </w:rPr>
        <w:t>[</w:t>
      </w:r>
      <w:r w:rsidR="00196AEC">
        <w:rPr>
          <w:lang w:val="en-US"/>
        </w:rPr>
        <w:t>17</w:t>
      </w:r>
      <w:r w:rsidR="0011104C">
        <w:rPr>
          <w:lang w:val="en-US"/>
        </w:rPr>
        <w:t>]</w:t>
      </w:r>
      <w:r w:rsidR="00A1534B">
        <w:rPr>
          <w:lang w:val="en-US"/>
        </w:rPr>
        <w:t>, which, in turn, boosts</w:t>
      </w:r>
      <w:r w:rsidR="007B6650">
        <w:rPr>
          <w:lang w:val="en-US"/>
        </w:rPr>
        <w:t xml:space="preserve"> evolutionary fitness </w:t>
      </w:r>
      <w:r w:rsidR="0011104C">
        <w:rPr>
          <w:lang w:val="en-US"/>
        </w:rPr>
        <w:t>[</w:t>
      </w:r>
      <w:r w:rsidR="00196AEC">
        <w:rPr>
          <w:lang w:val="en-US"/>
        </w:rPr>
        <w:t>14</w:t>
      </w:r>
      <w:r w:rsidR="0011104C">
        <w:rPr>
          <w:lang w:val="en-US"/>
        </w:rPr>
        <w:t>]</w:t>
      </w:r>
      <w:r w:rsidR="007B6650" w:rsidRPr="001A61D6">
        <w:rPr>
          <w:lang w:val="en-US"/>
        </w:rPr>
        <w:t>.</w:t>
      </w:r>
    </w:p>
    <w:p w:rsidR="000A7B74" w:rsidRDefault="00686BE7" w:rsidP="00C17A21">
      <w:pPr>
        <w:ind w:firstLine="708"/>
        <w:rPr>
          <w:lang w:val="en-US"/>
        </w:rPr>
      </w:pPr>
      <w:r>
        <w:rPr>
          <w:lang w:val="en-US"/>
        </w:rPr>
        <w:t>We report a study in which</w:t>
      </w:r>
      <w:r w:rsidR="000A7B74">
        <w:rPr>
          <w:lang w:val="en-US"/>
        </w:rPr>
        <w:t xml:space="preserve"> we </w:t>
      </w:r>
      <w:r>
        <w:rPr>
          <w:lang w:val="en-US"/>
        </w:rPr>
        <w:t xml:space="preserve">examine </w:t>
      </w:r>
      <w:r w:rsidR="000A7B74">
        <w:rPr>
          <w:lang w:val="en-US"/>
        </w:rPr>
        <w:t xml:space="preserve">the two hypotheses </w:t>
      </w:r>
      <w:r>
        <w:rPr>
          <w:lang w:val="en-US"/>
        </w:rPr>
        <w:t xml:space="preserve">derived from </w:t>
      </w:r>
      <w:r w:rsidR="000A7B74">
        <w:rPr>
          <w:lang w:val="en-US"/>
        </w:rPr>
        <w:t xml:space="preserve">the Dissociative Self-Preference Model.  </w:t>
      </w:r>
      <w:r>
        <w:rPr>
          <w:lang w:val="en-US"/>
        </w:rPr>
        <w:t>P</w:t>
      </w:r>
      <w:r w:rsidR="000A7B74">
        <w:rPr>
          <w:lang w:val="en-US"/>
        </w:rPr>
        <w:t xml:space="preserve">references for favorite other </w:t>
      </w:r>
      <w:r>
        <w:rPr>
          <w:lang w:val="en-US"/>
        </w:rPr>
        <w:t xml:space="preserve">will predominate over </w:t>
      </w:r>
      <w:r w:rsidR="000A7B74">
        <w:rPr>
          <w:lang w:val="en-US"/>
        </w:rPr>
        <w:t xml:space="preserve">preferences for self at the </w:t>
      </w:r>
      <w:r w:rsidR="000A7B74" w:rsidRPr="00686BE7">
        <w:rPr>
          <w:i/>
          <w:iCs/>
          <w:lang w:val="en-US"/>
        </w:rPr>
        <w:t>explicit</w:t>
      </w:r>
      <w:r w:rsidR="000A7B74">
        <w:rPr>
          <w:lang w:val="en-US"/>
        </w:rPr>
        <w:t xml:space="preserve"> level. </w:t>
      </w:r>
      <w:r>
        <w:rPr>
          <w:lang w:val="en-US"/>
        </w:rPr>
        <w:t xml:space="preserve">However, </w:t>
      </w:r>
      <w:r w:rsidR="000A7B74">
        <w:rPr>
          <w:lang w:val="en-US"/>
        </w:rPr>
        <w:t xml:space="preserve">preferences for self </w:t>
      </w:r>
      <w:r>
        <w:rPr>
          <w:lang w:val="en-US"/>
        </w:rPr>
        <w:t xml:space="preserve">will predominate over </w:t>
      </w:r>
      <w:r w:rsidR="000A7B74">
        <w:rPr>
          <w:lang w:val="en-US"/>
        </w:rPr>
        <w:t xml:space="preserve">preferences for favorite other at the </w:t>
      </w:r>
      <w:r w:rsidR="000A7B74" w:rsidRPr="00686BE7">
        <w:rPr>
          <w:i/>
          <w:iCs/>
          <w:lang w:val="en-US"/>
        </w:rPr>
        <w:t>implicit</w:t>
      </w:r>
      <w:r w:rsidR="000A7B74">
        <w:rPr>
          <w:lang w:val="en-US"/>
        </w:rPr>
        <w:t xml:space="preserve"> level.  We test these hypotheses on a large and divergent sample, </w:t>
      </w:r>
      <w:r>
        <w:rPr>
          <w:lang w:val="en-US"/>
        </w:rPr>
        <w:t xml:space="preserve">using </w:t>
      </w:r>
      <w:r w:rsidR="000A7B74">
        <w:rPr>
          <w:lang w:val="en-US"/>
        </w:rPr>
        <w:t>five established implicit measures</w:t>
      </w:r>
      <w:r w:rsidR="00BA094A">
        <w:rPr>
          <w:lang w:val="en-US"/>
        </w:rPr>
        <w:t xml:space="preserve"> for generalizability purposes</w:t>
      </w:r>
      <w:r w:rsidR="000A7B74">
        <w:rPr>
          <w:lang w:val="en-US"/>
        </w:rPr>
        <w:t>.</w:t>
      </w:r>
    </w:p>
    <w:p w:rsidR="00E32780" w:rsidRDefault="00C77F33" w:rsidP="00E32780">
      <w:pPr>
        <w:pStyle w:val="Heading2"/>
      </w:pPr>
      <w:r>
        <w:t>Materials and Methods</w:t>
      </w:r>
    </w:p>
    <w:p w:rsidR="00E32780" w:rsidRDefault="00E32780" w:rsidP="00E32780">
      <w:pPr>
        <w:rPr>
          <w:b/>
          <w:lang w:val="en-US"/>
        </w:rPr>
      </w:pPr>
      <w:r>
        <w:rPr>
          <w:b/>
          <w:lang w:val="en-US"/>
        </w:rPr>
        <w:t>Ethics Statement</w:t>
      </w:r>
    </w:p>
    <w:p w:rsidR="00E32780" w:rsidRPr="00F51F52" w:rsidRDefault="00F51F52" w:rsidP="00C94A33">
      <w:pPr>
        <w:pStyle w:val="PlainText"/>
        <w:rPr>
          <w:rFonts w:ascii="Times New Roman" w:hAnsi="Times New Roman" w:cs="Times New Roman"/>
          <w:b/>
          <w:sz w:val="24"/>
          <w:szCs w:val="24"/>
          <w:lang w:val="en-US"/>
        </w:rPr>
      </w:pPr>
      <w:r w:rsidRPr="00F51F52">
        <w:rPr>
          <w:rFonts w:ascii="Times New Roman" w:hAnsi="Times New Roman" w:cs="Times New Roman"/>
          <w:sz w:val="24"/>
          <w:szCs w:val="24"/>
          <w:lang w:val="en-US"/>
        </w:rPr>
        <w:tab/>
        <w:t xml:space="preserve">The study was run as part of a research grant awarded by the German Research Foundation (DFG; www.dfg.de) to the second author (grant identifier: GO 1107/4-1). The DFG's board of ethics passed the research proposal that underlies the present study. DFG-funded projects do not require additional approval by other ethics committees (e.g., from universities). </w:t>
      </w:r>
      <w:r>
        <w:rPr>
          <w:rFonts w:ascii="Times New Roman" w:hAnsi="Times New Roman" w:cs="Times New Roman"/>
          <w:sz w:val="24"/>
          <w:szCs w:val="24"/>
          <w:lang w:val="en-US"/>
        </w:rPr>
        <w:t>Irrespective</w:t>
      </w:r>
      <w:r w:rsidR="00E32780" w:rsidRPr="00F51F52">
        <w:rPr>
          <w:rFonts w:ascii="Times New Roman" w:hAnsi="Times New Roman" w:cs="Times New Roman"/>
          <w:sz w:val="24"/>
          <w:szCs w:val="24"/>
          <w:lang w:val="en-US"/>
        </w:rPr>
        <w:t xml:space="preserve">, we informed participants at the outset that the study concerns the psychological representation of their favorite person and that they therefore will be asked to complete corresponding self-report measures and sorting tasks.  Participants were also informed that participation is anonymous, consented to participate in this study by clicking on a button, and were shown a debriefing screen at the </w:t>
      </w:r>
      <w:r w:rsidR="00C94A33">
        <w:rPr>
          <w:rFonts w:ascii="Times New Roman" w:hAnsi="Times New Roman" w:cs="Times New Roman"/>
          <w:sz w:val="24"/>
          <w:szCs w:val="24"/>
          <w:lang w:val="en-US"/>
        </w:rPr>
        <w:t>conclusion</w:t>
      </w:r>
      <w:r w:rsidR="00C94A33" w:rsidRPr="00F51F52">
        <w:rPr>
          <w:rFonts w:ascii="Times New Roman" w:hAnsi="Times New Roman" w:cs="Times New Roman"/>
          <w:sz w:val="24"/>
          <w:szCs w:val="24"/>
          <w:lang w:val="en-US"/>
        </w:rPr>
        <w:t xml:space="preserve"> </w:t>
      </w:r>
      <w:r w:rsidR="00E32780" w:rsidRPr="00F51F52">
        <w:rPr>
          <w:rFonts w:ascii="Times New Roman" w:hAnsi="Times New Roman" w:cs="Times New Roman"/>
          <w:sz w:val="24"/>
          <w:szCs w:val="24"/>
          <w:lang w:val="en-US"/>
        </w:rPr>
        <w:t>of the study</w:t>
      </w:r>
      <w:r w:rsidR="00C94A33">
        <w:rPr>
          <w:rFonts w:ascii="Times New Roman" w:hAnsi="Times New Roman" w:cs="Times New Roman"/>
          <w:sz w:val="24"/>
          <w:szCs w:val="24"/>
          <w:lang w:val="en-US"/>
        </w:rPr>
        <w:t xml:space="preserve"> session</w:t>
      </w:r>
      <w:r w:rsidR="00E32780" w:rsidRPr="00F51F52">
        <w:rPr>
          <w:rFonts w:ascii="Times New Roman" w:hAnsi="Times New Roman" w:cs="Times New Roman"/>
          <w:sz w:val="24"/>
          <w:szCs w:val="24"/>
          <w:lang w:val="en-US"/>
        </w:rPr>
        <w:t>.</w:t>
      </w:r>
    </w:p>
    <w:p w:rsidR="00E32780" w:rsidRPr="00E32780" w:rsidRDefault="00E32780" w:rsidP="00E32780">
      <w:pPr>
        <w:rPr>
          <w:b/>
          <w:lang w:val="en-US"/>
        </w:rPr>
      </w:pPr>
      <w:r w:rsidRPr="00E32780">
        <w:rPr>
          <w:b/>
          <w:lang w:val="en-US"/>
        </w:rPr>
        <w:t>Sample and Procedure</w:t>
      </w:r>
    </w:p>
    <w:p w:rsidR="007B2BBF" w:rsidRDefault="00B25AC7" w:rsidP="009B15CF">
      <w:pPr>
        <w:ind w:firstLine="708"/>
        <w:rPr>
          <w:lang w:val="en-US"/>
        </w:rPr>
      </w:pPr>
      <w:r>
        <w:rPr>
          <w:lang w:val="en-US"/>
        </w:rPr>
        <w:t xml:space="preserve">We used a </w:t>
      </w:r>
      <w:r w:rsidR="000C1994" w:rsidRPr="001A61D6">
        <w:rPr>
          <w:lang w:val="en-US"/>
        </w:rPr>
        <w:t>diverse</w:t>
      </w:r>
      <w:r w:rsidR="007F498B" w:rsidRPr="001A61D6">
        <w:rPr>
          <w:lang w:val="en-US"/>
        </w:rPr>
        <w:t xml:space="preserve"> </w:t>
      </w:r>
      <w:r w:rsidR="006B04DF" w:rsidRPr="001A61D6">
        <w:rPr>
          <w:lang w:val="en-US"/>
        </w:rPr>
        <w:t>internet sample</w:t>
      </w:r>
      <w:r w:rsidR="006B04DF">
        <w:rPr>
          <w:lang w:val="en-US"/>
        </w:rPr>
        <w:t xml:space="preserve"> </w:t>
      </w:r>
      <w:r w:rsidR="007F498B" w:rsidRPr="001A61D6">
        <w:rPr>
          <w:lang w:val="en-US"/>
        </w:rPr>
        <w:t>in terms of age, occupation, and family status</w:t>
      </w:r>
      <w:r w:rsidR="00B7438B" w:rsidRPr="001A61D6">
        <w:rPr>
          <w:lang w:val="en-US"/>
        </w:rPr>
        <w:t xml:space="preserve"> </w:t>
      </w:r>
      <w:r w:rsidR="007B2BBF" w:rsidRPr="001A61D6">
        <w:rPr>
          <w:lang w:val="en-US"/>
        </w:rPr>
        <w:t>compris</w:t>
      </w:r>
      <w:r w:rsidR="006A3EBB">
        <w:rPr>
          <w:lang w:val="en-US"/>
        </w:rPr>
        <w:t>ing</w:t>
      </w:r>
      <w:r w:rsidR="007B2BBF">
        <w:rPr>
          <w:lang w:val="en-US"/>
        </w:rPr>
        <w:t xml:space="preserve"> </w:t>
      </w:r>
      <w:r w:rsidR="007B2BBF" w:rsidRPr="001A61D6">
        <w:rPr>
          <w:lang w:val="en-US"/>
        </w:rPr>
        <w:t xml:space="preserve">1,519 </w:t>
      </w:r>
      <w:r w:rsidR="00782BC1">
        <w:rPr>
          <w:lang w:val="en-US"/>
        </w:rPr>
        <w:t xml:space="preserve">German </w:t>
      </w:r>
      <w:r w:rsidR="007B2BBF" w:rsidRPr="001A61D6">
        <w:rPr>
          <w:lang w:val="en-US"/>
        </w:rPr>
        <w:t xml:space="preserve">volunteers (69% women; </w:t>
      </w:r>
      <w:r w:rsidR="006A3EBB" w:rsidRPr="0090743E">
        <w:rPr>
          <w:i/>
          <w:lang w:val="en-US"/>
        </w:rPr>
        <w:t>M</w:t>
      </w:r>
      <w:r w:rsidR="007B2BBF" w:rsidRPr="003D14C2">
        <w:rPr>
          <w:vertAlign w:val="subscript"/>
          <w:lang w:val="en-US"/>
        </w:rPr>
        <w:t>age</w:t>
      </w:r>
      <w:r w:rsidR="000A7B74">
        <w:rPr>
          <w:vertAlign w:val="subscript"/>
          <w:lang w:val="en-US"/>
        </w:rPr>
        <w:t xml:space="preserve"> </w:t>
      </w:r>
      <w:r w:rsidR="007B2BBF" w:rsidRPr="001A61D6">
        <w:rPr>
          <w:lang w:val="en-US"/>
        </w:rPr>
        <w:t>=</w:t>
      </w:r>
      <w:r w:rsidR="000A7B74">
        <w:rPr>
          <w:lang w:val="en-US"/>
        </w:rPr>
        <w:t xml:space="preserve"> </w:t>
      </w:r>
      <w:r w:rsidR="007B2BBF" w:rsidRPr="001A61D6">
        <w:rPr>
          <w:lang w:val="en-US"/>
        </w:rPr>
        <w:t>37.8 years</w:t>
      </w:r>
      <w:r w:rsidR="003D14C2">
        <w:rPr>
          <w:lang w:val="en-US"/>
        </w:rPr>
        <w:t xml:space="preserve">, </w:t>
      </w:r>
      <w:r w:rsidR="003D14C2" w:rsidRPr="003D14C2">
        <w:rPr>
          <w:i/>
          <w:lang w:val="en-US"/>
        </w:rPr>
        <w:t>SD</w:t>
      </w:r>
      <w:r w:rsidR="003D14C2" w:rsidRPr="003D14C2">
        <w:rPr>
          <w:vertAlign w:val="subscript"/>
          <w:lang w:val="en-US"/>
        </w:rPr>
        <w:t>age</w:t>
      </w:r>
      <w:r w:rsidR="000A7B74">
        <w:rPr>
          <w:lang w:val="en-US"/>
        </w:rPr>
        <w:t xml:space="preserve"> </w:t>
      </w:r>
      <w:r w:rsidR="003D14C2">
        <w:rPr>
          <w:lang w:val="en-US"/>
        </w:rPr>
        <w:t>=</w:t>
      </w:r>
      <w:r w:rsidR="000A7B74">
        <w:rPr>
          <w:lang w:val="en-US"/>
        </w:rPr>
        <w:t xml:space="preserve"> </w:t>
      </w:r>
      <w:r w:rsidR="003D14C2">
        <w:rPr>
          <w:lang w:val="en-US"/>
        </w:rPr>
        <w:t>13.3</w:t>
      </w:r>
      <w:r w:rsidR="003F1782">
        <w:rPr>
          <w:lang w:val="en-US"/>
        </w:rPr>
        <w:t xml:space="preserve">; </w:t>
      </w:r>
      <w:r w:rsidR="00A57FB9">
        <w:rPr>
          <w:lang w:val="en-US"/>
        </w:rPr>
        <w:t>this description does not include</w:t>
      </w:r>
      <w:r w:rsidR="00EA6DC6">
        <w:rPr>
          <w:lang w:val="en-US"/>
        </w:rPr>
        <w:t xml:space="preserve"> participants filtered by standard algorithms for the computation of implicit scores, such as the IAT's d-score</w:t>
      </w:r>
      <w:r w:rsidR="003F1782">
        <w:rPr>
          <w:lang w:val="en-US"/>
        </w:rPr>
        <w:t xml:space="preserve">, </w:t>
      </w:r>
      <w:r w:rsidR="00EA6DC6">
        <w:rPr>
          <w:lang w:val="en-US"/>
        </w:rPr>
        <w:t>see Table 1</w:t>
      </w:r>
      <w:r w:rsidR="001D0F3C">
        <w:rPr>
          <w:lang w:val="en-US"/>
        </w:rPr>
        <w:t xml:space="preserve">).  </w:t>
      </w:r>
      <w:r w:rsidR="00855838">
        <w:rPr>
          <w:lang w:val="en-US"/>
        </w:rPr>
        <w:t>At the beginning of the study</w:t>
      </w:r>
      <w:r w:rsidR="00C94A33">
        <w:rPr>
          <w:lang w:val="en-US"/>
        </w:rPr>
        <w:t>,</w:t>
      </w:r>
      <w:r w:rsidR="00855838">
        <w:rPr>
          <w:lang w:val="en-US"/>
        </w:rPr>
        <w:t xml:space="preserve"> p</w:t>
      </w:r>
      <w:r w:rsidR="007B2BBF" w:rsidRPr="001A61D6">
        <w:rPr>
          <w:lang w:val="en-US"/>
        </w:rPr>
        <w:t>articipants provided the full name of “the person for whom you have the most positive feelings—the person who is most valuable and likable to you” (</w:t>
      </w:r>
      <w:r w:rsidR="007B2BBF" w:rsidRPr="001A61D6">
        <w:rPr>
          <w:i/>
          <w:lang w:val="en-US"/>
        </w:rPr>
        <w:t xml:space="preserve">favorite </w:t>
      </w:r>
      <w:r w:rsidR="009F0C54">
        <w:rPr>
          <w:i/>
          <w:lang w:val="en-US"/>
        </w:rPr>
        <w:t>other</w:t>
      </w:r>
      <w:r w:rsidR="007B2BBF" w:rsidRPr="001A61D6">
        <w:rPr>
          <w:lang w:val="en-US"/>
        </w:rPr>
        <w:t xml:space="preserve">).  </w:t>
      </w:r>
      <w:r w:rsidR="00C94A33">
        <w:rPr>
          <w:lang w:val="en-US"/>
        </w:rPr>
        <w:t>Following that, we wondered</w:t>
      </w:r>
      <w:r w:rsidR="00855838">
        <w:rPr>
          <w:lang w:val="en-US"/>
        </w:rPr>
        <w:t xml:space="preserve"> whether participants had chosen themselves as their favorite other. </w:t>
      </w:r>
      <w:r w:rsidR="00BB1CA5">
        <w:rPr>
          <w:lang w:val="en-US"/>
        </w:rPr>
        <w:t xml:space="preserve"> 42</w:t>
      </w:r>
      <w:r w:rsidR="00855838">
        <w:rPr>
          <w:lang w:val="en-US"/>
        </w:rPr>
        <w:t xml:space="preserve"> participants (3%) </w:t>
      </w:r>
      <w:r w:rsidR="00C94A33">
        <w:rPr>
          <w:lang w:val="en-US"/>
        </w:rPr>
        <w:t>had done so,</w:t>
      </w:r>
      <w:r w:rsidR="00855838">
        <w:rPr>
          <w:lang w:val="en-US"/>
        </w:rPr>
        <w:t xml:space="preserve"> and we excluded the</w:t>
      </w:r>
      <w:r w:rsidR="00C94A33">
        <w:rPr>
          <w:lang w:val="en-US"/>
        </w:rPr>
        <w:t>ir data</w:t>
      </w:r>
      <w:r w:rsidR="00855838">
        <w:rPr>
          <w:lang w:val="en-US"/>
        </w:rPr>
        <w:t xml:space="preserve"> from our analyses.  Next, </w:t>
      </w:r>
      <w:r w:rsidR="007B2BBF" w:rsidRPr="001A61D6">
        <w:rPr>
          <w:lang w:val="en-US"/>
        </w:rPr>
        <w:t xml:space="preserve">participants </w:t>
      </w:r>
      <w:r w:rsidR="007B2BBF">
        <w:rPr>
          <w:lang w:val="en-US"/>
        </w:rPr>
        <w:t>reported</w:t>
      </w:r>
      <w:r w:rsidR="007B2BBF" w:rsidRPr="001A61D6">
        <w:rPr>
          <w:lang w:val="en-US"/>
        </w:rPr>
        <w:t xml:space="preserve"> their </w:t>
      </w:r>
      <w:r w:rsidR="007B2BBF">
        <w:rPr>
          <w:lang w:val="en-US"/>
        </w:rPr>
        <w:t xml:space="preserve">own </w:t>
      </w:r>
      <w:r w:rsidR="007B2BBF" w:rsidRPr="001A61D6">
        <w:rPr>
          <w:lang w:val="en-US"/>
        </w:rPr>
        <w:t>name</w:t>
      </w:r>
      <w:r w:rsidR="00855838">
        <w:rPr>
          <w:lang w:val="en-US"/>
        </w:rPr>
        <w:t>.</w:t>
      </w:r>
      <w:r w:rsidR="007B2BBF" w:rsidRPr="001A61D6">
        <w:rPr>
          <w:lang w:val="en-US"/>
        </w:rPr>
        <w:t xml:space="preserve">  Subsequently, </w:t>
      </w:r>
      <w:r w:rsidR="006B04DF">
        <w:rPr>
          <w:lang w:val="en-US"/>
        </w:rPr>
        <w:t>participants</w:t>
      </w:r>
      <w:r w:rsidR="006B04DF" w:rsidRPr="001A61D6">
        <w:rPr>
          <w:lang w:val="en-US"/>
        </w:rPr>
        <w:t xml:space="preserve"> </w:t>
      </w:r>
      <w:r w:rsidR="007B2BBF" w:rsidRPr="001A61D6">
        <w:rPr>
          <w:lang w:val="en-US"/>
        </w:rPr>
        <w:t>completed</w:t>
      </w:r>
      <w:r w:rsidR="00855838">
        <w:rPr>
          <w:lang w:val="en-US"/>
        </w:rPr>
        <w:t xml:space="preserve"> </w:t>
      </w:r>
      <w:r w:rsidR="007C541D" w:rsidRPr="001A61D6">
        <w:rPr>
          <w:lang w:val="en-US"/>
        </w:rPr>
        <w:t xml:space="preserve">one of five implicit </w:t>
      </w:r>
      <w:r w:rsidR="00775D8E" w:rsidRPr="001A61D6">
        <w:rPr>
          <w:lang w:val="en-US"/>
        </w:rPr>
        <w:t xml:space="preserve">self-other </w:t>
      </w:r>
      <w:r w:rsidR="00775D8E">
        <w:rPr>
          <w:lang w:val="en-US"/>
        </w:rPr>
        <w:t xml:space="preserve">preference measures </w:t>
      </w:r>
      <w:r w:rsidR="007C541D">
        <w:rPr>
          <w:lang w:val="en-US"/>
        </w:rPr>
        <w:t xml:space="preserve">and </w:t>
      </w:r>
      <w:r w:rsidR="00782BC1">
        <w:rPr>
          <w:lang w:val="en-US"/>
        </w:rPr>
        <w:t>one</w:t>
      </w:r>
      <w:r w:rsidR="007C541D">
        <w:rPr>
          <w:lang w:val="en-US"/>
        </w:rPr>
        <w:t xml:space="preserve"> explicit </w:t>
      </w:r>
      <w:r w:rsidR="007C541D" w:rsidRPr="001A61D6">
        <w:rPr>
          <w:lang w:val="en-US"/>
        </w:rPr>
        <w:t xml:space="preserve">self-other </w:t>
      </w:r>
      <w:r w:rsidR="007C541D">
        <w:rPr>
          <w:lang w:val="en-US"/>
        </w:rPr>
        <w:t>preference measure</w:t>
      </w:r>
      <w:r w:rsidR="007B2BBF" w:rsidRPr="001A61D6">
        <w:rPr>
          <w:lang w:val="en-US"/>
        </w:rPr>
        <w:t>.</w:t>
      </w:r>
      <w:r w:rsidR="00855838">
        <w:rPr>
          <w:lang w:val="en-US"/>
        </w:rPr>
        <w:t xml:space="preserve">  For each participant</w:t>
      </w:r>
      <w:r w:rsidR="009B15CF">
        <w:rPr>
          <w:lang w:val="en-US"/>
        </w:rPr>
        <w:t>, we determined</w:t>
      </w:r>
      <w:r w:rsidR="00855838">
        <w:rPr>
          <w:lang w:val="en-US"/>
        </w:rPr>
        <w:t xml:space="preserve"> randomly which implicit measure (s</w:t>
      </w:r>
      <w:proofErr w:type="gramStart"/>
      <w:r w:rsidR="00855838">
        <w:rPr>
          <w:lang w:val="en-US"/>
        </w:rPr>
        <w:t>)he</w:t>
      </w:r>
      <w:proofErr w:type="gramEnd"/>
      <w:r w:rsidR="00855838">
        <w:rPr>
          <w:lang w:val="en-US"/>
        </w:rPr>
        <w:t xml:space="preserve"> </w:t>
      </w:r>
      <w:r w:rsidR="003F1782">
        <w:rPr>
          <w:lang w:val="en-US"/>
        </w:rPr>
        <w:t xml:space="preserve">had to </w:t>
      </w:r>
      <w:r w:rsidR="00855838">
        <w:rPr>
          <w:lang w:val="en-US"/>
        </w:rPr>
        <w:t>complete.  Also, for each participant</w:t>
      </w:r>
      <w:r w:rsidR="009B15CF">
        <w:rPr>
          <w:lang w:val="en-US"/>
        </w:rPr>
        <w:t>, we determined</w:t>
      </w:r>
      <w:r w:rsidR="00855838">
        <w:rPr>
          <w:lang w:val="en-US"/>
        </w:rPr>
        <w:t xml:space="preserve"> randomly whether (s</w:t>
      </w:r>
      <w:proofErr w:type="gramStart"/>
      <w:r w:rsidR="00855838">
        <w:rPr>
          <w:lang w:val="en-US"/>
        </w:rPr>
        <w:t>)he</w:t>
      </w:r>
      <w:proofErr w:type="gramEnd"/>
      <w:r w:rsidR="00855838">
        <w:rPr>
          <w:lang w:val="en-US"/>
        </w:rPr>
        <w:t xml:space="preserve"> received the implicit or the explicit measure first.</w:t>
      </w:r>
    </w:p>
    <w:p w:rsidR="000A7B74" w:rsidRDefault="000A7B74" w:rsidP="00C17A21">
      <w:pPr>
        <w:rPr>
          <w:b/>
          <w:lang w:val="en-US"/>
        </w:rPr>
      </w:pPr>
      <w:r w:rsidRPr="00782BC1">
        <w:rPr>
          <w:b/>
          <w:lang w:val="en-US"/>
        </w:rPr>
        <w:t xml:space="preserve">Explicit </w:t>
      </w:r>
      <w:r>
        <w:rPr>
          <w:b/>
          <w:lang w:val="en-US"/>
        </w:rPr>
        <w:t>M</w:t>
      </w:r>
      <w:r w:rsidRPr="00782BC1">
        <w:rPr>
          <w:b/>
          <w:lang w:val="en-US"/>
        </w:rPr>
        <w:t>easure</w:t>
      </w:r>
    </w:p>
    <w:p w:rsidR="001D7B33" w:rsidRDefault="000A7B74" w:rsidP="00C17A21">
      <w:pPr>
        <w:ind w:firstLine="708"/>
        <w:rPr>
          <w:lang w:val="en-US"/>
        </w:rPr>
      </w:pPr>
      <w:r>
        <w:rPr>
          <w:lang w:val="en-US"/>
        </w:rPr>
        <w:t>P</w:t>
      </w:r>
      <w:r w:rsidRPr="00B676C4">
        <w:rPr>
          <w:lang w:val="en-US"/>
        </w:rPr>
        <w:t xml:space="preserve">articipants </w:t>
      </w:r>
      <w:r w:rsidR="001D7B33">
        <w:rPr>
          <w:lang w:val="en-US"/>
        </w:rPr>
        <w:t>responded t</w:t>
      </w:r>
      <w:r w:rsidR="00196C49">
        <w:rPr>
          <w:lang w:val="en-US"/>
        </w:rPr>
        <w:t>o the following eight items on rating</w:t>
      </w:r>
      <w:r w:rsidR="001D7B33">
        <w:rPr>
          <w:lang w:val="en-US"/>
        </w:rPr>
        <w:t xml:space="preserve"> scale</w:t>
      </w:r>
      <w:r w:rsidR="00196C49">
        <w:rPr>
          <w:lang w:val="en-US"/>
        </w:rPr>
        <w:t>s</w:t>
      </w:r>
      <w:r w:rsidR="001D7B33">
        <w:rPr>
          <w:lang w:val="en-US"/>
        </w:rPr>
        <w:t xml:space="preserve"> ranging from </w:t>
      </w:r>
      <w:r w:rsidRPr="001A61D6">
        <w:rPr>
          <w:lang w:val="en-US"/>
        </w:rPr>
        <w:t>1</w:t>
      </w:r>
      <w:r>
        <w:rPr>
          <w:lang w:val="en-US"/>
        </w:rPr>
        <w:t xml:space="preserve"> </w:t>
      </w:r>
      <w:r w:rsidRPr="001A61D6">
        <w:rPr>
          <w:lang w:val="en-US"/>
        </w:rPr>
        <w:t>=</w:t>
      </w:r>
      <w:r>
        <w:rPr>
          <w:lang w:val="en-US"/>
        </w:rPr>
        <w:t xml:space="preserve"> </w:t>
      </w:r>
      <w:r w:rsidRPr="001A61D6">
        <w:rPr>
          <w:lang w:val="en-US"/>
        </w:rPr>
        <w:t>“[</w:t>
      </w:r>
      <w:r w:rsidRPr="001A61D6">
        <w:rPr>
          <w:i/>
          <w:lang w:val="en-US"/>
        </w:rPr>
        <w:t>own full name</w:t>
      </w:r>
      <w:r w:rsidR="001D7B33">
        <w:rPr>
          <w:lang w:val="en-US"/>
        </w:rPr>
        <w:t>]” to</w:t>
      </w:r>
      <w:r w:rsidRPr="001A61D6">
        <w:rPr>
          <w:lang w:val="en-US"/>
        </w:rPr>
        <w:t xml:space="preserve"> 11</w:t>
      </w:r>
      <w:r>
        <w:rPr>
          <w:lang w:val="en-US"/>
        </w:rPr>
        <w:t xml:space="preserve"> </w:t>
      </w:r>
      <w:r w:rsidRPr="001A61D6">
        <w:rPr>
          <w:lang w:val="en-US"/>
        </w:rPr>
        <w:t>=</w:t>
      </w:r>
      <w:r>
        <w:rPr>
          <w:lang w:val="en-US"/>
        </w:rPr>
        <w:t xml:space="preserve"> </w:t>
      </w:r>
      <w:r w:rsidRPr="001A61D6">
        <w:rPr>
          <w:lang w:val="en-US"/>
        </w:rPr>
        <w:t>“[</w:t>
      </w:r>
      <w:r w:rsidRPr="001A61D6">
        <w:rPr>
          <w:i/>
          <w:lang w:val="en-US"/>
        </w:rPr>
        <w:t xml:space="preserve">favorite </w:t>
      </w:r>
      <w:r w:rsidR="009F0C54">
        <w:rPr>
          <w:i/>
          <w:lang w:val="en-US"/>
        </w:rPr>
        <w:t>other's</w:t>
      </w:r>
      <w:r w:rsidRPr="001A61D6">
        <w:rPr>
          <w:i/>
          <w:lang w:val="en-US"/>
        </w:rPr>
        <w:t xml:space="preserve"> full name</w:t>
      </w:r>
      <w:r w:rsidRPr="001A61D6">
        <w:rPr>
          <w:lang w:val="en-US"/>
        </w:rPr>
        <w:t>]”: “For whom do you have</w:t>
      </w:r>
      <w:r w:rsidR="00196C49">
        <w:rPr>
          <w:lang w:val="en-US"/>
        </w:rPr>
        <w:t>...</w:t>
      </w:r>
      <w:r w:rsidR="00443C65">
        <w:rPr>
          <w:lang w:val="en-US"/>
        </w:rPr>
        <w:t>”</w:t>
      </w:r>
      <w:r w:rsidRPr="001A61D6">
        <w:rPr>
          <w:lang w:val="en-US"/>
        </w:rPr>
        <w:t xml:space="preserve"> </w:t>
      </w:r>
      <w:r w:rsidR="00196C49">
        <w:rPr>
          <w:lang w:val="en-US"/>
        </w:rPr>
        <w:t xml:space="preserve">(1) </w:t>
      </w:r>
      <w:r w:rsidR="00443C65">
        <w:rPr>
          <w:lang w:val="en-US"/>
        </w:rPr>
        <w:t>“</w:t>
      </w:r>
      <w:r w:rsidR="00196C49">
        <w:rPr>
          <w:lang w:val="en-US"/>
        </w:rPr>
        <w:t>...</w:t>
      </w:r>
      <w:r w:rsidRPr="001A61D6">
        <w:rPr>
          <w:lang w:val="en-US"/>
        </w:rPr>
        <w:t>more positive feelings?</w:t>
      </w:r>
      <w:proofErr w:type="gramStart"/>
      <w:r w:rsidRPr="001A61D6">
        <w:rPr>
          <w:lang w:val="en-US"/>
        </w:rPr>
        <w:t>”</w:t>
      </w:r>
      <w:r>
        <w:rPr>
          <w:lang w:val="en-US"/>
        </w:rPr>
        <w:t>,</w:t>
      </w:r>
      <w:proofErr w:type="gramEnd"/>
      <w:r w:rsidRPr="001A61D6">
        <w:rPr>
          <w:lang w:val="en-US"/>
        </w:rPr>
        <w:t xml:space="preserve"> </w:t>
      </w:r>
      <w:r w:rsidR="00196C49">
        <w:rPr>
          <w:lang w:val="en-US"/>
        </w:rPr>
        <w:t xml:space="preserve">(2) </w:t>
      </w:r>
      <w:r w:rsidR="00196C49" w:rsidRPr="001A61D6">
        <w:rPr>
          <w:lang w:val="en-US"/>
        </w:rPr>
        <w:t>“</w:t>
      </w:r>
      <w:r w:rsidR="00196C49">
        <w:rPr>
          <w:lang w:val="en-US"/>
        </w:rPr>
        <w:t>...</w:t>
      </w:r>
      <w:r w:rsidR="00196C49" w:rsidRPr="001A61D6">
        <w:rPr>
          <w:lang w:val="en-US"/>
        </w:rPr>
        <w:t xml:space="preserve">more </w:t>
      </w:r>
      <w:r w:rsidR="00196C49">
        <w:rPr>
          <w:lang w:val="en-US"/>
        </w:rPr>
        <w:t>negative</w:t>
      </w:r>
      <w:r w:rsidR="00196C49" w:rsidRPr="001A61D6">
        <w:rPr>
          <w:lang w:val="en-US"/>
        </w:rPr>
        <w:t xml:space="preserve"> feelings?”</w:t>
      </w:r>
      <w:r w:rsidR="00196C49">
        <w:rPr>
          <w:lang w:val="en-US"/>
        </w:rPr>
        <w:t xml:space="preserve"> (reverse-scored),</w:t>
      </w:r>
      <w:r w:rsidR="00196C49" w:rsidRPr="001A61D6">
        <w:rPr>
          <w:lang w:val="en-US"/>
        </w:rPr>
        <w:t xml:space="preserve"> </w:t>
      </w:r>
      <w:r w:rsidR="00196C49">
        <w:rPr>
          <w:lang w:val="en-US"/>
        </w:rPr>
        <w:t xml:space="preserve">and </w:t>
      </w:r>
      <w:r w:rsidRPr="001A61D6">
        <w:rPr>
          <w:lang w:val="en-US"/>
        </w:rPr>
        <w:t>“Who is more</w:t>
      </w:r>
      <w:r w:rsidR="00196C49">
        <w:rPr>
          <w:lang w:val="en-US"/>
        </w:rPr>
        <w:t>...</w:t>
      </w:r>
      <w:r w:rsidR="00443C65">
        <w:rPr>
          <w:lang w:val="en-US"/>
        </w:rPr>
        <w:t>”</w:t>
      </w:r>
      <w:r w:rsidR="00196C49">
        <w:rPr>
          <w:lang w:val="en-US"/>
        </w:rPr>
        <w:t xml:space="preserve"> (3) </w:t>
      </w:r>
      <w:r w:rsidR="00443C65">
        <w:rPr>
          <w:lang w:val="en-US"/>
        </w:rPr>
        <w:t>“</w:t>
      </w:r>
      <w:r w:rsidR="00196C49">
        <w:rPr>
          <w:lang w:val="en-US"/>
        </w:rPr>
        <w:t>...</w:t>
      </w:r>
      <w:r w:rsidRPr="001A61D6">
        <w:rPr>
          <w:lang w:val="en-US"/>
        </w:rPr>
        <w:t xml:space="preserve"> </w:t>
      </w:r>
      <w:r w:rsidR="00196C49">
        <w:rPr>
          <w:lang w:val="en-US"/>
        </w:rPr>
        <w:t>worthy</w:t>
      </w:r>
      <w:r w:rsidRPr="001A61D6">
        <w:rPr>
          <w:lang w:val="en-US"/>
        </w:rPr>
        <w:t xml:space="preserve"> to you?</w:t>
      </w:r>
      <w:proofErr w:type="gramStart"/>
      <w:r w:rsidRPr="001A61D6">
        <w:rPr>
          <w:lang w:val="en-US"/>
        </w:rPr>
        <w:t>”</w:t>
      </w:r>
      <w:r w:rsidR="00196C49">
        <w:rPr>
          <w:lang w:val="en-US"/>
        </w:rPr>
        <w:t>,</w:t>
      </w:r>
      <w:proofErr w:type="gramEnd"/>
      <w:r w:rsidR="00196C49">
        <w:rPr>
          <w:lang w:val="en-US"/>
        </w:rPr>
        <w:t xml:space="preserve"> (4) </w:t>
      </w:r>
      <w:r w:rsidR="00443C65">
        <w:rPr>
          <w:lang w:val="en-US"/>
        </w:rPr>
        <w:t>“</w:t>
      </w:r>
      <w:r w:rsidR="00196C49">
        <w:rPr>
          <w:lang w:val="en-US"/>
        </w:rPr>
        <w:t>...pleasant to you?</w:t>
      </w:r>
      <w:r w:rsidR="00443C65">
        <w:rPr>
          <w:lang w:val="en-US"/>
        </w:rPr>
        <w:t>”</w:t>
      </w:r>
      <w:r w:rsidR="00196C49">
        <w:rPr>
          <w:lang w:val="en-US"/>
        </w:rPr>
        <w:t xml:space="preserve">, (5) </w:t>
      </w:r>
      <w:r w:rsidR="00443C65">
        <w:rPr>
          <w:lang w:val="en-US"/>
        </w:rPr>
        <w:t>“</w:t>
      </w:r>
      <w:r w:rsidR="00196C49">
        <w:rPr>
          <w:lang w:val="en-US"/>
        </w:rPr>
        <w:t>...likable to you?</w:t>
      </w:r>
      <w:r w:rsidR="00443C65">
        <w:rPr>
          <w:lang w:val="en-US"/>
        </w:rPr>
        <w:t>”</w:t>
      </w:r>
      <w:r w:rsidR="00196C49">
        <w:rPr>
          <w:lang w:val="en-US"/>
        </w:rPr>
        <w:t xml:space="preserve">, (6) </w:t>
      </w:r>
      <w:r w:rsidR="00443C65">
        <w:rPr>
          <w:lang w:val="en-US"/>
        </w:rPr>
        <w:t>“</w:t>
      </w:r>
      <w:r w:rsidR="00196C49">
        <w:rPr>
          <w:lang w:val="en-US"/>
        </w:rPr>
        <w:t>...worthless to you?</w:t>
      </w:r>
      <w:r w:rsidR="00443C65">
        <w:rPr>
          <w:lang w:val="en-US"/>
        </w:rPr>
        <w:t>”</w:t>
      </w:r>
      <w:r w:rsidR="00196C49">
        <w:rPr>
          <w:lang w:val="en-US"/>
        </w:rPr>
        <w:t xml:space="preserve"> </w:t>
      </w:r>
      <w:proofErr w:type="gramStart"/>
      <w:r w:rsidR="00196C49">
        <w:rPr>
          <w:lang w:val="en-US"/>
        </w:rPr>
        <w:t xml:space="preserve">(reverse-scored), (7) </w:t>
      </w:r>
      <w:r w:rsidR="00443C65">
        <w:rPr>
          <w:lang w:val="en-US"/>
        </w:rPr>
        <w:t>“</w:t>
      </w:r>
      <w:r w:rsidR="00196C49">
        <w:rPr>
          <w:lang w:val="en-US"/>
        </w:rPr>
        <w:t>...unpleasant to you?</w:t>
      </w:r>
      <w:r w:rsidR="00443C65">
        <w:rPr>
          <w:lang w:val="en-US"/>
        </w:rPr>
        <w:t>”</w:t>
      </w:r>
      <w:proofErr w:type="gramEnd"/>
      <w:r w:rsidR="00196C49">
        <w:rPr>
          <w:lang w:val="en-US"/>
        </w:rPr>
        <w:t xml:space="preserve"> (reverse-scored), and (8) </w:t>
      </w:r>
      <w:r w:rsidR="00443C65">
        <w:rPr>
          <w:lang w:val="en-US"/>
        </w:rPr>
        <w:t>“</w:t>
      </w:r>
      <w:r w:rsidR="00196C49">
        <w:rPr>
          <w:lang w:val="en-US"/>
        </w:rPr>
        <w:t>...unlikable to you</w:t>
      </w:r>
      <w:r w:rsidR="00443C65">
        <w:rPr>
          <w:lang w:val="en-US"/>
        </w:rPr>
        <w:t>”</w:t>
      </w:r>
      <w:r w:rsidR="00196C49">
        <w:rPr>
          <w:lang w:val="en-US"/>
        </w:rPr>
        <w:t xml:space="preserve"> (reverse-scored)</w:t>
      </w:r>
      <w:r w:rsidR="009F2CE6">
        <w:rPr>
          <w:lang w:val="en-US"/>
        </w:rPr>
        <w:t xml:space="preserve"> </w:t>
      </w:r>
      <w:r w:rsidR="001D7B33" w:rsidRPr="001A61D6">
        <w:rPr>
          <w:lang w:val="en-US"/>
        </w:rPr>
        <w:t>(α</w:t>
      </w:r>
      <w:r w:rsidR="001D7B33">
        <w:rPr>
          <w:lang w:val="en-US"/>
        </w:rPr>
        <w:t xml:space="preserve"> </w:t>
      </w:r>
      <w:r w:rsidR="001D7B33" w:rsidRPr="001A61D6">
        <w:rPr>
          <w:lang w:val="en-US"/>
        </w:rPr>
        <w:t>=</w:t>
      </w:r>
      <w:r w:rsidR="001D7B33">
        <w:rPr>
          <w:lang w:val="en-US"/>
        </w:rPr>
        <w:t xml:space="preserve"> </w:t>
      </w:r>
      <w:r w:rsidR="001D7B33" w:rsidRPr="001A61D6">
        <w:rPr>
          <w:lang w:val="en-US"/>
        </w:rPr>
        <w:t>.89)</w:t>
      </w:r>
      <w:r w:rsidR="001D7B33">
        <w:rPr>
          <w:lang w:val="en-US"/>
        </w:rPr>
        <w:t>.</w:t>
      </w:r>
    </w:p>
    <w:p w:rsidR="006A5AAE" w:rsidRDefault="00782BC1" w:rsidP="00C17A21">
      <w:pPr>
        <w:rPr>
          <w:b/>
          <w:lang w:val="en-US"/>
        </w:rPr>
      </w:pPr>
      <w:r w:rsidRPr="00782BC1">
        <w:rPr>
          <w:b/>
          <w:lang w:val="en-US"/>
        </w:rPr>
        <w:lastRenderedPageBreak/>
        <w:t xml:space="preserve">Implicit </w:t>
      </w:r>
      <w:r w:rsidR="006A5AAE">
        <w:rPr>
          <w:b/>
          <w:lang w:val="en-US"/>
        </w:rPr>
        <w:t>M</w:t>
      </w:r>
      <w:r w:rsidRPr="00782BC1">
        <w:rPr>
          <w:b/>
          <w:lang w:val="en-US"/>
        </w:rPr>
        <w:t>easures</w:t>
      </w:r>
    </w:p>
    <w:p w:rsidR="000C61C7" w:rsidRDefault="00A64559" w:rsidP="00C17A21">
      <w:pPr>
        <w:autoSpaceDE w:val="0"/>
        <w:autoSpaceDN w:val="0"/>
        <w:adjustRightInd w:val="0"/>
        <w:rPr>
          <w:lang w:val="en-US"/>
        </w:rPr>
      </w:pPr>
      <w:r>
        <w:rPr>
          <w:lang w:val="en-US"/>
        </w:rPr>
        <w:tab/>
      </w:r>
      <w:r w:rsidR="00EC417A" w:rsidRPr="00A64559">
        <w:rPr>
          <w:lang w:val="en-US"/>
        </w:rPr>
        <w:t>D</w:t>
      </w:r>
      <w:r w:rsidR="004F61E1" w:rsidRPr="00A64559">
        <w:rPr>
          <w:lang w:val="en-US"/>
        </w:rPr>
        <w:t xml:space="preserve">ifferent implicit measures </w:t>
      </w:r>
      <w:r w:rsidRPr="00A64559">
        <w:rPr>
          <w:lang w:val="en-US"/>
        </w:rPr>
        <w:t xml:space="preserve">may </w:t>
      </w:r>
      <w:r w:rsidR="004F61E1" w:rsidRPr="00A64559">
        <w:rPr>
          <w:lang w:val="en-US"/>
        </w:rPr>
        <w:t xml:space="preserve">assess </w:t>
      </w:r>
      <w:r w:rsidR="006B04DF" w:rsidRPr="00A64559">
        <w:rPr>
          <w:lang w:val="en-US"/>
        </w:rPr>
        <w:t xml:space="preserve">somewhat </w:t>
      </w:r>
      <w:r w:rsidR="00A6275B">
        <w:rPr>
          <w:lang w:val="en-US"/>
        </w:rPr>
        <w:t>distinct</w:t>
      </w:r>
      <w:r w:rsidR="00A6275B" w:rsidRPr="00A64559">
        <w:rPr>
          <w:lang w:val="en-US"/>
        </w:rPr>
        <w:t xml:space="preserve"> </w:t>
      </w:r>
      <w:r w:rsidR="006B04DF" w:rsidRPr="00A64559">
        <w:rPr>
          <w:lang w:val="en-US"/>
        </w:rPr>
        <w:t xml:space="preserve">facets </w:t>
      </w:r>
      <w:r w:rsidR="004F61E1" w:rsidRPr="00A64559">
        <w:rPr>
          <w:lang w:val="en-US"/>
        </w:rPr>
        <w:t xml:space="preserve">of </w:t>
      </w:r>
      <w:r w:rsidR="00EC417A" w:rsidRPr="00A64559">
        <w:rPr>
          <w:lang w:val="en-US"/>
        </w:rPr>
        <w:t>self-preference</w:t>
      </w:r>
      <w:r w:rsidR="004F61E1" w:rsidRPr="00A64559">
        <w:rPr>
          <w:lang w:val="en-US"/>
        </w:rPr>
        <w:t xml:space="preserve"> </w:t>
      </w:r>
      <w:r w:rsidR="00E4589A">
        <w:rPr>
          <w:lang w:val="en-US"/>
        </w:rPr>
        <w:t>[</w:t>
      </w:r>
      <w:r w:rsidR="00EF6314">
        <w:rPr>
          <w:lang w:val="en-US"/>
        </w:rPr>
        <w:t>18</w:t>
      </w:r>
      <w:r w:rsidR="00E4589A">
        <w:rPr>
          <w:lang w:val="en-US"/>
        </w:rPr>
        <w:t>]</w:t>
      </w:r>
      <w:r w:rsidR="00EC417A" w:rsidRPr="00A64559">
        <w:rPr>
          <w:lang w:val="en-US"/>
        </w:rPr>
        <w:t xml:space="preserve">.  </w:t>
      </w:r>
      <w:r w:rsidR="003B053E" w:rsidRPr="00A64559">
        <w:rPr>
          <w:lang w:val="en-US"/>
        </w:rPr>
        <w:t>To overcome this potential limitation</w:t>
      </w:r>
      <w:r w:rsidR="00EC417A" w:rsidRPr="00A64559">
        <w:rPr>
          <w:lang w:val="en-US"/>
        </w:rPr>
        <w:t>,</w:t>
      </w:r>
      <w:r w:rsidR="003B053E" w:rsidRPr="00A64559">
        <w:rPr>
          <w:lang w:val="en-US"/>
        </w:rPr>
        <w:t xml:space="preserve"> we administered</w:t>
      </w:r>
      <w:r w:rsidR="004F61E1" w:rsidRPr="00A64559">
        <w:rPr>
          <w:lang w:val="en-US"/>
        </w:rPr>
        <w:t xml:space="preserve"> five</w:t>
      </w:r>
      <w:r w:rsidR="003B053E" w:rsidRPr="00A64559">
        <w:rPr>
          <w:lang w:val="en-US"/>
        </w:rPr>
        <w:t xml:space="preserve"> established</w:t>
      </w:r>
      <w:r w:rsidR="004F61E1" w:rsidRPr="00A64559">
        <w:rPr>
          <w:lang w:val="en-US"/>
        </w:rPr>
        <w:t xml:space="preserve"> implicit measures</w:t>
      </w:r>
      <w:r w:rsidR="007B2BBF" w:rsidRPr="00A64559">
        <w:rPr>
          <w:lang w:val="en-US"/>
        </w:rPr>
        <w:t xml:space="preserve">: Implicit Association Test (IAT; </w:t>
      </w:r>
      <w:r w:rsidR="00E4589A">
        <w:rPr>
          <w:lang w:val="en-US"/>
        </w:rPr>
        <w:t>[</w:t>
      </w:r>
      <w:r w:rsidR="00EF6314">
        <w:rPr>
          <w:lang w:val="en-US"/>
        </w:rPr>
        <w:t>19</w:t>
      </w:r>
      <w:r w:rsidR="00E4589A">
        <w:rPr>
          <w:lang w:val="en-US"/>
        </w:rPr>
        <w:t>]</w:t>
      </w:r>
      <w:r w:rsidR="007B2BBF" w:rsidRPr="00A64559">
        <w:rPr>
          <w:lang w:val="en-US"/>
        </w:rPr>
        <w:t xml:space="preserve">), Single Block IAT (SBIAT; </w:t>
      </w:r>
      <w:r w:rsidR="00E4589A">
        <w:rPr>
          <w:lang w:val="en-US"/>
        </w:rPr>
        <w:t>[</w:t>
      </w:r>
      <w:r w:rsidR="00EF6314">
        <w:rPr>
          <w:lang w:val="en-US"/>
        </w:rPr>
        <w:t>20</w:t>
      </w:r>
      <w:r w:rsidR="00E4589A">
        <w:rPr>
          <w:lang w:val="en-US"/>
        </w:rPr>
        <w:t>]</w:t>
      </w:r>
      <w:r w:rsidR="007B2BBF" w:rsidRPr="00A64559">
        <w:rPr>
          <w:lang w:val="en-US"/>
        </w:rPr>
        <w:t xml:space="preserve">), Go-Nogo Association Task (GNAT; </w:t>
      </w:r>
      <w:r w:rsidR="00E4589A">
        <w:rPr>
          <w:lang w:val="en-US"/>
        </w:rPr>
        <w:t>[</w:t>
      </w:r>
      <w:r w:rsidR="00EF6314">
        <w:rPr>
          <w:lang w:val="en-US"/>
        </w:rPr>
        <w:t>21</w:t>
      </w:r>
      <w:r w:rsidR="00E4589A">
        <w:rPr>
          <w:lang w:val="en-US"/>
        </w:rPr>
        <w:t>]</w:t>
      </w:r>
      <w:r w:rsidR="007B2BBF" w:rsidRPr="00A64559">
        <w:rPr>
          <w:lang w:val="en-US"/>
        </w:rPr>
        <w:t>), Affective Priming</w:t>
      </w:r>
      <w:r w:rsidR="00326365">
        <w:rPr>
          <w:lang w:val="en-US"/>
        </w:rPr>
        <w:t xml:space="preserve"> Paradigm</w:t>
      </w:r>
      <w:r w:rsidR="007B2BBF" w:rsidRPr="00A64559">
        <w:rPr>
          <w:lang w:val="en-US"/>
        </w:rPr>
        <w:t xml:space="preserve"> (</w:t>
      </w:r>
      <w:r w:rsidR="00326365">
        <w:rPr>
          <w:lang w:val="en-US"/>
        </w:rPr>
        <w:t xml:space="preserve">APP; </w:t>
      </w:r>
      <w:r w:rsidR="00E4589A">
        <w:rPr>
          <w:lang w:val="en-US"/>
        </w:rPr>
        <w:t>[</w:t>
      </w:r>
      <w:r w:rsidR="00EF6314">
        <w:rPr>
          <w:lang w:val="en-US"/>
        </w:rPr>
        <w:t>22</w:t>
      </w:r>
      <w:r w:rsidR="00E4589A">
        <w:rPr>
          <w:lang w:val="en-US"/>
        </w:rPr>
        <w:t>]</w:t>
      </w:r>
      <w:r w:rsidR="007B2BBF" w:rsidRPr="00A64559">
        <w:rPr>
          <w:lang w:val="en-US"/>
        </w:rPr>
        <w:t xml:space="preserve">), </w:t>
      </w:r>
      <w:r w:rsidR="0090743E" w:rsidRPr="00A64559">
        <w:rPr>
          <w:lang w:val="en-US"/>
        </w:rPr>
        <w:t xml:space="preserve">and </w:t>
      </w:r>
      <w:r w:rsidR="007B2BBF" w:rsidRPr="00A64559">
        <w:rPr>
          <w:lang w:val="en-US"/>
        </w:rPr>
        <w:t xml:space="preserve">Name-Letter-Task (NLT; </w:t>
      </w:r>
      <w:r w:rsidR="00E4589A">
        <w:rPr>
          <w:lang w:val="en-US"/>
        </w:rPr>
        <w:t>[</w:t>
      </w:r>
      <w:r w:rsidR="00EF6314">
        <w:rPr>
          <w:lang w:val="en-US"/>
        </w:rPr>
        <w:t>2</w:t>
      </w:r>
      <w:r w:rsidR="001E27B8">
        <w:rPr>
          <w:lang w:val="en-US"/>
        </w:rPr>
        <w:t>4</w:t>
      </w:r>
      <w:r w:rsidR="00E4589A">
        <w:rPr>
          <w:lang w:val="en-US"/>
        </w:rPr>
        <w:t>]</w:t>
      </w:r>
      <w:r w:rsidR="007B2BBF" w:rsidRPr="00A64559">
        <w:rPr>
          <w:lang w:val="en-US"/>
        </w:rPr>
        <w:t>).</w:t>
      </w:r>
    </w:p>
    <w:p w:rsidR="00486B09" w:rsidRDefault="000C61C7" w:rsidP="009B15CF">
      <w:pPr>
        <w:autoSpaceDE w:val="0"/>
        <w:autoSpaceDN w:val="0"/>
        <w:adjustRightInd w:val="0"/>
        <w:rPr>
          <w:lang w:val="en-US"/>
        </w:rPr>
      </w:pPr>
      <w:r>
        <w:rPr>
          <w:lang w:val="en-US"/>
        </w:rPr>
        <w:tab/>
      </w:r>
      <w:r w:rsidR="007B2BBF" w:rsidRPr="00A64559">
        <w:rPr>
          <w:lang w:val="en-US"/>
        </w:rPr>
        <w:t>Attitude-categories of the category-based measures (IAT, SBIAT, GNAT) were “[</w:t>
      </w:r>
      <w:r w:rsidR="007B2BBF" w:rsidRPr="00A64559">
        <w:rPr>
          <w:i/>
          <w:lang w:val="en-US"/>
        </w:rPr>
        <w:t>own full name</w:t>
      </w:r>
      <w:r w:rsidR="007B2BBF" w:rsidRPr="00A64559">
        <w:rPr>
          <w:lang w:val="en-US"/>
        </w:rPr>
        <w:t>]” and “[</w:t>
      </w:r>
      <w:r w:rsidR="007B2BBF" w:rsidRPr="00A64559">
        <w:rPr>
          <w:i/>
          <w:lang w:val="en-US"/>
        </w:rPr>
        <w:t>favorite person’s full name</w:t>
      </w:r>
      <w:r w:rsidR="007B2BBF" w:rsidRPr="00A64559">
        <w:rPr>
          <w:lang w:val="en-US"/>
        </w:rPr>
        <w:t>]</w:t>
      </w:r>
      <w:r>
        <w:rPr>
          <w:lang w:val="en-US"/>
        </w:rPr>
        <w:t>.</w:t>
      </w:r>
      <w:r w:rsidR="007B2BBF" w:rsidRPr="00A64559">
        <w:rPr>
          <w:lang w:val="en-US"/>
        </w:rPr>
        <w:t xml:space="preserve">” </w:t>
      </w:r>
      <w:r>
        <w:rPr>
          <w:lang w:val="en-US"/>
        </w:rPr>
        <w:t xml:space="preserve">Attitude-stimuli of the stimuli-based measures (IAT, SBIAT, GNAT, </w:t>
      </w:r>
      <w:proofErr w:type="gramStart"/>
      <w:r>
        <w:rPr>
          <w:lang w:val="en-US"/>
        </w:rPr>
        <w:t>APP</w:t>
      </w:r>
      <w:proofErr w:type="gramEnd"/>
      <w:r>
        <w:rPr>
          <w:lang w:val="en-US"/>
        </w:rPr>
        <w:t>)</w:t>
      </w:r>
      <w:r w:rsidR="00486B09">
        <w:rPr>
          <w:lang w:val="en-US"/>
        </w:rPr>
        <w:t xml:space="preserve"> were idiosyncratically generate</w:t>
      </w:r>
      <w:r>
        <w:rPr>
          <w:lang w:val="en-US"/>
        </w:rPr>
        <w:t>d</w:t>
      </w:r>
      <w:r w:rsidR="00486B09">
        <w:rPr>
          <w:lang w:val="en-US"/>
        </w:rPr>
        <w:t xml:space="preserve"> </w:t>
      </w:r>
      <w:r>
        <w:rPr>
          <w:lang w:val="en-US"/>
        </w:rPr>
        <w:t>by each participant</w:t>
      </w:r>
      <w:r w:rsidR="00486B09">
        <w:rPr>
          <w:lang w:val="en-US"/>
        </w:rPr>
        <w:t>.  Specifically, participants were instructed to provide "</w:t>
      </w:r>
      <w:r>
        <w:rPr>
          <w:lang w:val="en-US"/>
        </w:rPr>
        <w:t xml:space="preserve">three words that </w:t>
      </w:r>
      <w:r w:rsidR="00486B09">
        <w:rPr>
          <w:lang w:val="en-US"/>
        </w:rPr>
        <w:t xml:space="preserve">clearly and spontaneously signify </w:t>
      </w:r>
      <w:r w:rsidR="00486B09" w:rsidRPr="00A64559">
        <w:rPr>
          <w:lang w:val="en-US"/>
        </w:rPr>
        <w:t>[</w:t>
      </w:r>
      <w:r w:rsidR="00486B09" w:rsidRPr="00A64559">
        <w:rPr>
          <w:i/>
          <w:lang w:val="en-US"/>
        </w:rPr>
        <w:t>favorite person’s full name</w:t>
      </w:r>
      <w:r w:rsidR="00486B09" w:rsidRPr="00A64559">
        <w:rPr>
          <w:lang w:val="en-US"/>
        </w:rPr>
        <w:t>]</w:t>
      </w:r>
      <w:r w:rsidR="00486B09">
        <w:rPr>
          <w:lang w:val="en-US"/>
        </w:rPr>
        <w:t xml:space="preserve">, and </w:t>
      </w:r>
      <w:r>
        <w:rPr>
          <w:lang w:val="en-US"/>
        </w:rPr>
        <w:t xml:space="preserve">three different words that clearly and spontaneously signify yourself."  The instructions set two additional constraints.  First, the chosen words for self and favorite other had to be equivalent (e.g., initials for self </w:t>
      </w:r>
      <w:r w:rsidR="008D34F4" w:rsidRPr="008D34F4">
        <w:rPr>
          <w:i/>
          <w:lang w:val="en-US"/>
        </w:rPr>
        <w:t>and</w:t>
      </w:r>
      <w:r>
        <w:rPr>
          <w:lang w:val="en-US"/>
        </w:rPr>
        <w:t xml:space="preserve"> for favorite other).  Second, each word had to </w:t>
      </w:r>
      <w:r w:rsidR="009B15CF">
        <w:rPr>
          <w:lang w:val="en-US"/>
        </w:rPr>
        <w:t xml:space="preserve">signify </w:t>
      </w:r>
      <w:r>
        <w:rPr>
          <w:lang w:val="en-US"/>
        </w:rPr>
        <w:t>distinctively one attitude-category and not the other (e.g., only applicable to self, not to favorite other).</w:t>
      </w:r>
      <w:r w:rsidR="00651B1D">
        <w:rPr>
          <w:lang w:val="en-US"/>
        </w:rPr>
        <w:t xml:space="preserve">  Instructions also included examples suggesting</w:t>
      </w:r>
      <w:r w:rsidR="009B15CF">
        <w:rPr>
          <w:lang w:val="en-US"/>
        </w:rPr>
        <w:t xml:space="preserve"> the</w:t>
      </w:r>
      <w:r w:rsidR="00651B1D">
        <w:rPr>
          <w:lang w:val="en-US"/>
        </w:rPr>
        <w:t xml:space="preserve"> use </w:t>
      </w:r>
      <w:r w:rsidR="009B15CF">
        <w:rPr>
          <w:lang w:val="en-US"/>
        </w:rPr>
        <w:t xml:space="preserve">of </w:t>
      </w:r>
      <w:r w:rsidR="00651B1D">
        <w:rPr>
          <w:lang w:val="en-US"/>
        </w:rPr>
        <w:t xml:space="preserve">first names, </w:t>
      </w:r>
      <w:r w:rsidR="009B15CF">
        <w:rPr>
          <w:lang w:val="en-US"/>
        </w:rPr>
        <w:t>last names</w:t>
      </w:r>
      <w:r w:rsidR="00651B1D">
        <w:rPr>
          <w:lang w:val="en-US"/>
        </w:rPr>
        <w:t>, nicknames, or initials.</w:t>
      </w:r>
    </w:p>
    <w:p w:rsidR="000C61C7" w:rsidRDefault="000C61C7" w:rsidP="00C17A21">
      <w:pPr>
        <w:autoSpaceDE w:val="0"/>
        <w:autoSpaceDN w:val="0"/>
        <w:adjustRightInd w:val="0"/>
        <w:rPr>
          <w:lang w:val="en-US"/>
        </w:rPr>
      </w:pPr>
      <w:r>
        <w:rPr>
          <w:lang w:val="en-US"/>
        </w:rPr>
        <w:tab/>
        <w:t>V</w:t>
      </w:r>
      <w:r w:rsidRPr="00A64559">
        <w:rPr>
          <w:lang w:val="en-US"/>
        </w:rPr>
        <w:t xml:space="preserve">alence-categories </w:t>
      </w:r>
      <w:r>
        <w:rPr>
          <w:lang w:val="en-US"/>
        </w:rPr>
        <w:t xml:space="preserve">of </w:t>
      </w:r>
      <w:r w:rsidRPr="00A64559">
        <w:rPr>
          <w:lang w:val="en-US"/>
        </w:rPr>
        <w:t xml:space="preserve">the category-based measures (IAT, SBIAT, </w:t>
      </w:r>
      <w:proofErr w:type="gramStart"/>
      <w:r w:rsidRPr="00A64559">
        <w:rPr>
          <w:lang w:val="en-US"/>
        </w:rPr>
        <w:t>GNAT</w:t>
      </w:r>
      <w:proofErr w:type="gramEnd"/>
      <w:r w:rsidRPr="00A64559">
        <w:rPr>
          <w:lang w:val="en-US"/>
        </w:rPr>
        <w:t xml:space="preserve">) were “Positive” and “Negative.”  </w:t>
      </w:r>
      <w:r w:rsidR="00651B1D">
        <w:rPr>
          <w:lang w:val="en-US"/>
        </w:rPr>
        <w:t xml:space="preserve">Valence-stimuli of the stimuli-based measures (IAT, SBIAT, GNAT, APP) were </w:t>
      </w:r>
      <w:r w:rsidR="00651B1D" w:rsidRPr="00A64559">
        <w:rPr>
          <w:lang w:val="en-US"/>
        </w:rPr>
        <w:t>“wo</w:t>
      </w:r>
      <w:r w:rsidR="00651B1D">
        <w:rPr>
          <w:lang w:val="en-US"/>
        </w:rPr>
        <w:t>rthy,” “pleasant,” and “likable</w:t>
      </w:r>
      <w:r w:rsidR="00651B1D" w:rsidRPr="00A64559">
        <w:rPr>
          <w:lang w:val="en-US"/>
        </w:rPr>
        <w:t>”</w:t>
      </w:r>
      <w:r w:rsidR="00651B1D">
        <w:rPr>
          <w:lang w:val="en-US"/>
        </w:rPr>
        <w:t xml:space="preserve"> for the "Positive" category and </w:t>
      </w:r>
      <w:r w:rsidR="00651B1D" w:rsidRPr="00A64559">
        <w:rPr>
          <w:lang w:val="en-US"/>
        </w:rPr>
        <w:t>“worthless,” “unpleasant,” and “unlikable</w:t>
      </w:r>
      <w:r w:rsidR="00651B1D">
        <w:rPr>
          <w:lang w:val="en-US"/>
        </w:rPr>
        <w:t xml:space="preserve">" for the "Negative" category (the APP </w:t>
      </w:r>
      <w:r w:rsidR="00651B1D" w:rsidRPr="00A64559">
        <w:rPr>
          <w:lang w:val="en-US"/>
        </w:rPr>
        <w:t xml:space="preserve">additionally included three neutral </w:t>
      </w:r>
      <w:r w:rsidR="00FD41A6" w:rsidRPr="00A64559">
        <w:rPr>
          <w:lang w:val="en-US"/>
        </w:rPr>
        <w:t>distracter</w:t>
      </w:r>
      <w:r w:rsidR="00651B1D" w:rsidRPr="00A64559">
        <w:rPr>
          <w:lang w:val="en-US"/>
        </w:rPr>
        <w:t>-</w:t>
      </w:r>
      <w:r w:rsidR="00651B1D">
        <w:rPr>
          <w:lang w:val="en-US"/>
        </w:rPr>
        <w:t>stimuli).  These valence-stimuli were chosen to match the items of the explicit measure.</w:t>
      </w:r>
    </w:p>
    <w:p w:rsidR="00F81503" w:rsidRDefault="00F81503" w:rsidP="00B33797">
      <w:pPr>
        <w:autoSpaceDE w:val="0"/>
        <w:autoSpaceDN w:val="0"/>
        <w:adjustRightInd w:val="0"/>
        <w:rPr>
          <w:lang w:val="en-US"/>
        </w:rPr>
      </w:pPr>
      <w:r>
        <w:rPr>
          <w:lang w:val="en-US"/>
        </w:rPr>
        <w:tab/>
      </w:r>
      <w:r w:rsidRPr="00A64559">
        <w:rPr>
          <w:lang w:val="en-US"/>
        </w:rPr>
        <w:t xml:space="preserve">Table 1 provides a detailed description of the key characteristics </w:t>
      </w:r>
      <w:r>
        <w:rPr>
          <w:lang w:val="en-US"/>
        </w:rPr>
        <w:t xml:space="preserve">of the </w:t>
      </w:r>
      <w:r w:rsidRPr="00A64559">
        <w:rPr>
          <w:lang w:val="en-US"/>
        </w:rPr>
        <w:t>implicit measures</w:t>
      </w:r>
      <w:r>
        <w:rPr>
          <w:lang w:val="en-US"/>
        </w:rPr>
        <w:t xml:space="preserve"> </w:t>
      </w:r>
      <w:r w:rsidRPr="00A64559">
        <w:rPr>
          <w:lang w:val="en-US"/>
        </w:rPr>
        <w:t>(e.g., number of trials, sequence of stimuli).</w:t>
      </w:r>
      <w:r>
        <w:rPr>
          <w:lang w:val="en-US"/>
        </w:rPr>
        <w:t xml:space="preserve">  In the IAT</w:t>
      </w:r>
      <w:r w:rsidR="009B15CF">
        <w:rPr>
          <w:lang w:val="en-US"/>
        </w:rPr>
        <w:t>,</w:t>
      </w:r>
      <w:r>
        <w:rPr>
          <w:lang w:val="en-US"/>
        </w:rPr>
        <w:t xml:space="preserve"> participants are instructed to sort</w:t>
      </w:r>
      <w:r w:rsidR="009B15CF">
        <w:rPr>
          <w:lang w:val="en-US"/>
        </w:rPr>
        <w:t>—</w:t>
      </w:r>
      <w:r>
        <w:rPr>
          <w:lang w:val="en-US"/>
        </w:rPr>
        <w:t>as fast as possible</w:t>
      </w:r>
      <w:r w:rsidR="009B15CF">
        <w:rPr>
          <w:lang w:val="en-US"/>
        </w:rPr>
        <w:t>—</w:t>
      </w:r>
      <w:r>
        <w:rPr>
          <w:lang w:val="en-US"/>
        </w:rPr>
        <w:t>representative items to four categories.   Two of these categories are the rivalry attitude-objects (here: self vs. favorite other) and the other two are opposing valence categories (here: positive vs. negative).  In half of the c</w:t>
      </w:r>
      <w:r w:rsidR="00FD41A6">
        <w:rPr>
          <w:lang w:val="en-US"/>
        </w:rPr>
        <w:t>ritical tr</w:t>
      </w:r>
      <w:r w:rsidR="00B33797">
        <w:rPr>
          <w:lang w:val="en-US"/>
        </w:rPr>
        <w:t>i</w:t>
      </w:r>
      <w:r w:rsidR="00FD41A6">
        <w:rPr>
          <w:lang w:val="en-US"/>
        </w:rPr>
        <w:t>als</w:t>
      </w:r>
      <w:r w:rsidR="009B15CF">
        <w:rPr>
          <w:lang w:val="en-US"/>
        </w:rPr>
        <w:t>,</w:t>
      </w:r>
      <w:r w:rsidR="00FD41A6">
        <w:rPr>
          <w:lang w:val="en-US"/>
        </w:rPr>
        <w:t xml:space="preserve"> participants had</w:t>
      </w:r>
      <w:r>
        <w:rPr>
          <w:lang w:val="en-US"/>
        </w:rPr>
        <w:t xml:space="preserve"> to press the same key for sorting </w:t>
      </w:r>
      <w:r w:rsidR="009B15CF">
        <w:rPr>
          <w:lang w:val="en-US"/>
        </w:rPr>
        <w:t xml:space="preserve">correctly </w:t>
      </w:r>
      <w:r>
        <w:rPr>
          <w:lang w:val="en-US"/>
        </w:rPr>
        <w:t xml:space="preserve">the "self" items as well as the "positive" items, and another key for sorting </w:t>
      </w:r>
      <w:r w:rsidR="009B15CF">
        <w:rPr>
          <w:lang w:val="en-US"/>
        </w:rPr>
        <w:t xml:space="preserve">correctly </w:t>
      </w:r>
      <w:r>
        <w:rPr>
          <w:lang w:val="en-US"/>
        </w:rPr>
        <w:t>the "favorite other" items as well as the "negative" items.  In the other half of the c</w:t>
      </w:r>
      <w:r w:rsidR="00FD41A6">
        <w:rPr>
          <w:lang w:val="en-US"/>
        </w:rPr>
        <w:t>ritical tr</w:t>
      </w:r>
      <w:r w:rsidR="00B33797">
        <w:rPr>
          <w:lang w:val="en-US"/>
        </w:rPr>
        <w:t>i</w:t>
      </w:r>
      <w:r w:rsidR="00FD41A6">
        <w:rPr>
          <w:lang w:val="en-US"/>
        </w:rPr>
        <w:t>als participants had</w:t>
      </w:r>
      <w:r>
        <w:rPr>
          <w:lang w:val="en-US"/>
        </w:rPr>
        <w:t xml:space="preserve"> to press the same key for sorting </w:t>
      </w:r>
      <w:r w:rsidR="009B15CF">
        <w:rPr>
          <w:lang w:val="en-US"/>
        </w:rPr>
        <w:t xml:space="preserve">correctly </w:t>
      </w:r>
      <w:r>
        <w:rPr>
          <w:lang w:val="en-US"/>
        </w:rPr>
        <w:t xml:space="preserve">the "self" items as well as the "negative" items, and another key for sorting </w:t>
      </w:r>
      <w:r w:rsidR="009B15CF">
        <w:rPr>
          <w:lang w:val="en-US"/>
        </w:rPr>
        <w:t xml:space="preserve">correctly </w:t>
      </w:r>
      <w:r>
        <w:rPr>
          <w:lang w:val="en-US"/>
        </w:rPr>
        <w:t xml:space="preserve">the "favorite other" items as well as the "positive" items. Comparison of the reaction times between the two </w:t>
      </w:r>
      <w:r w:rsidR="00FD41A6">
        <w:rPr>
          <w:lang w:val="en-US"/>
        </w:rPr>
        <w:t>halves</w:t>
      </w:r>
      <w:r>
        <w:rPr>
          <w:lang w:val="en-US"/>
        </w:rPr>
        <w:t xml:space="preserve"> of the critical tr</w:t>
      </w:r>
      <w:r w:rsidR="00B33797">
        <w:rPr>
          <w:lang w:val="en-US"/>
        </w:rPr>
        <w:t>i</w:t>
      </w:r>
      <w:r>
        <w:rPr>
          <w:lang w:val="en-US"/>
        </w:rPr>
        <w:t>als provide</w:t>
      </w:r>
      <w:r w:rsidR="00B33797">
        <w:rPr>
          <w:lang w:val="en-US"/>
        </w:rPr>
        <w:t>s</w:t>
      </w:r>
      <w:r>
        <w:rPr>
          <w:lang w:val="en-US"/>
        </w:rPr>
        <w:t xml:space="preserve"> an implicit index of self-other preference.  Specifically, the degree to which a person is faster at tr</w:t>
      </w:r>
      <w:r w:rsidR="00B33797">
        <w:rPr>
          <w:lang w:val="en-US"/>
        </w:rPr>
        <w:t>i</w:t>
      </w:r>
      <w:r>
        <w:rPr>
          <w:lang w:val="en-US"/>
        </w:rPr>
        <w:t>als w</w:t>
      </w:r>
      <w:r w:rsidR="00B33797">
        <w:rPr>
          <w:lang w:val="en-US"/>
        </w:rPr>
        <w:t>h</w:t>
      </w:r>
      <w:r>
        <w:rPr>
          <w:lang w:val="en-US"/>
        </w:rPr>
        <w:t>ere "self" and "positive" (and "favorite other" and "negative") are equated, compared to tr</w:t>
      </w:r>
      <w:r w:rsidR="00B33797">
        <w:rPr>
          <w:lang w:val="en-US"/>
        </w:rPr>
        <w:t>i</w:t>
      </w:r>
      <w:r>
        <w:rPr>
          <w:lang w:val="en-US"/>
        </w:rPr>
        <w:t>als w</w:t>
      </w:r>
      <w:r w:rsidR="00B33797">
        <w:rPr>
          <w:lang w:val="en-US"/>
        </w:rPr>
        <w:t>h</w:t>
      </w:r>
      <w:r>
        <w:rPr>
          <w:lang w:val="en-US"/>
        </w:rPr>
        <w:t>ere "favorite other" and "positive" (and "self" and "negative") are equated, is an indicator of self-preference over other-preference</w:t>
      </w:r>
      <w:r w:rsidR="00A66CCB">
        <w:rPr>
          <w:lang w:val="en-US"/>
        </w:rPr>
        <w:t xml:space="preserve"> </w:t>
      </w:r>
      <w:r w:rsidR="00E4589A">
        <w:rPr>
          <w:lang w:val="en-US"/>
        </w:rPr>
        <w:t>[</w:t>
      </w:r>
      <w:r w:rsidR="001E27B8">
        <w:rPr>
          <w:lang w:val="en-US"/>
        </w:rPr>
        <w:t>25</w:t>
      </w:r>
      <w:r w:rsidR="00E4589A">
        <w:rPr>
          <w:lang w:val="en-US"/>
        </w:rPr>
        <w:t>]</w:t>
      </w:r>
      <w:r>
        <w:rPr>
          <w:lang w:val="en-US"/>
        </w:rPr>
        <w:t>.</w:t>
      </w:r>
    </w:p>
    <w:p w:rsidR="00F81503" w:rsidRDefault="00F81503" w:rsidP="00B33797">
      <w:pPr>
        <w:autoSpaceDE w:val="0"/>
        <w:autoSpaceDN w:val="0"/>
        <w:adjustRightInd w:val="0"/>
        <w:rPr>
          <w:lang w:val="en-US"/>
        </w:rPr>
      </w:pPr>
      <w:r>
        <w:rPr>
          <w:lang w:val="en-US"/>
        </w:rPr>
        <w:tab/>
        <w:t>In the IAT, the two halves of critical tr</w:t>
      </w:r>
      <w:r w:rsidR="00B33797">
        <w:rPr>
          <w:lang w:val="en-US"/>
        </w:rPr>
        <w:t>i</w:t>
      </w:r>
      <w:r>
        <w:rPr>
          <w:lang w:val="en-US"/>
        </w:rPr>
        <w:t>als are administered in separate blocks, one after the other.  The SBIAT is a variant of the IAT that administers all its critical tr</w:t>
      </w:r>
      <w:r w:rsidR="00B33797">
        <w:rPr>
          <w:lang w:val="en-US"/>
        </w:rPr>
        <w:t>i</w:t>
      </w:r>
      <w:r>
        <w:rPr>
          <w:lang w:val="en-US"/>
        </w:rPr>
        <w:t xml:space="preserve">als randomly within a single block.  This can address several alternative explanations of IAT effects </w:t>
      </w:r>
      <w:r w:rsidR="00683BE3">
        <w:rPr>
          <w:lang w:val="en-US"/>
        </w:rPr>
        <w:t>[</w:t>
      </w:r>
      <w:r w:rsidR="00A66CCB">
        <w:rPr>
          <w:lang w:val="en-US"/>
        </w:rPr>
        <w:t>2</w:t>
      </w:r>
      <w:r w:rsidR="001E27B8">
        <w:rPr>
          <w:lang w:val="en-US"/>
        </w:rPr>
        <w:t>5</w:t>
      </w:r>
      <w:r w:rsidR="00683BE3">
        <w:rPr>
          <w:lang w:val="en-US"/>
        </w:rPr>
        <w:t>]</w:t>
      </w:r>
      <w:r>
        <w:rPr>
          <w:lang w:val="en-US"/>
        </w:rPr>
        <w:t>.  The GNAT also builds on the IAT, but each tr</w:t>
      </w:r>
      <w:r w:rsidR="00B33797">
        <w:rPr>
          <w:lang w:val="en-US"/>
        </w:rPr>
        <w:t>i</w:t>
      </w:r>
      <w:r>
        <w:rPr>
          <w:lang w:val="en-US"/>
        </w:rPr>
        <w:t xml:space="preserve">al has a very narrow time window in which participants </w:t>
      </w:r>
      <w:r w:rsidR="00B33797">
        <w:rPr>
          <w:lang w:val="en-US"/>
        </w:rPr>
        <w:t>can</w:t>
      </w:r>
      <w:r>
        <w:rPr>
          <w:lang w:val="en-US"/>
        </w:rPr>
        <w:t xml:space="preserve"> complete the sorting task.  Correspondingly, the GNAT does not capitalize on response latencies to derive </w:t>
      </w:r>
      <w:r w:rsidR="00FD41A6">
        <w:rPr>
          <w:lang w:val="en-US"/>
        </w:rPr>
        <w:t>preferences</w:t>
      </w:r>
      <w:r>
        <w:rPr>
          <w:lang w:val="en-US"/>
        </w:rPr>
        <w:t>, but on the number of errors participants make at critical tr</w:t>
      </w:r>
      <w:r w:rsidR="00B33797">
        <w:rPr>
          <w:lang w:val="en-US"/>
        </w:rPr>
        <w:t>i</w:t>
      </w:r>
      <w:r>
        <w:rPr>
          <w:lang w:val="en-US"/>
        </w:rPr>
        <w:t>als.  Specifically, the degree to which a person makes less errors at tr</w:t>
      </w:r>
      <w:r w:rsidR="00B33797">
        <w:rPr>
          <w:lang w:val="en-US"/>
        </w:rPr>
        <w:t>i</w:t>
      </w:r>
      <w:r>
        <w:rPr>
          <w:lang w:val="en-US"/>
        </w:rPr>
        <w:t>als w</w:t>
      </w:r>
      <w:r w:rsidR="00B33797">
        <w:rPr>
          <w:lang w:val="en-US"/>
        </w:rPr>
        <w:t>h</w:t>
      </w:r>
      <w:r>
        <w:rPr>
          <w:lang w:val="en-US"/>
        </w:rPr>
        <w:t>ere "self" and "positive" (or "favorite other" and "negative") are equated, compared to tr</w:t>
      </w:r>
      <w:r w:rsidR="00B33797">
        <w:rPr>
          <w:lang w:val="en-US"/>
        </w:rPr>
        <w:t>i</w:t>
      </w:r>
      <w:r>
        <w:rPr>
          <w:lang w:val="en-US"/>
        </w:rPr>
        <w:t>als w</w:t>
      </w:r>
      <w:r w:rsidR="00B33797">
        <w:rPr>
          <w:lang w:val="en-US"/>
        </w:rPr>
        <w:t>h</w:t>
      </w:r>
      <w:r>
        <w:rPr>
          <w:lang w:val="en-US"/>
        </w:rPr>
        <w:t xml:space="preserve">ere "favorite other" and "positive" (and "self" and "negative") are equated, is an indicator of self-preference over other-preference </w:t>
      </w:r>
      <w:r w:rsidR="00683BE3">
        <w:rPr>
          <w:lang w:val="en-US"/>
        </w:rPr>
        <w:t>[</w:t>
      </w:r>
      <w:r>
        <w:rPr>
          <w:lang w:val="en-US"/>
        </w:rPr>
        <w:t>2</w:t>
      </w:r>
      <w:r w:rsidR="001E27B8">
        <w:rPr>
          <w:lang w:val="en-US"/>
        </w:rPr>
        <w:t>6</w:t>
      </w:r>
      <w:r w:rsidR="00683BE3">
        <w:rPr>
          <w:lang w:val="en-US"/>
        </w:rPr>
        <w:t>]</w:t>
      </w:r>
      <w:r>
        <w:rPr>
          <w:lang w:val="en-US"/>
        </w:rPr>
        <w:t>.</w:t>
      </w:r>
    </w:p>
    <w:p w:rsidR="00F81503" w:rsidRDefault="00F81503" w:rsidP="00714A01">
      <w:pPr>
        <w:autoSpaceDE w:val="0"/>
        <w:autoSpaceDN w:val="0"/>
        <w:adjustRightInd w:val="0"/>
        <w:rPr>
          <w:lang w:val="en-US"/>
        </w:rPr>
      </w:pPr>
      <w:r>
        <w:rPr>
          <w:lang w:val="en-US"/>
        </w:rPr>
        <w:tab/>
        <w:t>In the APP</w:t>
      </w:r>
      <w:r w:rsidR="00B33797">
        <w:rPr>
          <w:lang w:val="en-US"/>
        </w:rPr>
        <w:t>,</w:t>
      </w:r>
      <w:r>
        <w:rPr>
          <w:lang w:val="en-US"/>
        </w:rPr>
        <w:t xml:space="preserve"> participants are instructed to indicate</w:t>
      </w:r>
      <w:r w:rsidR="00B33797">
        <w:rPr>
          <w:lang w:val="en-US"/>
        </w:rPr>
        <w:t>—</w:t>
      </w:r>
      <w:r>
        <w:rPr>
          <w:lang w:val="en-US"/>
        </w:rPr>
        <w:t>as fast as possible</w:t>
      </w:r>
      <w:r w:rsidR="00B33797">
        <w:rPr>
          <w:lang w:val="en-US"/>
        </w:rPr>
        <w:t>—</w:t>
      </w:r>
      <w:r>
        <w:rPr>
          <w:lang w:val="en-US"/>
        </w:rPr>
        <w:t>whether valence items are positive or negative.  Shortly before a valence item is presented, however, an attitude item (here: from the categories "self" or "favorite other") is presented.  Presentation</w:t>
      </w:r>
      <w:r w:rsidR="00B33797">
        <w:rPr>
          <w:lang w:val="en-US"/>
        </w:rPr>
        <w:t>s</w:t>
      </w:r>
      <w:r>
        <w:rPr>
          <w:lang w:val="en-US"/>
        </w:rPr>
        <w:t xml:space="preserve"> of valence items and attitude items are randomized, so that four types of tr</w:t>
      </w:r>
      <w:r w:rsidR="00B33797">
        <w:rPr>
          <w:lang w:val="en-US"/>
        </w:rPr>
        <w:t>i</w:t>
      </w:r>
      <w:r>
        <w:rPr>
          <w:lang w:val="en-US"/>
        </w:rPr>
        <w:t xml:space="preserve">als </w:t>
      </w:r>
      <w:r>
        <w:rPr>
          <w:lang w:val="en-US"/>
        </w:rPr>
        <w:lastRenderedPageBreak/>
        <w:t>emerge: self-positive tr</w:t>
      </w:r>
      <w:r w:rsidR="00B33797">
        <w:rPr>
          <w:lang w:val="en-US"/>
        </w:rPr>
        <w:t>i</w:t>
      </w:r>
      <w:r>
        <w:rPr>
          <w:lang w:val="en-US"/>
        </w:rPr>
        <w:t>als, self-negative tr</w:t>
      </w:r>
      <w:r w:rsidR="00B33797">
        <w:rPr>
          <w:lang w:val="en-US"/>
        </w:rPr>
        <w:t>i</w:t>
      </w:r>
      <w:r>
        <w:rPr>
          <w:lang w:val="en-US"/>
        </w:rPr>
        <w:t>als, favorite other-positive tr</w:t>
      </w:r>
      <w:r w:rsidR="00B33797">
        <w:rPr>
          <w:lang w:val="en-US"/>
        </w:rPr>
        <w:t>i</w:t>
      </w:r>
      <w:r>
        <w:rPr>
          <w:lang w:val="en-US"/>
        </w:rPr>
        <w:t>als, and favorite other-negative tr</w:t>
      </w:r>
      <w:r w:rsidR="00B33797">
        <w:rPr>
          <w:lang w:val="en-US"/>
        </w:rPr>
        <w:t>i</w:t>
      </w:r>
      <w:r>
        <w:rPr>
          <w:lang w:val="en-US"/>
        </w:rPr>
        <w:t>als.  Comparison of the reaction times between self-positive and favorite other-negative tr</w:t>
      </w:r>
      <w:r w:rsidR="00B33797">
        <w:rPr>
          <w:lang w:val="en-US"/>
        </w:rPr>
        <w:t>i</w:t>
      </w:r>
      <w:r>
        <w:rPr>
          <w:lang w:val="en-US"/>
        </w:rPr>
        <w:t xml:space="preserve">als with favorite other-positive and </w:t>
      </w:r>
      <w:proofErr w:type="gramStart"/>
      <w:r>
        <w:rPr>
          <w:lang w:val="en-US"/>
        </w:rPr>
        <w:t>self-negative tr</w:t>
      </w:r>
      <w:r w:rsidR="00B33797">
        <w:rPr>
          <w:lang w:val="en-US"/>
        </w:rPr>
        <w:t>i</w:t>
      </w:r>
      <w:r>
        <w:rPr>
          <w:lang w:val="en-US"/>
        </w:rPr>
        <w:t xml:space="preserve">als </w:t>
      </w:r>
      <w:r w:rsidR="00B33797">
        <w:rPr>
          <w:lang w:val="en-US"/>
        </w:rPr>
        <w:t>constitutes</w:t>
      </w:r>
      <w:proofErr w:type="gramEnd"/>
      <w:r>
        <w:rPr>
          <w:lang w:val="en-US"/>
        </w:rPr>
        <w:t xml:space="preserve"> an implicit index of self-other preference.  Specifically, the degree to which a person is faster at self-positive and favorite other-negative tr</w:t>
      </w:r>
      <w:r w:rsidR="00B33797">
        <w:rPr>
          <w:lang w:val="en-US"/>
        </w:rPr>
        <w:t>i</w:t>
      </w:r>
      <w:r>
        <w:rPr>
          <w:lang w:val="en-US"/>
        </w:rPr>
        <w:t>als, compared to favorite other-positive and self-negative tr</w:t>
      </w:r>
      <w:r w:rsidR="00B33797">
        <w:rPr>
          <w:lang w:val="en-US"/>
        </w:rPr>
        <w:t>i</w:t>
      </w:r>
      <w:r>
        <w:rPr>
          <w:lang w:val="en-US"/>
        </w:rPr>
        <w:t xml:space="preserve">als, is an indicator of self-preference over other-preference </w:t>
      </w:r>
      <w:r w:rsidR="00683BE3">
        <w:rPr>
          <w:lang w:val="en-US"/>
        </w:rPr>
        <w:t>[</w:t>
      </w:r>
      <w:r>
        <w:rPr>
          <w:lang w:val="en-US"/>
        </w:rPr>
        <w:t>22</w:t>
      </w:r>
      <w:r w:rsidR="00683BE3">
        <w:rPr>
          <w:lang w:val="en-US"/>
        </w:rPr>
        <w:t>]</w:t>
      </w:r>
      <w:r>
        <w:rPr>
          <w:lang w:val="en-US"/>
        </w:rPr>
        <w:t>.</w:t>
      </w:r>
      <w:r w:rsidR="00683BE3">
        <w:rPr>
          <w:lang w:val="en-US"/>
        </w:rPr>
        <w:t xml:space="preserve">  APP is the only implicit measure in our study that does not u</w:t>
      </w:r>
      <w:r w:rsidR="00714A01">
        <w:rPr>
          <w:lang w:val="en-US"/>
        </w:rPr>
        <w:t>s</w:t>
      </w:r>
      <w:r w:rsidR="00683BE3">
        <w:rPr>
          <w:lang w:val="en-US"/>
        </w:rPr>
        <w:t>e attitude-categories, while nonetheless u</w:t>
      </w:r>
      <w:r w:rsidR="00714A01">
        <w:rPr>
          <w:lang w:val="en-US"/>
        </w:rPr>
        <w:t>s</w:t>
      </w:r>
      <w:r w:rsidR="00683BE3">
        <w:rPr>
          <w:lang w:val="en-US"/>
        </w:rPr>
        <w:t>ing (idiosyncratically generated) attitude-items.  As such, APP is sensitive to the degree to which participants have chosen attitude-items that reflect valence per se</w:t>
      </w:r>
      <w:r w:rsidR="00714A01">
        <w:rPr>
          <w:lang w:val="en-US"/>
        </w:rPr>
        <w:t xml:space="preserve">, </w:t>
      </w:r>
      <w:r w:rsidR="00683BE3">
        <w:rPr>
          <w:lang w:val="en-US"/>
        </w:rPr>
        <w:t>independent</w:t>
      </w:r>
      <w:r w:rsidR="00714A01">
        <w:rPr>
          <w:lang w:val="en-US"/>
        </w:rPr>
        <w:t>ly</w:t>
      </w:r>
      <w:r w:rsidR="00683BE3">
        <w:rPr>
          <w:lang w:val="en-US"/>
        </w:rPr>
        <w:t xml:space="preserve"> of the attitude-items' link to self/favorite other.  For example, the attitude-items "anxious" or "intelligent" carry valence per se (in contrast to attitude-items such as [first name] and [initials], which were provided as examples in the instructions).  Thus, within the standard algorithm to compute APP scores, we embedded the exclusion of participants who</w:t>
      </w:r>
      <w:r w:rsidR="00683BE3" w:rsidRPr="001A61D6">
        <w:rPr>
          <w:lang w:val="en-US"/>
        </w:rPr>
        <w:t>—contrary to instructions—</w:t>
      </w:r>
      <w:r w:rsidR="00683BE3">
        <w:rPr>
          <w:lang w:val="en-US"/>
        </w:rPr>
        <w:t xml:space="preserve">chose </w:t>
      </w:r>
      <w:r w:rsidR="00683BE3" w:rsidRPr="001A61D6">
        <w:rPr>
          <w:lang w:val="en-US"/>
        </w:rPr>
        <w:t xml:space="preserve">attitude-items </w:t>
      </w:r>
      <w:r w:rsidR="00683BE3">
        <w:rPr>
          <w:lang w:val="en-US"/>
        </w:rPr>
        <w:t xml:space="preserve">that </w:t>
      </w:r>
      <w:r w:rsidR="00683BE3" w:rsidRPr="001A61D6">
        <w:rPr>
          <w:lang w:val="en-US"/>
        </w:rPr>
        <w:t>reflect</w:t>
      </w:r>
      <w:r w:rsidR="00683BE3">
        <w:rPr>
          <w:lang w:val="en-US"/>
        </w:rPr>
        <w:t>ed</w:t>
      </w:r>
      <w:r w:rsidR="00683BE3" w:rsidRPr="001A61D6">
        <w:rPr>
          <w:lang w:val="en-US"/>
        </w:rPr>
        <w:t xml:space="preserve"> valenced traits of self or favorite other (</w:t>
      </w:r>
      <w:r w:rsidR="00683BE3">
        <w:rPr>
          <w:lang w:val="en-US"/>
        </w:rPr>
        <w:t xml:space="preserve">e.g., “intelligent,” “anxious”).  </w:t>
      </w:r>
      <w:proofErr w:type="gramStart"/>
      <w:r w:rsidR="00683BE3">
        <w:rPr>
          <w:lang w:val="en-US"/>
        </w:rPr>
        <w:t>Note that such exclusion was unnecessary in the case of those implicit measures that utilize attitude-categories (IAT, SBIAT, GNAT)</w:t>
      </w:r>
      <w:r w:rsidR="00714A01">
        <w:rPr>
          <w:lang w:val="en-US"/>
        </w:rPr>
        <w:t>,</w:t>
      </w:r>
      <w:r w:rsidR="00683BE3">
        <w:rPr>
          <w:lang w:val="en-US"/>
        </w:rPr>
        <w:t xml:space="preserve"> because these measures are much more robust against such confounds [23].</w:t>
      </w:r>
      <w:proofErr w:type="gramEnd"/>
    </w:p>
    <w:p w:rsidR="00F81503" w:rsidRDefault="00F81503" w:rsidP="00B33797">
      <w:pPr>
        <w:autoSpaceDE w:val="0"/>
        <w:autoSpaceDN w:val="0"/>
        <w:adjustRightInd w:val="0"/>
        <w:rPr>
          <w:lang w:val="en-US"/>
        </w:rPr>
      </w:pPr>
      <w:r>
        <w:rPr>
          <w:lang w:val="en-US"/>
        </w:rPr>
        <w:tab/>
        <w:t>In the NLT</w:t>
      </w:r>
      <w:r w:rsidR="00B33797">
        <w:rPr>
          <w:lang w:val="en-US"/>
        </w:rPr>
        <w:t>,</w:t>
      </w:r>
      <w:r>
        <w:rPr>
          <w:lang w:val="en-US"/>
        </w:rPr>
        <w:t xml:space="preserve"> participants indicate</w:t>
      </w:r>
      <w:r w:rsidR="00B33797">
        <w:rPr>
          <w:lang w:val="en-US"/>
        </w:rPr>
        <w:t>,</w:t>
      </w:r>
      <w:r>
        <w:rPr>
          <w:lang w:val="en-US"/>
        </w:rPr>
        <w:t xml:space="preserve"> for all letters of the alphabet, how positive or negative they perceive the</w:t>
      </w:r>
      <w:r w:rsidR="00B33797">
        <w:rPr>
          <w:lang w:val="en-US"/>
        </w:rPr>
        <w:t>m to be</w:t>
      </w:r>
      <w:r>
        <w:rPr>
          <w:lang w:val="en-US"/>
        </w:rPr>
        <w:t xml:space="preserve">.  </w:t>
      </w:r>
      <w:r w:rsidR="00A66CCB">
        <w:rPr>
          <w:lang w:val="en-US"/>
        </w:rPr>
        <w:t xml:space="preserve">The degree to which participants rate their initials more positive than the initials of their favorite other is an indicator of self-preference over other-preference </w:t>
      </w:r>
      <w:r w:rsidR="00683BE3">
        <w:rPr>
          <w:lang w:val="en-US"/>
        </w:rPr>
        <w:t>[</w:t>
      </w:r>
      <w:r w:rsidR="00A66CCB">
        <w:rPr>
          <w:lang w:val="en-US"/>
        </w:rPr>
        <w:t>2</w:t>
      </w:r>
      <w:r w:rsidR="001E27B8">
        <w:rPr>
          <w:lang w:val="en-US"/>
        </w:rPr>
        <w:t>7</w:t>
      </w:r>
      <w:r w:rsidR="00683BE3">
        <w:rPr>
          <w:lang w:val="en-US"/>
        </w:rPr>
        <w:t>]</w:t>
      </w:r>
      <w:r w:rsidR="00A66CCB">
        <w:rPr>
          <w:lang w:val="en-US"/>
        </w:rPr>
        <w:t>.</w:t>
      </w:r>
      <w:r w:rsidR="00B82FC9">
        <w:rPr>
          <w:lang w:val="en-US"/>
        </w:rPr>
        <w:t xml:space="preserve">  In order to calculate preference indices for the implicit measures, we strictly followed past research (Table 1</w:t>
      </w:r>
      <w:r w:rsidR="00B82FC9" w:rsidRPr="00A64559">
        <w:rPr>
          <w:lang w:val="en-US"/>
        </w:rPr>
        <w:t>).</w:t>
      </w:r>
    </w:p>
    <w:p w:rsidR="00443C65" w:rsidRDefault="00443C65" w:rsidP="00C17A21">
      <w:pPr>
        <w:autoSpaceDE w:val="0"/>
        <w:autoSpaceDN w:val="0"/>
        <w:adjustRightInd w:val="0"/>
        <w:rPr>
          <w:lang w:val="en-US"/>
        </w:rPr>
      </w:pPr>
    </w:p>
    <w:p w:rsidR="00C77F33" w:rsidRDefault="00C77F33" w:rsidP="00C77F33">
      <w:pPr>
        <w:pStyle w:val="Heading2"/>
      </w:pPr>
      <w:r>
        <w:t>Results</w:t>
      </w:r>
    </w:p>
    <w:p w:rsidR="003406F4" w:rsidRDefault="003406F4" w:rsidP="00C17A21">
      <w:pPr>
        <w:ind w:firstLine="708"/>
        <w:rPr>
          <w:lang w:val="en-US"/>
        </w:rPr>
      </w:pPr>
      <w:r>
        <w:rPr>
          <w:lang w:val="en-US"/>
        </w:rPr>
        <w:t xml:space="preserve">To begin with, we examined the correlations between the explicit preference measure and each of the five implicit preference measures.  Explicit-implicit correlations were consistently positive and significant, while also being consistently low, .16 ≤ </w:t>
      </w:r>
      <w:r w:rsidRPr="00E32E78">
        <w:rPr>
          <w:i/>
          <w:lang w:val="en-US"/>
        </w:rPr>
        <w:t>r</w:t>
      </w:r>
      <w:r>
        <w:rPr>
          <w:lang w:val="en-US"/>
        </w:rPr>
        <w:t xml:space="preserve"> ≤ .2</w:t>
      </w:r>
      <w:r w:rsidR="00DE4BD9">
        <w:rPr>
          <w:lang w:val="en-US"/>
        </w:rPr>
        <w:t>9</w:t>
      </w:r>
      <w:r>
        <w:rPr>
          <w:lang w:val="en-US"/>
        </w:rPr>
        <w:t xml:space="preserve">, all </w:t>
      </w:r>
      <w:r w:rsidRPr="00E32E78">
        <w:rPr>
          <w:i/>
          <w:lang w:val="en-US"/>
        </w:rPr>
        <w:t>p</w:t>
      </w:r>
      <w:r>
        <w:rPr>
          <w:lang w:val="en-US"/>
        </w:rPr>
        <w:t>s &lt; .05 (Table 1).  This pattern buttresses the suitability of our measures, while also buttressing the importance of examining self-other preferences at the explicit as well as at the implicit level.</w:t>
      </w:r>
    </w:p>
    <w:p w:rsidR="00BB1CA5" w:rsidRDefault="003406F4" w:rsidP="00B33797">
      <w:pPr>
        <w:ind w:firstLine="708"/>
        <w:rPr>
          <w:lang w:val="en-US"/>
        </w:rPr>
      </w:pPr>
      <w:r>
        <w:rPr>
          <w:lang w:val="en-US"/>
        </w:rPr>
        <w:t xml:space="preserve">Next, we tested the two hypotheses derived from the Dissociative Self-Preference Model.  Results were fully in line with these hypotheses (Figure 1).  </w:t>
      </w:r>
      <w:r w:rsidR="00B33797">
        <w:rPr>
          <w:lang w:val="en-US"/>
        </w:rPr>
        <w:t>E</w:t>
      </w:r>
      <w:r>
        <w:rPr>
          <w:lang w:val="en-US"/>
        </w:rPr>
        <w:t xml:space="preserve">xplicitly </w:t>
      </w:r>
      <w:r w:rsidR="007B6650">
        <w:rPr>
          <w:lang w:val="en-US"/>
        </w:rPr>
        <w:t>p</w:t>
      </w:r>
      <w:r w:rsidR="00E43AD0" w:rsidRPr="001A61D6">
        <w:rPr>
          <w:lang w:val="en-US"/>
        </w:rPr>
        <w:t xml:space="preserve">articipants </w:t>
      </w:r>
      <w:r w:rsidR="00511DE0" w:rsidRPr="001A61D6">
        <w:rPr>
          <w:lang w:val="en-US"/>
        </w:rPr>
        <w:t>preferred</w:t>
      </w:r>
      <w:r w:rsidR="00AB7B04" w:rsidRPr="001A61D6">
        <w:rPr>
          <w:lang w:val="en-US"/>
        </w:rPr>
        <w:t xml:space="preserve"> their </w:t>
      </w:r>
      <w:r w:rsidR="00721A85" w:rsidRPr="001A61D6">
        <w:rPr>
          <w:lang w:val="en-US"/>
        </w:rPr>
        <w:t>favorite</w:t>
      </w:r>
      <w:r w:rsidR="00E43AD0" w:rsidRPr="001A61D6">
        <w:rPr>
          <w:lang w:val="en-US"/>
        </w:rPr>
        <w:t xml:space="preserve"> </w:t>
      </w:r>
      <w:r w:rsidR="00A64559">
        <w:rPr>
          <w:lang w:val="en-US"/>
        </w:rPr>
        <w:t>other</w:t>
      </w:r>
      <w:r w:rsidR="00D22DF0" w:rsidRPr="001A61D6">
        <w:rPr>
          <w:lang w:val="en-US"/>
        </w:rPr>
        <w:t xml:space="preserve"> </w:t>
      </w:r>
      <w:r w:rsidR="00E43AD0" w:rsidRPr="001A61D6">
        <w:rPr>
          <w:lang w:val="en-US"/>
        </w:rPr>
        <w:t xml:space="preserve">over </w:t>
      </w:r>
      <w:r w:rsidR="00D22DF0" w:rsidRPr="001A61D6">
        <w:rPr>
          <w:lang w:val="en-US"/>
        </w:rPr>
        <w:t>self</w:t>
      </w:r>
      <w:r w:rsidR="001402C7" w:rsidRPr="001A61D6">
        <w:rPr>
          <w:lang w:val="en-US"/>
        </w:rPr>
        <w:t xml:space="preserve">, </w:t>
      </w:r>
      <w:r w:rsidR="00640F93">
        <w:rPr>
          <w:lang w:val="en-US"/>
        </w:rPr>
        <w:t xml:space="preserve">as indicated by a one-sample </w:t>
      </w:r>
      <w:r w:rsidR="008D34F4" w:rsidRPr="008D34F4">
        <w:rPr>
          <w:i/>
          <w:lang w:val="en-US"/>
        </w:rPr>
        <w:t>t</w:t>
      </w:r>
      <w:r w:rsidR="00640F93">
        <w:rPr>
          <w:lang w:val="en-US"/>
        </w:rPr>
        <w:t xml:space="preserve">-test with the explicit measure's scale-midpoint (i.e., "6") as comparison value, </w:t>
      </w:r>
      <w:r w:rsidR="001402C7" w:rsidRPr="001A61D6">
        <w:rPr>
          <w:i/>
          <w:lang w:val="en-US"/>
        </w:rPr>
        <w:t>t</w:t>
      </w:r>
      <w:r w:rsidR="001402C7" w:rsidRPr="001A61D6">
        <w:rPr>
          <w:lang w:val="en-US"/>
        </w:rPr>
        <w:t>(1, 1,</w:t>
      </w:r>
      <w:r w:rsidR="00DE4BD9">
        <w:rPr>
          <w:lang w:val="en-US"/>
        </w:rPr>
        <w:t>464</w:t>
      </w:r>
      <w:r w:rsidR="001402C7" w:rsidRPr="001A61D6">
        <w:rPr>
          <w:lang w:val="en-US"/>
        </w:rPr>
        <w:t>)</w:t>
      </w:r>
      <w:r w:rsidR="00197DF9">
        <w:rPr>
          <w:lang w:val="en-US"/>
        </w:rPr>
        <w:t xml:space="preserve"> </w:t>
      </w:r>
      <w:r w:rsidR="001402C7" w:rsidRPr="001A61D6">
        <w:rPr>
          <w:lang w:val="en-US"/>
        </w:rPr>
        <w:t>=</w:t>
      </w:r>
      <w:r w:rsidR="00197DF9">
        <w:rPr>
          <w:lang w:val="en-US"/>
        </w:rPr>
        <w:t xml:space="preserve"> </w:t>
      </w:r>
      <w:r w:rsidR="001402C7" w:rsidRPr="001A61D6">
        <w:rPr>
          <w:lang w:val="en-US"/>
        </w:rPr>
        <w:t>-23.</w:t>
      </w:r>
      <w:r w:rsidR="00DE4BD9">
        <w:rPr>
          <w:lang w:val="en-US"/>
        </w:rPr>
        <w:t>70</w:t>
      </w:r>
      <w:r w:rsidR="001402C7" w:rsidRPr="001A61D6">
        <w:rPr>
          <w:lang w:val="en-US"/>
        </w:rPr>
        <w:t xml:space="preserve">, </w:t>
      </w:r>
      <w:r w:rsidR="001402C7" w:rsidRPr="001A61D6">
        <w:rPr>
          <w:i/>
          <w:lang w:val="en-US"/>
        </w:rPr>
        <w:t>p</w:t>
      </w:r>
      <w:r w:rsidR="00197DF9">
        <w:rPr>
          <w:i/>
          <w:lang w:val="en-US"/>
        </w:rPr>
        <w:t xml:space="preserve"> </w:t>
      </w:r>
      <w:r w:rsidR="001D143D">
        <w:rPr>
          <w:lang w:val="en-US"/>
        </w:rPr>
        <w:t>&lt;</w:t>
      </w:r>
      <w:r w:rsidR="00197DF9">
        <w:rPr>
          <w:lang w:val="en-US"/>
        </w:rPr>
        <w:t xml:space="preserve"> </w:t>
      </w:r>
      <w:r w:rsidR="001402C7" w:rsidRPr="001A61D6">
        <w:rPr>
          <w:lang w:val="en-US"/>
        </w:rPr>
        <w:t>.001</w:t>
      </w:r>
      <w:r w:rsidR="00E41403">
        <w:rPr>
          <w:lang w:val="en-US"/>
        </w:rPr>
        <w:t xml:space="preserve"> (</w:t>
      </w:r>
      <w:r w:rsidR="008D34F4" w:rsidRPr="008D34F4">
        <w:rPr>
          <w:i/>
          <w:lang w:val="en-US"/>
        </w:rPr>
        <w:t>M</w:t>
      </w:r>
      <w:r w:rsidR="00E41403">
        <w:rPr>
          <w:lang w:val="en-US"/>
        </w:rPr>
        <w:t xml:space="preserve"> = 5.09, </w:t>
      </w:r>
      <w:r w:rsidR="008D34F4" w:rsidRPr="008D34F4">
        <w:rPr>
          <w:i/>
          <w:lang w:val="en-US"/>
        </w:rPr>
        <w:t>S</w:t>
      </w:r>
      <w:r w:rsidR="006B50DB">
        <w:rPr>
          <w:i/>
          <w:lang w:val="en-US"/>
        </w:rPr>
        <w:t>E</w:t>
      </w:r>
      <w:r w:rsidR="00E41403">
        <w:rPr>
          <w:lang w:val="en-US"/>
        </w:rPr>
        <w:t xml:space="preserve"> = </w:t>
      </w:r>
      <w:r w:rsidR="006B50DB">
        <w:rPr>
          <w:lang w:val="en-US"/>
        </w:rPr>
        <w:t>.04</w:t>
      </w:r>
      <w:r w:rsidR="00E41403">
        <w:rPr>
          <w:lang w:val="en-US"/>
        </w:rPr>
        <w:t>)</w:t>
      </w:r>
      <w:r w:rsidR="00E43AD0" w:rsidRPr="001A61D6">
        <w:rPr>
          <w:lang w:val="en-US"/>
        </w:rPr>
        <w:t xml:space="preserve">.  </w:t>
      </w:r>
      <w:r w:rsidR="007B6650">
        <w:rPr>
          <w:lang w:val="en-US"/>
        </w:rPr>
        <w:t xml:space="preserve">Implicitly, </w:t>
      </w:r>
      <w:r w:rsidR="0066045C">
        <w:rPr>
          <w:lang w:val="en-US"/>
        </w:rPr>
        <w:t xml:space="preserve">however, </w:t>
      </w:r>
      <w:r w:rsidR="00640F93">
        <w:rPr>
          <w:lang w:val="en-US"/>
        </w:rPr>
        <w:t>participants</w:t>
      </w:r>
      <w:r w:rsidR="00640F93" w:rsidRPr="001A61D6">
        <w:rPr>
          <w:lang w:val="en-US"/>
        </w:rPr>
        <w:t xml:space="preserve"> </w:t>
      </w:r>
      <w:r w:rsidR="00511DE0" w:rsidRPr="001A61D6">
        <w:rPr>
          <w:lang w:val="en-US"/>
        </w:rPr>
        <w:t>preferred</w:t>
      </w:r>
      <w:r w:rsidR="00AB7B04" w:rsidRPr="001A61D6">
        <w:rPr>
          <w:lang w:val="en-US"/>
        </w:rPr>
        <w:t xml:space="preserve"> </w:t>
      </w:r>
      <w:r w:rsidR="00D22DF0" w:rsidRPr="001A61D6">
        <w:rPr>
          <w:lang w:val="en-US"/>
        </w:rPr>
        <w:t>self</w:t>
      </w:r>
      <w:r w:rsidR="00AB7B04" w:rsidRPr="001A61D6">
        <w:rPr>
          <w:lang w:val="en-US"/>
        </w:rPr>
        <w:t xml:space="preserve"> over their </w:t>
      </w:r>
      <w:r w:rsidR="00721A85" w:rsidRPr="001A61D6">
        <w:rPr>
          <w:lang w:val="en-US"/>
        </w:rPr>
        <w:t>favorite</w:t>
      </w:r>
      <w:r w:rsidR="00AB7B04" w:rsidRPr="001A61D6">
        <w:rPr>
          <w:lang w:val="en-US"/>
        </w:rPr>
        <w:t xml:space="preserve"> </w:t>
      </w:r>
      <w:r w:rsidR="00A64559">
        <w:rPr>
          <w:lang w:val="en-US"/>
        </w:rPr>
        <w:t>other</w:t>
      </w:r>
      <w:r w:rsidR="001402C7" w:rsidRPr="001A61D6">
        <w:rPr>
          <w:lang w:val="en-US"/>
        </w:rPr>
        <w:t xml:space="preserve">, </w:t>
      </w:r>
      <w:r w:rsidR="002C7C20">
        <w:rPr>
          <w:lang w:val="en-US"/>
        </w:rPr>
        <w:t xml:space="preserve">as indicated by </w:t>
      </w:r>
      <w:r w:rsidR="00640F93">
        <w:rPr>
          <w:lang w:val="en-US"/>
        </w:rPr>
        <w:t xml:space="preserve">one-sample </w:t>
      </w:r>
      <w:r w:rsidR="00640F93" w:rsidRPr="00640F93">
        <w:rPr>
          <w:i/>
          <w:lang w:val="en-US"/>
        </w:rPr>
        <w:t>t</w:t>
      </w:r>
      <w:r w:rsidR="00640F93">
        <w:rPr>
          <w:lang w:val="en-US"/>
        </w:rPr>
        <w:t>-test</w:t>
      </w:r>
      <w:r w:rsidR="002C7C20">
        <w:rPr>
          <w:lang w:val="en-US"/>
        </w:rPr>
        <w:t>s</w:t>
      </w:r>
      <w:r w:rsidR="00640F93">
        <w:rPr>
          <w:lang w:val="en-US"/>
        </w:rPr>
        <w:t xml:space="preserve"> with the implicit measures' scale-</w:t>
      </w:r>
      <w:r w:rsidR="002C7C20">
        <w:rPr>
          <w:lang w:val="en-US"/>
        </w:rPr>
        <w:t xml:space="preserve">midpoints </w:t>
      </w:r>
      <w:r w:rsidR="00640F93">
        <w:rPr>
          <w:lang w:val="en-US"/>
        </w:rPr>
        <w:t>(i.e., "0") as comparison value</w:t>
      </w:r>
      <w:r w:rsidR="002C7C20">
        <w:rPr>
          <w:lang w:val="en-US"/>
        </w:rPr>
        <w:t>s</w:t>
      </w:r>
      <w:r w:rsidR="00640F93">
        <w:rPr>
          <w:lang w:val="en-US"/>
        </w:rPr>
        <w:t xml:space="preserve">, </w:t>
      </w:r>
      <w:r w:rsidR="008D34F4" w:rsidRPr="008D34F4">
        <w:rPr>
          <w:i/>
          <w:lang w:val="en-US"/>
        </w:rPr>
        <w:t>t</w:t>
      </w:r>
      <w:r w:rsidR="002C7C20">
        <w:rPr>
          <w:lang w:val="en-US"/>
        </w:rPr>
        <w:t xml:space="preserve">(1, 380) = 4.95, </w:t>
      </w:r>
      <w:r w:rsidR="008D34F4" w:rsidRPr="008D34F4">
        <w:rPr>
          <w:i/>
          <w:lang w:val="en-US"/>
        </w:rPr>
        <w:t>p</w:t>
      </w:r>
      <w:r w:rsidR="002C7C20">
        <w:rPr>
          <w:lang w:val="en-US"/>
        </w:rPr>
        <w:t xml:space="preserve"> = .001 (IAT</w:t>
      </w:r>
      <w:r w:rsidR="00E41403">
        <w:rPr>
          <w:lang w:val="en-US"/>
        </w:rPr>
        <w:t xml:space="preserve">; </w:t>
      </w:r>
      <w:r w:rsidR="00E41403" w:rsidRPr="00E41403">
        <w:rPr>
          <w:i/>
          <w:lang w:val="en-US"/>
        </w:rPr>
        <w:t>M</w:t>
      </w:r>
      <w:r w:rsidR="00E41403">
        <w:rPr>
          <w:lang w:val="en-US"/>
        </w:rPr>
        <w:t xml:space="preserve"> = .25, </w:t>
      </w:r>
      <w:r w:rsidR="00E41403" w:rsidRPr="00E41403">
        <w:rPr>
          <w:i/>
          <w:lang w:val="en-US"/>
        </w:rPr>
        <w:t>S</w:t>
      </w:r>
      <w:r w:rsidR="006B50DB">
        <w:rPr>
          <w:i/>
          <w:lang w:val="en-US"/>
        </w:rPr>
        <w:t>E</w:t>
      </w:r>
      <w:r w:rsidR="00E41403">
        <w:rPr>
          <w:lang w:val="en-US"/>
        </w:rPr>
        <w:t xml:space="preserve"> = </w:t>
      </w:r>
      <w:r w:rsidR="006B50DB">
        <w:rPr>
          <w:lang w:val="en-US"/>
        </w:rPr>
        <w:t>.05</w:t>
      </w:r>
      <w:r w:rsidR="002C7C20">
        <w:rPr>
          <w:lang w:val="en-US"/>
        </w:rPr>
        <w:t xml:space="preserve">), </w:t>
      </w:r>
      <w:r w:rsidR="002C7C20" w:rsidRPr="002C7C20">
        <w:rPr>
          <w:i/>
          <w:lang w:val="en-US"/>
        </w:rPr>
        <w:t>t</w:t>
      </w:r>
      <w:r w:rsidR="002C7C20">
        <w:rPr>
          <w:lang w:val="en-US"/>
        </w:rPr>
        <w:t xml:space="preserve">(1, 374) = 3.04, </w:t>
      </w:r>
      <w:r w:rsidR="002C7C20" w:rsidRPr="002C7C20">
        <w:rPr>
          <w:i/>
          <w:lang w:val="en-US"/>
        </w:rPr>
        <w:t>p</w:t>
      </w:r>
      <w:r w:rsidR="002C7C20">
        <w:rPr>
          <w:lang w:val="en-US"/>
        </w:rPr>
        <w:t xml:space="preserve"> = .003 (SBIAT</w:t>
      </w:r>
      <w:r w:rsidR="00E41403">
        <w:rPr>
          <w:lang w:val="en-US"/>
        </w:rPr>
        <w:t xml:space="preserve">; </w:t>
      </w:r>
      <w:r w:rsidR="00E41403" w:rsidRPr="00E41403">
        <w:rPr>
          <w:i/>
          <w:lang w:val="en-US"/>
        </w:rPr>
        <w:t>M</w:t>
      </w:r>
      <w:r w:rsidR="00E41403">
        <w:rPr>
          <w:lang w:val="en-US"/>
        </w:rPr>
        <w:t xml:space="preserve"> = .16, </w:t>
      </w:r>
      <w:r w:rsidR="00E41403" w:rsidRPr="00E41403">
        <w:rPr>
          <w:i/>
          <w:lang w:val="en-US"/>
        </w:rPr>
        <w:t>S</w:t>
      </w:r>
      <w:r w:rsidR="006B50DB">
        <w:rPr>
          <w:i/>
          <w:lang w:val="en-US"/>
        </w:rPr>
        <w:t>E</w:t>
      </w:r>
      <w:r w:rsidR="00E41403">
        <w:rPr>
          <w:lang w:val="en-US"/>
        </w:rPr>
        <w:t xml:space="preserve"> = </w:t>
      </w:r>
      <w:r w:rsidR="006B50DB">
        <w:rPr>
          <w:lang w:val="en-US"/>
        </w:rPr>
        <w:t>.05</w:t>
      </w:r>
      <w:r w:rsidR="002C7C20">
        <w:rPr>
          <w:lang w:val="en-US"/>
        </w:rPr>
        <w:t xml:space="preserve">), </w:t>
      </w:r>
      <w:r w:rsidR="002C7C20" w:rsidRPr="002C7C20">
        <w:rPr>
          <w:i/>
          <w:lang w:val="en-US"/>
        </w:rPr>
        <w:t>t</w:t>
      </w:r>
      <w:r w:rsidR="002C7C20">
        <w:rPr>
          <w:lang w:val="en-US"/>
        </w:rPr>
        <w:t xml:space="preserve">(1, 233) = 2.29, </w:t>
      </w:r>
      <w:r w:rsidR="002C7C20" w:rsidRPr="002C7C20">
        <w:rPr>
          <w:i/>
          <w:lang w:val="en-US"/>
        </w:rPr>
        <w:t>p</w:t>
      </w:r>
      <w:r w:rsidR="002C7C20">
        <w:rPr>
          <w:lang w:val="en-US"/>
        </w:rPr>
        <w:t xml:space="preserve"> = .02 (GNAT</w:t>
      </w:r>
      <w:r w:rsidR="00E41403">
        <w:rPr>
          <w:lang w:val="en-US"/>
        </w:rPr>
        <w:t xml:space="preserve">; </w:t>
      </w:r>
      <w:r w:rsidR="00E41403" w:rsidRPr="00E41403">
        <w:rPr>
          <w:i/>
          <w:lang w:val="en-US"/>
        </w:rPr>
        <w:t>M</w:t>
      </w:r>
      <w:r w:rsidR="00E41403">
        <w:rPr>
          <w:lang w:val="en-US"/>
        </w:rPr>
        <w:t xml:space="preserve"> = .15, </w:t>
      </w:r>
      <w:r w:rsidR="00E41403" w:rsidRPr="00E41403">
        <w:rPr>
          <w:i/>
          <w:lang w:val="en-US"/>
        </w:rPr>
        <w:t>S</w:t>
      </w:r>
      <w:r w:rsidR="006B50DB">
        <w:rPr>
          <w:i/>
          <w:lang w:val="en-US"/>
        </w:rPr>
        <w:t>E</w:t>
      </w:r>
      <w:r w:rsidR="00E41403">
        <w:rPr>
          <w:lang w:val="en-US"/>
        </w:rPr>
        <w:t xml:space="preserve"> = </w:t>
      </w:r>
      <w:r w:rsidR="006B50DB">
        <w:rPr>
          <w:lang w:val="en-US"/>
        </w:rPr>
        <w:t>.07</w:t>
      </w:r>
      <w:r w:rsidR="002C7C20">
        <w:rPr>
          <w:lang w:val="en-US"/>
        </w:rPr>
        <w:t xml:space="preserve">), </w:t>
      </w:r>
      <w:r w:rsidR="002C7C20" w:rsidRPr="002C7C20">
        <w:rPr>
          <w:i/>
          <w:lang w:val="en-US"/>
        </w:rPr>
        <w:t>t</w:t>
      </w:r>
      <w:r w:rsidR="002C7C20">
        <w:rPr>
          <w:lang w:val="en-US"/>
        </w:rPr>
        <w:t xml:space="preserve">(1, 185) = 2.59, </w:t>
      </w:r>
      <w:r w:rsidR="002C7C20" w:rsidRPr="002C7C20">
        <w:rPr>
          <w:i/>
          <w:lang w:val="en-US"/>
        </w:rPr>
        <w:t>p</w:t>
      </w:r>
      <w:r w:rsidR="00326365">
        <w:rPr>
          <w:lang w:val="en-US"/>
        </w:rPr>
        <w:t xml:space="preserve"> = .01 (A</w:t>
      </w:r>
      <w:r w:rsidR="002C7C20">
        <w:rPr>
          <w:lang w:val="en-US"/>
        </w:rPr>
        <w:t>PP</w:t>
      </w:r>
      <w:r w:rsidR="00E41403">
        <w:rPr>
          <w:lang w:val="en-US"/>
        </w:rPr>
        <w:t xml:space="preserve">; </w:t>
      </w:r>
      <w:r w:rsidR="00E41403" w:rsidRPr="00E41403">
        <w:rPr>
          <w:i/>
          <w:lang w:val="en-US"/>
        </w:rPr>
        <w:t>M</w:t>
      </w:r>
      <w:r w:rsidR="00E41403">
        <w:rPr>
          <w:lang w:val="en-US"/>
        </w:rPr>
        <w:t xml:space="preserve"> = .19, </w:t>
      </w:r>
      <w:r w:rsidR="00E41403" w:rsidRPr="00E41403">
        <w:rPr>
          <w:i/>
          <w:lang w:val="en-US"/>
        </w:rPr>
        <w:t>S</w:t>
      </w:r>
      <w:r w:rsidR="006B50DB">
        <w:rPr>
          <w:i/>
          <w:lang w:val="en-US"/>
        </w:rPr>
        <w:t>E</w:t>
      </w:r>
      <w:r w:rsidR="00E41403">
        <w:rPr>
          <w:lang w:val="en-US"/>
        </w:rPr>
        <w:t xml:space="preserve"> = </w:t>
      </w:r>
      <w:r w:rsidR="006B50DB">
        <w:rPr>
          <w:lang w:val="en-US"/>
        </w:rPr>
        <w:t>.07</w:t>
      </w:r>
      <w:r w:rsidR="002C7C20">
        <w:rPr>
          <w:lang w:val="en-US"/>
        </w:rPr>
        <w:t xml:space="preserve">), </w:t>
      </w:r>
      <w:r w:rsidR="002C7C20" w:rsidRPr="002C7C20">
        <w:rPr>
          <w:i/>
          <w:lang w:val="en-US"/>
        </w:rPr>
        <w:t>t</w:t>
      </w:r>
      <w:r w:rsidR="002C7C20">
        <w:rPr>
          <w:lang w:val="en-US"/>
        </w:rPr>
        <w:t xml:space="preserve">(1, 288) = 5.78, </w:t>
      </w:r>
      <w:r w:rsidR="002C7C20" w:rsidRPr="002C7C20">
        <w:rPr>
          <w:i/>
          <w:lang w:val="en-US"/>
        </w:rPr>
        <w:t>p</w:t>
      </w:r>
      <w:r w:rsidR="002C7C20">
        <w:rPr>
          <w:lang w:val="en-US"/>
        </w:rPr>
        <w:t xml:space="preserve"> = .001 (NLT</w:t>
      </w:r>
      <w:r w:rsidR="00E41403">
        <w:rPr>
          <w:lang w:val="en-US"/>
        </w:rPr>
        <w:t xml:space="preserve">; </w:t>
      </w:r>
      <w:r w:rsidR="00E41403" w:rsidRPr="00E41403">
        <w:rPr>
          <w:i/>
          <w:lang w:val="en-US"/>
        </w:rPr>
        <w:t>M</w:t>
      </w:r>
      <w:r w:rsidR="00E41403">
        <w:rPr>
          <w:lang w:val="en-US"/>
        </w:rPr>
        <w:t xml:space="preserve"> = </w:t>
      </w:r>
      <w:r w:rsidR="006B50DB">
        <w:rPr>
          <w:lang w:val="en-US"/>
        </w:rPr>
        <w:t>.35</w:t>
      </w:r>
      <w:r w:rsidR="00E41403">
        <w:rPr>
          <w:lang w:val="en-US"/>
        </w:rPr>
        <w:t xml:space="preserve">, </w:t>
      </w:r>
      <w:r w:rsidR="00E41403" w:rsidRPr="00E41403">
        <w:rPr>
          <w:i/>
          <w:lang w:val="en-US"/>
        </w:rPr>
        <w:t>S</w:t>
      </w:r>
      <w:r w:rsidR="006B50DB">
        <w:rPr>
          <w:i/>
          <w:lang w:val="en-US"/>
        </w:rPr>
        <w:t>E</w:t>
      </w:r>
      <w:r w:rsidR="006B50DB">
        <w:rPr>
          <w:lang w:val="en-US"/>
        </w:rPr>
        <w:t xml:space="preserve"> = .06</w:t>
      </w:r>
      <w:r w:rsidR="002C7C20">
        <w:rPr>
          <w:lang w:val="en-US"/>
        </w:rPr>
        <w:t>).</w:t>
      </w:r>
    </w:p>
    <w:p w:rsidR="00683BE3" w:rsidRDefault="00346F0D" w:rsidP="00B33797">
      <w:pPr>
        <w:ind w:firstLine="708"/>
        <w:rPr>
          <w:vertAlign w:val="superscript"/>
          <w:lang w:val="en-US"/>
        </w:rPr>
      </w:pPr>
      <w:r>
        <w:rPr>
          <w:lang w:val="en-US"/>
        </w:rPr>
        <w:t>Further</w:t>
      </w:r>
      <w:r w:rsidR="002C7C20">
        <w:rPr>
          <w:lang w:val="en-US"/>
        </w:rPr>
        <w:t xml:space="preserve">, </w:t>
      </w:r>
      <w:r w:rsidR="00BB0C1F">
        <w:rPr>
          <w:lang w:val="en-US"/>
        </w:rPr>
        <w:t xml:space="preserve">we </w:t>
      </w:r>
      <w:r w:rsidR="00B33797">
        <w:rPr>
          <w:lang w:val="en-US"/>
        </w:rPr>
        <w:t>wondered</w:t>
      </w:r>
      <w:r w:rsidR="00BB1CA5">
        <w:rPr>
          <w:lang w:val="en-US"/>
        </w:rPr>
        <w:t xml:space="preserve"> whether it is justified to treat the five implicit measures interchangeably in our subsequent analyses.  Therefore, we </w:t>
      </w:r>
      <w:r w:rsidR="00BB0C1F">
        <w:rPr>
          <w:lang w:val="en-US"/>
        </w:rPr>
        <w:t xml:space="preserve">conducted </w:t>
      </w:r>
      <w:r w:rsidR="002C7C20">
        <w:rPr>
          <w:lang w:val="en-US"/>
        </w:rPr>
        <w:t>an ANOVA with type of implicit measure as the I</w:t>
      </w:r>
      <w:r w:rsidR="004D054D">
        <w:rPr>
          <w:lang w:val="en-US"/>
        </w:rPr>
        <w:t>ndependent Variable (I</w:t>
      </w:r>
      <w:r w:rsidR="002C7C20">
        <w:rPr>
          <w:lang w:val="en-US"/>
        </w:rPr>
        <w:t>V</w:t>
      </w:r>
      <w:r w:rsidR="004D054D">
        <w:rPr>
          <w:lang w:val="en-US"/>
        </w:rPr>
        <w:t>)</w:t>
      </w:r>
      <w:r w:rsidR="002C7C20">
        <w:rPr>
          <w:lang w:val="en-US"/>
        </w:rPr>
        <w:t xml:space="preserve"> and standardized implicit self-preference as the D</w:t>
      </w:r>
      <w:r w:rsidR="004D054D">
        <w:rPr>
          <w:lang w:val="en-US"/>
        </w:rPr>
        <w:t xml:space="preserve">ependent </w:t>
      </w:r>
      <w:r w:rsidR="002C7C20">
        <w:rPr>
          <w:lang w:val="en-US"/>
        </w:rPr>
        <w:t>V</w:t>
      </w:r>
      <w:r w:rsidR="004D054D">
        <w:rPr>
          <w:lang w:val="en-US"/>
        </w:rPr>
        <w:t>ariable (DM)</w:t>
      </w:r>
      <w:r w:rsidR="002C7C20">
        <w:rPr>
          <w:lang w:val="en-US"/>
        </w:rPr>
        <w:t xml:space="preserve"> (i.e., implicit self-preference / SD of the corresponding implicit measure)</w:t>
      </w:r>
      <w:r w:rsidR="00BB0C1F">
        <w:rPr>
          <w:lang w:val="en-US"/>
        </w:rPr>
        <w:t xml:space="preserve">.  </w:t>
      </w:r>
      <w:r w:rsidR="00BB1CA5">
        <w:rPr>
          <w:lang w:val="en-US"/>
        </w:rPr>
        <w:t xml:space="preserve">Despite sufficiently large samples to </w:t>
      </w:r>
      <w:r w:rsidR="00B33797">
        <w:rPr>
          <w:lang w:val="en-US"/>
        </w:rPr>
        <w:t xml:space="preserve">detect </w:t>
      </w:r>
      <w:r w:rsidR="00BB1CA5">
        <w:rPr>
          <w:lang w:val="en-US"/>
        </w:rPr>
        <w:t>reliably even small effects, t</w:t>
      </w:r>
      <w:r w:rsidR="00BB0C1F">
        <w:rPr>
          <w:lang w:val="en-US"/>
        </w:rPr>
        <w:t>his analysis revealed that t</w:t>
      </w:r>
      <w:r w:rsidR="00BB0C1F" w:rsidRPr="001A61D6">
        <w:rPr>
          <w:lang w:val="en-US"/>
        </w:rPr>
        <w:t xml:space="preserve">he standardized effects </w:t>
      </w:r>
      <w:r w:rsidR="00BB0C1F">
        <w:rPr>
          <w:lang w:val="en-US"/>
        </w:rPr>
        <w:t>did not differ</w:t>
      </w:r>
      <w:r w:rsidR="00BB0C1F" w:rsidRPr="001A61D6">
        <w:rPr>
          <w:lang w:val="en-US"/>
        </w:rPr>
        <w:t xml:space="preserve"> </w:t>
      </w:r>
      <w:r w:rsidR="00BB0C1F">
        <w:rPr>
          <w:lang w:val="en-US"/>
        </w:rPr>
        <w:t xml:space="preserve">significantly </w:t>
      </w:r>
      <w:r w:rsidR="00BB0C1F" w:rsidRPr="001A61D6">
        <w:rPr>
          <w:lang w:val="en-US"/>
        </w:rPr>
        <w:t xml:space="preserve">across implicit measures, </w:t>
      </w:r>
      <w:proofErr w:type="gramStart"/>
      <w:r w:rsidR="00BB0C1F" w:rsidRPr="001A61D6">
        <w:rPr>
          <w:i/>
          <w:iCs/>
          <w:lang w:val="en-US"/>
        </w:rPr>
        <w:t>F</w:t>
      </w:r>
      <w:r w:rsidR="00BB0C1F" w:rsidRPr="001A61D6">
        <w:rPr>
          <w:lang w:val="en-US"/>
        </w:rPr>
        <w:t>(</w:t>
      </w:r>
      <w:proofErr w:type="gramEnd"/>
      <w:r w:rsidR="00E41403">
        <w:rPr>
          <w:lang w:val="en-US"/>
        </w:rPr>
        <w:t>4</w:t>
      </w:r>
      <w:r w:rsidR="00BB0C1F" w:rsidRPr="001A61D6">
        <w:rPr>
          <w:lang w:val="en-US"/>
        </w:rPr>
        <w:t>, 1,</w:t>
      </w:r>
      <w:r w:rsidR="00BB1CA5">
        <w:rPr>
          <w:lang w:val="en-US"/>
        </w:rPr>
        <w:t>46</w:t>
      </w:r>
      <w:r w:rsidR="00E41403">
        <w:rPr>
          <w:lang w:val="en-US"/>
        </w:rPr>
        <w:t>0</w:t>
      </w:r>
      <w:r w:rsidR="00BB0C1F" w:rsidRPr="001A61D6">
        <w:rPr>
          <w:lang w:val="en-US"/>
        </w:rPr>
        <w:t>)</w:t>
      </w:r>
      <w:r w:rsidR="00BB0C1F">
        <w:rPr>
          <w:lang w:val="en-US"/>
        </w:rPr>
        <w:t xml:space="preserve"> </w:t>
      </w:r>
      <w:r w:rsidR="00BB0C1F" w:rsidRPr="001A61D6">
        <w:rPr>
          <w:lang w:val="en-US"/>
        </w:rPr>
        <w:t>=</w:t>
      </w:r>
      <w:r w:rsidR="00BB0C1F">
        <w:rPr>
          <w:lang w:val="en-US"/>
        </w:rPr>
        <w:t xml:space="preserve"> </w:t>
      </w:r>
      <w:r w:rsidR="00BB1CA5">
        <w:rPr>
          <w:lang w:val="en-US"/>
        </w:rPr>
        <w:t>2</w:t>
      </w:r>
      <w:r w:rsidR="00BB0C1F" w:rsidRPr="001A61D6">
        <w:rPr>
          <w:lang w:val="en-US"/>
        </w:rPr>
        <w:t>.</w:t>
      </w:r>
      <w:r w:rsidR="00BB1CA5">
        <w:rPr>
          <w:lang w:val="en-US"/>
        </w:rPr>
        <w:t>03</w:t>
      </w:r>
      <w:r w:rsidR="00BB0C1F" w:rsidRPr="001A61D6">
        <w:rPr>
          <w:lang w:val="en-US"/>
        </w:rPr>
        <w:t xml:space="preserve">, </w:t>
      </w:r>
      <w:r w:rsidR="00BB0C1F" w:rsidRPr="001A61D6">
        <w:rPr>
          <w:i/>
          <w:lang w:val="en-US"/>
        </w:rPr>
        <w:t>p</w:t>
      </w:r>
      <w:r w:rsidR="00BB0C1F">
        <w:rPr>
          <w:i/>
          <w:lang w:val="en-US"/>
        </w:rPr>
        <w:t xml:space="preserve"> </w:t>
      </w:r>
      <w:r w:rsidR="00BB0C1F" w:rsidRPr="001A61D6">
        <w:rPr>
          <w:lang w:val="en-US"/>
        </w:rPr>
        <w:t>=</w:t>
      </w:r>
      <w:r w:rsidR="00BB0C1F">
        <w:rPr>
          <w:lang w:val="en-US"/>
        </w:rPr>
        <w:t xml:space="preserve"> </w:t>
      </w:r>
      <w:r w:rsidR="00BB0C1F" w:rsidRPr="001A61D6">
        <w:rPr>
          <w:lang w:val="en-US"/>
        </w:rPr>
        <w:t>.</w:t>
      </w:r>
      <w:r w:rsidR="00BB1CA5">
        <w:rPr>
          <w:lang w:val="en-US"/>
        </w:rPr>
        <w:t>09</w:t>
      </w:r>
      <w:r w:rsidR="00BB0C1F" w:rsidRPr="001A61D6">
        <w:rPr>
          <w:lang w:val="en-US"/>
        </w:rPr>
        <w:t>, justifying their aggregation.</w:t>
      </w:r>
      <w:r>
        <w:rPr>
          <w:lang w:val="en-US"/>
        </w:rPr>
        <w:t xml:space="preserve"> In line with our results for each implicit measure,  the aggregate implicit </w:t>
      </w:r>
      <w:r w:rsidR="00662E23">
        <w:rPr>
          <w:lang w:val="en-US"/>
        </w:rPr>
        <w:t>index</w:t>
      </w:r>
      <w:r>
        <w:rPr>
          <w:lang w:val="en-US"/>
        </w:rPr>
        <w:t xml:space="preserve"> revealed a clear </w:t>
      </w:r>
      <w:r w:rsidR="00E41403">
        <w:rPr>
          <w:lang w:val="en-US"/>
        </w:rPr>
        <w:t>preference</w:t>
      </w:r>
      <w:r>
        <w:rPr>
          <w:lang w:val="en-US"/>
        </w:rPr>
        <w:t xml:space="preserve"> for self over favorite other as indicated by a one-sample </w:t>
      </w:r>
      <w:r w:rsidRPr="00640F93">
        <w:rPr>
          <w:i/>
          <w:lang w:val="en-US"/>
        </w:rPr>
        <w:t>t</w:t>
      </w:r>
      <w:r>
        <w:rPr>
          <w:lang w:val="en-US"/>
        </w:rPr>
        <w:t xml:space="preserve">-test with the implicit </w:t>
      </w:r>
      <w:r w:rsidR="00662E23">
        <w:rPr>
          <w:lang w:val="en-US"/>
        </w:rPr>
        <w:t>index's</w:t>
      </w:r>
      <w:r>
        <w:rPr>
          <w:lang w:val="en-US"/>
        </w:rPr>
        <w:t xml:space="preserve"> midpoint (i.e., "0") as comparison value, </w:t>
      </w:r>
      <w:r w:rsidR="00640F93" w:rsidRPr="001A61D6">
        <w:rPr>
          <w:i/>
          <w:lang w:val="en-US"/>
        </w:rPr>
        <w:t xml:space="preserve"> </w:t>
      </w:r>
      <w:r w:rsidR="001402C7" w:rsidRPr="001A61D6">
        <w:rPr>
          <w:i/>
          <w:lang w:val="en-US"/>
        </w:rPr>
        <w:t>t</w:t>
      </w:r>
      <w:r w:rsidR="001402C7" w:rsidRPr="001A61D6">
        <w:rPr>
          <w:lang w:val="en-US"/>
        </w:rPr>
        <w:t>(1, 1,</w:t>
      </w:r>
      <w:r w:rsidR="00DE4BD9">
        <w:rPr>
          <w:lang w:val="en-US"/>
        </w:rPr>
        <w:t>464</w:t>
      </w:r>
      <w:r w:rsidR="001402C7" w:rsidRPr="001A61D6">
        <w:rPr>
          <w:lang w:val="en-US"/>
        </w:rPr>
        <w:t>)</w:t>
      </w:r>
      <w:r w:rsidR="00197DF9">
        <w:rPr>
          <w:lang w:val="en-US"/>
        </w:rPr>
        <w:t xml:space="preserve"> </w:t>
      </w:r>
      <w:r w:rsidR="001402C7" w:rsidRPr="001A61D6">
        <w:rPr>
          <w:lang w:val="en-US"/>
        </w:rPr>
        <w:t>=</w:t>
      </w:r>
      <w:r w:rsidR="00197DF9">
        <w:rPr>
          <w:lang w:val="en-US"/>
        </w:rPr>
        <w:t xml:space="preserve"> </w:t>
      </w:r>
      <w:r w:rsidR="001402C7" w:rsidRPr="001A61D6">
        <w:rPr>
          <w:lang w:val="en-US"/>
        </w:rPr>
        <w:t>8.</w:t>
      </w:r>
      <w:r w:rsidR="00DE4BD9">
        <w:rPr>
          <w:lang w:val="en-US"/>
        </w:rPr>
        <w:t>48</w:t>
      </w:r>
      <w:r w:rsidR="001402C7" w:rsidRPr="001A61D6">
        <w:rPr>
          <w:lang w:val="en-US"/>
        </w:rPr>
        <w:t xml:space="preserve">, </w:t>
      </w:r>
      <w:r w:rsidR="001402C7" w:rsidRPr="001A61D6">
        <w:rPr>
          <w:i/>
          <w:lang w:val="en-US"/>
        </w:rPr>
        <w:t>p</w:t>
      </w:r>
      <w:r w:rsidR="00197DF9">
        <w:rPr>
          <w:i/>
          <w:lang w:val="en-US"/>
        </w:rPr>
        <w:t xml:space="preserve"> </w:t>
      </w:r>
      <w:r w:rsidR="001D143D">
        <w:rPr>
          <w:lang w:val="en-US"/>
        </w:rPr>
        <w:t>&lt;</w:t>
      </w:r>
      <w:r w:rsidR="00197DF9">
        <w:rPr>
          <w:lang w:val="en-US"/>
        </w:rPr>
        <w:t xml:space="preserve"> </w:t>
      </w:r>
      <w:r w:rsidR="001402C7" w:rsidRPr="001A61D6">
        <w:rPr>
          <w:lang w:val="en-US"/>
        </w:rPr>
        <w:t>.001</w:t>
      </w:r>
      <w:r w:rsidR="006B50DB">
        <w:rPr>
          <w:lang w:val="en-US"/>
        </w:rPr>
        <w:t xml:space="preserve"> (</w:t>
      </w:r>
      <w:r w:rsidR="006B50DB" w:rsidRPr="00E41403">
        <w:rPr>
          <w:i/>
          <w:lang w:val="en-US"/>
        </w:rPr>
        <w:t>M</w:t>
      </w:r>
      <w:r w:rsidR="006B50DB">
        <w:rPr>
          <w:lang w:val="en-US"/>
        </w:rPr>
        <w:t xml:space="preserve"> = .</w:t>
      </w:r>
      <w:r w:rsidR="00A7502D">
        <w:rPr>
          <w:lang w:val="en-US"/>
        </w:rPr>
        <w:t>22</w:t>
      </w:r>
      <w:r w:rsidR="006B50DB">
        <w:rPr>
          <w:lang w:val="en-US"/>
        </w:rPr>
        <w:t xml:space="preserve">, </w:t>
      </w:r>
      <w:r w:rsidR="006B50DB" w:rsidRPr="00E41403">
        <w:rPr>
          <w:i/>
          <w:lang w:val="en-US"/>
        </w:rPr>
        <w:t>S</w:t>
      </w:r>
      <w:r w:rsidR="006B50DB">
        <w:rPr>
          <w:i/>
          <w:lang w:val="en-US"/>
        </w:rPr>
        <w:t>E</w:t>
      </w:r>
      <w:r w:rsidR="006B50DB">
        <w:rPr>
          <w:lang w:val="en-US"/>
        </w:rPr>
        <w:t xml:space="preserve"> = .</w:t>
      </w:r>
      <w:r w:rsidR="00A7502D">
        <w:rPr>
          <w:lang w:val="en-US"/>
        </w:rPr>
        <w:t>03</w:t>
      </w:r>
      <w:r w:rsidR="006B50DB">
        <w:rPr>
          <w:lang w:val="en-US"/>
        </w:rPr>
        <w:t>)</w:t>
      </w:r>
      <w:r w:rsidR="00AB7B04" w:rsidRPr="001A61D6">
        <w:rPr>
          <w:lang w:val="en-US"/>
        </w:rPr>
        <w:t>.</w:t>
      </w:r>
    </w:p>
    <w:p w:rsidR="00683BE3" w:rsidRDefault="00D57AC4" w:rsidP="004D054D">
      <w:pPr>
        <w:ind w:firstLine="708"/>
        <w:rPr>
          <w:lang w:val="en-US"/>
        </w:rPr>
      </w:pPr>
      <w:r>
        <w:rPr>
          <w:lang w:val="en-US"/>
        </w:rPr>
        <w:lastRenderedPageBreak/>
        <w:t>Capitalizing on the aggregate across all implicit measures</w:t>
      </w:r>
      <w:r w:rsidR="003F2BEC">
        <w:rPr>
          <w:lang w:val="en-US"/>
        </w:rPr>
        <w:t xml:space="preserve">, a paired-sample </w:t>
      </w:r>
      <w:r w:rsidR="008D34F4" w:rsidRPr="008D34F4">
        <w:rPr>
          <w:i/>
          <w:lang w:val="en-US"/>
        </w:rPr>
        <w:t>t</w:t>
      </w:r>
      <w:r w:rsidR="003F2BEC">
        <w:rPr>
          <w:lang w:val="en-US"/>
        </w:rPr>
        <w:t>-test revealed a significant difference between standardized explicit preferences for favorite other (</w:t>
      </w:r>
      <w:r w:rsidR="008D34F4" w:rsidRPr="008D34F4">
        <w:rPr>
          <w:i/>
          <w:lang w:val="en-US"/>
        </w:rPr>
        <w:t>M</w:t>
      </w:r>
      <w:r w:rsidR="003F2BEC">
        <w:rPr>
          <w:lang w:val="en-US"/>
        </w:rPr>
        <w:t xml:space="preserve"> = </w:t>
      </w:r>
      <w:r w:rsidR="00DA26A8">
        <w:rPr>
          <w:lang w:val="en-US"/>
        </w:rPr>
        <w:t>-.62</w:t>
      </w:r>
      <w:r w:rsidR="003F2BEC">
        <w:rPr>
          <w:lang w:val="en-US"/>
        </w:rPr>
        <w:t xml:space="preserve">, </w:t>
      </w:r>
      <w:r w:rsidR="008D34F4" w:rsidRPr="008D34F4">
        <w:rPr>
          <w:i/>
          <w:lang w:val="en-US"/>
        </w:rPr>
        <w:t>SD</w:t>
      </w:r>
      <w:r w:rsidR="003F2BEC">
        <w:rPr>
          <w:lang w:val="en-US"/>
        </w:rPr>
        <w:t xml:space="preserve"> = 1</w:t>
      </w:r>
      <w:r w:rsidR="00DA26A8">
        <w:rPr>
          <w:lang w:val="en-US"/>
        </w:rPr>
        <w:t>.00</w:t>
      </w:r>
      <w:r w:rsidR="003F2BEC">
        <w:rPr>
          <w:lang w:val="en-US"/>
        </w:rPr>
        <w:t xml:space="preserve">) and standardized implicit preferences </w:t>
      </w:r>
      <w:r>
        <w:rPr>
          <w:lang w:val="en-US"/>
        </w:rPr>
        <w:t>for self (</w:t>
      </w:r>
      <w:r w:rsidRPr="003F2BEC">
        <w:rPr>
          <w:i/>
          <w:lang w:val="en-US"/>
        </w:rPr>
        <w:t>M</w:t>
      </w:r>
      <w:r w:rsidR="00DA26A8">
        <w:rPr>
          <w:lang w:val="en-US"/>
        </w:rPr>
        <w:t xml:space="preserve"> = .22</w:t>
      </w:r>
      <w:r>
        <w:rPr>
          <w:lang w:val="en-US"/>
        </w:rPr>
        <w:t xml:space="preserve">, </w:t>
      </w:r>
      <w:r w:rsidRPr="003F2BEC">
        <w:rPr>
          <w:i/>
          <w:lang w:val="en-US"/>
        </w:rPr>
        <w:t>SD</w:t>
      </w:r>
      <w:r>
        <w:rPr>
          <w:lang w:val="en-US"/>
        </w:rPr>
        <w:t xml:space="preserve"> = 1</w:t>
      </w:r>
      <w:r w:rsidR="00DA26A8">
        <w:rPr>
          <w:lang w:val="en-US"/>
        </w:rPr>
        <w:t>.00</w:t>
      </w:r>
      <w:r>
        <w:rPr>
          <w:lang w:val="en-US"/>
        </w:rPr>
        <w:t xml:space="preserve">), </w:t>
      </w:r>
      <w:proofErr w:type="gramStart"/>
      <w:r w:rsidRPr="001A61D6">
        <w:rPr>
          <w:i/>
          <w:lang w:val="en-US"/>
        </w:rPr>
        <w:t>t</w:t>
      </w:r>
      <w:r w:rsidRPr="001A61D6">
        <w:rPr>
          <w:lang w:val="en-US"/>
        </w:rPr>
        <w:t>(</w:t>
      </w:r>
      <w:proofErr w:type="gramEnd"/>
      <w:r w:rsidRPr="001A61D6">
        <w:rPr>
          <w:lang w:val="en-US"/>
        </w:rPr>
        <w:t>1, 1,</w:t>
      </w:r>
      <w:r>
        <w:rPr>
          <w:lang w:val="en-US"/>
        </w:rPr>
        <w:t>464</w:t>
      </w:r>
      <w:r w:rsidRPr="001A61D6">
        <w:rPr>
          <w:lang w:val="en-US"/>
        </w:rPr>
        <w:t>)</w:t>
      </w:r>
      <w:r>
        <w:rPr>
          <w:lang w:val="en-US"/>
        </w:rPr>
        <w:t xml:space="preserve"> </w:t>
      </w:r>
      <w:r w:rsidRPr="001A61D6">
        <w:rPr>
          <w:lang w:val="en-US"/>
        </w:rPr>
        <w:t>=</w:t>
      </w:r>
      <w:r>
        <w:rPr>
          <w:lang w:val="en-US"/>
        </w:rPr>
        <w:t xml:space="preserve"> </w:t>
      </w:r>
      <w:r w:rsidR="00DA26A8">
        <w:rPr>
          <w:lang w:val="en-US"/>
        </w:rPr>
        <w:t>25</w:t>
      </w:r>
      <w:r w:rsidRPr="001A61D6">
        <w:rPr>
          <w:lang w:val="en-US"/>
        </w:rPr>
        <w:t>.</w:t>
      </w:r>
      <w:r w:rsidR="00DA26A8">
        <w:rPr>
          <w:lang w:val="en-US"/>
        </w:rPr>
        <w:t>53</w:t>
      </w:r>
      <w:r w:rsidRPr="001A61D6">
        <w:rPr>
          <w:lang w:val="en-US"/>
        </w:rPr>
        <w:t xml:space="preserve">, </w:t>
      </w:r>
      <w:r w:rsidRPr="001A61D6">
        <w:rPr>
          <w:i/>
          <w:lang w:val="en-US"/>
        </w:rPr>
        <w:t>p</w:t>
      </w:r>
      <w:r>
        <w:rPr>
          <w:i/>
          <w:lang w:val="en-US"/>
        </w:rPr>
        <w:t xml:space="preserve"> </w:t>
      </w:r>
      <w:r>
        <w:rPr>
          <w:lang w:val="en-US"/>
        </w:rPr>
        <w:t xml:space="preserve">&lt; </w:t>
      </w:r>
      <w:r w:rsidRPr="001A61D6">
        <w:rPr>
          <w:lang w:val="en-US"/>
        </w:rPr>
        <w:t>.001</w:t>
      </w:r>
      <w:r>
        <w:rPr>
          <w:lang w:val="en-US"/>
        </w:rPr>
        <w:t>.</w:t>
      </w:r>
      <w:r w:rsidR="005328BE">
        <w:rPr>
          <w:vertAlign w:val="superscript"/>
          <w:lang w:val="en-US"/>
        </w:rPr>
        <w:t>4</w:t>
      </w:r>
      <w:r>
        <w:rPr>
          <w:lang w:val="en-US"/>
        </w:rPr>
        <w:t xml:space="preserve">  This </w:t>
      </w:r>
      <w:r w:rsidR="00662E23">
        <w:rPr>
          <w:lang w:val="en-US"/>
        </w:rPr>
        <w:t xml:space="preserve">result </w:t>
      </w:r>
      <w:r>
        <w:rPr>
          <w:lang w:val="en-US"/>
        </w:rPr>
        <w:t>buttresses the substantial difference between explicit other-preferences and implicit self-preferences.</w:t>
      </w:r>
      <w:r w:rsidR="00683BE3">
        <w:rPr>
          <w:lang w:val="en-US"/>
        </w:rPr>
        <w:t xml:space="preserve"> Additionally, comparison of absolute means and effect sizes (see Figure 1) shows that explicit preferences are larger than implicit preferences.  This difference may date back to a weaker implicit self-preference compared to an explicit other-preference.  However, this difference may (at least in part) date back to the differing nature of the implicit and explicit tasks.  Evidence for the latter comes from prior research that also suggested stronger effect sizes for explicit compared to implicit preferences towards a variety of topics (e.g., flowers-insects, democrats-republicans; [28]).</w:t>
      </w:r>
    </w:p>
    <w:p w:rsidR="003F2211" w:rsidRDefault="00D57AC4" w:rsidP="004D054D">
      <w:pPr>
        <w:ind w:firstLine="708"/>
        <w:rPr>
          <w:lang w:val="en-US"/>
        </w:rPr>
      </w:pPr>
      <w:r>
        <w:rPr>
          <w:lang w:val="en-US"/>
        </w:rPr>
        <w:t>Further</w:t>
      </w:r>
      <w:r w:rsidR="004D054D">
        <w:rPr>
          <w:lang w:val="en-US"/>
        </w:rPr>
        <w:t>,</w:t>
      </w:r>
      <w:r>
        <w:rPr>
          <w:lang w:val="en-US"/>
        </w:rPr>
        <w:t xml:space="preserve"> c</w:t>
      </w:r>
      <w:r w:rsidR="00346F0D">
        <w:rPr>
          <w:lang w:val="en-US"/>
        </w:rPr>
        <w:t>apitalizing on the aggregate across all implicit measures</w:t>
      </w:r>
      <w:r w:rsidR="007C7AA4">
        <w:rPr>
          <w:lang w:val="en-US"/>
        </w:rPr>
        <w:t>,</w:t>
      </w:r>
      <w:r w:rsidR="003F2211">
        <w:rPr>
          <w:lang w:val="en-US"/>
        </w:rPr>
        <w:t xml:space="preserve"> we conducted an ANOVA with the </w:t>
      </w:r>
      <w:r w:rsidR="00BF4F86">
        <w:rPr>
          <w:lang w:val="en-US"/>
        </w:rPr>
        <w:t>three</w:t>
      </w:r>
      <w:r w:rsidR="003F2211">
        <w:rPr>
          <w:lang w:val="en-US"/>
        </w:rPr>
        <w:t xml:space="preserve"> major types of favorite other as the IV (i.e., </w:t>
      </w:r>
      <w:r w:rsidR="003F2211" w:rsidRPr="001A61D6">
        <w:rPr>
          <w:lang w:val="en-US"/>
        </w:rPr>
        <w:t>spouse</w:t>
      </w:r>
      <w:r w:rsidR="003F2211">
        <w:rPr>
          <w:lang w:val="en-US"/>
        </w:rPr>
        <w:t>/</w:t>
      </w:r>
      <w:r w:rsidR="003F2211" w:rsidRPr="001A61D6">
        <w:rPr>
          <w:lang w:val="en-US"/>
        </w:rPr>
        <w:t>partner</w:t>
      </w:r>
      <w:r w:rsidR="003F2211">
        <w:rPr>
          <w:lang w:val="en-US"/>
        </w:rPr>
        <w:t xml:space="preserve">: </w:t>
      </w:r>
      <w:r w:rsidR="003F2211" w:rsidRPr="00811EF7">
        <w:rPr>
          <w:i/>
          <w:lang w:val="en-US"/>
        </w:rPr>
        <w:t>N</w:t>
      </w:r>
      <w:r w:rsidR="003F2211">
        <w:rPr>
          <w:i/>
          <w:lang w:val="en-US"/>
        </w:rPr>
        <w:t xml:space="preserve"> </w:t>
      </w:r>
      <w:r w:rsidR="003F2211">
        <w:rPr>
          <w:lang w:val="en-US"/>
        </w:rPr>
        <w:t xml:space="preserve">= 751; </w:t>
      </w:r>
      <w:r w:rsidR="003F2211" w:rsidRPr="001A61D6">
        <w:rPr>
          <w:lang w:val="en-US"/>
        </w:rPr>
        <w:t xml:space="preserve">51%, </w:t>
      </w:r>
      <w:r w:rsidR="003F2211">
        <w:rPr>
          <w:lang w:val="en-US"/>
        </w:rPr>
        <w:t xml:space="preserve">best friend: </w:t>
      </w:r>
      <w:r w:rsidR="003F2211" w:rsidRPr="00811EF7">
        <w:rPr>
          <w:i/>
          <w:lang w:val="en-US"/>
        </w:rPr>
        <w:t>N</w:t>
      </w:r>
      <w:r w:rsidR="003F2211">
        <w:rPr>
          <w:i/>
          <w:lang w:val="en-US"/>
        </w:rPr>
        <w:t xml:space="preserve"> </w:t>
      </w:r>
      <w:r w:rsidR="003F2211">
        <w:rPr>
          <w:lang w:val="en-US"/>
        </w:rPr>
        <w:t xml:space="preserve">= 245; </w:t>
      </w:r>
      <w:r w:rsidR="003F2211" w:rsidRPr="001A61D6">
        <w:rPr>
          <w:lang w:val="en-US"/>
        </w:rPr>
        <w:t>1</w:t>
      </w:r>
      <w:r w:rsidR="003F2211">
        <w:rPr>
          <w:lang w:val="en-US"/>
        </w:rPr>
        <w:t>7</w:t>
      </w:r>
      <w:r w:rsidR="003F2211" w:rsidRPr="001A61D6">
        <w:rPr>
          <w:lang w:val="en-US"/>
        </w:rPr>
        <w:t xml:space="preserve">%, </w:t>
      </w:r>
      <w:r w:rsidR="003F2211">
        <w:rPr>
          <w:lang w:val="en-US"/>
        </w:rPr>
        <w:t xml:space="preserve">child: </w:t>
      </w:r>
      <w:r w:rsidR="003F2211" w:rsidRPr="00811EF7">
        <w:rPr>
          <w:i/>
          <w:lang w:val="en-US"/>
        </w:rPr>
        <w:t>N</w:t>
      </w:r>
      <w:r w:rsidR="003F2211">
        <w:rPr>
          <w:i/>
          <w:lang w:val="en-US"/>
        </w:rPr>
        <w:t xml:space="preserve"> </w:t>
      </w:r>
      <w:r w:rsidR="003F2211">
        <w:rPr>
          <w:lang w:val="en-US"/>
        </w:rPr>
        <w:t xml:space="preserve">= 195; </w:t>
      </w:r>
      <w:r w:rsidR="003F2211" w:rsidRPr="001A61D6">
        <w:rPr>
          <w:lang w:val="en-US"/>
        </w:rPr>
        <w:t>1</w:t>
      </w:r>
      <w:r w:rsidR="003F2211">
        <w:rPr>
          <w:lang w:val="en-US"/>
        </w:rPr>
        <w:t>3</w:t>
      </w:r>
      <w:r w:rsidR="003F2211" w:rsidRPr="001A61D6">
        <w:rPr>
          <w:lang w:val="en-US"/>
        </w:rPr>
        <w:t>%</w:t>
      </w:r>
      <w:r w:rsidR="003F2211">
        <w:rPr>
          <w:lang w:val="en-US"/>
        </w:rPr>
        <w:t xml:space="preserve">) and standardized implicit self-preference as the DV.  Despite sufficiently large samples to </w:t>
      </w:r>
      <w:r w:rsidR="004D054D">
        <w:rPr>
          <w:lang w:val="en-US"/>
        </w:rPr>
        <w:t xml:space="preserve">detect </w:t>
      </w:r>
      <w:r w:rsidR="003F2211">
        <w:rPr>
          <w:lang w:val="en-US"/>
        </w:rPr>
        <w:t>reliably even small effects, this analysis revealed that t</w:t>
      </w:r>
      <w:r w:rsidR="003F2211" w:rsidRPr="001A61D6">
        <w:rPr>
          <w:lang w:val="en-US"/>
        </w:rPr>
        <w:t xml:space="preserve">he standardized effects </w:t>
      </w:r>
      <w:r w:rsidR="003F2211">
        <w:rPr>
          <w:lang w:val="en-US"/>
        </w:rPr>
        <w:t>did not differ</w:t>
      </w:r>
      <w:r w:rsidR="003F2211" w:rsidRPr="001A61D6">
        <w:rPr>
          <w:lang w:val="en-US"/>
        </w:rPr>
        <w:t xml:space="preserve"> </w:t>
      </w:r>
      <w:r w:rsidR="003F2211">
        <w:rPr>
          <w:lang w:val="en-US"/>
        </w:rPr>
        <w:t>significantly across type of favorite other</w:t>
      </w:r>
      <w:r w:rsidR="003F2211" w:rsidRPr="001A61D6">
        <w:rPr>
          <w:lang w:val="en-US"/>
        </w:rPr>
        <w:t xml:space="preserve">, </w:t>
      </w:r>
      <w:r w:rsidR="003F2211" w:rsidRPr="001A61D6">
        <w:rPr>
          <w:i/>
          <w:iCs/>
          <w:lang w:val="en-US"/>
        </w:rPr>
        <w:t>F</w:t>
      </w:r>
      <w:r w:rsidR="003F2211" w:rsidRPr="00A6275B">
        <w:rPr>
          <w:lang w:val="en-US"/>
        </w:rPr>
        <w:t>(</w:t>
      </w:r>
      <w:r w:rsidR="003F2211">
        <w:rPr>
          <w:lang w:val="en-US"/>
        </w:rPr>
        <w:t>2</w:t>
      </w:r>
      <w:r w:rsidR="003F2211" w:rsidRPr="00A6275B">
        <w:rPr>
          <w:lang w:val="en-US"/>
        </w:rPr>
        <w:t>, 1</w:t>
      </w:r>
      <w:r w:rsidR="003F2211">
        <w:rPr>
          <w:lang w:val="en-US"/>
        </w:rPr>
        <w:t>,</w:t>
      </w:r>
      <w:r w:rsidR="003F2211" w:rsidRPr="00A6275B">
        <w:rPr>
          <w:lang w:val="en-US"/>
        </w:rPr>
        <w:t>1</w:t>
      </w:r>
      <w:r w:rsidR="00E41403">
        <w:rPr>
          <w:lang w:val="en-US"/>
        </w:rPr>
        <w:t>51</w:t>
      </w:r>
      <w:r w:rsidR="003F2211" w:rsidRPr="00A6275B">
        <w:rPr>
          <w:lang w:val="en-US"/>
        </w:rPr>
        <w:t>)</w:t>
      </w:r>
      <w:r w:rsidR="003F2211">
        <w:rPr>
          <w:i/>
          <w:iCs/>
          <w:lang w:val="en-US"/>
        </w:rPr>
        <w:t xml:space="preserve"> </w:t>
      </w:r>
      <w:r w:rsidR="003F2211">
        <w:rPr>
          <w:lang w:val="en-US"/>
        </w:rPr>
        <w:t>= .12</w:t>
      </w:r>
      <w:r w:rsidR="003F2211" w:rsidRPr="001A61D6">
        <w:rPr>
          <w:lang w:val="en-US"/>
        </w:rPr>
        <w:t xml:space="preserve">, </w:t>
      </w:r>
      <w:r w:rsidR="003F2211" w:rsidRPr="001A61D6">
        <w:rPr>
          <w:i/>
          <w:iCs/>
          <w:lang w:val="en-US"/>
        </w:rPr>
        <w:t>p</w:t>
      </w:r>
      <w:r w:rsidR="003F2211">
        <w:rPr>
          <w:i/>
          <w:iCs/>
          <w:lang w:val="en-US"/>
        </w:rPr>
        <w:t xml:space="preserve"> </w:t>
      </w:r>
      <w:r w:rsidR="003F2211">
        <w:rPr>
          <w:lang w:val="en-US"/>
        </w:rPr>
        <w:t>= .88.</w:t>
      </w:r>
      <w:r w:rsidR="00BF4F86">
        <w:rPr>
          <w:lang w:val="en-US"/>
        </w:rPr>
        <w:t xml:space="preserve">  In contrast, an ANOVA with the three major types of favorite other as the IV and explicit </w:t>
      </w:r>
      <w:r w:rsidR="00240836">
        <w:rPr>
          <w:lang w:val="en-US"/>
        </w:rPr>
        <w:t>other</w:t>
      </w:r>
      <w:r w:rsidR="00BF4F86">
        <w:rPr>
          <w:lang w:val="en-US"/>
        </w:rPr>
        <w:t xml:space="preserve">-preference as the DV was significant, </w:t>
      </w:r>
      <w:proofErr w:type="gramStart"/>
      <w:r w:rsidR="00BF4F86" w:rsidRPr="001A61D6">
        <w:rPr>
          <w:i/>
          <w:iCs/>
          <w:lang w:val="en-US"/>
        </w:rPr>
        <w:t>F</w:t>
      </w:r>
      <w:r w:rsidR="00BF4F86" w:rsidRPr="00A6275B">
        <w:rPr>
          <w:lang w:val="en-US"/>
        </w:rPr>
        <w:t>(</w:t>
      </w:r>
      <w:proofErr w:type="gramEnd"/>
      <w:r w:rsidR="00BF4F86">
        <w:rPr>
          <w:lang w:val="en-US"/>
        </w:rPr>
        <w:t>2</w:t>
      </w:r>
      <w:r w:rsidR="00BF4F86" w:rsidRPr="00A6275B">
        <w:rPr>
          <w:lang w:val="en-US"/>
        </w:rPr>
        <w:t>, 1</w:t>
      </w:r>
      <w:r w:rsidR="00BF4F86">
        <w:rPr>
          <w:lang w:val="en-US"/>
        </w:rPr>
        <w:t>,</w:t>
      </w:r>
      <w:r w:rsidR="00BF4F86" w:rsidRPr="00A6275B">
        <w:rPr>
          <w:lang w:val="en-US"/>
        </w:rPr>
        <w:t>1</w:t>
      </w:r>
      <w:r w:rsidR="00BF4F86">
        <w:rPr>
          <w:lang w:val="en-US"/>
        </w:rPr>
        <w:t>51</w:t>
      </w:r>
      <w:r w:rsidR="00BF4F86" w:rsidRPr="00A6275B">
        <w:rPr>
          <w:lang w:val="en-US"/>
        </w:rPr>
        <w:t>)</w:t>
      </w:r>
      <w:r w:rsidR="00BF4F86">
        <w:rPr>
          <w:i/>
          <w:iCs/>
          <w:lang w:val="en-US"/>
        </w:rPr>
        <w:t xml:space="preserve"> </w:t>
      </w:r>
      <w:r w:rsidR="00BF4F86">
        <w:rPr>
          <w:lang w:val="en-US"/>
        </w:rPr>
        <w:t>= 22.05</w:t>
      </w:r>
      <w:r w:rsidR="00BF4F86" w:rsidRPr="001A61D6">
        <w:rPr>
          <w:lang w:val="en-US"/>
        </w:rPr>
        <w:t xml:space="preserve">, </w:t>
      </w:r>
      <w:r w:rsidR="00BF4F86" w:rsidRPr="001A61D6">
        <w:rPr>
          <w:i/>
          <w:iCs/>
          <w:lang w:val="en-US"/>
        </w:rPr>
        <w:t>p</w:t>
      </w:r>
      <w:r w:rsidR="00BF4F86">
        <w:rPr>
          <w:i/>
          <w:iCs/>
          <w:lang w:val="en-US"/>
        </w:rPr>
        <w:t xml:space="preserve"> </w:t>
      </w:r>
      <w:r w:rsidR="00BF4F86">
        <w:rPr>
          <w:lang w:val="en-US"/>
        </w:rPr>
        <w:t>= .001.</w:t>
      </w:r>
      <w:r w:rsidR="00240836">
        <w:rPr>
          <w:lang w:val="en-US"/>
        </w:rPr>
        <w:t xml:space="preserve">  Post-hoc analyses revealed significant differences between all three types of favorite other at </w:t>
      </w:r>
      <w:r w:rsidR="008D34F4" w:rsidRPr="008D34F4">
        <w:rPr>
          <w:i/>
          <w:lang w:val="en-US"/>
        </w:rPr>
        <w:t>p</w:t>
      </w:r>
      <w:r w:rsidR="00240836">
        <w:rPr>
          <w:lang w:val="en-US"/>
        </w:rPr>
        <w:t>s &lt; .003 (Scheffé-tests).  Specifically, other-preferences were strongest for child as favorite other (</w:t>
      </w:r>
      <w:r w:rsidR="008D34F4" w:rsidRPr="008D34F4">
        <w:rPr>
          <w:i/>
          <w:lang w:val="en-US"/>
        </w:rPr>
        <w:t>M</w:t>
      </w:r>
      <w:r w:rsidR="00240836">
        <w:rPr>
          <w:lang w:val="en-US"/>
        </w:rPr>
        <w:t xml:space="preserve"> = 7.42, </w:t>
      </w:r>
      <w:r w:rsidR="008D34F4" w:rsidRPr="008D34F4">
        <w:rPr>
          <w:i/>
          <w:lang w:val="en-US"/>
        </w:rPr>
        <w:t>SD</w:t>
      </w:r>
      <w:r w:rsidR="00240836">
        <w:rPr>
          <w:lang w:val="en-US"/>
        </w:rPr>
        <w:t xml:space="preserve"> = 1.37),</w:t>
      </w:r>
      <w:r w:rsidR="00A605BA">
        <w:rPr>
          <w:lang w:val="en-US"/>
        </w:rPr>
        <w:t xml:space="preserve"> </w:t>
      </w:r>
      <w:r w:rsidR="00240836">
        <w:rPr>
          <w:lang w:val="en-US"/>
        </w:rPr>
        <w:t>weaker for spouse/partner as favorite other (</w:t>
      </w:r>
      <w:r w:rsidR="00240836" w:rsidRPr="00240836">
        <w:rPr>
          <w:i/>
          <w:lang w:val="en-US"/>
        </w:rPr>
        <w:t>M</w:t>
      </w:r>
      <w:r w:rsidR="00240836">
        <w:rPr>
          <w:lang w:val="en-US"/>
        </w:rPr>
        <w:t xml:space="preserve"> = 6.88, </w:t>
      </w:r>
      <w:r w:rsidR="00240836" w:rsidRPr="00240836">
        <w:rPr>
          <w:i/>
          <w:lang w:val="en-US"/>
        </w:rPr>
        <w:t>SD</w:t>
      </w:r>
      <w:r w:rsidR="00240836">
        <w:rPr>
          <w:lang w:val="en-US"/>
        </w:rPr>
        <w:t xml:space="preserve"> = 1.31), and weakest for best friend as favorite other (</w:t>
      </w:r>
      <w:r w:rsidR="00240836" w:rsidRPr="00240836">
        <w:rPr>
          <w:i/>
          <w:lang w:val="en-US"/>
        </w:rPr>
        <w:t>M</w:t>
      </w:r>
      <w:r w:rsidR="00240836">
        <w:rPr>
          <w:lang w:val="en-US"/>
        </w:rPr>
        <w:t xml:space="preserve"> = 6.52, </w:t>
      </w:r>
      <w:r w:rsidR="00240836" w:rsidRPr="00240836">
        <w:rPr>
          <w:i/>
          <w:lang w:val="en-US"/>
        </w:rPr>
        <w:t>SD</w:t>
      </w:r>
      <w:r w:rsidR="00240836">
        <w:rPr>
          <w:lang w:val="en-US"/>
        </w:rPr>
        <w:t xml:space="preserve"> = 1.63) (Table 1).</w:t>
      </w:r>
    </w:p>
    <w:p w:rsidR="00FA0662" w:rsidRDefault="00FA0662" w:rsidP="004D054D">
      <w:pPr>
        <w:ind w:firstLine="708"/>
        <w:rPr>
          <w:lang w:val="en-US"/>
        </w:rPr>
      </w:pPr>
      <w:r>
        <w:rPr>
          <w:lang w:val="en-US"/>
        </w:rPr>
        <w:t xml:space="preserve">People share more genes with their child than with their partner/spouse or best friend.  Thus, from an evolutionary standpoint, it is conceivable that implicit preferences for self should be diminished when favorite other is one's child, rather than one's spouse/partner or best friend.  Such pattern may be expected because it may maximize the survival-chances of one's genes.  However, implicit self-preferences did not vary as a function of type of favorite other and a closer examination of the prehistoric parent-child relationship may provide an evolutionary explanation for our results.  Specifically, in prehistoric humans both, the fertility </w:t>
      </w:r>
      <w:proofErr w:type="gramStart"/>
      <w:r>
        <w:rPr>
          <w:lang w:val="en-US"/>
        </w:rPr>
        <w:t>rate as well as the child death rate were</w:t>
      </w:r>
      <w:proofErr w:type="gramEnd"/>
      <w:r>
        <w:rPr>
          <w:lang w:val="en-US"/>
        </w:rPr>
        <w:t xml:space="preserve"> high [32].  Thus, it may well have been advantages to decisively side for self rather than for any one particular child in order to maximize survival chances of one's own genes.</w:t>
      </w:r>
    </w:p>
    <w:p w:rsidR="002B6DD8" w:rsidRDefault="00916EB0">
      <w:pPr>
        <w:rPr>
          <w:b/>
          <w:lang w:val="en-US"/>
        </w:rPr>
      </w:pPr>
      <w:r w:rsidRPr="00916EB0">
        <w:rPr>
          <w:b/>
          <w:lang w:val="en-US"/>
        </w:rPr>
        <w:t>Sex and Age Differences</w:t>
      </w:r>
    </w:p>
    <w:p w:rsidR="00683BE3" w:rsidRDefault="00683BE3" w:rsidP="00683BE3">
      <w:pPr>
        <w:autoSpaceDE w:val="0"/>
        <w:autoSpaceDN w:val="0"/>
        <w:adjustRightInd w:val="0"/>
        <w:rPr>
          <w:lang w:val="en-US"/>
        </w:rPr>
      </w:pPr>
      <w:r>
        <w:rPr>
          <w:lang w:val="en-US"/>
        </w:rPr>
        <w:tab/>
        <w:t xml:space="preserve">We tested for sex differences in explicit and implicit preferences, using a MANOVA with sex as the IV and explicit and implicit preferences as simultaneous DVs.  Despite sufficiently large samples to reliably detect even small differences, we found no sex differences for explicit preferences, </w:t>
      </w:r>
      <w:proofErr w:type="gramStart"/>
      <w:r w:rsidRPr="008D34F4">
        <w:rPr>
          <w:i/>
          <w:lang w:val="en-US"/>
        </w:rPr>
        <w:t>F</w:t>
      </w:r>
      <w:r>
        <w:rPr>
          <w:lang w:val="en-US"/>
        </w:rPr>
        <w:t>(</w:t>
      </w:r>
      <w:proofErr w:type="gramEnd"/>
      <w:r>
        <w:rPr>
          <w:lang w:val="en-US"/>
        </w:rPr>
        <w:t xml:space="preserve">1, 1,458) = 1.28, </w:t>
      </w:r>
      <w:r w:rsidRPr="008D34F4">
        <w:rPr>
          <w:i/>
          <w:lang w:val="en-US"/>
        </w:rPr>
        <w:t>p</w:t>
      </w:r>
      <w:r>
        <w:rPr>
          <w:lang w:val="en-US"/>
        </w:rPr>
        <w:t xml:space="preserve"> = .26, as well as for implicit preferences, </w:t>
      </w:r>
      <w:r w:rsidRPr="00D01781">
        <w:rPr>
          <w:i/>
          <w:lang w:val="en-US"/>
        </w:rPr>
        <w:t>F</w:t>
      </w:r>
      <w:r>
        <w:rPr>
          <w:lang w:val="en-US"/>
        </w:rPr>
        <w:t xml:space="preserve">(1, 1,458) = 1.08, </w:t>
      </w:r>
      <w:r w:rsidRPr="00D01781">
        <w:rPr>
          <w:i/>
          <w:lang w:val="en-US"/>
        </w:rPr>
        <w:t>p</w:t>
      </w:r>
      <w:r>
        <w:rPr>
          <w:lang w:val="en-US"/>
        </w:rPr>
        <w:t xml:space="preserve"> = .30.</w:t>
      </w:r>
    </w:p>
    <w:p w:rsidR="00C07229" w:rsidRDefault="00683BE3" w:rsidP="00C17A21">
      <w:pPr>
        <w:rPr>
          <w:b/>
          <w:lang w:val="en-US"/>
        </w:rPr>
      </w:pPr>
      <w:r>
        <w:rPr>
          <w:lang w:val="en-US"/>
        </w:rPr>
        <w:t xml:space="preserve">We also tested whether explicit and implicit preferences varied as a function of participant age. Despite sufficiently large samples to reliably detect even small effects, age was uncorrelated with explicit preferences, </w:t>
      </w:r>
      <w:proofErr w:type="gramStart"/>
      <w:r w:rsidRPr="008D34F4">
        <w:rPr>
          <w:i/>
          <w:lang w:val="en-US"/>
        </w:rPr>
        <w:t>r</w:t>
      </w:r>
      <w:r>
        <w:rPr>
          <w:lang w:val="en-US"/>
        </w:rPr>
        <w:t>(</w:t>
      </w:r>
      <w:proofErr w:type="gramEnd"/>
      <w:r>
        <w:rPr>
          <w:lang w:val="en-US"/>
        </w:rPr>
        <w:t xml:space="preserve">1,456) = -.03, </w:t>
      </w:r>
      <w:r w:rsidRPr="008D34F4">
        <w:rPr>
          <w:i/>
          <w:lang w:val="en-US"/>
        </w:rPr>
        <w:t>p</w:t>
      </w:r>
      <w:r>
        <w:rPr>
          <w:lang w:val="en-US"/>
        </w:rPr>
        <w:t xml:space="preserve"> = .23, as well as with implicit preferences, </w:t>
      </w:r>
      <w:r w:rsidRPr="006C385F">
        <w:rPr>
          <w:i/>
          <w:lang w:val="en-US"/>
        </w:rPr>
        <w:t>r</w:t>
      </w:r>
      <w:r>
        <w:rPr>
          <w:lang w:val="en-US"/>
        </w:rPr>
        <w:t xml:space="preserve">(1,456) = .01, </w:t>
      </w:r>
      <w:r w:rsidRPr="006C385F">
        <w:rPr>
          <w:i/>
          <w:lang w:val="en-US"/>
        </w:rPr>
        <w:t>p</w:t>
      </w:r>
      <w:r>
        <w:rPr>
          <w:lang w:val="en-US"/>
        </w:rPr>
        <w:t xml:space="preserve"> = .66.</w:t>
      </w:r>
      <w:r w:rsidR="00AB3AFD">
        <w:rPr>
          <w:b/>
          <w:lang w:val="en-US"/>
        </w:rPr>
        <w:t>Supplementary A</w:t>
      </w:r>
      <w:r w:rsidR="00F51F52">
        <w:rPr>
          <w:b/>
          <w:lang w:val="en-US"/>
        </w:rPr>
        <w:t>nalyses: On the Nature of Other-</w:t>
      </w:r>
      <w:r w:rsidR="00AB3AFD">
        <w:rPr>
          <w:b/>
          <w:lang w:val="en-US"/>
        </w:rPr>
        <w:t>Preferences</w:t>
      </w:r>
    </w:p>
    <w:p w:rsidR="00C07229" w:rsidRDefault="00AB3AFD" w:rsidP="004D054D">
      <w:pPr>
        <w:autoSpaceDE w:val="0"/>
        <w:autoSpaceDN w:val="0"/>
        <w:adjustRightInd w:val="0"/>
        <w:ind w:firstLine="708"/>
        <w:rPr>
          <w:lang w:val="en-US"/>
        </w:rPr>
      </w:pPr>
      <w:r>
        <w:rPr>
          <w:lang w:val="en-US"/>
        </w:rPr>
        <w:t xml:space="preserve">Do explicit other-preferences reflect genuine beliefs or conscious self-presentational efforts to deceive others?  Supplementary analyses suggest the former.  First, </w:t>
      </w:r>
      <w:r w:rsidRPr="002E23FB">
        <w:rPr>
          <w:lang w:val="en-US"/>
        </w:rPr>
        <w:t>inte</w:t>
      </w:r>
      <w:r>
        <w:rPr>
          <w:lang w:val="en-US"/>
        </w:rPr>
        <w:t>rnet studies minimize</w:t>
      </w:r>
      <w:r w:rsidRPr="002E23FB">
        <w:rPr>
          <w:lang w:val="en-US"/>
        </w:rPr>
        <w:t xml:space="preserve"> </w:t>
      </w:r>
      <w:r>
        <w:rPr>
          <w:lang w:val="en-US"/>
        </w:rPr>
        <w:t>self-presentation</w:t>
      </w:r>
      <w:r w:rsidRPr="002E23FB">
        <w:rPr>
          <w:lang w:val="en-US"/>
        </w:rPr>
        <w:t xml:space="preserve"> </w:t>
      </w:r>
      <w:r w:rsidR="00FA0662">
        <w:rPr>
          <w:lang w:val="en-US"/>
        </w:rPr>
        <w:t>[</w:t>
      </w:r>
      <w:r w:rsidR="00EF6314">
        <w:rPr>
          <w:lang w:val="en-US"/>
        </w:rPr>
        <w:t>2</w:t>
      </w:r>
      <w:r w:rsidR="00651C88">
        <w:rPr>
          <w:lang w:val="en-US"/>
        </w:rPr>
        <w:t>9</w:t>
      </w:r>
      <w:r w:rsidR="00FA0662">
        <w:rPr>
          <w:lang w:val="en-US"/>
        </w:rPr>
        <w:t>]</w:t>
      </w:r>
      <w:r w:rsidRPr="002E23FB">
        <w:rPr>
          <w:lang w:val="en-US"/>
        </w:rPr>
        <w:t xml:space="preserve">.  </w:t>
      </w:r>
      <w:r>
        <w:rPr>
          <w:lang w:val="en-US"/>
        </w:rPr>
        <w:t>Second, many of our current participants (</w:t>
      </w:r>
      <w:r w:rsidRPr="00ED4218">
        <w:rPr>
          <w:i/>
          <w:lang w:val="en-US"/>
        </w:rPr>
        <w:t>N</w:t>
      </w:r>
      <w:r w:rsidRPr="00ED4218">
        <w:rPr>
          <w:vertAlign w:val="subscript"/>
          <w:lang w:val="en-US"/>
        </w:rPr>
        <w:t>1</w:t>
      </w:r>
      <w:r w:rsidRPr="007D075C">
        <w:rPr>
          <w:lang w:val="en-US"/>
        </w:rPr>
        <w:t xml:space="preserve"> </w:t>
      </w:r>
      <w:r>
        <w:rPr>
          <w:lang w:val="en-US"/>
        </w:rPr>
        <w:t xml:space="preserve">= 520, </w:t>
      </w:r>
      <w:r w:rsidRPr="00ED4218">
        <w:rPr>
          <w:i/>
          <w:lang w:val="en-US"/>
        </w:rPr>
        <w:t>N</w:t>
      </w:r>
      <w:r>
        <w:rPr>
          <w:vertAlign w:val="subscript"/>
          <w:lang w:val="en-US"/>
        </w:rPr>
        <w:t>2</w:t>
      </w:r>
      <w:r>
        <w:rPr>
          <w:lang w:val="en-US"/>
        </w:rPr>
        <w:t xml:space="preserve"> = 793) completed two prior studies, each including a different, well-validated measure of self-presentation (datasets were linked via anonymous key-strings).  </w:t>
      </w:r>
      <w:r w:rsidR="00726471">
        <w:rPr>
          <w:lang w:val="en-US"/>
        </w:rPr>
        <w:t>Comparison of correlation coefficients u</w:t>
      </w:r>
      <w:r w:rsidR="004D054D">
        <w:rPr>
          <w:lang w:val="en-US"/>
        </w:rPr>
        <w:t>s</w:t>
      </w:r>
      <w:r w:rsidR="00726471">
        <w:rPr>
          <w:lang w:val="en-US"/>
        </w:rPr>
        <w:t>ing Fisher z transformation revealed that t</w:t>
      </w:r>
      <w:r>
        <w:rPr>
          <w:lang w:val="en-US"/>
        </w:rPr>
        <w:t>he influence of self-presentation</w:t>
      </w:r>
      <w:r w:rsidRPr="004B6469">
        <w:rPr>
          <w:lang w:val="en-US"/>
        </w:rPr>
        <w:t xml:space="preserve"> on implicit and explicit preferences did not differ significantly </w:t>
      </w:r>
      <w:r>
        <w:rPr>
          <w:lang w:val="en-US"/>
        </w:rPr>
        <w:t>with regard to</w:t>
      </w:r>
      <w:r w:rsidRPr="004B6469">
        <w:rPr>
          <w:lang w:val="en-US"/>
        </w:rPr>
        <w:t xml:space="preserve"> the </w:t>
      </w:r>
      <w:r>
        <w:rPr>
          <w:lang w:val="en-US"/>
        </w:rPr>
        <w:t>first index</w:t>
      </w:r>
      <w:r w:rsidRPr="004B6469">
        <w:rPr>
          <w:lang w:val="en-US"/>
        </w:rPr>
        <w:t>, z</w:t>
      </w:r>
      <w:r>
        <w:rPr>
          <w:lang w:val="en-US"/>
        </w:rPr>
        <w:t xml:space="preserve"> </w:t>
      </w:r>
      <w:r w:rsidRPr="004B6469">
        <w:rPr>
          <w:lang w:val="en-US"/>
        </w:rPr>
        <w:t>=</w:t>
      </w:r>
      <w:r>
        <w:rPr>
          <w:lang w:val="en-US"/>
        </w:rPr>
        <w:t xml:space="preserve"> </w:t>
      </w:r>
      <w:r w:rsidRPr="004B6469">
        <w:rPr>
          <w:lang w:val="en-US"/>
        </w:rPr>
        <w:lastRenderedPageBreak/>
        <w:t xml:space="preserve">.74, </w:t>
      </w:r>
      <w:r w:rsidRPr="00E93457">
        <w:rPr>
          <w:i/>
          <w:lang w:val="en-US"/>
        </w:rPr>
        <w:t>p</w:t>
      </w:r>
      <w:r>
        <w:rPr>
          <w:i/>
          <w:lang w:val="en-US"/>
        </w:rPr>
        <w:t xml:space="preserve"> </w:t>
      </w:r>
      <w:r w:rsidRPr="004B6469">
        <w:rPr>
          <w:lang w:val="en-US"/>
        </w:rPr>
        <w:t>=</w:t>
      </w:r>
      <w:r>
        <w:rPr>
          <w:lang w:val="en-US"/>
        </w:rPr>
        <w:t xml:space="preserve"> </w:t>
      </w:r>
      <w:r w:rsidRPr="004B6469">
        <w:rPr>
          <w:lang w:val="en-US"/>
        </w:rPr>
        <w:t>.46</w:t>
      </w:r>
      <w:r>
        <w:rPr>
          <w:lang w:val="en-US"/>
        </w:rPr>
        <w:t xml:space="preserve"> (</w:t>
      </w:r>
      <w:r w:rsidRPr="004B6469">
        <w:rPr>
          <w:lang w:val="en-US"/>
        </w:rPr>
        <w:t>Soc</w:t>
      </w:r>
      <w:r>
        <w:rPr>
          <w:lang w:val="en-US"/>
        </w:rPr>
        <w:t>ial Desirability Scale—17</w:t>
      </w:r>
      <w:r w:rsidR="00FA0662">
        <w:rPr>
          <w:lang w:val="en-US"/>
        </w:rPr>
        <w:t xml:space="preserve"> [</w:t>
      </w:r>
      <w:r w:rsidR="00651C88">
        <w:rPr>
          <w:lang w:val="en-US"/>
        </w:rPr>
        <w:t>30</w:t>
      </w:r>
      <w:r w:rsidR="00FA0662">
        <w:rPr>
          <w:lang w:val="en-US"/>
        </w:rPr>
        <w:t>]</w:t>
      </w:r>
      <w:r>
        <w:rPr>
          <w:lang w:val="en-US"/>
        </w:rPr>
        <w:t>)</w:t>
      </w:r>
      <w:r w:rsidRPr="004B6469">
        <w:rPr>
          <w:lang w:val="en-US"/>
        </w:rPr>
        <w:t xml:space="preserve"> </w:t>
      </w:r>
      <w:r>
        <w:rPr>
          <w:lang w:val="en-US"/>
        </w:rPr>
        <w:t>as well as</w:t>
      </w:r>
      <w:r w:rsidRPr="004B6469">
        <w:rPr>
          <w:lang w:val="en-US"/>
        </w:rPr>
        <w:t xml:space="preserve"> the </w:t>
      </w:r>
      <w:r>
        <w:rPr>
          <w:lang w:val="en-US"/>
        </w:rPr>
        <w:t>second index</w:t>
      </w:r>
      <w:r w:rsidRPr="004B6469">
        <w:rPr>
          <w:lang w:val="en-US"/>
        </w:rPr>
        <w:t>, z</w:t>
      </w:r>
      <w:r>
        <w:rPr>
          <w:lang w:val="en-US"/>
        </w:rPr>
        <w:t xml:space="preserve"> </w:t>
      </w:r>
      <w:r w:rsidRPr="004B6469">
        <w:rPr>
          <w:lang w:val="en-US"/>
        </w:rPr>
        <w:t>=</w:t>
      </w:r>
      <w:r>
        <w:rPr>
          <w:lang w:val="en-US"/>
        </w:rPr>
        <w:t xml:space="preserve"> </w:t>
      </w:r>
      <w:r w:rsidRPr="004B6469">
        <w:rPr>
          <w:lang w:val="en-US"/>
        </w:rPr>
        <w:t xml:space="preserve">.85, </w:t>
      </w:r>
      <w:r w:rsidRPr="00E93457">
        <w:rPr>
          <w:i/>
          <w:lang w:val="en-US"/>
        </w:rPr>
        <w:t>p</w:t>
      </w:r>
      <w:r>
        <w:rPr>
          <w:i/>
          <w:lang w:val="en-US"/>
        </w:rPr>
        <w:t xml:space="preserve"> </w:t>
      </w:r>
      <w:r w:rsidRPr="004B6469">
        <w:rPr>
          <w:lang w:val="en-US"/>
        </w:rPr>
        <w:t>=</w:t>
      </w:r>
      <w:r>
        <w:rPr>
          <w:lang w:val="en-US"/>
        </w:rPr>
        <w:t xml:space="preserve"> </w:t>
      </w:r>
      <w:r w:rsidRPr="004B6469">
        <w:rPr>
          <w:lang w:val="en-US"/>
        </w:rPr>
        <w:t>.40</w:t>
      </w:r>
      <w:r>
        <w:rPr>
          <w:lang w:val="en-US"/>
        </w:rPr>
        <w:t xml:space="preserve"> (</w:t>
      </w:r>
      <w:r w:rsidRPr="004B6469">
        <w:rPr>
          <w:lang w:val="en-US"/>
        </w:rPr>
        <w:t>Impression Management S</w:t>
      </w:r>
      <w:r>
        <w:rPr>
          <w:lang w:val="en-US"/>
        </w:rPr>
        <w:t>cale</w:t>
      </w:r>
      <w:r w:rsidRPr="004B6469">
        <w:rPr>
          <w:lang w:val="en-US"/>
        </w:rPr>
        <w:t xml:space="preserve"> </w:t>
      </w:r>
      <w:r w:rsidR="00FA0662">
        <w:rPr>
          <w:lang w:val="en-US"/>
        </w:rPr>
        <w:t>[</w:t>
      </w:r>
      <w:r w:rsidR="00651C88">
        <w:rPr>
          <w:lang w:val="en-US"/>
        </w:rPr>
        <w:t>31</w:t>
      </w:r>
      <w:r w:rsidR="00FA0662">
        <w:rPr>
          <w:lang w:val="en-US"/>
        </w:rPr>
        <w:t>]</w:t>
      </w:r>
      <w:r>
        <w:rPr>
          <w:lang w:val="en-US"/>
        </w:rPr>
        <w:t>)</w:t>
      </w:r>
      <w:r w:rsidRPr="004B6469">
        <w:rPr>
          <w:lang w:val="en-US"/>
        </w:rPr>
        <w:t>.</w:t>
      </w:r>
      <w:r>
        <w:rPr>
          <w:lang w:val="en-US"/>
        </w:rPr>
        <w:t xml:space="preserve"> Third, the </w:t>
      </w:r>
      <w:r w:rsidRPr="004B6469">
        <w:rPr>
          <w:lang w:val="en-US"/>
        </w:rPr>
        <w:t xml:space="preserve">influence </w:t>
      </w:r>
      <w:r>
        <w:rPr>
          <w:lang w:val="en-US"/>
        </w:rPr>
        <w:t xml:space="preserve">of self-presentation </w:t>
      </w:r>
      <w:r w:rsidRPr="004B6469">
        <w:rPr>
          <w:lang w:val="en-US"/>
        </w:rPr>
        <w:t>on implicit and explicit preferences</w:t>
      </w:r>
      <w:r>
        <w:rPr>
          <w:lang w:val="en-US"/>
        </w:rPr>
        <w:t xml:space="preserve"> was generally low, -.08 &lt; </w:t>
      </w:r>
      <w:r w:rsidRPr="00E93457">
        <w:rPr>
          <w:i/>
          <w:lang w:val="en-US"/>
        </w:rPr>
        <w:t>r</w:t>
      </w:r>
      <w:r>
        <w:rPr>
          <w:lang w:val="en-US"/>
        </w:rPr>
        <w:t xml:space="preserve">s &lt; </w:t>
      </w:r>
      <w:r w:rsidRPr="004B6469">
        <w:rPr>
          <w:lang w:val="en-US"/>
        </w:rPr>
        <w:t>-.02</w:t>
      </w:r>
      <w:r>
        <w:rPr>
          <w:lang w:val="en-US"/>
        </w:rPr>
        <w:t xml:space="preserve">.  Finally, the </w:t>
      </w:r>
      <w:r w:rsidRPr="004B6469">
        <w:rPr>
          <w:lang w:val="en-US"/>
        </w:rPr>
        <w:t xml:space="preserve">influence </w:t>
      </w:r>
      <w:r>
        <w:rPr>
          <w:lang w:val="en-US"/>
        </w:rPr>
        <w:t xml:space="preserve">of self-presentation </w:t>
      </w:r>
      <w:r w:rsidRPr="004B6469">
        <w:rPr>
          <w:lang w:val="en-US"/>
        </w:rPr>
        <w:t>on implicit and explicit preferences</w:t>
      </w:r>
      <w:r>
        <w:rPr>
          <w:lang w:val="en-US"/>
        </w:rPr>
        <w:t xml:space="preserve"> was significantly lower than the influence of self-presentation on the golden standard measure of explicit self-esteem (Rosenberg Self-Esteem Scale</w:t>
      </w:r>
      <w:r w:rsidR="00FA0662">
        <w:rPr>
          <w:lang w:val="en-US"/>
        </w:rPr>
        <w:t xml:space="preserve"> [</w:t>
      </w:r>
      <w:r w:rsidR="00A54190">
        <w:rPr>
          <w:lang w:val="en-US"/>
        </w:rPr>
        <w:t>3</w:t>
      </w:r>
      <w:r w:rsidR="00651C88">
        <w:rPr>
          <w:lang w:val="en-US"/>
        </w:rPr>
        <w:t>2</w:t>
      </w:r>
      <w:r w:rsidR="00FA0662">
        <w:rPr>
          <w:lang w:val="en-US"/>
        </w:rPr>
        <w:t>]</w:t>
      </w:r>
      <w:r>
        <w:rPr>
          <w:lang w:val="en-US"/>
        </w:rPr>
        <w:t xml:space="preserve">), which we had additionally administered at the end of this study, </w:t>
      </w:r>
      <w:r w:rsidRPr="004B6469">
        <w:rPr>
          <w:lang w:val="en-US"/>
        </w:rPr>
        <w:t>z</w:t>
      </w:r>
      <w:r>
        <w:rPr>
          <w:lang w:val="en-US"/>
        </w:rPr>
        <w:t xml:space="preserve">s = </w:t>
      </w:r>
      <w:r w:rsidRPr="004B6469">
        <w:rPr>
          <w:lang w:val="en-US"/>
        </w:rPr>
        <w:t xml:space="preserve">5.75, </w:t>
      </w:r>
      <w:r w:rsidRPr="0088382F">
        <w:rPr>
          <w:i/>
          <w:lang w:val="en-US"/>
        </w:rPr>
        <w:t>p</w:t>
      </w:r>
      <w:r w:rsidRPr="001D38C1">
        <w:rPr>
          <w:lang w:val="en-US"/>
        </w:rPr>
        <w:t>s</w:t>
      </w:r>
      <w:r>
        <w:rPr>
          <w:lang w:val="en-US"/>
        </w:rPr>
        <w:t xml:space="preserve"> &lt; </w:t>
      </w:r>
      <w:r w:rsidRPr="004B6469">
        <w:rPr>
          <w:lang w:val="en-US"/>
        </w:rPr>
        <w:t>.001</w:t>
      </w:r>
      <w:r w:rsidR="00BB6BB5">
        <w:rPr>
          <w:lang w:val="en-US"/>
        </w:rPr>
        <w:t xml:space="preserve"> (comparison of correlation coefficients again utilized Fisher z transformation)</w:t>
      </w:r>
      <w:r>
        <w:rPr>
          <w:lang w:val="en-US"/>
        </w:rPr>
        <w:t>.  Together, conscious self-presentational efforts to deceive others are unlikely to account substantially for other-preferences (Figure 1).</w:t>
      </w:r>
    </w:p>
    <w:p w:rsidR="00C77F33" w:rsidRDefault="00C77F33" w:rsidP="00C77F33">
      <w:pPr>
        <w:pStyle w:val="Heading2"/>
      </w:pPr>
      <w:r>
        <w:t>Discussion</w:t>
      </w:r>
    </w:p>
    <w:p w:rsidR="006506D7" w:rsidRDefault="007C7AA4" w:rsidP="00C17A21">
      <w:pPr>
        <w:ind w:firstLine="708"/>
        <w:rPr>
          <w:lang w:val="en-US"/>
        </w:rPr>
      </w:pPr>
      <w:r>
        <w:rPr>
          <w:lang w:val="en-US"/>
        </w:rPr>
        <w:t>Explicitly</w:t>
      </w:r>
      <w:r w:rsidR="009619EE" w:rsidRPr="001A61D6">
        <w:rPr>
          <w:lang w:val="en-US"/>
        </w:rPr>
        <w:t xml:space="preserve">, </w:t>
      </w:r>
      <w:r w:rsidR="00756274" w:rsidRPr="001A61D6">
        <w:rPr>
          <w:lang w:val="en-US"/>
        </w:rPr>
        <w:t xml:space="preserve">humans </w:t>
      </w:r>
      <w:r w:rsidR="00BC7C46" w:rsidRPr="001A61D6">
        <w:rPr>
          <w:lang w:val="en-US"/>
        </w:rPr>
        <w:t>p</w:t>
      </w:r>
      <w:r w:rsidR="009619EE" w:rsidRPr="001A61D6">
        <w:rPr>
          <w:lang w:val="en-US"/>
        </w:rPr>
        <w:t xml:space="preserve">refer their </w:t>
      </w:r>
      <w:r w:rsidR="00FF727B" w:rsidRPr="001A61D6">
        <w:rPr>
          <w:lang w:val="en-US"/>
        </w:rPr>
        <w:t>favorite</w:t>
      </w:r>
      <w:r w:rsidR="009619EE" w:rsidRPr="001A61D6">
        <w:rPr>
          <w:lang w:val="en-US"/>
        </w:rPr>
        <w:t xml:space="preserve"> </w:t>
      </w:r>
      <w:r w:rsidR="00A64559">
        <w:rPr>
          <w:lang w:val="en-US"/>
        </w:rPr>
        <w:t>other</w:t>
      </w:r>
      <w:r w:rsidR="009040AE" w:rsidRPr="001A61D6">
        <w:rPr>
          <w:lang w:val="en-US"/>
        </w:rPr>
        <w:t xml:space="preserve"> </w:t>
      </w:r>
      <w:r w:rsidR="002B4FD9" w:rsidRPr="001A61D6">
        <w:rPr>
          <w:lang w:val="en-US"/>
        </w:rPr>
        <w:t>over the</w:t>
      </w:r>
      <w:r w:rsidR="00D22DF0" w:rsidRPr="001A61D6">
        <w:rPr>
          <w:lang w:val="en-US"/>
        </w:rPr>
        <w:t xml:space="preserve"> </w:t>
      </w:r>
      <w:r w:rsidR="002B4FD9" w:rsidRPr="001A61D6">
        <w:rPr>
          <w:lang w:val="en-US"/>
        </w:rPr>
        <w:t>sel</w:t>
      </w:r>
      <w:r w:rsidR="00D22DF0" w:rsidRPr="001A61D6">
        <w:rPr>
          <w:lang w:val="en-US"/>
        </w:rPr>
        <w:t>f</w:t>
      </w:r>
      <w:r w:rsidR="009619EE" w:rsidRPr="001A61D6">
        <w:rPr>
          <w:lang w:val="en-US"/>
        </w:rPr>
        <w:t xml:space="preserve">.  </w:t>
      </w:r>
      <w:r>
        <w:rPr>
          <w:lang w:val="en-US"/>
        </w:rPr>
        <w:t>Implicitly, however</w:t>
      </w:r>
      <w:r w:rsidR="009619EE" w:rsidRPr="001A61D6">
        <w:rPr>
          <w:lang w:val="en-US"/>
        </w:rPr>
        <w:t xml:space="preserve">, </w:t>
      </w:r>
      <w:r>
        <w:rPr>
          <w:lang w:val="en-US"/>
        </w:rPr>
        <w:t>they</w:t>
      </w:r>
      <w:r w:rsidRPr="001A61D6">
        <w:rPr>
          <w:lang w:val="en-US"/>
        </w:rPr>
        <w:t xml:space="preserve"> </w:t>
      </w:r>
      <w:r w:rsidR="009619EE" w:rsidRPr="001A61D6">
        <w:rPr>
          <w:lang w:val="en-US"/>
        </w:rPr>
        <w:t>prefer the</w:t>
      </w:r>
      <w:r w:rsidR="009040AE" w:rsidRPr="001A61D6">
        <w:rPr>
          <w:lang w:val="en-US"/>
        </w:rPr>
        <w:t xml:space="preserve"> self</w:t>
      </w:r>
      <w:r w:rsidR="009619EE" w:rsidRPr="001A61D6">
        <w:rPr>
          <w:lang w:val="en-US"/>
        </w:rPr>
        <w:t xml:space="preserve"> over their </w:t>
      </w:r>
      <w:r w:rsidR="00FF727B" w:rsidRPr="001A61D6">
        <w:rPr>
          <w:lang w:val="en-US"/>
        </w:rPr>
        <w:t xml:space="preserve">favorite </w:t>
      </w:r>
      <w:r w:rsidR="00A64559">
        <w:rPr>
          <w:lang w:val="en-US"/>
        </w:rPr>
        <w:t>other</w:t>
      </w:r>
      <w:r w:rsidR="009619EE" w:rsidRPr="001A61D6">
        <w:rPr>
          <w:lang w:val="en-US"/>
        </w:rPr>
        <w:t>—</w:t>
      </w:r>
      <w:proofErr w:type="gramStart"/>
      <w:r w:rsidR="009619EE" w:rsidRPr="001A61D6">
        <w:rPr>
          <w:lang w:val="en-US"/>
        </w:rPr>
        <w:t>be</w:t>
      </w:r>
      <w:proofErr w:type="gramEnd"/>
      <w:r w:rsidR="009619EE" w:rsidRPr="001A61D6">
        <w:rPr>
          <w:lang w:val="en-US"/>
        </w:rPr>
        <w:t xml:space="preserve"> it their </w:t>
      </w:r>
      <w:r w:rsidR="00BC7C46" w:rsidRPr="001A61D6">
        <w:rPr>
          <w:lang w:val="en-US"/>
        </w:rPr>
        <w:t>spouse</w:t>
      </w:r>
      <w:r w:rsidR="00923636">
        <w:rPr>
          <w:lang w:val="en-US"/>
        </w:rPr>
        <w:t>/</w:t>
      </w:r>
      <w:r w:rsidR="00FF727B" w:rsidRPr="001A61D6">
        <w:rPr>
          <w:lang w:val="en-US"/>
        </w:rPr>
        <w:t>partner</w:t>
      </w:r>
      <w:r w:rsidR="009619EE" w:rsidRPr="001A61D6">
        <w:rPr>
          <w:lang w:val="en-US"/>
        </w:rPr>
        <w:t xml:space="preserve">, </w:t>
      </w:r>
      <w:r w:rsidR="00597B12" w:rsidRPr="001A61D6">
        <w:rPr>
          <w:lang w:val="en-US"/>
        </w:rPr>
        <w:t xml:space="preserve">best </w:t>
      </w:r>
      <w:r w:rsidR="00FF727B" w:rsidRPr="001A61D6">
        <w:rPr>
          <w:lang w:val="en-US"/>
        </w:rPr>
        <w:t xml:space="preserve">friend, </w:t>
      </w:r>
      <w:r w:rsidR="00D8790F" w:rsidRPr="001A61D6">
        <w:rPr>
          <w:lang w:val="en-US"/>
        </w:rPr>
        <w:t>or child</w:t>
      </w:r>
      <w:r w:rsidR="002D6709" w:rsidRPr="001A61D6">
        <w:rPr>
          <w:lang w:val="en-US"/>
        </w:rPr>
        <w:t>.</w:t>
      </w:r>
      <w:r w:rsidR="00156B6D" w:rsidRPr="001A61D6">
        <w:rPr>
          <w:lang w:val="en-US"/>
        </w:rPr>
        <w:t xml:space="preserve">  </w:t>
      </w:r>
      <w:r w:rsidR="002008F8">
        <w:rPr>
          <w:lang w:val="en-US"/>
        </w:rPr>
        <w:t>We consistently documented these results across five subsamples using five divergent implicit measures.  The uncovered</w:t>
      </w:r>
      <w:r w:rsidR="00156B6D" w:rsidRPr="001A61D6">
        <w:rPr>
          <w:lang w:val="en-US"/>
        </w:rPr>
        <w:t xml:space="preserve"> dissociative preferences may reflect ancestral traces</w:t>
      </w:r>
      <w:r w:rsidR="00CE4384" w:rsidRPr="001A61D6">
        <w:rPr>
          <w:lang w:val="en-US"/>
        </w:rPr>
        <w:t xml:space="preserve"> and confer, in distinct ways, evolutionary advantage</w:t>
      </w:r>
      <w:r w:rsidR="00FF7A0E" w:rsidRPr="001A61D6">
        <w:rPr>
          <w:lang w:val="en-US"/>
        </w:rPr>
        <w:t>s</w:t>
      </w:r>
      <w:r w:rsidR="00CE4384" w:rsidRPr="001A61D6">
        <w:rPr>
          <w:lang w:val="en-US"/>
        </w:rPr>
        <w:t xml:space="preserve"> </w:t>
      </w:r>
      <w:r w:rsidR="00FF7A0E" w:rsidRPr="001A61D6">
        <w:rPr>
          <w:lang w:val="en-US"/>
        </w:rPr>
        <w:t xml:space="preserve">to </w:t>
      </w:r>
      <w:r w:rsidR="00CE4384" w:rsidRPr="001A61D6">
        <w:rPr>
          <w:lang w:val="en-US"/>
        </w:rPr>
        <w:t xml:space="preserve">the </w:t>
      </w:r>
      <w:r w:rsidR="00FF7A0E" w:rsidRPr="001A61D6">
        <w:rPr>
          <w:lang w:val="en-US"/>
        </w:rPr>
        <w:t>individual</w:t>
      </w:r>
      <w:r w:rsidR="00A64559">
        <w:rPr>
          <w:lang w:val="en-US"/>
        </w:rPr>
        <w:t>:</w:t>
      </w:r>
      <w:r w:rsidR="00756274" w:rsidRPr="001A61D6">
        <w:rPr>
          <w:lang w:val="en-US"/>
        </w:rPr>
        <w:t xml:space="preserve"> </w:t>
      </w:r>
      <w:r w:rsidR="00A64559">
        <w:rPr>
          <w:lang w:val="en-US"/>
        </w:rPr>
        <w:t xml:space="preserve"> </w:t>
      </w:r>
      <w:r w:rsidR="00C90A21">
        <w:rPr>
          <w:lang w:val="en-US"/>
        </w:rPr>
        <w:t>E</w:t>
      </w:r>
      <w:r w:rsidR="00756274" w:rsidRPr="001A61D6">
        <w:rPr>
          <w:lang w:val="en-US"/>
        </w:rPr>
        <w:t xml:space="preserve">xplicit preferences </w:t>
      </w:r>
      <w:r w:rsidR="00C90A21">
        <w:rPr>
          <w:lang w:val="en-US"/>
        </w:rPr>
        <w:t xml:space="preserve">establish and </w:t>
      </w:r>
      <w:r w:rsidR="00756274" w:rsidRPr="001A61D6">
        <w:rPr>
          <w:lang w:val="en-US"/>
        </w:rPr>
        <w:t>cement interpersonal ties</w:t>
      </w:r>
      <w:r w:rsidR="002008F8">
        <w:rPr>
          <w:lang w:val="en-US"/>
        </w:rPr>
        <w:t xml:space="preserve"> </w:t>
      </w:r>
      <w:r w:rsidR="00FA0662">
        <w:rPr>
          <w:lang w:val="en-US"/>
        </w:rPr>
        <w:t>[</w:t>
      </w:r>
      <w:r w:rsidR="00EF6314">
        <w:rPr>
          <w:lang w:val="en-US"/>
        </w:rPr>
        <w:t>12</w:t>
      </w:r>
      <w:r w:rsidR="00FA0662">
        <w:rPr>
          <w:lang w:val="en-US"/>
        </w:rPr>
        <w:t>]</w:t>
      </w:r>
      <w:r w:rsidR="00756274" w:rsidRPr="001A61D6">
        <w:rPr>
          <w:lang w:val="en-US"/>
        </w:rPr>
        <w:t>,</w:t>
      </w:r>
      <w:r w:rsidR="001D143D">
        <w:rPr>
          <w:lang w:val="en-US"/>
        </w:rPr>
        <w:t xml:space="preserve"> whereas</w:t>
      </w:r>
      <w:r w:rsidR="00756274" w:rsidRPr="001A61D6">
        <w:rPr>
          <w:lang w:val="en-US"/>
        </w:rPr>
        <w:t xml:space="preserve"> implicit preferences</w:t>
      </w:r>
      <w:r w:rsidR="004B0630" w:rsidRPr="001A61D6">
        <w:rPr>
          <w:lang w:val="en-US"/>
        </w:rPr>
        <w:t xml:space="preserve"> ensure a</w:t>
      </w:r>
      <w:r w:rsidR="00AC174A">
        <w:rPr>
          <w:lang w:val="en-US"/>
        </w:rPr>
        <w:t>utomatic</w:t>
      </w:r>
      <w:r w:rsidR="004B0630" w:rsidRPr="001A61D6">
        <w:rPr>
          <w:lang w:val="en-US"/>
        </w:rPr>
        <w:t xml:space="preserve"> self-favoritism that can lead to self-preserving </w:t>
      </w:r>
      <w:r w:rsidR="002008F8">
        <w:rPr>
          <w:lang w:val="en-US"/>
        </w:rPr>
        <w:t xml:space="preserve">spontaneous </w:t>
      </w:r>
      <w:r w:rsidR="004B0630" w:rsidRPr="001A61D6">
        <w:rPr>
          <w:lang w:val="en-US"/>
        </w:rPr>
        <w:t>behavior</w:t>
      </w:r>
      <w:r w:rsidR="002008F8">
        <w:rPr>
          <w:lang w:val="en-US"/>
        </w:rPr>
        <w:t xml:space="preserve"> </w:t>
      </w:r>
      <w:r w:rsidR="00FA0662">
        <w:rPr>
          <w:lang w:val="en-US"/>
        </w:rPr>
        <w:t>[</w:t>
      </w:r>
      <w:r w:rsidR="00EF6314">
        <w:rPr>
          <w:lang w:val="en-US"/>
        </w:rPr>
        <w:t>15</w:t>
      </w:r>
      <w:r w:rsidR="00FA0662">
        <w:rPr>
          <w:lang w:val="en-US"/>
        </w:rPr>
        <w:t>]</w:t>
      </w:r>
      <w:r w:rsidR="00156B6D" w:rsidRPr="001A61D6">
        <w:rPr>
          <w:lang w:val="en-US"/>
        </w:rPr>
        <w:t>.</w:t>
      </w:r>
    </w:p>
    <w:p w:rsidR="00D1487E" w:rsidRDefault="00A605BA" w:rsidP="00C17A21">
      <w:pPr>
        <w:ind w:firstLine="708"/>
        <w:rPr>
          <w:lang w:val="en-US"/>
        </w:rPr>
      </w:pPr>
      <w:r>
        <w:rPr>
          <w:lang w:val="en-US"/>
        </w:rPr>
        <w:t>V</w:t>
      </w:r>
      <w:r w:rsidR="00763CA7" w:rsidRPr="006506D7">
        <w:rPr>
          <w:lang w:val="en-US"/>
        </w:rPr>
        <w:t xml:space="preserve">on </w:t>
      </w:r>
      <w:proofErr w:type="spellStart"/>
      <w:r w:rsidR="00763CA7" w:rsidRPr="006506D7">
        <w:rPr>
          <w:lang w:val="en-US"/>
        </w:rPr>
        <w:t>Hippel</w:t>
      </w:r>
      <w:proofErr w:type="spellEnd"/>
      <w:r w:rsidR="00763CA7" w:rsidRPr="006506D7">
        <w:rPr>
          <w:lang w:val="en-US"/>
        </w:rPr>
        <w:t xml:space="preserve"> and </w:t>
      </w:r>
      <w:proofErr w:type="spellStart"/>
      <w:r w:rsidR="00763CA7" w:rsidRPr="006506D7">
        <w:rPr>
          <w:lang w:val="en-US"/>
        </w:rPr>
        <w:t>Trivers</w:t>
      </w:r>
      <w:proofErr w:type="spellEnd"/>
      <w:r w:rsidR="00387AAC" w:rsidRPr="006506D7">
        <w:rPr>
          <w:lang w:val="en-US"/>
        </w:rPr>
        <w:t xml:space="preserve"> </w:t>
      </w:r>
      <w:r w:rsidR="00FA0662">
        <w:rPr>
          <w:lang w:val="en-US"/>
        </w:rPr>
        <w:t>[</w:t>
      </w:r>
      <w:r w:rsidR="00EF6314">
        <w:rPr>
          <w:lang w:val="en-US"/>
        </w:rPr>
        <w:t>13</w:t>
      </w:r>
      <w:r w:rsidR="00FA0662">
        <w:rPr>
          <w:lang w:val="en-US"/>
        </w:rPr>
        <w:t>]</w:t>
      </w:r>
      <w:r w:rsidR="00763CA7" w:rsidRPr="006506D7">
        <w:rPr>
          <w:lang w:val="en-US"/>
        </w:rPr>
        <w:t xml:space="preserve"> </w:t>
      </w:r>
      <w:r w:rsidR="00DF7287" w:rsidRPr="006506D7">
        <w:rPr>
          <w:lang w:val="en-US"/>
        </w:rPr>
        <w:t xml:space="preserve">recently </w:t>
      </w:r>
      <w:r w:rsidR="00041ADF">
        <w:rPr>
          <w:lang w:val="en-US"/>
        </w:rPr>
        <w:t>offered</w:t>
      </w:r>
      <w:r w:rsidR="00041ADF" w:rsidRPr="006506D7">
        <w:rPr>
          <w:lang w:val="en-US"/>
        </w:rPr>
        <w:t xml:space="preserve"> </w:t>
      </w:r>
      <w:r w:rsidR="00DF7287" w:rsidRPr="006506D7">
        <w:rPr>
          <w:lang w:val="en-US"/>
        </w:rPr>
        <w:t xml:space="preserve">an evolutionary </w:t>
      </w:r>
      <w:r w:rsidR="00041ADF">
        <w:rPr>
          <w:lang w:val="en-US"/>
        </w:rPr>
        <w:t>account</w:t>
      </w:r>
      <w:r w:rsidR="00041ADF" w:rsidRPr="006506D7">
        <w:rPr>
          <w:lang w:val="en-US"/>
        </w:rPr>
        <w:t xml:space="preserve"> </w:t>
      </w:r>
      <w:r w:rsidR="00DF7287" w:rsidRPr="006506D7">
        <w:rPr>
          <w:lang w:val="en-US"/>
        </w:rPr>
        <w:t xml:space="preserve">of self-deception.  Among other </w:t>
      </w:r>
      <w:r w:rsidR="00996B40" w:rsidRPr="006506D7">
        <w:rPr>
          <w:lang w:val="en-US"/>
        </w:rPr>
        <w:t>instances of self-deception</w:t>
      </w:r>
      <w:r w:rsidR="00DF7287" w:rsidRPr="006506D7">
        <w:rPr>
          <w:lang w:val="en-US"/>
        </w:rPr>
        <w:t xml:space="preserve">, </w:t>
      </w:r>
      <w:r w:rsidR="00A6275B">
        <w:rPr>
          <w:lang w:val="en-US"/>
        </w:rPr>
        <w:t xml:space="preserve">these authors </w:t>
      </w:r>
      <w:r w:rsidR="00DF7287" w:rsidRPr="006506D7">
        <w:rPr>
          <w:lang w:val="en-US"/>
        </w:rPr>
        <w:t xml:space="preserve">suggested that </w:t>
      </w:r>
      <w:r w:rsidR="00AB3AFD">
        <w:rPr>
          <w:lang w:val="en-US"/>
        </w:rPr>
        <w:t>“</w:t>
      </w:r>
      <w:r w:rsidR="00DF7287" w:rsidRPr="006506D7">
        <w:rPr>
          <w:color w:val="231F20"/>
          <w:lang w:val="en-US"/>
        </w:rPr>
        <w:t>the dissociation between implicit and explicit attitudes lends itself to self-deception by enabling people to express socially desirable attitudes while nevertheless acting upon relatively inaccessible socially undesirable attitudes when they can maintain plausible deniability</w:t>
      </w:r>
      <w:r w:rsidR="00AB3AFD">
        <w:rPr>
          <w:color w:val="231F20"/>
          <w:lang w:val="en-US"/>
        </w:rPr>
        <w:t>”</w:t>
      </w:r>
      <w:r w:rsidR="00DF7287" w:rsidRPr="006506D7">
        <w:rPr>
          <w:color w:val="231F20"/>
          <w:lang w:val="en-US"/>
        </w:rPr>
        <w:t xml:space="preserve"> (p. 7).  </w:t>
      </w:r>
      <w:r w:rsidR="00996B40" w:rsidRPr="006506D7">
        <w:rPr>
          <w:color w:val="231F20"/>
          <w:lang w:val="en-US"/>
        </w:rPr>
        <w:t xml:space="preserve">The </w:t>
      </w:r>
      <w:r w:rsidR="00D1487E">
        <w:rPr>
          <w:color w:val="231F20"/>
          <w:lang w:val="en-US"/>
        </w:rPr>
        <w:t>D</w:t>
      </w:r>
      <w:r w:rsidR="00996B40" w:rsidRPr="006506D7">
        <w:rPr>
          <w:color w:val="231F20"/>
          <w:lang w:val="en-US"/>
        </w:rPr>
        <w:t xml:space="preserve">issociative Self-Preference Model </w:t>
      </w:r>
      <w:r w:rsidR="00041ADF">
        <w:rPr>
          <w:color w:val="231F20"/>
          <w:lang w:val="en-US"/>
        </w:rPr>
        <w:t xml:space="preserve">is consistent with </w:t>
      </w:r>
      <w:r w:rsidR="00FD2B3F">
        <w:rPr>
          <w:color w:val="231F20"/>
          <w:lang w:val="en-US"/>
        </w:rPr>
        <w:t xml:space="preserve">the </w:t>
      </w:r>
      <w:r w:rsidR="00996B40" w:rsidRPr="006506D7">
        <w:rPr>
          <w:lang w:val="en-US"/>
        </w:rPr>
        <w:t>von Hippel and Trivers</w:t>
      </w:r>
      <w:r w:rsidR="00A6275B">
        <w:rPr>
          <w:lang w:val="en-US"/>
        </w:rPr>
        <w:t xml:space="preserve"> </w:t>
      </w:r>
      <w:r w:rsidR="00041ADF">
        <w:rPr>
          <w:lang w:val="en-US"/>
        </w:rPr>
        <w:t>account</w:t>
      </w:r>
      <w:r w:rsidR="00996B40" w:rsidRPr="006506D7">
        <w:rPr>
          <w:lang w:val="en-US"/>
        </w:rPr>
        <w:t xml:space="preserve">.  Whereas their reasoning concerns </w:t>
      </w:r>
      <w:r w:rsidR="00D1487E">
        <w:rPr>
          <w:lang w:val="en-US"/>
        </w:rPr>
        <w:t>more</w:t>
      </w:r>
      <w:r w:rsidR="00996B40" w:rsidRPr="006506D7">
        <w:rPr>
          <w:lang w:val="en-US"/>
        </w:rPr>
        <w:t xml:space="preserve"> specific attitudes</w:t>
      </w:r>
      <w:r w:rsidR="006506D7">
        <w:rPr>
          <w:lang w:val="en-US"/>
        </w:rPr>
        <w:t>, our reasoning</w:t>
      </w:r>
      <w:r w:rsidR="00996B40" w:rsidRPr="006506D7">
        <w:rPr>
          <w:lang w:val="en-US"/>
        </w:rPr>
        <w:t xml:space="preserve"> concerns global preferences of self over others</w:t>
      </w:r>
      <w:r w:rsidR="00041ADF">
        <w:rPr>
          <w:lang w:val="en-US"/>
        </w:rPr>
        <w:t>—preferences or attitudes that are highly likely to be met with stern disapproval</w:t>
      </w:r>
      <w:r w:rsidR="009F0C54">
        <w:rPr>
          <w:lang w:val="en-US"/>
        </w:rPr>
        <w:t xml:space="preserve"> </w:t>
      </w:r>
      <w:r w:rsidR="00FA0662">
        <w:rPr>
          <w:lang w:val="en-US"/>
        </w:rPr>
        <w:t>[</w:t>
      </w:r>
      <w:r w:rsidR="00A54190">
        <w:rPr>
          <w:lang w:val="en-US"/>
        </w:rPr>
        <w:t>3</w:t>
      </w:r>
      <w:r w:rsidR="00651C88">
        <w:rPr>
          <w:lang w:val="en-US"/>
        </w:rPr>
        <w:t>4</w:t>
      </w:r>
      <w:r w:rsidR="00A54190">
        <w:rPr>
          <w:lang w:val="en-US"/>
        </w:rPr>
        <w:t>, 3</w:t>
      </w:r>
      <w:r w:rsidR="00651C88">
        <w:rPr>
          <w:lang w:val="en-US"/>
        </w:rPr>
        <w:t>5</w:t>
      </w:r>
      <w:r w:rsidR="00FA0662">
        <w:rPr>
          <w:lang w:val="en-US"/>
        </w:rPr>
        <w:t>]</w:t>
      </w:r>
      <w:r w:rsidR="006506D7" w:rsidRPr="00D1487E">
        <w:rPr>
          <w:lang w:val="en-US"/>
        </w:rPr>
        <w:t xml:space="preserve">.  </w:t>
      </w:r>
      <w:r w:rsidR="00041ADF">
        <w:rPr>
          <w:lang w:val="en-US"/>
        </w:rPr>
        <w:t>Regardless</w:t>
      </w:r>
      <w:r w:rsidR="00BA0F82" w:rsidRPr="00D1487E">
        <w:rPr>
          <w:lang w:val="en-US"/>
        </w:rPr>
        <w:t>, the</w:t>
      </w:r>
      <w:r w:rsidR="00041ADF">
        <w:rPr>
          <w:lang w:val="en-US"/>
        </w:rPr>
        <w:t xml:space="preserve"> current </w:t>
      </w:r>
      <w:r w:rsidR="00BA0F82" w:rsidRPr="00D1487E">
        <w:rPr>
          <w:lang w:val="en-US"/>
        </w:rPr>
        <w:t xml:space="preserve">research </w:t>
      </w:r>
      <w:r w:rsidR="00D00B8C">
        <w:rPr>
          <w:lang w:val="en-US"/>
        </w:rPr>
        <w:t xml:space="preserve">showcases </w:t>
      </w:r>
      <w:r w:rsidR="00D1487E">
        <w:rPr>
          <w:lang w:val="en-US"/>
        </w:rPr>
        <w:t xml:space="preserve">first empirical support for the </w:t>
      </w:r>
      <w:r w:rsidR="00D1487E">
        <w:rPr>
          <w:color w:val="231F20"/>
          <w:lang w:val="en-US"/>
        </w:rPr>
        <w:t>D</w:t>
      </w:r>
      <w:r w:rsidR="00D1487E" w:rsidRPr="006506D7">
        <w:rPr>
          <w:color w:val="231F20"/>
          <w:lang w:val="en-US"/>
        </w:rPr>
        <w:t>issociative Self-Preference Model</w:t>
      </w:r>
      <w:r w:rsidR="00D1487E">
        <w:rPr>
          <w:color w:val="231F20"/>
          <w:lang w:val="en-US"/>
        </w:rPr>
        <w:t xml:space="preserve"> and</w:t>
      </w:r>
      <w:r w:rsidR="00D00B8C">
        <w:rPr>
          <w:color w:val="231F20"/>
          <w:lang w:val="en-US"/>
        </w:rPr>
        <w:t xml:space="preserve">—by </w:t>
      </w:r>
      <w:r w:rsidR="00D1487E">
        <w:rPr>
          <w:color w:val="231F20"/>
          <w:lang w:val="en-US"/>
        </w:rPr>
        <w:t>extension</w:t>
      </w:r>
      <w:r w:rsidR="00D00B8C">
        <w:rPr>
          <w:color w:val="231F20"/>
          <w:lang w:val="en-US"/>
        </w:rPr>
        <w:t>—</w:t>
      </w:r>
      <w:r w:rsidR="004705CC">
        <w:rPr>
          <w:color w:val="231F20"/>
          <w:lang w:val="en-US"/>
        </w:rPr>
        <w:t xml:space="preserve">for </w:t>
      </w:r>
      <w:r w:rsidR="00D1487E" w:rsidRPr="006506D7">
        <w:rPr>
          <w:lang w:val="en-US"/>
        </w:rPr>
        <w:t>von Hippel and Trivers</w:t>
      </w:r>
      <w:r w:rsidR="00AB3AFD">
        <w:rPr>
          <w:lang w:val="en-US"/>
        </w:rPr>
        <w:t>’</w:t>
      </w:r>
      <w:r w:rsidR="00D00B8C">
        <w:rPr>
          <w:lang w:val="en-US"/>
        </w:rPr>
        <w:t>s</w:t>
      </w:r>
      <w:r w:rsidR="00D1487E">
        <w:rPr>
          <w:lang w:val="en-US"/>
        </w:rPr>
        <w:t xml:space="preserve"> evolutionary theory of self-deception.</w:t>
      </w:r>
      <w:r w:rsidR="004705CC">
        <w:rPr>
          <w:lang w:val="en-US"/>
        </w:rPr>
        <w:t xml:space="preserve">  </w:t>
      </w:r>
      <w:r w:rsidR="00A6275B">
        <w:rPr>
          <w:lang w:val="en-US"/>
        </w:rPr>
        <w:t xml:space="preserve">Attesting to </w:t>
      </w:r>
      <w:r w:rsidR="004705CC">
        <w:rPr>
          <w:lang w:val="en-US"/>
        </w:rPr>
        <w:t>the</w:t>
      </w:r>
      <w:r w:rsidR="00D00B8C">
        <w:rPr>
          <w:lang w:val="en-US"/>
        </w:rPr>
        <w:t>ir</w:t>
      </w:r>
      <w:r w:rsidR="004705CC">
        <w:rPr>
          <w:lang w:val="en-US"/>
        </w:rPr>
        <w:t xml:space="preserve"> generalizability and robustness, </w:t>
      </w:r>
      <w:r w:rsidR="00D00B8C">
        <w:rPr>
          <w:lang w:val="en-US"/>
        </w:rPr>
        <w:t xml:space="preserve">the </w:t>
      </w:r>
      <w:r w:rsidR="004705CC">
        <w:rPr>
          <w:lang w:val="en-US"/>
        </w:rPr>
        <w:t>results were obtained across a large and diverse sample</w:t>
      </w:r>
      <w:r w:rsidR="00D00B8C">
        <w:rPr>
          <w:lang w:val="en-US"/>
        </w:rPr>
        <w:t xml:space="preserve"> </w:t>
      </w:r>
      <w:r w:rsidR="00A6275B">
        <w:rPr>
          <w:lang w:val="en-US"/>
        </w:rPr>
        <w:t xml:space="preserve">and across </w:t>
      </w:r>
      <w:r w:rsidR="004705CC">
        <w:rPr>
          <w:lang w:val="en-US"/>
        </w:rPr>
        <w:t>multiple implicit measures.</w:t>
      </w:r>
    </w:p>
    <w:p w:rsidR="008E75AB" w:rsidRDefault="00A73BC2" w:rsidP="00C17A21">
      <w:pPr>
        <w:ind w:firstLine="708"/>
        <w:rPr>
          <w:lang w:val="en-US"/>
        </w:rPr>
      </w:pPr>
      <w:r>
        <w:rPr>
          <w:lang w:val="en-US"/>
        </w:rPr>
        <w:t xml:space="preserve">The present hypotheses tested </w:t>
      </w:r>
      <w:r w:rsidRPr="00A73BC2">
        <w:rPr>
          <w:i/>
          <w:lang w:val="en-US"/>
        </w:rPr>
        <w:t>distal</w:t>
      </w:r>
      <w:r>
        <w:rPr>
          <w:lang w:val="en-US"/>
        </w:rPr>
        <w:t xml:space="preserve"> evolution-based predictions</w:t>
      </w:r>
      <w:r w:rsidR="00AB3AFD">
        <w:rPr>
          <w:lang w:val="en-US"/>
        </w:rPr>
        <w:t>--</w:t>
      </w:r>
      <w:r>
        <w:rPr>
          <w:lang w:val="en-US"/>
        </w:rPr>
        <w:t xml:space="preserve">namely, the general human tendency to hold explicit other-preferences, but implicit self-preferences.  Future research could examine the proximate mechanisms underlying the </w:t>
      </w:r>
      <w:r w:rsidR="00AB3AFD">
        <w:rPr>
          <w:lang w:val="en-US"/>
        </w:rPr>
        <w:t>reported findings</w:t>
      </w:r>
      <w:r>
        <w:rPr>
          <w:lang w:val="en-US"/>
        </w:rPr>
        <w:t>.  For example, human</w:t>
      </w:r>
      <w:r w:rsidR="008E75AB">
        <w:rPr>
          <w:lang w:val="en-US"/>
        </w:rPr>
        <w:t xml:space="preserve">s </w:t>
      </w:r>
      <w:r>
        <w:rPr>
          <w:lang w:val="en-US"/>
        </w:rPr>
        <w:t>seek self-awareness</w:t>
      </w:r>
      <w:r w:rsidR="008E75AB">
        <w:rPr>
          <w:lang w:val="en-US"/>
        </w:rPr>
        <w:t xml:space="preserve"> in positive situations, but avoid self-awareness in negative situations </w:t>
      </w:r>
      <w:r w:rsidR="00FA0662">
        <w:rPr>
          <w:lang w:val="en-US"/>
        </w:rPr>
        <w:t>[</w:t>
      </w:r>
      <w:r w:rsidR="0092324D">
        <w:rPr>
          <w:lang w:val="en-US"/>
        </w:rPr>
        <w:t>9</w:t>
      </w:r>
      <w:r w:rsidR="00FA0662">
        <w:rPr>
          <w:lang w:val="en-US"/>
        </w:rPr>
        <w:t>]</w:t>
      </w:r>
      <w:r w:rsidR="008E75AB">
        <w:rPr>
          <w:lang w:val="en-US"/>
        </w:rPr>
        <w:t xml:space="preserve">.  This preferential paring of </w:t>
      </w:r>
      <w:r w:rsidR="0093331A">
        <w:rPr>
          <w:lang w:val="en-US"/>
        </w:rPr>
        <w:t xml:space="preserve">self with </w:t>
      </w:r>
      <w:r w:rsidR="008E75AB">
        <w:rPr>
          <w:lang w:val="en-US"/>
        </w:rPr>
        <w:t>posi</w:t>
      </w:r>
      <w:r w:rsidR="0093331A">
        <w:rPr>
          <w:lang w:val="en-US"/>
        </w:rPr>
        <w:t>tively</w:t>
      </w:r>
      <w:r w:rsidR="00AE73D5">
        <w:rPr>
          <w:lang w:val="en-US"/>
        </w:rPr>
        <w:t>-</w:t>
      </w:r>
      <w:r w:rsidR="0093331A">
        <w:rPr>
          <w:lang w:val="en-US"/>
        </w:rPr>
        <w:t>val</w:t>
      </w:r>
      <w:r w:rsidR="00A605BA">
        <w:rPr>
          <w:lang w:val="en-US"/>
        </w:rPr>
        <w:t>e</w:t>
      </w:r>
      <w:r w:rsidR="0093331A">
        <w:rPr>
          <w:lang w:val="en-US"/>
        </w:rPr>
        <w:t xml:space="preserve">nced situations </w:t>
      </w:r>
      <w:r w:rsidR="008E75AB">
        <w:rPr>
          <w:lang w:val="en-US"/>
        </w:rPr>
        <w:t xml:space="preserve">may be one such </w:t>
      </w:r>
      <w:r w:rsidR="00AE73D5">
        <w:rPr>
          <w:lang w:val="en-US"/>
        </w:rPr>
        <w:t xml:space="preserve">proximate </w:t>
      </w:r>
      <w:r w:rsidR="008E75AB">
        <w:rPr>
          <w:lang w:val="en-US"/>
        </w:rPr>
        <w:t>mechanism.  In this regard, what role may higher familiarity of self versus favorite other play in our results</w:t>
      </w:r>
      <w:r w:rsidR="00AE73D5">
        <w:rPr>
          <w:lang w:val="en-US"/>
        </w:rPr>
        <w:t>?</w:t>
      </w:r>
      <w:r w:rsidR="008E75AB">
        <w:rPr>
          <w:lang w:val="en-US"/>
        </w:rPr>
        <w:t xml:space="preserve">  </w:t>
      </w:r>
      <w:r w:rsidR="00AE73D5">
        <w:rPr>
          <w:lang w:val="en-US"/>
        </w:rPr>
        <w:t>After all</w:t>
      </w:r>
      <w:r w:rsidR="008E75AB">
        <w:rPr>
          <w:lang w:val="en-US"/>
        </w:rPr>
        <w:t xml:space="preserve">, IAT effects need not date back to differences in category valence, but </w:t>
      </w:r>
      <w:r w:rsidR="0093331A">
        <w:rPr>
          <w:lang w:val="en-US"/>
        </w:rPr>
        <w:t>may</w:t>
      </w:r>
      <w:r w:rsidR="00B35C15">
        <w:rPr>
          <w:lang w:val="en-US"/>
        </w:rPr>
        <w:t xml:space="preserve"> date back to </w:t>
      </w:r>
      <w:r w:rsidR="008E75AB">
        <w:rPr>
          <w:lang w:val="en-US"/>
        </w:rPr>
        <w:t xml:space="preserve">differences in category familiarity (and associated category salience </w:t>
      </w:r>
      <w:r w:rsidR="00FA0662">
        <w:rPr>
          <w:lang w:val="en-US"/>
        </w:rPr>
        <w:t>[</w:t>
      </w:r>
      <w:r w:rsidR="0092324D">
        <w:rPr>
          <w:lang w:val="en-US"/>
        </w:rPr>
        <w:t>3</w:t>
      </w:r>
      <w:r w:rsidR="00651C88">
        <w:rPr>
          <w:lang w:val="en-US"/>
        </w:rPr>
        <w:t>6</w:t>
      </w:r>
      <w:r w:rsidR="00FA0662">
        <w:rPr>
          <w:lang w:val="en-US"/>
        </w:rPr>
        <w:t>]</w:t>
      </w:r>
      <w:r w:rsidR="008E75AB">
        <w:rPr>
          <w:lang w:val="en-US"/>
        </w:rPr>
        <w:t>).</w:t>
      </w:r>
      <w:r w:rsidR="0093331A">
        <w:rPr>
          <w:lang w:val="en-US"/>
        </w:rPr>
        <w:t xml:space="preserve">  However, most of our other implicit measures </w:t>
      </w:r>
      <w:r w:rsidR="00B35C15">
        <w:rPr>
          <w:lang w:val="en-US"/>
        </w:rPr>
        <w:t>are</w:t>
      </w:r>
      <w:r w:rsidR="0093331A">
        <w:rPr>
          <w:lang w:val="en-US"/>
        </w:rPr>
        <w:t xml:space="preserve"> robust against such familiarity/salience effects </w:t>
      </w:r>
      <w:r w:rsidR="00FA0662">
        <w:rPr>
          <w:lang w:val="en-US"/>
        </w:rPr>
        <w:t>[</w:t>
      </w:r>
      <w:r w:rsidR="0092324D">
        <w:rPr>
          <w:lang w:val="en-US"/>
        </w:rPr>
        <w:t>20</w:t>
      </w:r>
      <w:r w:rsidR="00FA0662">
        <w:rPr>
          <w:lang w:val="en-US"/>
        </w:rPr>
        <w:t>]</w:t>
      </w:r>
      <w:r w:rsidR="0093331A">
        <w:rPr>
          <w:lang w:val="en-US"/>
        </w:rPr>
        <w:t xml:space="preserve">.  Indeed, the conceptual </w:t>
      </w:r>
      <w:r w:rsidR="00B35C15">
        <w:rPr>
          <w:lang w:val="en-US"/>
        </w:rPr>
        <w:t>replication</w:t>
      </w:r>
      <w:r w:rsidR="0093331A">
        <w:rPr>
          <w:lang w:val="en-US"/>
        </w:rPr>
        <w:t xml:space="preserve"> of our results across five divergent implicit measures </w:t>
      </w:r>
      <w:r w:rsidR="00AE73D5">
        <w:rPr>
          <w:lang w:val="en-US"/>
        </w:rPr>
        <w:t>safeguards</w:t>
      </w:r>
      <w:r w:rsidR="0093331A">
        <w:rPr>
          <w:lang w:val="en-US"/>
        </w:rPr>
        <w:t xml:space="preserve"> against many </w:t>
      </w:r>
      <w:r w:rsidR="00B35C15">
        <w:rPr>
          <w:lang w:val="en-US"/>
        </w:rPr>
        <w:t xml:space="preserve">(unknown) </w:t>
      </w:r>
      <w:r w:rsidR="0093331A">
        <w:rPr>
          <w:lang w:val="en-US"/>
        </w:rPr>
        <w:t xml:space="preserve">alternative explanations caused by method artifacts of any </w:t>
      </w:r>
      <w:r w:rsidR="00B35C15">
        <w:rPr>
          <w:lang w:val="en-US"/>
        </w:rPr>
        <w:t xml:space="preserve">one </w:t>
      </w:r>
      <w:r w:rsidR="0093331A">
        <w:rPr>
          <w:lang w:val="en-US"/>
        </w:rPr>
        <w:t>implicit measure.</w:t>
      </w:r>
      <w:r w:rsidR="00B35C15">
        <w:rPr>
          <w:lang w:val="en-US"/>
        </w:rPr>
        <w:t xml:space="preserve">  We are not aware of any other study that used a similarly comprehensive approach</w:t>
      </w:r>
      <w:r w:rsidR="00AE73D5">
        <w:rPr>
          <w:lang w:val="en-US"/>
        </w:rPr>
        <w:t xml:space="preserve"> in the involvement of implicit measures</w:t>
      </w:r>
      <w:r w:rsidR="00B35C15">
        <w:rPr>
          <w:lang w:val="en-US"/>
        </w:rPr>
        <w:t>.</w:t>
      </w:r>
    </w:p>
    <w:p w:rsidR="006E4851" w:rsidRDefault="004705CC" w:rsidP="00C17A21">
      <w:pPr>
        <w:ind w:firstLine="708"/>
        <w:rPr>
          <w:lang w:val="en-US"/>
        </w:rPr>
      </w:pPr>
      <w:r>
        <w:rPr>
          <w:lang w:val="en-US"/>
        </w:rPr>
        <w:t xml:space="preserve">In conclusion, </w:t>
      </w:r>
      <w:r w:rsidR="00D00B8C">
        <w:rPr>
          <w:lang w:val="en-US"/>
        </w:rPr>
        <w:t>the</w:t>
      </w:r>
      <w:r w:rsidR="00D00B8C" w:rsidRPr="001A61D6">
        <w:rPr>
          <w:lang w:val="en-US"/>
        </w:rPr>
        <w:t xml:space="preserve"> </w:t>
      </w:r>
      <w:r w:rsidR="00FF7A0E" w:rsidRPr="001A61D6">
        <w:rPr>
          <w:lang w:val="en-US"/>
        </w:rPr>
        <w:t xml:space="preserve">findings </w:t>
      </w:r>
      <w:r w:rsidR="00D00B8C">
        <w:rPr>
          <w:lang w:val="en-US"/>
        </w:rPr>
        <w:t>are pertinent</w:t>
      </w:r>
      <w:r w:rsidR="00D00B8C" w:rsidRPr="001A61D6">
        <w:rPr>
          <w:lang w:val="en-US"/>
        </w:rPr>
        <w:t xml:space="preserve"> </w:t>
      </w:r>
      <w:r w:rsidR="00FF7A0E" w:rsidRPr="001A61D6">
        <w:rPr>
          <w:lang w:val="en-US"/>
        </w:rPr>
        <w:t xml:space="preserve">to </w:t>
      </w:r>
      <w:r w:rsidR="00A51EBC">
        <w:rPr>
          <w:lang w:val="en-US"/>
        </w:rPr>
        <w:t>a</w:t>
      </w:r>
      <w:r w:rsidR="00A6275B">
        <w:rPr>
          <w:lang w:val="en-US"/>
        </w:rPr>
        <w:t xml:space="preserve"> long-standing </w:t>
      </w:r>
      <w:r w:rsidR="00FF7A0E" w:rsidRPr="001A61D6">
        <w:rPr>
          <w:lang w:val="en-US"/>
        </w:rPr>
        <w:t>controversy in</w:t>
      </w:r>
      <w:r w:rsidR="006E4851" w:rsidRPr="001A61D6">
        <w:rPr>
          <w:lang w:val="en-US"/>
        </w:rPr>
        <w:t xml:space="preserve"> philosophy </w:t>
      </w:r>
      <w:r w:rsidR="007C7AA4">
        <w:rPr>
          <w:lang w:val="en-US"/>
        </w:rPr>
        <w:t>and</w:t>
      </w:r>
      <w:r w:rsidR="006E4851" w:rsidRPr="001A61D6">
        <w:rPr>
          <w:lang w:val="en-US"/>
        </w:rPr>
        <w:t xml:space="preserve"> </w:t>
      </w:r>
      <w:r w:rsidR="00E900D2">
        <w:rPr>
          <w:lang w:val="en-US"/>
        </w:rPr>
        <w:t xml:space="preserve">the </w:t>
      </w:r>
      <w:r w:rsidR="006E4851" w:rsidRPr="001A61D6">
        <w:rPr>
          <w:lang w:val="en-US"/>
        </w:rPr>
        <w:t>social</w:t>
      </w:r>
      <w:r w:rsidR="00923636">
        <w:rPr>
          <w:lang w:val="en-US"/>
        </w:rPr>
        <w:t>-</w:t>
      </w:r>
      <w:r w:rsidR="006E4851" w:rsidRPr="001A61D6">
        <w:rPr>
          <w:lang w:val="en-US"/>
        </w:rPr>
        <w:t>behavioral sciences</w:t>
      </w:r>
      <w:r w:rsidR="009719A0">
        <w:rPr>
          <w:lang w:val="en-US"/>
        </w:rPr>
        <w:t>:</w:t>
      </w:r>
      <w:r w:rsidR="00AE73D5">
        <w:rPr>
          <w:lang w:val="en-US"/>
        </w:rPr>
        <w:t xml:space="preserve"> the dilemma of self-love versus other-love. </w:t>
      </w:r>
      <w:r w:rsidR="009719A0">
        <w:rPr>
          <w:lang w:val="en-US"/>
        </w:rPr>
        <w:t xml:space="preserve"> </w:t>
      </w:r>
      <w:r w:rsidR="00387AAC">
        <w:rPr>
          <w:lang w:val="en-US"/>
        </w:rPr>
        <w:t xml:space="preserve">Offering a middle-ground </w:t>
      </w:r>
      <w:r w:rsidR="00AE73D5">
        <w:rPr>
          <w:lang w:val="en-US"/>
        </w:rPr>
        <w:t>solution</w:t>
      </w:r>
      <w:r w:rsidR="00387AAC">
        <w:rPr>
          <w:lang w:val="en-US"/>
        </w:rPr>
        <w:t xml:space="preserve">, the findings favor </w:t>
      </w:r>
      <w:r w:rsidR="00D00B8C">
        <w:rPr>
          <w:lang w:val="en-US"/>
        </w:rPr>
        <w:t xml:space="preserve">the arguments by </w:t>
      </w:r>
      <w:r w:rsidR="00387AAC">
        <w:rPr>
          <w:lang w:val="en-US"/>
        </w:rPr>
        <w:t xml:space="preserve">Rousseau, Mencius, </w:t>
      </w:r>
      <w:r w:rsidR="00775D8E">
        <w:rPr>
          <w:lang w:val="en-US"/>
        </w:rPr>
        <w:t xml:space="preserve">and </w:t>
      </w:r>
      <w:r w:rsidR="00387AAC" w:rsidRPr="0055422A">
        <w:rPr>
          <w:lang w:val="en-US"/>
        </w:rPr>
        <w:t xml:space="preserve">Botero </w:t>
      </w:r>
      <w:r w:rsidR="00387AAC">
        <w:rPr>
          <w:lang w:val="en-US"/>
        </w:rPr>
        <w:t xml:space="preserve">at the explicit level, while favoring </w:t>
      </w:r>
      <w:r w:rsidR="00D00B8C">
        <w:rPr>
          <w:lang w:val="en-US"/>
        </w:rPr>
        <w:t xml:space="preserve">the arguments </w:t>
      </w:r>
      <w:r w:rsidR="00387AAC">
        <w:rPr>
          <w:lang w:val="en-US"/>
        </w:rPr>
        <w:t>of Hume, Xunzi, and Machiavelli at the implicit level</w:t>
      </w:r>
      <w:r w:rsidR="00A6275B">
        <w:rPr>
          <w:lang w:val="en-US"/>
        </w:rPr>
        <w:t xml:space="preserve">. </w:t>
      </w:r>
      <w:r w:rsidR="001D38C1">
        <w:rPr>
          <w:lang w:val="en-US"/>
        </w:rPr>
        <w:t xml:space="preserve">In Aristotle’s </w:t>
      </w:r>
      <w:r w:rsidR="00FA0662">
        <w:rPr>
          <w:lang w:val="en-US"/>
        </w:rPr>
        <w:t>[</w:t>
      </w:r>
      <w:r w:rsidR="0092324D">
        <w:rPr>
          <w:lang w:val="en-US"/>
        </w:rPr>
        <w:t>2</w:t>
      </w:r>
      <w:r w:rsidR="00FA0662">
        <w:rPr>
          <w:lang w:val="en-US"/>
        </w:rPr>
        <w:t>]</w:t>
      </w:r>
      <w:r w:rsidR="00387AAC">
        <w:rPr>
          <w:lang w:val="en-US"/>
        </w:rPr>
        <w:t xml:space="preserve"> </w:t>
      </w:r>
      <w:r w:rsidR="001D38C1">
        <w:rPr>
          <w:lang w:val="en-US"/>
        </w:rPr>
        <w:t>terms, h</w:t>
      </w:r>
      <w:r w:rsidR="00156B6D" w:rsidRPr="001A61D6">
        <w:rPr>
          <w:lang w:val="en-US"/>
        </w:rPr>
        <w:t xml:space="preserve">umans </w:t>
      </w:r>
      <w:r w:rsidR="009F14A6" w:rsidRPr="001A61D6">
        <w:rPr>
          <w:lang w:val="en-US"/>
        </w:rPr>
        <w:t xml:space="preserve">deep down </w:t>
      </w:r>
      <w:r w:rsidR="006E4851" w:rsidRPr="001A61D6">
        <w:rPr>
          <w:lang w:val="en-US"/>
        </w:rPr>
        <w:t>love</w:t>
      </w:r>
      <w:r w:rsidR="00592FC5">
        <w:rPr>
          <w:lang w:val="en-US"/>
        </w:rPr>
        <w:t xml:space="preserve"> </w:t>
      </w:r>
      <w:r w:rsidR="006E4851" w:rsidRPr="001A61D6">
        <w:rPr>
          <w:lang w:val="en-US"/>
        </w:rPr>
        <w:t xml:space="preserve">the self more than </w:t>
      </w:r>
      <w:r w:rsidR="000C3386" w:rsidRPr="001A61D6">
        <w:rPr>
          <w:lang w:val="en-US"/>
        </w:rPr>
        <w:t xml:space="preserve">their </w:t>
      </w:r>
      <w:r w:rsidR="000C3386" w:rsidRPr="001A61D6">
        <w:rPr>
          <w:lang w:val="en-US"/>
        </w:rPr>
        <w:lastRenderedPageBreak/>
        <w:t xml:space="preserve">favorite </w:t>
      </w:r>
      <w:r w:rsidR="006E4851" w:rsidRPr="001A61D6">
        <w:rPr>
          <w:lang w:val="en-US"/>
        </w:rPr>
        <w:t>others</w:t>
      </w:r>
      <w:r w:rsidR="00D00B8C">
        <w:rPr>
          <w:lang w:val="en-US"/>
        </w:rPr>
        <w:t>; however</w:t>
      </w:r>
      <w:r w:rsidR="00156B6D" w:rsidRPr="001A61D6">
        <w:rPr>
          <w:lang w:val="en-US"/>
        </w:rPr>
        <w:t>, as cultural animals</w:t>
      </w:r>
      <w:r w:rsidR="007B2BBF">
        <w:rPr>
          <w:lang w:val="en-US"/>
        </w:rPr>
        <w:t xml:space="preserve"> </w:t>
      </w:r>
      <w:r w:rsidR="00FA0662">
        <w:rPr>
          <w:lang w:val="en-US"/>
        </w:rPr>
        <w:t>[</w:t>
      </w:r>
      <w:r w:rsidR="0092324D">
        <w:rPr>
          <w:lang w:val="en-US"/>
        </w:rPr>
        <w:t>1</w:t>
      </w:r>
      <w:r w:rsidR="00FA0662">
        <w:rPr>
          <w:lang w:val="en-US"/>
        </w:rPr>
        <w:t>]</w:t>
      </w:r>
      <w:r w:rsidR="00156B6D" w:rsidRPr="001A61D6">
        <w:rPr>
          <w:lang w:val="en-US"/>
        </w:rPr>
        <w:t xml:space="preserve">, </w:t>
      </w:r>
      <w:r w:rsidR="006E4851" w:rsidRPr="001A61D6">
        <w:rPr>
          <w:lang w:val="en-US"/>
        </w:rPr>
        <w:t xml:space="preserve">they can </w:t>
      </w:r>
      <w:r w:rsidR="00597B12" w:rsidRPr="001A61D6">
        <w:rPr>
          <w:lang w:val="en-US"/>
        </w:rPr>
        <w:t xml:space="preserve">come to believe that they </w:t>
      </w:r>
      <w:r w:rsidR="006E4851" w:rsidRPr="001A61D6">
        <w:rPr>
          <w:lang w:val="en-US"/>
        </w:rPr>
        <w:t xml:space="preserve">love </w:t>
      </w:r>
      <w:r w:rsidR="00A6275B">
        <w:rPr>
          <w:lang w:val="en-US"/>
        </w:rPr>
        <w:t xml:space="preserve">their </w:t>
      </w:r>
      <w:r w:rsidR="000C3386" w:rsidRPr="001A61D6">
        <w:rPr>
          <w:lang w:val="en-US"/>
        </w:rPr>
        <w:t xml:space="preserve">favorite </w:t>
      </w:r>
      <w:r w:rsidR="006E4851" w:rsidRPr="001A61D6">
        <w:rPr>
          <w:lang w:val="en-US"/>
        </w:rPr>
        <w:t>others more than</w:t>
      </w:r>
      <w:r w:rsidR="00A6275B">
        <w:rPr>
          <w:lang w:val="en-US"/>
        </w:rPr>
        <w:t xml:space="preserve"> they love</w:t>
      </w:r>
      <w:r w:rsidR="006E4851" w:rsidRPr="001A61D6">
        <w:rPr>
          <w:lang w:val="en-US"/>
        </w:rPr>
        <w:t xml:space="preserve"> the self</w:t>
      </w:r>
      <w:r w:rsidR="00AC174A">
        <w:rPr>
          <w:lang w:val="en-US"/>
        </w:rPr>
        <w:t>.</w:t>
      </w:r>
    </w:p>
    <w:p w:rsidR="00C77F33" w:rsidRDefault="00C77F33" w:rsidP="00C77F33">
      <w:pPr>
        <w:pStyle w:val="Heading2"/>
      </w:pPr>
      <w:r>
        <w:t>References</w:t>
      </w:r>
    </w:p>
    <w:p w:rsidR="00196AEC" w:rsidRDefault="00196AEC" w:rsidP="00C17A21">
      <w:pPr>
        <w:numPr>
          <w:ilvl w:val="0"/>
          <w:numId w:val="12"/>
        </w:numPr>
        <w:autoSpaceDE w:val="0"/>
        <w:autoSpaceDN w:val="0"/>
        <w:adjustRightInd w:val="0"/>
        <w:ind w:left="426"/>
        <w:rPr>
          <w:lang w:val="en-US"/>
        </w:rPr>
      </w:pPr>
      <w:r>
        <w:rPr>
          <w:lang w:val="en-US"/>
        </w:rPr>
        <w:t>Baumeister RF (2005)</w:t>
      </w:r>
      <w:r w:rsidRPr="00A86806">
        <w:rPr>
          <w:lang w:val="en-US"/>
        </w:rPr>
        <w:t xml:space="preserve"> </w:t>
      </w:r>
      <w:proofErr w:type="gramStart"/>
      <w:r w:rsidRPr="00A86806">
        <w:rPr>
          <w:i/>
          <w:lang w:val="en-US"/>
        </w:rPr>
        <w:t>The</w:t>
      </w:r>
      <w:proofErr w:type="gramEnd"/>
      <w:r w:rsidRPr="00A86806">
        <w:rPr>
          <w:i/>
          <w:lang w:val="en-US"/>
        </w:rPr>
        <w:t xml:space="preserve"> </w:t>
      </w:r>
      <w:r>
        <w:rPr>
          <w:i/>
          <w:lang w:val="en-US"/>
        </w:rPr>
        <w:t>c</w:t>
      </w:r>
      <w:r w:rsidRPr="00A86806">
        <w:rPr>
          <w:i/>
          <w:lang w:val="en-US"/>
        </w:rPr>
        <w:t xml:space="preserve">ultural </w:t>
      </w:r>
      <w:r>
        <w:rPr>
          <w:i/>
          <w:lang w:val="en-US"/>
        </w:rPr>
        <w:t>a</w:t>
      </w:r>
      <w:r w:rsidRPr="00A86806">
        <w:rPr>
          <w:i/>
          <w:lang w:val="en-US"/>
        </w:rPr>
        <w:t>nimal</w:t>
      </w:r>
      <w:r>
        <w:rPr>
          <w:i/>
          <w:lang w:val="en-US"/>
        </w:rPr>
        <w:t xml:space="preserve">. </w:t>
      </w:r>
      <w:r w:rsidRPr="00A86806">
        <w:rPr>
          <w:lang w:val="en-US"/>
        </w:rPr>
        <w:t>Oxford University Press</w:t>
      </w:r>
      <w:r>
        <w:rPr>
          <w:lang w:val="en-US"/>
        </w:rPr>
        <w:t xml:space="preserve">, </w:t>
      </w:r>
      <w:r w:rsidRPr="00A86806">
        <w:rPr>
          <w:lang w:val="en-US"/>
        </w:rPr>
        <w:t>New York.</w:t>
      </w:r>
    </w:p>
    <w:p w:rsidR="00196AEC" w:rsidRDefault="00196AEC" w:rsidP="00C17A21">
      <w:pPr>
        <w:numPr>
          <w:ilvl w:val="0"/>
          <w:numId w:val="12"/>
        </w:numPr>
        <w:autoSpaceDE w:val="0"/>
        <w:autoSpaceDN w:val="0"/>
        <w:adjustRightInd w:val="0"/>
        <w:ind w:left="426"/>
        <w:rPr>
          <w:lang w:val="en-US"/>
        </w:rPr>
      </w:pPr>
      <w:r w:rsidRPr="002A4C52">
        <w:rPr>
          <w:lang w:val="en-US"/>
        </w:rPr>
        <w:t xml:space="preserve">Aristotle (350 BC/1925) The </w:t>
      </w:r>
      <w:r w:rsidRPr="002A4C52">
        <w:rPr>
          <w:bCs/>
          <w:i/>
          <w:lang w:val="en-US"/>
        </w:rPr>
        <w:t>Nicomachean ethics</w:t>
      </w:r>
      <w:r>
        <w:rPr>
          <w:bCs/>
          <w:lang w:val="en-US"/>
        </w:rPr>
        <w:t xml:space="preserve">. </w:t>
      </w:r>
      <w:r w:rsidRPr="002A4C52">
        <w:rPr>
          <w:lang w:val="en-US"/>
        </w:rPr>
        <w:t>Oxford University</w:t>
      </w:r>
      <w:r>
        <w:rPr>
          <w:lang w:val="en-US"/>
        </w:rPr>
        <w:t xml:space="preserve"> Press, New York</w:t>
      </w:r>
      <w:r w:rsidRPr="002A4C52">
        <w:rPr>
          <w:lang w:val="en-US"/>
        </w:rPr>
        <w:t>.</w:t>
      </w:r>
    </w:p>
    <w:p w:rsidR="00196AEC" w:rsidRDefault="00196AEC" w:rsidP="00C17A21">
      <w:pPr>
        <w:numPr>
          <w:ilvl w:val="0"/>
          <w:numId w:val="12"/>
        </w:numPr>
        <w:autoSpaceDE w:val="0"/>
        <w:autoSpaceDN w:val="0"/>
        <w:adjustRightInd w:val="0"/>
        <w:ind w:left="426"/>
        <w:rPr>
          <w:lang w:val="en-US"/>
        </w:rPr>
      </w:pPr>
      <w:r>
        <w:rPr>
          <w:bCs/>
          <w:lang w:val="en-US"/>
        </w:rPr>
        <w:t>Hume</w:t>
      </w:r>
      <w:r w:rsidRPr="00A86806">
        <w:rPr>
          <w:bCs/>
          <w:lang w:val="en-US"/>
        </w:rPr>
        <w:t xml:space="preserve"> D (1739/2000) </w:t>
      </w:r>
      <w:r w:rsidRPr="00A86806">
        <w:rPr>
          <w:bCs/>
          <w:i/>
          <w:lang w:val="en-US"/>
        </w:rPr>
        <w:t xml:space="preserve">A </w:t>
      </w:r>
      <w:r>
        <w:rPr>
          <w:bCs/>
          <w:i/>
          <w:lang w:val="en-US"/>
        </w:rPr>
        <w:t>t</w:t>
      </w:r>
      <w:r w:rsidRPr="00A86806">
        <w:rPr>
          <w:bCs/>
          <w:i/>
          <w:lang w:val="en-US"/>
        </w:rPr>
        <w:t xml:space="preserve">reatise of </w:t>
      </w:r>
      <w:r>
        <w:rPr>
          <w:bCs/>
          <w:i/>
          <w:lang w:val="en-US"/>
        </w:rPr>
        <w:t>h</w:t>
      </w:r>
      <w:r w:rsidRPr="00A86806">
        <w:rPr>
          <w:bCs/>
          <w:i/>
          <w:lang w:val="en-US"/>
        </w:rPr>
        <w:t xml:space="preserve">uman </w:t>
      </w:r>
      <w:r>
        <w:rPr>
          <w:bCs/>
          <w:i/>
          <w:lang w:val="en-US"/>
        </w:rPr>
        <w:t>n</w:t>
      </w:r>
      <w:r w:rsidRPr="00A86806">
        <w:rPr>
          <w:bCs/>
          <w:i/>
          <w:lang w:val="en-US"/>
        </w:rPr>
        <w:t>ature</w:t>
      </w:r>
      <w:r>
        <w:rPr>
          <w:bCs/>
          <w:lang w:val="en-US"/>
        </w:rPr>
        <w:t xml:space="preserve">. </w:t>
      </w:r>
      <w:r w:rsidRPr="00A86806">
        <w:rPr>
          <w:lang w:val="en-US"/>
        </w:rPr>
        <w:t>Oxford University Press</w:t>
      </w:r>
      <w:r>
        <w:rPr>
          <w:lang w:val="en-US"/>
        </w:rPr>
        <w:t xml:space="preserve">, </w:t>
      </w:r>
      <w:r w:rsidRPr="00A86806">
        <w:rPr>
          <w:lang w:val="en-US"/>
        </w:rPr>
        <w:t>New York.</w:t>
      </w:r>
    </w:p>
    <w:p w:rsidR="00196AEC" w:rsidRDefault="00196AEC" w:rsidP="00C17A21">
      <w:pPr>
        <w:numPr>
          <w:ilvl w:val="0"/>
          <w:numId w:val="12"/>
        </w:numPr>
        <w:ind w:left="426"/>
        <w:rPr>
          <w:lang w:val="en-US"/>
        </w:rPr>
      </w:pPr>
      <w:r w:rsidRPr="002008F8">
        <w:rPr>
          <w:lang w:val="en-US"/>
        </w:rPr>
        <w:t>Xunzi (250 BC</w:t>
      </w:r>
      <w:r>
        <w:rPr>
          <w:lang w:val="en-US"/>
        </w:rPr>
        <w:t>/1985</w:t>
      </w:r>
      <w:r w:rsidRPr="002008F8">
        <w:rPr>
          <w:lang w:val="en-US"/>
        </w:rPr>
        <w:t xml:space="preserve">) </w:t>
      </w:r>
      <w:r w:rsidRPr="002008F8">
        <w:rPr>
          <w:i/>
          <w:iCs/>
          <w:lang w:val="en-US"/>
        </w:rPr>
        <w:t>Contra twelve philosophers</w:t>
      </w:r>
      <w:r>
        <w:rPr>
          <w:i/>
          <w:iCs/>
          <w:lang w:val="en-US"/>
        </w:rPr>
        <w:t xml:space="preserve">. </w:t>
      </w:r>
      <w:r w:rsidRPr="002A4C52">
        <w:rPr>
          <w:lang w:val="en-US"/>
        </w:rPr>
        <w:t>Stanford University Press</w:t>
      </w:r>
      <w:r>
        <w:rPr>
          <w:lang w:val="en-US"/>
        </w:rPr>
        <w:t>, Stanford</w:t>
      </w:r>
      <w:r w:rsidRPr="002A4C52">
        <w:rPr>
          <w:lang w:val="en-US"/>
        </w:rPr>
        <w:t>.</w:t>
      </w:r>
    </w:p>
    <w:p w:rsidR="00196AEC" w:rsidRDefault="00196AEC" w:rsidP="00C17A21">
      <w:pPr>
        <w:numPr>
          <w:ilvl w:val="0"/>
          <w:numId w:val="12"/>
        </w:numPr>
        <w:ind w:left="426"/>
        <w:rPr>
          <w:lang w:val="en-US"/>
        </w:rPr>
      </w:pPr>
      <w:r>
        <w:rPr>
          <w:lang w:val="en-US"/>
        </w:rPr>
        <w:t>Botero</w:t>
      </w:r>
      <w:r w:rsidRPr="002A4C52">
        <w:rPr>
          <w:lang w:val="en-US"/>
        </w:rPr>
        <w:t xml:space="preserve"> </w:t>
      </w:r>
      <w:r>
        <w:rPr>
          <w:lang w:val="en-US"/>
        </w:rPr>
        <w:t>G</w:t>
      </w:r>
      <w:r w:rsidRPr="002A4C52">
        <w:rPr>
          <w:lang w:val="en-US"/>
        </w:rPr>
        <w:t xml:space="preserve"> (1589/1956) </w:t>
      </w:r>
      <w:proofErr w:type="gramStart"/>
      <w:r w:rsidRPr="002A4C52">
        <w:rPr>
          <w:i/>
          <w:iCs/>
          <w:lang w:val="en-US"/>
        </w:rPr>
        <w:t>The</w:t>
      </w:r>
      <w:proofErr w:type="gramEnd"/>
      <w:r w:rsidRPr="002A4C52">
        <w:rPr>
          <w:i/>
          <w:iCs/>
          <w:lang w:val="en-US"/>
        </w:rPr>
        <w:t xml:space="preserve"> reason of state</w:t>
      </w:r>
      <w:r>
        <w:rPr>
          <w:lang w:val="en-US"/>
        </w:rPr>
        <w:t xml:space="preserve">. </w:t>
      </w:r>
      <w:r w:rsidRPr="002A4C52">
        <w:rPr>
          <w:lang w:val="en-US"/>
        </w:rPr>
        <w:t>Routledge</w:t>
      </w:r>
      <w:r>
        <w:rPr>
          <w:lang w:val="en-US"/>
        </w:rPr>
        <w:t>: London</w:t>
      </w:r>
      <w:r w:rsidRPr="002A4C52">
        <w:rPr>
          <w:lang w:val="en-US"/>
        </w:rPr>
        <w:t>.</w:t>
      </w:r>
    </w:p>
    <w:p w:rsidR="00196AEC" w:rsidRPr="00661DB6" w:rsidRDefault="00196AEC" w:rsidP="00C17A21">
      <w:pPr>
        <w:numPr>
          <w:ilvl w:val="0"/>
          <w:numId w:val="12"/>
        </w:numPr>
        <w:autoSpaceDE w:val="0"/>
        <w:autoSpaceDN w:val="0"/>
        <w:adjustRightInd w:val="0"/>
        <w:ind w:left="426"/>
        <w:rPr>
          <w:lang w:val="en-US"/>
        </w:rPr>
      </w:pPr>
      <w:r>
        <w:rPr>
          <w:lang w:val="en-US"/>
        </w:rPr>
        <w:t>Fehr</w:t>
      </w:r>
      <w:r w:rsidRPr="00C67B27">
        <w:rPr>
          <w:lang w:val="en-US"/>
        </w:rPr>
        <w:t xml:space="preserve"> </w:t>
      </w:r>
      <w:r>
        <w:rPr>
          <w:lang w:val="en-US"/>
        </w:rPr>
        <w:t>E,</w:t>
      </w:r>
      <w:r w:rsidRPr="00C67B27">
        <w:rPr>
          <w:lang w:val="en-US"/>
        </w:rPr>
        <w:t xml:space="preserve"> Fischbacher, </w:t>
      </w:r>
      <w:r>
        <w:rPr>
          <w:lang w:val="en-US"/>
        </w:rPr>
        <w:t>U (2003)</w:t>
      </w:r>
      <w:r w:rsidRPr="00C67B27">
        <w:rPr>
          <w:lang w:val="en-US"/>
        </w:rPr>
        <w:t xml:space="preserve"> </w:t>
      </w:r>
      <w:proofErr w:type="gramStart"/>
      <w:r w:rsidRPr="00A86806">
        <w:rPr>
          <w:lang w:val="en-US"/>
        </w:rPr>
        <w:t>The</w:t>
      </w:r>
      <w:proofErr w:type="gramEnd"/>
      <w:r w:rsidRPr="00A86806">
        <w:rPr>
          <w:lang w:val="en-US"/>
        </w:rPr>
        <w:t xml:space="preserve"> nature of human altruism</w:t>
      </w:r>
      <w:r>
        <w:rPr>
          <w:lang w:val="en-US"/>
        </w:rPr>
        <w:t>.</w:t>
      </w:r>
      <w:r w:rsidRPr="00A86806">
        <w:rPr>
          <w:lang w:val="en-US"/>
        </w:rPr>
        <w:t xml:space="preserve"> </w:t>
      </w:r>
      <w:r w:rsidRPr="00661DB6">
        <w:rPr>
          <w:i/>
          <w:lang w:val="en-US"/>
        </w:rPr>
        <w:t>Nature</w:t>
      </w:r>
      <w:r>
        <w:rPr>
          <w:lang w:val="en-US"/>
        </w:rPr>
        <w:t xml:space="preserve"> </w:t>
      </w:r>
      <w:r w:rsidRPr="00661DB6">
        <w:rPr>
          <w:lang w:val="en-US"/>
        </w:rPr>
        <w:t>425:785-791.</w:t>
      </w:r>
    </w:p>
    <w:p w:rsidR="00196AEC" w:rsidRDefault="00196AEC" w:rsidP="00C17A21">
      <w:pPr>
        <w:numPr>
          <w:ilvl w:val="0"/>
          <w:numId w:val="12"/>
        </w:numPr>
        <w:autoSpaceDE w:val="0"/>
        <w:autoSpaceDN w:val="0"/>
        <w:adjustRightInd w:val="0"/>
        <w:ind w:left="426"/>
        <w:rPr>
          <w:lang w:val="en-US"/>
        </w:rPr>
      </w:pPr>
      <w:r w:rsidRPr="00661DB6">
        <w:rPr>
          <w:lang w:val="en-US"/>
        </w:rPr>
        <w:t xml:space="preserve">Wilson DS, Sober E (1994) </w:t>
      </w:r>
      <w:r w:rsidRPr="00661DB6">
        <w:rPr>
          <w:rStyle w:val="st"/>
          <w:lang w:val="en-US"/>
        </w:rPr>
        <w:t xml:space="preserve">Reintroducing group selection to the human behavioral sciences. </w:t>
      </w:r>
      <w:r>
        <w:rPr>
          <w:i/>
          <w:iCs/>
          <w:lang w:val="en-US"/>
        </w:rPr>
        <w:t>Behav</w:t>
      </w:r>
      <w:r w:rsidRPr="00661DB6">
        <w:rPr>
          <w:i/>
          <w:iCs/>
          <w:lang w:val="en-US"/>
        </w:rPr>
        <w:t xml:space="preserve"> Brain Sci</w:t>
      </w:r>
      <w:r w:rsidRPr="00661DB6">
        <w:rPr>
          <w:lang w:val="en-US"/>
        </w:rPr>
        <w:t xml:space="preserve"> 17</w:t>
      </w:r>
      <w:r>
        <w:rPr>
          <w:lang w:val="en-US"/>
        </w:rPr>
        <w:t>:</w:t>
      </w:r>
      <w:r w:rsidRPr="00661DB6">
        <w:rPr>
          <w:lang w:val="en-US"/>
        </w:rPr>
        <w:t>585-654.</w:t>
      </w:r>
    </w:p>
    <w:p w:rsidR="00196AEC" w:rsidRDefault="00196AEC" w:rsidP="00C17A21">
      <w:pPr>
        <w:numPr>
          <w:ilvl w:val="0"/>
          <w:numId w:val="12"/>
        </w:numPr>
        <w:autoSpaceDE w:val="0"/>
        <w:autoSpaceDN w:val="0"/>
        <w:adjustRightInd w:val="0"/>
        <w:ind w:left="426"/>
        <w:rPr>
          <w:lang w:val="en-US"/>
        </w:rPr>
      </w:pPr>
      <w:r>
        <w:rPr>
          <w:lang w:val="en-US"/>
        </w:rPr>
        <w:t>Cialdini RB (1991)</w:t>
      </w:r>
      <w:r w:rsidRPr="00196AEC">
        <w:rPr>
          <w:lang w:val="en-US"/>
        </w:rPr>
        <w:t xml:space="preserve"> Altruism or egoism? That is (still) the question. </w:t>
      </w:r>
      <w:r>
        <w:rPr>
          <w:i/>
          <w:lang w:val="en-US"/>
        </w:rPr>
        <w:t xml:space="preserve">Psychol Inq </w:t>
      </w:r>
      <w:r w:rsidRPr="00196AEC">
        <w:rPr>
          <w:i/>
          <w:lang w:val="en-US"/>
        </w:rPr>
        <w:t>2</w:t>
      </w:r>
      <w:r>
        <w:rPr>
          <w:i/>
          <w:lang w:val="en-US"/>
        </w:rPr>
        <w:t xml:space="preserve">: </w:t>
      </w:r>
      <w:r w:rsidRPr="00196AEC">
        <w:rPr>
          <w:lang w:val="en-US"/>
        </w:rPr>
        <w:t>124-126.</w:t>
      </w:r>
    </w:p>
    <w:p w:rsidR="00196AEC" w:rsidRPr="00196AEC" w:rsidRDefault="00196AEC" w:rsidP="00C17A21">
      <w:pPr>
        <w:numPr>
          <w:ilvl w:val="0"/>
          <w:numId w:val="12"/>
        </w:numPr>
        <w:autoSpaceDE w:val="0"/>
        <w:autoSpaceDN w:val="0"/>
        <w:adjustRightInd w:val="0"/>
        <w:ind w:left="426"/>
        <w:rPr>
          <w:lang w:val="en-US"/>
        </w:rPr>
      </w:pPr>
      <w:r>
        <w:rPr>
          <w:lang w:val="en-US"/>
        </w:rPr>
        <w:t>Baumeister RF (1990)</w:t>
      </w:r>
      <w:r w:rsidRPr="00196AEC">
        <w:rPr>
          <w:lang w:val="en-US"/>
        </w:rPr>
        <w:t xml:space="preserve"> Suicide as escape from self. </w:t>
      </w:r>
      <w:r>
        <w:rPr>
          <w:i/>
          <w:iCs/>
          <w:lang w:val="en-US"/>
        </w:rPr>
        <w:t>Psychol Rev</w:t>
      </w:r>
      <w:r w:rsidRPr="00196AEC">
        <w:rPr>
          <w:i/>
          <w:iCs/>
          <w:lang w:val="en-US"/>
        </w:rPr>
        <w:t xml:space="preserve"> </w:t>
      </w:r>
      <w:r w:rsidRPr="00196AEC">
        <w:rPr>
          <w:i/>
          <w:lang w:val="en-US"/>
        </w:rPr>
        <w:t>97</w:t>
      </w:r>
      <w:r>
        <w:rPr>
          <w:i/>
          <w:lang w:val="en-US"/>
        </w:rPr>
        <w:t>:</w:t>
      </w:r>
      <w:r w:rsidRPr="00196AEC">
        <w:rPr>
          <w:lang w:val="en-US"/>
        </w:rPr>
        <w:t xml:space="preserve"> 90-113.</w:t>
      </w:r>
    </w:p>
    <w:p w:rsidR="00196AEC" w:rsidRDefault="00196AEC" w:rsidP="00C17A21">
      <w:pPr>
        <w:numPr>
          <w:ilvl w:val="0"/>
          <w:numId w:val="12"/>
        </w:numPr>
        <w:ind w:left="426"/>
        <w:rPr>
          <w:lang w:val="en-US"/>
        </w:rPr>
      </w:pPr>
      <w:r w:rsidRPr="00661DB6">
        <w:rPr>
          <w:lang w:val="en-US"/>
        </w:rPr>
        <w:t>Greenwald AG, Banaji M</w:t>
      </w:r>
      <w:r>
        <w:rPr>
          <w:lang w:val="en-US"/>
        </w:rPr>
        <w:t>R (1995)</w:t>
      </w:r>
      <w:r w:rsidRPr="00661DB6">
        <w:rPr>
          <w:lang w:val="en-US"/>
        </w:rPr>
        <w:t xml:space="preserve"> </w:t>
      </w:r>
      <w:proofErr w:type="gramStart"/>
      <w:r w:rsidRPr="00AC290B">
        <w:rPr>
          <w:lang w:val="en-US"/>
        </w:rPr>
        <w:t>Implicit</w:t>
      </w:r>
      <w:proofErr w:type="gramEnd"/>
      <w:r w:rsidRPr="00AC290B">
        <w:rPr>
          <w:lang w:val="en-US"/>
        </w:rPr>
        <w:t xml:space="preserve"> social cognition: Attitudes, self-esteem, and stereotypes. </w:t>
      </w:r>
      <w:r>
        <w:rPr>
          <w:i/>
          <w:lang w:val="en-US"/>
        </w:rPr>
        <w:t>Psychol Rev</w:t>
      </w:r>
      <w:r w:rsidRPr="00A86806">
        <w:rPr>
          <w:i/>
          <w:lang w:val="en-US"/>
        </w:rPr>
        <w:t xml:space="preserve"> </w:t>
      </w:r>
      <w:r w:rsidRPr="00661DB6">
        <w:rPr>
          <w:lang w:val="en-US"/>
        </w:rPr>
        <w:t>102:</w:t>
      </w:r>
      <w:r w:rsidRPr="00A86806">
        <w:rPr>
          <w:lang w:val="en-US"/>
        </w:rPr>
        <w:t>4-27.</w:t>
      </w:r>
    </w:p>
    <w:p w:rsidR="00196AEC" w:rsidRDefault="00196AEC" w:rsidP="00C17A21">
      <w:pPr>
        <w:numPr>
          <w:ilvl w:val="0"/>
          <w:numId w:val="12"/>
        </w:numPr>
        <w:ind w:left="426"/>
        <w:rPr>
          <w:lang w:val="en-US"/>
        </w:rPr>
      </w:pPr>
      <w:r>
        <w:rPr>
          <w:lang w:val="en-US"/>
        </w:rPr>
        <w:t>Strack F, Deutsch R (2004)</w:t>
      </w:r>
      <w:r w:rsidRPr="00570902">
        <w:rPr>
          <w:lang w:val="en-US"/>
        </w:rPr>
        <w:t xml:space="preserve"> Reflective and impulsive determinants of social behavior.</w:t>
      </w:r>
      <w:r w:rsidRPr="00C67B27">
        <w:rPr>
          <w:lang w:val="en-US"/>
        </w:rPr>
        <w:t xml:space="preserve"> </w:t>
      </w:r>
      <w:r>
        <w:rPr>
          <w:i/>
          <w:lang w:val="en-US"/>
        </w:rPr>
        <w:t>Pers Soc Psychol Rev</w:t>
      </w:r>
      <w:r w:rsidRPr="00C67B27">
        <w:rPr>
          <w:i/>
          <w:lang w:val="en-US"/>
        </w:rPr>
        <w:t xml:space="preserve"> </w:t>
      </w:r>
      <w:r w:rsidRPr="00661DB6">
        <w:rPr>
          <w:lang w:val="en-US"/>
        </w:rPr>
        <w:t>8:</w:t>
      </w:r>
      <w:r w:rsidRPr="00C67B27">
        <w:rPr>
          <w:lang w:val="en-US"/>
        </w:rPr>
        <w:t>220-247.</w:t>
      </w:r>
    </w:p>
    <w:p w:rsidR="00196AEC" w:rsidRDefault="00196AEC" w:rsidP="00C17A21">
      <w:pPr>
        <w:numPr>
          <w:ilvl w:val="0"/>
          <w:numId w:val="12"/>
        </w:numPr>
        <w:ind w:left="426"/>
        <w:rPr>
          <w:lang w:val="en-US"/>
        </w:rPr>
      </w:pPr>
      <w:r w:rsidRPr="00661DB6">
        <w:rPr>
          <w:lang w:val="en-US"/>
        </w:rPr>
        <w:t>Baumeister RF, Leary M</w:t>
      </w:r>
      <w:r>
        <w:rPr>
          <w:lang w:val="en-US"/>
        </w:rPr>
        <w:t>R (1995)</w:t>
      </w:r>
      <w:r w:rsidRPr="00661DB6">
        <w:rPr>
          <w:lang w:val="en-US"/>
        </w:rPr>
        <w:t xml:space="preserve"> </w:t>
      </w:r>
      <w:proofErr w:type="gramStart"/>
      <w:r w:rsidRPr="00661DB6">
        <w:rPr>
          <w:lang w:val="en-US"/>
        </w:rPr>
        <w:t>The</w:t>
      </w:r>
      <w:proofErr w:type="gramEnd"/>
      <w:r w:rsidRPr="00661DB6">
        <w:rPr>
          <w:lang w:val="en-US"/>
        </w:rPr>
        <w:t xml:space="preserve"> need to belong: Desire for interpersonal attachments as a fundamental human motivation. </w:t>
      </w:r>
      <w:r>
        <w:rPr>
          <w:i/>
          <w:iCs/>
          <w:lang w:val="en-US"/>
        </w:rPr>
        <w:t>Psychol Bull</w:t>
      </w:r>
      <w:r w:rsidRPr="00661DB6">
        <w:rPr>
          <w:iCs/>
          <w:lang w:val="en-US"/>
        </w:rPr>
        <w:t xml:space="preserve"> 117</w:t>
      </w:r>
      <w:r>
        <w:rPr>
          <w:iCs/>
          <w:lang w:val="en-US"/>
        </w:rPr>
        <w:t>:</w:t>
      </w:r>
      <w:r w:rsidRPr="00661DB6">
        <w:rPr>
          <w:lang w:val="en-US"/>
        </w:rPr>
        <w:t>497-529.</w:t>
      </w:r>
    </w:p>
    <w:p w:rsidR="00196AEC" w:rsidRDefault="00196AEC" w:rsidP="00C17A21">
      <w:pPr>
        <w:numPr>
          <w:ilvl w:val="0"/>
          <w:numId w:val="12"/>
        </w:numPr>
        <w:ind w:left="426"/>
        <w:rPr>
          <w:lang w:val="en-US"/>
        </w:rPr>
      </w:pPr>
      <w:proofErr w:type="gramStart"/>
      <w:r>
        <w:rPr>
          <w:lang w:val="en-US"/>
        </w:rPr>
        <w:t>von</w:t>
      </w:r>
      <w:proofErr w:type="gramEnd"/>
      <w:r>
        <w:rPr>
          <w:lang w:val="en-US"/>
        </w:rPr>
        <w:t xml:space="preserve"> Hippel W, Trivers R</w:t>
      </w:r>
      <w:r w:rsidRPr="00AC290B">
        <w:rPr>
          <w:lang w:val="en-US"/>
        </w:rPr>
        <w:t xml:space="preserve"> (2011). The evolution and psychology of self-deception. </w:t>
      </w:r>
      <w:r>
        <w:rPr>
          <w:i/>
          <w:iCs/>
          <w:lang w:val="en-US"/>
        </w:rPr>
        <w:t>Behav</w:t>
      </w:r>
      <w:r w:rsidRPr="00661DB6">
        <w:rPr>
          <w:i/>
          <w:iCs/>
          <w:lang w:val="en-US"/>
        </w:rPr>
        <w:t xml:space="preserve"> Brain Sci</w:t>
      </w:r>
      <w:r>
        <w:rPr>
          <w:lang w:val="en-US"/>
        </w:rPr>
        <w:t xml:space="preserve"> 34:</w:t>
      </w:r>
      <w:r w:rsidRPr="00AC290B">
        <w:rPr>
          <w:lang w:val="en-US"/>
        </w:rPr>
        <w:t>1-56.</w:t>
      </w:r>
    </w:p>
    <w:p w:rsidR="00196AEC" w:rsidRPr="00AC290B" w:rsidRDefault="00196AEC" w:rsidP="00C17A21">
      <w:pPr>
        <w:numPr>
          <w:ilvl w:val="0"/>
          <w:numId w:val="12"/>
        </w:numPr>
        <w:ind w:left="426"/>
        <w:rPr>
          <w:lang w:val="en-US"/>
        </w:rPr>
      </w:pPr>
      <w:r w:rsidRPr="00AC290B">
        <w:rPr>
          <w:lang w:val="en-US"/>
        </w:rPr>
        <w:t xml:space="preserve">Darwin C (1872) </w:t>
      </w:r>
      <w:proofErr w:type="gramStart"/>
      <w:r w:rsidRPr="00AC290B">
        <w:rPr>
          <w:i/>
          <w:lang w:val="en-US"/>
        </w:rPr>
        <w:t>On</w:t>
      </w:r>
      <w:proofErr w:type="gramEnd"/>
      <w:r w:rsidRPr="00AC290B">
        <w:rPr>
          <w:i/>
          <w:lang w:val="en-US"/>
        </w:rPr>
        <w:t xml:space="preserve"> the origin of species</w:t>
      </w:r>
      <w:r w:rsidRPr="00AC290B">
        <w:rPr>
          <w:lang w:val="en-US"/>
        </w:rPr>
        <w:t xml:space="preserve"> (6</w:t>
      </w:r>
      <w:r>
        <w:rPr>
          <w:lang w:val="en-US"/>
        </w:rPr>
        <w:t>th</w:t>
      </w:r>
      <w:r w:rsidRPr="00AC290B">
        <w:rPr>
          <w:lang w:val="en-US"/>
        </w:rPr>
        <w:t xml:space="preserve"> ed.)</w:t>
      </w:r>
      <w:r>
        <w:rPr>
          <w:lang w:val="en-US"/>
        </w:rPr>
        <w:t xml:space="preserve">. </w:t>
      </w:r>
      <w:r w:rsidRPr="00AC290B">
        <w:rPr>
          <w:lang w:val="en-US"/>
        </w:rPr>
        <w:t>John Murray</w:t>
      </w:r>
      <w:r>
        <w:rPr>
          <w:lang w:val="en-US"/>
        </w:rPr>
        <w:t>: London.</w:t>
      </w:r>
    </w:p>
    <w:p w:rsidR="00196AEC" w:rsidRPr="00AC290B" w:rsidRDefault="008D34F4" w:rsidP="00C17A21">
      <w:pPr>
        <w:numPr>
          <w:ilvl w:val="0"/>
          <w:numId w:val="12"/>
        </w:numPr>
        <w:ind w:left="426"/>
        <w:rPr>
          <w:color w:val="000000"/>
          <w:lang w:val="en-US"/>
        </w:rPr>
      </w:pPr>
      <w:r w:rsidRPr="008D34F4">
        <w:rPr>
          <w:lang w:val="en-GB"/>
        </w:rPr>
        <w:t xml:space="preserve">Sedikides C, Skowronski JJ (2000) in </w:t>
      </w:r>
      <w:r w:rsidR="00196AEC" w:rsidRPr="00532627">
        <w:rPr>
          <w:i/>
          <w:lang w:val="en-US"/>
        </w:rPr>
        <w:t>Psychological perspectives on self and identity</w:t>
      </w:r>
      <w:r w:rsidR="00196AEC">
        <w:rPr>
          <w:lang w:val="en-US"/>
        </w:rPr>
        <w:t xml:space="preserve">, </w:t>
      </w:r>
      <w:proofErr w:type="gramStart"/>
      <w:r w:rsidR="00196AEC">
        <w:rPr>
          <w:lang w:val="en-US"/>
        </w:rPr>
        <w:t>eds</w:t>
      </w:r>
      <w:proofErr w:type="gramEnd"/>
      <w:r w:rsidR="00196AEC">
        <w:rPr>
          <w:lang w:val="en-US"/>
        </w:rPr>
        <w:t xml:space="preserve"> </w:t>
      </w:r>
      <w:r w:rsidR="00196AEC" w:rsidRPr="00532627">
        <w:rPr>
          <w:lang w:val="en-US"/>
        </w:rPr>
        <w:t>Tesser</w:t>
      </w:r>
      <w:r w:rsidR="00196AEC">
        <w:rPr>
          <w:lang w:val="en-US"/>
        </w:rPr>
        <w:t xml:space="preserve"> A, Felson</w:t>
      </w:r>
      <w:r w:rsidR="00196AEC" w:rsidRPr="00532627">
        <w:rPr>
          <w:lang w:val="en-US"/>
        </w:rPr>
        <w:t xml:space="preserve"> </w:t>
      </w:r>
      <w:r w:rsidR="00196AEC">
        <w:rPr>
          <w:lang w:val="en-US"/>
        </w:rPr>
        <w:t xml:space="preserve">R, Suls J. APA Books: Washington. </w:t>
      </w:r>
      <w:r w:rsidR="00196AEC" w:rsidRPr="00532627">
        <w:rPr>
          <w:lang w:val="en-US"/>
        </w:rPr>
        <w:t>pp. 91</w:t>
      </w:r>
      <w:r w:rsidR="00196AEC">
        <w:rPr>
          <w:lang w:val="en-US"/>
        </w:rPr>
        <w:t>-117.</w:t>
      </w:r>
    </w:p>
    <w:p w:rsidR="00196AEC" w:rsidRDefault="00196AEC" w:rsidP="00C17A21">
      <w:pPr>
        <w:numPr>
          <w:ilvl w:val="0"/>
          <w:numId w:val="12"/>
        </w:numPr>
        <w:ind w:left="426"/>
        <w:rPr>
          <w:lang w:val="fr-FR"/>
        </w:rPr>
      </w:pPr>
      <w:r>
        <w:rPr>
          <w:lang w:val="en-US"/>
        </w:rPr>
        <w:t>Sedikides C, Gregg AP</w:t>
      </w:r>
      <w:r w:rsidRPr="00532627">
        <w:rPr>
          <w:lang w:val="en-US"/>
        </w:rPr>
        <w:t xml:space="preserve"> (</w:t>
      </w:r>
      <w:r>
        <w:rPr>
          <w:lang w:val="en-US"/>
        </w:rPr>
        <w:t>2008)</w:t>
      </w:r>
      <w:r w:rsidRPr="00532627">
        <w:rPr>
          <w:lang w:val="en-US"/>
        </w:rPr>
        <w:t xml:space="preserve"> Self-</w:t>
      </w:r>
      <w:r>
        <w:rPr>
          <w:lang w:val="en-US"/>
        </w:rPr>
        <w:t>enhancement: Food for thought</w:t>
      </w:r>
      <w:r w:rsidRPr="00532627">
        <w:rPr>
          <w:lang w:val="en-US"/>
        </w:rPr>
        <w:t xml:space="preserve">. </w:t>
      </w:r>
      <w:r>
        <w:rPr>
          <w:i/>
          <w:lang w:val="fr-FR"/>
        </w:rPr>
        <w:t>Persp Psychol Sci</w:t>
      </w:r>
      <w:r w:rsidRPr="00B235A2">
        <w:rPr>
          <w:lang w:val="fr-FR"/>
        </w:rPr>
        <w:t xml:space="preserve"> 3</w:t>
      </w:r>
      <w:r>
        <w:rPr>
          <w:lang w:val="fr-FR"/>
        </w:rPr>
        <w:t>:</w:t>
      </w:r>
      <w:r w:rsidRPr="00B235A2">
        <w:rPr>
          <w:lang w:val="fr-FR"/>
        </w:rPr>
        <w:t>102-116.</w:t>
      </w:r>
    </w:p>
    <w:p w:rsidR="00196AEC" w:rsidRDefault="00196AEC" w:rsidP="00C17A21">
      <w:pPr>
        <w:numPr>
          <w:ilvl w:val="0"/>
          <w:numId w:val="12"/>
        </w:numPr>
        <w:ind w:left="426"/>
        <w:rPr>
          <w:lang w:val="en-US"/>
        </w:rPr>
      </w:pPr>
      <w:r>
        <w:rPr>
          <w:lang w:val="en-GB"/>
        </w:rPr>
        <w:t>Sedikides C (2012) i</w:t>
      </w:r>
      <w:r w:rsidRPr="00686BE7">
        <w:rPr>
          <w:lang w:val="en-GB"/>
        </w:rPr>
        <w:t xml:space="preserve">n </w:t>
      </w:r>
      <w:r w:rsidRPr="00686BE7">
        <w:rPr>
          <w:i/>
          <w:lang w:val="en-GB"/>
        </w:rPr>
        <w:t>Handbook of self and identity</w:t>
      </w:r>
      <w:r>
        <w:rPr>
          <w:lang w:val="en-GB"/>
        </w:rPr>
        <w:t xml:space="preserve">, </w:t>
      </w:r>
      <w:proofErr w:type="gramStart"/>
      <w:r>
        <w:rPr>
          <w:lang w:val="en-GB"/>
        </w:rPr>
        <w:t>eds</w:t>
      </w:r>
      <w:proofErr w:type="gramEnd"/>
      <w:r>
        <w:rPr>
          <w:lang w:val="en-GB"/>
        </w:rPr>
        <w:t xml:space="preserve"> </w:t>
      </w:r>
      <w:r w:rsidRPr="00686BE7">
        <w:rPr>
          <w:lang w:val="en-GB"/>
        </w:rPr>
        <w:t>Leary</w:t>
      </w:r>
      <w:r>
        <w:rPr>
          <w:lang w:val="en-GB"/>
        </w:rPr>
        <w:t xml:space="preserve"> MR, </w:t>
      </w:r>
      <w:r w:rsidRPr="00686BE7">
        <w:rPr>
          <w:lang w:val="en-GB"/>
        </w:rPr>
        <w:t>Tangney</w:t>
      </w:r>
      <w:r>
        <w:rPr>
          <w:lang w:val="en-GB"/>
        </w:rPr>
        <w:t xml:space="preserve"> JP. </w:t>
      </w:r>
      <w:r w:rsidRPr="00B235A2">
        <w:rPr>
          <w:lang w:val="en-US"/>
        </w:rPr>
        <w:t>Guilford Press</w:t>
      </w:r>
      <w:r>
        <w:rPr>
          <w:lang w:val="en-US"/>
        </w:rPr>
        <w:t>: New York</w:t>
      </w:r>
      <w:r>
        <w:rPr>
          <w:lang w:val="en-GB"/>
        </w:rPr>
        <w:t xml:space="preserve">. </w:t>
      </w:r>
      <w:r>
        <w:rPr>
          <w:bCs/>
          <w:lang w:val="en-US"/>
        </w:rPr>
        <w:t>pp. 327-353</w:t>
      </w:r>
      <w:r w:rsidRPr="00B235A2">
        <w:rPr>
          <w:lang w:val="en-US"/>
        </w:rPr>
        <w:t>.</w:t>
      </w:r>
    </w:p>
    <w:p w:rsidR="00EF6314" w:rsidRPr="00C94A33" w:rsidRDefault="00EF6314" w:rsidP="00C17A21">
      <w:pPr>
        <w:numPr>
          <w:ilvl w:val="0"/>
          <w:numId w:val="12"/>
        </w:numPr>
        <w:ind w:left="426"/>
        <w:rPr>
          <w:lang w:val="en-GB"/>
        </w:rPr>
      </w:pPr>
      <w:r w:rsidRPr="004C6C29">
        <w:rPr>
          <w:lang w:val="en-US" w:eastAsia="en-GB"/>
        </w:rPr>
        <w:t xml:space="preserve">Gebauer JE, Riketta M, Broemer P, Maio GR (2008) </w:t>
      </w:r>
      <w:r w:rsidRPr="00DA4F9C">
        <w:rPr>
          <w:lang w:val="en-GB" w:eastAsia="en-GB"/>
        </w:rPr>
        <w:t xml:space="preserve">“How much do you like your name?” An implicit measure of global self-esteem. </w:t>
      </w:r>
      <w:r>
        <w:rPr>
          <w:i/>
          <w:lang w:val="en-GB" w:eastAsia="en-GB"/>
        </w:rPr>
        <w:t>J Exp Soc Psychol</w:t>
      </w:r>
      <w:r w:rsidRPr="00DA4F9C">
        <w:rPr>
          <w:i/>
          <w:lang w:val="en-GB" w:eastAsia="en-GB"/>
        </w:rPr>
        <w:t xml:space="preserve"> </w:t>
      </w:r>
      <w:r w:rsidRPr="004C6C29">
        <w:rPr>
          <w:lang w:val="en-GB" w:eastAsia="en-GB"/>
        </w:rPr>
        <w:t>44:</w:t>
      </w:r>
      <w:r w:rsidRPr="00DA4F9C">
        <w:rPr>
          <w:lang w:val="en-GB" w:eastAsia="en-GB"/>
        </w:rPr>
        <w:t>1346–1354.</w:t>
      </w:r>
    </w:p>
    <w:p w:rsidR="00EF6314" w:rsidRDefault="00EF6314" w:rsidP="00C17A21">
      <w:pPr>
        <w:numPr>
          <w:ilvl w:val="0"/>
          <w:numId w:val="12"/>
        </w:numPr>
        <w:ind w:left="426"/>
        <w:rPr>
          <w:lang w:val="fr-FR"/>
        </w:rPr>
      </w:pPr>
      <w:r w:rsidRPr="004C6C29">
        <w:rPr>
          <w:lang w:val="en-US"/>
        </w:rPr>
        <w:t xml:space="preserve">Greenwald AG, McGhee DE, Schwartz JLK (1998) </w:t>
      </w:r>
      <w:r w:rsidRPr="00DA4F9C">
        <w:rPr>
          <w:lang w:val="en-US"/>
        </w:rPr>
        <w:t xml:space="preserve">Measuring individual differences in implicit cognition: The Implicit Association Test. </w:t>
      </w:r>
      <w:r>
        <w:rPr>
          <w:i/>
          <w:iCs/>
          <w:lang w:val="en-US"/>
        </w:rPr>
        <w:t>J Pers Soc Psychol</w:t>
      </w:r>
      <w:r w:rsidRPr="00DA4F9C">
        <w:rPr>
          <w:i/>
          <w:lang w:val="en-US"/>
        </w:rPr>
        <w:t xml:space="preserve"> </w:t>
      </w:r>
      <w:r w:rsidRPr="004C6C29">
        <w:rPr>
          <w:bCs/>
          <w:lang w:val="en-US"/>
        </w:rPr>
        <w:t>74</w:t>
      </w:r>
      <w:r w:rsidRPr="004C6C29">
        <w:rPr>
          <w:lang w:val="en-US"/>
        </w:rPr>
        <w:t>:</w:t>
      </w:r>
      <w:r w:rsidRPr="00DA4F9C">
        <w:rPr>
          <w:lang w:val="en-US"/>
        </w:rPr>
        <w:t>1464-1480.</w:t>
      </w:r>
    </w:p>
    <w:p w:rsidR="00EF6314" w:rsidRDefault="00EF6314" w:rsidP="00C17A21">
      <w:pPr>
        <w:numPr>
          <w:ilvl w:val="0"/>
          <w:numId w:val="12"/>
        </w:numPr>
        <w:ind w:left="426"/>
        <w:rPr>
          <w:lang w:val="fr-FR"/>
        </w:rPr>
      </w:pPr>
      <w:r w:rsidRPr="004C6C29">
        <w:rPr>
          <w:lang w:val="en-US"/>
        </w:rPr>
        <w:t>Teige-Mocigemba S, Klauer K</w:t>
      </w:r>
      <w:r>
        <w:rPr>
          <w:lang w:val="en-US"/>
        </w:rPr>
        <w:t>C, Rothermund K (2008)</w:t>
      </w:r>
      <w:r w:rsidRPr="004C6C29">
        <w:rPr>
          <w:lang w:val="en-US"/>
        </w:rPr>
        <w:t xml:space="preserve"> </w:t>
      </w:r>
      <w:r w:rsidRPr="00DA4F9C">
        <w:rPr>
          <w:lang w:val="en-US"/>
        </w:rPr>
        <w:t xml:space="preserve">Minimizing method-specific variance in the IAT: A Single Block IAT. </w:t>
      </w:r>
      <w:r>
        <w:rPr>
          <w:i/>
          <w:iCs/>
          <w:lang w:val="en-US"/>
        </w:rPr>
        <w:t>Europ J Psychol</w:t>
      </w:r>
      <w:r w:rsidRPr="00DA4F9C">
        <w:rPr>
          <w:i/>
          <w:iCs/>
          <w:lang w:val="en-US"/>
        </w:rPr>
        <w:t xml:space="preserve"> Assess</w:t>
      </w:r>
      <w:r w:rsidRPr="00DA4F9C">
        <w:rPr>
          <w:lang w:val="en-US"/>
        </w:rPr>
        <w:t xml:space="preserve"> </w:t>
      </w:r>
      <w:r w:rsidRPr="004C6C29">
        <w:rPr>
          <w:iCs/>
          <w:lang w:val="en-US"/>
        </w:rPr>
        <w:t>24</w:t>
      </w:r>
      <w:r w:rsidRPr="004C6C29">
        <w:rPr>
          <w:lang w:val="en-US"/>
        </w:rPr>
        <w:t>:</w:t>
      </w:r>
      <w:r w:rsidRPr="00DA4F9C">
        <w:rPr>
          <w:lang w:val="en-US"/>
        </w:rPr>
        <w:t>237-245.</w:t>
      </w:r>
    </w:p>
    <w:p w:rsidR="00EF6314" w:rsidRPr="0092324D" w:rsidRDefault="00EF6314" w:rsidP="00C17A21">
      <w:pPr>
        <w:numPr>
          <w:ilvl w:val="0"/>
          <w:numId w:val="12"/>
        </w:numPr>
        <w:ind w:left="426"/>
        <w:rPr>
          <w:lang w:val="fr-FR"/>
        </w:rPr>
      </w:pPr>
      <w:r>
        <w:rPr>
          <w:color w:val="000000"/>
          <w:lang w:val="en-US"/>
        </w:rPr>
        <w:t>Nosek BA, Banaji, MR (2001)</w:t>
      </w:r>
      <w:r w:rsidRPr="00DA4F9C">
        <w:rPr>
          <w:color w:val="000000"/>
          <w:lang w:val="en-US"/>
        </w:rPr>
        <w:t xml:space="preserve"> </w:t>
      </w:r>
      <w:proofErr w:type="gramStart"/>
      <w:r w:rsidRPr="00DA4F9C">
        <w:rPr>
          <w:color w:val="000000"/>
          <w:lang w:val="en-US"/>
        </w:rPr>
        <w:t>The</w:t>
      </w:r>
      <w:proofErr w:type="gramEnd"/>
      <w:r w:rsidRPr="00DA4F9C">
        <w:rPr>
          <w:color w:val="000000"/>
          <w:lang w:val="en-US"/>
        </w:rPr>
        <w:t xml:space="preserve"> go/no-go association task. </w:t>
      </w:r>
      <w:r>
        <w:rPr>
          <w:i/>
          <w:color w:val="000000"/>
          <w:lang w:val="en-US"/>
        </w:rPr>
        <w:t>Soc Cog</w:t>
      </w:r>
      <w:r w:rsidRPr="00DA4F9C">
        <w:rPr>
          <w:i/>
          <w:color w:val="000000"/>
          <w:lang w:val="en-US"/>
        </w:rPr>
        <w:t xml:space="preserve"> </w:t>
      </w:r>
      <w:r w:rsidRPr="004C6C29">
        <w:rPr>
          <w:color w:val="000000"/>
          <w:lang w:val="en-US"/>
        </w:rPr>
        <w:t>19:</w:t>
      </w:r>
      <w:r w:rsidRPr="00DA4F9C">
        <w:rPr>
          <w:color w:val="000000"/>
          <w:lang w:val="en-US"/>
        </w:rPr>
        <w:t>625-666.</w:t>
      </w:r>
    </w:p>
    <w:p w:rsidR="0092324D" w:rsidRDefault="0092324D" w:rsidP="00C17A21">
      <w:pPr>
        <w:numPr>
          <w:ilvl w:val="0"/>
          <w:numId w:val="12"/>
        </w:numPr>
        <w:autoSpaceDE w:val="0"/>
        <w:autoSpaceDN w:val="0"/>
        <w:adjustRightInd w:val="0"/>
        <w:ind w:left="426"/>
        <w:rPr>
          <w:lang w:val="en-US"/>
        </w:rPr>
      </w:pPr>
      <w:r w:rsidRPr="00945BA4">
        <w:rPr>
          <w:lang w:val="en-US"/>
        </w:rPr>
        <w:t xml:space="preserve">Fazio RH, Sanbonmatsu DM, Powell MC, Kardes FR (1986) </w:t>
      </w:r>
      <w:proofErr w:type="gramStart"/>
      <w:r w:rsidRPr="00A86806">
        <w:rPr>
          <w:lang w:val="en-US"/>
        </w:rPr>
        <w:t>On</w:t>
      </w:r>
      <w:proofErr w:type="gramEnd"/>
      <w:r w:rsidRPr="00A86806">
        <w:rPr>
          <w:lang w:val="en-US"/>
        </w:rPr>
        <w:t xml:space="preserve"> the automatic activation of attitudes.  </w:t>
      </w:r>
      <w:r>
        <w:rPr>
          <w:i/>
          <w:lang w:val="en-US"/>
        </w:rPr>
        <w:t>J Pers Soc Psychol</w:t>
      </w:r>
      <w:r>
        <w:rPr>
          <w:lang w:val="en-US"/>
        </w:rPr>
        <w:t xml:space="preserve"> 50:</w:t>
      </w:r>
      <w:r w:rsidRPr="00A86806">
        <w:rPr>
          <w:lang w:val="en-US"/>
        </w:rPr>
        <w:t>229-238.</w:t>
      </w:r>
    </w:p>
    <w:p w:rsidR="001E27B8" w:rsidRPr="0092324D" w:rsidRDefault="001E27B8" w:rsidP="00C17A21">
      <w:pPr>
        <w:numPr>
          <w:ilvl w:val="0"/>
          <w:numId w:val="12"/>
        </w:numPr>
        <w:autoSpaceDE w:val="0"/>
        <w:autoSpaceDN w:val="0"/>
        <w:adjustRightInd w:val="0"/>
        <w:ind w:left="426"/>
        <w:rPr>
          <w:lang w:val="en-US"/>
        </w:rPr>
      </w:pPr>
      <w:r>
        <w:rPr>
          <w:color w:val="000000"/>
          <w:lang w:val="en-GB"/>
        </w:rPr>
        <w:t>De Houwer J (2001)</w:t>
      </w:r>
      <w:r w:rsidRPr="003F5061">
        <w:rPr>
          <w:color w:val="000000"/>
          <w:lang w:val="en-GB"/>
        </w:rPr>
        <w:t xml:space="preserve"> A structural and process analysis of the Implicit Association Test. </w:t>
      </w:r>
      <w:r>
        <w:rPr>
          <w:i/>
          <w:iCs/>
          <w:color w:val="000000"/>
          <w:lang w:val="en-GB"/>
        </w:rPr>
        <w:t xml:space="preserve">J </w:t>
      </w:r>
      <w:r w:rsidRPr="003F5061">
        <w:rPr>
          <w:i/>
          <w:iCs/>
          <w:color w:val="000000"/>
          <w:lang w:val="en-GB"/>
        </w:rPr>
        <w:t xml:space="preserve">Exp Soc Psych </w:t>
      </w:r>
      <w:r w:rsidR="008D34F4" w:rsidRPr="008D34F4">
        <w:rPr>
          <w:iCs/>
          <w:color w:val="000000"/>
          <w:lang w:val="en-GB"/>
        </w:rPr>
        <w:t>37:</w:t>
      </w:r>
      <w:r w:rsidRPr="00AE5CF5">
        <w:rPr>
          <w:color w:val="000000"/>
          <w:lang w:val="en-GB"/>
        </w:rPr>
        <w:t xml:space="preserve"> </w:t>
      </w:r>
      <w:r w:rsidRPr="003F5061">
        <w:rPr>
          <w:color w:val="000000"/>
          <w:lang w:val="en-GB"/>
        </w:rPr>
        <w:t>443-451.</w:t>
      </w:r>
    </w:p>
    <w:p w:rsidR="00EF6314" w:rsidRDefault="00EF6314" w:rsidP="00C17A21">
      <w:pPr>
        <w:numPr>
          <w:ilvl w:val="0"/>
          <w:numId w:val="12"/>
        </w:numPr>
        <w:ind w:left="426"/>
        <w:rPr>
          <w:lang w:val="en-US"/>
        </w:rPr>
      </w:pPr>
      <w:r w:rsidRPr="004A3E25">
        <w:rPr>
          <w:lang w:val="en-US"/>
        </w:rPr>
        <w:t xml:space="preserve">Koole SL, Dijksterhuis A, van Knippenberg A (2001) </w:t>
      </w:r>
      <w:proofErr w:type="gramStart"/>
      <w:r w:rsidRPr="004A3E25">
        <w:rPr>
          <w:lang w:val="en-US"/>
        </w:rPr>
        <w:t>What's</w:t>
      </w:r>
      <w:proofErr w:type="gramEnd"/>
      <w:r w:rsidRPr="004A3E25">
        <w:rPr>
          <w:lang w:val="en-US"/>
        </w:rPr>
        <w:t xml:space="preserve"> in a name: Implicit self-esteem and the automatic self. </w:t>
      </w:r>
      <w:r w:rsidRPr="004A3E25">
        <w:rPr>
          <w:i/>
          <w:iCs/>
          <w:lang w:val="en-US"/>
        </w:rPr>
        <w:t>J Pers Soc Psychol</w:t>
      </w:r>
      <w:r w:rsidRPr="004A3E25">
        <w:rPr>
          <w:lang w:val="en-US"/>
        </w:rPr>
        <w:t xml:space="preserve"> </w:t>
      </w:r>
      <w:r w:rsidRPr="004A3E25">
        <w:rPr>
          <w:iCs/>
          <w:lang w:val="en-US"/>
        </w:rPr>
        <w:t>80</w:t>
      </w:r>
      <w:r w:rsidRPr="004A3E25">
        <w:rPr>
          <w:lang w:val="en-US"/>
        </w:rPr>
        <w:t>:669-685.</w:t>
      </w:r>
    </w:p>
    <w:p w:rsidR="0092324D" w:rsidRDefault="0092324D" w:rsidP="00C17A21">
      <w:pPr>
        <w:numPr>
          <w:ilvl w:val="0"/>
          <w:numId w:val="12"/>
        </w:numPr>
        <w:ind w:left="426"/>
        <w:rPr>
          <w:lang w:val="en-US"/>
        </w:rPr>
      </w:pPr>
      <w:r w:rsidRPr="00945BA4">
        <w:rPr>
          <w:lang w:val="en-US"/>
        </w:rPr>
        <w:t>Greenwald AG, Nosek BA, Banaji, M</w:t>
      </w:r>
      <w:r>
        <w:rPr>
          <w:lang w:val="en-US"/>
        </w:rPr>
        <w:t>R</w:t>
      </w:r>
      <w:r w:rsidRPr="00945BA4">
        <w:rPr>
          <w:lang w:val="en-US"/>
        </w:rPr>
        <w:t xml:space="preserve"> (2003) </w:t>
      </w:r>
      <w:r w:rsidRPr="00C67B27">
        <w:rPr>
          <w:lang w:val="en-US"/>
        </w:rPr>
        <w:t xml:space="preserve">Understanding and using the Implicit Association Test: I. An improved scoring algorithm. </w:t>
      </w:r>
      <w:r>
        <w:rPr>
          <w:i/>
          <w:lang w:val="en-US"/>
        </w:rPr>
        <w:t>J Pers Soc Psychol</w:t>
      </w:r>
      <w:r w:rsidRPr="00A86806">
        <w:rPr>
          <w:i/>
          <w:lang w:val="en-US"/>
        </w:rPr>
        <w:t xml:space="preserve"> </w:t>
      </w:r>
      <w:r>
        <w:rPr>
          <w:lang w:val="en-US"/>
        </w:rPr>
        <w:t>85:</w:t>
      </w:r>
      <w:r w:rsidRPr="00A86806">
        <w:rPr>
          <w:lang w:val="en-US"/>
        </w:rPr>
        <w:t>197-216.</w:t>
      </w:r>
    </w:p>
    <w:p w:rsidR="0092324D" w:rsidRDefault="0092324D" w:rsidP="00C17A21">
      <w:pPr>
        <w:numPr>
          <w:ilvl w:val="0"/>
          <w:numId w:val="12"/>
        </w:numPr>
        <w:ind w:left="426"/>
        <w:rPr>
          <w:lang w:val="en-US"/>
        </w:rPr>
      </w:pPr>
      <w:r>
        <w:rPr>
          <w:lang w:val="en-US"/>
        </w:rPr>
        <w:t>Gregg AP, Sedikides C (2010)</w:t>
      </w:r>
      <w:r w:rsidRPr="00A86806">
        <w:rPr>
          <w:lang w:val="en-US"/>
        </w:rPr>
        <w:t xml:space="preserve"> Narcissistic fragility: Rethinking its links to explicit and implicit self-esteem. </w:t>
      </w:r>
      <w:r>
        <w:rPr>
          <w:i/>
          <w:iCs/>
          <w:lang w:val="en-US"/>
        </w:rPr>
        <w:t>Self Ident</w:t>
      </w:r>
      <w:r w:rsidRPr="00A86806">
        <w:rPr>
          <w:i/>
          <w:iCs/>
          <w:lang w:val="en-US"/>
        </w:rPr>
        <w:t xml:space="preserve"> </w:t>
      </w:r>
      <w:r w:rsidRPr="00945BA4">
        <w:rPr>
          <w:iCs/>
          <w:lang w:val="en-US"/>
        </w:rPr>
        <w:t>9:</w:t>
      </w:r>
      <w:r w:rsidRPr="00945BA4">
        <w:rPr>
          <w:lang w:val="en-US"/>
        </w:rPr>
        <w:t>1</w:t>
      </w:r>
      <w:r w:rsidRPr="00A86806">
        <w:rPr>
          <w:lang w:val="en-US"/>
        </w:rPr>
        <w:t>42-161.</w:t>
      </w:r>
    </w:p>
    <w:p w:rsidR="0092324D" w:rsidRDefault="0092324D" w:rsidP="00C17A21">
      <w:pPr>
        <w:numPr>
          <w:ilvl w:val="0"/>
          <w:numId w:val="12"/>
        </w:numPr>
        <w:autoSpaceDE w:val="0"/>
        <w:autoSpaceDN w:val="0"/>
        <w:adjustRightInd w:val="0"/>
        <w:ind w:left="426"/>
        <w:rPr>
          <w:lang w:val="en-US"/>
        </w:rPr>
      </w:pPr>
      <w:r>
        <w:rPr>
          <w:bCs/>
          <w:lang w:val="en-US"/>
        </w:rPr>
        <w:t>LeBel EP</w:t>
      </w:r>
      <w:r>
        <w:rPr>
          <w:lang w:val="en-US"/>
        </w:rPr>
        <w:t>, Campbell L (2009)</w:t>
      </w:r>
      <w:r w:rsidRPr="00A86806">
        <w:rPr>
          <w:lang w:val="en-US"/>
        </w:rPr>
        <w:t xml:space="preserve"> </w:t>
      </w:r>
      <w:proofErr w:type="gramStart"/>
      <w:r w:rsidRPr="00A86806">
        <w:rPr>
          <w:lang w:val="en-US"/>
        </w:rPr>
        <w:t>Implicit</w:t>
      </w:r>
      <w:proofErr w:type="gramEnd"/>
      <w:r w:rsidRPr="00A86806">
        <w:rPr>
          <w:lang w:val="en-US"/>
        </w:rPr>
        <w:t xml:space="preserve"> partner affect, relationship satisfaction, and the</w:t>
      </w:r>
      <w:r>
        <w:rPr>
          <w:lang w:val="en-US"/>
        </w:rPr>
        <w:t xml:space="preserve"> </w:t>
      </w:r>
      <w:r w:rsidRPr="00A86806">
        <w:rPr>
          <w:lang w:val="en-US"/>
        </w:rPr>
        <w:t xml:space="preserve">prediction of romantic breakup. </w:t>
      </w:r>
      <w:r>
        <w:rPr>
          <w:i/>
          <w:iCs/>
          <w:lang w:val="en-US"/>
        </w:rPr>
        <w:t>J Exp Soc Psychol</w:t>
      </w:r>
      <w:r>
        <w:rPr>
          <w:iCs/>
          <w:lang w:val="en-US"/>
        </w:rPr>
        <w:t xml:space="preserve"> 45:</w:t>
      </w:r>
      <w:r w:rsidRPr="00A86806">
        <w:rPr>
          <w:lang w:val="en-US"/>
        </w:rPr>
        <w:t>1291-</w:t>
      </w:r>
      <w:r w:rsidRPr="00C67B27">
        <w:rPr>
          <w:lang w:val="en-US"/>
        </w:rPr>
        <w:t>1294.</w:t>
      </w:r>
    </w:p>
    <w:p w:rsidR="00651C88" w:rsidRPr="0092324D" w:rsidRDefault="00651C88" w:rsidP="00C17A21">
      <w:pPr>
        <w:numPr>
          <w:ilvl w:val="0"/>
          <w:numId w:val="12"/>
        </w:numPr>
        <w:autoSpaceDE w:val="0"/>
        <w:autoSpaceDN w:val="0"/>
        <w:adjustRightInd w:val="0"/>
        <w:ind w:left="426"/>
        <w:rPr>
          <w:lang w:val="en-US"/>
        </w:rPr>
      </w:pPr>
      <w:r>
        <w:rPr>
          <w:lang w:val="en-US"/>
        </w:rPr>
        <w:lastRenderedPageBreak/>
        <w:t>Nosek B</w:t>
      </w:r>
      <w:r w:rsidRPr="00651C88">
        <w:rPr>
          <w:lang w:val="en-US"/>
        </w:rPr>
        <w:t xml:space="preserve"> </w:t>
      </w:r>
      <w:r>
        <w:rPr>
          <w:lang w:val="en-US"/>
        </w:rPr>
        <w:t>A, Smyth F L</w:t>
      </w:r>
      <w:r w:rsidRPr="00651C88">
        <w:rPr>
          <w:lang w:val="en-US"/>
        </w:rPr>
        <w:t xml:space="preserve"> </w:t>
      </w:r>
      <w:r>
        <w:rPr>
          <w:lang w:val="en-US"/>
        </w:rPr>
        <w:t>(2007)</w:t>
      </w:r>
      <w:r w:rsidRPr="00651C88">
        <w:rPr>
          <w:lang w:val="en-US"/>
        </w:rPr>
        <w:t xml:space="preserve"> </w:t>
      </w:r>
      <w:proofErr w:type="gramStart"/>
      <w:r w:rsidRPr="00651C88">
        <w:rPr>
          <w:lang w:val="en-US"/>
        </w:rPr>
        <w:t>A</w:t>
      </w:r>
      <w:proofErr w:type="gramEnd"/>
      <w:r w:rsidRPr="00651C88">
        <w:rPr>
          <w:lang w:val="en-US"/>
        </w:rPr>
        <w:t xml:space="preserve"> multitrait–multimethod validation of the Implicit Association Test: Implicit and explicit attitudes are related but distinct constructs. </w:t>
      </w:r>
      <w:r>
        <w:rPr>
          <w:i/>
          <w:iCs/>
          <w:lang w:val="en-US"/>
        </w:rPr>
        <w:t>Experim</w:t>
      </w:r>
      <w:r w:rsidR="008D34F4" w:rsidRPr="008D34F4">
        <w:rPr>
          <w:i/>
          <w:iCs/>
          <w:lang w:val="en-US"/>
        </w:rPr>
        <w:t xml:space="preserve"> Psychol</w:t>
      </w:r>
      <w:r w:rsidR="008D34F4" w:rsidRPr="008D34F4">
        <w:rPr>
          <w:lang w:val="en-US"/>
        </w:rPr>
        <w:t xml:space="preserve"> </w:t>
      </w:r>
      <w:r w:rsidR="008D34F4" w:rsidRPr="008D34F4">
        <w:rPr>
          <w:bCs/>
          <w:lang w:val="en-US"/>
        </w:rPr>
        <w:t>54</w:t>
      </w:r>
      <w:r>
        <w:rPr>
          <w:lang w:val="en-US"/>
        </w:rPr>
        <w:t>:</w:t>
      </w:r>
      <w:r w:rsidR="008D34F4" w:rsidRPr="008D34F4">
        <w:rPr>
          <w:lang w:val="en-US"/>
        </w:rPr>
        <w:t xml:space="preserve"> 14-29.</w:t>
      </w:r>
    </w:p>
    <w:p w:rsidR="00EF6314" w:rsidRDefault="00EF6314" w:rsidP="00C17A21">
      <w:pPr>
        <w:numPr>
          <w:ilvl w:val="0"/>
          <w:numId w:val="12"/>
        </w:numPr>
        <w:ind w:left="426"/>
        <w:rPr>
          <w:lang w:val="en-US"/>
        </w:rPr>
      </w:pPr>
      <w:r w:rsidRPr="009A260A">
        <w:rPr>
          <w:lang w:val="en-US"/>
        </w:rPr>
        <w:t>Crutzen R, Göritz A</w:t>
      </w:r>
      <w:r>
        <w:rPr>
          <w:lang w:val="en-US"/>
        </w:rPr>
        <w:t>S (2010)</w:t>
      </w:r>
      <w:r w:rsidRPr="009A260A">
        <w:rPr>
          <w:lang w:val="en-US"/>
        </w:rPr>
        <w:t xml:space="preserve"> </w:t>
      </w:r>
      <w:r w:rsidRPr="00AC290B">
        <w:rPr>
          <w:lang w:val="en-US"/>
        </w:rPr>
        <w:t xml:space="preserve">Social desirability and self-reported health risk behaviors in web-based research: three longitudinal studies. </w:t>
      </w:r>
      <w:r>
        <w:rPr>
          <w:i/>
          <w:lang w:val="en-US"/>
        </w:rPr>
        <w:t>BMC Public Health</w:t>
      </w:r>
      <w:r w:rsidRPr="00AC290B">
        <w:rPr>
          <w:i/>
          <w:lang w:val="en-US"/>
        </w:rPr>
        <w:t xml:space="preserve"> </w:t>
      </w:r>
      <w:r w:rsidRPr="009A260A">
        <w:rPr>
          <w:lang w:val="en-US"/>
        </w:rPr>
        <w:t>10:720</w:t>
      </w:r>
      <w:r w:rsidRPr="00AC290B">
        <w:rPr>
          <w:lang w:val="en-US"/>
        </w:rPr>
        <w:t>.</w:t>
      </w:r>
    </w:p>
    <w:p w:rsidR="00EF6314" w:rsidRPr="00570902" w:rsidRDefault="00EF6314" w:rsidP="00C17A21">
      <w:pPr>
        <w:numPr>
          <w:ilvl w:val="0"/>
          <w:numId w:val="12"/>
        </w:numPr>
        <w:ind w:left="426"/>
        <w:rPr>
          <w:rFonts w:eastAsia="MS Mincho"/>
          <w:lang w:val="en-US"/>
        </w:rPr>
      </w:pPr>
      <w:r>
        <w:rPr>
          <w:rFonts w:eastAsia="MS Mincho"/>
          <w:lang w:val="en-US"/>
        </w:rPr>
        <w:t>Stöber J (2001)</w:t>
      </w:r>
      <w:r w:rsidRPr="00570902">
        <w:rPr>
          <w:rFonts w:eastAsia="MS Mincho"/>
          <w:lang w:val="en-US"/>
        </w:rPr>
        <w:t xml:space="preserve"> The Social Desirability Scale-17 (SDS-17): Convergent validity, discriminant validity, and relationship with age.</w:t>
      </w:r>
      <w:r>
        <w:rPr>
          <w:rFonts w:eastAsia="MS Mincho"/>
          <w:lang w:val="en-US"/>
        </w:rPr>
        <w:t xml:space="preserve"> </w:t>
      </w:r>
      <w:r>
        <w:rPr>
          <w:rFonts w:eastAsia="MS Mincho"/>
          <w:i/>
          <w:lang w:val="en-US"/>
        </w:rPr>
        <w:t>Euro J Psychol Assess</w:t>
      </w:r>
      <w:r w:rsidRPr="002A5528">
        <w:rPr>
          <w:rFonts w:eastAsia="MS Mincho"/>
          <w:lang w:val="en-US"/>
        </w:rPr>
        <w:t xml:space="preserve"> 17:</w:t>
      </w:r>
      <w:r>
        <w:rPr>
          <w:rFonts w:eastAsia="MS Mincho"/>
          <w:lang w:val="en-US"/>
        </w:rPr>
        <w:t>222-232</w:t>
      </w:r>
      <w:r w:rsidRPr="00570902">
        <w:rPr>
          <w:rFonts w:eastAsia="MS Mincho"/>
          <w:lang w:val="en-US"/>
        </w:rPr>
        <w:t>.</w:t>
      </w:r>
    </w:p>
    <w:p w:rsidR="00EF6314" w:rsidRPr="009A260A" w:rsidRDefault="00916EB0" w:rsidP="00C17A21">
      <w:pPr>
        <w:numPr>
          <w:ilvl w:val="0"/>
          <w:numId w:val="12"/>
        </w:numPr>
        <w:ind w:left="426"/>
        <w:rPr>
          <w:rFonts w:eastAsia="MS Mincho"/>
          <w:lang w:val="en-US"/>
        </w:rPr>
      </w:pPr>
      <w:r w:rsidRPr="00916EB0">
        <w:rPr>
          <w:rFonts w:eastAsia="MS Mincho"/>
        </w:rPr>
        <w:t xml:space="preserve">Musch J, Brockhaus R, Bröder A (2002) Ein Inventar zur Erfassung von zwei Faktoren sozialer Erwünschtheit [An inventory for the assessment of two factors of social desirability]. </w:t>
      </w:r>
      <w:r w:rsidR="00EF6314">
        <w:rPr>
          <w:rFonts w:eastAsia="MS Mincho"/>
          <w:i/>
          <w:lang w:val="en-US"/>
        </w:rPr>
        <w:t>Diagnostica</w:t>
      </w:r>
      <w:r w:rsidR="00EF6314" w:rsidRPr="009A260A">
        <w:rPr>
          <w:rFonts w:eastAsia="MS Mincho"/>
          <w:i/>
          <w:lang w:val="en-US"/>
        </w:rPr>
        <w:t xml:space="preserve"> </w:t>
      </w:r>
      <w:r w:rsidR="00EF6314" w:rsidRPr="009A260A">
        <w:rPr>
          <w:rFonts w:eastAsia="MS Mincho"/>
          <w:lang w:val="en-US"/>
        </w:rPr>
        <w:t>48:121-129.</w:t>
      </w:r>
    </w:p>
    <w:p w:rsidR="005B1AAA" w:rsidRDefault="00EF6314" w:rsidP="005B1AAA">
      <w:pPr>
        <w:numPr>
          <w:ilvl w:val="0"/>
          <w:numId w:val="12"/>
        </w:numPr>
        <w:ind w:left="426"/>
        <w:rPr>
          <w:lang w:val="en-US"/>
        </w:rPr>
      </w:pPr>
      <w:r>
        <w:rPr>
          <w:lang w:val="en-US"/>
        </w:rPr>
        <w:t>Rosenberg M (1965)</w:t>
      </w:r>
      <w:r w:rsidRPr="009A260A">
        <w:rPr>
          <w:lang w:val="en-US"/>
        </w:rPr>
        <w:t xml:space="preserve"> </w:t>
      </w:r>
      <w:r w:rsidRPr="009A260A">
        <w:rPr>
          <w:i/>
          <w:iCs/>
          <w:lang w:val="en-US"/>
        </w:rPr>
        <w:t>Society and the adolescent self-image</w:t>
      </w:r>
      <w:r>
        <w:rPr>
          <w:i/>
          <w:iCs/>
          <w:lang w:val="en-US"/>
        </w:rPr>
        <w:t xml:space="preserve">. </w:t>
      </w:r>
      <w:r w:rsidRPr="009A260A">
        <w:rPr>
          <w:lang w:val="en-US"/>
        </w:rPr>
        <w:t>Princeton University Press</w:t>
      </w:r>
      <w:r>
        <w:rPr>
          <w:lang w:val="en-US"/>
        </w:rPr>
        <w:t xml:space="preserve">, </w:t>
      </w:r>
      <w:r w:rsidRPr="009A260A">
        <w:rPr>
          <w:lang w:val="en-US"/>
        </w:rPr>
        <w:t>Princeton.</w:t>
      </w:r>
    </w:p>
    <w:p w:rsidR="005B1AAA" w:rsidRPr="005B1AAA" w:rsidRDefault="005B1AAA" w:rsidP="005B1AAA">
      <w:pPr>
        <w:numPr>
          <w:ilvl w:val="0"/>
          <w:numId w:val="12"/>
        </w:numPr>
        <w:autoSpaceDE w:val="0"/>
        <w:autoSpaceDN w:val="0"/>
        <w:adjustRightInd w:val="0"/>
        <w:ind w:left="426"/>
        <w:rPr>
          <w:lang w:val="en-US"/>
        </w:rPr>
      </w:pPr>
      <w:r w:rsidRPr="005B1AAA">
        <w:rPr>
          <w:lang w:val="en-US"/>
        </w:rPr>
        <w:t xml:space="preserve">Campbell K L, Wood J W (1988) Fertility in traditional societies. In </w:t>
      </w:r>
      <w:r w:rsidRPr="005B1AAA">
        <w:rPr>
          <w:i/>
          <w:iCs/>
          <w:lang w:val="en-US"/>
        </w:rPr>
        <w:t xml:space="preserve">Natural and Human Fertility: Social and Biological Determinants, </w:t>
      </w:r>
      <w:r w:rsidRPr="005B1AAA">
        <w:rPr>
          <w:lang w:val="en-US"/>
        </w:rPr>
        <w:t>Ed P Diggory, M Potts, S Teper, pp. 39-69. London: MacMillan Press.</w:t>
      </w:r>
    </w:p>
    <w:p w:rsidR="005B1AAA" w:rsidRDefault="00EF6314" w:rsidP="005B1AAA">
      <w:pPr>
        <w:numPr>
          <w:ilvl w:val="0"/>
          <w:numId w:val="12"/>
        </w:numPr>
        <w:autoSpaceDE w:val="0"/>
        <w:autoSpaceDN w:val="0"/>
        <w:adjustRightInd w:val="0"/>
        <w:ind w:left="426"/>
        <w:rPr>
          <w:lang w:val="en-US"/>
        </w:rPr>
      </w:pPr>
      <w:r w:rsidRPr="005B1AAA">
        <w:rPr>
          <w:lang w:val="en-US"/>
        </w:rPr>
        <w:t xml:space="preserve">Hoorens V, Pandelaere M, Oldersma F, Sedikides C (in press) </w:t>
      </w:r>
      <w:proofErr w:type="gramStart"/>
      <w:r w:rsidRPr="005B1AAA">
        <w:rPr>
          <w:lang w:val="en-US"/>
        </w:rPr>
        <w:t>The</w:t>
      </w:r>
      <w:proofErr w:type="gramEnd"/>
      <w:r w:rsidRPr="005B1AAA">
        <w:rPr>
          <w:lang w:val="en-US"/>
        </w:rPr>
        <w:t xml:space="preserve"> hubris hypothesis: You can self-enhance, but you’d better not show it.</w:t>
      </w:r>
      <w:r w:rsidRPr="005B1AAA">
        <w:rPr>
          <w:color w:val="FFFFFF"/>
          <w:lang w:val="en-US"/>
        </w:rPr>
        <w:t xml:space="preserve"> </w:t>
      </w:r>
      <w:r w:rsidRPr="005B1AAA">
        <w:rPr>
          <w:i/>
          <w:iCs/>
          <w:lang w:val="en-US"/>
        </w:rPr>
        <w:t>J Person</w:t>
      </w:r>
      <w:r w:rsidRPr="005B1AAA">
        <w:rPr>
          <w:lang w:val="en-US"/>
        </w:rPr>
        <w:t xml:space="preserve">. </w:t>
      </w:r>
      <w:r w:rsidRPr="005B1AAA">
        <w:rPr>
          <w:color w:val="000000"/>
          <w:lang w:val="en-US"/>
        </w:rPr>
        <w:t>doi: 10.1111/j.1467-6494.2011.00759.x</w:t>
      </w:r>
    </w:p>
    <w:p w:rsidR="005B1AAA" w:rsidRDefault="0092324D" w:rsidP="005B1AAA">
      <w:pPr>
        <w:numPr>
          <w:ilvl w:val="0"/>
          <w:numId w:val="12"/>
        </w:numPr>
        <w:autoSpaceDE w:val="0"/>
        <w:autoSpaceDN w:val="0"/>
        <w:adjustRightInd w:val="0"/>
        <w:ind w:left="426"/>
        <w:rPr>
          <w:lang w:val="en-US"/>
        </w:rPr>
      </w:pPr>
      <w:r w:rsidRPr="005B1AAA">
        <w:rPr>
          <w:lang w:val="en-US"/>
        </w:rPr>
        <w:t xml:space="preserve">Sedikides C, Gregg AP, Hart CM (2007) in </w:t>
      </w:r>
      <w:r w:rsidRPr="005B1AAA">
        <w:rPr>
          <w:i/>
          <w:lang w:val="en-US"/>
        </w:rPr>
        <w:t>The self: Frontiers in social psychology</w:t>
      </w:r>
      <w:proofErr w:type="gramStart"/>
      <w:r w:rsidRPr="005B1AAA">
        <w:rPr>
          <w:i/>
          <w:lang w:val="en-US"/>
        </w:rPr>
        <w:t>,</w:t>
      </w:r>
      <w:r w:rsidRPr="005B1AAA">
        <w:rPr>
          <w:lang w:val="en-US"/>
        </w:rPr>
        <w:t xml:space="preserve">  eds</w:t>
      </w:r>
      <w:proofErr w:type="gramEnd"/>
      <w:r w:rsidRPr="005B1AAA">
        <w:rPr>
          <w:lang w:val="en-US"/>
        </w:rPr>
        <w:t xml:space="preserve"> Sedikides C, Spencer S. Psychology Press, New York. pp. 163-184.</w:t>
      </w:r>
    </w:p>
    <w:p w:rsidR="00EF6314" w:rsidRPr="005B1AAA" w:rsidRDefault="0092324D" w:rsidP="005B1AAA">
      <w:pPr>
        <w:numPr>
          <w:ilvl w:val="0"/>
          <w:numId w:val="12"/>
        </w:numPr>
        <w:autoSpaceDE w:val="0"/>
        <w:autoSpaceDN w:val="0"/>
        <w:adjustRightInd w:val="0"/>
        <w:ind w:left="426"/>
        <w:rPr>
          <w:lang w:val="en-US"/>
        </w:rPr>
      </w:pPr>
      <w:r w:rsidRPr="005B1AAA">
        <w:rPr>
          <w:lang w:val="en-US"/>
        </w:rPr>
        <w:t xml:space="preserve">Rothermund K, Wentura D (2004) Underlying processes in the Implicit Association Test: Dissociating salience from associations. </w:t>
      </w:r>
      <w:r w:rsidRPr="005B1AAA">
        <w:rPr>
          <w:i/>
          <w:iCs/>
          <w:lang w:val="en-US"/>
        </w:rPr>
        <w:t xml:space="preserve">J Exp Psychol: Gen 133: </w:t>
      </w:r>
      <w:r w:rsidRPr="005B1AAA">
        <w:rPr>
          <w:lang w:val="en-US"/>
        </w:rPr>
        <w:t>139–165.</w:t>
      </w:r>
    </w:p>
    <w:p w:rsidR="003E7B4F" w:rsidRDefault="003E7B4F">
      <w:pPr>
        <w:autoSpaceDE w:val="0"/>
        <w:autoSpaceDN w:val="0"/>
        <w:adjustRightInd w:val="0"/>
        <w:rPr>
          <w:b/>
          <w:bCs/>
          <w:iCs/>
          <w:lang w:val="en-GB"/>
        </w:rPr>
      </w:pPr>
    </w:p>
    <w:p w:rsidR="00C77F33" w:rsidRDefault="00C77F33" w:rsidP="00C77F33">
      <w:pPr>
        <w:pStyle w:val="Heading2"/>
      </w:pPr>
      <w:r>
        <w:t>Figure Legend</w:t>
      </w:r>
    </w:p>
    <w:p w:rsidR="00E07EBC" w:rsidRPr="00E07EBC" w:rsidRDefault="00E07EBC" w:rsidP="00C77F33">
      <w:pPr>
        <w:autoSpaceDE w:val="0"/>
        <w:autoSpaceDN w:val="0"/>
        <w:adjustRightInd w:val="0"/>
        <w:rPr>
          <w:lang w:val="en-US"/>
        </w:rPr>
      </w:pPr>
      <w:proofErr w:type="gramStart"/>
      <w:r w:rsidRPr="001A61D6">
        <w:rPr>
          <w:b/>
          <w:color w:val="000000"/>
          <w:lang w:val="en-US"/>
        </w:rPr>
        <w:t>Fig</w:t>
      </w:r>
      <w:r>
        <w:rPr>
          <w:b/>
          <w:color w:val="000000"/>
          <w:lang w:val="en-US"/>
        </w:rPr>
        <w:t>ure</w:t>
      </w:r>
      <w:r w:rsidRPr="001A61D6">
        <w:rPr>
          <w:b/>
          <w:color w:val="000000"/>
          <w:lang w:val="en-US"/>
        </w:rPr>
        <w:t xml:space="preserve"> 1.</w:t>
      </w:r>
      <w:proofErr w:type="gramEnd"/>
      <w:r w:rsidRPr="001A61D6">
        <w:rPr>
          <w:color w:val="000000"/>
          <w:lang w:val="en-US"/>
        </w:rPr>
        <w:t xml:space="preserve">  </w:t>
      </w:r>
      <w:proofErr w:type="gramStart"/>
      <w:r w:rsidRPr="001A61D6">
        <w:rPr>
          <w:color w:val="000000"/>
          <w:lang w:val="en-US"/>
        </w:rPr>
        <w:t>Effect sizes and standard errors of explicit and implicit preferences.</w:t>
      </w:r>
      <w:proofErr w:type="gramEnd"/>
      <w:r w:rsidRPr="001A61D6">
        <w:rPr>
          <w:color w:val="000000"/>
          <w:lang w:val="en-US"/>
        </w:rPr>
        <w:t xml:space="preserve">  </w:t>
      </w:r>
      <w:proofErr w:type="gramStart"/>
      <w:r w:rsidRPr="001A61D6">
        <w:rPr>
          <w:color w:val="000000"/>
          <w:lang w:val="en-US"/>
        </w:rPr>
        <w:t xml:space="preserve">All effects significant at </w:t>
      </w:r>
      <w:r w:rsidRPr="001A61D6">
        <w:rPr>
          <w:i/>
          <w:color w:val="000000"/>
          <w:lang w:val="en-US"/>
        </w:rPr>
        <w:t>p</w:t>
      </w:r>
      <w:r>
        <w:rPr>
          <w:i/>
          <w:color w:val="000000"/>
          <w:lang w:val="en-US"/>
        </w:rPr>
        <w:t xml:space="preserve"> </w:t>
      </w:r>
      <w:r w:rsidR="007E0F55">
        <w:rPr>
          <w:color w:val="000000"/>
          <w:lang w:val="en-US"/>
        </w:rPr>
        <w:t>&lt;</w:t>
      </w:r>
      <w:r>
        <w:rPr>
          <w:color w:val="000000"/>
          <w:lang w:val="en-US"/>
        </w:rPr>
        <w:t xml:space="preserve"> </w:t>
      </w:r>
      <w:r w:rsidRPr="001A61D6">
        <w:rPr>
          <w:color w:val="000000"/>
          <w:lang w:val="en-US"/>
        </w:rPr>
        <w:t>.05.</w:t>
      </w:r>
      <w:proofErr w:type="gramEnd"/>
    </w:p>
    <w:p w:rsidR="00E07EBC" w:rsidRDefault="00E07EBC" w:rsidP="00C17A21">
      <w:pPr>
        <w:pageBreakBefore/>
        <w:autoSpaceDE w:val="0"/>
        <w:autoSpaceDN w:val="0"/>
        <w:adjustRightInd w:val="0"/>
        <w:rPr>
          <w:color w:val="000000"/>
          <w:lang w:val="en-US"/>
        </w:rPr>
        <w:sectPr w:rsidR="00E07EBC" w:rsidSect="005A2916">
          <w:headerReference w:type="default" r:id="rId9"/>
          <w:pgSz w:w="11906" w:h="16838" w:code="9"/>
          <w:pgMar w:top="1418" w:right="1418" w:bottom="1134" w:left="1418" w:header="709" w:footer="709" w:gutter="0"/>
          <w:cols w:space="708"/>
          <w:docGrid w:linePitch="360"/>
        </w:sectPr>
      </w:pPr>
    </w:p>
    <w:p w:rsidR="00C77F33" w:rsidRDefault="00B42D44" w:rsidP="00C77F33">
      <w:pPr>
        <w:pStyle w:val="Heading2"/>
      </w:pPr>
      <w:r>
        <w:lastRenderedPageBreak/>
        <w:t>Table</w:t>
      </w:r>
    </w:p>
    <w:p w:rsidR="00C77F33" w:rsidRDefault="00E07EBC" w:rsidP="00C77F33">
      <w:pPr>
        <w:pStyle w:val="Heading2"/>
        <w:contextualSpacing/>
        <w:rPr>
          <w:rFonts w:ascii="Times New Roman" w:hAnsi="Times New Roman" w:cs="Times New Roman"/>
          <w:b w:val="0"/>
          <w:color w:val="000000"/>
          <w:sz w:val="24"/>
          <w:szCs w:val="24"/>
        </w:rPr>
      </w:pPr>
      <w:r w:rsidRPr="00C77F33">
        <w:rPr>
          <w:rFonts w:ascii="Times New Roman" w:hAnsi="Times New Roman" w:cs="Times New Roman"/>
          <w:b w:val="0"/>
          <w:color w:val="000000"/>
          <w:sz w:val="24"/>
          <w:szCs w:val="24"/>
        </w:rPr>
        <w:t>Tabl</w:t>
      </w:r>
      <w:r w:rsidR="00C77F33" w:rsidRPr="00C77F33">
        <w:rPr>
          <w:rFonts w:ascii="Times New Roman" w:hAnsi="Times New Roman" w:cs="Times New Roman"/>
          <w:b w:val="0"/>
          <w:color w:val="000000"/>
          <w:sz w:val="24"/>
          <w:szCs w:val="24"/>
        </w:rPr>
        <w:t>e</w:t>
      </w:r>
      <w:r w:rsidRPr="00C77F33">
        <w:rPr>
          <w:rFonts w:ascii="Times New Roman" w:hAnsi="Times New Roman" w:cs="Times New Roman"/>
          <w:b w:val="0"/>
          <w:color w:val="000000"/>
          <w:sz w:val="24"/>
          <w:szCs w:val="24"/>
        </w:rPr>
        <w:t xml:space="preserve"> 1</w:t>
      </w:r>
    </w:p>
    <w:p w:rsidR="00E07EBC" w:rsidRPr="00C77F33" w:rsidRDefault="00E07EBC" w:rsidP="00C77F33">
      <w:pPr>
        <w:pStyle w:val="Heading2"/>
        <w:contextualSpacing/>
        <w:rPr>
          <w:rFonts w:ascii="Times New Roman" w:hAnsi="Times New Roman" w:cs="Times New Roman"/>
          <w:b w:val="0"/>
          <w:color w:val="000000"/>
          <w:sz w:val="24"/>
          <w:szCs w:val="24"/>
        </w:rPr>
      </w:pPr>
      <w:r w:rsidRPr="00C77F33">
        <w:rPr>
          <w:rFonts w:ascii="Times New Roman" w:hAnsi="Times New Roman" w:cs="Times New Roman"/>
          <w:b w:val="0"/>
          <w:color w:val="000000"/>
          <w:sz w:val="24"/>
          <w:szCs w:val="24"/>
        </w:rPr>
        <w:t>Key characteristics of the five implicit measures</w:t>
      </w:r>
    </w:p>
    <w:tbl>
      <w:tblPr>
        <w:tblW w:w="14410" w:type="dxa"/>
        <w:tblInd w:w="60" w:type="dxa"/>
        <w:shd w:val="clear" w:color="auto" w:fill="FFFFFF" w:themeFill="background1"/>
        <w:tblCellMar>
          <w:left w:w="70" w:type="dxa"/>
          <w:right w:w="70" w:type="dxa"/>
        </w:tblCellMar>
        <w:tblLook w:val="0000" w:firstRow="0" w:lastRow="0" w:firstColumn="0" w:lastColumn="0" w:noHBand="0" w:noVBand="0"/>
      </w:tblPr>
      <w:tblGrid>
        <w:gridCol w:w="1450"/>
        <w:gridCol w:w="2160"/>
        <w:gridCol w:w="2700"/>
        <w:gridCol w:w="2520"/>
        <w:gridCol w:w="1980"/>
        <w:gridCol w:w="1710"/>
        <w:gridCol w:w="1890"/>
      </w:tblGrid>
      <w:tr w:rsidR="00E07EBC" w:rsidRPr="00FA0662" w:rsidTr="00FA0662">
        <w:trPr>
          <w:trHeight w:val="555"/>
        </w:trPr>
        <w:tc>
          <w:tcPr>
            <w:tcW w:w="1450" w:type="dxa"/>
            <w:tcBorders>
              <w:top w:val="single" w:sz="4" w:space="0" w:color="auto"/>
              <w:left w:val="single" w:sz="4" w:space="0" w:color="auto"/>
              <w:bottom w:val="single" w:sz="8" w:space="0" w:color="auto"/>
              <w:right w:val="nil"/>
            </w:tcBorders>
            <w:shd w:val="clear" w:color="auto" w:fill="FFFFFF" w:themeFill="background1"/>
            <w:noWrap/>
            <w:vAlign w:val="bottom"/>
          </w:tcPr>
          <w:p w:rsidR="00E07EBC" w:rsidRPr="00FA0662" w:rsidRDefault="00E07EBC" w:rsidP="00C17A21">
            <w:pPr>
              <w:rPr>
                <w:b/>
                <w:bCs/>
                <w:sz w:val="20"/>
                <w:szCs w:val="20"/>
                <w:lang w:val="en-US"/>
              </w:rPr>
            </w:pPr>
            <w:r w:rsidRPr="00FA0662">
              <w:rPr>
                <w:b/>
                <w:bCs/>
                <w:sz w:val="20"/>
                <w:szCs w:val="20"/>
                <w:lang w:val="en-US"/>
              </w:rPr>
              <w:t> </w:t>
            </w:r>
          </w:p>
        </w:tc>
        <w:tc>
          <w:tcPr>
            <w:tcW w:w="2160" w:type="dxa"/>
            <w:tcBorders>
              <w:top w:val="single" w:sz="4" w:space="0" w:color="auto"/>
              <w:left w:val="nil"/>
              <w:bottom w:val="single" w:sz="8" w:space="0" w:color="auto"/>
              <w:right w:val="single" w:sz="4" w:space="0" w:color="auto"/>
            </w:tcBorders>
            <w:shd w:val="clear" w:color="auto" w:fill="FFFFFF" w:themeFill="background1"/>
            <w:noWrap/>
            <w:vAlign w:val="bottom"/>
          </w:tcPr>
          <w:p w:rsidR="00E07EBC" w:rsidRPr="00FA0662" w:rsidRDefault="00E07EBC" w:rsidP="00C17A21">
            <w:pPr>
              <w:rPr>
                <w:b/>
                <w:bCs/>
                <w:sz w:val="20"/>
                <w:szCs w:val="20"/>
                <w:lang w:val="en-US"/>
              </w:rPr>
            </w:pPr>
            <w:r w:rsidRPr="00FA0662">
              <w:rPr>
                <w:b/>
                <w:bCs/>
                <w:sz w:val="20"/>
                <w:szCs w:val="20"/>
                <w:lang w:val="en-US"/>
              </w:rPr>
              <w:t> </w:t>
            </w:r>
          </w:p>
        </w:tc>
        <w:tc>
          <w:tcPr>
            <w:tcW w:w="2700" w:type="dxa"/>
            <w:tcBorders>
              <w:top w:val="single" w:sz="4" w:space="0" w:color="auto"/>
              <w:left w:val="single" w:sz="4" w:space="0" w:color="auto"/>
              <w:bottom w:val="nil"/>
              <w:right w:val="nil"/>
            </w:tcBorders>
            <w:shd w:val="clear" w:color="auto" w:fill="FFFFFF" w:themeFill="background1"/>
            <w:noWrap/>
            <w:vAlign w:val="center"/>
          </w:tcPr>
          <w:p w:rsidR="00E07EBC" w:rsidRPr="00FA0662" w:rsidRDefault="00916EB0" w:rsidP="00C17A21">
            <w:pPr>
              <w:jc w:val="center"/>
              <w:rPr>
                <w:b/>
                <w:bCs/>
                <w:sz w:val="20"/>
                <w:szCs w:val="20"/>
                <w:lang w:val="en-US"/>
              </w:rPr>
            </w:pPr>
            <w:r w:rsidRPr="00916EB0">
              <w:rPr>
                <w:b/>
                <w:bCs/>
                <w:sz w:val="20"/>
                <w:szCs w:val="20"/>
                <w:lang w:val="en-US"/>
              </w:rPr>
              <w:t>IAT Sample</w:t>
            </w:r>
          </w:p>
        </w:tc>
        <w:tc>
          <w:tcPr>
            <w:tcW w:w="2520" w:type="dxa"/>
            <w:tcBorders>
              <w:top w:val="single" w:sz="4" w:space="0" w:color="auto"/>
              <w:left w:val="nil"/>
              <w:bottom w:val="nil"/>
              <w:right w:val="nil"/>
            </w:tcBorders>
            <w:shd w:val="clear" w:color="auto" w:fill="FFFFFF" w:themeFill="background1"/>
            <w:noWrap/>
            <w:vAlign w:val="center"/>
          </w:tcPr>
          <w:p w:rsidR="00E07EBC" w:rsidRPr="00FA0662" w:rsidRDefault="00916EB0" w:rsidP="00C17A21">
            <w:pPr>
              <w:jc w:val="center"/>
              <w:rPr>
                <w:b/>
                <w:bCs/>
                <w:sz w:val="20"/>
                <w:szCs w:val="20"/>
                <w:lang w:val="en-US"/>
              </w:rPr>
            </w:pPr>
            <w:r w:rsidRPr="00916EB0">
              <w:rPr>
                <w:b/>
                <w:bCs/>
                <w:sz w:val="20"/>
                <w:szCs w:val="20"/>
                <w:lang w:val="en-US"/>
              </w:rPr>
              <w:t>SBIAT Sample</w:t>
            </w:r>
          </w:p>
        </w:tc>
        <w:tc>
          <w:tcPr>
            <w:tcW w:w="1980" w:type="dxa"/>
            <w:tcBorders>
              <w:top w:val="single" w:sz="4" w:space="0" w:color="auto"/>
              <w:left w:val="nil"/>
              <w:bottom w:val="nil"/>
              <w:right w:val="nil"/>
            </w:tcBorders>
            <w:shd w:val="clear" w:color="auto" w:fill="FFFFFF" w:themeFill="background1"/>
            <w:noWrap/>
            <w:vAlign w:val="center"/>
          </w:tcPr>
          <w:p w:rsidR="00E07EBC" w:rsidRPr="00FA0662" w:rsidRDefault="00916EB0" w:rsidP="00C17A21">
            <w:pPr>
              <w:jc w:val="center"/>
              <w:rPr>
                <w:b/>
                <w:bCs/>
                <w:sz w:val="20"/>
                <w:szCs w:val="20"/>
                <w:lang w:val="en-US"/>
              </w:rPr>
            </w:pPr>
            <w:r w:rsidRPr="00916EB0">
              <w:rPr>
                <w:b/>
                <w:bCs/>
                <w:sz w:val="20"/>
                <w:szCs w:val="20"/>
                <w:lang w:val="en-US"/>
              </w:rPr>
              <w:t>GNAT Sample</w:t>
            </w:r>
          </w:p>
        </w:tc>
        <w:tc>
          <w:tcPr>
            <w:tcW w:w="1710" w:type="dxa"/>
            <w:tcBorders>
              <w:top w:val="single" w:sz="4" w:space="0" w:color="auto"/>
              <w:left w:val="nil"/>
              <w:bottom w:val="nil"/>
              <w:right w:val="nil"/>
            </w:tcBorders>
            <w:shd w:val="clear" w:color="auto" w:fill="FFFFFF" w:themeFill="background1"/>
            <w:vAlign w:val="center"/>
          </w:tcPr>
          <w:p w:rsidR="00E07EBC" w:rsidRPr="00FA0662" w:rsidRDefault="00916EB0" w:rsidP="00C17A21">
            <w:pPr>
              <w:jc w:val="center"/>
              <w:rPr>
                <w:b/>
                <w:bCs/>
                <w:sz w:val="20"/>
                <w:szCs w:val="20"/>
                <w:lang w:val="en-US"/>
              </w:rPr>
            </w:pPr>
            <w:r w:rsidRPr="00916EB0">
              <w:rPr>
                <w:b/>
                <w:bCs/>
                <w:sz w:val="20"/>
                <w:szCs w:val="20"/>
                <w:lang w:val="en-US"/>
              </w:rPr>
              <w:t>APP Sample</w:t>
            </w:r>
          </w:p>
        </w:tc>
        <w:tc>
          <w:tcPr>
            <w:tcW w:w="1890" w:type="dxa"/>
            <w:tcBorders>
              <w:top w:val="single" w:sz="4" w:space="0" w:color="auto"/>
              <w:left w:val="nil"/>
              <w:bottom w:val="nil"/>
              <w:right w:val="single" w:sz="4" w:space="0" w:color="auto"/>
            </w:tcBorders>
            <w:shd w:val="clear" w:color="auto" w:fill="FFFFFF" w:themeFill="background1"/>
            <w:noWrap/>
            <w:vAlign w:val="center"/>
          </w:tcPr>
          <w:p w:rsidR="00E07EBC" w:rsidRPr="00FA0662" w:rsidRDefault="00916EB0" w:rsidP="00C17A21">
            <w:pPr>
              <w:jc w:val="center"/>
              <w:rPr>
                <w:b/>
                <w:bCs/>
                <w:sz w:val="20"/>
                <w:szCs w:val="20"/>
                <w:lang w:val="en-US"/>
              </w:rPr>
            </w:pPr>
            <w:r w:rsidRPr="00916EB0">
              <w:rPr>
                <w:b/>
                <w:bCs/>
                <w:sz w:val="20"/>
                <w:szCs w:val="20"/>
                <w:lang w:val="en-US"/>
              </w:rPr>
              <w:t>NLT Sample</w:t>
            </w:r>
          </w:p>
        </w:tc>
      </w:tr>
      <w:tr w:rsidR="00E07EBC" w:rsidRPr="00FA0662" w:rsidTr="00FA0662">
        <w:trPr>
          <w:trHeight w:val="255"/>
        </w:trPr>
        <w:tc>
          <w:tcPr>
            <w:tcW w:w="3610" w:type="dxa"/>
            <w:gridSpan w:val="2"/>
            <w:tcBorders>
              <w:top w:val="single" w:sz="8" w:space="0" w:color="auto"/>
              <w:left w:val="single" w:sz="4" w:space="0" w:color="auto"/>
              <w:bottom w:val="nil"/>
              <w:right w:val="single" w:sz="4" w:space="0" w:color="auto"/>
            </w:tcBorders>
            <w:shd w:val="clear" w:color="auto" w:fill="FFFFFF" w:themeFill="background1"/>
            <w:noWrap/>
            <w:vAlign w:val="bottom"/>
          </w:tcPr>
          <w:p w:rsidR="00E07EBC" w:rsidRPr="00FA0662" w:rsidRDefault="00E07EBC" w:rsidP="00C17A21">
            <w:pPr>
              <w:rPr>
                <w:b/>
                <w:bCs/>
                <w:sz w:val="20"/>
                <w:szCs w:val="20"/>
                <w:lang w:val="en-US"/>
              </w:rPr>
            </w:pPr>
            <w:r w:rsidRPr="00FA0662">
              <w:rPr>
                <w:b/>
                <w:bCs/>
                <w:sz w:val="20"/>
                <w:szCs w:val="20"/>
                <w:lang w:val="en-US"/>
              </w:rPr>
              <w:t>Critical Trials</w:t>
            </w:r>
          </w:p>
        </w:tc>
        <w:tc>
          <w:tcPr>
            <w:tcW w:w="2700" w:type="dxa"/>
            <w:tcBorders>
              <w:top w:val="nil"/>
              <w:left w:val="single" w:sz="4" w:space="0" w:color="auto"/>
              <w:bottom w:val="nil"/>
              <w:right w:val="nil"/>
            </w:tcBorders>
            <w:shd w:val="clear" w:color="auto" w:fill="FFFFFF" w:themeFill="background1"/>
            <w:noWrap/>
            <w:vAlign w:val="bottom"/>
          </w:tcPr>
          <w:p w:rsidR="00E07EBC" w:rsidRPr="00FA0662" w:rsidRDefault="00E07EBC" w:rsidP="00C17A21">
            <w:pPr>
              <w:jc w:val="center"/>
              <w:rPr>
                <w:sz w:val="20"/>
                <w:szCs w:val="20"/>
                <w:lang w:val="en-US"/>
              </w:rPr>
            </w:pPr>
            <w:r w:rsidRPr="00FA0662">
              <w:rPr>
                <w:sz w:val="20"/>
                <w:szCs w:val="20"/>
                <w:lang w:val="en-US"/>
              </w:rPr>
              <w:t xml:space="preserve">72 self </w:t>
            </w:r>
            <w:r w:rsidR="007E0F55" w:rsidRPr="00FA0662">
              <w:rPr>
                <w:sz w:val="20"/>
                <w:szCs w:val="20"/>
                <w:lang w:val="en-US"/>
              </w:rPr>
              <w:t>+</w:t>
            </w:r>
            <w:r w:rsidRPr="00FA0662">
              <w:rPr>
                <w:sz w:val="20"/>
                <w:szCs w:val="20"/>
                <w:lang w:val="en-US"/>
              </w:rPr>
              <w:t xml:space="preserve"> pos &amp; fo</w:t>
            </w:r>
            <w:r w:rsidR="00DA7B9E" w:rsidRPr="00FA0662">
              <w:rPr>
                <w:sz w:val="20"/>
                <w:szCs w:val="20"/>
                <w:lang w:val="en-US"/>
              </w:rPr>
              <w:t>p</w:t>
            </w:r>
            <w:r w:rsidRPr="00FA0662">
              <w:rPr>
                <w:sz w:val="20"/>
                <w:szCs w:val="20"/>
                <w:lang w:val="en-US"/>
              </w:rPr>
              <w:t xml:space="preserve"> </w:t>
            </w:r>
            <w:r w:rsidR="007E0F55" w:rsidRPr="00FA0662">
              <w:rPr>
                <w:sz w:val="20"/>
                <w:szCs w:val="20"/>
                <w:lang w:val="en-US"/>
              </w:rPr>
              <w:t>+</w:t>
            </w:r>
            <w:r w:rsidRPr="00FA0662">
              <w:rPr>
                <w:sz w:val="20"/>
                <w:szCs w:val="20"/>
                <w:lang w:val="en-US"/>
              </w:rPr>
              <w:t xml:space="preserve"> neg</w:t>
            </w:r>
          </w:p>
        </w:tc>
        <w:tc>
          <w:tcPr>
            <w:tcW w:w="2520" w:type="dxa"/>
            <w:tcBorders>
              <w:top w:val="nil"/>
              <w:left w:val="nil"/>
              <w:bottom w:val="nil"/>
              <w:right w:val="nil"/>
            </w:tcBorders>
            <w:shd w:val="clear" w:color="auto" w:fill="FFFFFF" w:themeFill="background1"/>
            <w:noWrap/>
            <w:vAlign w:val="bottom"/>
          </w:tcPr>
          <w:p w:rsidR="00E07EBC" w:rsidRPr="00FA0662" w:rsidRDefault="00E07EBC" w:rsidP="00C17A21">
            <w:pPr>
              <w:jc w:val="center"/>
              <w:rPr>
                <w:sz w:val="20"/>
                <w:szCs w:val="20"/>
                <w:lang w:val="en-US"/>
              </w:rPr>
            </w:pPr>
            <w:r w:rsidRPr="00FA0662">
              <w:rPr>
                <w:sz w:val="20"/>
                <w:szCs w:val="20"/>
                <w:lang w:val="en-US"/>
              </w:rPr>
              <w:t xml:space="preserve">72 self </w:t>
            </w:r>
            <w:r w:rsidR="007E0F55" w:rsidRPr="00FA0662">
              <w:rPr>
                <w:sz w:val="20"/>
                <w:szCs w:val="20"/>
                <w:lang w:val="en-US"/>
              </w:rPr>
              <w:t>+</w:t>
            </w:r>
            <w:r w:rsidRPr="00FA0662">
              <w:rPr>
                <w:sz w:val="20"/>
                <w:szCs w:val="20"/>
                <w:lang w:val="en-US"/>
              </w:rPr>
              <w:t xml:space="preserve"> pos &amp; fo</w:t>
            </w:r>
            <w:r w:rsidR="00DA7B9E" w:rsidRPr="00FA0662">
              <w:rPr>
                <w:sz w:val="20"/>
                <w:szCs w:val="20"/>
                <w:lang w:val="en-US"/>
              </w:rPr>
              <w:t>p</w:t>
            </w:r>
            <w:r w:rsidRPr="00FA0662">
              <w:rPr>
                <w:sz w:val="20"/>
                <w:szCs w:val="20"/>
                <w:lang w:val="en-US"/>
              </w:rPr>
              <w:t xml:space="preserve"> </w:t>
            </w:r>
            <w:r w:rsidR="007E0F55" w:rsidRPr="00FA0662">
              <w:rPr>
                <w:sz w:val="20"/>
                <w:szCs w:val="20"/>
                <w:lang w:val="en-US"/>
              </w:rPr>
              <w:t>+</w:t>
            </w:r>
            <w:r w:rsidRPr="00FA0662">
              <w:rPr>
                <w:sz w:val="20"/>
                <w:szCs w:val="20"/>
                <w:lang w:val="en-US"/>
              </w:rPr>
              <w:t xml:space="preserve"> neg</w:t>
            </w:r>
          </w:p>
        </w:tc>
        <w:tc>
          <w:tcPr>
            <w:tcW w:w="1980" w:type="dxa"/>
            <w:tcBorders>
              <w:top w:val="nil"/>
              <w:left w:val="nil"/>
              <w:bottom w:val="nil"/>
              <w:right w:val="nil"/>
            </w:tcBorders>
            <w:shd w:val="clear" w:color="auto" w:fill="FFFFFF" w:themeFill="background1"/>
            <w:noWrap/>
            <w:vAlign w:val="bottom"/>
          </w:tcPr>
          <w:p w:rsidR="00E07EBC" w:rsidRPr="00FA0662" w:rsidRDefault="00E07EBC" w:rsidP="00C17A21">
            <w:pPr>
              <w:jc w:val="center"/>
              <w:rPr>
                <w:sz w:val="20"/>
                <w:szCs w:val="20"/>
                <w:lang w:val="en-US"/>
              </w:rPr>
            </w:pPr>
            <w:r w:rsidRPr="00FA0662">
              <w:rPr>
                <w:sz w:val="20"/>
                <w:szCs w:val="20"/>
                <w:lang w:val="en-US"/>
              </w:rPr>
              <w:t xml:space="preserve">36 self </w:t>
            </w:r>
            <w:r w:rsidR="007E0F55" w:rsidRPr="00FA0662">
              <w:rPr>
                <w:sz w:val="20"/>
                <w:szCs w:val="20"/>
                <w:lang w:val="en-US"/>
              </w:rPr>
              <w:t>+</w:t>
            </w:r>
            <w:r w:rsidRPr="00FA0662">
              <w:rPr>
                <w:sz w:val="20"/>
                <w:szCs w:val="20"/>
                <w:lang w:val="en-US"/>
              </w:rPr>
              <w:t xml:space="preserve"> pos</w:t>
            </w:r>
          </w:p>
        </w:tc>
        <w:tc>
          <w:tcPr>
            <w:tcW w:w="1710" w:type="dxa"/>
            <w:tcBorders>
              <w:top w:val="nil"/>
              <w:left w:val="nil"/>
              <w:bottom w:val="nil"/>
              <w:right w:val="nil"/>
            </w:tcBorders>
            <w:shd w:val="clear" w:color="auto" w:fill="FFFFFF" w:themeFill="background1"/>
            <w:noWrap/>
            <w:vAlign w:val="bottom"/>
          </w:tcPr>
          <w:p w:rsidR="00E07EBC" w:rsidRPr="00FA0662" w:rsidRDefault="00E07EBC" w:rsidP="00C17A21">
            <w:pPr>
              <w:jc w:val="center"/>
              <w:rPr>
                <w:sz w:val="20"/>
                <w:szCs w:val="20"/>
                <w:lang w:val="en-US"/>
              </w:rPr>
            </w:pPr>
            <w:r w:rsidRPr="00FA0662">
              <w:rPr>
                <w:sz w:val="20"/>
                <w:szCs w:val="20"/>
                <w:lang w:val="en-US"/>
              </w:rPr>
              <w:t xml:space="preserve">7 self </w:t>
            </w:r>
            <w:r w:rsidR="007E0F55" w:rsidRPr="00FA0662">
              <w:rPr>
                <w:sz w:val="20"/>
                <w:szCs w:val="20"/>
                <w:lang w:val="en-US"/>
              </w:rPr>
              <w:t>+</w:t>
            </w:r>
            <w:r w:rsidRPr="00FA0662">
              <w:rPr>
                <w:sz w:val="20"/>
                <w:szCs w:val="20"/>
                <w:lang w:val="en-US"/>
              </w:rPr>
              <w:t xml:space="preserve"> pos</w:t>
            </w:r>
          </w:p>
        </w:tc>
        <w:tc>
          <w:tcPr>
            <w:tcW w:w="1890" w:type="dxa"/>
            <w:tcBorders>
              <w:top w:val="nil"/>
              <w:left w:val="nil"/>
              <w:bottom w:val="nil"/>
              <w:right w:val="single" w:sz="4" w:space="0" w:color="auto"/>
            </w:tcBorders>
            <w:shd w:val="clear" w:color="auto" w:fill="FFFFFF" w:themeFill="background1"/>
            <w:noWrap/>
            <w:vAlign w:val="bottom"/>
          </w:tcPr>
          <w:p w:rsidR="00E07EBC" w:rsidRPr="00FA0662" w:rsidRDefault="00E07EBC" w:rsidP="00C17A21">
            <w:pPr>
              <w:jc w:val="center"/>
              <w:rPr>
                <w:sz w:val="20"/>
                <w:szCs w:val="20"/>
                <w:lang w:val="en-US"/>
              </w:rPr>
            </w:pPr>
            <w:r w:rsidRPr="00FA0662">
              <w:rPr>
                <w:sz w:val="20"/>
                <w:szCs w:val="20"/>
                <w:lang w:val="en-US"/>
              </w:rPr>
              <w:t>26 letters rated</w:t>
            </w:r>
          </w:p>
        </w:tc>
      </w:tr>
      <w:tr w:rsidR="00E07EBC" w:rsidRPr="00FA0662" w:rsidTr="00FA0662">
        <w:trPr>
          <w:trHeight w:val="255"/>
        </w:trPr>
        <w:tc>
          <w:tcPr>
            <w:tcW w:w="1450" w:type="dxa"/>
            <w:tcBorders>
              <w:top w:val="nil"/>
              <w:left w:val="single" w:sz="4" w:space="0" w:color="auto"/>
              <w:bottom w:val="nil"/>
              <w:right w:val="nil"/>
            </w:tcBorders>
            <w:shd w:val="clear" w:color="auto" w:fill="FFFFFF" w:themeFill="background1"/>
            <w:noWrap/>
            <w:vAlign w:val="bottom"/>
          </w:tcPr>
          <w:p w:rsidR="00E07EBC" w:rsidRPr="00FA0662" w:rsidRDefault="00E07EBC" w:rsidP="00C17A21">
            <w:pPr>
              <w:rPr>
                <w:b/>
                <w:bCs/>
                <w:sz w:val="20"/>
                <w:szCs w:val="20"/>
                <w:lang w:val="en-US"/>
              </w:rPr>
            </w:pPr>
            <w:r w:rsidRPr="00FA0662">
              <w:rPr>
                <w:b/>
                <w:bCs/>
                <w:sz w:val="20"/>
                <w:szCs w:val="20"/>
                <w:lang w:val="en-US"/>
              </w:rPr>
              <w:t> </w:t>
            </w:r>
          </w:p>
        </w:tc>
        <w:tc>
          <w:tcPr>
            <w:tcW w:w="2160" w:type="dxa"/>
            <w:tcBorders>
              <w:top w:val="nil"/>
              <w:left w:val="nil"/>
              <w:bottom w:val="nil"/>
              <w:right w:val="single" w:sz="4" w:space="0" w:color="auto"/>
            </w:tcBorders>
            <w:shd w:val="clear" w:color="auto" w:fill="FFFFFF" w:themeFill="background1"/>
            <w:noWrap/>
            <w:vAlign w:val="bottom"/>
          </w:tcPr>
          <w:p w:rsidR="00E07EBC" w:rsidRPr="00FA0662" w:rsidRDefault="00E07EBC" w:rsidP="00C17A21">
            <w:pPr>
              <w:rPr>
                <w:b/>
                <w:bCs/>
                <w:sz w:val="20"/>
                <w:szCs w:val="20"/>
                <w:lang w:val="en-US"/>
              </w:rPr>
            </w:pPr>
            <w:r w:rsidRPr="00FA0662">
              <w:rPr>
                <w:b/>
                <w:bCs/>
                <w:sz w:val="20"/>
                <w:szCs w:val="20"/>
                <w:lang w:val="en-US"/>
              </w:rPr>
              <w:t> </w:t>
            </w:r>
          </w:p>
        </w:tc>
        <w:tc>
          <w:tcPr>
            <w:tcW w:w="2700" w:type="dxa"/>
            <w:tcBorders>
              <w:top w:val="nil"/>
              <w:left w:val="single" w:sz="4" w:space="0" w:color="auto"/>
              <w:bottom w:val="nil"/>
              <w:right w:val="nil"/>
            </w:tcBorders>
            <w:shd w:val="clear" w:color="auto" w:fill="FFFFFF" w:themeFill="background1"/>
            <w:noWrap/>
            <w:vAlign w:val="bottom"/>
          </w:tcPr>
          <w:p w:rsidR="00E07EBC" w:rsidRPr="00FA0662" w:rsidRDefault="00E07EBC" w:rsidP="00C17A21">
            <w:pPr>
              <w:jc w:val="center"/>
              <w:rPr>
                <w:sz w:val="20"/>
                <w:szCs w:val="20"/>
                <w:lang w:val="en-US"/>
              </w:rPr>
            </w:pPr>
            <w:r w:rsidRPr="00FA0662">
              <w:rPr>
                <w:sz w:val="20"/>
                <w:szCs w:val="20"/>
                <w:lang w:val="en-US"/>
              </w:rPr>
              <w:t xml:space="preserve">72 self </w:t>
            </w:r>
            <w:r w:rsidR="007E0F55" w:rsidRPr="00FA0662">
              <w:rPr>
                <w:sz w:val="20"/>
                <w:szCs w:val="20"/>
                <w:lang w:val="en-US"/>
              </w:rPr>
              <w:t>+</w:t>
            </w:r>
            <w:r w:rsidRPr="00FA0662">
              <w:rPr>
                <w:sz w:val="20"/>
                <w:szCs w:val="20"/>
                <w:lang w:val="en-US"/>
              </w:rPr>
              <w:t xml:space="preserve"> neg &amp; fo</w:t>
            </w:r>
            <w:r w:rsidR="00DA7B9E" w:rsidRPr="00FA0662">
              <w:rPr>
                <w:sz w:val="20"/>
                <w:szCs w:val="20"/>
                <w:lang w:val="en-US"/>
              </w:rPr>
              <w:t>p</w:t>
            </w:r>
            <w:r w:rsidRPr="00FA0662">
              <w:rPr>
                <w:sz w:val="20"/>
                <w:szCs w:val="20"/>
                <w:lang w:val="en-US"/>
              </w:rPr>
              <w:t xml:space="preserve"> </w:t>
            </w:r>
            <w:r w:rsidR="007E0F55" w:rsidRPr="00FA0662">
              <w:rPr>
                <w:sz w:val="20"/>
                <w:szCs w:val="20"/>
                <w:lang w:val="en-US"/>
              </w:rPr>
              <w:t>+</w:t>
            </w:r>
            <w:r w:rsidRPr="00FA0662">
              <w:rPr>
                <w:sz w:val="20"/>
                <w:szCs w:val="20"/>
                <w:lang w:val="en-US"/>
              </w:rPr>
              <w:t xml:space="preserve"> pos</w:t>
            </w:r>
          </w:p>
        </w:tc>
        <w:tc>
          <w:tcPr>
            <w:tcW w:w="2520" w:type="dxa"/>
            <w:tcBorders>
              <w:top w:val="nil"/>
              <w:left w:val="nil"/>
              <w:bottom w:val="nil"/>
              <w:right w:val="nil"/>
            </w:tcBorders>
            <w:shd w:val="clear" w:color="auto" w:fill="FFFFFF" w:themeFill="background1"/>
            <w:noWrap/>
            <w:vAlign w:val="bottom"/>
          </w:tcPr>
          <w:p w:rsidR="00E07EBC" w:rsidRPr="00FA0662" w:rsidRDefault="00E07EBC" w:rsidP="00C17A21">
            <w:pPr>
              <w:jc w:val="center"/>
              <w:rPr>
                <w:sz w:val="20"/>
                <w:szCs w:val="20"/>
                <w:lang w:val="en-US"/>
              </w:rPr>
            </w:pPr>
            <w:r w:rsidRPr="00FA0662">
              <w:rPr>
                <w:sz w:val="20"/>
                <w:szCs w:val="20"/>
                <w:lang w:val="en-US"/>
              </w:rPr>
              <w:t xml:space="preserve">72 self </w:t>
            </w:r>
            <w:r w:rsidR="007E0F55" w:rsidRPr="00FA0662">
              <w:rPr>
                <w:sz w:val="20"/>
                <w:szCs w:val="20"/>
                <w:lang w:val="en-US"/>
              </w:rPr>
              <w:t>+</w:t>
            </w:r>
            <w:r w:rsidRPr="00FA0662">
              <w:rPr>
                <w:sz w:val="20"/>
                <w:szCs w:val="20"/>
                <w:lang w:val="en-US"/>
              </w:rPr>
              <w:t xml:space="preserve"> neg &amp; fo</w:t>
            </w:r>
            <w:r w:rsidR="00DA7B9E" w:rsidRPr="00FA0662">
              <w:rPr>
                <w:sz w:val="20"/>
                <w:szCs w:val="20"/>
                <w:lang w:val="en-US"/>
              </w:rPr>
              <w:t>p</w:t>
            </w:r>
            <w:r w:rsidRPr="00FA0662">
              <w:rPr>
                <w:sz w:val="20"/>
                <w:szCs w:val="20"/>
                <w:lang w:val="en-US"/>
              </w:rPr>
              <w:t xml:space="preserve"> </w:t>
            </w:r>
            <w:r w:rsidR="007E0F55" w:rsidRPr="00FA0662">
              <w:rPr>
                <w:sz w:val="20"/>
                <w:szCs w:val="20"/>
                <w:lang w:val="en-US"/>
              </w:rPr>
              <w:t>+</w:t>
            </w:r>
            <w:r w:rsidRPr="00FA0662">
              <w:rPr>
                <w:sz w:val="20"/>
                <w:szCs w:val="20"/>
                <w:lang w:val="en-US"/>
              </w:rPr>
              <w:t xml:space="preserve"> pos</w:t>
            </w:r>
          </w:p>
        </w:tc>
        <w:tc>
          <w:tcPr>
            <w:tcW w:w="1980" w:type="dxa"/>
            <w:tcBorders>
              <w:top w:val="nil"/>
              <w:left w:val="nil"/>
              <w:bottom w:val="nil"/>
              <w:right w:val="nil"/>
            </w:tcBorders>
            <w:shd w:val="clear" w:color="auto" w:fill="FFFFFF" w:themeFill="background1"/>
            <w:noWrap/>
            <w:vAlign w:val="bottom"/>
          </w:tcPr>
          <w:p w:rsidR="00E07EBC" w:rsidRPr="00FA0662" w:rsidRDefault="00E07EBC" w:rsidP="00C17A21">
            <w:pPr>
              <w:jc w:val="center"/>
              <w:rPr>
                <w:sz w:val="20"/>
                <w:szCs w:val="20"/>
                <w:lang w:val="en-US"/>
              </w:rPr>
            </w:pPr>
            <w:r w:rsidRPr="00FA0662">
              <w:rPr>
                <w:sz w:val="20"/>
                <w:szCs w:val="20"/>
                <w:lang w:val="en-US"/>
              </w:rPr>
              <w:t xml:space="preserve">36 self </w:t>
            </w:r>
            <w:r w:rsidR="007E0F55" w:rsidRPr="00FA0662">
              <w:rPr>
                <w:sz w:val="20"/>
                <w:szCs w:val="20"/>
                <w:lang w:val="en-US"/>
              </w:rPr>
              <w:t>+</w:t>
            </w:r>
            <w:r w:rsidRPr="00FA0662">
              <w:rPr>
                <w:sz w:val="20"/>
                <w:szCs w:val="20"/>
                <w:lang w:val="en-US"/>
              </w:rPr>
              <w:t xml:space="preserve"> neg</w:t>
            </w:r>
          </w:p>
        </w:tc>
        <w:tc>
          <w:tcPr>
            <w:tcW w:w="1710" w:type="dxa"/>
            <w:tcBorders>
              <w:top w:val="nil"/>
              <w:left w:val="nil"/>
              <w:bottom w:val="nil"/>
              <w:right w:val="nil"/>
            </w:tcBorders>
            <w:shd w:val="clear" w:color="auto" w:fill="FFFFFF" w:themeFill="background1"/>
            <w:noWrap/>
            <w:vAlign w:val="bottom"/>
          </w:tcPr>
          <w:p w:rsidR="00E07EBC" w:rsidRPr="00FA0662" w:rsidRDefault="00E07EBC" w:rsidP="00C17A21">
            <w:pPr>
              <w:jc w:val="center"/>
              <w:rPr>
                <w:sz w:val="20"/>
                <w:szCs w:val="20"/>
                <w:lang w:val="en-US"/>
              </w:rPr>
            </w:pPr>
            <w:r w:rsidRPr="00FA0662">
              <w:rPr>
                <w:sz w:val="20"/>
                <w:szCs w:val="20"/>
                <w:lang w:val="en-US"/>
              </w:rPr>
              <w:t xml:space="preserve">7 self </w:t>
            </w:r>
            <w:r w:rsidR="007E0F55" w:rsidRPr="00FA0662">
              <w:rPr>
                <w:sz w:val="20"/>
                <w:szCs w:val="20"/>
                <w:lang w:val="en-US"/>
              </w:rPr>
              <w:t>+</w:t>
            </w:r>
            <w:r w:rsidRPr="00FA0662">
              <w:rPr>
                <w:sz w:val="20"/>
                <w:szCs w:val="20"/>
                <w:lang w:val="en-US"/>
              </w:rPr>
              <w:t xml:space="preserve"> neg</w:t>
            </w:r>
          </w:p>
        </w:tc>
        <w:tc>
          <w:tcPr>
            <w:tcW w:w="1890" w:type="dxa"/>
            <w:tcBorders>
              <w:top w:val="nil"/>
              <w:left w:val="nil"/>
              <w:bottom w:val="nil"/>
              <w:right w:val="single" w:sz="4" w:space="0" w:color="auto"/>
            </w:tcBorders>
            <w:shd w:val="clear" w:color="auto" w:fill="FFFFFF" w:themeFill="background1"/>
            <w:noWrap/>
            <w:vAlign w:val="bottom"/>
          </w:tcPr>
          <w:p w:rsidR="00E07EBC" w:rsidRPr="00FA0662" w:rsidRDefault="00E07EBC" w:rsidP="00C17A21">
            <w:pPr>
              <w:jc w:val="center"/>
              <w:rPr>
                <w:sz w:val="20"/>
                <w:szCs w:val="20"/>
                <w:lang w:val="en-US"/>
              </w:rPr>
            </w:pPr>
            <w:r w:rsidRPr="00FA0662">
              <w:rPr>
                <w:sz w:val="20"/>
                <w:szCs w:val="20"/>
                <w:lang w:val="en-US"/>
              </w:rPr>
              <w:t>self-initials</w:t>
            </w:r>
          </w:p>
        </w:tc>
      </w:tr>
      <w:tr w:rsidR="00E07EBC" w:rsidRPr="00FA0662" w:rsidTr="00FA0662">
        <w:trPr>
          <w:trHeight w:val="255"/>
        </w:trPr>
        <w:tc>
          <w:tcPr>
            <w:tcW w:w="1450" w:type="dxa"/>
            <w:tcBorders>
              <w:top w:val="nil"/>
              <w:left w:val="single" w:sz="4" w:space="0" w:color="auto"/>
              <w:bottom w:val="nil"/>
              <w:right w:val="nil"/>
            </w:tcBorders>
            <w:shd w:val="clear" w:color="auto" w:fill="FFFFFF" w:themeFill="background1"/>
            <w:noWrap/>
            <w:vAlign w:val="bottom"/>
          </w:tcPr>
          <w:p w:rsidR="00E07EBC" w:rsidRPr="00FA0662" w:rsidRDefault="00E07EBC" w:rsidP="00C17A21">
            <w:pPr>
              <w:rPr>
                <w:b/>
                <w:bCs/>
                <w:sz w:val="20"/>
                <w:szCs w:val="20"/>
                <w:lang w:val="en-US"/>
              </w:rPr>
            </w:pPr>
            <w:r w:rsidRPr="00FA0662">
              <w:rPr>
                <w:b/>
                <w:bCs/>
                <w:sz w:val="20"/>
                <w:szCs w:val="20"/>
                <w:lang w:val="en-US"/>
              </w:rPr>
              <w:t> </w:t>
            </w:r>
          </w:p>
        </w:tc>
        <w:tc>
          <w:tcPr>
            <w:tcW w:w="2160" w:type="dxa"/>
            <w:tcBorders>
              <w:top w:val="nil"/>
              <w:left w:val="nil"/>
              <w:bottom w:val="nil"/>
              <w:right w:val="single" w:sz="4" w:space="0" w:color="auto"/>
            </w:tcBorders>
            <w:shd w:val="clear" w:color="auto" w:fill="FFFFFF" w:themeFill="background1"/>
            <w:noWrap/>
            <w:vAlign w:val="bottom"/>
          </w:tcPr>
          <w:p w:rsidR="00E07EBC" w:rsidRPr="00FA0662" w:rsidRDefault="00E07EBC" w:rsidP="00C17A21">
            <w:pPr>
              <w:rPr>
                <w:b/>
                <w:bCs/>
                <w:sz w:val="20"/>
                <w:szCs w:val="20"/>
                <w:lang w:val="en-US"/>
              </w:rPr>
            </w:pPr>
            <w:r w:rsidRPr="00FA0662">
              <w:rPr>
                <w:b/>
                <w:bCs/>
                <w:sz w:val="20"/>
                <w:szCs w:val="20"/>
                <w:lang w:val="en-US"/>
              </w:rPr>
              <w:t> </w:t>
            </w:r>
          </w:p>
        </w:tc>
        <w:tc>
          <w:tcPr>
            <w:tcW w:w="2700" w:type="dxa"/>
            <w:tcBorders>
              <w:top w:val="nil"/>
              <w:left w:val="single" w:sz="4" w:space="0" w:color="auto"/>
              <w:bottom w:val="nil"/>
              <w:right w:val="nil"/>
            </w:tcBorders>
            <w:shd w:val="clear" w:color="auto" w:fill="FFFFFF" w:themeFill="background1"/>
            <w:noWrap/>
            <w:vAlign w:val="bottom"/>
          </w:tcPr>
          <w:p w:rsidR="00E07EBC" w:rsidRPr="00FA0662" w:rsidRDefault="00E07EBC" w:rsidP="00C17A21">
            <w:pPr>
              <w:jc w:val="center"/>
              <w:rPr>
                <w:sz w:val="20"/>
                <w:szCs w:val="20"/>
                <w:lang w:val="en-US"/>
              </w:rPr>
            </w:pPr>
            <w:r w:rsidRPr="00FA0662">
              <w:rPr>
                <w:sz w:val="20"/>
                <w:szCs w:val="20"/>
                <w:lang w:val="en-US"/>
              </w:rPr>
              <w:t> </w:t>
            </w:r>
          </w:p>
        </w:tc>
        <w:tc>
          <w:tcPr>
            <w:tcW w:w="2520" w:type="dxa"/>
            <w:tcBorders>
              <w:top w:val="nil"/>
              <w:left w:val="nil"/>
              <w:bottom w:val="nil"/>
              <w:right w:val="nil"/>
            </w:tcBorders>
            <w:shd w:val="clear" w:color="auto" w:fill="FFFFFF" w:themeFill="background1"/>
            <w:noWrap/>
            <w:vAlign w:val="bottom"/>
          </w:tcPr>
          <w:p w:rsidR="00E07EBC" w:rsidRPr="00FA0662" w:rsidRDefault="00E07EBC" w:rsidP="00C17A21">
            <w:pPr>
              <w:jc w:val="center"/>
              <w:rPr>
                <w:sz w:val="20"/>
                <w:szCs w:val="20"/>
                <w:lang w:val="en-US"/>
              </w:rPr>
            </w:pPr>
            <w:r w:rsidRPr="00FA0662">
              <w:rPr>
                <w:sz w:val="20"/>
                <w:szCs w:val="20"/>
                <w:lang w:val="en-US"/>
              </w:rPr>
              <w:t> </w:t>
            </w:r>
          </w:p>
        </w:tc>
        <w:tc>
          <w:tcPr>
            <w:tcW w:w="1980" w:type="dxa"/>
            <w:tcBorders>
              <w:top w:val="nil"/>
              <w:left w:val="nil"/>
              <w:bottom w:val="nil"/>
              <w:right w:val="nil"/>
            </w:tcBorders>
            <w:shd w:val="clear" w:color="auto" w:fill="FFFFFF" w:themeFill="background1"/>
            <w:noWrap/>
            <w:vAlign w:val="bottom"/>
          </w:tcPr>
          <w:p w:rsidR="00E07EBC" w:rsidRPr="00FA0662" w:rsidRDefault="00E07EBC" w:rsidP="00C17A21">
            <w:pPr>
              <w:jc w:val="center"/>
              <w:rPr>
                <w:sz w:val="20"/>
                <w:szCs w:val="20"/>
                <w:lang w:val="en-US"/>
              </w:rPr>
            </w:pPr>
            <w:r w:rsidRPr="00FA0662">
              <w:rPr>
                <w:sz w:val="20"/>
                <w:szCs w:val="20"/>
                <w:lang w:val="en-US"/>
              </w:rPr>
              <w:t>36 fo</w:t>
            </w:r>
            <w:r w:rsidR="00DA7B9E" w:rsidRPr="00FA0662">
              <w:rPr>
                <w:sz w:val="20"/>
                <w:szCs w:val="20"/>
                <w:lang w:val="en-US"/>
              </w:rPr>
              <w:t>p</w:t>
            </w:r>
            <w:r w:rsidRPr="00FA0662">
              <w:rPr>
                <w:sz w:val="20"/>
                <w:szCs w:val="20"/>
                <w:lang w:val="en-US"/>
              </w:rPr>
              <w:t xml:space="preserve"> </w:t>
            </w:r>
            <w:r w:rsidR="007E0F55" w:rsidRPr="00FA0662">
              <w:rPr>
                <w:sz w:val="20"/>
                <w:szCs w:val="20"/>
                <w:lang w:val="en-US"/>
              </w:rPr>
              <w:t>+</w:t>
            </w:r>
            <w:r w:rsidRPr="00FA0662">
              <w:rPr>
                <w:sz w:val="20"/>
                <w:szCs w:val="20"/>
                <w:lang w:val="en-US"/>
              </w:rPr>
              <w:t xml:space="preserve"> pos</w:t>
            </w:r>
          </w:p>
        </w:tc>
        <w:tc>
          <w:tcPr>
            <w:tcW w:w="1710" w:type="dxa"/>
            <w:tcBorders>
              <w:top w:val="nil"/>
              <w:left w:val="nil"/>
              <w:bottom w:val="nil"/>
              <w:right w:val="nil"/>
            </w:tcBorders>
            <w:shd w:val="clear" w:color="auto" w:fill="FFFFFF" w:themeFill="background1"/>
            <w:noWrap/>
            <w:vAlign w:val="bottom"/>
          </w:tcPr>
          <w:p w:rsidR="00E07EBC" w:rsidRPr="00FA0662" w:rsidRDefault="00E07EBC" w:rsidP="00C17A21">
            <w:pPr>
              <w:jc w:val="center"/>
              <w:rPr>
                <w:sz w:val="20"/>
                <w:szCs w:val="20"/>
                <w:lang w:val="en-US"/>
              </w:rPr>
            </w:pPr>
            <w:r w:rsidRPr="00FA0662">
              <w:rPr>
                <w:sz w:val="20"/>
                <w:szCs w:val="20"/>
                <w:lang w:val="en-US"/>
              </w:rPr>
              <w:t xml:space="preserve">7 self </w:t>
            </w:r>
            <w:r w:rsidR="007E0F55" w:rsidRPr="00FA0662">
              <w:rPr>
                <w:sz w:val="20"/>
                <w:szCs w:val="20"/>
                <w:lang w:val="en-US"/>
              </w:rPr>
              <w:t>+</w:t>
            </w:r>
            <w:r w:rsidRPr="00FA0662">
              <w:rPr>
                <w:sz w:val="20"/>
                <w:szCs w:val="20"/>
                <w:lang w:val="en-US"/>
              </w:rPr>
              <w:t xml:space="preserve"> neutral</w:t>
            </w:r>
          </w:p>
        </w:tc>
        <w:tc>
          <w:tcPr>
            <w:tcW w:w="1890" w:type="dxa"/>
            <w:tcBorders>
              <w:top w:val="nil"/>
              <w:left w:val="nil"/>
              <w:bottom w:val="nil"/>
              <w:right w:val="single" w:sz="4" w:space="0" w:color="auto"/>
            </w:tcBorders>
            <w:shd w:val="clear" w:color="auto" w:fill="FFFFFF" w:themeFill="background1"/>
            <w:noWrap/>
            <w:vAlign w:val="bottom"/>
          </w:tcPr>
          <w:p w:rsidR="00E07EBC" w:rsidRPr="00FA0662" w:rsidRDefault="00E07EBC" w:rsidP="00C17A21">
            <w:pPr>
              <w:jc w:val="center"/>
              <w:rPr>
                <w:sz w:val="20"/>
                <w:szCs w:val="20"/>
                <w:lang w:val="en-US"/>
              </w:rPr>
            </w:pPr>
            <w:r w:rsidRPr="00FA0662">
              <w:rPr>
                <w:sz w:val="20"/>
                <w:szCs w:val="20"/>
                <w:lang w:val="en-US"/>
              </w:rPr>
              <w:t>fo</w:t>
            </w:r>
            <w:r w:rsidR="00DA7B9E" w:rsidRPr="00FA0662">
              <w:rPr>
                <w:sz w:val="20"/>
                <w:szCs w:val="20"/>
                <w:lang w:val="en-US"/>
              </w:rPr>
              <w:t>p</w:t>
            </w:r>
            <w:r w:rsidRPr="00FA0662">
              <w:rPr>
                <w:sz w:val="20"/>
                <w:szCs w:val="20"/>
                <w:lang w:val="en-US"/>
              </w:rPr>
              <w:t>-initials</w:t>
            </w:r>
          </w:p>
        </w:tc>
      </w:tr>
      <w:tr w:rsidR="00E07EBC" w:rsidRPr="00FA0662" w:rsidTr="00FA0662">
        <w:trPr>
          <w:trHeight w:val="255"/>
        </w:trPr>
        <w:tc>
          <w:tcPr>
            <w:tcW w:w="1450" w:type="dxa"/>
            <w:tcBorders>
              <w:top w:val="nil"/>
              <w:left w:val="single" w:sz="4" w:space="0" w:color="auto"/>
              <w:bottom w:val="nil"/>
              <w:right w:val="nil"/>
            </w:tcBorders>
            <w:shd w:val="clear" w:color="auto" w:fill="FFFFFF" w:themeFill="background1"/>
            <w:noWrap/>
            <w:vAlign w:val="bottom"/>
          </w:tcPr>
          <w:p w:rsidR="00E07EBC" w:rsidRPr="00FA0662" w:rsidRDefault="00E07EBC" w:rsidP="00C17A21">
            <w:pPr>
              <w:rPr>
                <w:b/>
                <w:bCs/>
                <w:sz w:val="20"/>
                <w:szCs w:val="20"/>
                <w:lang w:val="en-US"/>
              </w:rPr>
            </w:pPr>
            <w:r w:rsidRPr="00FA0662">
              <w:rPr>
                <w:b/>
                <w:bCs/>
                <w:sz w:val="20"/>
                <w:szCs w:val="20"/>
                <w:lang w:val="en-US"/>
              </w:rPr>
              <w:t> </w:t>
            </w:r>
          </w:p>
        </w:tc>
        <w:tc>
          <w:tcPr>
            <w:tcW w:w="2160" w:type="dxa"/>
            <w:tcBorders>
              <w:top w:val="nil"/>
              <w:left w:val="nil"/>
              <w:bottom w:val="nil"/>
              <w:right w:val="single" w:sz="4" w:space="0" w:color="auto"/>
            </w:tcBorders>
            <w:shd w:val="clear" w:color="auto" w:fill="FFFFFF" w:themeFill="background1"/>
            <w:noWrap/>
            <w:vAlign w:val="bottom"/>
          </w:tcPr>
          <w:p w:rsidR="00E07EBC" w:rsidRPr="00FA0662" w:rsidRDefault="00E07EBC" w:rsidP="00C17A21">
            <w:pPr>
              <w:rPr>
                <w:b/>
                <w:bCs/>
                <w:sz w:val="20"/>
                <w:szCs w:val="20"/>
                <w:lang w:val="en-US"/>
              </w:rPr>
            </w:pPr>
            <w:r w:rsidRPr="00FA0662">
              <w:rPr>
                <w:b/>
                <w:bCs/>
                <w:sz w:val="20"/>
                <w:szCs w:val="20"/>
                <w:lang w:val="en-US"/>
              </w:rPr>
              <w:t> </w:t>
            </w:r>
          </w:p>
        </w:tc>
        <w:tc>
          <w:tcPr>
            <w:tcW w:w="2700" w:type="dxa"/>
            <w:tcBorders>
              <w:top w:val="nil"/>
              <w:left w:val="single" w:sz="4" w:space="0" w:color="auto"/>
              <w:bottom w:val="nil"/>
              <w:right w:val="nil"/>
            </w:tcBorders>
            <w:shd w:val="clear" w:color="auto" w:fill="FFFFFF" w:themeFill="background1"/>
            <w:noWrap/>
            <w:vAlign w:val="bottom"/>
          </w:tcPr>
          <w:p w:rsidR="00E07EBC" w:rsidRPr="00FA0662" w:rsidRDefault="00E07EBC" w:rsidP="00C17A21">
            <w:pPr>
              <w:jc w:val="center"/>
              <w:rPr>
                <w:sz w:val="20"/>
                <w:szCs w:val="20"/>
                <w:lang w:val="en-US"/>
              </w:rPr>
            </w:pPr>
            <w:r w:rsidRPr="00FA0662">
              <w:rPr>
                <w:sz w:val="20"/>
                <w:szCs w:val="20"/>
                <w:lang w:val="en-US"/>
              </w:rPr>
              <w:t> </w:t>
            </w:r>
          </w:p>
        </w:tc>
        <w:tc>
          <w:tcPr>
            <w:tcW w:w="2520" w:type="dxa"/>
            <w:tcBorders>
              <w:top w:val="nil"/>
              <w:left w:val="nil"/>
              <w:bottom w:val="nil"/>
              <w:right w:val="nil"/>
            </w:tcBorders>
            <w:shd w:val="clear" w:color="auto" w:fill="FFFFFF" w:themeFill="background1"/>
            <w:noWrap/>
            <w:vAlign w:val="bottom"/>
          </w:tcPr>
          <w:p w:rsidR="00E07EBC" w:rsidRPr="00FA0662" w:rsidRDefault="00E07EBC" w:rsidP="00C17A21">
            <w:pPr>
              <w:jc w:val="center"/>
              <w:rPr>
                <w:sz w:val="20"/>
                <w:szCs w:val="20"/>
                <w:lang w:val="en-US"/>
              </w:rPr>
            </w:pPr>
            <w:r w:rsidRPr="00FA0662">
              <w:rPr>
                <w:sz w:val="20"/>
                <w:szCs w:val="20"/>
                <w:lang w:val="en-US"/>
              </w:rPr>
              <w:t> </w:t>
            </w:r>
          </w:p>
        </w:tc>
        <w:tc>
          <w:tcPr>
            <w:tcW w:w="1980" w:type="dxa"/>
            <w:tcBorders>
              <w:top w:val="nil"/>
              <w:left w:val="nil"/>
              <w:bottom w:val="nil"/>
              <w:right w:val="nil"/>
            </w:tcBorders>
            <w:shd w:val="clear" w:color="auto" w:fill="FFFFFF" w:themeFill="background1"/>
            <w:noWrap/>
            <w:vAlign w:val="bottom"/>
          </w:tcPr>
          <w:p w:rsidR="00E07EBC" w:rsidRPr="00FA0662" w:rsidRDefault="00E07EBC" w:rsidP="00C17A21">
            <w:pPr>
              <w:jc w:val="center"/>
              <w:rPr>
                <w:sz w:val="20"/>
                <w:szCs w:val="20"/>
                <w:lang w:val="en-US"/>
              </w:rPr>
            </w:pPr>
            <w:r w:rsidRPr="00FA0662">
              <w:rPr>
                <w:sz w:val="20"/>
                <w:szCs w:val="20"/>
                <w:lang w:val="en-US"/>
              </w:rPr>
              <w:t>36 fo</w:t>
            </w:r>
            <w:r w:rsidR="00DA7B9E" w:rsidRPr="00FA0662">
              <w:rPr>
                <w:sz w:val="20"/>
                <w:szCs w:val="20"/>
                <w:lang w:val="en-US"/>
              </w:rPr>
              <w:t>p</w:t>
            </w:r>
            <w:r w:rsidRPr="00FA0662">
              <w:rPr>
                <w:sz w:val="20"/>
                <w:szCs w:val="20"/>
                <w:lang w:val="en-US"/>
              </w:rPr>
              <w:t xml:space="preserve"> </w:t>
            </w:r>
            <w:r w:rsidR="007E0F55" w:rsidRPr="00FA0662">
              <w:rPr>
                <w:sz w:val="20"/>
                <w:szCs w:val="20"/>
                <w:lang w:val="en-US"/>
              </w:rPr>
              <w:t>+</w:t>
            </w:r>
            <w:r w:rsidRPr="00FA0662">
              <w:rPr>
                <w:sz w:val="20"/>
                <w:szCs w:val="20"/>
                <w:lang w:val="en-US"/>
              </w:rPr>
              <w:t xml:space="preserve"> neg</w:t>
            </w:r>
          </w:p>
        </w:tc>
        <w:tc>
          <w:tcPr>
            <w:tcW w:w="1710" w:type="dxa"/>
            <w:tcBorders>
              <w:top w:val="nil"/>
              <w:left w:val="nil"/>
              <w:bottom w:val="nil"/>
              <w:right w:val="nil"/>
            </w:tcBorders>
            <w:shd w:val="clear" w:color="auto" w:fill="FFFFFF" w:themeFill="background1"/>
            <w:noWrap/>
            <w:vAlign w:val="bottom"/>
          </w:tcPr>
          <w:p w:rsidR="00E07EBC" w:rsidRPr="00FA0662" w:rsidRDefault="00E07EBC" w:rsidP="00C17A21">
            <w:pPr>
              <w:jc w:val="center"/>
              <w:rPr>
                <w:sz w:val="20"/>
                <w:szCs w:val="20"/>
                <w:lang w:val="en-US"/>
              </w:rPr>
            </w:pPr>
            <w:r w:rsidRPr="00FA0662">
              <w:rPr>
                <w:sz w:val="20"/>
                <w:szCs w:val="20"/>
                <w:lang w:val="en-US"/>
              </w:rPr>
              <w:t>7 fo</w:t>
            </w:r>
            <w:r w:rsidR="00DA7B9E" w:rsidRPr="00FA0662">
              <w:rPr>
                <w:sz w:val="20"/>
                <w:szCs w:val="20"/>
                <w:lang w:val="en-US"/>
              </w:rPr>
              <w:t>p</w:t>
            </w:r>
            <w:r w:rsidRPr="00FA0662">
              <w:rPr>
                <w:sz w:val="20"/>
                <w:szCs w:val="20"/>
                <w:lang w:val="en-US"/>
              </w:rPr>
              <w:t xml:space="preserve"> </w:t>
            </w:r>
            <w:r w:rsidR="007E0F55" w:rsidRPr="00FA0662">
              <w:rPr>
                <w:sz w:val="20"/>
                <w:szCs w:val="20"/>
                <w:lang w:val="en-US"/>
              </w:rPr>
              <w:t>+</w:t>
            </w:r>
            <w:r w:rsidRPr="00FA0662">
              <w:rPr>
                <w:sz w:val="20"/>
                <w:szCs w:val="20"/>
                <w:lang w:val="en-US"/>
              </w:rPr>
              <w:t xml:space="preserve"> pos</w:t>
            </w:r>
          </w:p>
        </w:tc>
        <w:tc>
          <w:tcPr>
            <w:tcW w:w="1890" w:type="dxa"/>
            <w:tcBorders>
              <w:top w:val="nil"/>
              <w:left w:val="nil"/>
              <w:bottom w:val="nil"/>
              <w:right w:val="single" w:sz="4" w:space="0" w:color="auto"/>
            </w:tcBorders>
            <w:shd w:val="clear" w:color="auto" w:fill="FFFFFF" w:themeFill="background1"/>
            <w:noWrap/>
            <w:vAlign w:val="bottom"/>
          </w:tcPr>
          <w:p w:rsidR="00E07EBC" w:rsidRPr="00FA0662" w:rsidRDefault="00E07EBC" w:rsidP="00C17A21">
            <w:pPr>
              <w:jc w:val="center"/>
              <w:rPr>
                <w:sz w:val="20"/>
                <w:szCs w:val="20"/>
                <w:lang w:val="en-US"/>
              </w:rPr>
            </w:pPr>
            <w:r w:rsidRPr="00FA0662">
              <w:rPr>
                <w:sz w:val="20"/>
                <w:szCs w:val="20"/>
                <w:lang w:val="en-US"/>
              </w:rPr>
              <w:t> </w:t>
            </w:r>
          </w:p>
        </w:tc>
      </w:tr>
      <w:tr w:rsidR="00E07EBC" w:rsidRPr="00FA0662" w:rsidTr="00FA0662">
        <w:trPr>
          <w:trHeight w:val="255"/>
        </w:trPr>
        <w:tc>
          <w:tcPr>
            <w:tcW w:w="1450" w:type="dxa"/>
            <w:tcBorders>
              <w:top w:val="nil"/>
              <w:left w:val="single" w:sz="4" w:space="0" w:color="auto"/>
              <w:bottom w:val="nil"/>
              <w:right w:val="nil"/>
            </w:tcBorders>
            <w:shd w:val="clear" w:color="auto" w:fill="FFFFFF" w:themeFill="background1"/>
            <w:noWrap/>
            <w:vAlign w:val="bottom"/>
          </w:tcPr>
          <w:p w:rsidR="00E07EBC" w:rsidRPr="00FA0662" w:rsidRDefault="00E07EBC" w:rsidP="00C17A21">
            <w:pPr>
              <w:rPr>
                <w:b/>
                <w:bCs/>
                <w:sz w:val="20"/>
                <w:szCs w:val="20"/>
                <w:lang w:val="en-US"/>
              </w:rPr>
            </w:pPr>
            <w:r w:rsidRPr="00FA0662">
              <w:rPr>
                <w:b/>
                <w:bCs/>
                <w:sz w:val="20"/>
                <w:szCs w:val="20"/>
                <w:lang w:val="en-US"/>
              </w:rPr>
              <w:t> </w:t>
            </w:r>
          </w:p>
        </w:tc>
        <w:tc>
          <w:tcPr>
            <w:tcW w:w="2160" w:type="dxa"/>
            <w:tcBorders>
              <w:top w:val="nil"/>
              <w:left w:val="nil"/>
              <w:bottom w:val="nil"/>
              <w:right w:val="single" w:sz="4" w:space="0" w:color="auto"/>
            </w:tcBorders>
            <w:shd w:val="clear" w:color="auto" w:fill="FFFFFF" w:themeFill="background1"/>
            <w:noWrap/>
            <w:vAlign w:val="bottom"/>
          </w:tcPr>
          <w:p w:rsidR="00E07EBC" w:rsidRPr="00FA0662" w:rsidRDefault="00E07EBC" w:rsidP="00C17A21">
            <w:pPr>
              <w:rPr>
                <w:b/>
                <w:bCs/>
                <w:sz w:val="20"/>
                <w:szCs w:val="20"/>
                <w:lang w:val="en-US"/>
              </w:rPr>
            </w:pPr>
            <w:r w:rsidRPr="00FA0662">
              <w:rPr>
                <w:b/>
                <w:bCs/>
                <w:sz w:val="20"/>
                <w:szCs w:val="20"/>
                <w:lang w:val="en-US"/>
              </w:rPr>
              <w:t> </w:t>
            </w:r>
          </w:p>
        </w:tc>
        <w:tc>
          <w:tcPr>
            <w:tcW w:w="2700" w:type="dxa"/>
            <w:tcBorders>
              <w:top w:val="nil"/>
              <w:left w:val="single" w:sz="4" w:space="0" w:color="auto"/>
              <w:bottom w:val="nil"/>
              <w:right w:val="nil"/>
            </w:tcBorders>
            <w:shd w:val="clear" w:color="auto" w:fill="FFFFFF" w:themeFill="background1"/>
            <w:noWrap/>
            <w:vAlign w:val="bottom"/>
          </w:tcPr>
          <w:p w:rsidR="00E07EBC" w:rsidRPr="00FA0662" w:rsidRDefault="00E07EBC" w:rsidP="00C17A21">
            <w:pPr>
              <w:jc w:val="center"/>
              <w:rPr>
                <w:sz w:val="20"/>
                <w:szCs w:val="20"/>
                <w:lang w:val="en-US"/>
              </w:rPr>
            </w:pPr>
            <w:r w:rsidRPr="00FA0662">
              <w:rPr>
                <w:sz w:val="20"/>
                <w:szCs w:val="20"/>
                <w:lang w:val="en-US"/>
              </w:rPr>
              <w:t> </w:t>
            </w:r>
          </w:p>
        </w:tc>
        <w:tc>
          <w:tcPr>
            <w:tcW w:w="2520" w:type="dxa"/>
            <w:tcBorders>
              <w:top w:val="nil"/>
              <w:left w:val="nil"/>
              <w:bottom w:val="nil"/>
              <w:right w:val="nil"/>
            </w:tcBorders>
            <w:shd w:val="clear" w:color="auto" w:fill="FFFFFF" w:themeFill="background1"/>
            <w:noWrap/>
            <w:vAlign w:val="bottom"/>
          </w:tcPr>
          <w:p w:rsidR="00E07EBC" w:rsidRPr="00FA0662" w:rsidRDefault="00E07EBC" w:rsidP="00C17A21">
            <w:pPr>
              <w:jc w:val="center"/>
              <w:rPr>
                <w:sz w:val="20"/>
                <w:szCs w:val="20"/>
                <w:lang w:val="en-US"/>
              </w:rPr>
            </w:pPr>
            <w:r w:rsidRPr="00FA0662">
              <w:rPr>
                <w:sz w:val="20"/>
                <w:szCs w:val="20"/>
                <w:lang w:val="en-US"/>
              </w:rPr>
              <w:t> </w:t>
            </w:r>
          </w:p>
        </w:tc>
        <w:tc>
          <w:tcPr>
            <w:tcW w:w="1980" w:type="dxa"/>
            <w:tcBorders>
              <w:top w:val="nil"/>
              <w:left w:val="nil"/>
              <w:bottom w:val="nil"/>
              <w:right w:val="nil"/>
            </w:tcBorders>
            <w:shd w:val="clear" w:color="auto" w:fill="FFFFFF" w:themeFill="background1"/>
            <w:noWrap/>
            <w:vAlign w:val="bottom"/>
          </w:tcPr>
          <w:p w:rsidR="00E07EBC" w:rsidRPr="00FA0662" w:rsidRDefault="00E07EBC" w:rsidP="00C17A21">
            <w:pPr>
              <w:jc w:val="center"/>
              <w:rPr>
                <w:sz w:val="20"/>
                <w:szCs w:val="20"/>
                <w:lang w:val="en-US"/>
              </w:rPr>
            </w:pPr>
            <w:r w:rsidRPr="00FA0662">
              <w:rPr>
                <w:sz w:val="20"/>
                <w:szCs w:val="20"/>
                <w:lang w:val="en-US"/>
              </w:rPr>
              <w:t> </w:t>
            </w:r>
          </w:p>
        </w:tc>
        <w:tc>
          <w:tcPr>
            <w:tcW w:w="1710" w:type="dxa"/>
            <w:tcBorders>
              <w:top w:val="nil"/>
              <w:left w:val="nil"/>
              <w:bottom w:val="nil"/>
              <w:right w:val="nil"/>
            </w:tcBorders>
            <w:shd w:val="clear" w:color="auto" w:fill="FFFFFF" w:themeFill="background1"/>
            <w:noWrap/>
            <w:vAlign w:val="bottom"/>
          </w:tcPr>
          <w:p w:rsidR="00E07EBC" w:rsidRPr="00FA0662" w:rsidRDefault="00E07EBC" w:rsidP="00C17A21">
            <w:pPr>
              <w:jc w:val="center"/>
              <w:rPr>
                <w:sz w:val="20"/>
                <w:szCs w:val="20"/>
                <w:lang w:val="en-US"/>
              </w:rPr>
            </w:pPr>
            <w:r w:rsidRPr="00FA0662">
              <w:rPr>
                <w:sz w:val="20"/>
                <w:szCs w:val="20"/>
                <w:lang w:val="en-US"/>
              </w:rPr>
              <w:t>7 fo</w:t>
            </w:r>
            <w:r w:rsidR="00DA7B9E" w:rsidRPr="00FA0662">
              <w:rPr>
                <w:sz w:val="20"/>
                <w:szCs w:val="20"/>
                <w:lang w:val="en-US"/>
              </w:rPr>
              <w:t>p</w:t>
            </w:r>
            <w:r w:rsidRPr="00FA0662">
              <w:rPr>
                <w:sz w:val="20"/>
                <w:szCs w:val="20"/>
                <w:lang w:val="en-US"/>
              </w:rPr>
              <w:t xml:space="preserve"> </w:t>
            </w:r>
            <w:r w:rsidR="007E0F55" w:rsidRPr="00FA0662">
              <w:rPr>
                <w:sz w:val="20"/>
                <w:szCs w:val="20"/>
                <w:lang w:val="en-US"/>
              </w:rPr>
              <w:t>+</w:t>
            </w:r>
            <w:r w:rsidRPr="00FA0662">
              <w:rPr>
                <w:sz w:val="20"/>
                <w:szCs w:val="20"/>
                <w:lang w:val="en-US"/>
              </w:rPr>
              <w:t xml:space="preserve"> neg</w:t>
            </w:r>
          </w:p>
        </w:tc>
        <w:tc>
          <w:tcPr>
            <w:tcW w:w="1890" w:type="dxa"/>
            <w:tcBorders>
              <w:top w:val="nil"/>
              <w:left w:val="nil"/>
              <w:bottom w:val="nil"/>
              <w:right w:val="single" w:sz="4" w:space="0" w:color="auto"/>
            </w:tcBorders>
            <w:shd w:val="clear" w:color="auto" w:fill="FFFFFF" w:themeFill="background1"/>
            <w:noWrap/>
            <w:vAlign w:val="bottom"/>
          </w:tcPr>
          <w:p w:rsidR="00E07EBC" w:rsidRPr="00FA0662" w:rsidRDefault="00E07EBC" w:rsidP="00C17A21">
            <w:pPr>
              <w:jc w:val="center"/>
              <w:rPr>
                <w:sz w:val="20"/>
                <w:szCs w:val="20"/>
                <w:lang w:val="en-US"/>
              </w:rPr>
            </w:pPr>
            <w:r w:rsidRPr="00FA0662">
              <w:rPr>
                <w:sz w:val="20"/>
                <w:szCs w:val="20"/>
                <w:lang w:val="en-US"/>
              </w:rPr>
              <w:t> </w:t>
            </w:r>
          </w:p>
        </w:tc>
      </w:tr>
      <w:tr w:rsidR="00E07EBC" w:rsidRPr="00FA0662" w:rsidTr="00FA0662">
        <w:trPr>
          <w:trHeight w:val="255"/>
        </w:trPr>
        <w:tc>
          <w:tcPr>
            <w:tcW w:w="1450" w:type="dxa"/>
            <w:tcBorders>
              <w:top w:val="nil"/>
              <w:left w:val="single" w:sz="4" w:space="0" w:color="auto"/>
              <w:bottom w:val="nil"/>
              <w:right w:val="nil"/>
            </w:tcBorders>
            <w:shd w:val="clear" w:color="auto" w:fill="FFFFFF" w:themeFill="background1"/>
            <w:noWrap/>
            <w:vAlign w:val="bottom"/>
          </w:tcPr>
          <w:p w:rsidR="00E07EBC" w:rsidRPr="00FA0662" w:rsidRDefault="00E07EBC" w:rsidP="00C17A21">
            <w:pPr>
              <w:rPr>
                <w:b/>
                <w:bCs/>
                <w:sz w:val="20"/>
                <w:szCs w:val="20"/>
                <w:lang w:val="en-US"/>
              </w:rPr>
            </w:pPr>
            <w:r w:rsidRPr="00FA0662">
              <w:rPr>
                <w:b/>
                <w:bCs/>
                <w:sz w:val="20"/>
                <w:szCs w:val="20"/>
                <w:lang w:val="en-US"/>
              </w:rPr>
              <w:t> </w:t>
            </w:r>
          </w:p>
        </w:tc>
        <w:tc>
          <w:tcPr>
            <w:tcW w:w="2160" w:type="dxa"/>
            <w:tcBorders>
              <w:top w:val="nil"/>
              <w:left w:val="nil"/>
              <w:bottom w:val="nil"/>
              <w:right w:val="single" w:sz="4" w:space="0" w:color="auto"/>
            </w:tcBorders>
            <w:shd w:val="clear" w:color="auto" w:fill="FFFFFF" w:themeFill="background1"/>
            <w:noWrap/>
            <w:vAlign w:val="bottom"/>
          </w:tcPr>
          <w:p w:rsidR="00E07EBC" w:rsidRPr="00FA0662" w:rsidRDefault="00E07EBC" w:rsidP="00C17A21">
            <w:pPr>
              <w:rPr>
                <w:b/>
                <w:bCs/>
                <w:sz w:val="20"/>
                <w:szCs w:val="20"/>
                <w:lang w:val="en-US"/>
              </w:rPr>
            </w:pPr>
            <w:r w:rsidRPr="00FA0662">
              <w:rPr>
                <w:b/>
                <w:bCs/>
                <w:sz w:val="20"/>
                <w:szCs w:val="20"/>
                <w:lang w:val="en-US"/>
              </w:rPr>
              <w:t> </w:t>
            </w:r>
          </w:p>
        </w:tc>
        <w:tc>
          <w:tcPr>
            <w:tcW w:w="2700" w:type="dxa"/>
            <w:tcBorders>
              <w:top w:val="nil"/>
              <w:left w:val="single" w:sz="4" w:space="0" w:color="auto"/>
              <w:bottom w:val="nil"/>
              <w:right w:val="nil"/>
            </w:tcBorders>
            <w:shd w:val="clear" w:color="auto" w:fill="FFFFFF" w:themeFill="background1"/>
            <w:noWrap/>
            <w:vAlign w:val="bottom"/>
          </w:tcPr>
          <w:p w:rsidR="00E07EBC" w:rsidRPr="00FA0662" w:rsidRDefault="00E07EBC" w:rsidP="00C17A21">
            <w:pPr>
              <w:jc w:val="center"/>
              <w:rPr>
                <w:sz w:val="20"/>
                <w:szCs w:val="20"/>
                <w:lang w:val="en-US"/>
              </w:rPr>
            </w:pPr>
            <w:r w:rsidRPr="00FA0662">
              <w:rPr>
                <w:sz w:val="20"/>
                <w:szCs w:val="20"/>
                <w:lang w:val="en-US"/>
              </w:rPr>
              <w:t> </w:t>
            </w:r>
          </w:p>
        </w:tc>
        <w:tc>
          <w:tcPr>
            <w:tcW w:w="2520" w:type="dxa"/>
            <w:tcBorders>
              <w:top w:val="nil"/>
              <w:left w:val="nil"/>
              <w:bottom w:val="nil"/>
              <w:right w:val="nil"/>
            </w:tcBorders>
            <w:shd w:val="clear" w:color="auto" w:fill="FFFFFF" w:themeFill="background1"/>
            <w:noWrap/>
            <w:vAlign w:val="bottom"/>
          </w:tcPr>
          <w:p w:rsidR="00E07EBC" w:rsidRPr="00FA0662" w:rsidRDefault="00E07EBC" w:rsidP="00C17A21">
            <w:pPr>
              <w:jc w:val="center"/>
              <w:rPr>
                <w:sz w:val="20"/>
                <w:szCs w:val="20"/>
                <w:lang w:val="en-US"/>
              </w:rPr>
            </w:pPr>
            <w:r w:rsidRPr="00FA0662">
              <w:rPr>
                <w:sz w:val="20"/>
                <w:szCs w:val="20"/>
                <w:lang w:val="en-US"/>
              </w:rPr>
              <w:t> </w:t>
            </w:r>
          </w:p>
        </w:tc>
        <w:tc>
          <w:tcPr>
            <w:tcW w:w="1980" w:type="dxa"/>
            <w:tcBorders>
              <w:top w:val="nil"/>
              <w:left w:val="nil"/>
              <w:bottom w:val="nil"/>
              <w:right w:val="nil"/>
            </w:tcBorders>
            <w:shd w:val="clear" w:color="auto" w:fill="FFFFFF" w:themeFill="background1"/>
            <w:noWrap/>
            <w:vAlign w:val="bottom"/>
          </w:tcPr>
          <w:p w:rsidR="00E07EBC" w:rsidRPr="00FA0662" w:rsidRDefault="00E07EBC" w:rsidP="00C17A21">
            <w:pPr>
              <w:jc w:val="center"/>
              <w:rPr>
                <w:sz w:val="20"/>
                <w:szCs w:val="20"/>
                <w:lang w:val="en-US"/>
              </w:rPr>
            </w:pPr>
            <w:r w:rsidRPr="00FA0662">
              <w:rPr>
                <w:sz w:val="20"/>
                <w:szCs w:val="20"/>
                <w:lang w:val="en-US"/>
              </w:rPr>
              <w:t> </w:t>
            </w:r>
          </w:p>
        </w:tc>
        <w:tc>
          <w:tcPr>
            <w:tcW w:w="1710" w:type="dxa"/>
            <w:tcBorders>
              <w:top w:val="nil"/>
              <w:left w:val="nil"/>
              <w:bottom w:val="nil"/>
              <w:right w:val="nil"/>
            </w:tcBorders>
            <w:shd w:val="clear" w:color="auto" w:fill="FFFFFF" w:themeFill="background1"/>
            <w:noWrap/>
            <w:vAlign w:val="bottom"/>
          </w:tcPr>
          <w:p w:rsidR="00E07EBC" w:rsidRPr="00FA0662" w:rsidRDefault="00E07EBC" w:rsidP="00C17A21">
            <w:pPr>
              <w:jc w:val="center"/>
              <w:rPr>
                <w:sz w:val="20"/>
                <w:szCs w:val="20"/>
                <w:lang w:val="en-US"/>
              </w:rPr>
            </w:pPr>
            <w:r w:rsidRPr="00FA0662">
              <w:rPr>
                <w:sz w:val="20"/>
                <w:szCs w:val="20"/>
                <w:lang w:val="en-US"/>
              </w:rPr>
              <w:t>7 fo</w:t>
            </w:r>
            <w:r w:rsidR="00DA7B9E" w:rsidRPr="00FA0662">
              <w:rPr>
                <w:sz w:val="20"/>
                <w:szCs w:val="20"/>
                <w:lang w:val="en-US"/>
              </w:rPr>
              <w:t>p</w:t>
            </w:r>
            <w:r w:rsidRPr="00FA0662">
              <w:rPr>
                <w:sz w:val="20"/>
                <w:szCs w:val="20"/>
                <w:lang w:val="en-US"/>
              </w:rPr>
              <w:t xml:space="preserve"> </w:t>
            </w:r>
            <w:r w:rsidR="007E0F55" w:rsidRPr="00FA0662">
              <w:rPr>
                <w:sz w:val="20"/>
                <w:szCs w:val="20"/>
                <w:lang w:val="en-US"/>
              </w:rPr>
              <w:t>+</w:t>
            </w:r>
            <w:r w:rsidRPr="00FA0662">
              <w:rPr>
                <w:sz w:val="20"/>
                <w:szCs w:val="20"/>
                <w:lang w:val="en-US"/>
              </w:rPr>
              <w:t xml:space="preserve"> neutral</w:t>
            </w:r>
          </w:p>
        </w:tc>
        <w:tc>
          <w:tcPr>
            <w:tcW w:w="1890" w:type="dxa"/>
            <w:tcBorders>
              <w:top w:val="nil"/>
              <w:left w:val="nil"/>
              <w:bottom w:val="nil"/>
              <w:right w:val="single" w:sz="4" w:space="0" w:color="auto"/>
            </w:tcBorders>
            <w:shd w:val="clear" w:color="auto" w:fill="FFFFFF" w:themeFill="background1"/>
            <w:noWrap/>
            <w:vAlign w:val="bottom"/>
          </w:tcPr>
          <w:p w:rsidR="00E07EBC" w:rsidRPr="00FA0662" w:rsidRDefault="00E07EBC" w:rsidP="00C17A21">
            <w:pPr>
              <w:jc w:val="center"/>
              <w:rPr>
                <w:sz w:val="20"/>
                <w:szCs w:val="20"/>
                <w:lang w:val="en-US"/>
              </w:rPr>
            </w:pPr>
            <w:r w:rsidRPr="00FA0662">
              <w:rPr>
                <w:sz w:val="20"/>
                <w:szCs w:val="20"/>
                <w:lang w:val="en-US"/>
              </w:rPr>
              <w:t> </w:t>
            </w:r>
          </w:p>
        </w:tc>
      </w:tr>
      <w:tr w:rsidR="00E07EBC" w:rsidRPr="00FA0662" w:rsidTr="00FA0662">
        <w:trPr>
          <w:trHeight w:val="555"/>
        </w:trPr>
        <w:tc>
          <w:tcPr>
            <w:tcW w:w="3610" w:type="dxa"/>
            <w:gridSpan w:val="2"/>
            <w:tcBorders>
              <w:top w:val="nil"/>
              <w:left w:val="single" w:sz="4" w:space="0" w:color="auto"/>
              <w:bottom w:val="nil"/>
              <w:right w:val="single" w:sz="4" w:space="0" w:color="auto"/>
            </w:tcBorders>
            <w:shd w:val="clear" w:color="auto" w:fill="FFFFFF" w:themeFill="background1"/>
          </w:tcPr>
          <w:p w:rsidR="00E07EBC" w:rsidRPr="00FA0662" w:rsidRDefault="00E07EBC" w:rsidP="00C17A21">
            <w:pPr>
              <w:rPr>
                <w:b/>
                <w:bCs/>
                <w:sz w:val="20"/>
                <w:szCs w:val="20"/>
                <w:lang w:val="en-US"/>
              </w:rPr>
            </w:pPr>
            <w:r w:rsidRPr="00FA0662">
              <w:rPr>
                <w:b/>
                <w:bCs/>
                <w:sz w:val="20"/>
                <w:szCs w:val="20"/>
                <w:lang w:val="en-US"/>
              </w:rPr>
              <w:t>Category-Order Randomly Varied Between Participants?</w:t>
            </w:r>
          </w:p>
        </w:tc>
        <w:tc>
          <w:tcPr>
            <w:tcW w:w="2700" w:type="dxa"/>
            <w:tcBorders>
              <w:top w:val="nil"/>
              <w:left w:val="single" w:sz="4" w:space="0" w:color="auto"/>
              <w:bottom w:val="nil"/>
              <w:right w:val="nil"/>
            </w:tcBorders>
            <w:shd w:val="clear" w:color="auto" w:fill="FFFFFF" w:themeFill="background1"/>
            <w:noWrap/>
          </w:tcPr>
          <w:p w:rsidR="00E07EBC" w:rsidRPr="00FA0662" w:rsidRDefault="00E07EBC" w:rsidP="00C17A21">
            <w:pPr>
              <w:jc w:val="center"/>
              <w:rPr>
                <w:sz w:val="20"/>
                <w:szCs w:val="20"/>
                <w:lang w:val="en-US"/>
              </w:rPr>
            </w:pPr>
            <w:r w:rsidRPr="00FA0662">
              <w:rPr>
                <w:sz w:val="20"/>
                <w:szCs w:val="20"/>
                <w:lang w:val="en-US"/>
              </w:rPr>
              <w:t>yes</w:t>
            </w:r>
          </w:p>
        </w:tc>
        <w:tc>
          <w:tcPr>
            <w:tcW w:w="2520" w:type="dxa"/>
            <w:tcBorders>
              <w:top w:val="nil"/>
              <w:left w:val="nil"/>
              <w:bottom w:val="nil"/>
              <w:right w:val="nil"/>
            </w:tcBorders>
            <w:shd w:val="clear" w:color="auto" w:fill="FFFFFF" w:themeFill="background1"/>
            <w:noWrap/>
          </w:tcPr>
          <w:p w:rsidR="00E07EBC" w:rsidRPr="00FA0662" w:rsidRDefault="00E07EBC" w:rsidP="00C17A21">
            <w:pPr>
              <w:jc w:val="center"/>
              <w:rPr>
                <w:sz w:val="20"/>
                <w:szCs w:val="20"/>
                <w:lang w:val="en-US"/>
              </w:rPr>
            </w:pPr>
            <w:r w:rsidRPr="00FA0662">
              <w:rPr>
                <w:sz w:val="20"/>
                <w:szCs w:val="20"/>
                <w:lang w:val="en-US"/>
              </w:rPr>
              <w:t>yes</w:t>
            </w:r>
          </w:p>
        </w:tc>
        <w:tc>
          <w:tcPr>
            <w:tcW w:w="1980" w:type="dxa"/>
            <w:tcBorders>
              <w:top w:val="nil"/>
              <w:left w:val="nil"/>
              <w:bottom w:val="nil"/>
              <w:right w:val="nil"/>
            </w:tcBorders>
            <w:shd w:val="clear" w:color="auto" w:fill="FFFFFF" w:themeFill="background1"/>
            <w:noWrap/>
          </w:tcPr>
          <w:p w:rsidR="00E07EBC" w:rsidRPr="00FA0662" w:rsidRDefault="00E07EBC" w:rsidP="00C17A21">
            <w:pPr>
              <w:jc w:val="center"/>
              <w:rPr>
                <w:sz w:val="20"/>
                <w:szCs w:val="20"/>
                <w:lang w:val="en-US"/>
              </w:rPr>
            </w:pPr>
            <w:r w:rsidRPr="00FA0662">
              <w:rPr>
                <w:sz w:val="20"/>
                <w:szCs w:val="20"/>
                <w:lang w:val="en-US"/>
              </w:rPr>
              <w:t>yes</w:t>
            </w:r>
          </w:p>
        </w:tc>
        <w:tc>
          <w:tcPr>
            <w:tcW w:w="1710" w:type="dxa"/>
            <w:tcBorders>
              <w:top w:val="nil"/>
              <w:left w:val="nil"/>
              <w:bottom w:val="nil"/>
              <w:right w:val="nil"/>
            </w:tcBorders>
            <w:shd w:val="clear" w:color="auto" w:fill="FFFFFF" w:themeFill="background1"/>
            <w:noWrap/>
          </w:tcPr>
          <w:p w:rsidR="00E07EBC" w:rsidRPr="00FA0662" w:rsidRDefault="00E07EBC" w:rsidP="00C17A21">
            <w:pPr>
              <w:jc w:val="center"/>
              <w:rPr>
                <w:sz w:val="20"/>
                <w:szCs w:val="20"/>
                <w:lang w:val="en-US"/>
              </w:rPr>
            </w:pPr>
            <w:r w:rsidRPr="00FA0662">
              <w:rPr>
                <w:sz w:val="20"/>
                <w:szCs w:val="20"/>
                <w:lang w:val="en-US"/>
              </w:rPr>
              <w:t>yes</w:t>
            </w:r>
          </w:p>
        </w:tc>
        <w:tc>
          <w:tcPr>
            <w:tcW w:w="1890" w:type="dxa"/>
            <w:tcBorders>
              <w:top w:val="nil"/>
              <w:left w:val="nil"/>
              <w:bottom w:val="nil"/>
              <w:right w:val="single" w:sz="4" w:space="0" w:color="auto"/>
            </w:tcBorders>
            <w:shd w:val="clear" w:color="auto" w:fill="FFFFFF" w:themeFill="background1"/>
            <w:noWrap/>
          </w:tcPr>
          <w:p w:rsidR="00E07EBC" w:rsidRPr="00FA0662" w:rsidRDefault="00E07EBC" w:rsidP="00C17A21">
            <w:pPr>
              <w:jc w:val="center"/>
              <w:rPr>
                <w:sz w:val="20"/>
                <w:szCs w:val="20"/>
                <w:lang w:val="en-US"/>
              </w:rPr>
            </w:pPr>
            <w:r w:rsidRPr="00FA0662">
              <w:rPr>
                <w:sz w:val="20"/>
                <w:szCs w:val="20"/>
                <w:lang w:val="en-US"/>
              </w:rPr>
              <w:t>--</w:t>
            </w:r>
          </w:p>
        </w:tc>
      </w:tr>
      <w:tr w:rsidR="00E07EBC" w:rsidRPr="00FA0662" w:rsidTr="00FA0662">
        <w:trPr>
          <w:trHeight w:val="255"/>
        </w:trPr>
        <w:tc>
          <w:tcPr>
            <w:tcW w:w="3610" w:type="dxa"/>
            <w:gridSpan w:val="2"/>
            <w:tcBorders>
              <w:top w:val="nil"/>
              <w:left w:val="single" w:sz="4" w:space="0" w:color="auto"/>
              <w:bottom w:val="nil"/>
              <w:right w:val="single" w:sz="4" w:space="0" w:color="auto"/>
            </w:tcBorders>
            <w:shd w:val="clear" w:color="auto" w:fill="FFFFFF" w:themeFill="background1"/>
            <w:noWrap/>
            <w:vAlign w:val="bottom"/>
          </w:tcPr>
          <w:p w:rsidR="00E07EBC" w:rsidRPr="00FA0662" w:rsidRDefault="00E07EBC" w:rsidP="00C17A21">
            <w:pPr>
              <w:rPr>
                <w:b/>
                <w:bCs/>
                <w:sz w:val="20"/>
                <w:szCs w:val="20"/>
                <w:lang w:val="en-US"/>
              </w:rPr>
            </w:pPr>
            <w:r w:rsidRPr="00FA0662">
              <w:rPr>
                <w:b/>
                <w:bCs/>
                <w:sz w:val="20"/>
                <w:szCs w:val="20"/>
                <w:lang w:val="en-US"/>
              </w:rPr>
              <w:t>Fixation Cue</w:t>
            </w:r>
          </w:p>
        </w:tc>
        <w:tc>
          <w:tcPr>
            <w:tcW w:w="2700" w:type="dxa"/>
            <w:tcBorders>
              <w:top w:val="nil"/>
              <w:left w:val="single" w:sz="4" w:space="0" w:color="auto"/>
              <w:bottom w:val="nil"/>
              <w:right w:val="nil"/>
            </w:tcBorders>
            <w:shd w:val="clear" w:color="auto" w:fill="FFFFFF" w:themeFill="background1"/>
            <w:noWrap/>
            <w:vAlign w:val="bottom"/>
          </w:tcPr>
          <w:p w:rsidR="00E07EBC" w:rsidRPr="00FA0662" w:rsidRDefault="00E07EBC" w:rsidP="00C17A21">
            <w:pPr>
              <w:rPr>
                <w:sz w:val="20"/>
                <w:szCs w:val="20"/>
                <w:lang w:val="en-US"/>
              </w:rPr>
            </w:pPr>
            <w:r w:rsidRPr="00FA0662">
              <w:rPr>
                <w:sz w:val="20"/>
                <w:szCs w:val="20"/>
                <w:lang w:val="en-US"/>
              </w:rPr>
              <w:t> </w:t>
            </w:r>
          </w:p>
        </w:tc>
        <w:tc>
          <w:tcPr>
            <w:tcW w:w="2520" w:type="dxa"/>
            <w:tcBorders>
              <w:top w:val="nil"/>
              <w:left w:val="nil"/>
              <w:bottom w:val="nil"/>
              <w:right w:val="nil"/>
            </w:tcBorders>
            <w:shd w:val="clear" w:color="auto" w:fill="FFFFFF" w:themeFill="background1"/>
            <w:noWrap/>
            <w:vAlign w:val="bottom"/>
          </w:tcPr>
          <w:p w:rsidR="00E07EBC" w:rsidRPr="00FA0662" w:rsidRDefault="00E07EBC" w:rsidP="00C17A21">
            <w:pPr>
              <w:rPr>
                <w:sz w:val="20"/>
                <w:szCs w:val="20"/>
                <w:lang w:val="en-US"/>
              </w:rPr>
            </w:pPr>
            <w:r w:rsidRPr="00FA0662">
              <w:rPr>
                <w:sz w:val="20"/>
                <w:szCs w:val="20"/>
                <w:lang w:val="en-US"/>
              </w:rPr>
              <w:t> </w:t>
            </w:r>
          </w:p>
        </w:tc>
        <w:tc>
          <w:tcPr>
            <w:tcW w:w="1980" w:type="dxa"/>
            <w:tcBorders>
              <w:top w:val="nil"/>
              <w:left w:val="nil"/>
              <w:bottom w:val="nil"/>
              <w:right w:val="nil"/>
            </w:tcBorders>
            <w:shd w:val="clear" w:color="auto" w:fill="FFFFFF" w:themeFill="background1"/>
            <w:noWrap/>
            <w:vAlign w:val="bottom"/>
          </w:tcPr>
          <w:p w:rsidR="00E07EBC" w:rsidRPr="00FA0662" w:rsidRDefault="00E07EBC" w:rsidP="00C17A21">
            <w:pPr>
              <w:rPr>
                <w:sz w:val="20"/>
                <w:szCs w:val="20"/>
                <w:lang w:val="en-US"/>
              </w:rPr>
            </w:pPr>
            <w:r w:rsidRPr="00FA0662">
              <w:rPr>
                <w:sz w:val="20"/>
                <w:szCs w:val="20"/>
                <w:lang w:val="en-US"/>
              </w:rPr>
              <w:t> </w:t>
            </w:r>
          </w:p>
        </w:tc>
        <w:tc>
          <w:tcPr>
            <w:tcW w:w="1710" w:type="dxa"/>
            <w:tcBorders>
              <w:top w:val="nil"/>
              <w:left w:val="nil"/>
              <w:bottom w:val="nil"/>
              <w:right w:val="nil"/>
            </w:tcBorders>
            <w:shd w:val="clear" w:color="auto" w:fill="FFFFFF" w:themeFill="background1"/>
            <w:noWrap/>
            <w:vAlign w:val="bottom"/>
          </w:tcPr>
          <w:p w:rsidR="00E07EBC" w:rsidRPr="00FA0662" w:rsidRDefault="00E07EBC" w:rsidP="00C17A21">
            <w:pPr>
              <w:rPr>
                <w:sz w:val="20"/>
                <w:szCs w:val="20"/>
                <w:lang w:val="en-US"/>
              </w:rPr>
            </w:pPr>
            <w:r w:rsidRPr="00FA0662">
              <w:rPr>
                <w:sz w:val="20"/>
                <w:szCs w:val="20"/>
                <w:lang w:val="en-US"/>
              </w:rPr>
              <w:t> </w:t>
            </w:r>
          </w:p>
        </w:tc>
        <w:tc>
          <w:tcPr>
            <w:tcW w:w="1890" w:type="dxa"/>
            <w:tcBorders>
              <w:top w:val="nil"/>
              <w:left w:val="nil"/>
              <w:bottom w:val="nil"/>
              <w:right w:val="single" w:sz="4" w:space="0" w:color="auto"/>
            </w:tcBorders>
            <w:shd w:val="clear" w:color="auto" w:fill="FFFFFF" w:themeFill="background1"/>
            <w:noWrap/>
            <w:vAlign w:val="bottom"/>
          </w:tcPr>
          <w:p w:rsidR="00E07EBC" w:rsidRPr="00FA0662" w:rsidRDefault="00E07EBC" w:rsidP="00C17A21">
            <w:pPr>
              <w:rPr>
                <w:sz w:val="20"/>
                <w:szCs w:val="20"/>
                <w:lang w:val="en-US"/>
              </w:rPr>
            </w:pPr>
            <w:r w:rsidRPr="00FA0662">
              <w:rPr>
                <w:sz w:val="20"/>
                <w:szCs w:val="20"/>
                <w:lang w:val="en-US"/>
              </w:rPr>
              <w:t> </w:t>
            </w:r>
          </w:p>
        </w:tc>
      </w:tr>
      <w:tr w:rsidR="00E07EBC" w:rsidRPr="00FA0662" w:rsidTr="00FA0662">
        <w:trPr>
          <w:trHeight w:val="255"/>
        </w:trPr>
        <w:tc>
          <w:tcPr>
            <w:tcW w:w="1450" w:type="dxa"/>
            <w:tcBorders>
              <w:top w:val="nil"/>
              <w:left w:val="single" w:sz="4" w:space="0" w:color="auto"/>
              <w:bottom w:val="nil"/>
              <w:right w:val="nil"/>
            </w:tcBorders>
            <w:shd w:val="clear" w:color="auto" w:fill="FFFFFF" w:themeFill="background1"/>
            <w:noWrap/>
            <w:vAlign w:val="bottom"/>
          </w:tcPr>
          <w:p w:rsidR="00E07EBC" w:rsidRPr="00FA0662" w:rsidRDefault="00E07EBC" w:rsidP="00C17A21">
            <w:pPr>
              <w:rPr>
                <w:b/>
                <w:bCs/>
                <w:sz w:val="20"/>
                <w:szCs w:val="20"/>
                <w:lang w:val="en-US"/>
              </w:rPr>
            </w:pPr>
            <w:r w:rsidRPr="00FA0662">
              <w:rPr>
                <w:b/>
                <w:bCs/>
                <w:sz w:val="20"/>
                <w:szCs w:val="20"/>
                <w:lang w:val="en-US"/>
              </w:rPr>
              <w:t> </w:t>
            </w:r>
          </w:p>
        </w:tc>
        <w:tc>
          <w:tcPr>
            <w:tcW w:w="2160" w:type="dxa"/>
            <w:tcBorders>
              <w:top w:val="nil"/>
              <w:left w:val="nil"/>
              <w:bottom w:val="nil"/>
              <w:right w:val="single" w:sz="4" w:space="0" w:color="auto"/>
            </w:tcBorders>
            <w:shd w:val="clear" w:color="auto" w:fill="FFFFFF" w:themeFill="background1"/>
            <w:noWrap/>
            <w:vAlign w:val="bottom"/>
          </w:tcPr>
          <w:p w:rsidR="00E07EBC" w:rsidRPr="00FA0662" w:rsidRDefault="00922AD4" w:rsidP="00C17A21">
            <w:pPr>
              <w:rPr>
                <w:b/>
                <w:bCs/>
                <w:sz w:val="20"/>
                <w:szCs w:val="20"/>
                <w:lang w:val="en-US"/>
              </w:rPr>
            </w:pPr>
            <w:r w:rsidRPr="00FA0662">
              <w:rPr>
                <w:b/>
                <w:bCs/>
                <w:sz w:val="20"/>
                <w:szCs w:val="20"/>
                <w:lang w:val="en-US"/>
              </w:rPr>
              <w:t>P</w:t>
            </w:r>
            <w:r w:rsidR="00E07EBC" w:rsidRPr="00FA0662">
              <w:rPr>
                <w:b/>
                <w:bCs/>
                <w:sz w:val="20"/>
                <w:szCs w:val="20"/>
                <w:lang w:val="en-US"/>
              </w:rPr>
              <w:t>resented?</w:t>
            </w:r>
          </w:p>
        </w:tc>
        <w:tc>
          <w:tcPr>
            <w:tcW w:w="2700" w:type="dxa"/>
            <w:tcBorders>
              <w:top w:val="nil"/>
              <w:left w:val="single" w:sz="4" w:space="0" w:color="auto"/>
              <w:bottom w:val="nil"/>
              <w:right w:val="nil"/>
            </w:tcBorders>
            <w:shd w:val="clear" w:color="auto" w:fill="FFFFFF" w:themeFill="background1"/>
            <w:noWrap/>
            <w:vAlign w:val="bottom"/>
          </w:tcPr>
          <w:p w:rsidR="00E07EBC" w:rsidRPr="00FA0662" w:rsidRDefault="00E07EBC" w:rsidP="00C17A21">
            <w:pPr>
              <w:jc w:val="center"/>
              <w:rPr>
                <w:sz w:val="20"/>
                <w:szCs w:val="20"/>
                <w:lang w:val="en-US"/>
              </w:rPr>
            </w:pPr>
            <w:r w:rsidRPr="00FA0662">
              <w:rPr>
                <w:sz w:val="20"/>
                <w:szCs w:val="20"/>
                <w:lang w:val="en-US"/>
              </w:rPr>
              <w:t>no</w:t>
            </w:r>
          </w:p>
        </w:tc>
        <w:tc>
          <w:tcPr>
            <w:tcW w:w="2520" w:type="dxa"/>
            <w:tcBorders>
              <w:top w:val="nil"/>
              <w:left w:val="nil"/>
              <w:bottom w:val="nil"/>
              <w:right w:val="nil"/>
            </w:tcBorders>
            <w:shd w:val="clear" w:color="auto" w:fill="FFFFFF" w:themeFill="background1"/>
            <w:noWrap/>
            <w:vAlign w:val="bottom"/>
          </w:tcPr>
          <w:p w:rsidR="00E07EBC" w:rsidRPr="00FA0662" w:rsidRDefault="00E07EBC" w:rsidP="00C17A21">
            <w:pPr>
              <w:jc w:val="center"/>
              <w:rPr>
                <w:sz w:val="20"/>
                <w:szCs w:val="20"/>
                <w:lang w:val="en-US"/>
              </w:rPr>
            </w:pPr>
            <w:r w:rsidRPr="00FA0662">
              <w:rPr>
                <w:sz w:val="20"/>
                <w:szCs w:val="20"/>
                <w:lang w:val="en-US"/>
              </w:rPr>
              <w:t>yes</w:t>
            </w:r>
          </w:p>
        </w:tc>
        <w:tc>
          <w:tcPr>
            <w:tcW w:w="1980" w:type="dxa"/>
            <w:tcBorders>
              <w:top w:val="nil"/>
              <w:left w:val="nil"/>
              <w:bottom w:val="nil"/>
              <w:right w:val="nil"/>
            </w:tcBorders>
            <w:shd w:val="clear" w:color="auto" w:fill="FFFFFF" w:themeFill="background1"/>
            <w:noWrap/>
            <w:vAlign w:val="bottom"/>
          </w:tcPr>
          <w:p w:rsidR="00E07EBC" w:rsidRPr="00FA0662" w:rsidRDefault="00E07EBC" w:rsidP="00C17A21">
            <w:pPr>
              <w:jc w:val="center"/>
              <w:rPr>
                <w:sz w:val="20"/>
                <w:szCs w:val="20"/>
                <w:lang w:val="en-US"/>
              </w:rPr>
            </w:pPr>
            <w:r w:rsidRPr="00FA0662">
              <w:rPr>
                <w:sz w:val="20"/>
                <w:szCs w:val="20"/>
                <w:lang w:val="en-US"/>
              </w:rPr>
              <w:t>no</w:t>
            </w:r>
          </w:p>
        </w:tc>
        <w:tc>
          <w:tcPr>
            <w:tcW w:w="1710" w:type="dxa"/>
            <w:tcBorders>
              <w:top w:val="nil"/>
              <w:left w:val="nil"/>
              <w:bottom w:val="nil"/>
              <w:right w:val="nil"/>
            </w:tcBorders>
            <w:shd w:val="clear" w:color="auto" w:fill="FFFFFF" w:themeFill="background1"/>
            <w:noWrap/>
            <w:vAlign w:val="bottom"/>
          </w:tcPr>
          <w:p w:rsidR="00E07EBC" w:rsidRPr="00FA0662" w:rsidRDefault="00E07EBC" w:rsidP="00C17A21">
            <w:pPr>
              <w:jc w:val="center"/>
              <w:rPr>
                <w:sz w:val="20"/>
                <w:szCs w:val="20"/>
                <w:lang w:val="en-US"/>
              </w:rPr>
            </w:pPr>
            <w:r w:rsidRPr="00FA0662">
              <w:rPr>
                <w:sz w:val="20"/>
                <w:szCs w:val="20"/>
                <w:lang w:val="en-US"/>
              </w:rPr>
              <w:t>yes</w:t>
            </w:r>
          </w:p>
        </w:tc>
        <w:tc>
          <w:tcPr>
            <w:tcW w:w="1890" w:type="dxa"/>
            <w:tcBorders>
              <w:top w:val="nil"/>
              <w:left w:val="nil"/>
              <w:bottom w:val="nil"/>
              <w:right w:val="single" w:sz="4" w:space="0" w:color="auto"/>
            </w:tcBorders>
            <w:shd w:val="clear" w:color="auto" w:fill="FFFFFF" w:themeFill="background1"/>
            <w:noWrap/>
            <w:vAlign w:val="bottom"/>
          </w:tcPr>
          <w:p w:rsidR="00E07EBC" w:rsidRPr="00FA0662" w:rsidRDefault="00E07EBC" w:rsidP="00C17A21">
            <w:pPr>
              <w:jc w:val="center"/>
              <w:rPr>
                <w:sz w:val="20"/>
                <w:szCs w:val="20"/>
                <w:lang w:val="en-US"/>
              </w:rPr>
            </w:pPr>
            <w:r w:rsidRPr="00FA0662">
              <w:rPr>
                <w:sz w:val="20"/>
                <w:szCs w:val="20"/>
                <w:lang w:val="en-US"/>
              </w:rPr>
              <w:t>no</w:t>
            </w:r>
          </w:p>
        </w:tc>
      </w:tr>
      <w:tr w:rsidR="00E07EBC" w:rsidRPr="00FA0662" w:rsidTr="00FA0662">
        <w:trPr>
          <w:trHeight w:val="255"/>
        </w:trPr>
        <w:tc>
          <w:tcPr>
            <w:tcW w:w="1450" w:type="dxa"/>
            <w:tcBorders>
              <w:top w:val="nil"/>
              <w:left w:val="single" w:sz="4" w:space="0" w:color="auto"/>
              <w:bottom w:val="nil"/>
              <w:right w:val="nil"/>
            </w:tcBorders>
            <w:shd w:val="clear" w:color="auto" w:fill="FFFFFF" w:themeFill="background1"/>
            <w:noWrap/>
            <w:vAlign w:val="bottom"/>
          </w:tcPr>
          <w:p w:rsidR="00E07EBC" w:rsidRPr="00FA0662" w:rsidRDefault="00E07EBC" w:rsidP="00C17A21">
            <w:pPr>
              <w:rPr>
                <w:b/>
                <w:bCs/>
                <w:sz w:val="20"/>
                <w:szCs w:val="20"/>
                <w:lang w:val="en-US"/>
              </w:rPr>
            </w:pPr>
            <w:r w:rsidRPr="00FA0662">
              <w:rPr>
                <w:b/>
                <w:bCs/>
                <w:sz w:val="20"/>
                <w:szCs w:val="20"/>
                <w:lang w:val="en-US"/>
              </w:rPr>
              <w:t> </w:t>
            </w:r>
          </w:p>
        </w:tc>
        <w:tc>
          <w:tcPr>
            <w:tcW w:w="2160" w:type="dxa"/>
            <w:tcBorders>
              <w:top w:val="nil"/>
              <w:left w:val="nil"/>
              <w:bottom w:val="nil"/>
              <w:right w:val="single" w:sz="4" w:space="0" w:color="auto"/>
            </w:tcBorders>
            <w:shd w:val="clear" w:color="auto" w:fill="FFFFFF" w:themeFill="background1"/>
            <w:noWrap/>
            <w:vAlign w:val="bottom"/>
          </w:tcPr>
          <w:p w:rsidR="00E07EBC" w:rsidRPr="00FA0662" w:rsidRDefault="00922AD4" w:rsidP="00C17A21">
            <w:pPr>
              <w:rPr>
                <w:b/>
                <w:bCs/>
                <w:sz w:val="20"/>
                <w:szCs w:val="20"/>
                <w:lang w:val="en-US"/>
              </w:rPr>
            </w:pPr>
            <w:r w:rsidRPr="00FA0662">
              <w:rPr>
                <w:b/>
                <w:bCs/>
                <w:sz w:val="20"/>
                <w:szCs w:val="20"/>
                <w:lang w:val="en-US"/>
              </w:rPr>
              <w:t>P</w:t>
            </w:r>
            <w:r w:rsidR="00E07EBC" w:rsidRPr="00FA0662">
              <w:rPr>
                <w:b/>
                <w:bCs/>
                <w:sz w:val="20"/>
                <w:szCs w:val="20"/>
                <w:lang w:val="en-US"/>
              </w:rPr>
              <w:t>resentation time</w:t>
            </w:r>
          </w:p>
        </w:tc>
        <w:tc>
          <w:tcPr>
            <w:tcW w:w="2700" w:type="dxa"/>
            <w:tcBorders>
              <w:top w:val="nil"/>
              <w:left w:val="single" w:sz="4" w:space="0" w:color="auto"/>
              <w:bottom w:val="nil"/>
              <w:right w:val="nil"/>
            </w:tcBorders>
            <w:shd w:val="clear" w:color="auto" w:fill="FFFFFF" w:themeFill="background1"/>
            <w:noWrap/>
            <w:vAlign w:val="bottom"/>
          </w:tcPr>
          <w:p w:rsidR="00E07EBC" w:rsidRPr="00FA0662" w:rsidRDefault="00E07EBC" w:rsidP="00C17A21">
            <w:pPr>
              <w:jc w:val="center"/>
              <w:rPr>
                <w:sz w:val="20"/>
                <w:szCs w:val="20"/>
                <w:lang w:val="en-US"/>
              </w:rPr>
            </w:pPr>
            <w:r w:rsidRPr="00FA0662">
              <w:rPr>
                <w:sz w:val="20"/>
                <w:szCs w:val="20"/>
                <w:lang w:val="en-US"/>
              </w:rPr>
              <w:t>--</w:t>
            </w:r>
          </w:p>
        </w:tc>
        <w:tc>
          <w:tcPr>
            <w:tcW w:w="2520" w:type="dxa"/>
            <w:tcBorders>
              <w:top w:val="nil"/>
              <w:left w:val="nil"/>
              <w:bottom w:val="nil"/>
              <w:right w:val="nil"/>
            </w:tcBorders>
            <w:shd w:val="clear" w:color="auto" w:fill="FFFFFF" w:themeFill="background1"/>
            <w:noWrap/>
            <w:vAlign w:val="bottom"/>
          </w:tcPr>
          <w:p w:rsidR="00E07EBC" w:rsidRPr="00FA0662" w:rsidRDefault="00E07EBC" w:rsidP="00C17A21">
            <w:pPr>
              <w:jc w:val="center"/>
              <w:rPr>
                <w:sz w:val="20"/>
                <w:szCs w:val="20"/>
                <w:lang w:val="en-US"/>
              </w:rPr>
            </w:pPr>
            <w:r w:rsidRPr="00FA0662">
              <w:rPr>
                <w:sz w:val="20"/>
                <w:szCs w:val="20"/>
                <w:lang w:val="en-US"/>
              </w:rPr>
              <w:t>200</w:t>
            </w:r>
            <w:r w:rsidR="00DA7B9E" w:rsidRPr="00FA0662">
              <w:rPr>
                <w:sz w:val="20"/>
                <w:szCs w:val="20"/>
                <w:lang w:val="en-US"/>
              </w:rPr>
              <w:t xml:space="preserve"> </w:t>
            </w:r>
            <w:r w:rsidRPr="00FA0662">
              <w:rPr>
                <w:sz w:val="20"/>
                <w:szCs w:val="20"/>
                <w:lang w:val="en-US"/>
              </w:rPr>
              <w:t>ms</w:t>
            </w:r>
          </w:p>
        </w:tc>
        <w:tc>
          <w:tcPr>
            <w:tcW w:w="1980" w:type="dxa"/>
            <w:tcBorders>
              <w:top w:val="nil"/>
              <w:left w:val="nil"/>
              <w:bottom w:val="nil"/>
              <w:right w:val="nil"/>
            </w:tcBorders>
            <w:shd w:val="clear" w:color="auto" w:fill="FFFFFF" w:themeFill="background1"/>
            <w:noWrap/>
            <w:vAlign w:val="bottom"/>
          </w:tcPr>
          <w:p w:rsidR="00E07EBC" w:rsidRPr="00FA0662" w:rsidRDefault="00E07EBC" w:rsidP="00C17A21">
            <w:pPr>
              <w:jc w:val="center"/>
              <w:rPr>
                <w:sz w:val="20"/>
                <w:szCs w:val="20"/>
                <w:lang w:val="en-US"/>
              </w:rPr>
            </w:pPr>
            <w:r w:rsidRPr="00FA0662">
              <w:rPr>
                <w:sz w:val="20"/>
                <w:szCs w:val="20"/>
                <w:lang w:val="en-US"/>
              </w:rPr>
              <w:t>--</w:t>
            </w:r>
          </w:p>
        </w:tc>
        <w:tc>
          <w:tcPr>
            <w:tcW w:w="1710" w:type="dxa"/>
            <w:tcBorders>
              <w:top w:val="nil"/>
              <w:left w:val="nil"/>
              <w:bottom w:val="nil"/>
              <w:right w:val="nil"/>
            </w:tcBorders>
            <w:shd w:val="clear" w:color="auto" w:fill="FFFFFF" w:themeFill="background1"/>
            <w:noWrap/>
            <w:vAlign w:val="bottom"/>
          </w:tcPr>
          <w:p w:rsidR="00E07EBC" w:rsidRPr="00FA0662" w:rsidRDefault="00E07EBC" w:rsidP="00C17A21">
            <w:pPr>
              <w:jc w:val="center"/>
              <w:rPr>
                <w:sz w:val="20"/>
                <w:szCs w:val="20"/>
                <w:lang w:val="en-US"/>
              </w:rPr>
            </w:pPr>
            <w:r w:rsidRPr="00FA0662">
              <w:rPr>
                <w:sz w:val="20"/>
                <w:szCs w:val="20"/>
                <w:lang w:val="en-US"/>
              </w:rPr>
              <w:t>200</w:t>
            </w:r>
            <w:r w:rsidR="00DA7B9E" w:rsidRPr="00FA0662">
              <w:rPr>
                <w:sz w:val="20"/>
                <w:szCs w:val="20"/>
                <w:lang w:val="en-US"/>
              </w:rPr>
              <w:t xml:space="preserve"> </w:t>
            </w:r>
            <w:r w:rsidRPr="00FA0662">
              <w:rPr>
                <w:sz w:val="20"/>
                <w:szCs w:val="20"/>
                <w:lang w:val="en-US"/>
              </w:rPr>
              <w:t>ms</w:t>
            </w:r>
          </w:p>
        </w:tc>
        <w:tc>
          <w:tcPr>
            <w:tcW w:w="1890" w:type="dxa"/>
            <w:tcBorders>
              <w:top w:val="nil"/>
              <w:left w:val="nil"/>
              <w:bottom w:val="nil"/>
              <w:right w:val="single" w:sz="4" w:space="0" w:color="auto"/>
            </w:tcBorders>
            <w:shd w:val="clear" w:color="auto" w:fill="FFFFFF" w:themeFill="background1"/>
            <w:noWrap/>
            <w:vAlign w:val="bottom"/>
          </w:tcPr>
          <w:p w:rsidR="00E07EBC" w:rsidRPr="00FA0662" w:rsidRDefault="00E07EBC" w:rsidP="00C17A21">
            <w:pPr>
              <w:jc w:val="center"/>
              <w:rPr>
                <w:sz w:val="20"/>
                <w:szCs w:val="20"/>
                <w:lang w:val="en-US"/>
              </w:rPr>
            </w:pPr>
            <w:r w:rsidRPr="00FA0662">
              <w:rPr>
                <w:sz w:val="20"/>
                <w:szCs w:val="20"/>
                <w:lang w:val="en-US"/>
              </w:rPr>
              <w:t>--</w:t>
            </w:r>
          </w:p>
        </w:tc>
      </w:tr>
      <w:tr w:rsidR="00E07EBC" w:rsidRPr="00FA0662" w:rsidTr="00FA0662">
        <w:trPr>
          <w:trHeight w:val="255"/>
        </w:trPr>
        <w:tc>
          <w:tcPr>
            <w:tcW w:w="1450" w:type="dxa"/>
            <w:tcBorders>
              <w:top w:val="nil"/>
              <w:left w:val="single" w:sz="4" w:space="0" w:color="auto"/>
              <w:bottom w:val="nil"/>
              <w:right w:val="nil"/>
            </w:tcBorders>
            <w:shd w:val="clear" w:color="auto" w:fill="FFFFFF" w:themeFill="background1"/>
            <w:noWrap/>
            <w:vAlign w:val="bottom"/>
          </w:tcPr>
          <w:p w:rsidR="00E07EBC" w:rsidRPr="00FA0662" w:rsidRDefault="00E07EBC" w:rsidP="00C17A21">
            <w:pPr>
              <w:rPr>
                <w:b/>
                <w:bCs/>
                <w:sz w:val="20"/>
                <w:szCs w:val="20"/>
                <w:lang w:val="en-US"/>
              </w:rPr>
            </w:pPr>
            <w:r w:rsidRPr="00FA0662">
              <w:rPr>
                <w:b/>
                <w:bCs/>
                <w:sz w:val="20"/>
                <w:szCs w:val="20"/>
                <w:lang w:val="en-US"/>
              </w:rPr>
              <w:t> </w:t>
            </w:r>
          </w:p>
        </w:tc>
        <w:tc>
          <w:tcPr>
            <w:tcW w:w="2160" w:type="dxa"/>
            <w:tcBorders>
              <w:top w:val="nil"/>
              <w:left w:val="nil"/>
              <w:bottom w:val="nil"/>
              <w:right w:val="single" w:sz="4" w:space="0" w:color="auto"/>
            </w:tcBorders>
            <w:shd w:val="clear" w:color="auto" w:fill="FFFFFF" w:themeFill="background1"/>
            <w:noWrap/>
            <w:vAlign w:val="bottom"/>
          </w:tcPr>
          <w:p w:rsidR="00E07EBC" w:rsidRPr="00FA0662" w:rsidRDefault="00922AD4" w:rsidP="00C17A21">
            <w:pPr>
              <w:rPr>
                <w:b/>
                <w:bCs/>
                <w:sz w:val="20"/>
                <w:szCs w:val="20"/>
                <w:lang w:val="en-US"/>
              </w:rPr>
            </w:pPr>
            <w:r w:rsidRPr="00FA0662">
              <w:rPr>
                <w:b/>
                <w:bCs/>
                <w:sz w:val="20"/>
                <w:szCs w:val="20"/>
                <w:lang w:val="en-US"/>
              </w:rPr>
              <w:t>C</w:t>
            </w:r>
            <w:r w:rsidR="00E07EBC" w:rsidRPr="00FA0662">
              <w:rPr>
                <w:b/>
                <w:bCs/>
                <w:sz w:val="20"/>
                <w:szCs w:val="20"/>
                <w:lang w:val="en-US"/>
              </w:rPr>
              <w:t>ue-prime interval</w:t>
            </w:r>
          </w:p>
        </w:tc>
        <w:tc>
          <w:tcPr>
            <w:tcW w:w="2700" w:type="dxa"/>
            <w:tcBorders>
              <w:top w:val="nil"/>
              <w:left w:val="single" w:sz="4" w:space="0" w:color="auto"/>
              <w:bottom w:val="nil"/>
              <w:right w:val="nil"/>
            </w:tcBorders>
            <w:shd w:val="clear" w:color="auto" w:fill="FFFFFF" w:themeFill="background1"/>
            <w:noWrap/>
            <w:vAlign w:val="bottom"/>
          </w:tcPr>
          <w:p w:rsidR="00E07EBC" w:rsidRPr="00FA0662" w:rsidRDefault="00E07EBC" w:rsidP="00C17A21">
            <w:pPr>
              <w:jc w:val="center"/>
              <w:rPr>
                <w:sz w:val="20"/>
                <w:szCs w:val="20"/>
                <w:lang w:val="en-US"/>
              </w:rPr>
            </w:pPr>
            <w:r w:rsidRPr="00FA0662">
              <w:rPr>
                <w:sz w:val="20"/>
                <w:szCs w:val="20"/>
                <w:lang w:val="en-US"/>
              </w:rPr>
              <w:t>--</w:t>
            </w:r>
          </w:p>
        </w:tc>
        <w:tc>
          <w:tcPr>
            <w:tcW w:w="2520" w:type="dxa"/>
            <w:tcBorders>
              <w:top w:val="nil"/>
              <w:left w:val="nil"/>
              <w:bottom w:val="nil"/>
              <w:right w:val="nil"/>
            </w:tcBorders>
            <w:shd w:val="clear" w:color="auto" w:fill="FFFFFF" w:themeFill="background1"/>
            <w:noWrap/>
            <w:vAlign w:val="bottom"/>
          </w:tcPr>
          <w:p w:rsidR="00E07EBC" w:rsidRPr="00FA0662" w:rsidRDefault="00E07EBC" w:rsidP="00C17A21">
            <w:pPr>
              <w:jc w:val="center"/>
              <w:rPr>
                <w:sz w:val="20"/>
                <w:szCs w:val="20"/>
                <w:lang w:val="en-US"/>
              </w:rPr>
            </w:pPr>
            <w:r w:rsidRPr="00FA0662">
              <w:rPr>
                <w:sz w:val="20"/>
                <w:szCs w:val="20"/>
                <w:lang w:val="en-US"/>
              </w:rPr>
              <w:t>0ms</w:t>
            </w:r>
          </w:p>
        </w:tc>
        <w:tc>
          <w:tcPr>
            <w:tcW w:w="1980" w:type="dxa"/>
            <w:tcBorders>
              <w:top w:val="nil"/>
              <w:left w:val="nil"/>
              <w:bottom w:val="nil"/>
              <w:right w:val="nil"/>
            </w:tcBorders>
            <w:shd w:val="clear" w:color="auto" w:fill="FFFFFF" w:themeFill="background1"/>
            <w:noWrap/>
            <w:vAlign w:val="bottom"/>
          </w:tcPr>
          <w:p w:rsidR="00E07EBC" w:rsidRPr="00FA0662" w:rsidRDefault="00E07EBC" w:rsidP="00C17A21">
            <w:pPr>
              <w:jc w:val="center"/>
              <w:rPr>
                <w:sz w:val="20"/>
                <w:szCs w:val="20"/>
                <w:lang w:val="en-US"/>
              </w:rPr>
            </w:pPr>
            <w:r w:rsidRPr="00FA0662">
              <w:rPr>
                <w:sz w:val="20"/>
                <w:szCs w:val="20"/>
                <w:lang w:val="en-US"/>
              </w:rPr>
              <w:t>--</w:t>
            </w:r>
          </w:p>
        </w:tc>
        <w:tc>
          <w:tcPr>
            <w:tcW w:w="1710" w:type="dxa"/>
            <w:tcBorders>
              <w:top w:val="nil"/>
              <w:left w:val="nil"/>
              <w:bottom w:val="nil"/>
              <w:right w:val="nil"/>
            </w:tcBorders>
            <w:shd w:val="clear" w:color="auto" w:fill="FFFFFF" w:themeFill="background1"/>
            <w:noWrap/>
            <w:vAlign w:val="bottom"/>
          </w:tcPr>
          <w:p w:rsidR="00E07EBC" w:rsidRPr="00FA0662" w:rsidRDefault="00E07EBC" w:rsidP="00C17A21">
            <w:pPr>
              <w:jc w:val="center"/>
              <w:rPr>
                <w:sz w:val="20"/>
                <w:szCs w:val="20"/>
                <w:lang w:val="en-US"/>
              </w:rPr>
            </w:pPr>
            <w:r w:rsidRPr="00FA0662">
              <w:rPr>
                <w:sz w:val="20"/>
                <w:szCs w:val="20"/>
                <w:lang w:val="en-US"/>
              </w:rPr>
              <w:t>0</w:t>
            </w:r>
            <w:r w:rsidR="00DA7B9E" w:rsidRPr="00FA0662">
              <w:rPr>
                <w:sz w:val="20"/>
                <w:szCs w:val="20"/>
                <w:lang w:val="en-US"/>
              </w:rPr>
              <w:t xml:space="preserve"> </w:t>
            </w:r>
            <w:r w:rsidRPr="00FA0662">
              <w:rPr>
                <w:sz w:val="20"/>
                <w:szCs w:val="20"/>
                <w:lang w:val="en-US"/>
              </w:rPr>
              <w:t>ms</w:t>
            </w:r>
          </w:p>
        </w:tc>
        <w:tc>
          <w:tcPr>
            <w:tcW w:w="1890" w:type="dxa"/>
            <w:tcBorders>
              <w:top w:val="nil"/>
              <w:left w:val="nil"/>
              <w:bottom w:val="nil"/>
              <w:right w:val="single" w:sz="4" w:space="0" w:color="auto"/>
            </w:tcBorders>
            <w:shd w:val="clear" w:color="auto" w:fill="FFFFFF" w:themeFill="background1"/>
            <w:noWrap/>
            <w:vAlign w:val="bottom"/>
          </w:tcPr>
          <w:p w:rsidR="00E07EBC" w:rsidRPr="00FA0662" w:rsidRDefault="00E07EBC" w:rsidP="00C17A21">
            <w:pPr>
              <w:jc w:val="center"/>
              <w:rPr>
                <w:sz w:val="20"/>
                <w:szCs w:val="20"/>
                <w:lang w:val="en-US"/>
              </w:rPr>
            </w:pPr>
            <w:r w:rsidRPr="00FA0662">
              <w:rPr>
                <w:sz w:val="20"/>
                <w:szCs w:val="20"/>
                <w:lang w:val="en-US"/>
              </w:rPr>
              <w:t>--</w:t>
            </w:r>
          </w:p>
        </w:tc>
      </w:tr>
      <w:tr w:rsidR="00E07EBC" w:rsidRPr="00FA0662" w:rsidTr="00FA0662">
        <w:trPr>
          <w:trHeight w:val="255"/>
        </w:trPr>
        <w:tc>
          <w:tcPr>
            <w:tcW w:w="3610" w:type="dxa"/>
            <w:gridSpan w:val="2"/>
            <w:tcBorders>
              <w:top w:val="nil"/>
              <w:left w:val="single" w:sz="4" w:space="0" w:color="auto"/>
              <w:bottom w:val="nil"/>
              <w:right w:val="single" w:sz="4" w:space="0" w:color="auto"/>
            </w:tcBorders>
            <w:shd w:val="clear" w:color="auto" w:fill="FFFFFF" w:themeFill="background1"/>
            <w:noWrap/>
            <w:vAlign w:val="bottom"/>
          </w:tcPr>
          <w:p w:rsidR="00E07EBC" w:rsidRPr="00FA0662" w:rsidRDefault="00E07EBC" w:rsidP="00C17A21">
            <w:pPr>
              <w:rPr>
                <w:b/>
                <w:bCs/>
                <w:sz w:val="20"/>
                <w:szCs w:val="20"/>
                <w:lang w:val="en-US"/>
              </w:rPr>
            </w:pPr>
            <w:r w:rsidRPr="00FA0662">
              <w:rPr>
                <w:b/>
                <w:bCs/>
                <w:sz w:val="20"/>
                <w:szCs w:val="20"/>
                <w:lang w:val="en-US"/>
              </w:rPr>
              <w:t>Prime</w:t>
            </w:r>
          </w:p>
        </w:tc>
        <w:tc>
          <w:tcPr>
            <w:tcW w:w="2700" w:type="dxa"/>
            <w:tcBorders>
              <w:top w:val="nil"/>
              <w:left w:val="single" w:sz="4" w:space="0" w:color="auto"/>
              <w:bottom w:val="nil"/>
              <w:right w:val="nil"/>
            </w:tcBorders>
            <w:shd w:val="clear" w:color="auto" w:fill="FFFFFF" w:themeFill="background1"/>
            <w:noWrap/>
            <w:vAlign w:val="bottom"/>
          </w:tcPr>
          <w:p w:rsidR="00E07EBC" w:rsidRPr="00FA0662" w:rsidRDefault="00E07EBC" w:rsidP="00C17A21">
            <w:pPr>
              <w:jc w:val="center"/>
              <w:rPr>
                <w:sz w:val="20"/>
                <w:szCs w:val="20"/>
                <w:lang w:val="en-US"/>
              </w:rPr>
            </w:pPr>
            <w:r w:rsidRPr="00FA0662">
              <w:rPr>
                <w:sz w:val="20"/>
                <w:szCs w:val="20"/>
                <w:lang w:val="en-US"/>
              </w:rPr>
              <w:t> </w:t>
            </w:r>
          </w:p>
        </w:tc>
        <w:tc>
          <w:tcPr>
            <w:tcW w:w="2520" w:type="dxa"/>
            <w:tcBorders>
              <w:top w:val="nil"/>
              <w:left w:val="nil"/>
              <w:bottom w:val="nil"/>
              <w:right w:val="nil"/>
            </w:tcBorders>
            <w:shd w:val="clear" w:color="auto" w:fill="FFFFFF" w:themeFill="background1"/>
            <w:noWrap/>
            <w:vAlign w:val="bottom"/>
          </w:tcPr>
          <w:p w:rsidR="00E07EBC" w:rsidRPr="00FA0662" w:rsidRDefault="00E07EBC" w:rsidP="00C17A21">
            <w:pPr>
              <w:jc w:val="center"/>
              <w:rPr>
                <w:sz w:val="20"/>
                <w:szCs w:val="20"/>
                <w:lang w:val="en-US"/>
              </w:rPr>
            </w:pPr>
            <w:r w:rsidRPr="00FA0662">
              <w:rPr>
                <w:sz w:val="20"/>
                <w:szCs w:val="20"/>
                <w:lang w:val="en-US"/>
              </w:rPr>
              <w:t> </w:t>
            </w:r>
          </w:p>
        </w:tc>
        <w:tc>
          <w:tcPr>
            <w:tcW w:w="1980" w:type="dxa"/>
            <w:tcBorders>
              <w:top w:val="nil"/>
              <w:left w:val="nil"/>
              <w:bottom w:val="nil"/>
              <w:right w:val="nil"/>
            </w:tcBorders>
            <w:shd w:val="clear" w:color="auto" w:fill="FFFFFF" w:themeFill="background1"/>
            <w:noWrap/>
            <w:vAlign w:val="bottom"/>
          </w:tcPr>
          <w:p w:rsidR="00E07EBC" w:rsidRPr="00FA0662" w:rsidRDefault="00E07EBC" w:rsidP="00C17A21">
            <w:pPr>
              <w:jc w:val="center"/>
              <w:rPr>
                <w:sz w:val="20"/>
                <w:szCs w:val="20"/>
                <w:lang w:val="en-US"/>
              </w:rPr>
            </w:pPr>
            <w:r w:rsidRPr="00FA0662">
              <w:rPr>
                <w:sz w:val="20"/>
                <w:szCs w:val="20"/>
                <w:lang w:val="en-US"/>
              </w:rPr>
              <w:t> </w:t>
            </w:r>
          </w:p>
        </w:tc>
        <w:tc>
          <w:tcPr>
            <w:tcW w:w="1710" w:type="dxa"/>
            <w:tcBorders>
              <w:top w:val="nil"/>
              <w:left w:val="nil"/>
              <w:bottom w:val="nil"/>
              <w:right w:val="nil"/>
            </w:tcBorders>
            <w:shd w:val="clear" w:color="auto" w:fill="FFFFFF" w:themeFill="background1"/>
            <w:noWrap/>
            <w:vAlign w:val="bottom"/>
          </w:tcPr>
          <w:p w:rsidR="00E07EBC" w:rsidRPr="00FA0662" w:rsidRDefault="00E07EBC" w:rsidP="00C17A21">
            <w:pPr>
              <w:jc w:val="center"/>
              <w:rPr>
                <w:sz w:val="20"/>
                <w:szCs w:val="20"/>
                <w:lang w:val="en-US"/>
              </w:rPr>
            </w:pPr>
            <w:r w:rsidRPr="00FA0662">
              <w:rPr>
                <w:sz w:val="20"/>
                <w:szCs w:val="20"/>
                <w:lang w:val="en-US"/>
              </w:rPr>
              <w:t> </w:t>
            </w:r>
          </w:p>
        </w:tc>
        <w:tc>
          <w:tcPr>
            <w:tcW w:w="1890" w:type="dxa"/>
            <w:tcBorders>
              <w:top w:val="nil"/>
              <w:left w:val="nil"/>
              <w:bottom w:val="nil"/>
              <w:right w:val="single" w:sz="4" w:space="0" w:color="auto"/>
            </w:tcBorders>
            <w:shd w:val="clear" w:color="auto" w:fill="FFFFFF" w:themeFill="background1"/>
            <w:noWrap/>
            <w:vAlign w:val="bottom"/>
          </w:tcPr>
          <w:p w:rsidR="00E07EBC" w:rsidRPr="00FA0662" w:rsidRDefault="00E07EBC" w:rsidP="00C17A21">
            <w:pPr>
              <w:jc w:val="center"/>
              <w:rPr>
                <w:sz w:val="20"/>
                <w:szCs w:val="20"/>
                <w:lang w:val="en-US"/>
              </w:rPr>
            </w:pPr>
            <w:r w:rsidRPr="00FA0662">
              <w:rPr>
                <w:sz w:val="20"/>
                <w:szCs w:val="20"/>
                <w:lang w:val="en-US"/>
              </w:rPr>
              <w:t> </w:t>
            </w:r>
          </w:p>
        </w:tc>
      </w:tr>
      <w:tr w:rsidR="00E07EBC" w:rsidRPr="00FA0662" w:rsidTr="00FA0662">
        <w:trPr>
          <w:trHeight w:val="255"/>
        </w:trPr>
        <w:tc>
          <w:tcPr>
            <w:tcW w:w="1450" w:type="dxa"/>
            <w:tcBorders>
              <w:top w:val="nil"/>
              <w:left w:val="single" w:sz="4" w:space="0" w:color="auto"/>
              <w:bottom w:val="nil"/>
              <w:right w:val="nil"/>
            </w:tcBorders>
            <w:shd w:val="clear" w:color="auto" w:fill="FFFFFF" w:themeFill="background1"/>
            <w:noWrap/>
            <w:vAlign w:val="bottom"/>
          </w:tcPr>
          <w:p w:rsidR="00E07EBC" w:rsidRPr="00FA0662" w:rsidRDefault="00E07EBC" w:rsidP="00C17A21">
            <w:pPr>
              <w:rPr>
                <w:b/>
                <w:bCs/>
                <w:sz w:val="20"/>
                <w:szCs w:val="20"/>
                <w:lang w:val="en-US"/>
              </w:rPr>
            </w:pPr>
            <w:r w:rsidRPr="00FA0662">
              <w:rPr>
                <w:b/>
                <w:bCs/>
                <w:sz w:val="20"/>
                <w:szCs w:val="20"/>
                <w:lang w:val="en-US"/>
              </w:rPr>
              <w:t> </w:t>
            </w:r>
          </w:p>
        </w:tc>
        <w:tc>
          <w:tcPr>
            <w:tcW w:w="2160" w:type="dxa"/>
            <w:tcBorders>
              <w:top w:val="nil"/>
              <w:left w:val="nil"/>
              <w:bottom w:val="nil"/>
              <w:right w:val="single" w:sz="4" w:space="0" w:color="auto"/>
            </w:tcBorders>
            <w:shd w:val="clear" w:color="auto" w:fill="FFFFFF" w:themeFill="background1"/>
            <w:noWrap/>
            <w:vAlign w:val="bottom"/>
          </w:tcPr>
          <w:p w:rsidR="00E07EBC" w:rsidRPr="00FA0662" w:rsidRDefault="00922AD4" w:rsidP="00C17A21">
            <w:pPr>
              <w:rPr>
                <w:b/>
                <w:bCs/>
                <w:sz w:val="20"/>
                <w:szCs w:val="20"/>
                <w:lang w:val="en-US"/>
              </w:rPr>
            </w:pPr>
            <w:r w:rsidRPr="00FA0662">
              <w:rPr>
                <w:b/>
                <w:bCs/>
                <w:sz w:val="20"/>
                <w:szCs w:val="20"/>
                <w:lang w:val="en-US"/>
              </w:rPr>
              <w:t>P</w:t>
            </w:r>
            <w:r w:rsidR="00E07EBC" w:rsidRPr="00FA0662">
              <w:rPr>
                <w:b/>
                <w:bCs/>
                <w:sz w:val="20"/>
                <w:szCs w:val="20"/>
                <w:lang w:val="en-US"/>
              </w:rPr>
              <w:t>resentation time</w:t>
            </w:r>
          </w:p>
        </w:tc>
        <w:tc>
          <w:tcPr>
            <w:tcW w:w="2700" w:type="dxa"/>
            <w:tcBorders>
              <w:top w:val="nil"/>
              <w:left w:val="single" w:sz="4" w:space="0" w:color="auto"/>
              <w:bottom w:val="nil"/>
              <w:right w:val="nil"/>
            </w:tcBorders>
            <w:shd w:val="clear" w:color="auto" w:fill="FFFFFF" w:themeFill="background1"/>
            <w:noWrap/>
            <w:vAlign w:val="bottom"/>
          </w:tcPr>
          <w:p w:rsidR="00E07EBC" w:rsidRPr="00FA0662" w:rsidRDefault="00E07EBC" w:rsidP="00C17A21">
            <w:pPr>
              <w:jc w:val="center"/>
              <w:rPr>
                <w:sz w:val="20"/>
                <w:szCs w:val="20"/>
                <w:lang w:val="en-US"/>
              </w:rPr>
            </w:pPr>
            <w:r w:rsidRPr="00FA0662">
              <w:rPr>
                <w:sz w:val="20"/>
                <w:szCs w:val="20"/>
                <w:lang w:val="en-US"/>
              </w:rPr>
              <w:t>--</w:t>
            </w:r>
          </w:p>
        </w:tc>
        <w:tc>
          <w:tcPr>
            <w:tcW w:w="2520" w:type="dxa"/>
            <w:tcBorders>
              <w:top w:val="nil"/>
              <w:left w:val="nil"/>
              <w:bottom w:val="nil"/>
              <w:right w:val="nil"/>
            </w:tcBorders>
            <w:shd w:val="clear" w:color="auto" w:fill="FFFFFF" w:themeFill="background1"/>
            <w:noWrap/>
            <w:vAlign w:val="bottom"/>
          </w:tcPr>
          <w:p w:rsidR="00E07EBC" w:rsidRPr="00FA0662" w:rsidRDefault="00E07EBC" w:rsidP="00C17A21">
            <w:pPr>
              <w:jc w:val="center"/>
              <w:rPr>
                <w:sz w:val="20"/>
                <w:szCs w:val="20"/>
                <w:lang w:val="en-US"/>
              </w:rPr>
            </w:pPr>
            <w:r w:rsidRPr="00FA0662">
              <w:rPr>
                <w:sz w:val="20"/>
                <w:szCs w:val="20"/>
                <w:lang w:val="en-US"/>
              </w:rPr>
              <w:t>--</w:t>
            </w:r>
          </w:p>
        </w:tc>
        <w:tc>
          <w:tcPr>
            <w:tcW w:w="1980" w:type="dxa"/>
            <w:tcBorders>
              <w:top w:val="nil"/>
              <w:left w:val="nil"/>
              <w:bottom w:val="nil"/>
              <w:right w:val="nil"/>
            </w:tcBorders>
            <w:shd w:val="clear" w:color="auto" w:fill="FFFFFF" w:themeFill="background1"/>
            <w:noWrap/>
            <w:vAlign w:val="bottom"/>
          </w:tcPr>
          <w:p w:rsidR="00E07EBC" w:rsidRPr="00FA0662" w:rsidRDefault="00E07EBC" w:rsidP="00C17A21">
            <w:pPr>
              <w:jc w:val="center"/>
              <w:rPr>
                <w:sz w:val="20"/>
                <w:szCs w:val="20"/>
                <w:lang w:val="en-US"/>
              </w:rPr>
            </w:pPr>
            <w:r w:rsidRPr="00FA0662">
              <w:rPr>
                <w:sz w:val="20"/>
                <w:szCs w:val="20"/>
                <w:lang w:val="en-US"/>
              </w:rPr>
              <w:t>--</w:t>
            </w:r>
          </w:p>
        </w:tc>
        <w:tc>
          <w:tcPr>
            <w:tcW w:w="1710" w:type="dxa"/>
            <w:tcBorders>
              <w:top w:val="nil"/>
              <w:left w:val="nil"/>
              <w:bottom w:val="nil"/>
              <w:right w:val="nil"/>
            </w:tcBorders>
            <w:shd w:val="clear" w:color="auto" w:fill="FFFFFF" w:themeFill="background1"/>
            <w:noWrap/>
            <w:vAlign w:val="bottom"/>
          </w:tcPr>
          <w:p w:rsidR="00E07EBC" w:rsidRPr="00FA0662" w:rsidRDefault="00E07EBC" w:rsidP="00C17A21">
            <w:pPr>
              <w:jc w:val="center"/>
              <w:rPr>
                <w:sz w:val="20"/>
                <w:szCs w:val="20"/>
                <w:lang w:val="en-US"/>
              </w:rPr>
            </w:pPr>
            <w:r w:rsidRPr="00FA0662">
              <w:rPr>
                <w:sz w:val="20"/>
                <w:szCs w:val="20"/>
                <w:lang w:val="en-US"/>
              </w:rPr>
              <w:t>200</w:t>
            </w:r>
            <w:r w:rsidR="00DA7B9E" w:rsidRPr="00FA0662">
              <w:rPr>
                <w:sz w:val="20"/>
                <w:szCs w:val="20"/>
                <w:lang w:val="en-US"/>
              </w:rPr>
              <w:t xml:space="preserve"> </w:t>
            </w:r>
            <w:r w:rsidRPr="00FA0662">
              <w:rPr>
                <w:sz w:val="20"/>
                <w:szCs w:val="20"/>
                <w:lang w:val="en-US"/>
              </w:rPr>
              <w:t>ms</w:t>
            </w:r>
          </w:p>
        </w:tc>
        <w:tc>
          <w:tcPr>
            <w:tcW w:w="1890" w:type="dxa"/>
            <w:tcBorders>
              <w:top w:val="nil"/>
              <w:left w:val="nil"/>
              <w:bottom w:val="nil"/>
              <w:right w:val="single" w:sz="4" w:space="0" w:color="auto"/>
            </w:tcBorders>
            <w:shd w:val="clear" w:color="auto" w:fill="FFFFFF" w:themeFill="background1"/>
            <w:noWrap/>
            <w:vAlign w:val="bottom"/>
          </w:tcPr>
          <w:p w:rsidR="00E07EBC" w:rsidRPr="00FA0662" w:rsidRDefault="00E07EBC" w:rsidP="00C17A21">
            <w:pPr>
              <w:jc w:val="center"/>
              <w:rPr>
                <w:sz w:val="20"/>
                <w:szCs w:val="20"/>
                <w:lang w:val="en-US"/>
              </w:rPr>
            </w:pPr>
            <w:r w:rsidRPr="00FA0662">
              <w:rPr>
                <w:sz w:val="20"/>
                <w:szCs w:val="20"/>
                <w:lang w:val="en-US"/>
              </w:rPr>
              <w:t>--</w:t>
            </w:r>
          </w:p>
        </w:tc>
      </w:tr>
      <w:tr w:rsidR="00E07EBC" w:rsidRPr="00FA0662" w:rsidTr="00FA0662">
        <w:trPr>
          <w:trHeight w:val="255"/>
        </w:trPr>
        <w:tc>
          <w:tcPr>
            <w:tcW w:w="1450" w:type="dxa"/>
            <w:tcBorders>
              <w:top w:val="nil"/>
              <w:left w:val="single" w:sz="4" w:space="0" w:color="auto"/>
              <w:right w:val="nil"/>
            </w:tcBorders>
            <w:shd w:val="clear" w:color="auto" w:fill="FFFFFF" w:themeFill="background1"/>
            <w:noWrap/>
            <w:vAlign w:val="bottom"/>
          </w:tcPr>
          <w:p w:rsidR="00E07EBC" w:rsidRPr="00FA0662" w:rsidRDefault="00E07EBC" w:rsidP="00C17A21">
            <w:pPr>
              <w:rPr>
                <w:b/>
                <w:bCs/>
                <w:sz w:val="20"/>
                <w:szCs w:val="20"/>
                <w:lang w:val="en-US"/>
              </w:rPr>
            </w:pPr>
            <w:r w:rsidRPr="00FA0662">
              <w:rPr>
                <w:b/>
                <w:bCs/>
                <w:sz w:val="20"/>
                <w:szCs w:val="20"/>
                <w:lang w:val="en-US"/>
              </w:rPr>
              <w:t> </w:t>
            </w:r>
          </w:p>
        </w:tc>
        <w:tc>
          <w:tcPr>
            <w:tcW w:w="2160" w:type="dxa"/>
            <w:tcBorders>
              <w:top w:val="nil"/>
              <w:left w:val="nil"/>
              <w:right w:val="single" w:sz="4" w:space="0" w:color="auto"/>
            </w:tcBorders>
            <w:shd w:val="clear" w:color="auto" w:fill="FFFFFF" w:themeFill="background1"/>
            <w:noWrap/>
            <w:vAlign w:val="bottom"/>
          </w:tcPr>
          <w:p w:rsidR="00E07EBC" w:rsidRPr="00FA0662" w:rsidRDefault="00922AD4" w:rsidP="00C17A21">
            <w:pPr>
              <w:rPr>
                <w:b/>
                <w:bCs/>
                <w:sz w:val="20"/>
                <w:szCs w:val="20"/>
                <w:lang w:val="en-US"/>
              </w:rPr>
            </w:pPr>
            <w:r w:rsidRPr="00FA0662">
              <w:rPr>
                <w:b/>
                <w:bCs/>
                <w:sz w:val="20"/>
                <w:szCs w:val="20"/>
                <w:lang w:val="en-US"/>
              </w:rPr>
              <w:t>P</w:t>
            </w:r>
            <w:r w:rsidR="00E07EBC" w:rsidRPr="00FA0662">
              <w:rPr>
                <w:b/>
                <w:bCs/>
                <w:sz w:val="20"/>
                <w:szCs w:val="20"/>
                <w:lang w:val="en-US"/>
              </w:rPr>
              <w:t>rime-target interval</w:t>
            </w:r>
          </w:p>
        </w:tc>
        <w:tc>
          <w:tcPr>
            <w:tcW w:w="2700" w:type="dxa"/>
            <w:tcBorders>
              <w:top w:val="nil"/>
              <w:left w:val="single" w:sz="4" w:space="0" w:color="auto"/>
              <w:right w:val="nil"/>
            </w:tcBorders>
            <w:shd w:val="clear" w:color="auto" w:fill="FFFFFF" w:themeFill="background1"/>
            <w:noWrap/>
            <w:vAlign w:val="bottom"/>
          </w:tcPr>
          <w:p w:rsidR="00E07EBC" w:rsidRPr="00FA0662" w:rsidRDefault="00E07EBC" w:rsidP="00C17A21">
            <w:pPr>
              <w:jc w:val="center"/>
              <w:rPr>
                <w:sz w:val="20"/>
                <w:szCs w:val="20"/>
                <w:lang w:val="en-US"/>
              </w:rPr>
            </w:pPr>
            <w:r w:rsidRPr="00FA0662">
              <w:rPr>
                <w:sz w:val="20"/>
                <w:szCs w:val="20"/>
                <w:lang w:val="en-US"/>
              </w:rPr>
              <w:t>--</w:t>
            </w:r>
          </w:p>
        </w:tc>
        <w:tc>
          <w:tcPr>
            <w:tcW w:w="2520" w:type="dxa"/>
            <w:tcBorders>
              <w:top w:val="nil"/>
              <w:left w:val="nil"/>
              <w:right w:val="nil"/>
            </w:tcBorders>
            <w:shd w:val="clear" w:color="auto" w:fill="FFFFFF" w:themeFill="background1"/>
            <w:noWrap/>
            <w:vAlign w:val="bottom"/>
          </w:tcPr>
          <w:p w:rsidR="00E07EBC" w:rsidRPr="00FA0662" w:rsidRDefault="00E07EBC" w:rsidP="00C17A21">
            <w:pPr>
              <w:jc w:val="center"/>
              <w:rPr>
                <w:sz w:val="20"/>
                <w:szCs w:val="20"/>
                <w:lang w:val="en-US"/>
              </w:rPr>
            </w:pPr>
            <w:r w:rsidRPr="00FA0662">
              <w:rPr>
                <w:sz w:val="20"/>
                <w:szCs w:val="20"/>
                <w:lang w:val="en-US"/>
              </w:rPr>
              <w:t>--</w:t>
            </w:r>
          </w:p>
        </w:tc>
        <w:tc>
          <w:tcPr>
            <w:tcW w:w="1980" w:type="dxa"/>
            <w:tcBorders>
              <w:top w:val="nil"/>
              <w:left w:val="nil"/>
              <w:right w:val="nil"/>
            </w:tcBorders>
            <w:shd w:val="clear" w:color="auto" w:fill="FFFFFF" w:themeFill="background1"/>
            <w:noWrap/>
            <w:vAlign w:val="bottom"/>
          </w:tcPr>
          <w:p w:rsidR="00E07EBC" w:rsidRPr="00FA0662" w:rsidRDefault="00E07EBC" w:rsidP="00C17A21">
            <w:pPr>
              <w:jc w:val="center"/>
              <w:rPr>
                <w:sz w:val="20"/>
                <w:szCs w:val="20"/>
                <w:lang w:val="en-US"/>
              </w:rPr>
            </w:pPr>
            <w:r w:rsidRPr="00FA0662">
              <w:rPr>
                <w:sz w:val="20"/>
                <w:szCs w:val="20"/>
                <w:lang w:val="en-US"/>
              </w:rPr>
              <w:t>--</w:t>
            </w:r>
          </w:p>
        </w:tc>
        <w:tc>
          <w:tcPr>
            <w:tcW w:w="1710" w:type="dxa"/>
            <w:tcBorders>
              <w:top w:val="nil"/>
              <w:left w:val="nil"/>
              <w:right w:val="nil"/>
            </w:tcBorders>
            <w:shd w:val="clear" w:color="auto" w:fill="FFFFFF" w:themeFill="background1"/>
            <w:noWrap/>
            <w:vAlign w:val="bottom"/>
          </w:tcPr>
          <w:p w:rsidR="00E07EBC" w:rsidRPr="00FA0662" w:rsidRDefault="00E07EBC" w:rsidP="00C17A21">
            <w:pPr>
              <w:jc w:val="center"/>
              <w:rPr>
                <w:sz w:val="20"/>
                <w:szCs w:val="20"/>
                <w:lang w:val="en-US"/>
              </w:rPr>
            </w:pPr>
            <w:r w:rsidRPr="00FA0662">
              <w:rPr>
                <w:sz w:val="20"/>
                <w:szCs w:val="20"/>
                <w:lang w:val="en-US"/>
              </w:rPr>
              <w:t>100</w:t>
            </w:r>
            <w:r w:rsidR="00DA7B9E" w:rsidRPr="00FA0662">
              <w:rPr>
                <w:sz w:val="20"/>
                <w:szCs w:val="20"/>
                <w:lang w:val="en-US"/>
              </w:rPr>
              <w:t xml:space="preserve"> </w:t>
            </w:r>
            <w:r w:rsidRPr="00FA0662">
              <w:rPr>
                <w:sz w:val="20"/>
                <w:szCs w:val="20"/>
                <w:lang w:val="en-US"/>
              </w:rPr>
              <w:t>ms</w:t>
            </w:r>
          </w:p>
        </w:tc>
        <w:tc>
          <w:tcPr>
            <w:tcW w:w="1890" w:type="dxa"/>
            <w:tcBorders>
              <w:top w:val="nil"/>
              <w:left w:val="nil"/>
              <w:right w:val="single" w:sz="4" w:space="0" w:color="auto"/>
            </w:tcBorders>
            <w:shd w:val="clear" w:color="auto" w:fill="FFFFFF" w:themeFill="background1"/>
            <w:noWrap/>
            <w:vAlign w:val="bottom"/>
          </w:tcPr>
          <w:p w:rsidR="00E07EBC" w:rsidRPr="00FA0662" w:rsidRDefault="00E07EBC" w:rsidP="00C17A21">
            <w:pPr>
              <w:jc w:val="center"/>
              <w:rPr>
                <w:sz w:val="20"/>
                <w:szCs w:val="20"/>
                <w:lang w:val="en-US"/>
              </w:rPr>
            </w:pPr>
            <w:r w:rsidRPr="00FA0662">
              <w:rPr>
                <w:sz w:val="20"/>
                <w:szCs w:val="20"/>
                <w:lang w:val="en-US"/>
              </w:rPr>
              <w:t>--</w:t>
            </w:r>
          </w:p>
        </w:tc>
      </w:tr>
      <w:tr w:rsidR="00E07EBC" w:rsidRPr="00FA0662" w:rsidTr="00FA0662">
        <w:trPr>
          <w:trHeight w:val="255"/>
        </w:trPr>
        <w:tc>
          <w:tcPr>
            <w:tcW w:w="3610" w:type="dxa"/>
            <w:gridSpan w:val="2"/>
            <w:tcBorders>
              <w:top w:val="nil"/>
              <w:left w:val="single" w:sz="4" w:space="0" w:color="auto"/>
              <w:bottom w:val="nil"/>
              <w:right w:val="single" w:sz="4" w:space="0" w:color="auto"/>
            </w:tcBorders>
            <w:shd w:val="clear" w:color="auto" w:fill="FFFFFF" w:themeFill="background1"/>
            <w:noWrap/>
            <w:vAlign w:val="bottom"/>
          </w:tcPr>
          <w:p w:rsidR="00E07EBC" w:rsidRPr="00FA0662" w:rsidRDefault="00E07EBC" w:rsidP="00C17A21">
            <w:pPr>
              <w:rPr>
                <w:b/>
                <w:bCs/>
                <w:sz w:val="20"/>
                <w:szCs w:val="20"/>
                <w:lang w:val="en-US"/>
              </w:rPr>
            </w:pPr>
            <w:r w:rsidRPr="00FA0662">
              <w:rPr>
                <w:b/>
                <w:bCs/>
                <w:sz w:val="20"/>
                <w:szCs w:val="20"/>
                <w:lang w:val="en-US"/>
              </w:rPr>
              <w:t>Target</w:t>
            </w:r>
          </w:p>
        </w:tc>
        <w:tc>
          <w:tcPr>
            <w:tcW w:w="2700" w:type="dxa"/>
            <w:tcBorders>
              <w:top w:val="nil"/>
              <w:left w:val="single" w:sz="4" w:space="0" w:color="auto"/>
              <w:bottom w:val="nil"/>
              <w:right w:val="nil"/>
            </w:tcBorders>
            <w:shd w:val="clear" w:color="auto" w:fill="FFFFFF" w:themeFill="background1"/>
            <w:noWrap/>
            <w:vAlign w:val="bottom"/>
          </w:tcPr>
          <w:p w:rsidR="00E07EBC" w:rsidRPr="00FA0662" w:rsidRDefault="00E07EBC" w:rsidP="00C17A21">
            <w:pPr>
              <w:jc w:val="center"/>
              <w:rPr>
                <w:sz w:val="20"/>
                <w:szCs w:val="20"/>
                <w:lang w:val="en-US"/>
              </w:rPr>
            </w:pPr>
            <w:r w:rsidRPr="00FA0662">
              <w:rPr>
                <w:sz w:val="20"/>
                <w:szCs w:val="20"/>
                <w:lang w:val="en-US"/>
              </w:rPr>
              <w:t> </w:t>
            </w:r>
          </w:p>
        </w:tc>
        <w:tc>
          <w:tcPr>
            <w:tcW w:w="2520" w:type="dxa"/>
            <w:tcBorders>
              <w:top w:val="nil"/>
              <w:left w:val="nil"/>
              <w:bottom w:val="nil"/>
              <w:right w:val="nil"/>
            </w:tcBorders>
            <w:shd w:val="clear" w:color="auto" w:fill="FFFFFF" w:themeFill="background1"/>
            <w:noWrap/>
            <w:vAlign w:val="bottom"/>
          </w:tcPr>
          <w:p w:rsidR="00E07EBC" w:rsidRPr="00FA0662" w:rsidRDefault="00E07EBC" w:rsidP="00C17A21">
            <w:pPr>
              <w:jc w:val="center"/>
              <w:rPr>
                <w:sz w:val="20"/>
                <w:szCs w:val="20"/>
                <w:lang w:val="en-US"/>
              </w:rPr>
            </w:pPr>
            <w:r w:rsidRPr="00FA0662">
              <w:rPr>
                <w:sz w:val="20"/>
                <w:szCs w:val="20"/>
                <w:lang w:val="en-US"/>
              </w:rPr>
              <w:t> </w:t>
            </w:r>
          </w:p>
        </w:tc>
        <w:tc>
          <w:tcPr>
            <w:tcW w:w="1980" w:type="dxa"/>
            <w:tcBorders>
              <w:top w:val="nil"/>
              <w:left w:val="nil"/>
              <w:bottom w:val="nil"/>
              <w:right w:val="nil"/>
            </w:tcBorders>
            <w:shd w:val="clear" w:color="auto" w:fill="FFFFFF" w:themeFill="background1"/>
            <w:noWrap/>
            <w:vAlign w:val="bottom"/>
          </w:tcPr>
          <w:p w:rsidR="00E07EBC" w:rsidRPr="00FA0662" w:rsidRDefault="00E07EBC" w:rsidP="00C17A21">
            <w:pPr>
              <w:jc w:val="center"/>
              <w:rPr>
                <w:sz w:val="20"/>
                <w:szCs w:val="20"/>
                <w:lang w:val="en-US"/>
              </w:rPr>
            </w:pPr>
            <w:r w:rsidRPr="00FA0662">
              <w:rPr>
                <w:sz w:val="20"/>
                <w:szCs w:val="20"/>
                <w:lang w:val="en-US"/>
              </w:rPr>
              <w:t> </w:t>
            </w:r>
          </w:p>
        </w:tc>
        <w:tc>
          <w:tcPr>
            <w:tcW w:w="1710" w:type="dxa"/>
            <w:tcBorders>
              <w:top w:val="nil"/>
              <w:left w:val="nil"/>
              <w:bottom w:val="nil"/>
              <w:right w:val="nil"/>
            </w:tcBorders>
            <w:shd w:val="clear" w:color="auto" w:fill="FFFFFF" w:themeFill="background1"/>
            <w:noWrap/>
            <w:vAlign w:val="bottom"/>
          </w:tcPr>
          <w:p w:rsidR="00E07EBC" w:rsidRPr="00FA0662" w:rsidRDefault="00E07EBC" w:rsidP="00C17A21">
            <w:pPr>
              <w:jc w:val="center"/>
              <w:rPr>
                <w:sz w:val="20"/>
                <w:szCs w:val="20"/>
                <w:lang w:val="en-US"/>
              </w:rPr>
            </w:pPr>
            <w:r w:rsidRPr="00FA0662">
              <w:rPr>
                <w:sz w:val="20"/>
                <w:szCs w:val="20"/>
                <w:lang w:val="en-US"/>
              </w:rPr>
              <w:t> </w:t>
            </w:r>
          </w:p>
        </w:tc>
        <w:tc>
          <w:tcPr>
            <w:tcW w:w="1890" w:type="dxa"/>
            <w:tcBorders>
              <w:top w:val="nil"/>
              <w:left w:val="nil"/>
              <w:bottom w:val="nil"/>
              <w:right w:val="single" w:sz="4" w:space="0" w:color="auto"/>
            </w:tcBorders>
            <w:shd w:val="clear" w:color="auto" w:fill="FFFFFF" w:themeFill="background1"/>
            <w:noWrap/>
            <w:vAlign w:val="bottom"/>
          </w:tcPr>
          <w:p w:rsidR="00E07EBC" w:rsidRPr="00FA0662" w:rsidRDefault="00E07EBC" w:rsidP="00C17A21">
            <w:pPr>
              <w:jc w:val="center"/>
              <w:rPr>
                <w:sz w:val="20"/>
                <w:szCs w:val="20"/>
                <w:lang w:val="en-US"/>
              </w:rPr>
            </w:pPr>
            <w:r w:rsidRPr="00FA0662">
              <w:rPr>
                <w:sz w:val="20"/>
                <w:szCs w:val="20"/>
                <w:lang w:val="en-US"/>
              </w:rPr>
              <w:t> </w:t>
            </w:r>
          </w:p>
        </w:tc>
      </w:tr>
      <w:tr w:rsidR="00E07EBC" w:rsidRPr="00FA0662" w:rsidTr="00FA0662">
        <w:trPr>
          <w:trHeight w:val="255"/>
        </w:trPr>
        <w:tc>
          <w:tcPr>
            <w:tcW w:w="1450" w:type="dxa"/>
            <w:tcBorders>
              <w:top w:val="nil"/>
              <w:left w:val="single" w:sz="4" w:space="0" w:color="auto"/>
              <w:right w:val="nil"/>
            </w:tcBorders>
            <w:shd w:val="clear" w:color="auto" w:fill="FFFFFF" w:themeFill="background1"/>
            <w:noWrap/>
            <w:vAlign w:val="bottom"/>
          </w:tcPr>
          <w:p w:rsidR="00E07EBC" w:rsidRPr="00FA0662" w:rsidRDefault="00E07EBC" w:rsidP="00C17A21">
            <w:pPr>
              <w:rPr>
                <w:b/>
                <w:bCs/>
                <w:sz w:val="20"/>
                <w:szCs w:val="20"/>
                <w:lang w:val="en-US"/>
              </w:rPr>
            </w:pPr>
            <w:r w:rsidRPr="00FA0662">
              <w:rPr>
                <w:b/>
                <w:bCs/>
                <w:sz w:val="20"/>
                <w:szCs w:val="20"/>
                <w:lang w:val="en-US"/>
              </w:rPr>
              <w:t> </w:t>
            </w:r>
          </w:p>
        </w:tc>
        <w:tc>
          <w:tcPr>
            <w:tcW w:w="2160" w:type="dxa"/>
            <w:tcBorders>
              <w:top w:val="nil"/>
              <w:left w:val="nil"/>
              <w:right w:val="single" w:sz="4" w:space="0" w:color="auto"/>
            </w:tcBorders>
            <w:shd w:val="clear" w:color="auto" w:fill="FFFFFF" w:themeFill="background1"/>
            <w:noWrap/>
          </w:tcPr>
          <w:p w:rsidR="00E07EBC" w:rsidRPr="00FA0662" w:rsidRDefault="00922AD4" w:rsidP="00C17A21">
            <w:pPr>
              <w:rPr>
                <w:b/>
                <w:bCs/>
                <w:sz w:val="20"/>
                <w:szCs w:val="20"/>
                <w:lang w:val="en-US"/>
              </w:rPr>
            </w:pPr>
            <w:r w:rsidRPr="00FA0662">
              <w:rPr>
                <w:b/>
                <w:bCs/>
                <w:sz w:val="20"/>
                <w:szCs w:val="20"/>
                <w:lang w:val="en-US"/>
              </w:rPr>
              <w:t>P</w:t>
            </w:r>
            <w:r w:rsidR="00E07EBC" w:rsidRPr="00FA0662">
              <w:rPr>
                <w:b/>
                <w:bCs/>
                <w:sz w:val="20"/>
                <w:szCs w:val="20"/>
                <w:lang w:val="en-US"/>
              </w:rPr>
              <w:t>resentation time</w:t>
            </w:r>
          </w:p>
        </w:tc>
        <w:tc>
          <w:tcPr>
            <w:tcW w:w="2700" w:type="dxa"/>
            <w:tcBorders>
              <w:top w:val="nil"/>
              <w:left w:val="single" w:sz="4" w:space="0" w:color="auto"/>
              <w:right w:val="nil"/>
            </w:tcBorders>
            <w:shd w:val="clear" w:color="auto" w:fill="FFFFFF" w:themeFill="background1"/>
            <w:noWrap/>
          </w:tcPr>
          <w:p w:rsidR="00E07EBC" w:rsidRPr="00FA0662" w:rsidRDefault="00E07EBC" w:rsidP="00C17A21">
            <w:pPr>
              <w:jc w:val="center"/>
              <w:rPr>
                <w:sz w:val="20"/>
                <w:szCs w:val="20"/>
                <w:lang w:val="en-US"/>
              </w:rPr>
            </w:pPr>
            <w:r w:rsidRPr="00FA0662">
              <w:rPr>
                <w:sz w:val="20"/>
                <w:szCs w:val="20"/>
                <w:lang w:val="en-US"/>
              </w:rPr>
              <w:t>until key pressed</w:t>
            </w:r>
          </w:p>
        </w:tc>
        <w:tc>
          <w:tcPr>
            <w:tcW w:w="2520" w:type="dxa"/>
            <w:tcBorders>
              <w:top w:val="nil"/>
              <w:left w:val="nil"/>
              <w:right w:val="nil"/>
            </w:tcBorders>
            <w:shd w:val="clear" w:color="auto" w:fill="FFFFFF" w:themeFill="background1"/>
            <w:noWrap/>
          </w:tcPr>
          <w:p w:rsidR="00E07EBC" w:rsidRPr="00FA0662" w:rsidRDefault="00E07EBC" w:rsidP="00C17A21">
            <w:pPr>
              <w:jc w:val="center"/>
              <w:rPr>
                <w:sz w:val="20"/>
                <w:szCs w:val="20"/>
                <w:lang w:val="en-US"/>
              </w:rPr>
            </w:pPr>
            <w:r w:rsidRPr="00FA0662">
              <w:rPr>
                <w:sz w:val="20"/>
                <w:szCs w:val="20"/>
                <w:lang w:val="en-US"/>
              </w:rPr>
              <w:t>until key pressed</w:t>
            </w:r>
          </w:p>
        </w:tc>
        <w:tc>
          <w:tcPr>
            <w:tcW w:w="1980" w:type="dxa"/>
            <w:tcBorders>
              <w:top w:val="nil"/>
              <w:left w:val="nil"/>
              <w:right w:val="nil"/>
            </w:tcBorders>
            <w:shd w:val="clear" w:color="auto" w:fill="FFFFFF" w:themeFill="background1"/>
            <w:noWrap/>
          </w:tcPr>
          <w:p w:rsidR="00E07EBC" w:rsidRPr="00FA0662" w:rsidRDefault="00E07EBC" w:rsidP="00C17A21">
            <w:pPr>
              <w:jc w:val="center"/>
              <w:rPr>
                <w:sz w:val="20"/>
                <w:szCs w:val="20"/>
                <w:lang w:val="en-US"/>
              </w:rPr>
            </w:pPr>
            <w:r w:rsidRPr="00FA0662">
              <w:rPr>
                <w:sz w:val="20"/>
                <w:szCs w:val="20"/>
                <w:lang w:val="en-US"/>
              </w:rPr>
              <w:t>700</w:t>
            </w:r>
            <w:r w:rsidR="00DA7B9E" w:rsidRPr="00FA0662">
              <w:rPr>
                <w:sz w:val="20"/>
                <w:szCs w:val="20"/>
                <w:lang w:val="en-US"/>
              </w:rPr>
              <w:t xml:space="preserve"> </w:t>
            </w:r>
            <w:r w:rsidRPr="00FA0662">
              <w:rPr>
                <w:sz w:val="20"/>
                <w:szCs w:val="20"/>
                <w:lang w:val="en-US"/>
              </w:rPr>
              <w:t>ms or</w:t>
            </w:r>
          </w:p>
          <w:p w:rsidR="00E07EBC" w:rsidRPr="00FA0662" w:rsidRDefault="00E07EBC" w:rsidP="00C17A21">
            <w:pPr>
              <w:jc w:val="center"/>
              <w:rPr>
                <w:sz w:val="20"/>
                <w:szCs w:val="20"/>
                <w:lang w:val="en-US"/>
              </w:rPr>
            </w:pPr>
            <w:r w:rsidRPr="00FA0662">
              <w:rPr>
                <w:sz w:val="20"/>
                <w:szCs w:val="20"/>
                <w:lang w:val="en-US"/>
              </w:rPr>
              <w:t>until key pressed</w:t>
            </w:r>
          </w:p>
        </w:tc>
        <w:tc>
          <w:tcPr>
            <w:tcW w:w="1710" w:type="dxa"/>
            <w:tcBorders>
              <w:top w:val="nil"/>
              <w:left w:val="nil"/>
              <w:right w:val="nil"/>
            </w:tcBorders>
            <w:shd w:val="clear" w:color="auto" w:fill="FFFFFF" w:themeFill="background1"/>
            <w:noWrap/>
          </w:tcPr>
          <w:p w:rsidR="00E07EBC" w:rsidRPr="00FA0662" w:rsidRDefault="00E07EBC" w:rsidP="00C17A21">
            <w:pPr>
              <w:jc w:val="center"/>
              <w:rPr>
                <w:sz w:val="20"/>
                <w:szCs w:val="20"/>
                <w:lang w:val="en-US"/>
              </w:rPr>
            </w:pPr>
            <w:r w:rsidRPr="00FA0662">
              <w:rPr>
                <w:sz w:val="20"/>
                <w:szCs w:val="20"/>
                <w:lang w:val="en-US"/>
              </w:rPr>
              <w:t>until key pressed</w:t>
            </w:r>
          </w:p>
        </w:tc>
        <w:tc>
          <w:tcPr>
            <w:tcW w:w="1890" w:type="dxa"/>
            <w:tcBorders>
              <w:top w:val="nil"/>
              <w:left w:val="nil"/>
              <w:right w:val="single" w:sz="4" w:space="0" w:color="auto"/>
            </w:tcBorders>
            <w:shd w:val="clear" w:color="auto" w:fill="FFFFFF" w:themeFill="background1"/>
            <w:noWrap/>
          </w:tcPr>
          <w:p w:rsidR="00E07EBC" w:rsidRPr="00FA0662" w:rsidRDefault="00E07EBC" w:rsidP="00C17A21">
            <w:pPr>
              <w:jc w:val="center"/>
              <w:rPr>
                <w:sz w:val="20"/>
                <w:szCs w:val="20"/>
                <w:lang w:val="en-US"/>
              </w:rPr>
            </w:pPr>
            <w:r w:rsidRPr="00FA0662">
              <w:rPr>
                <w:sz w:val="20"/>
                <w:szCs w:val="20"/>
                <w:lang w:val="en-US"/>
              </w:rPr>
              <w:t>--</w:t>
            </w:r>
          </w:p>
        </w:tc>
      </w:tr>
      <w:tr w:rsidR="00E07EBC" w:rsidRPr="00FA0662" w:rsidTr="00FA0662">
        <w:trPr>
          <w:trHeight w:val="255"/>
        </w:trPr>
        <w:tc>
          <w:tcPr>
            <w:tcW w:w="3610" w:type="dxa"/>
            <w:gridSpan w:val="2"/>
            <w:tcBorders>
              <w:top w:val="nil"/>
              <w:left w:val="single" w:sz="4" w:space="0" w:color="auto"/>
              <w:bottom w:val="nil"/>
              <w:right w:val="single" w:sz="4" w:space="0" w:color="auto"/>
            </w:tcBorders>
            <w:shd w:val="clear" w:color="auto" w:fill="FFFFFF" w:themeFill="background1"/>
            <w:noWrap/>
            <w:vAlign w:val="bottom"/>
          </w:tcPr>
          <w:p w:rsidR="00E07EBC" w:rsidRPr="00FA0662" w:rsidRDefault="00E07EBC" w:rsidP="00C17A21">
            <w:pPr>
              <w:rPr>
                <w:b/>
                <w:bCs/>
                <w:sz w:val="20"/>
                <w:szCs w:val="20"/>
                <w:lang w:val="en-US"/>
              </w:rPr>
            </w:pPr>
            <w:r w:rsidRPr="00FA0662">
              <w:rPr>
                <w:b/>
                <w:bCs/>
                <w:sz w:val="20"/>
                <w:szCs w:val="20"/>
                <w:lang w:val="en-US"/>
              </w:rPr>
              <w:t>Response-Feedback</w:t>
            </w:r>
          </w:p>
        </w:tc>
        <w:tc>
          <w:tcPr>
            <w:tcW w:w="2700" w:type="dxa"/>
            <w:tcBorders>
              <w:top w:val="nil"/>
              <w:left w:val="single" w:sz="4" w:space="0" w:color="auto"/>
              <w:bottom w:val="nil"/>
              <w:right w:val="nil"/>
            </w:tcBorders>
            <w:shd w:val="clear" w:color="auto" w:fill="FFFFFF" w:themeFill="background1"/>
            <w:noWrap/>
            <w:vAlign w:val="bottom"/>
          </w:tcPr>
          <w:p w:rsidR="00E07EBC" w:rsidRPr="00FA0662" w:rsidRDefault="00E07EBC" w:rsidP="00C17A21">
            <w:pPr>
              <w:jc w:val="center"/>
              <w:rPr>
                <w:sz w:val="20"/>
                <w:szCs w:val="20"/>
                <w:lang w:val="en-US"/>
              </w:rPr>
            </w:pPr>
            <w:r w:rsidRPr="00FA0662">
              <w:rPr>
                <w:sz w:val="20"/>
                <w:szCs w:val="20"/>
                <w:lang w:val="en-US"/>
              </w:rPr>
              <w:t> </w:t>
            </w:r>
          </w:p>
        </w:tc>
        <w:tc>
          <w:tcPr>
            <w:tcW w:w="2520" w:type="dxa"/>
            <w:tcBorders>
              <w:top w:val="nil"/>
              <w:left w:val="nil"/>
              <w:bottom w:val="nil"/>
              <w:right w:val="nil"/>
            </w:tcBorders>
            <w:shd w:val="clear" w:color="auto" w:fill="FFFFFF" w:themeFill="background1"/>
            <w:noWrap/>
            <w:vAlign w:val="bottom"/>
          </w:tcPr>
          <w:p w:rsidR="00E07EBC" w:rsidRPr="00FA0662" w:rsidRDefault="00E07EBC" w:rsidP="00C17A21">
            <w:pPr>
              <w:jc w:val="center"/>
              <w:rPr>
                <w:sz w:val="20"/>
                <w:szCs w:val="20"/>
                <w:lang w:val="en-US"/>
              </w:rPr>
            </w:pPr>
            <w:r w:rsidRPr="00FA0662">
              <w:rPr>
                <w:sz w:val="20"/>
                <w:szCs w:val="20"/>
                <w:lang w:val="en-US"/>
              </w:rPr>
              <w:t> </w:t>
            </w:r>
          </w:p>
        </w:tc>
        <w:tc>
          <w:tcPr>
            <w:tcW w:w="1980" w:type="dxa"/>
            <w:tcBorders>
              <w:top w:val="nil"/>
              <w:left w:val="nil"/>
              <w:bottom w:val="nil"/>
              <w:right w:val="nil"/>
            </w:tcBorders>
            <w:shd w:val="clear" w:color="auto" w:fill="FFFFFF" w:themeFill="background1"/>
            <w:noWrap/>
            <w:vAlign w:val="bottom"/>
          </w:tcPr>
          <w:p w:rsidR="00E07EBC" w:rsidRPr="00FA0662" w:rsidRDefault="00E07EBC" w:rsidP="00C17A21">
            <w:pPr>
              <w:jc w:val="center"/>
              <w:rPr>
                <w:sz w:val="20"/>
                <w:szCs w:val="20"/>
                <w:lang w:val="en-US"/>
              </w:rPr>
            </w:pPr>
            <w:r w:rsidRPr="00FA0662">
              <w:rPr>
                <w:sz w:val="20"/>
                <w:szCs w:val="20"/>
                <w:lang w:val="en-US"/>
              </w:rPr>
              <w:t> </w:t>
            </w:r>
          </w:p>
        </w:tc>
        <w:tc>
          <w:tcPr>
            <w:tcW w:w="1710" w:type="dxa"/>
            <w:tcBorders>
              <w:top w:val="nil"/>
              <w:left w:val="nil"/>
              <w:bottom w:val="nil"/>
              <w:right w:val="nil"/>
            </w:tcBorders>
            <w:shd w:val="clear" w:color="auto" w:fill="FFFFFF" w:themeFill="background1"/>
            <w:noWrap/>
            <w:vAlign w:val="bottom"/>
          </w:tcPr>
          <w:p w:rsidR="00E07EBC" w:rsidRPr="00FA0662" w:rsidRDefault="00E07EBC" w:rsidP="00C17A21">
            <w:pPr>
              <w:jc w:val="center"/>
              <w:rPr>
                <w:sz w:val="20"/>
                <w:szCs w:val="20"/>
                <w:lang w:val="en-US"/>
              </w:rPr>
            </w:pPr>
            <w:r w:rsidRPr="00FA0662">
              <w:rPr>
                <w:sz w:val="20"/>
                <w:szCs w:val="20"/>
                <w:lang w:val="en-US"/>
              </w:rPr>
              <w:t> </w:t>
            </w:r>
          </w:p>
        </w:tc>
        <w:tc>
          <w:tcPr>
            <w:tcW w:w="1890" w:type="dxa"/>
            <w:tcBorders>
              <w:top w:val="nil"/>
              <w:left w:val="nil"/>
              <w:bottom w:val="nil"/>
              <w:right w:val="single" w:sz="4" w:space="0" w:color="auto"/>
            </w:tcBorders>
            <w:shd w:val="clear" w:color="auto" w:fill="FFFFFF" w:themeFill="background1"/>
            <w:noWrap/>
            <w:vAlign w:val="bottom"/>
          </w:tcPr>
          <w:p w:rsidR="00E07EBC" w:rsidRPr="00FA0662" w:rsidRDefault="00E07EBC" w:rsidP="00C17A21">
            <w:pPr>
              <w:jc w:val="center"/>
              <w:rPr>
                <w:sz w:val="20"/>
                <w:szCs w:val="20"/>
                <w:lang w:val="en-US"/>
              </w:rPr>
            </w:pPr>
            <w:r w:rsidRPr="00FA0662">
              <w:rPr>
                <w:sz w:val="20"/>
                <w:szCs w:val="20"/>
                <w:lang w:val="en-US"/>
              </w:rPr>
              <w:t> </w:t>
            </w:r>
          </w:p>
        </w:tc>
      </w:tr>
      <w:tr w:rsidR="00E07EBC" w:rsidRPr="00FA0662" w:rsidTr="00FA0662">
        <w:trPr>
          <w:trHeight w:val="255"/>
        </w:trPr>
        <w:tc>
          <w:tcPr>
            <w:tcW w:w="1450" w:type="dxa"/>
            <w:tcBorders>
              <w:top w:val="nil"/>
              <w:left w:val="single" w:sz="4" w:space="0" w:color="auto"/>
              <w:bottom w:val="nil"/>
              <w:right w:val="nil"/>
            </w:tcBorders>
            <w:shd w:val="clear" w:color="auto" w:fill="FFFFFF" w:themeFill="background1"/>
            <w:noWrap/>
            <w:vAlign w:val="bottom"/>
          </w:tcPr>
          <w:p w:rsidR="00E07EBC" w:rsidRPr="00FA0662" w:rsidRDefault="00E07EBC" w:rsidP="00C17A21">
            <w:pPr>
              <w:rPr>
                <w:b/>
                <w:bCs/>
                <w:sz w:val="20"/>
                <w:szCs w:val="20"/>
                <w:lang w:val="en-US"/>
              </w:rPr>
            </w:pPr>
            <w:r w:rsidRPr="00FA0662">
              <w:rPr>
                <w:b/>
                <w:bCs/>
                <w:sz w:val="20"/>
                <w:szCs w:val="20"/>
                <w:lang w:val="en-US"/>
              </w:rPr>
              <w:t> </w:t>
            </w:r>
          </w:p>
        </w:tc>
        <w:tc>
          <w:tcPr>
            <w:tcW w:w="2160" w:type="dxa"/>
            <w:tcBorders>
              <w:top w:val="nil"/>
              <w:left w:val="nil"/>
              <w:bottom w:val="nil"/>
              <w:right w:val="single" w:sz="4" w:space="0" w:color="auto"/>
            </w:tcBorders>
            <w:shd w:val="clear" w:color="auto" w:fill="FFFFFF" w:themeFill="background1"/>
            <w:noWrap/>
          </w:tcPr>
          <w:p w:rsidR="00E07EBC" w:rsidRPr="00FA0662" w:rsidRDefault="00922AD4" w:rsidP="00C17A21">
            <w:pPr>
              <w:rPr>
                <w:b/>
                <w:bCs/>
                <w:sz w:val="20"/>
                <w:szCs w:val="20"/>
                <w:lang w:val="en-US"/>
              </w:rPr>
            </w:pPr>
            <w:r w:rsidRPr="00FA0662">
              <w:rPr>
                <w:b/>
                <w:bCs/>
                <w:sz w:val="20"/>
                <w:szCs w:val="20"/>
                <w:lang w:val="en-US"/>
              </w:rPr>
              <w:t>T</w:t>
            </w:r>
            <w:r w:rsidR="00E07EBC" w:rsidRPr="00FA0662">
              <w:rPr>
                <w:b/>
                <w:bCs/>
                <w:sz w:val="20"/>
                <w:szCs w:val="20"/>
                <w:lang w:val="en-US"/>
              </w:rPr>
              <w:t>ype</w:t>
            </w:r>
          </w:p>
        </w:tc>
        <w:tc>
          <w:tcPr>
            <w:tcW w:w="2700" w:type="dxa"/>
            <w:tcBorders>
              <w:top w:val="nil"/>
              <w:left w:val="single" w:sz="4" w:space="0" w:color="auto"/>
              <w:bottom w:val="nil"/>
              <w:right w:val="nil"/>
            </w:tcBorders>
            <w:shd w:val="clear" w:color="auto" w:fill="FFFFFF" w:themeFill="background1"/>
            <w:noWrap/>
          </w:tcPr>
          <w:p w:rsidR="00E07EBC" w:rsidRPr="00FA0662" w:rsidRDefault="00E07EBC" w:rsidP="00C17A21">
            <w:pPr>
              <w:jc w:val="center"/>
              <w:rPr>
                <w:sz w:val="20"/>
                <w:szCs w:val="20"/>
                <w:lang w:val="en-US"/>
              </w:rPr>
            </w:pPr>
            <w:r w:rsidRPr="00FA0662">
              <w:rPr>
                <w:sz w:val="20"/>
                <w:szCs w:val="20"/>
                <w:lang w:val="en-US"/>
              </w:rPr>
              <w:t>only negative</w:t>
            </w:r>
          </w:p>
        </w:tc>
        <w:tc>
          <w:tcPr>
            <w:tcW w:w="2520" w:type="dxa"/>
            <w:tcBorders>
              <w:top w:val="nil"/>
              <w:left w:val="nil"/>
              <w:bottom w:val="nil"/>
              <w:right w:val="nil"/>
            </w:tcBorders>
            <w:shd w:val="clear" w:color="auto" w:fill="FFFFFF" w:themeFill="background1"/>
            <w:noWrap/>
          </w:tcPr>
          <w:p w:rsidR="00E07EBC" w:rsidRPr="00FA0662" w:rsidRDefault="00E07EBC" w:rsidP="00C17A21">
            <w:pPr>
              <w:jc w:val="center"/>
              <w:rPr>
                <w:sz w:val="20"/>
                <w:szCs w:val="20"/>
                <w:lang w:val="en-US"/>
              </w:rPr>
            </w:pPr>
            <w:r w:rsidRPr="00FA0662">
              <w:rPr>
                <w:sz w:val="20"/>
                <w:szCs w:val="20"/>
                <w:lang w:val="en-US"/>
              </w:rPr>
              <w:t>only negative</w:t>
            </w:r>
          </w:p>
        </w:tc>
        <w:tc>
          <w:tcPr>
            <w:tcW w:w="1980" w:type="dxa"/>
            <w:tcBorders>
              <w:top w:val="nil"/>
              <w:left w:val="nil"/>
              <w:bottom w:val="nil"/>
              <w:right w:val="nil"/>
            </w:tcBorders>
            <w:shd w:val="clear" w:color="auto" w:fill="FFFFFF" w:themeFill="background1"/>
            <w:noWrap/>
          </w:tcPr>
          <w:p w:rsidR="00E07EBC" w:rsidRPr="00FA0662" w:rsidRDefault="00E07EBC" w:rsidP="00C17A21">
            <w:pPr>
              <w:jc w:val="center"/>
              <w:rPr>
                <w:sz w:val="20"/>
                <w:szCs w:val="20"/>
                <w:lang w:val="en-US"/>
              </w:rPr>
            </w:pPr>
            <w:r w:rsidRPr="00FA0662">
              <w:rPr>
                <w:sz w:val="20"/>
                <w:szCs w:val="20"/>
                <w:lang w:val="en-US"/>
              </w:rPr>
              <w:t>positive and negative</w:t>
            </w:r>
          </w:p>
        </w:tc>
        <w:tc>
          <w:tcPr>
            <w:tcW w:w="1710" w:type="dxa"/>
            <w:tcBorders>
              <w:top w:val="nil"/>
              <w:left w:val="nil"/>
              <w:bottom w:val="nil"/>
              <w:right w:val="nil"/>
            </w:tcBorders>
            <w:shd w:val="clear" w:color="auto" w:fill="FFFFFF" w:themeFill="background1"/>
            <w:noWrap/>
          </w:tcPr>
          <w:p w:rsidR="00E07EBC" w:rsidRPr="00FA0662" w:rsidRDefault="00E07EBC" w:rsidP="00C17A21">
            <w:pPr>
              <w:jc w:val="center"/>
              <w:rPr>
                <w:sz w:val="20"/>
                <w:szCs w:val="20"/>
                <w:lang w:val="en-US"/>
              </w:rPr>
            </w:pPr>
            <w:r w:rsidRPr="00FA0662">
              <w:rPr>
                <w:sz w:val="20"/>
                <w:szCs w:val="20"/>
                <w:lang w:val="en-US"/>
              </w:rPr>
              <w:t>no feedback</w:t>
            </w:r>
          </w:p>
        </w:tc>
        <w:tc>
          <w:tcPr>
            <w:tcW w:w="1890" w:type="dxa"/>
            <w:tcBorders>
              <w:top w:val="nil"/>
              <w:left w:val="nil"/>
              <w:bottom w:val="nil"/>
              <w:right w:val="single" w:sz="4" w:space="0" w:color="auto"/>
            </w:tcBorders>
            <w:shd w:val="clear" w:color="auto" w:fill="FFFFFF" w:themeFill="background1"/>
            <w:noWrap/>
          </w:tcPr>
          <w:p w:rsidR="00E07EBC" w:rsidRPr="00FA0662" w:rsidRDefault="00E07EBC" w:rsidP="00C17A21">
            <w:pPr>
              <w:jc w:val="center"/>
              <w:rPr>
                <w:sz w:val="20"/>
                <w:szCs w:val="20"/>
                <w:lang w:val="en-US"/>
              </w:rPr>
            </w:pPr>
            <w:r w:rsidRPr="00FA0662">
              <w:rPr>
                <w:sz w:val="20"/>
                <w:szCs w:val="20"/>
                <w:lang w:val="en-US"/>
              </w:rPr>
              <w:t>--</w:t>
            </w:r>
          </w:p>
        </w:tc>
      </w:tr>
      <w:tr w:rsidR="00E07EBC" w:rsidRPr="00FA0662" w:rsidTr="00FA0662">
        <w:trPr>
          <w:trHeight w:val="255"/>
        </w:trPr>
        <w:tc>
          <w:tcPr>
            <w:tcW w:w="1450" w:type="dxa"/>
            <w:tcBorders>
              <w:top w:val="nil"/>
              <w:left w:val="single" w:sz="4" w:space="0" w:color="auto"/>
              <w:bottom w:val="nil"/>
              <w:right w:val="nil"/>
            </w:tcBorders>
            <w:shd w:val="clear" w:color="auto" w:fill="FFFFFF" w:themeFill="background1"/>
            <w:noWrap/>
            <w:vAlign w:val="bottom"/>
          </w:tcPr>
          <w:p w:rsidR="00E07EBC" w:rsidRPr="00FA0662" w:rsidRDefault="00E07EBC" w:rsidP="00C17A21">
            <w:pPr>
              <w:rPr>
                <w:b/>
                <w:bCs/>
                <w:sz w:val="20"/>
                <w:szCs w:val="20"/>
                <w:lang w:val="en-US"/>
              </w:rPr>
            </w:pPr>
            <w:r w:rsidRPr="00FA0662">
              <w:rPr>
                <w:b/>
                <w:bCs/>
                <w:sz w:val="20"/>
                <w:szCs w:val="20"/>
                <w:lang w:val="en-US"/>
              </w:rPr>
              <w:t> </w:t>
            </w:r>
          </w:p>
        </w:tc>
        <w:tc>
          <w:tcPr>
            <w:tcW w:w="2160" w:type="dxa"/>
            <w:tcBorders>
              <w:top w:val="nil"/>
              <w:left w:val="nil"/>
              <w:bottom w:val="nil"/>
              <w:right w:val="single" w:sz="4" w:space="0" w:color="auto"/>
            </w:tcBorders>
            <w:shd w:val="clear" w:color="auto" w:fill="FFFFFF" w:themeFill="background1"/>
            <w:noWrap/>
          </w:tcPr>
          <w:p w:rsidR="00E07EBC" w:rsidRPr="00FA0662" w:rsidRDefault="00922AD4" w:rsidP="00C17A21">
            <w:pPr>
              <w:rPr>
                <w:b/>
                <w:bCs/>
                <w:sz w:val="20"/>
                <w:szCs w:val="20"/>
                <w:lang w:val="en-US"/>
              </w:rPr>
            </w:pPr>
            <w:r w:rsidRPr="00FA0662">
              <w:rPr>
                <w:b/>
                <w:bCs/>
                <w:sz w:val="20"/>
                <w:szCs w:val="20"/>
                <w:lang w:val="en-US"/>
              </w:rPr>
              <w:t>P</w:t>
            </w:r>
            <w:r w:rsidR="00E07EBC" w:rsidRPr="00FA0662">
              <w:rPr>
                <w:b/>
                <w:bCs/>
                <w:sz w:val="20"/>
                <w:szCs w:val="20"/>
                <w:lang w:val="en-US"/>
              </w:rPr>
              <w:t>resentation time</w:t>
            </w:r>
          </w:p>
        </w:tc>
        <w:tc>
          <w:tcPr>
            <w:tcW w:w="2700" w:type="dxa"/>
            <w:tcBorders>
              <w:top w:val="nil"/>
              <w:left w:val="single" w:sz="4" w:space="0" w:color="auto"/>
              <w:bottom w:val="nil"/>
              <w:right w:val="nil"/>
            </w:tcBorders>
            <w:shd w:val="clear" w:color="auto" w:fill="FFFFFF" w:themeFill="background1"/>
            <w:noWrap/>
          </w:tcPr>
          <w:p w:rsidR="00E07EBC" w:rsidRPr="00FA0662" w:rsidRDefault="00E07EBC" w:rsidP="00C17A21">
            <w:pPr>
              <w:jc w:val="center"/>
              <w:rPr>
                <w:sz w:val="20"/>
                <w:szCs w:val="20"/>
                <w:lang w:val="en-US"/>
              </w:rPr>
            </w:pPr>
            <w:r w:rsidRPr="00FA0662">
              <w:rPr>
                <w:sz w:val="20"/>
                <w:szCs w:val="20"/>
                <w:lang w:val="en-US"/>
              </w:rPr>
              <w:t>until corrected</w:t>
            </w:r>
          </w:p>
        </w:tc>
        <w:tc>
          <w:tcPr>
            <w:tcW w:w="2520" w:type="dxa"/>
            <w:tcBorders>
              <w:top w:val="nil"/>
              <w:left w:val="nil"/>
              <w:bottom w:val="nil"/>
              <w:right w:val="nil"/>
            </w:tcBorders>
            <w:shd w:val="clear" w:color="auto" w:fill="FFFFFF" w:themeFill="background1"/>
            <w:noWrap/>
          </w:tcPr>
          <w:p w:rsidR="00E07EBC" w:rsidRPr="00FA0662" w:rsidRDefault="00E07EBC" w:rsidP="00C17A21">
            <w:pPr>
              <w:jc w:val="center"/>
              <w:rPr>
                <w:sz w:val="20"/>
                <w:szCs w:val="20"/>
                <w:lang w:val="en-US"/>
              </w:rPr>
            </w:pPr>
            <w:r w:rsidRPr="00FA0662">
              <w:rPr>
                <w:sz w:val="20"/>
                <w:szCs w:val="20"/>
                <w:lang w:val="en-US"/>
              </w:rPr>
              <w:t>until corrected</w:t>
            </w:r>
          </w:p>
        </w:tc>
        <w:tc>
          <w:tcPr>
            <w:tcW w:w="1980" w:type="dxa"/>
            <w:tcBorders>
              <w:top w:val="nil"/>
              <w:left w:val="nil"/>
              <w:bottom w:val="nil"/>
              <w:right w:val="nil"/>
            </w:tcBorders>
            <w:shd w:val="clear" w:color="auto" w:fill="FFFFFF" w:themeFill="background1"/>
            <w:noWrap/>
          </w:tcPr>
          <w:p w:rsidR="00E07EBC" w:rsidRPr="00FA0662" w:rsidRDefault="00E07EBC" w:rsidP="00C17A21">
            <w:pPr>
              <w:jc w:val="center"/>
              <w:rPr>
                <w:sz w:val="20"/>
                <w:szCs w:val="20"/>
                <w:lang w:val="en-US"/>
              </w:rPr>
            </w:pPr>
            <w:r w:rsidRPr="00FA0662">
              <w:rPr>
                <w:sz w:val="20"/>
                <w:szCs w:val="20"/>
                <w:lang w:val="en-US"/>
              </w:rPr>
              <w:t>700ms</w:t>
            </w:r>
          </w:p>
        </w:tc>
        <w:tc>
          <w:tcPr>
            <w:tcW w:w="1710" w:type="dxa"/>
            <w:tcBorders>
              <w:top w:val="nil"/>
              <w:left w:val="nil"/>
              <w:bottom w:val="nil"/>
              <w:right w:val="nil"/>
            </w:tcBorders>
            <w:shd w:val="clear" w:color="auto" w:fill="FFFFFF" w:themeFill="background1"/>
            <w:noWrap/>
          </w:tcPr>
          <w:p w:rsidR="00E07EBC" w:rsidRPr="00FA0662" w:rsidRDefault="00E07EBC" w:rsidP="00C17A21">
            <w:pPr>
              <w:jc w:val="center"/>
              <w:rPr>
                <w:sz w:val="20"/>
                <w:szCs w:val="20"/>
                <w:lang w:val="en-US"/>
              </w:rPr>
            </w:pPr>
            <w:r w:rsidRPr="00FA0662">
              <w:rPr>
                <w:sz w:val="20"/>
                <w:szCs w:val="20"/>
                <w:lang w:val="en-US"/>
              </w:rPr>
              <w:t>--</w:t>
            </w:r>
          </w:p>
        </w:tc>
        <w:tc>
          <w:tcPr>
            <w:tcW w:w="1890" w:type="dxa"/>
            <w:tcBorders>
              <w:top w:val="nil"/>
              <w:left w:val="nil"/>
              <w:bottom w:val="nil"/>
              <w:right w:val="single" w:sz="4" w:space="0" w:color="auto"/>
            </w:tcBorders>
            <w:shd w:val="clear" w:color="auto" w:fill="FFFFFF" w:themeFill="background1"/>
            <w:noWrap/>
          </w:tcPr>
          <w:p w:rsidR="00E07EBC" w:rsidRPr="00FA0662" w:rsidRDefault="00E07EBC" w:rsidP="00C17A21">
            <w:pPr>
              <w:jc w:val="center"/>
              <w:rPr>
                <w:sz w:val="20"/>
                <w:szCs w:val="20"/>
                <w:lang w:val="en-US"/>
              </w:rPr>
            </w:pPr>
            <w:r w:rsidRPr="00FA0662">
              <w:rPr>
                <w:sz w:val="20"/>
                <w:szCs w:val="20"/>
                <w:lang w:val="en-US"/>
              </w:rPr>
              <w:t>--</w:t>
            </w:r>
          </w:p>
        </w:tc>
      </w:tr>
      <w:tr w:rsidR="00E07EBC" w:rsidRPr="00FA0662" w:rsidTr="00FA0662">
        <w:trPr>
          <w:trHeight w:val="265"/>
        </w:trPr>
        <w:tc>
          <w:tcPr>
            <w:tcW w:w="3610" w:type="dxa"/>
            <w:gridSpan w:val="2"/>
            <w:tcBorders>
              <w:top w:val="nil"/>
              <w:left w:val="single" w:sz="4" w:space="0" w:color="auto"/>
              <w:right w:val="single" w:sz="4" w:space="0" w:color="auto"/>
            </w:tcBorders>
            <w:shd w:val="clear" w:color="auto" w:fill="FFFFFF" w:themeFill="background1"/>
            <w:noWrap/>
            <w:vAlign w:val="bottom"/>
          </w:tcPr>
          <w:p w:rsidR="00E07EBC" w:rsidRPr="00FA0662" w:rsidRDefault="00E07EBC" w:rsidP="00C17A21">
            <w:pPr>
              <w:rPr>
                <w:b/>
                <w:bCs/>
                <w:sz w:val="20"/>
                <w:szCs w:val="20"/>
                <w:lang w:val="en-US"/>
              </w:rPr>
            </w:pPr>
            <w:r w:rsidRPr="00FA0662">
              <w:rPr>
                <w:b/>
                <w:bCs/>
                <w:sz w:val="20"/>
                <w:szCs w:val="20"/>
                <w:lang w:val="en-US"/>
              </w:rPr>
              <w:t>Inter-Item-Interval</w:t>
            </w:r>
          </w:p>
        </w:tc>
        <w:tc>
          <w:tcPr>
            <w:tcW w:w="2700" w:type="dxa"/>
            <w:tcBorders>
              <w:top w:val="nil"/>
              <w:left w:val="single" w:sz="4" w:space="0" w:color="auto"/>
              <w:right w:val="nil"/>
            </w:tcBorders>
            <w:shd w:val="clear" w:color="auto" w:fill="FFFFFF" w:themeFill="background1"/>
            <w:noWrap/>
            <w:vAlign w:val="bottom"/>
          </w:tcPr>
          <w:p w:rsidR="00E07EBC" w:rsidRPr="00FA0662" w:rsidRDefault="00E07EBC" w:rsidP="00C17A21">
            <w:pPr>
              <w:jc w:val="center"/>
              <w:rPr>
                <w:sz w:val="20"/>
                <w:szCs w:val="20"/>
                <w:lang w:val="en-US"/>
              </w:rPr>
            </w:pPr>
            <w:r w:rsidRPr="00FA0662">
              <w:rPr>
                <w:sz w:val="20"/>
                <w:szCs w:val="20"/>
                <w:lang w:val="en-US"/>
              </w:rPr>
              <w:t>700ms</w:t>
            </w:r>
          </w:p>
        </w:tc>
        <w:tc>
          <w:tcPr>
            <w:tcW w:w="2520" w:type="dxa"/>
            <w:tcBorders>
              <w:top w:val="nil"/>
              <w:left w:val="nil"/>
              <w:right w:val="nil"/>
            </w:tcBorders>
            <w:shd w:val="clear" w:color="auto" w:fill="FFFFFF" w:themeFill="background1"/>
            <w:noWrap/>
            <w:vAlign w:val="bottom"/>
          </w:tcPr>
          <w:p w:rsidR="00E07EBC" w:rsidRPr="00FA0662" w:rsidRDefault="00E07EBC" w:rsidP="00C17A21">
            <w:pPr>
              <w:jc w:val="center"/>
              <w:rPr>
                <w:sz w:val="20"/>
                <w:szCs w:val="20"/>
                <w:lang w:val="en-US"/>
              </w:rPr>
            </w:pPr>
            <w:r w:rsidRPr="00FA0662">
              <w:rPr>
                <w:sz w:val="20"/>
                <w:szCs w:val="20"/>
                <w:lang w:val="en-US"/>
              </w:rPr>
              <w:t>700ms</w:t>
            </w:r>
          </w:p>
        </w:tc>
        <w:tc>
          <w:tcPr>
            <w:tcW w:w="1980" w:type="dxa"/>
            <w:tcBorders>
              <w:top w:val="nil"/>
              <w:left w:val="nil"/>
              <w:right w:val="nil"/>
            </w:tcBorders>
            <w:shd w:val="clear" w:color="auto" w:fill="FFFFFF" w:themeFill="background1"/>
            <w:noWrap/>
            <w:vAlign w:val="bottom"/>
          </w:tcPr>
          <w:p w:rsidR="00E07EBC" w:rsidRPr="00FA0662" w:rsidRDefault="00E07EBC" w:rsidP="00C17A21">
            <w:pPr>
              <w:jc w:val="center"/>
              <w:rPr>
                <w:sz w:val="20"/>
                <w:szCs w:val="20"/>
                <w:lang w:val="en-US"/>
              </w:rPr>
            </w:pPr>
            <w:r w:rsidRPr="00FA0662">
              <w:rPr>
                <w:sz w:val="20"/>
                <w:szCs w:val="20"/>
                <w:lang w:val="en-US"/>
              </w:rPr>
              <w:t>700ms</w:t>
            </w:r>
          </w:p>
        </w:tc>
        <w:tc>
          <w:tcPr>
            <w:tcW w:w="1710" w:type="dxa"/>
            <w:tcBorders>
              <w:top w:val="nil"/>
              <w:left w:val="nil"/>
              <w:right w:val="nil"/>
            </w:tcBorders>
            <w:shd w:val="clear" w:color="auto" w:fill="FFFFFF" w:themeFill="background1"/>
            <w:noWrap/>
            <w:vAlign w:val="bottom"/>
          </w:tcPr>
          <w:p w:rsidR="00E07EBC" w:rsidRPr="00FA0662" w:rsidRDefault="00E07EBC" w:rsidP="00C17A21">
            <w:pPr>
              <w:jc w:val="center"/>
              <w:rPr>
                <w:sz w:val="20"/>
                <w:szCs w:val="20"/>
                <w:lang w:val="en-US"/>
              </w:rPr>
            </w:pPr>
            <w:r w:rsidRPr="00FA0662">
              <w:rPr>
                <w:sz w:val="20"/>
                <w:szCs w:val="20"/>
                <w:lang w:val="en-US"/>
              </w:rPr>
              <w:t>700ms</w:t>
            </w:r>
          </w:p>
        </w:tc>
        <w:tc>
          <w:tcPr>
            <w:tcW w:w="1890" w:type="dxa"/>
            <w:tcBorders>
              <w:top w:val="nil"/>
              <w:left w:val="nil"/>
              <w:right w:val="single" w:sz="4" w:space="0" w:color="auto"/>
            </w:tcBorders>
            <w:shd w:val="clear" w:color="auto" w:fill="FFFFFF" w:themeFill="background1"/>
            <w:noWrap/>
            <w:vAlign w:val="bottom"/>
          </w:tcPr>
          <w:p w:rsidR="00E07EBC" w:rsidRPr="00FA0662" w:rsidRDefault="00E07EBC" w:rsidP="00C17A21">
            <w:pPr>
              <w:jc w:val="center"/>
              <w:rPr>
                <w:sz w:val="20"/>
                <w:szCs w:val="20"/>
                <w:lang w:val="en-US"/>
              </w:rPr>
            </w:pPr>
            <w:r w:rsidRPr="00FA0662">
              <w:rPr>
                <w:sz w:val="20"/>
                <w:szCs w:val="20"/>
                <w:lang w:val="en-US"/>
              </w:rPr>
              <w:t>--</w:t>
            </w:r>
          </w:p>
        </w:tc>
      </w:tr>
      <w:tr w:rsidR="00E07EBC" w:rsidRPr="00FA0662" w:rsidTr="00FA0662">
        <w:trPr>
          <w:trHeight w:val="270"/>
        </w:trPr>
        <w:tc>
          <w:tcPr>
            <w:tcW w:w="3610" w:type="dxa"/>
            <w:gridSpan w:val="2"/>
            <w:tcBorders>
              <w:top w:val="nil"/>
              <w:left w:val="single" w:sz="4" w:space="0" w:color="auto"/>
              <w:right w:val="single" w:sz="4" w:space="0" w:color="auto"/>
            </w:tcBorders>
            <w:shd w:val="clear" w:color="auto" w:fill="FFFFFF" w:themeFill="background1"/>
            <w:noWrap/>
          </w:tcPr>
          <w:p w:rsidR="00E07EBC" w:rsidRPr="00FA0662" w:rsidRDefault="00E07EBC" w:rsidP="00C17A21">
            <w:pPr>
              <w:rPr>
                <w:b/>
                <w:bCs/>
                <w:sz w:val="20"/>
                <w:szCs w:val="20"/>
                <w:lang w:val="en-US"/>
              </w:rPr>
            </w:pPr>
            <w:r w:rsidRPr="00FA0662">
              <w:rPr>
                <w:b/>
                <w:bCs/>
                <w:sz w:val="20"/>
                <w:szCs w:val="20"/>
                <w:lang w:val="en-US"/>
              </w:rPr>
              <w:t>Scoring Algorithm</w:t>
            </w:r>
          </w:p>
        </w:tc>
        <w:tc>
          <w:tcPr>
            <w:tcW w:w="2700" w:type="dxa"/>
            <w:tcBorders>
              <w:top w:val="nil"/>
              <w:left w:val="single" w:sz="4" w:space="0" w:color="auto"/>
            </w:tcBorders>
            <w:shd w:val="clear" w:color="auto" w:fill="FFFFFF" w:themeFill="background1"/>
            <w:noWrap/>
          </w:tcPr>
          <w:p w:rsidR="00E07EBC" w:rsidRPr="00FA0662" w:rsidRDefault="0092324D" w:rsidP="00C17A21">
            <w:pPr>
              <w:jc w:val="center"/>
              <w:rPr>
                <w:sz w:val="20"/>
                <w:szCs w:val="20"/>
                <w:lang w:val="en-US"/>
              </w:rPr>
            </w:pPr>
            <w:r w:rsidRPr="00FA0662">
              <w:rPr>
                <w:sz w:val="20"/>
                <w:szCs w:val="20"/>
                <w:lang w:val="en-US"/>
              </w:rPr>
              <w:t>[2</w:t>
            </w:r>
            <w:r w:rsidR="007E0F55" w:rsidRPr="00FA0662">
              <w:rPr>
                <w:sz w:val="20"/>
                <w:szCs w:val="20"/>
                <w:lang w:val="en-US"/>
              </w:rPr>
              <w:t>5</w:t>
            </w:r>
            <w:r w:rsidRPr="00FA0662">
              <w:rPr>
                <w:sz w:val="20"/>
                <w:szCs w:val="20"/>
                <w:lang w:val="en-US"/>
              </w:rPr>
              <w:t>]</w:t>
            </w:r>
          </w:p>
        </w:tc>
        <w:tc>
          <w:tcPr>
            <w:tcW w:w="2520" w:type="dxa"/>
            <w:tcBorders>
              <w:top w:val="nil"/>
            </w:tcBorders>
            <w:shd w:val="clear" w:color="auto" w:fill="FFFFFF" w:themeFill="background1"/>
            <w:noWrap/>
          </w:tcPr>
          <w:p w:rsidR="00E07EBC" w:rsidRPr="00FA0662" w:rsidRDefault="0092324D" w:rsidP="00C17A21">
            <w:pPr>
              <w:jc w:val="center"/>
              <w:rPr>
                <w:sz w:val="20"/>
                <w:szCs w:val="20"/>
                <w:lang w:val="fr-FR"/>
              </w:rPr>
            </w:pPr>
            <w:r w:rsidRPr="00FA0662">
              <w:rPr>
                <w:sz w:val="20"/>
                <w:szCs w:val="20"/>
                <w:lang w:val="fr-FR"/>
              </w:rPr>
              <w:t>[2</w:t>
            </w:r>
            <w:r w:rsidR="007E0F55" w:rsidRPr="00FA0662">
              <w:rPr>
                <w:sz w:val="20"/>
                <w:szCs w:val="20"/>
                <w:lang w:val="fr-FR"/>
              </w:rPr>
              <w:t>5</w:t>
            </w:r>
            <w:r w:rsidRPr="00FA0662">
              <w:rPr>
                <w:sz w:val="20"/>
                <w:szCs w:val="20"/>
                <w:lang w:val="fr-FR"/>
              </w:rPr>
              <w:t>]</w:t>
            </w:r>
          </w:p>
        </w:tc>
        <w:tc>
          <w:tcPr>
            <w:tcW w:w="1980" w:type="dxa"/>
            <w:tcBorders>
              <w:top w:val="nil"/>
            </w:tcBorders>
            <w:shd w:val="clear" w:color="auto" w:fill="FFFFFF" w:themeFill="background1"/>
            <w:noWrap/>
          </w:tcPr>
          <w:p w:rsidR="00E07EBC" w:rsidRPr="00FA0662" w:rsidRDefault="0092324D" w:rsidP="00C17A21">
            <w:pPr>
              <w:jc w:val="center"/>
              <w:rPr>
                <w:sz w:val="20"/>
                <w:szCs w:val="20"/>
                <w:lang w:val="fr-FR"/>
              </w:rPr>
            </w:pPr>
            <w:r w:rsidRPr="00FA0662">
              <w:rPr>
                <w:sz w:val="20"/>
                <w:szCs w:val="20"/>
                <w:lang w:val="en-US"/>
              </w:rPr>
              <w:t>[2</w:t>
            </w:r>
            <w:r w:rsidR="007E0F55" w:rsidRPr="00FA0662">
              <w:rPr>
                <w:sz w:val="20"/>
                <w:szCs w:val="20"/>
                <w:lang w:val="en-US"/>
              </w:rPr>
              <w:t>6</w:t>
            </w:r>
            <w:r w:rsidRPr="00FA0662">
              <w:rPr>
                <w:sz w:val="20"/>
                <w:szCs w:val="20"/>
                <w:lang w:val="en-US"/>
              </w:rPr>
              <w:t>]</w:t>
            </w:r>
          </w:p>
        </w:tc>
        <w:tc>
          <w:tcPr>
            <w:tcW w:w="1710" w:type="dxa"/>
            <w:tcBorders>
              <w:top w:val="nil"/>
            </w:tcBorders>
            <w:shd w:val="clear" w:color="auto" w:fill="FFFFFF" w:themeFill="background1"/>
            <w:noWrap/>
          </w:tcPr>
          <w:p w:rsidR="00E07EBC" w:rsidRPr="00FA0662" w:rsidRDefault="0092324D" w:rsidP="00C17A21">
            <w:pPr>
              <w:jc w:val="center"/>
              <w:rPr>
                <w:sz w:val="20"/>
                <w:szCs w:val="20"/>
                <w:lang w:val="fr-FR"/>
              </w:rPr>
            </w:pPr>
            <w:r w:rsidRPr="00FA0662">
              <w:rPr>
                <w:sz w:val="20"/>
                <w:szCs w:val="20"/>
                <w:lang w:val="fr-FR"/>
              </w:rPr>
              <w:t>[22]</w:t>
            </w:r>
          </w:p>
        </w:tc>
        <w:tc>
          <w:tcPr>
            <w:tcW w:w="1890" w:type="dxa"/>
            <w:tcBorders>
              <w:top w:val="nil"/>
              <w:right w:val="single" w:sz="4" w:space="0" w:color="auto"/>
            </w:tcBorders>
            <w:shd w:val="clear" w:color="auto" w:fill="FFFFFF" w:themeFill="background1"/>
            <w:noWrap/>
          </w:tcPr>
          <w:p w:rsidR="00E07EBC" w:rsidRPr="00FA0662" w:rsidRDefault="0092324D" w:rsidP="00C17A21">
            <w:pPr>
              <w:jc w:val="center"/>
              <w:rPr>
                <w:sz w:val="20"/>
                <w:szCs w:val="20"/>
                <w:lang w:val="fr-FR"/>
              </w:rPr>
            </w:pPr>
            <w:r w:rsidRPr="00FA0662">
              <w:rPr>
                <w:sz w:val="20"/>
                <w:szCs w:val="20"/>
                <w:lang w:val="fr-FR"/>
              </w:rPr>
              <w:t>[2</w:t>
            </w:r>
            <w:r w:rsidR="007E0F55" w:rsidRPr="00FA0662">
              <w:rPr>
                <w:sz w:val="20"/>
                <w:szCs w:val="20"/>
                <w:lang w:val="fr-FR"/>
              </w:rPr>
              <w:t>7</w:t>
            </w:r>
            <w:r w:rsidRPr="00FA0662">
              <w:rPr>
                <w:sz w:val="20"/>
                <w:szCs w:val="20"/>
                <w:lang w:val="fr-FR"/>
              </w:rPr>
              <w:t>]</w:t>
            </w:r>
          </w:p>
        </w:tc>
      </w:tr>
      <w:tr w:rsidR="00E07EBC" w:rsidRPr="00FA0662" w:rsidTr="00FA0662">
        <w:trPr>
          <w:trHeight w:val="270"/>
        </w:trPr>
        <w:tc>
          <w:tcPr>
            <w:tcW w:w="3610" w:type="dxa"/>
            <w:gridSpan w:val="2"/>
            <w:tcBorders>
              <w:left w:val="single" w:sz="4" w:space="0" w:color="auto"/>
              <w:bottom w:val="single" w:sz="4" w:space="0" w:color="auto"/>
              <w:right w:val="single" w:sz="4" w:space="0" w:color="auto"/>
            </w:tcBorders>
            <w:shd w:val="clear" w:color="auto" w:fill="FFFFFF" w:themeFill="background1"/>
            <w:noWrap/>
            <w:vAlign w:val="bottom"/>
          </w:tcPr>
          <w:p w:rsidR="00E07EBC" w:rsidRPr="00FA0662" w:rsidRDefault="00E07EBC" w:rsidP="00C17A21">
            <w:pPr>
              <w:rPr>
                <w:b/>
                <w:bCs/>
                <w:sz w:val="20"/>
                <w:szCs w:val="20"/>
                <w:lang w:val="fr-FR"/>
              </w:rPr>
            </w:pPr>
            <w:r w:rsidRPr="00FA0662">
              <w:rPr>
                <w:b/>
                <w:bCs/>
                <w:sz w:val="20"/>
                <w:szCs w:val="20"/>
                <w:lang w:val="fr-FR"/>
              </w:rPr>
              <w:t>Implicit-Explicit Correlation</w:t>
            </w:r>
          </w:p>
        </w:tc>
        <w:tc>
          <w:tcPr>
            <w:tcW w:w="2700" w:type="dxa"/>
            <w:tcBorders>
              <w:left w:val="single" w:sz="4" w:space="0" w:color="auto"/>
              <w:bottom w:val="single" w:sz="4" w:space="0" w:color="auto"/>
              <w:right w:val="nil"/>
            </w:tcBorders>
            <w:shd w:val="clear" w:color="auto" w:fill="FFFFFF" w:themeFill="background1"/>
            <w:noWrap/>
            <w:vAlign w:val="bottom"/>
          </w:tcPr>
          <w:p w:rsidR="00E07EBC" w:rsidRPr="00FA0662" w:rsidRDefault="00E07EBC" w:rsidP="00C17A21">
            <w:pPr>
              <w:jc w:val="center"/>
              <w:rPr>
                <w:sz w:val="20"/>
                <w:szCs w:val="20"/>
                <w:lang w:val="fr-FR"/>
              </w:rPr>
            </w:pPr>
            <w:r w:rsidRPr="00FA0662">
              <w:rPr>
                <w:sz w:val="20"/>
                <w:szCs w:val="20"/>
                <w:lang w:val="fr-FR"/>
              </w:rPr>
              <w:t>.2</w:t>
            </w:r>
            <w:r w:rsidR="00F0215F" w:rsidRPr="00FA0662">
              <w:rPr>
                <w:sz w:val="20"/>
                <w:szCs w:val="20"/>
                <w:lang w:val="fr-FR"/>
              </w:rPr>
              <w:t>9</w:t>
            </w:r>
            <w:r w:rsidRPr="00FA0662">
              <w:rPr>
                <w:sz w:val="20"/>
                <w:szCs w:val="20"/>
                <w:lang w:val="fr-FR"/>
              </w:rPr>
              <w:t>***</w:t>
            </w:r>
          </w:p>
        </w:tc>
        <w:tc>
          <w:tcPr>
            <w:tcW w:w="2520" w:type="dxa"/>
            <w:tcBorders>
              <w:left w:val="nil"/>
              <w:bottom w:val="single" w:sz="4" w:space="0" w:color="auto"/>
              <w:right w:val="nil"/>
            </w:tcBorders>
            <w:shd w:val="clear" w:color="auto" w:fill="FFFFFF" w:themeFill="background1"/>
            <w:noWrap/>
            <w:vAlign w:val="bottom"/>
          </w:tcPr>
          <w:p w:rsidR="00E07EBC" w:rsidRPr="00FA0662" w:rsidRDefault="00E07EBC" w:rsidP="00C17A21">
            <w:pPr>
              <w:jc w:val="center"/>
              <w:rPr>
                <w:sz w:val="20"/>
                <w:szCs w:val="20"/>
                <w:lang w:val="fr-FR"/>
              </w:rPr>
            </w:pPr>
            <w:r w:rsidRPr="00FA0662">
              <w:rPr>
                <w:sz w:val="20"/>
                <w:szCs w:val="20"/>
                <w:lang w:val="fr-FR"/>
              </w:rPr>
              <w:t>.16***</w:t>
            </w:r>
          </w:p>
        </w:tc>
        <w:tc>
          <w:tcPr>
            <w:tcW w:w="1980" w:type="dxa"/>
            <w:tcBorders>
              <w:left w:val="nil"/>
              <w:bottom w:val="single" w:sz="4" w:space="0" w:color="auto"/>
              <w:right w:val="nil"/>
            </w:tcBorders>
            <w:shd w:val="clear" w:color="auto" w:fill="FFFFFF" w:themeFill="background1"/>
            <w:noWrap/>
            <w:vAlign w:val="bottom"/>
          </w:tcPr>
          <w:p w:rsidR="00E07EBC" w:rsidRPr="00FA0662" w:rsidRDefault="00E07EBC" w:rsidP="00C17A21">
            <w:pPr>
              <w:jc w:val="center"/>
              <w:rPr>
                <w:sz w:val="20"/>
                <w:szCs w:val="20"/>
                <w:lang w:val="fr-FR"/>
              </w:rPr>
            </w:pPr>
            <w:r w:rsidRPr="00FA0662">
              <w:rPr>
                <w:sz w:val="20"/>
                <w:szCs w:val="20"/>
                <w:lang w:val="fr-FR"/>
              </w:rPr>
              <w:t>.21***</w:t>
            </w:r>
          </w:p>
        </w:tc>
        <w:tc>
          <w:tcPr>
            <w:tcW w:w="1710" w:type="dxa"/>
            <w:tcBorders>
              <w:left w:val="nil"/>
              <w:bottom w:val="single" w:sz="4" w:space="0" w:color="auto"/>
              <w:right w:val="nil"/>
            </w:tcBorders>
            <w:shd w:val="clear" w:color="auto" w:fill="FFFFFF" w:themeFill="background1"/>
            <w:noWrap/>
            <w:vAlign w:val="bottom"/>
          </w:tcPr>
          <w:p w:rsidR="00E07EBC" w:rsidRPr="00FA0662" w:rsidRDefault="00E07EBC" w:rsidP="00C17A21">
            <w:pPr>
              <w:jc w:val="center"/>
              <w:rPr>
                <w:sz w:val="20"/>
                <w:szCs w:val="20"/>
                <w:lang w:val="fr-FR"/>
              </w:rPr>
            </w:pPr>
            <w:r w:rsidRPr="00FA0662">
              <w:rPr>
                <w:sz w:val="20"/>
                <w:szCs w:val="20"/>
                <w:lang w:val="fr-FR"/>
              </w:rPr>
              <w:t>.16*</w:t>
            </w:r>
          </w:p>
        </w:tc>
        <w:tc>
          <w:tcPr>
            <w:tcW w:w="1890" w:type="dxa"/>
            <w:tcBorders>
              <w:left w:val="nil"/>
              <w:bottom w:val="single" w:sz="4" w:space="0" w:color="auto"/>
              <w:right w:val="single" w:sz="4" w:space="0" w:color="auto"/>
            </w:tcBorders>
            <w:shd w:val="clear" w:color="auto" w:fill="FFFFFF" w:themeFill="background1"/>
            <w:noWrap/>
            <w:vAlign w:val="bottom"/>
          </w:tcPr>
          <w:p w:rsidR="00E07EBC" w:rsidRPr="00FA0662" w:rsidRDefault="00E07EBC" w:rsidP="00C17A21">
            <w:pPr>
              <w:jc w:val="center"/>
              <w:rPr>
                <w:sz w:val="20"/>
                <w:szCs w:val="20"/>
                <w:lang w:val="fr-FR"/>
              </w:rPr>
            </w:pPr>
            <w:r w:rsidRPr="00FA0662">
              <w:rPr>
                <w:sz w:val="20"/>
                <w:szCs w:val="20"/>
                <w:lang w:val="fr-FR"/>
              </w:rPr>
              <w:t>.20***</w:t>
            </w:r>
          </w:p>
        </w:tc>
      </w:tr>
    </w:tbl>
    <w:p w:rsidR="00E07EBC" w:rsidRPr="007D075C" w:rsidRDefault="00E07EBC" w:rsidP="00C17A21">
      <w:pPr>
        <w:autoSpaceDE w:val="0"/>
        <w:autoSpaceDN w:val="0"/>
        <w:adjustRightInd w:val="0"/>
        <w:rPr>
          <w:b/>
          <w:lang w:val="en-US"/>
        </w:rPr>
      </w:pPr>
      <w:r w:rsidRPr="008F3D75">
        <w:rPr>
          <w:i/>
          <w:color w:val="000000"/>
          <w:lang w:val="en-GB"/>
        </w:rPr>
        <w:t>Note.</w:t>
      </w:r>
      <w:r w:rsidRPr="008F3D75">
        <w:rPr>
          <w:color w:val="000000"/>
          <w:lang w:val="en-GB"/>
        </w:rPr>
        <w:t xml:space="preserve">  </w:t>
      </w:r>
      <w:proofErr w:type="gramStart"/>
      <w:r w:rsidRPr="00000452">
        <w:rPr>
          <w:color w:val="000000"/>
          <w:lang w:val="en-GB"/>
        </w:rPr>
        <w:t>fo</w:t>
      </w:r>
      <w:r w:rsidR="00DA7B9E">
        <w:rPr>
          <w:color w:val="000000"/>
          <w:lang w:val="en-GB"/>
        </w:rPr>
        <w:t>p</w:t>
      </w:r>
      <w:proofErr w:type="gramEnd"/>
      <w:r w:rsidRPr="00000452">
        <w:rPr>
          <w:color w:val="000000"/>
          <w:lang w:val="en-GB"/>
        </w:rPr>
        <w:t xml:space="preserve"> = favorite other</w:t>
      </w:r>
      <w:r w:rsidR="00DA7B9E">
        <w:rPr>
          <w:color w:val="000000"/>
          <w:lang w:val="en-GB"/>
        </w:rPr>
        <w:t xml:space="preserve"> person</w:t>
      </w:r>
      <w:r w:rsidR="007E0F55">
        <w:rPr>
          <w:color w:val="000000"/>
          <w:lang w:val="en-GB"/>
        </w:rPr>
        <w:t>,</w:t>
      </w:r>
      <w:r w:rsidRPr="00000452">
        <w:rPr>
          <w:color w:val="000000"/>
          <w:lang w:val="en-GB"/>
        </w:rPr>
        <w:t xml:space="preserve"> </w:t>
      </w:r>
      <w:r w:rsidR="007E0F55">
        <w:rPr>
          <w:color w:val="000000"/>
          <w:lang w:val="en-GB"/>
        </w:rPr>
        <w:t xml:space="preserve">pos = positive, neg = negative; </w:t>
      </w:r>
      <w:r w:rsidRPr="00000452">
        <w:rPr>
          <w:color w:val="000000"/>
          <w:lang w:val="en-GB"/>
        </w:rPr>
        <w:t>***</w:t>
      </w:r>
      <w:r w:rsidRPr="007D075C">
        <w:rPr>
          <w:i/>
          <w:color w:val="000000"/>
          <w:lang w:val="en-US"/>
        </w:rPr>
        <w:t xml:space="preserve">p </w:t>
      </w:r>
      <w:r>
        <w:rPr>
          <w:color w:val="000000"/>
          <w:lang w:val="en-US"/>
        </w:rPr>
        <w:t>=</w:t>
      </w:r>
      <w:r w:rsidRPr="007D075C">
        <w:rPr>
          <w:color w:val="000000"/>
          <w:lang w:val="en-US"/>
        </w:rPr>
        <w:t xml:space="preserve"> .001, *</w:t>
      </w:r>
      <w:r w:rsidRPr="007D075C">
        <w:rPr>
          <w:i/>
          <w:color w:val="000000"/>
          <w:lang w:val="en-US"/>
        </w:rPr>
        <w:t xml:space="preserve">p </w:t>
      </w:r>
      <w:r>
        <w:rPr>
          <w:color w:val="000000"/>
          <w:lang w:val="en-US"/>
        </w:rPr>
        <w:t>=</w:t>
      </w:r>
      <w:r w:rsidRPr="007D075C">
        <w:rPr>
          <w:color w:val="000000"/>
          <w:lang w:val="en-US"/>
        </w:rPr>
        <w:t xml:space="preserve"> .05.</w:t>
      </w:r>
    </w:p>
    <w:sectPr w:rsidR="00E07EBC" w:rsidRPr="007D075C" w:rsidSect="00C77F33">
      <w:type w:val="continuous"/>
      <w:pgSz w:w="16838" w:h="11906" w:orient="landscape" w:code="9"/>
      <w:pgMar w:top="1418" w:right="1418"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547" w:rsidRDefault="00D02547">
      <w:r>
        <w:separator/>
      </w:r>
    </w:p>
  </w:endnote>
  <w:endnote w:type="continuationSeparator" w:id="0">
    <w:p w:rsidR="00D02547" w:rsidRDefault="00D02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547" w:rsidRDefault="00D02547">
      <w:r>
        <w:separator/>
      </w:r>
    </w:p>
  </w:footnote>
  <w:footnote w:type="continuationSeparator" w:id="0">
    <w:p w:rsidR="00D02547" w:rsidRDefault="00D025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F0D" w:rsidRPr="00F94E33" w:rsidRDefault="00346F0D" w:rsidP="00F94E33">
    <w:pPr>
      <w:pStyle w:val="Header"/>
      <w:jc w:val="right"/>
      <w:rPr>
        <w:lang w:val="en-GB"/>
      </w:rPr>
    </w:pPr>
    <w:r w:rsidRPr="00F94E33">
      <w:rPr>
        <w:lang w:val="en-GB"/>
      </w:rPr>
      <w:t>Explicit Other-</w:t>
    </w:r>
    <w:r>
      <w:rPr>
        <w:lang w:val="en-GB"/>
      </w:rPr>
      <w:t>Preference</w:t>
    </w:r>
    <w:r w:rsidRPr="00F94E33">
      <w:rPr>
        <w:lang w:val="en-GB"/>
      </w:rPr>
      <w:t xml:space="preserve"> but Implicit Self-</w:t>
    </w:r>
    <w:r>
      <w:rPr>
        <w:lang w:val="en-GB"/>
      </w:rPr>
      <w:t xml:space="preserve">Preference     </w:t>
    </w:r>
    <w:r w:rsidR="002B6DD8" w:rsidRPr="008314D9">
      <w:rPr>
        <w:rStyle w:val="PageNumber"/>
        <w:lang w:val="en-US"/>
      </w:rPr>
      <w:fldChar w:fldCharType="begin"/>
    </w:r>
    <w:r w:rsidRPr="008314D9">
      <w:rPr>
        <w:rStyle w:val="PageNumber"/>
        <w:lang w:val="en-US"/>
      </w:rPr>
      <w:instrText xml:space="preserve"> PAGE </w:instrText>
    </w:r>
    <w:r w:rsidR="002B6DD8" w:rsidRPr="008314D9">
      <w:rPr>
        <w:rStyle w:val="PageNumber"/>
        <w:lang w:val="en-US"/>
      </w:rPr>
      <w:fldChar w:fldCharType="separate"/>
    </w:r>
    <w:r w:rsidR="00493EE0">
      <w:rPr>
        <w:rStyle w:val="PageNumber"/>
        <w:noProof/>
        <w:lang w:val="en-US"/>
      </w:rPr>
      <w:t>1</w:t>
    </w:r>
    <w:r w:rsidR="002B6DD8" w:rsidRPr="008314D9">
      <w:rPr>
        <w:rStyle w:val="PageNumber"/>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04046"/>
    <w:multiLevelType w:val="multilevel"/>
    <w:tmpl w:val="08343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9306B2"/>
    <w:multiLevelType w:val="multilevel"/>
    <w:tmpl w:val="04D48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011C0D"/>
    <w:multiLevelType w:val="multilevel"/>
    <w:tmpl w:val="B2305A4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394B2202"/>
    <w:multiLevelType w:val="hybridMultilevel"/>
    <w:tmpl w:val="B26E9BD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B5906B6"/>
    <w:multiLevelType w:val="hybridMultilevel"/>
    <w:tmpl w:val="BD0050A0"/>
    <w:lvl w:ilvl="0" w:tplc="19F422BA">
      <w:start w:val="2"/>
      <w:numFmt w:val="decimal"/>
      <w:lvlText w:val="%1"/>
      <w:lvlJc w:val="left"/>
      <w:pPr>
        <w:tabs>
          <w:tab w:val="num" w:pos="720"/>
        </w:tabs>
        <w:ind w:left="720" w:hanging="360"/>
      </w:pPr>
      <w:rPr>
        <w:rFonts w:cs="Times New Roman" w:hint="default"/>
        <w:b w:val="0"/>
        <w:color w:val="auto"/>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5">
    <w:nsid w:val="3E2002B8"/>
    <w:multiLevelType w:val="hybridMultilevel"/>
    <w:tmpl w:val="5922EC52"/>
    <w:lvl w:ilvl="0" w:tplc="A1C6CBD6">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6">
    <w:nsid w:val="4F1B136B"/>
    <w:multiLevelType w:val="hybridMultilevel"/>
    <w:tmpl w:val="1AB61884"/>
    <w:lvl w:ilvl="0" w:tplc="0407000F">
      <w:start w:val="1"/>
      <w:numFmt w:val="decimal"/>
      <w:lvlText w:val="%1."/>
      <w:lvlJc w:val="left"/>
      <w:pPr>
        <w:tabs>
          <w:tab w:val="num" w:pos="720"/>
        </w:tabs>
        <w:ind w:left="720" w:hanging="360"/>
      </w:pPr>
      <w:rPr>
        <w:rFonts w:cs="Times New Roman" w:hint="default"/>
        <w:b w:val="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7">
    <w:nsid w:val="4F291E52"/>
    <w:multiLevelType w:val="multilevel"/>
    <w:tmpl w:val="DBBEB7B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50627BA6"/>
    <w:multiLevelType w:val="hybridMultilevel"/>
    <w:tmpl w:val="A756FF8A"/>
    <w:lvl w:ilvl="0" w:tplc="A1C6CBD6">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9">
    <w:nsid w:val="510F721E"/>
    <w:multiLevelType w:val="hybridMultilevel"/>
    <w:tmpl w:val="8CBEE29E"/>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0">
    <w:nsid w:val="5770360E"/>
    <w:multiLevelType w:val="multilevel"/>
    <w:tmpl w:val="8CBEE29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5E360ED3"/>
    <w:multiLevelType w:val="hybridMultilevel"/>
    <w:tmpl w:val="B26E9BD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70BF25D4"/>
    <w:multiLevelType w:val="multilevel"/>
    <w:tmpl w:val="C4F45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10"/>
  </w:num>
  <w:num w:numId="4">
    <w:abstractNumId w:val="4"/>
  </w:num>
  <w:num w:numId="5">
    <w:abstractNumId w:val="5"/>
  </w:num>
  <w:num w:numId="6">
    <w:abstractNumId w:val="8"/>
  </w:num>
  <w:num w:numId="7">
    <w:abstractNumId w:val="12"/>
  </w:num>
  <w:num w:numId="8">
    <w:abstractNumId w:val="0"/>
  </w:num>
  <w:num w:numId="9">
    <w:abstractNumId w:val="2"/>
  </w:num>
  <w:num w:numId="10">
    <w:abstractNumId w:val="7"/>
  </w:num>
  <w:num w:numId="11">
    <w:abstractNumId w:val="1"/>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21B"/>
    <w:rsid w:val="00000452"/>
    <w:rsid w:val="00004878"/>
    <w:rsid w:val="00010D0E"/>
    <w:rsid w:val="00016DCC"/>
    <w:rsid w:val="00023757"/>
    <w:rsid w:val="00023C61"/>
    <w:rsid w:val="0002698F"/>
    <w:rsid w:val="00036BD5"/>
    <w:rsid w:val="00041ADF"/>
    <w:rsid w:val="000431EC"/>
    <w:rsid w:val="00060BAA"/>
    <w:rsid w:val="0006462E"/>
    <w:rsid w:val="00074D0F"/>
    <w:rsid w:val="0008026F"/>
    <w:rsid w:val="00080979"/>
    <w:rsid w:val="00083B76"/>
    <w:rsid w:val="00084CD6"/>
    <w:rsid w:val="00087939"/>
    <w:rsid w:val="0009334B"/>
    <w:rsid w:val="000976DC"/>
    <w:rsid w:val="000A6A19"/>
    <w:rsid w:val="000A7B74"/>
    <w:rsid w:val="000B0887"/>
    <w:rsid w:val="000B0BAC"/>
    <w:rsid w:val="000C1029"/>
    <w:rsid w:val="000C1994"/>
    <w:rsid w:val="000C3386"/>
    <w:rsid w:val="000C61C7"/>
    <w:rsid w:val="000C63CB"/>
    <w:rsid w:val="000D1E7F"/>
    <w:rsid w:val="000D30C0"/>
    <w:rsid w:val="000E2CD6"/>
    <w:rsid w:val="000E5299"/>
    <w:rsid w:val="000E63DC"/>
    <w:rsid w:val="000E6A32"/>
    <w:rsid w:val="000F193A"/>
    <w:rsid w:val="000F19B1"/>
    <w:rsid w:val="0010175E"/>
    <w:rsid w:val="0011104C"/>
    <w:rsid w:val="00111ACA"/>
    <w:rsid w:val="00120742"/>
    <w:rsid w:val="00122B85"/>
    <w:rsid w:val="00125263"/>
    <w:rsid w:val="00131EAC"/>
    <w:rsid w:val="001402C7"/>
    <w:rsid w:val="0014249E"/>
    <w:rsid w:val="00153599"/>
    <w:rsid w:val="00156B6D"/>
    <w:rsid w:val="00162FEF"/>
    <w:rsid w:val="00167187"/>
    <w:rsid w:val="00175FDB"/>
    <w:rsid w:val="00182EB2"/>
    <w:rsid w:val="00182F8B"/>
    <w:rsid w:val="00185AB2"/>
    <w:rsid w:val="0019333C"/>
    <w:rsid w:val="00196019"/>
    <w:rsid w:val="00196AEC"/>
    <w:rsid w:val="00196C49"/>
    <w:rsid w:val="00197DF9"/>
    <w:rsid w:val="001A02AB"/>
    <w:rsid w:val="001A261E"/>
    <w:rsid w:val="001A61D6"/>
    <w:rsid w:val="001B16EF"/>
    <w:rsid w:val="001C0A14"/>
    <w:rsid w:val="001C1AA9"/>
    <w:rsid w:val="001C21C4"/>
    <w:rsid w:val="001C3C60"/>
    <w:rsid w:val="001C7B09"/>
    <w:rsid w:val="001D0F3C"/>
    <w:rsid w:val="001D143D"/>
    <w:rsid w:val="001D38C1"/>
    <w:rsid w:val="001D7B33"/>
    <w:rsid w:val="001E27B8"/>
    <w:rsid w:val="001F0760"/>
    <w:rsid w:val="001F11C2"/>
    <w:rsid w:val="001F3FC0"/>
    <w:rsid w:val="001F5606"/>
    <w:rsid w:val="002008F8"/>
    <w:rsid w:val="00200E5F"/>
    <w:rsid w:val="00202A33"/>
    <w:rsid w:val="00217937"/>
    <w:rsid w:val="00234B0F"/>
    <w:rsid w:val="00234C2F"/>
    <w:rsid w:val="0023663B"/>
    <w:rsid w:val="0023758D"/>
    <w:rsid w:val="00240836"/>
    <w:rsid w:val="0024734D"/>
    <w:rsid w:val="002629A0"/>
    <w:rsid w:val="0026521B"/>
    <w:rsid w:val="0028334F"/>
    <w:rsid w:val="00283751"/>
    <w:rsid w:val="00291B3C"/>
    <w:rsid w:val="002963C7"/>
    <w:rsid w:val="002A03D6"/>
    <w:rsid w:val="002A11F7"/>
    <w:rsid w:val="002B4FD9"/>
    <w:rsid w:val="002B6DD8"/>
    <w:rsid w:val="002C7C20"/>
    <w:rsid w:val="002D26FB"/>
    <w:rsid w:val="002D4D2B"/>
    <w:rsid w:val="002D6709"/>
    <w:rsid w:val="002D77CE"/>
    <w:rsid w:val="002E1439"/>
    <w:rsid w:val="002E23FB"/>
    <w:rsid w:val="002E35ED"/>
    <w:rsid w:val="002E4545"/>
    <w:rsid w:val="002E772F"/>
    <w:rsid w:val="002F487B"/>
    <w:rsid w:val="002F6F5D"/>
    <w:rsid w:val="00303016"/>
    <w:rsid w:val="00304650"/>
    <w:rsid w:val="00304AAC"/>
    <w:rsid w:val="00306CC2"/>
    <w:rsid w:val="00311C7A"/>
    <w:rsid w:val="00316634"/>
    <w:rsid w:val="00325CAB"/>
    <w:rsid w:val="00326365"/>
    <w:rsid w:val="0032691E"/>
    <w:rsid w:val="003359BD"/>
    <w:rsid w:val="003378EB"/>
    <w:rsid w:val="003406F4"/>
    <w:rsid w:val="00341902"/>
    <w:rsid w:val="00343C13"/>
    <w:rsid w:val="00344ACD"/>
    <w:rsid w:val="00346F0D"/>
    <w:rsid w:val="00353AE2"/>
    <w:rsid w:val="00362E82"/>
    <w:rsid w:val="00371964"/>
    <w:rsid w:val="00380204"/>
    <w:rsid w:val="00382869"/>
    <w:rsid w:val="00386D66"/>
    <w:rsid w:val="00387579"/>
    <w:rsid w:val="00387805"/>
    <w:rsid w:val="00387A42"/>
    <w:rsid w:val="00387AAC"/>
    <w:rsid w:val="003A2823"/>
    <w:rsid w:val="003B053E"/>
    <w:rsid w:val="003C1280"/>
    <w:rsid w:val="003C678C"/>
    <w:rsid w:val="003D14C2"/>
    <w:rsid w:val="003E38D0"/>
    <w:rsid w:val="003E3EBE"/>
    <w:rsid w:val="003E6A4E"/>
    <w:rsid w:val="003E7B4F"/>
    <w:rsid w:val="003F0BC0"/>
    <w:rsid w:val="003F1782"/>
    <w:rsid w:val="003F2211"/>
    <w:rsid w:val="003F2BEC"/>
    <w:rsid w:val="003F316C"/>
    <w:rsid w:val="00400387"/>
    <w:rsid w:val="00411310"/>
    <w:rsid w:val="00412A0C"/>
    <w:rsid w:val="00414002"/>
    <w:rsid w:val="00416597"/>
    <w:rsid w:val="004252A0"/>
    <w:rsid w:val="00425BBF"/>
    <w:rsid w:val="00427B73"/>
    <w:rsid w:val="00432C70"/>
    <w:rsid w:val="004341CA"/>
    <w:rsid w:val="004404F0"/>
    <w:rsid w:val="00441D37"/>
    <w:rsid w:val="00443299"/>
    <w:rsid w:val="00443C65"/>
    <w:rsid w:val="00446594"/>
    <w:rsid w:val="004521B1"/>
    <w:rsid w:val="0045774A"/>
    <w:rsid w:val="00457BDC"/>
    <w:rsid w:val="00460FE5"/>
    <w:rsid w:val="004705CC"/>
    <w:rsid w:val="0047208B"/>
    <w:rsid w:val="004806D4"/>
    <w:rsid w:val="00481A0B"/>
    <w:rsid w:val="004830E3"/>
    <w:rsid w:val="00486B09"/>
    <w:rsid w:val="00491EB3"/>
    <w:rsid w:val="00493EE0"/>
    <w:rsid w:val="00494D3F"/>
    <w:rsid w:val="004974DC"/>
    <w:rsid w:val="004A2A45"/>
    <w:rsid w:val="004B0630"/>
    <w:rsid w:val="004B6469"/>
    <w:rsid w:val="004C19ED"/>
    <w:rsid w:val="004D054D"/>
    <w:rsid w:val="004D1B6B"/>
    <w:rsid w:val="004D67B5"/>
    <w:rsid w:val="004E25EF"/>
    <w:rsid w:val="004E5070"/>
    <w:rsid w:val="004E627E"/>
    <w:rsid w:val="004E6426"/>
    <w:rsid w:val="004F2A18"/>
    <w:rsid w:val="004F61E1"/>
    <w:rsid w:val="004F72B7"/>
    <w:rsid w:val="00501924"/>
    <w:rsid w:val="005112A6"/>
    <w:rsid w:val="00511DE0"/>
    <w:rsid w:val="0051253D"/>
    <w:rsid w:val="00514DEB"/>
    <w:rsid w:val="00521456"/>
    <w:rsid w:val="00531F73"/>
    <w:rsid w:val="00532627"/>
    <w:rsid w:val="005328BE"/>
    <w:rsid w:val="0053789F"/>
    <w:rsid w:val="00545DC1"/>
    <w:rsid w:val="0055422A"/>
    <w:rsid w:val="00554CD1"/>
    <w:rsid w:val="005671FB"/>
    <w:rsid w:val="00570902"/>
    <w:rsid w:val="00572943"/>
    <w:rsid w:val="00574774"/>
    <w:rsid w:val="00592FC5"/>
    <w:rsid w:val="005933E7"/>
    <w:rsid w:val="00597B12"/>
    <w:rsid w:val="005A1E1C"/>
    <w:rsid w:val="005A2916"/>
    <w:rsid w:val="005A447B"/>
    <w:rsid w:val="005B005C"/>
    <w:rsid w:val="005B1AAA"/>
    <w:rsid w:val="005B6098"/>
    <w:rsid w:val="005B669A"/>
    <w:rsid w:val="005C6E68"/>
    <w:rsid w:val="005D2249"/>
    <w:rsid w:val="005E17ED"/>
    <w:rsid w:val="005E3ABA"/>
    <w:rsid w:val="005F04A8"/>
    <w:rsid w:val="00626B6B"/>
    <w:rsid w:val="00640F93"/>
    <w:rsid w:val="00644C6E"/>
    <w:rsid w:val="006506D7"/>
    <w:rsid w:val="00650BB5"/>
    <w:rsid w:val="00651B1D"/>
    <w:rsid w:val="00651C88"/>
    <w:rsid w:val="00655D06"/>
    <w:rsid w:val="00656B8F"/>
    <w:rsid w:val="00656D1F"/>
    <w:rsid w:val="0066045C"/>
    <w:rsid w:val="00660F71"/>
    <w:rsid w:val="00662E23"/>
    <w:rsid w:val="0067175C"/>
    <w:rsid w:val="00671F23"/>
    <w:rsid w:val="00672502"/>
    <w:rsid w:val="006736B0"/>
    <w:rsid w:val="00675970"/>
    <w:rsid w:val="00676F00"/>
    <w:rsid w:val="00683BE3"/>
    <w:rsid w:val="00683E03"/>
    <w:rsid w:val="0068628C"/>
    <w:rsid w:val="00686BE7"/>
    <w:rsid w:val="006948AE"/>
    <w:rsid w:val="00694C48"/>
    <w:rsid w:val="0069686C"/>
    <w:rsid w:val="006A3B4F"/>
    <w:rsid w:val="006A3EBB"/>
    <w:rsid w:val="006A51E2"/>
    <w:rsid w:val="006A5AAE"/>
    <w:rsid w:val="006B04DF"/>
    <w:rsid w:val="006B50DB"/>
    <w:rsid w:val="006B5ACB"/>
    <w:rsid w:val="006B7FB7"/>
    <w:rsid w:val="006C25FD"/>
    <w:rsid w:val="006C385F"/>
    <w:rsid w:val="006D2975"/>
    <w:rsid w:val="006D2CDB"/>
    <w:rsid w:val="006E4851"/>
    <w:rsid w:val="006F138B"/>
    <w:rsid w:val="00700714"/>
    <w:rsid w:val="00705A7E"/>
    <w:rsid w:val="00706586"/>
    <w:rsid w:val="00707075"/>
    <w:rsid w:val="00710273"/>
    <w:rsid w:val="00714A01"/>
    <w:rsid w:val="00721A85"/>
    <w:rsid w:val="007232FA"/>
    <w:rsid w:val="00726471"/>
    <w:rsid w:val="007369C6"/>
    <w:rsid w:val="00752934"/>
    <w:rsid w:val="00753CD0"/>
    <w:rsid w:val="00755817"/>
    <w:rsid w:val="00756274"/>
    <w:rsid w:val="00757BC2"/>
    <w:rsid w:val="00763CA7"/>
    <w:rsid w:val="00767F9E"/>
    <w:rsid w:val="00772D82"/>
    <w:rsid w:val="00775D8E"/>
    <w:rsid w:val="00780E96"/>
    <w:rsid w:val="00781B04"/>
    <w:rsid w:val="00782BC1"/>
    <w:rsid w:val="00782DAE"/>
    <w:rsid w:val="0079121A"/>
    <w:rsid w:val="00795F7A"/>
    <w:rsid w:val="007A5CA2"/>
    <w:rsid w:val="007A6A66"/>
    <w:rsid w:val="007B0A9C"/>
    <w:rsid w:val="007B1CBF"/>
    <w:rsid w:val="007B2BBF"/>
    <w:rsid w:val="007B36A1"/>
    <w:rsid w:val="007B6650"/>
    <w:rsid w:val="007B7E9F"/>
    <w:rsid w:val="007C1302"/>
    <w:rsid w:val="007C541D"/>
    <w:rsid w:val="007C7AA4"/>
    <w:rsid w:val="007D075C"/>
    <w:rsid w:val="007D2105"/>
    <w:rsid w:val="007D58A2"/>
    <w:rsid w:val="007E0F55"/>
    <w:rsid w:val="007E37C2"/>
    <w:rsid w:val="007E3C8E"/>
    <w:rsid w:val="007E535A"/>
    <w:rsid w:val="007E6130"/>
    <w:rsid w:val="007E743F"/>
    <w:rsid w:val="007F498B"/>
    <w:rsid w:val="007F7B60"/>
    <w:rsid w:val="00802E25"/>
    <w:rsid w:val="008068E6"/>
    <w:rsid w:val="00807A0F"/>
    <w:rsid w:val="00810CC9"/>
    <w:rsid w:val="00811EF7"/>
    <w:rsid w:val="00817BCD"/>
    <w:rsid w:val="00821038"/>
    <w:rsid w:val="00825E19"/>
    <w:rsid w:val="008314D9"/>
    <w:rsid w:val="00837B21"/>
    <w:rsid w:val="00845A5A"/>
    <w:rsid w:val="0085112A"/>
    <w:rsid w:val="00854561"/>
    <w:rsid w:val="00855838"/>
    <w:rsid w:val="00863878"/>
    <w:rsid w:val="0087076D"/>
    <w:rsid w:val="008812FC"/>
    <w:rsid w:val="0088154F"/>
    <w:rsid w:val="0088382F"/>
    <w:rsid w:val="00886B62"/>
    <w:rsid w:val="008877A1"/>
    <w:rsid w:val="00892199"/>
    <w:rsid w:val="008A6255"/>
    <w:rsid w:val="008B3338"/>
    <w:rsid w:val="008B41BA"/>
    <w:rsid w:val="008B4AD8"/>
    <w:rsid w:val="008D34F4"/>
    <w:rsid w:val="008D3F47"/>
    <w:rsid w:val="008E0D87"/>
    <w:rsid w:val="008E0DCE"/>
    <w:rsid w:val="008E75AB"/>
    <w:rsid w:val="008F3D75"/>
    <w:rsid w:val="008F69BD"/>
    <w:rsid w:val="009040AE"/>
    <w:rsid w:val="00906FF4"/>
    <w:rsid w:val="0090743E"/>
    <w:rsid w:val="00911942"/>
    <w:rsid w:val="00912601"/>
    <w:rsid w:val="00916C3D"/>
    <w:rsid w:val="00916EB0"/>
    <w:rsid w:val="00917975"/>
    <w:rsid w:val="00922AD4"/>
    <w:rsid w:val="0092324D"/>
    <w:rsid w:val="00923636"/>
    <w:rsid w:val="00927234"/>
    <w:rsid w:val="0093331A"/>
    <w:rsid w:val="00940DEC"/>
    <w:rsid w:val="00944D10"/>
    <w:rsid w:val="009541C5"/>
    <w:rsid w:val="0095577E"/>
    <w:rsid w:val="009619EE"/>
    <w:rsid w:val="0096675F"/>
    <w:rsid w:val="009719A0"/>
    <w:rsid w:val="0097627E"/>
    <w:rsid w:val="00982B28"/>
    <w:rsid w:val="009872E2"/>
    <w:rsid w:val="009878E2"/>
    <w:rsid w:val="009901DB"/>
    <w:rsid w:val="00990F6D"/>
    <w:rsid w:val="00993390"/>
    <w:rsid w:val="00996B40"/>
    <w:rsid w:val="009B0C3C"/>
    <w:rsid w:val="009B15CF"/>
    <w:rsid w:val="009B202E"/>
    <w:rsid w:val="009B2495"/>
    <w:rsid w:val="009B750C"/>
    <w:rsid w:val="009C0441"/>
    <w:rsid w:val="009C1F09"/>
    <w:rsid w:val="009C38EB"/>
    <w:rsid w:val="009D01B1"/>
    <w:rsid w:val="009D4931"/>
    <w:rsid w:val="009D6E62"/>
    <w:rsid w:val="009E2916"/>
    <w:rsid w:val="009E591A"/>
    <w:rsid w:val="009E5BCE"/>
    <w:rsid w:val="009F0C54"/>
    <w:rsid w:val="009F14A6"/>
    <w:rsid w:val="009F2CE6"/>
    <w:rsid w:val="00A05D25"/>
    <w:rsid w:val="00A1028D"/>
    <w:rsid w:val="00A117F0"/>
    <w:rsid w:val="00A1288C"/>
    <w:rsid w:val="00A1534B"/>
    <w:rsid w:val="00A300EC"/>
    <w:rsid w:val="00A418E9"/>
    <w:rsid w:val="00A419DD"/>
    <w:rsid w:val="00A51EBC"/>
    <w:rsid w:val="00A52FBA"/>
    <w:rsid w:val="00A54190"/>
    <w:rsid w:val="00A551D3"/>
    <w:rsid w:val="00A57FB9"/>
    <w:rsid w:val="00A602A2"/>
    <w:rsid w:val="00A605BA"/>
    <w:rsid w:val="00A6275B"/>
    <w:rsid w:val="00A62818"/>
    <w:rsid w:val="00A62C00"/>
    <w:rsid w:val="00A63468"/>
    <w:rsid w:val="00A64559"/>
    <w:rsid w:val="00A66CCB"/>
    <w:rsid w:val="00A70F04"/>
    <w:rsid w:val="00A73BC2"/>
    <w:rsid w:val="00A746BC"/>
    <w:rsid w:val="00A7502D"/>
    <w:rsid w:val="00A83F83"/>
    <w:rsid w:val="00A85909"/>
    <w:rsid w:val="00A86806"/>
    <w:rsid w:val="00A91108"/>
    <w:rsid w:val="00A9400D"/>
    <w:rsid w:val="00A95A98"/>
    <w:rsid w:val="00AA2446"/>
    <w:rsid w:val="00AB0C9E"/>
    <w:rsid w:val="00AB2BB5"/>
    <w:rsid w:val="00AB3AFD"/>
    <w:rsid w:val="00AB7B04"/>
    <w:rsid w:val="00AC174A"/>
    <w:rsid w:val="00AC290B"/>
    <w:rsid w:val="00AC47E4"/>
    <w:rsid w:val="00AC7900"/>
    <w:rsid w:val="00AD3258"/>
    <w:rsid w:val="00AD4157"/>
    <w:rsid w:val="00AD7C19"/>
    <w:rsid w:val="00AD7F2C"/>
    <w:rsid w:val="00AE0181"/>
    <w:rsid w:val="00AE0AC0"/>
    <w:rsid w:val="00AE513D"/>
    <w:rsid w:val="00AE5453"/>
    <w:rsid w:val="00AE5CF5"/>
    <w:rsid w:val="00AE73D5"/>
    <w:rsid w:val="00AF12B8"/>
    <w:rsid w:val="00AF2142"/>
    <w:rsid w:val="00AF2F2C"/>
    <w:rsid w:val="00AF3513"/>
    <w:rsid w:val="00B0042F"/>
    <w:rsid w:val="00B00D4E"/>
    <w:rsid w:val="00B04D2A"/>
    <w:rsid w:val="00B11028"/>
    <w:rsid w:val="00B1273C"/>
    <w:rsid w:val="00B15D20"/>
    <w:rsid w:val="00B17ADD"/>
    <w:rsid w:val="00B241C7"/>
    <w:rsid w:val="00B24A0F"/>
    <w:rsid w:val="00B25204"/>
    <w:rsid w:val="00B25AC7"/>
    <w:rsid w:val="00B31980"/>
    <w:rsid w:val="00B33797"/>
    <w:rsid w:val="00B35C15"/>
    <w:rsid w:val="00B42D44"/>
    <w:rsid w:val="00B50A0A"/>
    <w:rsid w:val="00B553F3"/>
    <w:rsid w:val="00B62532"/>
    <w:rsid w:val="00B676C4"/>
    <w:rsid w:val="00B6791E"/>
    <w:rsid w:val="00B70963"/>
    <w:rsid w:val="00B71A0C"/>
    <w:rsid w:val="00B72F08"/>
    <w:rsid w:val="00B7438B"/>
    <w:rsid w:val="00B760CF"/>
    <w:rsid w:val="00B774FF"/>
    <w:rsid w:val="00B7777E"/>
    <w:rsid w:val="00B77B58"/>
    <w:rsid w:val="00B77DE5"/>
    <w:rsid w:val="00B82FC9"/>
    <w:rsid w:val="00B93BB1"/>
    <w:rsid w:val="00B943D3"/>
    <w:rsid w:val="00BA094A"/>
    <w:rsid w:val="00BA0F82"/>
    <w:rsid w:val="00BA6490"/>
    <w:rsid w:val="00BB0C1F"/>
    <w:rsid w:val="00BB0F0B"/>
    <w:rsid w:val="00BB1CA5"/>
    <w:rsid w:val="00BB4C5A"/>
    <w:rsid w:val="00BB6BB5"/>
    <w:rsid w:val="00BC1F6D"/>
    <w:rsid w:val="00BC7C46"/>
    <w:rsid w:val="00BE4DAB"/>
    <w:rsid w:val="00BE7DC5"/>
    <w:rsid w:val="00BF11AB"/>
    <w:rsid w:val="00BF14DC"/>
    <w:rsid w:val="00BF3E16"/>
    <w:rsid w:val="00BF4F86"/>
    <w:rsid w:val="00BF508F"/>
    <w:rsid w:val="00C00692"/>
    <w:rsid w:val="00C01272"/>
    <w:rsid w:val="00C06164"/>
    <w:rsid w:val="00C07229"/>
    <w:rsid w:val="00C1341B"/>
    <w:rsid w:val="00C17A21"/>
    <w:rsid w:val="00C22F70"/>
    <w:rsid w:val="00C25A20"/>
    <w:rsid w:val="00C31D8C"/>
    <w:rsid w:val="00C35A1B"/>
    <w:rsid w:val="00C3619E"/>
    <w:rsid w:val="00C372B9"/>
    <w:rsid w:val="00C42A19"/>
    <w:rsid w:val="00C45457"/>
    <w:rsid w:val="00C523A7"/>
    <w:rsid w:val="00C52765"/>
    <w:rsid w:val="00C52781"/>
    <w:rsid w:val="00C55D59"/>
    <w:rsid w:val="00C67B27"/>
    <w:rsid w:val="00C729D9"/>
    <w:rsid w:val="00C745FC"/>
    <w:rsid w:val="00C7490D"/>
    <w:rsid w:val="00C77F33"/>
    <w:rsid w:val="00C8176B"/>
    <w:rsid w:val="00C87E1B"/>
    <w:rsid w:val="00C90A21"/>
    <w:rsid w:val="00C94A33"/>
    <w:rsid w:val="00CA2534"/>
    <w:rsid w:val="00CA5BC2"/>
    <w:rsid w:val="00CA7A4A"/>
    <w:rsid w:val="00CB1BF8"/>
    <w:rsid w:val="00CB4858"/>
    <w:rsid w:val="00CC0B5F"/>
    <w:rsid w:val="00CC2298"/>
    <w:rsid w:val="00CC3DA4"/>
    <w:rsid w:val="00CC5A98"/>
    <w:rsid w:val="00CC7537"/>
    <w:rsid w:val="00CD0E93"/>
    <w:rsid w:val="00CD1599"/>
    <w:rsid w:val="00CD1827"/>
    <w:rsid w:val="00CE0848"/>
    <w:rsid w:val="00CE2A91"/>
    <w:rsid w:val="00CE2EE4"/>
    <w:rsid w:val="00CE4384"/>
    <w:rsid w:val="00CE641B"/>
    <w:rsid w:val="00CE6514"/>
    <w:rsid w:val="00CE7CA5"/>
    <w:rsid w:val="00D00648"/>
    <w:rsid w:val="00D00B8C"/>
    <w:rsid w:val="00D0137C"/>
    <w:rsid w:val="00D01781"/>
    <w:rsid w:val="00D01966"/>
    <w:rsid w:val="00D02547"/>
    <w:rsid w:val="00D0338A"/>
    <w:rsid w:val="00D03BBB"/>
    <w:rsid w:val="00D042CE"/>
    <w:rsid w:val="00D11D57"/>
    <w:rsid w:val="00D1487E"/>
    <w:rsid w:val="00D20673"/>
    <w:rsid w:val="00D2156E"/>
    <w:rsid w:val="00D22DF0"/>
    <w:rsid w:val="00D30295"/>
    <w:rsid w:val="00D314FE"/>
    <w:rsid w:val="00D338D2"/>
    <w:rsid w:val="00D34C7B"/>
    <w:rsid w:val="00D3716F"/>
    <w:rsid w:val="00D37313"/>
    <w:rsid w:val="00D41160"/>
    <w:rsid w:val="00D41CD5"/>
    <w:rsid w:val="00D44A2D"/>
    <w:rsid w:val="00D51F23"/>
    <w:rsid w:val="00D53234"/>
    <w:rsid w:val="00D574D7"/>
    <w:rsid w:val="00D57AC4"/>
    <w:rsid w:val="00D61D77"/>
    <w:rsid w:val="00D6293A"/>
    <w:rsid w:val="00D63DD0"/>
    <w:rsid w:val="00D6680B"/>
    <w:rsid w:val="00D8790F"/>
    <w:rsid w:val="00D90284"/>
    <w:rsid w:val="00D91EDD"/>
    <w:rsid w:val="00D93684"/>
    <w:rsid w:val="00DA03A5"/>
    <w:rsid w:val="00DA1563"/>
    <w:rsid w:val="00DA17BE"/>
    <w:rsid w:val="00DA25E3"/>
    <w:rsid w:val="00DA26A8"/>
    <w:rsid w:val="00DA7B9E"/>
    <w:rsid w:val="00DB16D8"/>
    <w:rsid w:val="00DB3B96"/>
    <w:rsid w:val="00DB4D75"/>
    <w:rsid w:val="00DB5466"/>
    <w:rsid w:val="00DD6B66"/>
    <w:rsid w:val="00DE4BD9"/>
    <w:rsid w:val="00DF0E1E"/>
    <w:rsid w:val="00DF7287"/>
    <w:rsid w:val="00DF793C"/>
    <w:rsid w:val="00E07EBC"/>
    <w:rsid w:val="00E10F72"/>
    <w:rsid w:val="00E134A0"/>
    <w:rsid w:val="00E174B5"/>
    <w:rsid w:val="00E220EF"/>
    <w:rsid w:val="00E2701B"/>
    <w:rsid w:val="00E32780"/>
    <w:rsid w:val="00E32D4F"/>
    <w:rsid w:val="00E32E78"/>
    <w:rsid w:val="00E41403"/>
    <w:rsid w:val="00E43AD0"/>
    <w:rsid w:val="00E4589A"/>
    <w:rsid w:val="00E50AD7"/>
    <w:rsid w:val="00E53A3B"/>
    <w:rsid w:val="00E6105D"/>
    <w:rsid w:val="00E647F5"/>
    <w:rsid w:val="00E66209"/>
    <w:rsid w:val="00E66FAA"/>
    <w:rsid w:val="00E73E14"/>
    <w:rsid w:val="00E87720"/>
    <w:rsid w:val="00E900D2"/>
    <w:rsid w:val="00E93457"/>
    <w:rsid w:val="00EA0AF5"/>
    <w:rsid w:val="00EA6AB4"/>
    <w:rsid w:val="00EA6DC6"/>
    <w:rsid w:val="00EA7F1C"/>
    <w:rsid w:val="00EC417A"/>
    <w:rsid w:val="00EC69C9"/>
    <w:rsid w:val="00ED29C0"/>
    <w:rsid w:val="00ED4218"/>
    <w:rsid w:val="00EE4625"/>
    <w:rsid w:val="00EE4766"/>
    <w:rsid w:val="00EF1C07"/>
    <w:rsid w:val="00EF6314"/>
    <w:rsid w:val="00EF6AA2"/>
    <w:rsid w:val="00F00B64"/>
    <w:rsid w:val="00F0215F"/>
    <w:rsid w:val="00F06782"/>
    <w:rsid w:val="00F068B4"/>
    <w:rsid w:val="00F116E1"/>
    <w:rsid w:val="00F21559"/>
    <w:rsid w:val="00F30A3C"/>
    <w:rsid w:val="00F31DCF"/>
    <w:rsid w:val="00F369B1"/>
    <w:rsid w:val="00F36E96"/>
    <w:rsid w:val="00F41F7A"/>
    <w:rsid w:val="00F44F65"/>
    <w:rsid w:val="00F46DA7"/>
    <w:rsid w:val="00F51F52"/>
    <w:rsid w:val="00F52169"/>
    <w:rsid w:val="00F6258E"/>
    <w:rsid w:val="00F634FA"/>
    <w:rsid w:val="00F81503"/>
    <w:rsid w:val="00F937AD"/>
    <w:rsid w:val="00F94874"/>
    <w:rsid w:val="00F94E33"/>
    <w:rsid w:val="00FA0662"/>
    <w:rsid w:val="00FA4213"/>
    <w:rsid w:val="00FA46D1"/>
    <w:rsid w:val="00FA63F8"/>
    <w:rsid w:val="00FB0D6B"/>
    <w:rsid w:val="00FC38B1"/>
    <w:rsid w:val="00FC581C"/>
    <w:rsid w:val="00FC724F"/>
    <w:rsid w:val="00FD2514"/>
    <w:rsid w:val="00FD2B3F"/>
    <w:rsid w:val="00FD41A6"/>
    <w:rsid w:val="00FD4F43"/>
    <w:rsid w:val="00FF727B"/>
    <w:rsid w:val="00FF7A0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4C5A"/>
    <w:rPr>
      <w:sz w:val="24"/>
      <w:szCs w:val="24"/>
    </w:rPr>
  </w:style>
  <w:style w:type="paragraph" w:styleId="Heading2">
    <w:name w:val="heading 2"/>
    <w:basedOn w:val="Normal"/>
    <w:next w:val="Normal"/>
    <w:link w:val="Heading2Char"/>
    <w:qFormat/>
    <w:rsid w:val="00C17A21"/>
    <w:pPr>
      <w:keepNext/>
      <w:spacing w:before="240" w:after="60"/>
      <w:outlineLvl w:val="1"/>
    </w:pPr>
    <w:rPr>
      <w:rFonts w:ascii="Verdana" w:hAnsi="Verdana" w:cs="Arial"/>
      <w:b/>
      <w:bCs/>
      <w:iCs/>
      <w:sz w:val="25"/>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C87E1B"/>
    <w:rPr>
      <w:sz w:val="16"/>
    </w:rPr>
  </w:style>
  <w:style w:type="paragraph" w:styleId="CommentText">
    <w:name w:val="annotation text"/>
    <w:basedOn w:val="Normal"/>
    <w:link w:val="CommentTextChar"/>
    <w:uiPriority w:val="99"/>
    <w:semiHidden/>
    <w:rsid w:val="00C87E1B"/>
    <w:rPr>
      <w:sz w:val="20"/>
      <w:szCs w:val="20"/>
    </w:rPr>
  </w:style>
  <w:style w:type="character" w:customStyle="1" w:styleId="CommentTextChar">
    <w:name w:val="Comment Text Char"/>
    <w:basedOn w:val="DefaultParagraphFont"/>
    <w:link w:val="CommentText"/>
    <w:uiPriority w:val="99"/>
    <w:semiHidden/>
    <w:rsid w:val="00D41160"/>
  </w:style>
  <w:style w:type="paragraph" w:styleId="CommentSubject">
    <w:name w:val="annotation subject"/>
    <w:basedOn w:val="CommentText"/>
    <w:next w:val="CommentText"/>
    <w:link w:val="CommentSubjectChar"/>
    <w:uiPriority w:val="99"/>
    <w:semiHidden/>
    <w:rsid w:val="00C87E1B"/>
    <w:rPr>
      <w:b/>
      <w:bCs/>
    </w:rPr>
  </w:style>
  <w:style w:type="character" w:customStyle="1" w:styleId="CommentSubjectChar">
    <w:name w:val="Comment Subject Char"/>
    <w:basedOn w:val="CommentTextChar"/>
    <w:link w:val="CommentSubject"/>
    <w:uiPriority w:val="99"/>
    <w:semiHidden/>
    <w:rsid w:val="00D41160"/>
    <w:rPr>
      <w:b/>
      <w:bCs/>
    </w:rPr>
  </w:style>
  <w:style w:type="paragraph" w:styleId="BalloonText">
    <w:name w:val="Balloon Text"/>
    <w:basedOn w:val="Normal"/>
    <w:link w:val="BalloonTextChar"/>
    <w:uiPriority w:val="99"/>
    <w:semiHidden/>
    <w:rsid w:val="00C87E1B"/>
    <w:rPr>
      <w:rFonts w:ascii="Tahoma" w:hAnsi="Tahoma" w:cs="Tahoma"/>
      <w:sz w:val="16"/>
      <w:szCs w:val="16"/>
    </w:rPr>
  </w:style>
  <w:style w:type="character" w:customStyle="1" w:styleId="BalloonTextChar">
    <w:name w:val="Balloon Text Char"/>
    <w:basedOn w:val="DefaultParagraphFont"/>
    <w:link w:val="BalloonText"/>
    <w:uiPriority w:val="99"/>
    <w:semiHidden/>
    <w:rsid w:val="00D41160"/>
    <w:rPr>
      <w:rFonts w:ascii="Tahoma" w:hAnsi="Tahoma" w:cs="Tahoma"/>
      <w:sz w:val="16"/>
      <w:szCs w:val="16"/>
    </w:rPr>
  </w:style>
  <w:style w:type="paragraph" w:styleId="NormalWeb">
    <w:name w:val="Normal (Web)"/>
    <w:basedOn w:val="Normal"/>
    <w:uiPriority w:val="99"/>
    <w:rsid w:val="00087939"/>
    <w:pPr>
      <w:spacing w:before="100" w:beforeAutospacing="1" w:after="100" w:afterAutospacing="1"/>
    </w:pPr>
    <w:rPr>
      <w:color w:val="FFFFFF"/>
    </w:rPr>
  </w:style>
  <w:style w:type="character" w:styleId="Emphasis">
    <w:name w:val="Emphasis"/>
    <w:basedOn w:val="DefaultParagraphFont"/>
    <w:uiPriority w:val="20"/>
    <w:qFormat/>
    <w:rsid w:val="00087939"/>
    <w:rPr>
      <w:i/>
    </w:rPr>
  </w:style>
  <w:style w:type="character" w:styleId="Hyperlink">
    <w:name w:val="Hyperlink"/>
    <w:basedOn w:val="DefaultParagraphFont"/>
    <w:uiPriority w:val="99"/>
    <w:rsid w:val="00B93BB1"/>
    <w:rPr>
      <w:color w:val="0000FF"/>
      <w:u w:val="single"/>
    </w:rPr>
  </w:style>
  <w:style w:type="character" w:styleId="Strong">
    <w:name w:val="Strong"/>
    <w:basedOn w:val="DefaultParagraphFont"/>
    <w:uiPriority w:val="22"/>
    <w:qFormat/>
    <w:rsid w:val="00A83F83"/>
    <w:rPr>
      <w:b/>
    </w:rPr>
  </w:style>
  <w:style w:type="paragraph" w:styleId="Header">
    <w:name w:val="header"/>
    <w:basedOn w:val="Normal"/>
    <w:link w:val="HeaderChar"/>
    <w:uiPriority w:val="99"/>
    <w:rsid w:val="00F94E33"/>
    <w:pPr>
      <w:tabs>
        <w:tab w:val="center" w:pos="4536"/>
        <w:tab w:val="right" w:pos="9072"/>
      </w:tabs>
    </w:pPr>
  </w:style>
  <w:style w:type="character" w:customStyle="1" w:styleId="HeaderChar">
    <w:name w:val="Header Char"/>
    <w:basedOn w:val="DefaultParagraphFont"/>
    <w:link w:val="Header"/>
    <w:uiPriority w:val="99"/>
    <w:locked/>
    <w:rsid w:val="00A602A2"/>
    <w:rPr>
      <w:sz w:val="24"/>
    </w:rPr>
  </w:style>
  <w:style w:type="paragraph" w:styleId="Footer">
    <w:name w:val="footer"/>
    <w:basedOn w:val="Normal"/>
    <w:link w:val="FooterChar"/>
    <w:uiPriority w:val="99"/>
    <w:rsid w:val="00F94E33"/>
    <w:pPr>
      <w:tabs>
        <w:tab w:val="center" w:pos="4536"/>
        <w:tab w:val="right" w:pos="9072"/>
      </w:tabs>
    </w:pPr>
  </w:style>
  <w:style w:type="character" w:customStyle="1" w:styleId="FooterChar">
    <w:name w:val="Footer Char"/>
    <w:basedOn w:val="DefaultParagraphFont"/>
    <w:link w:val="Footer"/>
    <w:uiPriority w:val="99"/>
    <w:semiHidden/>
    <w:rsid w:val="00D41160"/>
    <w:rPr>
      <w:sz w:val="24"/>
      <w:szCs w:val="24"/>
    </w:rPr>
  </w:style>
  <w:style w:type="character" w:styleId="PageNumber">
    <w:name w:val="page number"/>
    <w:basedOn w:val="DefaultParagraphFont"/>
    <w:rsid w:val="00F94E33"/>
    <w:rPr>
      <w:rFonts w:cs="Times New Roman"/>
    </w:rPr>
  </w:style>
  <w:style w:type="paragraph" w:styleId="EndnoteText">
    <w:name w:val="endnote text"/>
    <w:basedOn w:val="Normal"/>
    <w:link w:val="EndnoteTextChar"/>
    <w:uiPriority w:val="99"/>
    <w:semiHidden/>
    <w:rsid w:val="007C541D"/>
    <w:rPr>
      <w:sz w:val="20"/>
      <w:szCs w:val="20"/>
    </w:rPr>
  </w:style>
  <w:style w:type="character" w:customStyle="1" w:styleId="EndnoteTextChar">
    <w:name w:val="Endnote Text Char"/>
    <w:basedOn w:val="DefaultParagraphFont"/>
    <w:link w:val="EndnoteText"/>
    <w:uiPriority w:val="99"/>
    <w:semiHidden/>
    <w:rsid w:val="00D41160"/>
  </w:style>
  <w:style w:type="character" w:styleId="EndnoteReference">
    <w:name w:val="endnote reference"/>
    <w:basedOn w:val="DefaultParagraphFont"/>
    <w:uiPriority w:val="99"/>
    <w:semiHidden/>
    <w:rsid w:val="007C541D"/>
    <w:rPr>
      <w:vertAlign w:val="superscript"/>
    </w:rPr>
  </w:style>
  <w:style w:type="paragraph" w:customStyle="1" w:styleId="Revision1">
    <w:name w:val="Revision1"/>
    <w:hidden/>
    <w:uiPriority w:val="99"/>
    <w:semiHidden/>
    <w:rsid w:val="00F06782"/>
    <w:rPr>
      <w:sz w:val="24"/>
      <w:szCs w:val="24"/>
    </w:rPr>
  </w:style>
  <w:style w:type="paragraph" w:customStyle="1" w:styleId="Default">
    <w:name w:val="Default"/>
    <w:rsid w:val="006506D7"/>
    <w:pPr>
      <w:autoSpaceDE w:val="0"/>
      <w:autoSpaceDN w:val="0"/>
      <w:adjustRightInd w:val="0"/>
    </w:pPr>
    <w:rPr>
      <w:color w:val="000000"/>
      <w:sz w:val="24"/>
      <w:szCs w:val="24"/>
    </w:rPr>
  </w:style>
  <w:style w:type="character" w:customStyle="1" w:styleId="st">
    <w:name w:val="st"/>
    <w:basedOn w:val="DefaultParagraphFont"/>
    <w:rsid w:val="00196AEC"/>
  </w:style>
  <w:style w:type="paragraph" w:styleId="ListParagraph">
    <w:name w:val="List Paragraph"/>
    <w:basedOn w:val="Normal"/>
    <w:uiPriority w:val="34"/>
    <w:qFormat/>
    <w:rsid w:val="00196AEC"/>
    <w:pPr>
      <w:ind w:left="720"/>
      <w:contextualSpacing/>
    </w:pPr>
  </w:style>
  <w:style w:type="character" w:customStyle="1" w:styleId="Heading2Char">
    <w:name w:val="Heading 2 Char"/>
    <w:basedOn w:val="DefaultParagraphFont"/>
    <w:link w:val="Heading2"/>
    <w:rsid w:val="00C17A21"/>
    <w:rPr>
      <w:rFonts w:ascii="Verdana" w:hAnsi="Verdana" w:cs="Arial"/>
      <w:b/>
      <w:bCs/>
      <w:iCs/>
      <w:sz w:val="25"/>
      <w:szCs w:val="28"/>
      <w:lang w:val="en-US" w:eastAsia="en-US"/>
    </w:rPr>
  </w:style>
  <w:style w:type="paragraph" w:styleId="PlainText">
    <w:name w:val="Plain Text"/>
    <w:basedOn w:val="Normal"/>
    <w:link w:val="PlainTextChar"/>
    <w:uiPriority w:val="99"/>
    <w:unhideWhenUsed/>
    <w:rsid w:val="00F51F52"/>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F51F52"/>
    <w:rPr>
      <w:rFonts w:ascii="Consolas" w:eastAsiaTheme="minorHAnsi" w:hAnsi="Consolas" w:cstheme="minorBidi"/>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4C5A"/>
    <w:rPr>
      <w:sz w:val="24"/>
      <w:szCs w:val="24"/>
    </w:rPr>
  </w:style>
  <w:style w:type="paragraph" w:styleId="Heading2">
    <w:name w:val="heading 2"/>
    <w:basedOn w:val="Normal"/>
    <w:next w:val="Normal"/>
    <w:link w:val="Heading2Char"/>
    <w:qFormat/>
    <w:rsid w:val="00C17A21"/>
    <w:pPr>
      <w:keepNext/>
      <w:spacing w:before="240" w:after="60"/>
      <w:outlineLvl w:val="1"/>
    </w:pPr>
    <w:rPr>
      <w:rFonts w:ascii="Verdana" w:hAnsi="Verdana" w:cs="Arial"/>
      <w:b/>
      <w:bCs/>
      <w:iCs/>
      <w:sz w:val="25"/>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C87E1B"/>
    <w:rPr>
      <w:sz w:val="16"/>
    </w:rPr>
  </w:style>
  <w:style w:type="paragraph" w:styleId="CommentText">
    <w:name w:val="annotation text"/>
    <w:basedOn w:val="Normal"/>
    <w:link w:val="CommentTextChar"/>
    <w:uiPriority w:val="99"/>
    <w:semiHidden/>
    <w:rsid w:val="00C87E1B"/>
    <w:rPr>
      <w:sz w:val="20"/>
      <w:szCs w:val="20"/>
    </w:rPr>
  </w:style>
  <w:style w:type="character" w:customStyle="1" w:styleId="CommentTextChar">
    <w:name w:val="Comment Text Char"/>
    <w:basedOn w:val="DefaultParagraphFont"/>
    <w:link w:val="CommentText"/>
    <w:uiPriority w:val="99"/>
    <w:semiHidden/>
    <w:rsid w:val="00D41160"/>
  </w:style>
  <w:style w:type="paragraph" w:styleId="CommentSubject">
    <w:name w:val="annotation subject"/>
    <w:basedOn w:val="CommentText"/>
    <w:next w:val="CommentText"/>
    <w:link w:val="CommentSubjectChar"/>
    <w:uiPriority w:val="99"/>
    <w:semiHidden/>
    <w:rsid w:val="00C87E1B"/>
    <w:rPr>
      <w:b/>
      <w:bCs/>
    </w:rPr>
  </w:style>
  <w:style w:type="character" w:customStyle="1" w:styleId="CommentSubjectChar">
    <w:name w:val="Comment Subject Char"/>
    <w:basedOn w:val="CommentTextChar"/>
    <w:link w:val="CommentSubject"/>
    <w:uiPriority w:val="99"/>
    <w:semiHidden/>
    <w:rsid w:val="00D41160"/>
    <w:rPr>
      <w:b/>
      <w:bCs/>
    </w:rPr>
  </w:style>
  <w:style w:type="paragraph" w:styleId="BalloonText">
    <w:name w:val="Balloon Text"/>
    <w:basedOn w:val="Normal"/>
    <w:link w:val="BalloonTextChar"/>
    <w:uiPriority w:val="99"/>
    <w:semiHidden/>
    <w:rsid w:val="00C87E1B"/>
    <w:rPr>
      <w:rFonts w:ascii="Tahoma" w:hAnsi="Tahoma" w:cs="Tahoma"/>
      <w:sz w:val="16"/>
      <w:szCs w:val="16"/>
    </w:rPr>
  </w:style>
  <w:style w:type="character" w:customStyle="1" w:styleId="BalloonTextChar">
    <w:name w:val="Balloon Text Char"/>
    <w:basedOn w:val="DefaultParagraphFont"/>
    <w:link w:val="BalloonText"/>
    <w:uiPriority w:val="99"/>
    <w:semiHidden/>
    <w:rsid w:val="00D41160"/>
    <w:rPr>
      <w:rFonts w:ascii="Tahoma" w:hAnsi="Tahoma" w:cs="Tahoma"/>
      <w:sz w:val="16"/>
      <w:szCs w:val="16"/>
    </w:rPr>
  </w:style>
  <w:style w:type="paragraph" w:styleId="NormalWeb">
    <w:name w:val="Normal (Web)"/>
    <w:basedOn w:val="Normal"/>
    <w:uiPriority w:val="99"/>
    <w:rsid w:val="00087939"/>
    <w:pPr>
      <w:spacing w:before="100" w:beforeAutospacing="1" w:after="100" w:afterAutospacing="1"/>
    </w:pPr>
    <w:rPr>
      <w:color w:val="FFFFFF"/>
    </w:rPr>
  </w:style>
  <w:style w:type="character" w:styleId="Emphasis">
    <w:name w:val="Emphasis"/>
    <w:basedOn w:val="DefaultParagraphFont"/>
    <w:uiPriority w:val="20"/>
    <w:qFormat/>
    <w:rsid w:val="00087939"/>
    <w:rPr>
      <w:i/>
    </w:rPr>
  </w:style>
  <w:style w:type="character" w:styleId="Hyperlink">
    <w:name w:val="Hyperlink"/>
    <w:basedOn w:val="DefaultParagraphFont"/>
    <w:uiPriority w:val="99"/>
    <w:rsid w:val="00B93BB1"/>
    <w:rPr>
      <w:color w:val="0000FF"/>
      <w:u w:val="single"/>
    </w:rPr>
  </w:style>
  <w:style w:type="character" w:styleId="Strong">
    <w:name w:val="Strong"/>
    <w:basedOn w:val="DefaultParagraphFont"/>
    <w:uiPriority w:val="22"/>
    <w:qFormat/>
    <w:rsid w:val="00A83F83"/>
    <w:rPr>
      <w:b/>
    </w:rPr>
  </w:style>
  <w:style w:type="paragraph" w:styleId="Header">
    <w:name w:val="header"/>
    <w:basedOn w:val="Normal"/>
    <w:link w:val="HeaderChar"/>
    <w:uiPriority w:val="99"/>
    <w:rsid w:val="00F94E33"/>
    <w:pPr>
      <w:tabs>
        <w:tab w:val="center" w:pos="4536"/>
        <w:tab w:val="right" w:pos="9072"/>
      </w:tabs>
    </w:pPr>
  </w:style>
  <w:style w:type="character" w:customStyle="1" w:styleId="HeaderChar">
    <w:name w:val="Header Char"/>
    <w:basedOn w:val="DefaultParagraphFont"/>
    <w:link w:val="Header"/>
    <w:uiPriority w:val="99"/>
    <w:locked/>
    <w:rsid w:val="00A602A2"/>
    <w:rPr>
      <w:sz w:val="24"/>
    </w:rPr>
  </w:style>
  <w:style w:type="paragraph" w:styleId="Footer">
    <w:name w:val="footer"/>
    <w:basedOn w:val="Normal"/>
    <w:link w:val="FooterChar"/>
    <w:uiPriority w:val="99"/>
    <w:rsid w:val="00F94E33"/>
    <w:pPr>
      <w:tabs>
        <w:tab w:val="center" w:pos="4536"/>
        <w:tab w:val="right" w:pos="9072"/>
      </w:tabs>
    </w:pPr>
  </w:style>
  <w:style w:type="character" w:customStyle="1" w:styleId="FooterChar">
    <w:name w:val="Footer Char"/>
    <w:basedOn w:val="DefaultParagraphFont"/>
    <w:link w:val="Footer"/>
    <w:uiPriority w:val="99"/>
    <w:semiHidden/>
    <w:rsid w:val="00D41160"/>
    <w:rPr>
      <w:sz w:val="24"/>
      <w:szCs w:val="24"/>
    </w:rPr>
  </w:style>
  <w:style w:type="character" w:styleId="PageNumber">
    <w:name w:val="page number"/>
    <w:basedOn w:val="DefaultParagraphFont"/>
    <w:rsid w:val="00F94E33"/>
    <w:rPr>
      <w:rFonts w:cs="Times New Roman"/>
    </w:rPr>
  </w:style>
  <w:style w:type="paragraph" w:styleId="EndnoteText">
    <w:name w:val="endnote text"/>
    <w:basedOn w:val="Normal"/>
    <w:link w:val="EndnoteTextChar"/>
    <w:uiPriority w:val="99"/>
    <w:semiHidden/>
    <w:rsid w:val="007C541D"/>
    <w:rPr>
      <w:sz w:val="20"/>
      <w:szCs w:val="20"/>
    </w:rPr>
  </w:style>
  <w:style w:type="character" w:customStyle="1" w:styleId="EndnoteTextChar">
    <w:name w:val="Endnote Text Char"/>
    <w:basedOn w:val="DefaultParagraphFont"/>
    <w:link w:val="EndnoteText"/>
    <w:uiPriority w:val="99"/>
    <w:semiHidden/>
    <w:rsid w:val="00D41160"/>
  </w:style>
  <w:style w:type="character" w:styleId="EndnoteReference">
    <w:name w:val="endnote reference"/>
    <w:basedOn w:val="DefaultParagraphFont"/>
    <w:uiPriority w:val="99"/>
    <w:semiHidden/>
    <w:rsid w:val="007C541D"/>
    <w:rPr>
      <w:vertAlign w:val="superscript"/>
    </w:rPr>
  </w:style>
  <w:style w:type="paragraph" w:customStyle="1" w:styleId="Revision1">
    <w:name w:val="Revision1"/>
    <w:hidden/>
    <w:uiPriority w:val="99"/>
    <w:semiHidden/>
    <w:rsid w:val="00F06782"/>
    <w:rPr>
      <w:sz w:val="24"/>
      <w:szCs w:val="24"/>
    </w:rPr>
  </w:style>
  <w:style w:type="paragraph" w:customStyle="1" w:styleId="Default">
    <w:name w:val="Default"/>
    <w:rsid w:val="006506D7"/>
    <w:pPr>
      <w:autoSpaceDE w:val="0"/>
      <w:autoSpaceDN w:val="0"/>
      <w:adjustRightInd w:val="0"/>
    </w:pPr>
    <w:rPr>
      <w:color w:val="000000"/>
      <w:sz w:val="24"/>
      <w:szCs w:val="24"/>
    </w:rPr>
  </w:style>
  <w:style w:type="character" w:customStyle="1" w:styleId="st">
    <w:name w:val="st"/>
    <w:basedOn w:val="DefaultParagraphFont"/>
    <w:rsid w:val="00196AEC"/>
  </w:style>
  <w:style w:type="paragraph" w:styleId="ListParagraph">
    <w:name w:val="List Paragraph"/>
    <w:basedOn w:val="Normal"/>
    <w:uiPriority w:val="34"/>
    <w:qFormat/>
    <w:rsid w:val="00196AEC"/>
    <w:pPr>
      <w:ind w:left="720"/>
      <w:contextualSpacing/>
    </w:pPr>
  </w:style>
  <w:style w:type="character" w:customStyle="1" w:styleId="Heading2Char">
    <w:name w:val="Heading 2 Char"/>
    <w:basedOn w:val="DefaultParagraphFont"/>
    <w:link w:val="Heading2"/>
    <w:rsid w:val="00C17A21"/>
    <w:rPr>
      <w:rFonts w:ascii="Verdana" w:hAnsi="Verdana" w:cs="Arial"/>
      <w:b/>
      <w:bCs/>
      <w:iCs/>
      <w:sz w:val="25"/>
      <w:szCs w:val="28"/>
      <w:lang w:val="en-US" w:eastAsia="en-US"/>
    </w:rPr>
  </w:style>
  <w:style w:type="paragraph" w:styleId="PlainText">
    <w:name w:val="Plain Text"/>
    <w:basedOn w:val="Normal"/>
    <w:link w:val="PlainTextChar"/>
    <w:uiPriority w:val="99"/>
    <w:unhideWhenUsed/>
    <w:rsid w:val="00F51F52"/>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F51F52"/>
    <w:rPr>
      <w:rFonts w:ascii="Consolas" w:eastAsiaTheme="minorHAnsi" w:hAnsi="Consolas"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8656">
      <w:marLeft w:val="0"/>
      <w:marRight w:val="0"/>
      <w:marTop w:val="0"/>
      <w:marBottom w:val="0"/>
      <w:divBdr>
        <w:top w:val="none" w:sz="0" w:space="0" w:color="auto"/>
        <w:left w:val="none" w:sz="0" w:space="0" w:color="auto"/>
        <w:bottom w:val="none" w:sz="0" w:space="0" w:color="auto"/>
        <w:right w:val="none" w:sz="0" w:space="0" w:color="auto"/>
      </w:divBdr>
      <w:divsChild>
        <w:div w:id="10568678">
          <w:marLeft w:val="720"/>
          <w:marRight w:val="720"/>
          <w:marTop w:val="100"/>
          <w:marBottom w:val="100"/>
          <w:divBdr>
            <w:top w:val="none" w:sz="0" w:space="0" w:color="auto"/>
            <w:left w:val="none" w:sz="0" w:space="0" w:color="auto"/>
            <w:bottom w:val="none" w:sz="0" w:space="0" w:color="auto"/>
            <w:right w:val="none" w:sz="0" w:space="0" w:color="auto"/>
          </w:divBdr>
        </w:div>
      </w:divsChild>
    </w:div>
    <w:div w:id="10568657">
      <w:marLeft w:val="0"/>
      <w:marRight w:val="0"/>
      <w:marTop w:val="0"/>
      <w:marBottom w:val="0"/>
      <w:divBdr>
        <w:top w:val="none" w:sz="0" w:space="0" w:color="auto"/>
        <w:left w:val="none" w:sz="0" w:space="0" w:color="auto"/>
        <w:bottom w:val="none" w:sz="0" w:space="0" w:color="auto"/>
        <w:right w:val="none" w:sz="0" w:space="0" w:color="auto"/>
      </w:divBdr>
    </w:div>
    <w:div w:id="10568663">
      <w:marLeft w:val="0"/>
      <w:marRight w:val="0"/>
      <w:marTop w:val="0"/>
      <w:marBottom w:val="0"/>
      <w:divBdr>
        <w:top w:val="none" w:sz="0" w:space="0" w:color="auto"/>
        <w:left w:val="none" w:sz="0" w:space="0" w:color="auto"/>
        <w:bottom w:val="none" w:sz="0" w:space="0" w:color="auto"/>
        <w:right w:val="none" w:sz="0" w:space="0" w:color="auto"/>
      </w:divBdr>
    </w:div>
    <w:div w:id="10568665">
      <w:marLeft w:val="0"/>
      <w:marRight w:val="0"/>
      <w:marTop w:val="0"/>
      <w:marBottom w:val="0"/>
      <w:divBdr>
        <w:top w:val="none" w:sz="0" w:space="0" w:color="auto"/>
        <w:left w:val="none" w:sz="0" w:space="0" w:color="auto"/>
        <w:bottom w:val="none" w:sz="0" w:space="0" w:color="auto"/>
        <w:right w:val="none" w:sz="0" w:space="0" w:color="auto"/>
      </w:divBdr>
      <w:divsChild>
        <w:div w:id="10568658">
          <w:marLeft w:val="0"/>
          <w:marRight w:val="0"/>
          <w:marTop w:val="0"/>
          <w:marBottom w:val="0"/>
          <w:divBdr>
            <w:top w:val="none" w:sz="0" w:space="0" w:color="auto"/>
            <w:left w:val="none" w:sz="0" w:space="0" w:color="auto"/>
            <w:bottom w:val="none" w:sz="0" w:space="0" w:color="auto"/>
            <w:right w:val="none" w:sz="0" w:space="0" w:color="auto"/>
          </w:divBdr>
          <w:divsChild>
            <w:div w:id="1056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8667">
      <w:marLeft w:val="0"/>
      <w:marRight w:val="0"/>
      <w:marTop w:val="0"/>
      <w:marBottom w:val="0"/>
      <w:divBdr>
        <w:top w:val="none" w:sz="0" w:space="0" w:color="auto"/>
        <w:left w:val="none" w:sz="0" w:space="0" w:color="auto"/>
        <w:bottom w:val="none" w:sz="0" w:space="0" w:color="auto"/>
        <w:right w:val="none" w:sz="0" w:space="0" w:color="auto"/>
      </w:divBdr>
    </w:div>
    <w:div w:id="10568668">
      <w:marLeft w:val="0"/>
      <w:marRight w:val="0"/>
      <w:marTop w:val="0"/>
      <w:marBottom w:val="0"/>
      <w:divBdr>
        <w:top w:val="none" w:sz="0" w:space="0" w:color="auto"/>
        <w:left w:val="none" w:sz="0" w:space="0" w:color="auto"/>
        <w:bottom w:val="none" w:sz="0" w:space="0" w:color="auto"/>
        <w:right w:val="none" w:sz="0" w:space="0" w:color="auto"/>
      </w:divBdr>
    </w:div>
    <w:div w:id="10568669">
      <w:marLeft w:val="0"/>
      <w:marRight w:val="0"/>
      <w:marTop w:val="0"/>
      <w:marBottom w:val="0"/>
      <w:divBdr>
        <w:top w:val="none" w:sz="0" w:space="0" w:color="auto"/>
        <w:left w:val="none" w:sz="0" w:space="0" w:color="auto"/>
        <w:bottom w:val="none" w:sz="0" w:space="0" w:color="auto"/>
        <w:right w:val="none" w:sz="0" w:space="0" w:color="auto"/>
      </w:divBdr>
    </w:div>
    <w:div w:id="10568671">
      <w:marLeft w:val="0"/>
      <w:marRight w:val="0"/>
      <w:marTop w:val="0"/>
      <w:marBottom w:val="0"/>
      <w:divBdr>
        <w:top w:val="none" w:sz="0" w:space="0" w:color="auto"/>
        <w:left w:val="none" w:sz="0" w:space="0" w:color="auto"/>
        <w:bottom w:val="none" w:sz="0" w:space="0" w:color="auto"/>
        <w:right w:val="none" w:sz="0" w:space="0" w:color="auto"/>
      </w:divBdr>
    </w:div>
    <w:div w:id="10568672">
      <w:marLeft w:val="0"/>
      <w:marRight w:val="0"/>
      <w:marTop w:val="0"/>
      <w:marBottom w:val="0"/>
      <w:divBdr>
        <w:top w:val="none" w:sz="0" w:space="0" w:color="auto"/>
        <w:left w:val="none" w:sz="0" w:space="0" w:color="auto"/>
        <w:bottom w:val="none" w:sz="0" w:space="0" w:color="auto"/>
        <w:right w:val="none" w:sz="0" w:space="0" w:color="auto"/>
      </w:divBdr>
    </w:div>
    <w:div w:id="10568674">
      <w:marLeft w:val="0"/>
      <w:marRight w:val="0"/>
      <w:marTop w:val="0"/>
      <w:marBottom w:val="0"/>
      <w:divBdr>
        <w:top w:val="none" w:sz="0" w:space="0" w:color="auto"/>
        <w:left w:val="none" w:sz="0" w:space="0" w:color="auto"/>
        <w:bottom w:val="none" w:sz="0" w:space="0" w:color="auto"/>
        <w:right w:val="none" w:sz="0" w:space="0" w:color="auto"/>
      </w:divBdr>
      <w:divsChild>
        <w:div w:id="10568675">
          <w:marLeft w:val="0"/>
          <w:marRight w:val="0"/>
          <w:marTop w:val="0"/>
          <w:marBottom w:val="0"/>
          <w:divBdr>
            <w:top w:val="none" w:sz="0" w:space="0" w:color="auto"/>
            <w:left w:val="none" w:sz="0" w:space="0" w:color="auto"/>
            <w:bottom w:val="none" w:sz="0" w:space="0" w:color="auto"/>
            <w:right w:val="none" w:sz="0" w:space="0" w:color="auto"/>
          </w:divBdr>
          <w:divsChild>
            <w:div w:id="1056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8676">
      <w:marLeft w:val="0"/>
      <w:marRight w:val="0"/>
      <w:marTop w:val="0"/>
      <w:marBottom w:val="0"/>
      <w:divBdr>
        <w:top w:val="none" w:sz="0" w:space="0" w:color="auto"/>
        <w:left w:val="none" w:sz="0" w:space="0" w:color="auto"/>
        <w:bottom w:val="none" w:sz="0" w:space="0" w:color="auto"/>
        <w:right w:val="none" w:sz="0" w:space="0" w:color="auto"/>
      </w:divBdr>
      <w:divsChild>
        <w:div w:id="10568661">
          <w:marLeft w:val="0"/>
          <w:marRight w:val="0"/>
          <w:marTop w:val="0"/>
          <w:marBottom w:val="0"/>
          <w:divBdr>
            <w:top w:val="none" w:sz="0" w:space="0" w:color="auto"/>
            <w:left w:val="none" w:sz="0" w:space="0" w:color="auto"/>
            <w:bottom w:val="none" w:sz="0" w:space="0" w:color="auto"/>
            <w:right w:val="none" w:sz="0" w:space="0" w:color="auto"/>
          </w:divBdr>
          <w:divsChild>
            <w:div w:id="10568666">
              <w:marLeft w:val="0"/>
              <w:marRight w:val="0"/>
              <w:marTop w:val="0"/>
              <w:marBottom w:val="0"/>
              <w:divBdr>
                <w:top w:val="none" w:sz="0" w:space="0" w:color="auto"/>
                <w:left w:val="none" w:sz="0" w:space="0" w:color="auto"/>
                <w:bottom w:val="none" w:sz="0" w:space="0" w:color="auto"/>
                <w:right w:val="none" w:sz="0" w:space="0" w:color="auto"/>
              </w:divBdr>
              <w:divsChild>
                <w:div w:id="10568662">
                  <w:marLeft w:val="0"/>
                  <w:marRight w:val="0"/>
                  <w:marTop w:val="0"/>
                  <w:marBottom w:val="0"/>
                  <w:divBdr>
                    <w:top w:val="none" w:sz="0" w:space="0" w:color="auto"/>
                    <w:left w:val="none" w:sz="0" w:space="0" w:color="auto"/>
                    <w:bottom w:val="none" w:sz="0" w:space="0" w:color="auto"/>
                    <w:right w:val="none" w:sz="0" w:space="0" w:color="auto"/>
                  </w:divBdr>
                  <w:divsChild>
                    <w:div w:id="10568659">
                      <w:marLeft w:val="0"/>
                      <w:marRight w:val="0"/>
                      <w:marTop w:val="0"/>
                      <w:marBottom w:val="0"/>
                      <w:divBdr>
                        <w:top w:val="none" w:sz="0" w:space="0" w:color="auto"/>
                        <w:left w:val="none" w:sz="0" w:space="0" w:color="auto"/>
                        <w:bottom w:val="none" w:sz="0" w:space="0" w:color="auto"/>
                        <w:right w:val="none" w:sz="0" w:space="0" w:color="auto"/>
                      </w:divBdr>
                      <w:divsChild>
                        <w:div w:id="10568660">
                          <w:marLeft w:val="0"/>
                          <w:marRight w:val="0"/>
                          <w:marTop w:val="0"/>
                          <w:marBottom w:val="0"/>
                          <w:divBdr>
                            <w:top w:val="none" w:sz="0" w:space="0" w:color="auto"/>
                            <w:left w:val="none" w:sz="0" w:space="0" w:color="auto"/>
                            <w:bottom w:val="none" w:sz="0" w:space="0" w:color="auto"/>
                            <w:right w:val="none" w:sz="0" w:space="0" w:color="auto"/>
                          </w:divBdr>
                          <w:divsChild>
                            <w:div w:id="10568664">
                              <w:marLeft w:val="0"/>
                              <w:marRight w:val="0"/>
                              <w:marTop w:val="0"/>
                              <w:marBottom w:val="0"/>
                              <w:divBdr>
                                <w:top w:val="none" w:sz="0" w:space="0" w:color="auto"/>
                                <w:left w:val="none" w:sz="0" w:space="0" w:color="auto"/>
                                <w:bottom w:val="none" w:sz="0" w:space="0" w:color="auto"/>
                                <w:right w:val="none" w:sz="0" w:space="0" w:color="auto"/>
                              </w:divBdr>
                              <w:divsChild>
                                <w:div w:id="1056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08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6F683-AC2B-4DCE-B544-FF9FE0C24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4539</Words>
  <Characters>26348</Characters>
  <Application>Microsoft Office Word</Application>
  <DocSecurity>0</DocSecurity>
  <Lines>219</Lines>
  <Paragraphs>61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Automatic Self-Primacy:</vt:lpstr>
      <vt:lpstr>Automatic Self-Primacy:</vt:lpstr>
    </vt:vector>
  </TitlesOfParts>
  <Company>University of Southampton</Company>
  <LinksUpToDate>false</LinksUpToDate>
  <CharactersWithSpaces>30826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Automatic Self-Primacy:</dc:title>
  <dc:creator>Jochen Gebauer</dc:creator>
  <cp:lastModifiedBy>Barrett-Gordon G.</cp:lastModifiedBy>
  <cp:revision>2</cp:revision>
  <dcterms:created xsi:type="dcterms:W3CDTF">2012-07-30T15:28:00Z</dcterms:created>
  <dcterms:modified xsi:type="dcterms:W3CDTF">2012-07-30T15:28:00Z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-970773282</vt:i4>
  </property>
  <property fmtid="{D5CDD505-2E9C-101B-9397-08002B2CF9AE}" pid="4" name="_EmailSubject">
    <vt:lpwstr>e-prints posting</vt:lpwstr>
  </property>
  <property fmtid="{D5CDD505-2E9C-101B-9397-08002B2CF9AE}" pid="5" name="_AuthorEmail">
    <vt:lpwstr>C.Sedikides@soton.ac.uk</vt:lpwstr>
  </property>
  <property fmtid="{D5CDD505-2E9C-101B-9397-08002B2CF9AE}" pid="6" name="_AuthorEmailDisplayName">
    <vt:lpwstr>Sedikides C.</vt:lpwstr>
  </property>
  <property fmtid="{D5CDD505-2E9C-101B-9397-08002B2CF9AE}" pid="7" name="_ReviewingToolsShownOnce">
    <vt:lpwstr/>
  </property>
</Properties>
</file>