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6E1" w:rsidRPr="008F34F3" w:rsidRDefault="00BB51D1" w:rsidP="00367A5F">
      <w:pPr>
        <w:spacing w:line="480" w:lineRule="auto"/>
        <w:jc w:val="center"/>
        <w:rPr>
          <w:rFonts w:asciiTheme="majorBidi" w:hAnsiTheme="majorBidi" w:cstheme="majorBidi"/>
          <w:b/>
          <w:color w:val="000000"/>
          <w:lang w:val="en-GB"/>
        </w:rPr>
      </w:pPr>
      <w:bookmarkStart w:id="0" w:name="_GoBack"/>
      <w:bookmarkEnd w:id="0"/>
      <w:r w:rsidRPr="008F34F3">
        <w:rPr>
          <w:rFonts w:asciiTheme="majorBidi" w:hAnsiTheme="majorBidi" w:cstheme="majorBidi"/>
          <w:b/>
          <w:color w:val="000000"/>
          <w:lang w:val="en-GB"/>
        </w:rPr>
        <w:t xml:space="preserve">When bubbles burst: </w:t>
      </w:r>
      <w:r w:rsidR="004729DA" w:rsidRPr="008F34F3">
        <w:rPr>
          <w:rFonts w:asciiTheme="majorBidi" w:hAnsiTheme="majorBidi" w:cstheme="majorBidi"/>
          <w:b/>
          <w:color w:val="000000"/>
          <w:lang w:val="en-GB"/>
        </w:rPr>
        <w:t>M</w:t>
      </w:r>
      <w:r w:rsidR="008D2875" w:rsidRPr="008F34F3">
        <w:rPr>
          <w:rFonts w:asciiTheme="majorBidi" w:hAnsiTheme="majorBidi" w:cstheme="majorBidi"/>
          <w:b/>
          <w:color w:val="000000"/>
          <w:lang w:val="en-GB"/>
        </w:rPr>
        <w:t xml:space="preserve">imetic </w:t>
      </w:r>
      <w:r w:rsidR="00B25A1E" w:rsidRPr="008F34F3">
        <w:rPr>
          <w:rFonts w:asciiTheme="majorBidi" w:hAnsiTheme="majorBidi" w:cstheme="majorBidi"/>
          <w:b/>
          <w:color w:val="000000"/>
          <w:lang w:val="en-GB"/>
        </w:rPr>
        <w:t>insights into m</w:t>
      </w:r>
      <w:r w:rsidR="00367A5F" w:rsidRPr="008F34F3">
        <w:rPr>
          <w:rFonts w:asciiTheme="majorBidi" w:hAnsiTheme="majorBidi" w:cstheme="majorBidi"/>
          <w:b/>
          <w:color w:val="000000"/>
          <w:lang w:val="en-GB"/>
        </w:rPr>
        <w:t>inimising confidentiality breaches</w:t>
      </w:r>
    </w:p>
    <w:p w:rsidR="00367A5F" w:rsidRPr="008F34F3" w:rsidRDefault="00367A5F" w:rsidP="00367A5F">
      <w:pPr>
        <w:spacing w:line="480" w:lineRule="auto"/>
        <w:jc w:val="center"/>
        <w:rPr>
          <w:rFonts w:asciiTheme="majorBidi" w:hAnsiTheme="majorBidi" w:cstheme="majorBidi"/>
          <w:b/>
          <w:bCs/>
          <w:color w:val="000000"/>
          <w:lang w:val="en-GB"/>
        </w:rPr>
      </w:pPr>
    </w:p>
    <w:p w:rsidR="00D046E1" w:rsidRPr="008F34F3" w:rsidRDefault="00D046E1" w:rsidP="00D046E1">
      <w:pPr>
        <w:spacing w:line="480" w:lineRule="auto"/>
        <w:jc w:val="left"/>
        <w:rPr>
          <w:rFonts w:asciiTheme="majorBidi" w:hAnsiTheme="majorBidi" w:cstheme="majorBidi"/>
          <w:b/>
          <w:bCs/>
          <w:color w:val="000000"/>
          <w:lang w:val="en-GB"/>
        </w:rPr>
      </w:pPr>
      <w:r w:rsidRPr="008F34F3">
        <w:rPr>
          <w:rFonts w:asciiTheme="majorBidi" w:hAnsiTheme="majorBidi" w:cstheme="majorBidi"/>
          <w:b/>
          <w:bCs/>
          <w:color w:val="000000"/>
          <w:lang w:val="en-GB"/>
        </w:rPr>
        <w:t>Abstract</w:t>
      </w:r>
    </w:p>
    <w:p w:rsidR="00D046E1" w:rsidRPr="008F34F3" w:rsidRDefault="00D046E1" w:rsidP="00D046E1">
      <w:pPr>
        <w:spacing w:line="480" w:lineRule="auto"/>
        <w:jc w:val="left"/>
        <w:rPr>
          <w:rFonts w:asciiTheme="majorBidi" w:hAnsiTheme="majorBidi" w:cstheme="majorBidi"/>
          <w:b/>
          <w:bCs/>
          <w:color w:val="000000"/>
          <w:lang w:val="en-GB"/>
        </w:rPr>
      </w:pPr>
    </w:p>
    <w:p w:rsidR="00D046E1" w:rsidRPr="008F34F3" w:rsidRDefault="00D046E1" w:rsidP="00492BA6">
      <w:pPr>
        <w:spacing w:line="360" w:lineRule="auto"/>
        <w:jc w:val="left"/>
        <w:rPr>
          <w:rFonts w:asciiTheme="majorBidi" w:hAnsiTheme="majorBidi" w:cstheme="majorBidi"/>
          <w:b/>
          <w:bCs/>
          <w:color w:val="000000"/>
          <w:lang w:val="en-GB"/>
        </w:rPr>
      </w:pPr>
      <w:r w:rsidRPr="008F34F3">
        <w:rPr>
          <w:rFonts w:asciiTheme="majorBidi" w:hAnsiTheme="majorBidi" w:cstheme="majorBidi"/>
          <w:color w:val="000000"/>
          <w:lang w:val="en-GB"/>
        </w:rPr>
        <w:t>This paper presents a theoretical model to help managers visualize</w:t>
      </w:r>
      <w:r w:rsidR="00CD48BB" w:rsidRPr="008F34F3">
        <w:rPr>
          <w:rFonts w:asciiTheme="majorBidi" w:hAnsiTheme="majorBidi" w:cstheme="majorBidi"/>
          <w:color w:val="000000"/>
          <w:lang w:val="en-GB"/>
        </w:rPr>
        <w:t xml:space="preserve"> and </w:t>
      </w:r>
      <w:r w:rsidR="00492BA6">
        <w:rPr>
          <w:rFonts w:asciiTheme="majorBidi" w:hAnsiTheme="majorBidi" w:cstheme="majorBidi"/>
          <w:color w:val="000000"/>
          <w:lang w:val="en-GB"/>
        </w:rPr>
        <w:t xml:space="preserve">manage </w:t>
      </w:r>
      <w:r w:rsidRPr="008F34F3">
        <w:rPr>
          <w:rFonts w:asciiTheme="majorBidi" w:hAnsiTheme="majorBidi" w:cstheme="majorBidi"/>
          <w:color w:val="000000"/>
          <w:lang w:val="en-GB"/>
        </w:rPr>
        <w:t xml:space="preserve">confidential </w:t>
      </w:r>
      <w:r w:rsidR="00492BA6">
        <w:rPr>
          <w:rFonts w:asciiTheme="majorBidi" w:hAnsiTheme="majorBidi" w:cstheme="majorBidi"/>
          <w:color w:val="000000"/>
          <w:lang w:val="en-GB"/>
        </w:rPr>
        <w:t>situations more effectively</w:t>
      </w:r>
      <w:r w:rsidRPr="008F34F3">
        <w:rPr>
          <w:rFonts w:asciiTheme="majorBidi" w:hAnsiTheme="majorBidi" w:cstheme="majorBidi"/>
          <w:color w:val="000000"/>
          <w:lang w:val="en-GB"/>
        </w:rPr>
        <w:t xml:space="preserve">. The model metaphorically likens a confidential </w:t>
      </w:r>
      <w:r w:rsidR="00CD48BB" w:rsidRPr="008F34F3">
        <w:rPr>
          <w:rFonts w:asciiTheme="majorBidi" w:hAnsiTheme="majorBidi" w:cstheme="majorBidi"/>
          <w:color w:val="000000"/>
          <w:lang w:val="en-GB"/>
        </w:rPr>
        <w:t>setting</w:t>
      </w:r>
      <w:r w:rsidRPr="008F34F3">
        <w:rPr>
          <w:rFonts w:asciiTheme="majorBidi" w:hAnsiTheme="majorBidi" w:cstheme="majorBidi"/>
          <w:color w:val="000000"/>
          <w:lang w:val="en-GB"/>
        </w:rPr>
        <w:t xml:space="preserve"> to the properties of a soap bubble, </w:t>
      </w:r>
      <w:proofErr w:type="spellStart"/>
      <w:r w:rsidRPr="008F34F3">
        <w:rPr>
          <w:rFonts w:asciiTheme="majorBidi" w:hAnsiTheme="majorBidi" w:cstheme="majorBidi"/>
          <w:i/>
          <w:iCs/>
          <w:color w:val="000000"/>
          <w:lang w:val="en-GB"/>
        </w:rPr>
        <w:t>eg</w:t>
      </w:r>
      <w:proofErr w:type="spellEnd"/>
      <w:r w:rsidRPr="008F34F3">
        <w:rPr>
          <w:rFonts w:asciiTheme="majorBidi" w:hAnsiTheme="majorBidi" w:cstheme="majorBidi"/>
          <w:color w:val="000000"/>
          <w:lang w:val="en-GB"/>
        </w:rPr>
        <w:t>. elastic expansion or contraction, minimal surface area to contain a given volume, fragility, surface tension, pressure, stress, strain and the potential for bursting</w:t>
      </w:r>
      <w:r w:rsidR="00847113" w:rsidRPr="008F34F3">
        <w:rPr>
          <w:rFonts w:asciiTheme="majorBidi" w:hAnsiTheme="majorBidi" w:cstheme="majorBidi"/>
          <w:color w:val="000000"/>
          <w:lang w:val="en-GB"/>
        </w:rPr>
        <w:t xml:space="preserve"> thereby releasing the contents to the external environment</w:t>
      </w:r>
      <w:r w:rsidRPr="008F34F3">
        <w:rPr>
          <w:rFonts w:asciiTheme="majorBidi" w:hAnsiTheme="majorBidi" w:cstheme="majorBidi"/>
          <w:color w:val="000000"/>
          <w:lang w:val="en-GB"/>
        </w:rPr>
        <w:t>. We explore the conceptual developments in two phases. Firstly, looking at how a bubble and confidential scenario form and grow. Secondly, we consider how a bubble may burst and map these forces to ways in which confidentiality may be breached. Many attributes are mapped, the key ones being</w:t>
      </w:r>
      <w:r w:rsidR="00DF1E09"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the embedded </w:t>
      </w:r>
      <w:r w:rsidRPr="008F34F3">
        <w:rPr>
          <w:rFonts w:asciiTheme="majorBidi" w:hAnsiTheme="majorBidi" w:cstheme="majorBidi"/>
          <w:i/>
          <w:color w:val="000000"/>
          <w:lang w:val="en-GB"/>
        </w:rPr>
        <w:t>value</w:t>
      </w:r>
      <w:r w:rsidRPr="008F34F3">
        <w:rPr>
          <w:rFonts w:asciiTheme="majorBidi" w:hAnsiTheme="majorBidi" w:cstheme="majorBidi"/>
          <w:color w:val="000000"/>
          <w:lang w:val="en-GB"/>
        </w:rPr>
        <w:t xml:space="preserve"> within the </w:t>
      </w:r>
      <w:r w:rsidR="00A40C5A" w:rsidRPr="008F34F3">
        <w:rPr>
          <w:rFonts w:asciiTheme="majorBidi" w:hAnsiTheme="majorBidi" w:cstheme="majorBidi"/>
          <w:color w:val="000000"/>
          <w:lang w:val="en-GB"/>
        </w:rPr>
        <w:t>system</w:t>
      </w:r>
      <w:r w:rsidRPr="008F34F3">
        <w:rPr>
          <w:rFonts w:asciiTheme="majorBidi" w:hAnsiTheme="majorBidi" w:cstheme="majorBidi"/>
          <w:color w:val="000000"/>
          <w:lang w:val="en-GB"/>
        </w:rPr>
        <w:t xml:space="preserve">, the </w:t>
      </w:r>
      <w:r w:rsidRPr="008F34F3">
        <w:rPr>
          <w:rFonts w:asciiTheme="majorBidi" w:hAnsiTheme="majorBidi" w:cstheme="majorBidi"/>
          <w:i/>
          <w:color w:val="000000"/>
          <w:lang w:val="en-GB"/>
        </w:rPr>
        <w:t>criticality</w:t>
      </w:r>
      <w:r w:rsidRPr="008F34F3">
        <w:rPr>
          <w:rFonts w:asciiTheme="majorBidi" w:hAnsiTheme="majorBidi" w:cstheme="majorBidi"/>
          <w:color w:val="000000"/>
          <w:lang w:val="en-GB"/>
        </w:rPr>
        <w:t xml:space="preserve"> of maintaining confidentiality, increasing </w:t>
      </w:r>
      <w:r w:rsidRPr="008F34F3">
        <w:rPr>
          <w:rFonts w:asciiTheme="majorBidi" w:hAnsiTheme="majorBidi" w:cstheme="majorBidi"/>
          <w:i/>
          <w:iCs/>
          <w:color w:val="000000"/>
          <w:lang w:val="en-GB"/>
        </w:rPr>
        <w:t>pressure</w:t>
      </w:r>
      <w:r w:rsidRPr="008F34F3">
        <w:rPr>
          <w:rFonts w:asciiTheme="majorBidi" w:hAnsiTheme="majorBidi" w:cstheme="majorBidi"/>
          <w:color w:val="000000"/>
          <w:lang w:val="en-GB"/>
        </w:rPr>
        <w:t>,</w:t>
      </w:r>
      <w:r w:rsidR="00CD48BB" w:rsidRPr="008F34F3">
        <w:rPr>
          <w:rFonts w:asciiTheme="majorBidi" w:hAnsiTheme="majorBidi" w:cstheme="majorBidi"/>
          <w:color w:val="000000"/>
          <w:lang w:val="en-GB"/>
        </w:rPr>
        <w:t xml:space="preserve"> the </w:t>
      </w:r>
      <w:r w:rsidR="00DF1E09" w:rsidRPr="008F34F3">
        <w:rPr>
          <w:rFonts w:asciiTheme="majorBidi" w:hAnsiTheme="majorBidi" w:cstheme="majorBidi"/>
          <w:color w:val="000000"/>
          <w:lang w:val="en-GB"/>
        </w:rPr>
        <w:t xml:space="preserve">corresponding </w:t>
      </w:r>
      <w:r w:rsidR="00DF1E09" w:rsidRPr="008F34F3">
        <w:rPr>
          <w:rFonts w:asciiTheme="majorBidi" w:hAnsiTheme="majorBidi" w:cstheme="majorBidi"/>
          <w:i/>
          <w:iCs/>
          <w:color w:val="000000"/>
          <w:lang w:val="en-GB"/>
        </w:rPr>
        <w:t>stress</w:t>
      </w:r>
      <w:r w:rsidR="00DF1E09" w:rsidRPr="008F34F3">
        <w:rPr>
          <w:rFonts w:asciiTheme="majorBidi" w:hAnsiTheme="majorBidi" w:cstheme="majorBidi"/>
          <w:color w:val="000000"/>
          <w:lang w:val="en-GB"/>
        </w:rPr>
        <w:t>/</w:t>
      </w:r>
      <w:r w:rsidR="00DF1E09" w:rsidRPr="008F34F3">
        <w:rPr>
          <w:rFonts w:asciiTheme="majorBidi" w:hAnsiTheme="majorBidi" w:cstheme="majorBidi"/>
          <w:i/>
          <w:iCs/>
          <w:color w:val="000000"/>
          <w:lang w:val="en-GB"/>
        </w:rPr>
        <w:t>strain</w:t>
      </w:r>
      <w:r w:rsidR="00DF1E09" w:rsidRPr="008F34F3">
        <w:rPr>
          <w:rFonts w:asciiTheme="majorBidi" w:hAnsiTheme="majorBidi" w:cstheme="majorBidi"/>
          <w:color w:val="000000"/>
          <w:lang w:val="en-GB"/>
        </w:rPr>
        <w:t xml:space="preserve"> </w:t>
      </w:r>
      <w:r w:rsidR="00A40C5A" w:rsidRPr="008F34F3">
        <w:rPr>
          <w:rFonts w:asciiTheme="majorBidi" w:hAnsiTheme="majorBidi" w:cstheme="majorBidi"/>
          <w:color w:val="000000"/>
          <w:lang w:val="en-GB"/>
        </w:rPr>
        <w:t xml:space="preserve">dynamics and </w:t>
      </w:r>
      <w:r w:rsidR="00877AB9" w:rsidRPr="008F34F3">
        <w:rPr>
          <w:rFonts w:asciiTheme="majorBidi" w:hAnsiTheme="majorBidi" w:cstheme="majorBidi"/>
          <w:color w:val="000000"/>
          <w:lang w:val="en-GB"/>
        </w:rPr>
        <w:t xml:space="preserve">the </w:t>
      </w:r>
      <w:r w:rsidRPr="008F34F3">
        <w:rPr>
          <w:rFonts w:asciiTheme="majorBidi" w:hAnsiTheme="majorBidi" w:cstheme="majorBidi"/>
          <w:color w:val="000000"/>
          <w:lang w:val="en-GB"/>
        </w:rPr>
        <w:t xml:space="preserve">levels of </w:t>
      </w:r>
      <w:r w:rsidRPr="008F34F3">
        <w:rPr>
          <w:rFonts w:asciiTheme="majorBidi" w:hAnsiTheme="majorBidi" w:cstheme="majorBidi"/>
          <w:i/>
          <w:color w:val="000000"/>
          <w:lang w:val="en-GB"/>
        </w:rPr>
        <w:t>trust</w:t>
      </w:r>
      <w:r w:rsidRPr="008F34F3">
        <w:rPr>
          <w:rFonts w:asciiTheme="majorBidi" w:hAnsiTheme="majorBidi" w:cstheme="majorBidi"/>
          <w:color w:val="000000"/>
          <w:lang w:val="en-GB"/>
        </w:rPr>
        <w:t xml:space="preserve"> between stakeholders. </w:t>
      </w:r>
      <w:r w:rsidR="00492BA6">
        <w:rPr>
          <w:rFonts w:asciiTheme="majorBidi" w:hAnsiTheme="majorBidi" w:cstheme="majorBidi"/>
          <w:color w:val="000000"/>
          <w:lang w:val="en-GB"/>
        </w:rPr>
        <w:t>K</w:t>
      </w:r>
      <w:r w:rsidR="00847113" w:rsidRPr="008F34F3">
        <w:rPr>
          <w:rFonts w:asciiTheme="majorBidi" w:hAnsiTheme="majorBidi" w:cstheme="majorBidi"/>
          <w:color w:val="000000"/>
          <w:lang w:val="en-GB"/>
        </w:rPr>
        <w:t xml:space="preserve">ey research propositions </w:t>
      </w:r>
      <w:r w:rsidR="00492BA6">
        <w:rPr>
          <w:rFonts w:asciiTheme="majorBidi" w:hAnsiTheme="majorBidi" w:cstheme="majorBidi"/>
          <w:color w:val="000000"/>
          <w:lang w:val="en-GB"/>
        </w:rPr>
        <w:t xml:space="preserve">are </w:t>
      </w:r>
      <w:r w:rsidR="00847113" w:rsidRPr="008F34F3">
        <w:rPr>
          <w:rFonts w:asciiTheme="majorBidi" w:hAnsiTheme="majorBidi" w:cstheme="majorBidi"/>
          <w:color w:val="000000"/>
          <w:lang w:val="en-GB"/>
        </w:rPr>
        <w:t xml:space="preserve">derived from the </w:t>
      </w:r>
      <w:r w:rsidR="00492BA6" w:rsidRPr="008F34F3">
        <w:rPr>
          <w:rFonts w:asciiTheme="majorBidi" w:hAnsiTheme="majorBidi" w:cstheme="majorBidi"/>
          <w:color w:val="000000"/>
          <w:lang w:val="en-GB"/>
        </w:rPr>
        <w:t xml:space="preserve">model </w:t>
      </w:r>
      <w:r w:rsidR="00492BA6">
        <w:rPr>
          <w:rFonts w:asciiTheme="majorBidi" w:hAnsiTheme="majorBidi" w:cstheme="majorBidi"/>
          <w:color w:val="000000"/>
          <w:lang w:val="en-GB"/>
        </w:rPr>
        <w:t xml:space="preserve">which aims </w:t>
      </w:r>
      <w:r w:rsidR="00BD7EF7" w:rsidRPr="008F34F3">
        <w:rPr>
          <w:rFonts w:asciiTheme="majorBidi" w:hAnsiTheme="majorBidi" w:cstheme="majorBidi"/>
          <w:color w:val="000000"/>
          <w:lang w:val="en-GB"/>
        </w:rPr>
        <w:t xml:space="preserve">to minimise the risk of </w:t>
      </w:r>
      <w:r w:rsidR="00DF1E09" w:rsidRPr="008F34F3">
        <w:rPr>
          <w:rFonts w:asciiTheme="majorBidi" w:hAnsiTheme="majorBidi" w:cstheme="majorBidi"/>
          <w:color w:val="000000"/>
          <w:lang w:val="en-GB"/>
        </w:rPr>
        <w:t xml:space="preserve">a </w:t>
      </w:r>
      <w:r w:rsidR="00BD7EF7" w:rsidRPr="008F34F3">
        <w:rPr>
          <w:rFonts w:asciiTheme="majorBidi" w:hAnsiTheme="majorBidi" w:cstheme="majorBidi"/>
          <w:color w:val="000000"/>
          <w:lang w:val="en-GB"/>
        </w:rPr>
        <w:t>confidentiality breach</w:t>
      </w:r>
      <w:r w:rsidRPr="008F34F3">
        <w:rPr>
          <w:rFonts w:asciiTheme="majorBidi" w:hAnsiTheme="majorBidi" w:cstheme="majorBidi"/>
          <w:color w:val="000000"/>
          <w:lang w:val="en-GB"/>
        </w:rPr>
        <w:t>.</w:t>
      </w:r>
    </w:p>
    <w:p w:rsidR="00BD7EF7" w:rsidRPr="008F34F3" w:rsidRDefault="00BD7EF7" w:rsidP="00D046E1">
      <w:pPr>
        <w:spacing w:line="480" w:lineRule="auto"/>
        <w:jc w:val="left"/>
        <w:rPr>
          <w:rFonts w:asciiTheme="majorBidi" w:hAnsiTheme="majorBidi" w:cstheme="majorBidi"/>
          <w:lang w:val="en-GB"/>
        </w:rPr>
      </w:pPr>
    </w:p>
    <w:p w:rsidR="00D046E1" w:rsidRPr="008F34F3" w:rsidRDefault="00D046E1" w:rsidP="00324970">
      <w:pPr>
        <w:spacing w:line="480" w:lineRule="auto"/>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Keywords: Confidentiality, secrets, communication, whistle-blowing, </w:t>
      </w:r>
      <w:r w:rsidR="00955DC7" w:rsidRPr="008F34F3">
        <w:rPr>
          <w:rFonts w:asciiTheme="majorBidi" w:hAnsiTheme="majorBidi" w:cstheme="majorBidi"/>
          <w:color w:val="000000"/>
          <w:lang w:val="en-GB"/>
        </w:rPr>
        <w:t xml:space="preserve">non-disclosure, </w:t>
      </w:r>
      <w:r w:rsidRPr="008F34F3">
        <w:rPr>
          <w:rFonts w:asciiTheme="majorBidi" w:hAnsiTheme="majorBidi" w:cstheme="majorBidi"/>
          <w:color w:val="000000"/>
          <w:lang w:val="en-GB"/>
        </w:rPr>
        <w:t>trust</w:t>
      </w:r>
      <w:r w:rsidR="00C232D2" w:rsidRPr="008F34F3">
        <w:rPr>
          <w:rFonts w:asciiTheme="majorBidi" w:hAnsiTheme="majorBidi" w:cstheme="majorBidi"/>
          <w:color w:val="000000"/>
          <w:lang w:val="en-GB"/>
        </w:rPr>
        <w:t>, metaphor</w:t>
      </w:r>
      <w:r w:rsidRPr="008F34F3">
        <w:rPr>
          <w:rFonts w:asciiTheme="majorBidi" w:hAnsiTheme="majorBidi" w:cstheme="majorBidi"/>
          <w:color w:val="000000"/>
          <w:lang w:val="en-GB"/>
        </w:rPr>
        <w:t>.</w:t>
      </w:r>
    </w:p>
    <w:p w:rsidR="00B25A1E" w:rsidRPr="008F34F3" w:rsidRDefault="00B25A1E" w:rsidP="004C0012">
      <w:pPr>
        <w:spacing w:line="480" w:lineRule="auto"/>
        <w:jc w:val="center"/>
        <w:rPr>
          <w:rFonts w:asciiTheme="majorBidi" w:hAnsiTheme="majorBidi" w:cstheme="majorBidi"/>
          <w:b/>
          <w:color w:val="000000"/>
          <w:lang w:val="en-GB"/>
        </w:rPr>
      </w:pPr>
    </w:p>
    <w:p w:rsidR="00B32AA7" w:rsidRPr="008F34F3" w:rsidRDefault="00B32AA7" w:rsidP="004C0012">
      <w:pPr>
        <w:spacing w:line="480" w:lineRule="auto"/>
        <w:jc w:val="left"/>
        <w:rPr>
          <w:rFonts w:asciiTheme="majorBidi" w:hAnsiTheme="majorBidi" w:cstheme="majorBidi"/>
          <w:b/>
          <w:color w:val="000000"/>
          <w:lang w:val="en-GB"/>
        </w:rPr>
      </w:pPr>
      <w:r w:rsidRPr="008F34F3">
        <w:rPr>
          <w:rFonts w:asciiTheme="majorBidi" w:hAnsiTheme="majorBidi" w:cstheme="majorBidi"/>
          <w:b/>
          <w:color w:val="000000"/>
          <w:lang w:val="en-GB"/>
        </w:rPr>
        <w:t>1. Introduction</w:t>
      </w:r>
    </w:p>
    <w:p w:rsidR="003A2977" w:rsidRPr="008F34F3" w:rsidRDefault="003A2977" w:rsidP="004C0012">
      <w:pPr>
        <w:spacing w:line="480" w:lineRule="auto"/>
        <w:jc w:val="left"/>
        <w:rPr>
          <w:rFonts w:asciiTheme="majorBidi" w:hAnsiTheme="majorBidi" w:cstheme="majorBidi"/>
          <w:color w:val="000000"/>
          <w:lang w:val="en-GB"/>
        </w:rPr>
      </w:pPr>
    </w:p>
    <w:p w:rsidR="00045C51" w:rsidRPr="008F34F3" w:rsidRDefault="00FC3E74" w:rsidP="00FD1291">
      <w:pPr>
        <w:spacing w:line="480" w:lineRule="auto"/>
        <w:ind w:firstLine="720"/>
        <w:rPr>
          <w:rFonts w:asciiTheme="majorBidi" w:hAnsiTheme="majorBidi" w:cstheme="majorBidi"/>
          <w:color w:val="000000"/>
          <w:lang w:val="en-GB"/>
        </w:rPr>
      </w:pPr>
      <w:r w:rsidRPr="008F34F3">
        <w:rPr>
          <w:rFonts w:asciiTheme="majorBidi" w:hAnsiTheme="majorBidi" w:cstheme="majorBidi"/>
          <w:color w:val="000000"/>
          <w:lang w:val="en-GB"/>
        </w:rPr>
        <w:t>Effective c</w:t>
      </w:r>
      <w:r w:rsidR="00A97CC6" w:rsidRPr="008F34F3">
        <w:rPr>
          <w:rFonts w:asciiTheme="majorBidi" w:hAnsiTheme="majorBidi" w:cstheme="majorBidi"/>
          <w:color w:val="000000"/>
          <w:lang w:val="en-GB"/>
        </w:rPr>
        <w:t xml:space="preserve">ommunication is central to </w:t>
      </w:r>
      <w:r w:rsidR="001E6C17" w:rsidRPr="008F34F3">
        <w:rPr>
          <w:rFonts w:asciiTheme="majorBidi" w:hAnsiTheme="majorBidi" w:cstheme="majorBidi"/>
          <w:color w:val="000000"/>
          <w:lang w:val="en-GB"/>
        </w:rPr>
        <w:t xml:space="preserve">an organisation’s </w:t>
      </w:r>
      <w:r w:rsidR="00A97CC6" w:rsidRPr="008F34F3">
        <w:rPr>
          <w:rFonts w:asciiTheme="majorBidi" w:hAnsiTheme="majorBidi" w:cstheme="majorBidi"/>
          <w:color w:val="000000"/>
          <w:lang w:val="en-GB"/>
        </w:rPr>
        <w:t>success</w:t>
      </w:r>
      <w:r w:rsidR="00A131C8" w:rsidRPr="008F34F3">
        <w:rPr>
          <w:rFonts w:asciiTheme="majorBidi" w:hAnsiTheme="majorBidi" w:cstheme="majorBidi"/>
          <w:color w:val="000000"/>
          <w:lang w:val="en-GB"/>
        </w:rPr>
        <w:t>;</w:t>
      </w:r>
      <w:r w:rsidR="0075019A" w:rsidRPr="008F34F3">
        <w:rPr>
          <w:rFonts w:asciiTheme="majorBidi" w:hAnsiTheme="majorBidi" w:cstheme="majorBidi"/>
          <w:color w:val="000000"/>
          <w:lang w:val="en-GB"/>
        </w:rPr>
        <w:t xml:space="preserve"> although</w:t>
      </w:r>
      <w:r w:rsidR="00A131C8" w:rsidRPr="008F34F3">
        <w:rPr>
          <w:rFonts w:asciiTheme="majorBidi" w:hAnsiTheme="majorBidi" w:cstheme="majorBidi"/>
          <w:color w:val="000000"/>
          <w:lang w:val="en-GB"/>
        </w:rPr>
        <w:t xml:space="preserve"> in commercially sensitive </w:t>
      </w:r>
      <w:r w:rsidR="001E6C17" w:rsidRPr="008F34F3">
        <w:rPr>
          <w:rFonts w:asciiTheme="majorBidi" w:hAnsiTheme="majorBidi" w:cstheme="majorBidi"/>
          <w:color w:val="000000"/>
          <w:lang w:val="en-GB"/>
        </w:rPr>
        <w:t>areas</w:t>
      </w:r>
      <w:r w:rsidR="000F7EA2" w:rsidRPr="008F34F3">
        <w:rPr>
          <w:rFonts w:asciiTheme="majorBidi" w:hAnsiTheme="majorBidi" w:cstheme="majorBidi"/>
          <w:color w:val="000000"/>
          <w:lang w:val="en-GB"/>
        </w:rPr>
        <w:t xml:space="preserve"> </w:t>
      </w:r>
      <w:r w:rsidR="00A131C8" w:rsidRPr="008F34F3">
        <w:rPr>
          <w:rFonts w:asciiTheme="majorBidi" w:hAnsiTheme="majorBidi" w:cstheme="majorBidi"/>
          <w:color w:val="000000"/>
          <w:lang w:val="en-GB"/>
        </w:rPr>
        <w:t xml:space="preserve">a measure of effectiveness can actually mean </w:t>
      </w:r>
      <w:r w:rsidR="00A131C8" w:rsidRPr="008F34F3">
        <w:rPr>
          <w:rFonts w:asciiTheme="majorBidi" w:hAnsiTheme="majorBidi" w:cstheme="majorBidi"/>
          <w:i/>
          <w:color w:val="000000"/>
          <w:lang w:val="en-GB"/>
        </w:rPr>
        <w:t>restricting</w:t>
      </w:r>
      <w:r w:rsidR="00A131C8" w:rsidRPr="008F34F3">
        <w:rPr>
          <w:rFonts w:asciiTheme="majorBidi" w:hAnsiTheme="majorBidi" w:cstheme="majorBidi"/>
          <w:color w:val="000000"/>
          <w:lang w:val="en-GB"/>
        </w:rPr>
        <w:t xml:space="preserve"> </w:t>
      </w:r>
      <w:r w:rsidR="00391163" w:rsidRPr="008F34F3">
        <w:rPr>
          <w:rFonts w:asciiTheme="majorBidi" w:hAnsiTheme="majorBidi" w:cstheme="majorBidi"/>
          <w:color w:val="000000"/>
          <w:lang w:val="en-GB"/>
        </w:rPr>
        <w:t xml:space="preserve">some </w:t>
      </w:r>
      <w:r w:rsidR="00A131C8" w:rsidRPr="008F34F3">
        <w:rPr>
          <w:rFonts w:asciiTheme="majorBidi" w:hAnsiTheme="majorBidi" w:cstheme="majorBidi"/>
          <w:color w:val="000000"/>
          <w:lang w:val="en-GB"/>
        </w:rPr>
        <w:t>information flows.</w:t>
      </w:r>
      <w:r w:rsidR="0075019A" w:rsidRPr="008F34F3">
        <w:rPr>
          <w:rFonts w:asciiTheme="majorBidi" w:hAnsiTheme="majorBidi" w:cstheme="majorBidi"/>
          <w:color w:val="000000"/>
          <w:lang w:val="en-GB"/>
        </w:rPr>
        <w:t xml:space="preserve"> </w:t>
      </w:r>
      <w:r w:rsidR="00C82F0B" w:rsidRPr="008F34F3">
        <w:rPr>
          <w:rFonts w:asciiTheme="majorBidi" w:hAnsiTheme="majorBidi" w:cstheme="majorBidi"/>
          <w:color w:val="000000"/>
          <w:lang w:val="en-GB"/>
        </w:rPr>
        <w:t>At an individual level, e</w:t>
      </w:r>
      <w:r w:rsidR="004C79C8" w:rsidRPr="008F34F3">
        <w:rPr>
          <w:rFonts w:asciiTheme="majorBidi" w:hAnsiTheme="majorBidi" w:cstheme="majorBidi"/>
          <w:color w:val="000000"/>
          <w:lang w:val="en-GB"/>
        </w:rPr>
        <w:t>ntrustment with</w:t>
      </w:r>
      <w:r w:rsidR="000F7EA2" w:rsidRPr="008F34F3">
        <w:rPr>
          <w:rFonts w:asciiTheme="majorBidi" w:hAnsiTheme="majorBidi" w:cstheme="majorBidi"/>
          <w:color w:val="000000"/>
          <w:lang w:val="en-GB"/>
        </w:rPr>
        <w:t xml:space="preserve"> keeping</w:t>
      </w:r>
      <w:r w:rsidR="004C79C8" w:rsidRPr="008F34F3">
        <w:rPr>
          <w:rFonts w:asciiTheme="majorBidi" w:hAnsiTheme="majorBidi" w:cstheme="majorBidi"/>
          <w:color w:val="000000"/>
          <w:lang w:val="en-GB"/>
        </w:rPr>
        <w:t xml:space="preserve"> a secret </w:t>
      </w:r>
      <w:r w:rsidR="00A131C8" w:rsidRPr="008F34F3">
        <w:rPr>
          <w:rFonts w:asciiTheme="majorBidi" w:hAnsiTheme="majorBidi" w:cstheme="majorBidi"/>
          <w:color w:val="000000"/>
          <w:lang w:val="en-GB"/>
        </w:rPr>
        <w:t xml:space="preserve">can be </w:t>
      </w:r>
      <w:r w:rsidR="004C79C8" w:rsidRPr="008F34F3">
        <w:rPr>
          <w:rFonts w:asciiTheme="majorBidi" w:hAnsiTheme="majorBidi" w:cstheme="majorBidi"/>
          <w:color w:val="000000"/>
          <w:lang w:val="en-GB"/>
        </w:rPr>
        <w:t xml:space="preserve">a potential burden as well as a privilege, and a </w:t>
      </w:r>
      <w:r w:rsidR="00BC6A8A" w:rsidRPr="008F34F3">
        <w:rPr>
          <w:rFonts w:asciiTheme="majorBidi" w:hAnsiTheme="majorBidi" w:cstheme="majorBidi"/>
          <w:color w:val="000000"/>
          <w:lang w:val="en-GB"/>
        </w:rPr>
        <w:t>breach of confidentiality can have significant impact</w:t>
      </w:r>
      <w:r w:rsidR="007D4C6C" w:rsidRPr="008F34F3">
        <w:rPr>
          <w:rFonts w:asciiTheme="majorBidi" w:hAnsiTheme="majorBidi" w:cstheme="majorBidi"/>
          <w:color w:val="000000"/>
          <w:lang w:val="en-GB"/>
        </w:rPr>
        <w:t>s</w:t>
      </w:r>
      <w:r w:rsidR="00BC6A8A" w:rsidRPr="008F34F3">
        <w:rPr>
          <w:rFonts w:asciiTheme="majorBidi" w:hAnsiTheme="majorBidi" w:cstheme="majorBidi"/>
          <w:color w:val="000000"/>
          <w:lang w:val="en-GB"/>
        </w:rPr>
        <w:t xml:space="preserve"> on all </w:t>
      </w:r>
      <w:r w:rsidR="000F7EA2" w:rsidRPr="008F34F3">
        <w:rPr>
          <w:rFonts w:asciiTheme="majorBidi" w:hAnsiTheme="majorBidi" w:cstheme="majorBidi"/>
          <w:color w:val="000000"/>
          <w:lang w:val="en-GB"/>
        </w:rPr>
        <w:t>stakeholders</w:t>
      </w:r>
      <w:r w:rsidR="00BC6A8A" w:rsidRPr="008F34F3">
        <w:rPr>
          <w:rFonts w:asciiTheme="majorBidi" w:hAnsiTheme="majorBidi" w:cstheme="majorBidi"/>
          <w:color w:val="000000"/>
          <w:lang w:val="en-GB"/>
        </w:rPr>
        <w:t xml:space="preserve">. </w:t>
      </w:r>
      <w:r w:rsidR="00A70CC9" w:rsidRPr="008F34F3">
        <w:rPr>
          <w:rFonts w:asciiTheme="majorBidi" w:hAnsiTheme="majorBidi" w:cstheme="majorBidi"/>
          <w:color w:val="000000"/>
          <w:lang w:val="en-GB"/>
        </w:rPr>
        <w:t xml:space="preserve">Many </w:t>
      </w:r>
      <w:r w:rsidR="00787392" w:rsidRPr="008F34F3">
        <w:rPr>
          <w:rFonts w:asciiTheme="majorBidi" w:hAnsiTheme="majorBidi" w:cstheme="majorBidi"/>
          <w:color w:val="000000"/>
          <w:lang w:val="en-GB"/>
        </w:rPr>
        <w:t>organizations</w:t>
      </w:r>
      <w:r w:rsidR="00A70CC9" w:rsidRPr="008F34F3">
        <w:rPr>
          <w:rFonts w:asciiTheme="majorBidi" w:hAnsiTheme="majorBidi" w:cstheme="majorBidi"/>
          <w:color w:val="000000"/>
          <w:lang w:val="en-GB"/>
        </w:rPr>
        <w:t xml:space="preserve"> have blanket disclaimers on communications (especially email)</w:t>
      </w:r>
      <w:r w:rsidR="00DA24FA" w:rsidRPr="008F34F3">
        <w:rPr>
          <w:rFonts w:asciiTheme="majorBidi" w:hAnsiTheme="majorBidi" w:cstheme="majorBidi"/>
          <w:color w:val="000000"/>
          <w:lang w:val="en-GB"/>
        </w:rPr>
        <w:t xml:space="preserve"> and i</w:t>
      </w:r>
      <w:r w:rsidR="00A70CC9" w:rsidRPr="008F34F3">
        <w:rPr>
          <w:rFonts w:asciiTheme="majorBidi" w:hAnsiTheme="majorBidi" w:cstheme="majorBidi"/>
          <w:color w:val="000000"/>
          <w:lang w:val="en-GB"/>
        </w:rPr>
        <w:t xml:space="preserve">ndividuals involved in </w:t>
      </w:r>
      <w:r w:rsidR="00A131C8" w:rsidRPr="008F34F3">
        <w:rPr>
          <w:rFonts w:asciiTheme="majorBidi" w:hAnsiTheme="majorBidi" w:cstheme="majorBidi"/>
          <w:color w:val="000000"/>
          <w:lang w:val="en-GB"/>
        </w:rPr>
        <w:t xml:space="preserve">sensitive </w:t>
      </w:r>
      <w:r w:rsidR="008E4939" w:rsidRPr="008F34F3">
        <w:rPr>
          <w:rFonts w:asciiTheme="majorBidi" w:hAnsiTheme="majorBidi" w:cstheme="majorBidi"/>
          <w:color w:val="000000"/>
          <w:lang w:val="en-GB"/>
        </w:rPr>
        <w:t xml:space="preserve">arenas </w:t>
      </w:r>
      <w:r w:rsidR="00A70CC9" w:rsidRPr="008F34F3">
        <w:rPr>
          <w:rFonts w:asciiTheme="majorBidi" w:hAnsiTheme="majorBidi" w:cstheme="majorBidi"/>
          <w:color w:val="000000"/>
          <w:lang w:val="en-GB"/>
        </w:rPr>
        <w:t xml:space="preserve">are often required to sign a non-disclosure </w:t>
      </w:r>
      <w:r w:rsidR="00A70CC9" w:rsidRPr="008F34F3">
        <w:rPr>
          <w:rFonts w:asciiTheme="majorBidi" w:hAnsiTheme="majorBidi" w:cstheme="majorBidi"/>
          <w:color w:val="000000"/>
          <w:lang w:val="en-GB"/>
        </w:rPr>
        <w:lastRenderedPageBreak/>
        <w:t xml:space="preserve">agreement. </w:t>
      </w:r>
      <w:r w:rsidR="004153EE" w:rsidRPr="008F34F3">
        <w:rPr>
          <w:rFonts w:asciiTheme="majorBidi" w:hAnsiTheme="majorBidi" w:cstheme="majorBidi"/>
          <w:color w:val="000000"/>
          <w:lang w:val="en-GB"/>
        </w:rPr>
        <w:t xml:space="preserve">Despite these </w:t>
      </w:r>
      <w:r w:rsidR="000A2C39" w:rsidRPr="008F34F3">
        <w:rPr>
          <w:rFonts w:asciiTheme="majorBidi" w:hAnsiTheme="majorBidi" w:cstheme="majorBidi"/>
          <w:color w:val="000000"/>
          <w:lang w:val="en-GB"/>
        </w:rPr>
        <w:t>‘legalistic remedies’ (</w:t>
      </w:r>
      <w:proofErr w:type="spellStart"/>
      <w:r w:rsidR="000A2C39" w:rsidRPr="008F34F3">
        <w:rPr>
          <w:rFonts w:asciiTheme="majorBidi" w:hAnsiTheme="majorBidi" w:cstheme="majorBidi"/>
          <w:color w:val="000000"/>
          <w:lang w:val="en-GB"/>
        </w:rPr>
        <w:t>Sitkin</w:t>
      </w:r>
      <w:proofErr w:type="spellEnd"/>
      <w:r w:rsidR="000A2C39" w:rsidRPr="008F34F3">
        <w:rPr>
          <w:rFonts w:asciiTheme="majorBidi" w:hAnsiTheme="majorBidi" w:cstheme="majorBidi"/>
          <w:color w:val="000000"/>
          <w:lang w:val="en-GB"/>
        </w:rPr>
        <w:t xml:space="preserve"> </w:t>
      </w:r>
      <w:r w:rsidR="007722B1" w:rsidRPr="008F34F3">
        <w:rPr>
          <w:rFonts w:asciiTheme="majorBidi" w:hAnsiTheme="majorBidi" w:cstheme="majorBidi"/>
          <w:color w:val="000000"/>
          <w:lang w:val="en-GB"/>
        </w:rPr>
        <w:t>and</w:t>
      </w:r>
      <w:r w:rsidR="000A2C39" w:rsidRPr="008F34F3">
        <w:rPr>
          <w:rFonts w:asciiTheme="majorBidi" w:hAnsiTheme="majorBidi" w:cstheme="majorBidi"/>
          <w:color w:val="000000"/>
          <w:lang w:val="en-GB"/>
        </w:rPr>
        <w:t xml:space="preserve"> Roth, 1993)</w:t>
      </w:r>
      <w:r w:rsidR="004153EE" w:rsidRPr="008F34F3">
        <w:rPr>
          <w:rFonts w:asciiTheme="majorBidi" w:hAnsiTheme="majorBidi" w:cstheme="majorBidi"/>
          <w:color w:val="000000"/>
          <w:lang w:val="en-GB"/>
        </w:rPr>
        <w:t xml:space="preserve">, </w:t>
      </w:r>
      <w:r w:rsidR="00D014F6" w:rsidRPr="008F34F3">
        <w:rPr>
          <w:rFonts w:asciiTheme="majorBidi" w:hAnsiTheme="majorBidi" w:cstheme="majorBidi"/>
          <w:color w:val="000000"/>
          <w:lang w:val="en-GB"/>
        </w:rPr>
        <w:t xml:space="preserve">the number of </w:t>
      </w:r>
      <w:r w:rsidR="00A97CC6" w:rsidRPr="008F34F3">
        <w:rPr>
          <w:rFonts w:asciiTheme="majorBidi" w:hAnsiTheme="majorBidi" w:cstheme="majorBidi"/>
          <w:color w:val="000000"/>
          <w:lang w:val="en-GB"/>
        </w:rPr>
        <w:t>information leaks</w:t>
      </w:r>
      <w:r w:rsidR="00D014F6" w:rsidRPr="008F34F3">
        <w:rPr>
          <w:rFonts w:asciiTheme="majorBidi" w:hAnsiTheme="majorBidi" w:cstheme="majorBidi"/>
          <w:color w:val="000000"/>
          <w:lang w:val="en-GB"/>
        </w:rPr>
        <w:t xml:space="preserve"> are rising year on year resulting in significant financial and reputational costs (</w:t>
      </w:r>
      <w:proofErr w:type="spellStart"/>
      <w:r w:rsidR="00D014F6" w:rsidRPr="008F34F3">
        <w:rPr>
          <w:rFonts w:asciiTheme="majorBidi" w:hAnsiTheme="majorBidi" w:cstheme="majorBidi"/>
          <w:color w:val="000000"/>
          <w:lang w:val="en-GB"/>
        </w:rPr>
        <w:t>Pouillot</w:t>
      </w:r>
      <w:proofErr w:type="spellEnd"/>
      <w:r w:rsidR="00D014F6" w:rsidRPr="008F34F3">
        <w:rPr>
          <w:rFonts w:asciiTheme="majorBidi" w:hAnsiTheme="majorBidi" w:cstheme="majorBidi"/>
          <w:color w:val="000000"/>
          <w:lang w:val="en-GB"/>
        </w:rPr>
        <w:t xml:space="preserve">, 2011). </w:t>
      </w:r>
      <w:r w:rsidR="00705568" w:rsidRPr="008F34F3">
        <w:rPr>
          <w:rFonts w:asciiTheme="majorBidi" w:hAnsiTheme="majorBidi" w:cstheme="majorBidi"/>
          <w:color w:val="000000"/>
          <w:lang w:val="en-GB"/>
        </w:rPr>
        <w:t xml:space="preserve">Some leaks have </w:t>
      </w:r>
      <w:r w:rsidR="001E677A" w:rsidRPr="008F34F3">
        <w:rPr>
          <w:rFonts w:asciiTheme="majorBidi" w:hAnsiTheme="majorBidi" w:cstheme="majorBidi"/>
          <w:color w:val="000000"/>
          <w:lang w:val="en-GB"/>
        </w:rPr>
        <w:t>glob</w:t>
      </w:r>
      <w:r w:rsidR="00705568" w:rsidRPr="008F34F3">
        <w:rPr>
          <w:rFonts w:asciiTheme="majorBidi" w:hAnsiTheme="majorBidi" w:cstheme="majorBidi"/>
          <w:color w:val="000000"/>
          <w:lang w:val="en-GB"/>
        </w:rPr>
        <w:t xml:space="preserve">al consequences </w:t>
      </w:r>
      <w:r w:rsidR="0085478D" w:rsidRPr="008F34F3">
        <w:rPr>
          <w:rFonts w:asciiTheme="majorBidi" w:hAnsiTheme="majorBidi" w:cstheme="majorBidi"/>
          <w:color w:val="000000"/>
          <w:lang w:val="en-GB"/>
        </w:rPr>
        <w:t xml:space="preserve">as seen </w:t>
      </w:r>
      <w:r w:rsidR="00ED1B7C" w:rsidRPr="008F34F3">
        <w:rPr>
          <w:rFonts w:asciiTheme="majorBidi" w:hAnsiTheme="majorBidi" w:cstheme="majorBidi"/>
          <w:color w:val="000000"/>
          <w:lang w:val="en-GB"/>
        </w:rPr>
        <w:t>on</w:t>
      </w:r>
      <w:r w:rsidR="0085478D" w:rsidRPr="008F34F3">
        <w:rPr>
          <w:rFonts w:asciiTheme="majorBidi" w:hAnsiTheme="majorBidi" w:cstheme="majorBidi"/>
          <w:color w:val="000000"/>
          <w:lang w:val="en-GB"/>
        </w:rPr>
        <w:t xml:space="preserve"> WikiLeaks </w:t>
      </w:r>
      <w:r w:rsidR="00ED1B7C" w:rsidRPr="008F34F3">
        <w:rPr>
          <w:rFonts w:asciiTheme="majorBidi" w:hAnsiTheme="majorBidi" w:cstheme="majorBidi"/>
          <w:color w:val="000000"/>
          <w:lang w:val="en-GB"/>
        </w:rPr>
        <w:t xml:space="preserve">as well as significant national security breaches as shown recently by </w:t>
      </w:r>
      <w:r w:rsidR="00511743" w:rsidRPr="008F34F3">
        <w:rPr>
          <w:rFonts w:asciiTheme="majorBidi" w:hAnsiTheme="majorBidi" w:cstheme="majorBidi"/>
          <w:color w:val="000000"/>
          <w:lang w:val="en-GB"/>
        </w:rPr>
        <w:t xml:space="preserve">the </w:t>
      </w:r>
      <w:r w:rsidR="0085478D" w:rsidRPr="008F34F3">
        <w:rPr>
          <w:rFonts w:asciiTheme="majorBidi" w:hAnsiTheme="majorBidi" w:cstheme="majorBidi"/>
          <w:color w:val="000000"/>
          <w:lang w:val="en-GB"/>
        </w:rPr>
        <w:t>Edward Snowden</w:t>
      </w:r>
      <w:r w:rsidR="00511743" w:rsidRPr="008F34F3">
        <w:rPr>
          <w:rFonts w:asciiTheme="majorBidi" w:hAnsiTheme="majorBidi" w:cstheme="majorBidi"/>
          <w:color w:val="000000"/>
          <w:lang w:val="en-GB"/>
        </w:rPr>
        <w:t xml:space="preserve"> case</w:t>
      </w:r>
      <w:r w:rsidR="0085478D" w:rsidRPr="008F34F3">
        <w:rPr>
          <w:rFonts w:asciiTheme="majorBidi" w:hAnsiTheme="majorBidi" w:cstheme="majorBidi"/>
          <w:color w:val="000000"/>
          <w:lang w:val="en-GB"/>
        </w:rPr>
        <w:t>.</w:t>
      </w:r>
      <w:r w:rsidR="00ED1B7C" w:rsidRPr="008F34F3">
        <w:rPr>
          <w:rFonts w:asciiTheme="majorBidi" w:hAnsiTheme="majorBidi" w:cstheme="majorBidi"/>
          <w:color w:val="000000"/>
          <w:lang w:val="en-GB"/>
        </w:rPr>
        <w:t xml:space="preserve"> </w:t>
      </w:r>
      <w:r w:rsidR="001E677A" w:rsidRPr="008F34F3">
        <w:rPr>
          <w:rFonts w:asciiTheme="majorBidi" w:hAnsiTheme="majorBidi" w:cstheme="majorBidi"/>
          <w:color w:val="000000"/>
          <w:lang w:val="en-GB"/>
        </w:rPr>
        <w:t xml:space="preserve">These </w:t>
      </w:r>
      <w:r w:rsidR="00807162" w:rsidRPr="008F34F3">
        <w:rPr>
          <w:rFonts w:asciiTheme="majorBidi" w:hAnsiTheme="majorBidi" w:cstheme="majorBidi"/>
          <w:color w:val="000000"/>
          <w:lang w:val="en-GB"/>
        </w:rPr>
        <w:t xml:space="preserve">leaks have the potential to change the geo-political landscape and </w:t>
      </w:r>
      <w:r w:rsidR="001E677A" w:rsidRPr="008F34F3">
        <w:rPr>
          <w:rFonts w:asciiTheme="majorBidi" w:hAnsiTheme="majorBidi" w:cstheme="majorBidi"/>
          <w:color w:val="000000"/>
          <w:lang w:val="en-GB"/>
        </w:rPr>
        <w:t xml:space="preserve">strain international relations. </w:t>
      </w:r>
      <w:r w:rsidR="00ED1B7C" w:rsidRPr="008F34F3">
        <w:rPr>
          <w:rFonts w:asciiTheme="majorBidi" w:hAnsiTheme="majorBidi" w:cstheme="majorBidi"/>
          <w:color w:val="000000"/>
          <w:lang w:val="en-GB"/>
        </w:rPr>
        <w:t xml:space="preserve">At the organisational level, many breaches go unreported, although </w:t>
      </w:r>
      <w:r w:rsidR="006757CC" w:rsidRPr="008F34F3">
        <w:rPr>
          <w:rFonts w:asciiTheme="majorBidi" w:hAnsiTheme="majorBidi" w:cstheme="majorBidi"/>
          <w:color w:val="000000"/>
          <w:lang w:val="en-GB"/>
        </w:rPr>
        <w:t xml:space="preserve">a growing number are making the </w:t>
      </w:r>
      <w:r w:rsidR="00ED1B7C" w:rsidRPr="008F34F3">
        <w:rPr>
          <w:rFonts w:asciiTheme="majorBidi" w:hAnsiTheme="majorBidi" w:cstheme="majorBidi"/>
          <w:color w:val="000000"/>
          <w:lang w:val="en-GB"/>
        </w:rPr>
        <w:t xml:space="preserve">headlines. </w:t>
      </w:r>
      <w:r w:rsidR="000E732E" w:rsidRPr="008F34F3">
        <w:rPr>
          <w:rFonts w:asciiTheme="majorBidi" w:hAnsiTheme="majorBidi" w:cstheme="majorBidi"/>
          <w:color w:val="000000"/>
          <w:lang w:val="en-GB"/>
        </w:rPr>
        <w:t>A recent report suggests that over $300 billion worth of intellectual property is stolen annually from American organisations (</w:t>
      </w:r>
      <w:r w:rsidR="00464CA7" w:rsidRPr="008F34F3">
        <w:rPr>
          <w:rFonts w:asciiTheme="majorBidi" w:hAnsiTheme="majorBidi" w:cstheme="majorBidi"/>
          <w:color w:val="000000"/>
          <w:lang w:val="en-GB"/>
        </w:rPr>
        <w:t>Blair et al., 2013</w:t>
      </w:r>
      <w:r w:rsidR="000E732E" w:rsidRPr="008F34F3">
        <w:rPr>
          <w:rFonts w:asciiTheme="majorBidi" w:hAnsiTheme="majorBidi" w:cstheme="majorBidi"/>
          <w:color w:val="000000"/>
          <w:lang w:val="en-GB"/>
        </w:rPr>
        <w:t>)</w:t>
      </w:r>
      <w:proofErr w:type="gramStart"/>
      <w:r w:rsidR="000E732E" w:rsidRPr="008F34F3">
        <w:rPr>
          <w:rFonts w:asciiTheme="majorBidi" w:hAnsiTheme="majorBidi" w:cstheme="majorBidi"/>
          <w:color w:val="000000"/>
          <w:lang w:val="en-GB"/>
        </w:rPr>
        <w:t>,</w:t>
      </w:r>
      <w:proofErr w:type="gramEnd"/>
      <w:r w:rsidR="000E732E" w:rsidRPr="008F34F3">
        <w:rPr>
          <w:rFonts w:asciiTheme="majorBidi" w:hAnsiTheme="majorBidi" w:cstheme="majorBidi"/>
          <w:color w:val="000000"/>
          <w:lang w:val="en-GB"/>
        </w:rPr>
        <w:t xml:space="preserve"> with cyber-enabled theft emanating from China being a particular </w:t>
      </w:r>
      <w:r w:rsidR="00464CA7" w:rsidRPr="008F34F3">
        <w:rPr>
          <w:rFonts w:asciiTheme="majorBidi" w:hAnsiTheme="majorBidi" w:cstheme="majorBidi"/>
          <w:color w:val="000000"/>
          <w:lang w:val="en-GB"/>
        </w:rPr>
        <w:t>issue</w:t>
      </w:r>
      <w:r w:rsidR="000E732E" w:rsidRPr="008F34F3">
        <w:rPr>
          <w:rFonts w:asciiTheme="majorBidi" w:hAnsiTheme="majorBidi" w:cstheme="majorBidi"/>
          <w:color w:val="000000"/>
          <w:lang w:val="en-GB"/>
        </w:rPr>
        <w:t xml:space="preserve"> (</w:t>
      </w:r>
      <w:proofErr w:type="spellStart"/>
      <w:r w:rsidR="00545EB5" w:rsidRPr="008F34F3">
        <w:rPr>
          <w:rFonts w:asciiTheme="majorBidi" w:hAnsiTheme="majorBidi" w:cstheme="majorBidi"/>
          <w:color w:val="000000"/>
          <w:lang w:val="en-GB"/>
        </w:rPr>
        <w:t>Donilon</w:t>
      </w:r>
      <w:proofErr w:type="spellEnd"/>
      <w:r w:rsidR="00545EB5" w:rsidRPr="008F34F3">
        <w:rPr>
          <w:rFonts w:asciiTheme="majorBidi" w:hAnsiTheme="majorBidi" w:cstheme="majorBidi"/>
          <w:color w:val="000000"/>
          <w:lang w:val="en-GB"/>
        </w:rPr>
        <w:t>, 2013).</w:t>
      </w:r>
      <w:r w:rsidR="000E732E" w:rsidRPr="008F34F3">
        <w:rPr>
          <w:rFonts w:asciiTheme="majorBidi" w:hAnsiTheme="majorBidi" w:cstheme="majorBidi"/>
          <w:lang w:val="en-GB"/>
        </w:rPr>
        <w:t xml:space="preserve"> </w:t>
      </w:r>
      <w:r w:rsidR="00511743" w:rsidRPr="008F34F3">
        <w:rPr>
          <w:rFonts w:asciiTheme="majorBidi" w:hAnsiTheme="majorBidi" w:cstheme="majorBidi"/>
          <w:color w:val="000000"/>
          <w:lang w:val="en-GB"/>
        </w:rPr>
        <w:t>The UK’s Information Commissioner’s Office (http://www.ico.org.uk/news/latest_news) shows a catalogue of fines being levied on organisations for breaches of data privacy</w:t>
      </w:r>
      <w:r w:rsidR="00FD1291" w:rsidRPr="008F34F3">
        <w:rPr>
          <w:rFonts w:asciiTheme="majorBidi" w:hAnsiTheme="majorBidi" w:cstheme="majorBidi"/>
          <w:color w:val="000000"/>
          <w:lang w:val="en-GB"/>
        </w:rPr>
        <w:t xml:space="preserve">, with many examples of significant breaches </w:t>
      </w:r>
      <w:r w:rsidR="00DF49EA" w:rsidRPr="008F34F3">
        <w:rPr>
          <w:rFonts w:asciiTheme="majorBidi" w:hAnsiTheme="majorBidi" w:cstheme="majorBidi"/>
          <w:color w:val="000000"/>
          <w:lang w:val="en-GB"/>
        </w:rPr>
        <w:t xml:space="preserve">occurring </w:t>
      </w:r>
      <w:r w:rsidR="00FD1291" w:rsidRPr="008F34F3">
        <w:rPr>
          <w:rFonts w:asciiTheme="majorBidi" w:hAnsiTheme="majorBidi" w:cstheme="majorBidi"/>
          <w:color w:val="000000"/>
          <w:lang w:val="en-GB"/>
        </w:rPr>
        <w:t>within the National Health Service</w:t>
      </w:r>
      <w:r w:rsidR="00511743" w:rsidRPr="008F34F3">
        <w:rPr>
          <w:rFonts w:asciiTheme="majorBidi" w:hAnsiTheme="majorBidi" w:cstheme="majorBidi"/>
          <w:color w:val="000000"/>
          <w:lang w:val="en-GB"/>
        </w:rPr>
        <w:t xml:space="preserve">. </w:t>
      </w:r>
      <w:r w:rsidR="000E732E" w:rsidRPr="008F34F3">
        <w:rPr>
          <w:rFonts w:asciiTheme="majorBidi" w:hAnsiTheme="majorBidi" w:cstheme="majorBidi"/>
          <w:color w:val="000000"/>
          <w:lang w:val="en-GB"/>
        </w:rPr>
        <w:t xml:space="preserve">At the individual level, </w:t>
      </w:r>
      <w:r w:rsidR="00511743" w:rsidRPr="008F34F3">
        <w:rPr>
          <w:rFonts w:asciiTheme="majorBidi" w:hAnsiTheme="majorBidi" w:cstheme="majorBidi"/>
          <w:color w:val="000000"/>
          <w:lang w:val="en-GB"/>
        </w:rPr>
        <w:t>f</w:t>
      </w:r>
      <w:r w:rsidR="00ED1B7C" w:rsidRPr="008F34F3">
        <w:rPr>
          <w:rFonts w:asciiTheme="majorBidi" w:hAnsiTheme="majorBidi" w:cstheme="majorBidi"/>
          <w:color w:val="000000"/>
          <w:lang w:val="en-GB"/>
        </w:rPr>
        <w:t>or example, a Credit Suisse executive was recently fine £2</w:t>
      </w:r>
      <w:r w:rsidR="00525128" w:rsidRPr="008F34F3">
        <w:rPr>
          <w:rFonts w:asciiTheme="majorBidi" w:hAnsiTheme="majorBidi" w:cstheme="majorBidi"/>
          <w:color w:val="000000"/>
          <w:lang w:val="en-GB"/>
        </w:rPr>
        <w:t>1</w:t>
      </w:r>
      <w:r w:rsidR="00ED1B7C" w:rsidRPr="008F34F3">
        <w:rPr>
          <w:rFonts w:asciiTheme="majorBidi" w:hAnsiTheme="majorBidi" w:cstheme="majorBidi"/>
          <w:color w:val="000000"/>
          <w:lang w:val="en-GB"/>
        </w:rPr>
        <w:t>0k for leaking confidential information prior to a bond sale</w:t>
      </w:r>
      <w:r w:rsidR="00525128" w:rsidRPr="008F34F3">
        <w:rPr>
          <w:rFonts w:asciiTheme="majorBidi" w:hAnsiTheme="majorBidi" w:cstheme="majorBidi"/>
          <w:color w:val="000000"/>
          <w:lang w:val="en-GB"/>
        </w:rPr>
        <w:t xml:space="preserve"> (Masters, 2012)</w:t>
      </w:r>
      <w:r w:rsidR="00ED1B7C" w:rsidRPr="008F34F3">
        <w:rPr>
          <w:rFonts w:asciiTheme="majorBidi" w:hAnsiTheme="majorBidi" w:cstheme="majorBidi"/>
          <w:color w:val="000000"/>
          <w:lang w:val="en-GB"/>
        </w:rPr>
        <w:t xml:space="preserve">. </w:t>
      </w:r>
      <w:r w:rsidR="00953517" w:rsidRPr="008F34F3">
        <w:rPr>
          <w:rFonts w:asciiTheme="majorBidi" w:hAnsiTheme="majorBidi" w:cstheme="majorBidi"/>
          <w:color w:val="000000"/>
          <w:lang w:val="en-GB"/>
        </w:rPr>
        <w:t xml:space="preserve">Despite </w:t>
      </w:r>
      <w:r w:rsidR="005F33C7" w:rsidRPr="008F34F3">
        <w:rPr>
          <w:rFonts w:asciiTheme="majorBidi" w:hAnsiTheme="majorBidi" w:cstheme="majorBidi"/>
          <w:color w:val="000000"/>
          <w:lang w:val="en-GB"/>
        </w:rPr>
        <w:t>th</w:t>
      </w:r>
      <w:r w:rsidR="00FD1291" w:rsidRPr="008F34F3">
        <w:rPr>
          <w:rFonts w:asciiTheme="majorBidi" w:hAnsiTheme="majorBidi" w:cstheme="majorBidi"/>
          <w:color w:val="000000"/>
          <w:lang w:val="en-GB"/>
        </w:rPr>
        <w:t>e</w:t>
      </w:r>
      <w:r w:rsidR="005F33C7" w:rsidRPr="008F34F3">
        <w:rPr>
          <w:rFonts w:asciiTheme="majorBidi" w:hAnsiTheme="majorBidi" w:cstheme="majorBidi"/>
          <w:color w:val="000000"/>
          <w:lang w:val="en-GB"/>
        </w:rPr>
        <w:t xml:space="preserve"> </w:t>
      </w:r>
      <w:r w:rsidR="00953517" w:rsidRPr="008F34F3">
        <w:rPr>
          <w:rFonts w:asciiTheme="majorBidi" w:hAnsiTheme="majorBidi" w:cstheme="majorBidi"/>
          <w:color w:val="000000"/>
          <w:lang w:val="en-GB"/>
        </w:rPr>
        <w:t>increased awareness and regulation</w:t>
      </w:r>
      <w:r w:rsidR="005F33C7" w:rsidRPr="008F34F3">
        <w:rPr>
          <w:rFonts w:asciiTheme="majorBidi" w:hAnsiTheme="majorBidi" w:cstheme="majorBidi"/>
          <w:color w:val="000000"/>
          <w:lang w:val="en-GB"/>
        </w:rPr>
        <w:t xml:space="preserve"> of confidential information</w:t>
      </w:r>
      <w:r w:rsidR="00FD1291" w:rsidRPr="008F34F3">
        <w:rPr>
          <w:rFonts w:asciiTheme="majorBidi" w:hAnsiTheme="majorBidi" w:cstheme="majorBidi"/>
          <w:color w:val="000000"/>
          <w:lang w:val="en-GB"/>
        </w:rPr>
        <w:t xml:space="preserve"> though</w:t>
      </w:r>
      <w:r w:rsidR="00953517" w:rsidRPr="008F34F3">
        <w:rPr>
          <w:rFonts w:asciiTheme="majorBidi" w:hAnsiTheme="majorBidi" w:cstheme="majorBidi"/>
          <w:color w:val="000000"/>
          <w:lang w:val="en-GB"/>
        </w:rPr>
        <w:t xml:space="preserve">, it seems that </w:t>
      </w:r>
      <w:r w:rsidR="00E00AB2" w:rsidRPr="008F34F3">
        <w:rPr>
          <w:rFonts w:asciiTheme="majorBidi" w:hAnsiTheme="majorBidi" w:cstheme="majorBidi"/>
          <w:color w:val="000000"/>
          <w:lang w:val="en-GB"/>
        </w:rPr>
        <w:t>“…most firms take a primarily reactive approach to managing privacy by waiting for an external threat before crafting cohesive policies that confront their information practices” (Milberg</w:t>
      </w:r>
      <w:r w:rsidR="007722B1" w:rsidRPr="008F34F3">
        <w:rPr>
          <w:rFonts w:asciiTheme="majorBidi" w:hAnsiTheme="majorBidi" w:cstheme="majorBidi"/>
          <w:color w:val="000000"/>
          <w:lang w:val="en-GB"/>
        </w:rPr>
        <w:t xml:space="preserve"> et al.</w:t>
      </w:r>
      <w:r w:rsidR="00E00AB2" w:rsidRPr="008F34F3">
        <w:rPr>
          <w:rFonts w:asciiTheme="majorBidi" w:hAnsiTheme="majorBidi" w:cstheme="majorBidi"/>
          <w:color w:val="000000"/>
          <w:lang w:val="en-GB"/>
        </w:rPr>
        <w:t>, 2000, p.35).</w:t>
      </w:r>
      <w:r w:rsidR="00F24F94" w:rsidRPr="008F34F3">
        <w:rPr>
          <w:rFonts w:asciiTheme="majorBidi" w:hAnsiTheme="majorBidi" w:cstheme="majorBidi"/>
          <w:color w:val="000000"/>
          <w:lang w:val="en-GB"/>
        </w:rPr>
        <w:t xml:space="preserve"> </w:t>
      </w:r>
      <w:r w:rsidR="00E72112" w:rsidRPr="008F34F3">
        <w:rPr>
          <w:rFonts w:asciiTheme="majorBidi" w:hAnsiTheme="majorBidi" w:cstheme="majorBidi"/>
          <w:color w:val="000000"/>
          <w:lang w:val="en-GB"/>
        </w:rPr>
        <w:t xml:space="preserve">It is clear from these examples that there is a significant need to improve our understanding of confidentiality breaches and to develop new theoretical insights into the area. </w:t>
      </w:r>
      <w:r w:rsidR="00F24F94" w:rsidRPr="008F34F3">
        <w:rPr>
          <w:rFonts w:asciiTheme="majorBidi" w:hAnsiTheme="majorBidi" w:cstheme="majorBidi"/>
          <w:color w:val="000000"/>
          <w:lang w:val="en-GB"/>
        </w:rPr>
        <w:t>Th</w:t>
      </w:r>
      <w:r w:rsidR="003A34FB" w:rsidRPr="008F34F3">
        <w:rPr>
          <w:rFonts w:asciiTheme="majorBidi" w:hAnsiTheme="majorBidi" w:cstheme="majorBidi"/>
          <w:color w:val="000000"/>
          <w:lang w:val="en-GB"/>
        </w:rPr>
        <w:t>e</w:t>
      </w:r>
      <w:r w:rsidR="00F24F94" w:rsidRPr="008F34F3">
        <w:rPr>
          <w:rFonts w:asciiTheme="majorBidi" w:hAnsiTheme="majorBidi" w:cstheme="majorBidi"/>
          <w:color w:val="000000"/>
          <w:lang w:val="en-GB"/>
        </w:rPr>
        <w:t xml:space="preserve"> </w:t>
      </w:r>
      <w:r w:rsidR="00FD1291" w:rsidRPr="008F34F3">
        <w:rPr>
          <w:rFonts w:asciiTheme="majorBidi" w:hAnsiTheme="majorBidi" w:cstheme="majorBidi"/>
          <w:color w:val="000000"/>
          <w:lang w:val="en-GB"/>
        </w:rPr>
        <w:t xml:space="preserve">aim of the </w:t>
      </w:r>
      <w:r w:rsidR="00F24F94" w:rsidRPr="008F34F3">
        <w:rPr>
          <w:rFonts w:asciiTheme="majorBidi" w:hAnsiTheme="majorBidi" w:cstheme="majorBidi"/>
          <w:color w:val="000000"/>
          <w:lang w:val="en-GB"/>
        </w:rPr>
        <w:t xml:space="preserve">present article </w:t>
      </w:r>
      <w:r w:rsidR="00FD1291" w:rsidRPr="008F34F3">
        <w:rPr>
          <w:rFonts w:asciiTheme="majorBidi" w:hAnsiTheme="majorBidi" w:cstheme="majorBidi"/>
          <w:color w:val="000000"/>
          <w:lang w:val="en-GB"/>
        </w:rPr>
        <w:t xml:space="preserve">is to </w:t>
      </w:r>
      <w:r w:rsidR="00F24F94" w:rsidRPr="008F34F3">
        <w:rPr>
          <w:rFonts w:asciiTheme="majorBidi" w:hAnsiTheme="majorBidi" w:cstheme="majorBidi"/>
          <w:color w:val="000000"/>
          <w:lang w:val="en-GB"/>
        </w:rPr>
        <w:t xml:space="preserve">provide managers with a new conceptual model </w:t>
      </w:r>
      <w:r w:rsidR="00FD1291" w:rsidRPr="008F34F3">
        <w:rPr>
          <w:rFonts w:asciiTheme="majorBidi" w:hAnsiTheme="majorBidi" w:cstheme="majorBidi"/>
          <w:color w:val="000000"/>
          <w:lang w:val="en-GB"/>
        </w:rPr>
        <w:t xml:space="preserve">based on </w:t>
      </w:r>
      <w:r w:rsidR="00F24F94" w:rsidRPr="008F34F3">
        <w:rPr>
          <w:rFonts w:asciiTheme="majorBidi" w:hAnsiTheme="majorBidi" w:cstheme="majorBidi"/>
          <w:color w:val="000000"/>
          <w:lang w:val="en-GB"/>
        </w:rPr>
        <w:t xml:space="preserve">the key attributes at play in a confidential setting and how they might interact to give rise to a breach. Such a model should enable managers to manage confidential situations in a more proactive and </w:t>
      </w:r>
      <w:r w:rsidR="009B239C" w:rsidRPr="008F34F3">
        <w:rPr>
          <w:rFonts w:asciiTheme="majorBidi" w:hAnsiTheme="majorBidi" w:cstheme="majorBidi"/>
          <w:color w:val="000000"/>
          <w:lang w:val="en-GB"/>
        </w:rPr>
        <w:t>effective</w:t>
      </w:r>
      <w:r w:rsidR="00F24F94" w:rsidRPr="008F34F3">
        <w:rPr>
          <w:rFonts w:asciiTheme="majorBidi" w:hAnsiTheme="majorBidi" w:cstheme="majorBidi"/>
          <w:color w:val="000000"/>
          <w:lang w:val="en-GB"/>
        </w:rPr>
        <w:t xml:space="preserve"> manner.</w:t>
      </w:r>
    </w:p>
    <w:p w:rsidR="00E85F10" w:rsidRPr="008F34F3" w:rsidRDefault="00E85F10" w:rsidP="00E00116">
      <w:pPr>
        <w:ind w:firstLine="720"/>
        <w:rPr>
          <w:lang w:val="en-GB"/>
        </w:rPr>
      </w:pPr>
    </w:p>
    <w:p w:rsidR="004E04BA" w:rsidRPr="008F34F3" w:rsidRDefault="004E04BA" w:rsidP="00E85F10">
      <w:pPr>
        <w:rPr>
          <w:lang w:val="en-GB"/>
        </w:rPr>
      </w:pPr>
    </w:p>
    <w:p w:rsidR="00230A7E" w:rsidRPr="008F34F3" w:rsidRDefault="00426203" w:rsidP="00891368">
      <w:pPr>
        <w:spacing w:line="480" w:lineRule="auto"/>
        <w:ind w:firstLine="720"/>
        <w:rPr>
          <w:rFonts w:asciiTheme="majorBidi" w:hAnsiTheme="majorBidi" w:cstheme="majorBidi"/>
          <w:lang w:val="en-GB"/>
        </w:rPr>
      </w:pPr>
      <w:r w:rsidRPr="008F34F3">
        <w:rPr>
          <w:rFonts w:asciiTheme="majorBidi" w:hAnsiTheme="majorBidi" w:cstheme="majorBidi"/>
          <w:color w:val="000000"/>
          <w:lang w:val="en-GB"/>
        </w:rPr>
        <w:lastRenderedPageBreak/>
        <w:t>Cain (1998, p.158) identifies two obligatory conditions of confidentiality: firstly that “information is entrusted by one person to another; and [secondly] there is express understanding that this will not be divulged”. The majority of literature on confidentiality is within the legal and medical domains, with a focus on individual rights and</w:t>
      </w:r>
      <w:r w:rsidR="00FD6362" w:rsidRPr="008F34F3">
        <w:rPr>
          <w:rFonts w:asciiTheme="majorBidi" w:hAnsiTheme="majorBidi" w:cstheme="majorBidi"/>
          <w:color w:val="000000"/>
          <w:lang w:val="en-GB"/>
        </w:rPr>
        <w:t xml:space="preserve"> </w:t>
      </w:r>
      <w:r w:rsidR="00FD6362" w:rsidRPr="008F34F3">
        <w:rPr>
          <w:rFonts w:asciiTheme="majorBidi" w:hAnsiTheme="majorBidi" w:cstheme="majorBidi"/>
          <w:lang w:val="en-GB"/>
        </w:rPr>
        <w:t xml:space="preserve">the ethical </w:t>
      </w:r>
      <w:r w:rsidR="009D7C6D" w:rsidRPr="008F34F3">
        <w:rPr>
          <w:rFonts w:asciiTheme="majorBidi" w:hAnsiTheme="majorBidi" w:cstheme="majorBidi"/>
          <w:lang w:val="en-GB"/>
        </w:rPr>
        <w:t>constraints</w:t>
      </w:r>
      <w:r w:rsidR="00FD6362" w:rsidRPr="008F34F3">
        <w:rPr>
          <w:rFonts w:asciiTheme="majorBidi" w:hAnsiTheme="majorBidi" w:cstheme="majorBidi"/>
          <w:lang w:val="en-GB"/>
        </w:rPr>
        <w:t xml:space="preserve"> of disclosure</w:t>
      </w:r>
      <w:r w:rsidRPr="008F34F3">
        <w:rPr>
          <w:rFonts w:asciiTheme="majorBidi" w:hAnsiTheme="majorBidi" w:cstheme="majorBidi"/>
          <w:color w:val="000000"/>
          <w:lang w:val="en-GB"/>
        </w:rPr>
        <w:t>.</w:t>
      </w:r>
      <w:r w:rsidR="00F15B0D"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 xml:space="preserve"> </w:t>
      </w:r>
      <w:r w:rsidR="00656059" w:rsidRPr="008F34F3">
        <w:rPr>
          <w:rFonts w:asciiTheme="majorBidi" w:hAnsiTheme="majorBidi" w:cstheme="majorBidi"/>
          <w:color w:val="000000"/>
          <w:lang w:val="en-GB"/>
        </w:rPr>
        <w:t xml:space="preserve">In the medical </w:t>
      </w:r>
      <w:r w:rsidR="00891368" w:rsidRPr="008F34F3">
        <w:rPr>
          <w:rFonts w:asciiTheme="majorBidi" w:hAnsiTheme="majorBidi" w:cstheme="majorBidi"/>
          <w:color w:val="000000"/>
          <w:lang w:val="en-GB"/>
        </w:rPr>
        <w:t>arena</w:t>
      </w:r>
      <w:r w:rsidR="00656059" w:rsidRPr="008F34F3">
        <w:rPr>
          <w:rFonts w:asciiTheme="majorBidi" w:hAnsiTheme="majorBidi" w:cstheme="majorBidi"/>
          <w:color w:val="000000"/>
          <w:lang w:val="en-GB"/>
        </w:rPr>
        <w:t xml:space="preserve">, part of The Oath of Hippocrates </w:t>
      </w:r>
      <w:r w:rsidR="009D7C6D" w:rsidRPr="008F34F3">
        <w:rPr>
          <w:rFonts w:asciiTheme="majorBidi" w:hAnsiTheme="majorBidi" w:cstheme="majorBidi"/>
          <w:color w:val="000000"/>
          <w:lang w:val="en-GB"/>
        </w:rPr>
        <w:t>(</w:t>
      </w:r>
      <w:r w:rsidR="00656059" w:rsidRPr="008F34F3">
        <w:rPr>
          <w:rFonts w:asciiTheme="majorBidi" w:hAnsiTheme="majorBidi" w:cstheme="majorBidi"/>
          <w:color w:val="000000"/>
          <w:lang w:val="en-GB"/>
        </w:rPr>
        <w:t>later written into the Declaration of Geneva</w:t>
      </w:r>
      <w:r w:rsidR="009D7C6D" w:rsidRPr="008F34F3">
        <w:rPr>
          <w:rFonts w:asciiTheme="majorBidi" w:hAnsiTheme="majorBidi" w:cstheme="majorBidi"/>
          <w:color w:val="000000"/>
          <w:lang w:val="en-GB"/>
        </w:rPr>
        <w:t>)</w:t>
      </w:r>
      <w:r w:rsidR="00656059" w:rsidRPr="008F34F3">
        <w:rPr>
          <w:rFonts w:asciiTheme="majorBidi" w:hAnsiTheme="majorBidi" w:cstheme="majorBidi"/>
          <w:color w:val="000000"/>
          <w:lang w:val="en-GB"/>
        </w:rPr>
        <w:t xml:space="preserve"> </w:t>
      </w:r>
      <w:r w:rsidR="009D7C6D" w:rsidRPr="008F34F3">
        <w:rPr>
          <w:rFonts w:asciiTheme="majorBidi" w:hAnsiTheme="majorBidi" w:cstheme="majorBidi"/>
          <w:color w:val="000000"/>
          <w:lang w:val="en-GB"/>
        </w:rPr>
        <w:t>forms the basis for confidentiality expectations</w:t>
      </w:r>
      <w:r w:rsidR="004011C9" w:rsidRPr="008F34F3">
        <w:rPr>
          <w:rFonts w:asciiTheme="majorBidi" w:hAnsiTheme="majorBidi" w:cstheme="majorBidi"/>
          <w:color w:val="000000"/>
          <w:lang w:val="en-GB"/>
        </w:rPr>
        <w:t xml:space="preserve"> </w:t>
      </w:r>
      <w:r w:rsidR="00891368" w:rsidRPr="008F34F3">
        <w:rPr>
          <w:rFonts w:asciiTheme="majorBidi" w:hAnsiTheme="majorBidi" w:cstheme="majorBidi"/>
          <w:color w:val="000000"/>
          <w:lang w:val="en-GB"/>
        </w:rPr>
        <w:t xml:space="preserve">of all healthcare professionals, stating </w:t>
      </w:r>
      <w:r w:rsidR="004011C9" w:rsidRPr="008F34F3">
        <w:rPr>
          <w:rFonts w:asciiTheme="majorBidi" w:hAnsiTheme="majorBidi" w:cstheme="majorBidi"/>
          <w:color w:val="000000"/>
          <w:lang w:val="en-GB"/>
        </w:rPr>
        <w:t>that:</w:t>
      </w:r>
      <w:r w:rsidR="009D7C6D" w:rsidRPr="008F34F3">
        <w:rPr>
          <w:rFonts w:asciiTheme="majorBidi" w:hAnsiTheme="majorBidi" w:cstheme="majorBidi"/>
          <w:color w:val="000000"/>
          <w:lang w:val="en-GB"/>
        </w:rPr>
        <w:t xml:space="preserve"> </w:t>
      </w:r>
      <w:r w:rsidR="00656059" w:rsidRPr="008F34F3">
        <w:rPr>
          <w:rFonts w:asciiTheme="majorBidi" w:hAnsiTheme="majorBidi" w:cstheme="majorBidi"/>
          <w:color w:val="000000"/>
          <w:lang w:val="en-GB"/>
        </w:rPr>
        <w:t>“</w:t>
      </w:r>
      <w:r w:rsidR="00656059" w:rsidRPr="008F34F3">
        <w:rPr>
          <w:rFonts w:asciiTheme="majorBidi" w:hAnsiTheme="majorBidi" w:cstheme="majorBidi"/>
          <w:lang w:val="en-GB"/>
        </w:rPr>
        <w:t xml:space="preserve">I will respect the secrets that are confided in me, even after the patient has died” (WMA, 2009, p.18). The concept of ‘legal professional privilege’ also </w:t>
      </w:r>
      <w:r w:rsidR="00723B0B" w:rsidRPr="008F34F3">
        <w:rPr>
          <w:rFonts w:asciiTheme="majorBidi" w:hAnsiTheme="majorBidi" w:cstheme="majorBidi"/>
          <w:lang w:val="en-GB"/>
        </w:rPr>
        <w:t xml:space="preserve">strictly </w:t>
      </w:r>
      <w:r w:rsidR="00656059" w:rsidRPr="008F34F3">
        <w:rPr>
          <w:rFonts w:asciiTheme="majorBidi" w:hAnsiTheme="majorBidi" w:cstheme="majorBidi"/>
          <w:lang w:val="en-GB"/>
        </w:rPr>
        <w:t xml:space="preserve">protects any disclosures that a client might make to a member of the legal profession. </w:t>
      </w:r>
      <w:r w:rsidRPr="008F34F3">
        <w:rPr>
          <w:rFonts w:asciiTheme="majorBidi" w:hAnsiTheme="majorBidi" w:cstheme="majorBidi"/>
          <w:color w:val="000000"/>
          <w:lang w:val="en-GB"/>
        </w:rPr>
        <w:t xml:space="preserve">By comparison, confidentiality </w:t>
      </w:r>
      <w:r w:rsidR="00EB69AC" w:rsidRPr="008F34F3">
        <w:rPr>
          <w:rFonts w:asciiTheme="majorBidi" w:hAnsiTheme="majorBidi" w:cstheme="majorBidi"/>
          <w:color w:val="000000"/>
          <w:lang w:val="en-GB"/>
        </w:rPr>
        <w:t xml:space="preserve">expectations </w:t>
      </w:r>
      <w:r w:rsidRPr="008F34F3">
        <w:rPr>
          <w:rFonts w:asciiTheme="majorBidi" w:hAnsiTheme="majorBidi" w:cstheme="majorBidi"/>
          <w:color w:val="000000"/>
          <w:lang w:val="en-GB"/>
        </w:rPr>
        <w:t xml:space="preserve">in </w:t>
      </w:r>
      <w:r w:rsidR="00EB69AC" w:rsidRPr="008F34F3">
        <w:rPr>
          <w:rFonts w:asciiTheme="majorBidi" w:hAnsiTheme="majorBidi" w:cstheme="majorBidi"/>
          <w:color w:val="000000"/>
          <w:lang w:val="en-GB"/>
        </w:rPr>
        <w:t>the management profession are often implicit</w:t>
      </w:r>
      <w:r w:rsidR="00595B78" w:rsidRPr="008F34F3">
        <w:rPr>
          <w:rFonts w:asciiTheme="majorBidi" w:hAnsiTheme="majorBidi" w:cstheme="majorBidi"/>
          <w:color w:val="000000"/>
          <w:lang w:val="en-GB"/>
        </w:rPr>
        <w:t xml:space="preserve">. This is </w:t>
      </w:r>
      <w:r w:rsidR="00EB69AC" w:rsidRPr="008F34F3">
        <w:rPr>
          <w:rFonts w:asciiTheme="majorBidi" w:hAnsiTheme="majorBidi" w:cstheme="majorBidi"/>
          <w:color w:val="000000"/>
          <w:lang w:val="en-GB"/>
        </w:rPr>
        <w:t xml:space="preserve">reflected by </w:t>
      </w:r>
      <w:r w:rsidR="00595B78" w:rsidRPr="008F34F3">
        <w:rPr>
          <w:rFonts w:asciiTheme="majorBidi" w:hAnsiTheme="majorBidi" w:cstheme="majorBidi"/>
          <w:color w:val="000000"/>
          <w:lang w:val="en-GB"/>
        </w:rPr>
        <w:t xml:space="preserve">a sparse </w:t>
      </w:r>
      <w:r w:rsidR="00EB69AC" w:rsidRPr="008F34F3">
        <w:rPr>
          <w:rFonts w:asciiTheme="majorBidi" w:hAnsiTheme="majorBidi" w:cstheme="majorBidi"/>
          <w:color w:val="000000"/>
          <w:lang w:val="en-GB"/>
        </w:rPr>
        <w:t xml:space="preserve">management academic literature in this area </w:t>
      </w:r>
      <w:r w:rsidR="00595B78" w:rsidRPr="008F34F3">
        <w:rPr>
          <w:rFonts w:asciiTheme="majorBidi" w:hAnsiTheme="majorBidi" w:cstheme="majorBidi"/>
          <w:color w:val="000000"/>
          <w:lang w:val="en-GB"/>
        </w:rPr>
        <w:t>which</w:t>
      </w:r>
      <w:r w:rsidR="00EB69AC" w:rsidRPr="008F34F3">
        <w:rPr>
          <w:rFonts w:asciiTheme="majorBidi" w:hAnsiTheme="majorBidi" w:cstheme="majorBidi"/>
          <w:color w:val="000000"/>
          <w:lang w:val="en-GB"/>
        </w:rPr>
        <w:t xml:space="preserve"> focus</w:t>
      </w:r>
      <w:r w:rsidR="00595B78" w:rsidRPr="008F34F3">
        <w:rPr>
          <w:rFonts w:asciiTheme="majorBidi" w:hAnsiTheme="majorBidi" w:cstheme="majorBidi"/>
          <w:color w:val="000000"/>
          <w:lang w:val="en-GB"/>
        </w:rPr>
        <w:t>es</w:t>
      </w:r>
      <w:r w:rsidR="00EB69AC" w:rsidRPr="008F34F3">
        <w:rPr>
          <w:rFonts w:asciiTheme="majorBidi" w:hAnsiTheme="majorBidi" w:cstheme="majorBidi"/>
          <w:color w:val="000000"/>
          <w:lang w:val="en-GB"/>
        </w:rPr>
        <w:t xml:space="preserve"> mainly on </w:t>
      </w:r>
      <w:r w:rsidR="00891368" w:rsidRPr="008F34F3">
        <w:rPr>
          <w:rFonts w:asciiTheme="majorBidi" w:hAnsiTheme="majorBidi" w:cstheme="majorBidi"/>
          <w:color w:val="000000"/>
          <w:lang w:val="en-GB"/>
        </w:rPr>
        <w:t xml:space="preserve">the ethics of ‘whistle-blowing’ or </w:t>
      </w:r>
      <w:r w:rsidR="00FD6362" w:rsidRPr="008F34F3">
        <w:rPr>
          <w:rFonts w:asciiTheme="majorBidi" w:hAnsiTheme="majorBidi" w:cstheme="majorBidi"/>
          <w:lang w:val="en-GB"/>
        </w:rPr>
        <w:t>probabilistic models</w:t>
      </w:r>
      <w:r w:rsidR="00595B78" w:rsidRPr="008F34F3">
        <w:rPr>
          <w:rFonts w:asciiTheme="majorBidi" w:hAnsiTheme="majorBidi" w:cstheme="majorBidi"/>
          <w:lang w:val="en-GB"/>
        </w:rPr>
        <w:t xml:space="preserve"> of </w:t>
      </w:r>
      <w:r w:rsidR="00643EDA" w:rsidRPr="008F34F3">
        <w:rPr>
          <w:rFonts w:asciiTheme="majorBidi" w:hAnsiTheme="majorBidi" w:cstheme="majorBidi"/>
          <w:lang w:val="en-GB"/>
        </w:rPr>
        <w:t xml:space="preserve">breaching </w:t>
      </w:r>
      <w:r w:rsidR="00595B78" w:rsidRPr="008F34F3">
        <w:rPr>
          <w:rFonts w:asciiTheme="majorBidi" w:hAnsiTheme="majorBidi" w:cstheme="majorBidi"/>
          <w:lang w:val="en-GB"/>
        </w:rPr>
        <w:t>confidentiality</w:t>
      </w:r>
      <w:r w:rsidR="009D7C6D" w:rsidRPr="008F34F3">
        <w:rPr>
          <w:rFonts w:asciiTheme="majorBidi" w:hAnsiTheme="majorBidi" w:cstheme="majorBidi"/>
          <w:lang w:val="en-GB"/>
        </w:rPr>
        <w:t>.</w:t>
      </w:r>
    </w:p>
    <w:p w:rsidR="00EA4CB7" w:rsidRPr="008F34F3" w:rsidRDefault="00EA4CB7" w:rsidP="004C0012">
      <w:pPr>
        <w:spacing w:line="480" w:lineRule="auto"/>
        <w:jc w:val="left"/>
        <w:rPr>
          <w:rFonts w:asciiTheme="majorBidi" w:hAnsiTheme="majorBidi" w:cstheme="majorBidi"/>
          <w:lang w:val="en-GB"/>
        </w:rPr>
      </w:pPr>
    </w:p>
    <w:p w:rsidR="00883A32" w:rsidRPr="008F34F3" w:rsidRDefault="00883A32" w:rsidP="007722B1">
      <w:pPr>
        <w:spacing w:line="480" w:lineRule="auto"/>
        <w:ind w:firstLine="720"/>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Steele (1989) </w:t>
      </w:r>
      <w:r w:rsidR="0089370B" w:rsidRPr="008F34F3">
        <w:rPr>
          <w:rFonts w:asciiTheme="majorBidi" w:hAnsiTheme="majorBidi" w:cstheme="majorBidi"/>
          <w:color w:val="000000"/>
          <w:lang w:val="en-GB"/>
        </w:rPr>
        <w:t>propo</w:t>
      </w:r>
      <w:r w:rsidRPr="008F34F3">
        <w:rPr>
          <w:rFonts w:asciiTheme="majorBidi" w:hAnsiTheme="majorBidi" w:cstheme="majorBidi"/>
          <w:color w:val="000000"/>
          <w:lang w:val="en-GB"/>
        </w:rPr>
        <w:t>se</w:t>
      </w:r>
      <w:r w:rsidR="001A6E9C" w:rsidRPr="008F34F3">
        <w:rPr>
          <w:rFonts w:asciiTheme="majorBidi" w:hAnsiTheme="majorBidi" w:cstheme="majorBidi"/>
          <w:color w:val="000000"/>
          <w:lang w:val="en-GB"/>
        </w:rPr>
        <w:t>s</w:t>
      </w:r>
      <w:r w:rsidRPr="008F34F3">
        <w:rPr>
          <w:rFonts w:asciiTheme="majorBidi" w:hAnsiTheme="majorBidi" w:cstheme="majorBidi"/>
          <w:color w:val="000000"/>
          <w:lang w:val="en-GB"/>
        </w:rPr>
        <w:t xml:space="preserve"> </w:t>
      </w:r>
      <w:r w:rsidR="0089370B" w:rsidRPr="008F34F3">
        <w:rPr>
          <w:rFonts w:asciiTheme="majorBidi" w:hAnsiTheme="majorBidi" w:cstheme="majorBidi"/>
          <w:color w:val="000000"/>
          <w:lang w:val="en-GB"/>
        </w:rPr>
        <w:t xml:space="preserve">two </w:t>
      </w:r>
      <w:r w:rsidR="00D12448" w:rsidRPr="008F34F3">
        <w:rPr>
          <w:rFonts w:asciiTheme="majorBidi" w:hAnsiTheme="majorBidi" w:cstheme="majorBidi"/>
          <w:color w:val="000000"/>
          <w:lang w:val="en-GB"/>
        </w:rPr>
        <w:t xml:space="preserve">theoretical </w:t>
      </w:r>
      <w:r w:rsidRPr="008F34F3">
        <w:rPr>
          <w:rFonts w:asciiTheme="majorBidi" w:hAnsiTheme="majorBidi" w:cstheme="majorBidi"/>
          <w:color w:val="000000"/>
          <w:lang w:val="en-GB"/>
        </w:rPr>
        <w:t>model</w:t>
      </w:r>
      <w:r w:rsidR="0089370B" w:rsidRPr="008F34F3">
        <w:rPr>
          <w:rFonts w:asciiTheme="majorBidi" w:hAnsiTheme="majorBidi" w:cstheme="majorBidi"/>
          <w:color w:val="000000"/>
          <w:lang w:val="en-GB"/>
        </w:rPr>
        <w:t xml:space="preserve">s of </w:t>
      </w:r>
      <w:r w:rsidRPr="008F34F3">
        <w:rPr>
          <w:rFonts w:asciiTheme="majorBidi" w:hAnsiTheme="majorBidi" w:cstheme="majorBidi"/>
          <w:color w:val="000000"/>
          <w:lang w:val="en-GB"/>
        </w:rPr>
        <w:t xml:space="preserve">expected time until disclosure of </w:t>
      </w:r>
      <w:r w:rsidR="001A6E9C" w:rsidRPr="008F34F3">
        <w:rPr>
          <w:rFonts w:asciiTheme="majorBidi" w:hAnsiTheme="majorBidi" w:cstheme="majorBidi"/>
          <w:color w:val="000000"/>
          <w:lang w:val="en-GB"/>
        </w:rPr>
        <w:t>a</w:t>
      </w:r>
      <w:r w:rsidRPr="008F34F3">
        <w:rPr>
          <w:rFonts w:asciiTheme="majorBidi" w:hAnsiTheme="majorBidi" w:cstheme="majorBidi"/>
          <w:color w:val="000000"/>
          <w:lang w:val="en-GB"/>
        </w:rPr>
        <w:t xml:space="preserve"> </w:t>
      </w:r>
      <w:r w:rsidR="001A6E9C" w:rsidRPr="008F34F3">
        <w:rPr>
          <w:rFonts w:asciiTheme="majorBidi" w:hAnsiTheme="majorBidi" w:cstheme="majorBidi"/>
          <w:color w:val="000000"/>
          <w:lang w:val="en-GB"/>
        </w:rPr>
        <w:t>s</w:t>
      </w:r>
      <w:r w:rsidRPr="008F34F3">
        <w:rPr>
          <w:rFonts w:asciiTheme="majorBidi" w:hAnsiTheme="majorBidi" w:cstheme="majorBidi"/>
          <w:color w:val="000000"/>
          <w:lang w:val="en-GB"/>
        </w:rPr>
        <w:t xml:space="preserve">ecret. The first, ‘clique communication model’ (CCM), includes the number of people aware of the secret, the rate of communication between any pair of individuals who are in on the secret and the probability of compromise in confidentiality. With CCM, the “expected window of secrecy decays </w:t>
      </w:r>
      <w:proofErr w:type="spellStart"/>
      <w:r w:rsidRPr="008F34F3">
        <w:rPr>
          <w:rFonts w:asciiTheme="majorBidi" w:hAnsiTheme="majorBidi" w:cstheme="majorBidi"/>
          <w:color w:val="000000"/>
          <w:lang w:val="en-GB"/>
        </w:rPr>
        <w:t>quadratically</w:t>
      </w:r>
      <w:proofErr w:type="spellEnd"/>
      <w:r w:rsidRPr="008F34F3">
        <w:rPr>
          <w:rFonts w:asciiTheme="majorBidi" w:hAnsiTheme="majorBidi" w:cstheme="majorBidi"/>
          <w:color w:val="000000"/>
          <w:lang w:val="en-GB"/>
        </w:rPr>
        <w:t xml:space="preserve"> with the number of people who are in on the secret” (Steele</w:t>
      </w:r>
      <w:r w:rsidR="001F20BF" w:rsidRPr="008F34F3">
        <w:rPr>
          <w:rFonts w:asciiTheme="majorBidi" w:hAnsiTheme="majorBidi" w:cstheme="majorBidi"/>
          <w:color w:val="000000"/>
          <w:lang w:val="en-GB"/>
        </w:rPr>
        <w:t>, p.</w:t>
      </w:r>
      <w:r w:rsidR="00330F25"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242).  Expanding on the CCM, the ‘birth process model’ (BPM) “acknowledges that simply enlarging the pool of people who know the secret does not automatically constitute disclosure” (Steele</w:t>
      </w:r>
      <w:r w:rsidR="001F20BF" w:rsidRPr="008F34F3">
        <w:rPr>
          <w:rFonts w:asciiTheme="majorBidi" w:hAnsiTheme="majorBidi" w:cstheme="majorBidi"/>
          <w:color w:val="000000"/>
          <w:lang w:val="en-GB"/>
        </w:rPr>
        <w:t>, p.</w:t>
      </w:r>
      <w:r w:rsidR="00330F25"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 xml:space="preserve">243). Instead, BPM focuses on “when the secret is eventually communicated to a </w:t>
      </w:r>
      <w:r w:rsidRPr="008F34F3">
        <w:rPr>
          <w:rFonts w:asciiTheme="majorBidi" w:hAnsiTheme="majorBidi" w:cstheme="majorBidi"/>
          <w:i/>
          <w:color w:val="000000"/>
          <w:lang w:val="en-GB"/>
        </w:rPr>
        <w:t>leaker</w:t>
      </w:r>
      <w:r w:rsidRPr="008F34F3">
        <w:rPr>
          <w:rFonts w:asciiTheme="majorBidi" w:hAnsiTheme="majorBidi" w:cstheme="majorBidi"/>
          <w:color w:val="000000"/>
          <w:lang w:val="en-GB"/>
        </w:rPr>
        <w:t xml:space="preserve">, </w:t>
      </w:r>
      <w:proofErr w:type="spellStart"/>
      <w:r w:rsidRPr="008F34F3">
        <w:rPr>
          <w:rFonts w:asciiTheme="majorBidi" w:hAnsiTheme="majorBidi" w:cstheme="majorBidi"/>
          <w:i/>
          <w:color w:val="000000"/>
          <w:lang w:val="en-GB"/>
        </w:rPr>
        <w:t>ie</w:t>
      </w:r>
      <w:proofErr w:type="spellEnd"/>
      <w:r w:rsidRPr="008F34F3">
        <w:rPr>
          <w:rFonts w:asciiTheme="majorBidi" w:hAnsiTheme="majorBidi" w:cstheme="majorBidi"/>
          <w:color w:val="000000"/>
          <w:lang w:val="en-GB"/>
        </w:rPr>
        <w:t xml:space="preserve">. </w:t>
      </w:r>
      <w:proofErr w:type="gramStart"/>
      <w:r w:rsidRPr="008F34F3">
        <w:rPr>
          <w:rFonts w:asciiTheme="majorBidi" w:hAnsiTheme="majorBidi" w:cstheme="majorBidi"/>
          <w:color w:val="000000"/>
          <w:lang w:val="en-GB"/>
        </w:rPr>
        <w:t>a</w:t>
      </w:r>
      <w:proofErr w:type="gramEnd"/>
      <w:r w:rsidRPr="008F34F3">
        <w:rPr>
          <w:rFonts w:asciiTheme="majorBidi" w:hAnsiTheme="majorBidi" w:cstheme="majorBidi"/>
          <w:color w:val="000000"/>
          <w:lang w:val="en-GB"/>
        </w:rPr>
        <w:t xml:space="preserve"> person who leaks the secret immediately after learning it” (</w:t>
      </w:r>
      <w:r w:rsidR="00B93E6F" w:rsidRPr="008F34F3">
        <w:rPr>
          <w:rFonts w:asciiTheme="majorBidi" w:hAnsiTheme="majorBidi" w:cstheme="majorBidi"/>
          <w:color w:val="000000"/>
          <w:lang w:val="en-GB"/>
        </w:rPr>
        <w:t>Steele</w:t>
      </w:r>
      <w:r w:rsidR="001F20BF" w:rsidRPr="008F34F3">
        <w:rPr>
          <w:rFonts w:asciiTheme="majorBidi" w:hAnsiTheme="majorBidi" w:cstheme="majorBidi"/>
          <w:color w:val="000000"/>
          <w:lang w:val="en-GB"/>
        </w:rPr>
        <w:t xml:space="preserve">, p. </w:t>
      </w:r>
      <w:r w:rsidR="00B93E6F" w:rsidRPr="008F34F3">
        <w:rPr>
          <w:rFonts w:asciiTheme="majorBidi" w:hAnsiTheme="majorBidi" w:cstheme="majorBidi"/>
          <w:color w:val="000000"/>
          <w:lang w:val="en-GB"/>
        </w:rPr>
        <w:t>243</w:t>
      </w:r>
      <w:r w:rsidRPr="008F34F3">
        <w:rPr>
          <w:rFonts w:asciiTheme="majorBidi" w:hAnsiTheme="majorBidi" w:cstheme="majorBidi"/>
          <w:color w:val="000000"/>
          <w:lang w:val="en-GB"/>
        </w:rPr>
        <w:t>)</w:t>
      </w:r>
      <w:r w:rsidR="000A73E0" w:rsidRPr="008F34F3">
        <w:rPr>
          <w:rFonts w:asciiTheme="majorBidi" w:hAnsiTheme="majorBidi" w:cstheme="majorBidi"/>
          <w:color w:val="000000"/>
          <w:lang w:val="en-GB"/>
        </w:rPr>
        <w:t>.</w:t>
      </w:r>
      <w:r w:rsidR="00CF12C0" w:rsidRPr="008F34F3">
        <w:rPr>
          <w:rFonts w:asciiTheme="majorBidi" w:hAnsiTheme="majorBidi" w:cstheme="majorBidi"/>
          <w:color w:val="000000"/>
          <w:lang w:val="en-GB"/>
        </w:rPr>
        <w:t xml:space="preserve"> </w:t>
      </w:r>
      <w:r w:rsidR="002F4527" w:rsidRPr="008F34F3">
        <w:rPr>
          <w:rFonts w:asciiTheme="majorBidi" w:hAnsiTheme="majorBidi" w:cstheme="majorBidi"/>
          <w:color w:val="000000"/>
          <w:lang w:val="en-GB"/>
        </w:rPr>
        <w:t xml:space="preserve">The effects of </w:t>
      </w:r>
      <w:r w:rsidR="009214B7" w:rsidRPr="008F34F3">
        <w:rPr>
          <w:rFonts w:asciiTheme="majorBidi" w:hAnsiTheme="majorBidi" w:cstheme="majorBidi"/>
          <w:color w:val="000000"/>
          <w:lang w:val="en-GB"/>
        </w:rPr>
        <w:t xml:space="preserve">such </w:t>
      </w:r>
      <w:r w:rsidR="002F4527" w:rsidRPr="008F34F3">
        <w:rPr>
          <w:rFonts w:asciiTheme="majorBidi" w:hAnsiTheme="majorBidi" w:cstheme="majorBidi"/>
          <w:color w:val="000000"/>
          <w:lang w:val="en-GB"/>
        </w:rPr>
        <w:t xml:space="preserve">information leakage have also been </w:t>
      </w:r>
      <w:r w:rsidR="00987724" w:rsidRPr="008F34F3">
        <w:rPr>
          <w:rFonts w:asciiTheme="majorBidi" w:hAnsiTheme="majorBidi" w:cstheme="majorBidi"/>
          <w:color w:val="000000"/>
          <w:lang w:val="en-GB"/>
        </w:rPr>
        <w:t>modelled</w:t>
      </w:r>
      <w:r w:rsidR="002F4527" w:rsidRPr="008F34F3">
        <w:rPr>
          <w:rFonts w:asciiTheme="majorBidi" w:hAnsiTheme="majorBidi" w:cstheme="majorBidi"/>
          <w:color w:val="000000"/>
          <w:lang w:val="en-GB"/>
        </w:rPr>
        <w:t xml:space="preserve"> in a supply chain context (</w:t>
      </w:r>
      <w:proofErr w:type="spellStart"/>
      <w:r w:rsidR="00A43485" w:rsidRPr="008F34F3">
        <w:rPr>
          <w:rFonts w:asciiTheme="majorBidi" w:hAnsiTheme="majorBidi" w:cstheme="majorBidi"/>
          <w:color w:val="000000"/>
          <w:lang w:val="en-GB"/>
        </w:rPr>
        <w:t>Anand</w:t>
      </w:r>
      <w:proofErr w:type="spellEnd"/>
      <w:r w:rsidR="00A43485" w:rsidRPr="008F34F3">
        <w:rPr>
          <w:rFonts w:asciiTheme="majorBidi" w:hAnsiTheme="majorBidi" w:cstheme="majorBidi"/>
          <w:color w:val="000000"/>
          <w:lang w:val="en-GB"/>
        </w:rPr>
        <w:t xml:space="preserve"> </w:t>
      </w:r>
      <w:r w:rsidR="007722B1" w:rsidRPr="008F34F3">
        <w:rPr>
          <w:rFonts w:asciiTheme="majorBidi" w:hAnsiTheme="majorBidi" w:cstheme="majorBidi"/>
          <w:color w:val="000000"/>
          <w:lang w:val="en-GB"/>
        </w:rPr>
        <w:t>and</w:t>
      </w:r>
      <w:r w:rsidR="00A43485" w:rsidRPr="008F34F3">
        <w:rPr>
          <w:rFonts w:asciiTheme="majorBidi" w:hAnsiTheme="majorBidi" w:cstheme="majorBidi"/>
          <w:color w:val="000000"/>
          <w:lang w:val="en-GB"/>
        </w:rPr>
        <w:t xml:space="preserve"> </w:t>
      </w:r>
      <w:proofErr w:type="spellStart"/>
      <w:r w:rsidR="00A43485" w:rsidRPr="008F34F3">
        <w:rPr>
          <w:rFonts w:asciiTheme="majorBidi" w:hAnsiTheme="majorBidi" w:cstheme="majorBidi"/>
          <w:color w:val="000000"/>
          <w:lang w:val="en-GB"/>
        </w:rPr>
        <w:t>Goyal</w:t>
      </w:r>
      <w:proofErr w:type="spellEnd"/>
      <w:r w:rsidR="00A43485" w:rsidRPr="008F34F3">
        <w:rPr>
          <w:rFonts w:asciiTheme="majorBidi" w:hAnsiTheme="majorBidi" w:cstheme="majorBidi"/>
          <w:color w:val="000000"/>
          <w:lang w:val="en-GB"/>
        </w:rPr>
        <w:t xml:space="preserve">, 2009; </w:t>
      </w:r>
      <w:r w:rsidR="002F4527" w:rsidRPr="008F34F3">
        <w:rPr>
          <w:rFonts w:asciiTheme="majorBidi" w:hAnsiTheme="majorBidi" w:cstheme="majorBidi"/>
          <w:color w:val="000000"/>
          <w:lang w:val="en-GB"/>
        </w:rPr>
        <w:t xml:space="preserve">Li, 2002; </w:t>
      </w:r>
      <w:r w:rsidR="00C85D01" w:rsidRPr="008F34F3">
        <w:rPr>
          <w:rFonts w:asciiTheme="majorBidi" w:hAnsiTheme="majorBidi" w:cstheme="majorBidi"/>
          <w:color w:val="000000"/>
          <w:lang w:val="en-GB"/>
        </w:rPr>
        <w:t xml:space="preserve">Li </w:t>
      </w:r>
      <w:r w:rsidR="007722B1" w:rsidRPr="008F34F3">
        <w:rPr>
          <w:rFonts w:asciiTheme="majorBidi" w:hAnsiTheme="majorBidi" w:cstheme="majorBidi"/>
          <w:color w:val="000000"/>
          <w:lang w:val="en-GB"/>
        </w:rPr>
        <w:t>and</w:t>
      </w:r>
      <w:r w:rsidR="00C85D01" w:rsidRPr="008F34F3">
        <w:rPr>
          <w:rFonts w:asciiTheme="majorBidi" w:hAnsiTheme="majorBidi" w:cstheme="majorBidi"/>
          <w:color w:val="000000"/>
          <w:lang w:val="en-GB"/>
        </w:rPr>
        <w:t xml:space="preserve"> Zhang, 2008</w:t>
      </w:r>
      <w:r w:rsidR="002F4527" w:rsidRPr="008F34F3">
        <w:rPr>
          <w:rFonts w:asciiTheme="majorBidi" w:hAnsiTheme="majorBidi" w:cstheme="majorBidi"/>
          <w:color w:val="000000"/>
          <w:lang w:val="en-GB"/>
        </w:rPr>
        <w:t xml:space="preserve">). </w:t>
      </w:r>
      <w:r w:rsidR="00990EEE" w:rsidRPr="008F34F3">
        <w:rPr>
          <w:rFonts w:asciiTheme="majorBidi" w:hAnsiTheme="majorBidi" w:cstheme="majorBidi"/>
          <w:lang w:val="en-GB"/>
        </w:rPr>
        <w:t xml:space="preserve">Other models of confidentiality exist, although they are mainly linked to cyber-security within electronic </w:t>
      </w:r>
      <w:r w:rsidR="004B1C6E" w:rsidRPr="008F34F3">
        <w:rPr>
          <w:rFonts w:asciiTheme="majorBidi" w:hAnsiTheme="majorBidi" w:cstheme="majorBidi"/>
          <w:lang w:val="en-GB"/>
        </w:rPr>
        <w:t>system</w:t>
      </w:r>
      <w:r w:rsidR="00990EEE" w:rsidRPr="008F34F3">
        <w:rPr>
          <w:rFonts w:asciiTheme="majorBidi" w:hAnsiTheme="majorBidi" w:cstheme="majorBidi"/>
          <w:lang w:val="en-GB"/>
        </w:rPr>
        <w:t>s (</w:t>
      </w:r>
      <w:proofErr w:type="spellStart"/>
      <w:r w:rsidR="00990EEE" w:rsidRPr="008F34F3">
        <w:rPr>
          <w:rFonts w:asciiTheme="majorBidi" w:hAnsiTheme="majorBidi" w:cstheme="majorBidi"/>
          <w:i/>
          <w:lang w:val="en-GB"/>
        </w:rPr>
        <w:t>eg</w:t>
      </w:r>
      <w:proofErr w:type="spellEnd"/>
      <w:r w:rsidR="00990EEE" w:rsidRPr="008F34F3">
        <w:rPr>
          <w:rFonts w:asciiTheme="majorBidi" w:hAnsiTheme="majorBidi" w:cstheme="majorBidi"/>
          <w:lang w:val="en-GB"/>
        </w:rPr>
        <w:t xml:space="preserve">. </w:t>
      </w:r>
      <w:proofErr w:type="spellStart"/>
      <w:proofErr w:type="gramStart"/>
      <w:r w:rsidR="004B1C6E" w:rsidRPr="008F34F3">
        <w:rPr>
          <w:rFonts w:asciiTheme="majorBidi" w:hAnsiTheme="majorBidi" w:cstheme="majorBidi"/>
          <w:lang w:val="en-GB"/>
        </w:rPr>
        <w:t>Rukšėnas</w:t>
      </w:r>
      <w:proofErr w:type="spellEnd"/>
      <w:r w:rsidR="004B1C6E" w:rsidRPr="008F34F3">
        <w:rPr>
          <w:rFonts w:asciiTheme="majorBidi" w:hAnsiTheme="majorBidi" w:cstheme="majorBidi"/>
          <w:lang w:val="en-GB"/>
        </w:rPr>
        <w:t xml:space="preserve">, 2008; </w:t>
      </w:r>
      <w:proofErr w:type="spellStart"/>
      <w:r w:rsidR="00990EEE" w:rsidRPr="008F34F3">
        <w:rPr>
          <w:rFonts w:asciiTheme="majorBidi" w:hAnsiTheme="majorBidi" w:cstheme="majorBidi"/>
          <w:lang w:val="en-GB"/>
        </w:rPr>
        <w:t>Shing</w:t>
      </w:r>
      <w:proofErr w:type="spellEnd"/>
      <w:r w:rsidR="007722B1" w:rsidRPr="008F34F3">
        <w:rPr>
          <w:rFonts w:asciiTheme="majorBidi" w:hAnsiTheme="majorBidi" w:cstheme="majorBidi"/>
          <w:lang w:val="en-GB"/>
        </w:rPr>
        <w:t xml:space="preserve"> et al.</w:t>
      </w:r>
      <w:r w:rsidR="00990EEE" w:rsidRPr="008F34F3">
        <w:rPr>
          <w:rFonts w:asciiTheme="majorBidi" w:hAnsiTheme="majorBidi" w:cstheme="majorBidi"/>
          <w:lang w:val="en-GB"/>
        </w:rPr>
        <w:t>,</w:t>
      </w:r>
      <w:r w:rsidR="00D30599" w:rsidRPr="008F34F3">
        <w:rPr>
          <w:rFonts w:asciiTheme="majorBidi" w:hAnsiTheme="majorBidi" w:cstheme="majorBidi"/>
          <w:lang w:val="en-GB"/>
        </w:rPr>
        <w:t xml:space="preserve"> </w:t>
      </w:r>
      <w:r w:rsidR="00990EEE" w:rsidRPr="008F34F3">
        <w:rPr>
          <w:rFonts w:asciiTheme="majorBidi" w:hAnsiTheme="majorBidi" w:cstheme="majorBidi"/>
          <w:lang w:val="en-GB"/>
        </w:rPr>
        <w:t>2009)</w:t>
      </w:r>
      <w:r w:rsidR="004B1C6E" w:rsidRPr="008F34F3">
        <w:rPr>
          <w:rFonts w:asciiTheme="majorBidi" w:hAnsiTheme="majorBidi" w:cstheme="majorBidi"/>
          <w:lang w:val="en-GB"/>
        </w:rPr>
        <w:t>.</w:t>
      </w:r>
      <w:proofErr w:type="gramEnd"/>
      <w:r w:rsidR="004B1C6E" w:rsidRPr="008F34F3">
        <w:rPr>
          <w:rFonts w:asciiTheme="majorBidi" w:hAnsiTheme="majorBidi" w:cstheme="majorBidi"/>
          <w:lang w:val="en-GB"/>
        </w:rPr>
        <w:t xml:space="preserve"> </w:t>
      </w:r>
      <w:r w:rsidR="00E137AA" w:rsidRPr="008F34F3">
        <w:rPr>
          <w:rFonts w:asciiTheme="majorBidi" w:hAnsiTheme="majorBidi" w:cstheme="majorBidi"/>
          <w:lang w:val="en-GB"/>
        </w:rPr>
        <w:t>Underlying these models are the</w:t>
      </w:r>
      <w:r w:rsidR="0035258D" w:rsidRPr="008F34F3">
        <w:rPr>
          <w:rFonts w:asciiTheme="majorBidi" w:hAnsiTheme="majorBidi" w:cstheme="majorBidi"/>
          <w:color w:val="000000"/>
          <w:lang w:val="en-GB"/>
        </w:rPr>
        <w:t xml:space="preserve"> </w:t>
      </w:r>
      <w:r w:rsidR="00987724" w:rsidRPr="008F34F3">
        <w:rPr>
          <w:rFonts w:asciiTheme="majorBidi" w:hAnsiTheme="majorBidi" w:cstheme="majorBidi"/>
          <w:color w:val="000000"/>
          <w:lang w:val="en-GB"/>
        </w:rPr>
        <w:t>behavioural</w:t>
      </w:r>
      <w:r w:rsidR="0035258D" w:rsidRPr="008F34F3">
        <w:rPr>
          <w:rFonts w:asciiTheme="majorBidi" w:hAnsiTheme="majorBidi" w:cstheme="majorBidi"/>
          <w:color w:val="000000"/>
          <w:lang w:val="en-GB"/>
        </w:rPr>
        <w:t xml:space="preserve"> aspects of disclosure, especially the role of trust (Harwood </w:t>
      </w:r>
      <w:r w:rsidR="007722B1" w:rsidRPr="008F34F3">
        <w:rPr>
          <w:rFonts w:asciiTheme="majorBidi" w:hAnsiTheme="majorBidi" w:cstheme="majorBidi"/>
          <w:color w:val="000000"/>
          <w:lang w:val="en-GB"/>
        </w:rPr>
        <w:t>and</w:t>
      </w:r>
      <w:r w:rsidR="0035258D" w:rsidRPr="008F34F3">
        <w:rPr>
          <w:rFonts w:asciiTheme="majorBidi" w:hAnsiTheme="majorBidi" w:cstheme="majorBidi"/>
          <w:color w:val="000000"/>
          <w:lang w:val="en-GB"/>
        </w:rPr>
        <w:t xml:space="preserve"> Ashleigh, 2005) and codes of ethics (</w:t>
      </w:r>
      <w:proofErr w:type="spellStart"/>
      <w:r w:rsidR="0035258D" w:rsidRPr="008F34F3">
        <w:rPr>
          <w:rFonts w:asciiTheme="majorBidi" w:hAnsiTheme="majorBidi" w:cstheme="majorBidi"/>
          <w:color w:val="000000"/>
          <w:lang w:val="en-GB"/>
        </w:rPr>
        <w:t>Gaumnitz</w:t>
      </w:r>
      <w:proofErr w:type="spellEnd"/>
      <w:r w:rsidR="0035258D" w:rsidRPr="008F34F3">
        <w:rPr>
          <w:rFonts w:asciiTheme="majorBidi" w:hAnsiTheme="majorBidi" w:cstheme="majorBidi"/>
          <w:color w:val="000000"/>
          <w:lang w:val="en-GB"/>
        </w:rPr>
        <w:t xml:space="preserve"> </w:t>
      </w:r>
      <w:r w:rsidR="007722B1" w:rsidRPr="008F34F3">
        <w:rPr>
          <w:rFonts w:asciiTheme="majorBidi" w:hAnsiTheme="majorBidi" w:cstheme="majorBidi"/>
          <w:color w:val="000000"/>
          <w:lang w:val="en-GB"/>
        </w:rPr>
        <w:t>and</w:t>
      </w:r>
      <w:r w:rsidR="0035258D" w:rsidRPr="008F34F3">
        <w:rPr>
          <w:rFonts w:asciiTheme="majorBidi" w:hAnsiTheme="majorBidi" w:cstheme="majorBidi"/>
          <w:color w:val="000000"/>
          <w:lang w:val="en-GB"/>
        </w:rPr>
        <w:t xml:space="preserve"> </w:t>
      </w:r>
      <w:proofErr w:type="spellStart"/>
      <w:r w:rsidR="0035258D" w:rsidRPr="008F34F3">
        <w:rPr>
          <w:rFonts w:asciiTheme="majorBidi" w:hAnsiTheme="majorBidi" w:cstheme="majorBidi"/>
          <w:color w:val="000000"/>
          <w:lang w:val="en-GB"/>
        </w:rPr>
        <w:t>Lere</w:t>
      </w:r>
      <w:proofErr w:type="spellEnd"/>
      <w:r w:rsidR="0035258D" w:rsidRPr="008F34F3">
        <w:rPr>
          <w:rFonts w:asciiTheme="majorBidi" w:hAnsiTheme="majorBidi" w:cstheme="majorBidi"/>
          <w:color w:val="000000"/>
          <w:lang w:val="en-GB"/>
        </w:rPr>
        <w:t>, 2002). Phillips</w:t>
      </w:r>
      <w:r w:rsidR="007722B1" w:rsidRPr="008F34F3">
        <w:rPr>
          <w:rFonts w:asciiTheme="majorBidi" w:hAnsiTheme="majorBidi" w:cstheme="majorBidi"/>
          <w:color w:val="000000"/>
          <w:lang w:val="en-GB"/>
        </w:rPr>
        <w:t xml:space="preserve"> et al.</w:t>
      </w:r>
      <w:r w:rsidR="0035258D" w:rsidRPr="008F34F3">
        <w:rPr>
          <w:rFonts w:asciiTheme="majorBidi" w:hAnsiTheme="majorBidi" w:cstheme="majorBidi"/>
          <w:color w:val="000000"/>
          <w:lang w:val="en-GB"/>
        </w:rPr>
        <w:t xml:space="preserve"> (2009) also explore the role of status distance associated with demographic characteristics and how this impacts on the willingness of individuals to disclose personal information to others. </w:t>
      </w:r>
      <w:proofErr w:type="spellStart"/>
      <w:r w:rsidR="0035258D" w:rsidRPr="008F34F3">
        <w:rPr>
          <w:rFonts w:asciiTheme="majorBidi" w:hAnsiTheme="majorBidi" w:cstheme="majorBidi"/>
          <w:color w:val="000000"/>
          <w:lang w:val="en-GB"/>
        </w:rPr>
        <w:t>Majchrzak</w:t>
      </w:r>
      <w:proofErr w:type="spellEnd"/>
      <w:r w:rsidR="0035258D" w:rsidRPr="008F34F3">
        <w:rPr>
          <w:rFonts w:asciiTheme="majorBidi" w:hAnsiTheme="majorBidi" w:cstheme="majorBidi"/>
          <w:color w:val="000000"/>
          <w:lang w:val="en-GB"/>
        </w:rPr>
        <w:t xml:space="preserve"> </w:t>
      </w:r>
      <w:r w:rsidR="007722B1" w:rsidRPr="008F34F3">
        <w:rPr>
          <w:rFonts w:asciiTheme="majorBidi" w:hAnsiTheme="majorBidi" w:cstheme="majorBidi"/>
          <w:color w:val="000000"/>
          <w:lang w:val="en-GB"/>
        </w:rPr>
        <w:t>and</w:t>
      </w:r>
      <w:r w:rsidR="0035258D" w:rsidRPr="008F34F3">
        <w:rPr>
          <w:rFonts w:asciiTheme="majorBidi" w:hAnsiTheme="majorBidi" w:cstheme="majorBidi"/>
          <w:color w:val="000000"/>
          <w:lang w:val="en-GB"/>
        </w:rPr>
        <w:t xml:space="preserve"> </w:t>
      </w:r>
      <w:proofErr w:type="spellStart"/>
      <w:r w:rsidR="0035258D" w:rsidRPr="008F34F3">
        <w:rPr>
          <w:rFonts w:asciiTheme="majorBidi" w:hAnsiTheme="majorBidi" w:cstheme="majorBidi"/>
          <w:color w:val="000000"/>
          <w:lang w:val="en-GB"/>
        </w:rPr>
        <w:t>Jarvenpaa</w:t>
      </w:r>
      <w:proofErr w:type="spellEnd"/>
      <w:r w:rsidR="0035258D" w:rsidRPr="008F34F3">
        <w:rPr>
          <w:rFonts w:asciiTheme="majorBidi" w:hAnsiTheme="majorBidi" w:cstheme="majorBidi"/>
          <w:color w:val="000000"/>
          <w:lang w:val="en-GB"/>
        </w:rPr>
        <w:t xml:space="preserve"> (2004) combine many of these aspects in their conceptual framework of ‘organizational levers’ to help balance the individual factors that might give rise to a breach of confidence. </w:t>
      </w:r>
    </w:p>
    <w:p w:rsidR="00643EDA" w:rsidRPr="008F34F3" w:rsidRDefault="00643EDA" w:rsidP="005B34DC">
      <w:pPr>
        <w:spacing w:line="480" w:lineRule="auto"/>
        <w:ind w:firstLine="720"/>
        <w:jc w:val="left"/>
        <w:rPr>
          <w:rFonts w:asciiTheme="majorBidi" w:hAnsiTheme="majorBidi" w:cstheme="majorBidi"/>
          <w:lang w:val="en-GB"/>
        </w:rPr>
      </w:pPr>
    </w:p>
    <w:p w:rsidR="00A45C6E" w:rsidRPr="008F34F3" w:rsidRDefault="00643EDA" w:rsidP="00492BA6">
      <w:pPr>
        <w:spacing w:line="480" w:lineRule="auto"/>
        <w:ind w:firstLine="720"/>
        <w:jc w:val="left"/>
        <w:rPr>
          <w:rFonts w:asciiTheme="majorBidi" w:hAnsiTheme="majorBidi" w:cstheme="majorBidi"/>
          <w:lang w:val="en-GB"/>
        </w:rPr>
      </w:pPr>
      <w:r w:rsidRPr="008F34F3">
        <w:rPr>
          <w:rFonts w:asciiTheme="majorBidi" w:hAnsiTheme="majorBidi" w:cstheme="majorBidi"/>
          <w:lang w:val="en-GB"/>
        </w:rPr>
        <w:t>As explained earlier, most of the wider literature on confidentiality comes from the legal and healthcare sectors which primarily discusses the ethical ‘rights or wrongs’ of disclosure</w:t>
      </w:r>
      <w:r w:rsidR="000A3A9F" w:rsidRPr="008F34F3">
        <w:rPr>
          <w:rFonts w:asciiTheme="majorBidi" w:hAnsiTheme="majorBidi" w:cstheme="majorBidi"/>
          <w:lang w:val="en-GB"/>
        </w:rPr>
        <w:t xml:space="preserve"> (</w:t>
      </w:r>
      <w:proofErr w:type="spellStart"/>
      <w:r w:rsidR="000A3A9F" w:rsidRPr="008F34F3">
        <w:rPr>
          <w:rFonts w:asciiTheme="majorBidi" w:hAnsiTheme="majorBidi" w:cstheme="majorBidi"/>
          <w:color w:val="000000"/>
          <w:lang w:val="en-GB"/>
        </w:rPr>
        <w:t>Gewirth</w:t>
      </w:r>
      <w:proofErr w:type="spellEnd"/>
      <w:r w:rsidR="000A3A9F" w:rsidRPr="008F34F3">
        <w:rPr>
          <w:rFonts w:asciiTheme="majorBidi" w:hAnsiTheme="majorBidi" w:cstheme="majorBidi"/>
          <w:color w:val="000000"/>
          <w:lang w:val="en-GB"/>
        </w:rPr>
        <w:t>, 2001; Hook and Cleveland, 1999; Rae et al., 2002; Smith, 2000)</w:t>
      </w:r>
      <w:r w:rsidRPr="008F34F3">
        <w:rPr>
          <w:rFonts w:asciiTheme="majorBidi" w:hAnsiTheme="majorBidi" w:cstheme="majorBidi"/>
          <w:lang w:val="en-GB"/>
        </w:rPr>
        <w:t>, rather than explore the underlying processes of a breach. Of the literature that specifically covers the breach mechanisms, emphasis is placed on developing probabilistic models containing just a few variables</w:t>
      </w:r>
      <w:r w:rsidR="005D2639" w:rsidRPr="008F34F3">
        <w:rPr>
          <w:rFonts w:asciiTheme="majorBidi" w:hAnsiTheme="majorBidi" w:cstheme="majorBidi"/>
          <w:lang w:val="en-GB"/>
        </w:rPr>
        <w:t>;</w:t>
      </w:r>
      <w:r w:rsidRPr="008F34F3">
        <w:rPr>
          <w:rFonts w:asciiTheme="majorBidi" w:hAnsiTheme="majorBidi" w:cstheme="majorBidi"/>
          <w:lang w:val="en-GB"/>
        </w:rPr>
        <w:t xml:space="preserve"> but these do not approach the issue in any holistic sense by combining quantifiable attributes with their underlying behavioural aspects. </w:t>
      </w:r>
      <w:r w:rsidR="00997BB7" w:rsidRPr="008F34F3">
        <w:rPr>
          <w:rFonts w:asciiTheme="majorBidi" w:hAnsiTheme="majorBidi" w:cstheme="majorBidi"/>
          <w:lang w:val="en-GB"/>
        </w:rPr>
        <w:t>Some e</w:t>
      </w:r>
      <w:r w:rsidRPr="008F34F3">
        <w:rPr>
          <w:rFonts w:asciiTheme="majorBidi" w:hAnsiTheme="majorBidi" w:cstheme="majorBidi"/>
          <w:lang w:val="en-GB"/>
        </w:rPr>
        <w:t xml:space="preserve">xisting models are also limited in their visual </w:t>
      </w:r>
      <w:r w:rsidR="000452F1" w:rsidRPr="008F34F3">
        <w:rPr>
          <w:rFonts w:asciiTheme="majorBidi" w:hAnsiTheme="majorBidi" w:cstheme="majorBidi"/>
          <w:lang w:val="en-GB"/>
        </w:rPr>
        <w:t xml:space="preserve">or conceptual </w:t>
      </w:r>
      <w:r w:rsidRPr="008F34F3">
        <w:rPr>
          <w:rFonts w:asciiTheme="majorBidi" w:hAnsiTheme="majorBidi" w:cstheme="majorBidi"/>
          <w:lang w:val="en-GB"/>
        </w:rPr>
        <w:t>clarity</w:t>
      </w:r>
      <w:r w:rsidR="000452F1" w:rsidRPr="008F34F3">
        <w:rPr>
          <w:rFonts w:asciiTheme="majorBidi" w:hAnsiTheme="majorBidi" w:cstheme="majorBidi"/>
          <w:lang w:val="en-GB"/>
        </w:rPr>
        <w:t>,</w:t>
      </w:r>
      <w:r w:rsidRPr="008F34F3">
        <w:rPr>
          <w:rFonts w:asciiTheme="majorBidi" w:hAnsiTheme="majorBidi" w:cstheme="majorBidi"/>
          <w:lang w:val="en-GB"/>
        </w:rPr>
        <w:t xml:space="preserve"> making then potentially difficult for managers to use in a prac</w:t>
      </w:r>
      <w:r w:rsidR="00C06AA7" w:rsidRPr="008F34F3">
        <w:rPr>
          <w:rFonts w:asciiTheme="majorBidi" w:hAnsiTheme="majorBidi" w:cstheme="majorBidi"/>
          <w:lang w:val="en-GB"/>
        </w:rPr>
        <w:t>tical sense</w:t>
      </w:r>
      <w:r w:rsidRPr="008F34F3">
        <w:rPr>
          <w:rFonts w:asciiTheme="majorBidi" w:hAnsiTheme="majorBidi" w:cstheme="majorBidi"/>
          <w:lang w:val="en-GB"/>
        </w:rPr>
        <w:t>.</w:t>
      </w:r>
      <w:r w:rsidR="00C06AA7" w:rsidRPr="008F34F3">
        <w:rPr>
          <w:rFonts w:asciiTheme="majorBidi" w:hAnsiTheme="majorBidi" w:cstheme="majorBidi"/>
          <w:lang w:val="en-GB"/>
        </w:rPr>
        <w:t xml:space="preserve"> These limitations</w:t>
      </w:r>
      <w:r w:rsidR="00492BA6">
        <w:rPr>
          <w:rFonts w:asciiTheme="majorBidi" w:hAnsiTheme="majorBidi" w:cstheme="majorBidi"/>
          <w:lang w:val="en-GB"/>
        </w:rPr>
        <w:t>, together with the increasing number and scale of leaks within organisations,</w:t>
      </w:r>
      <w:r w:rsidR="00C06AA7" w:rsidRPr="008F34F3">
        <w:rPr>
          <w:rFonts w:asciiTheme="majorBidi" w:hAnsiTheme="majorBidi" w:cstheme="majorBidi"/>
          <w:lang w:val="en-GB"/>
        </w:rPr>
        <w:t xml:space="preserve"> provide the need for a new approach to understanding the mechanisms behind a breach in confidentiality</w:t>
      </w:r>
      <w:r w:rsidR="000A3A9F" w:rsidRPr="008F34F3">
        <w:rPr>
          <w:rFonts w:asciiTheme="majorBidi" w:hAnsiTheme="majorBidi" w:cstheme="majorBidi"/>
          <w:lang w:val="en-GB"/>
        </w:rPr>
        <w:t>.</w:t>
      </w:r>
    </w:p>
    <w:p w:rsidR="00A45C6E" w:rsidRPr="008F34F3" w:rsidRDefault="00A45C6E" w:rsidP="000A3A9F">
      <w:pPr>
        <w:spacing w:line="480" w:lineRule="auto"/>
        <w:jc w:val="left"/>
        <w:rPr>
          <w:rFonts w:asciiTheme="majorBidi" w:hAnsiTheme="majorBidi" w:cstheme="majorBidi"/>
          <w:i/>
          <w:iCs/>
          <w:color w:val="000000"/>
          <w:lang w:val="en-GB"/>
        </w:rPr>
      </w:pPr>
    </w:p>
    <w:p w:rsidR="00230A7E" w:rsidRPr="008F34F3" w:rsidRDefault="00230A7E" w:rsidP="000B2689">
      <w:pPr>
        <w:spacing w:line="480" w:lineRule="auto"/>
        <w:ind w:firstLine="720"/>
        <w:jc w:val="left"/>
        <w:rPr>
          <w:rFonts w:asciiTheme="majorBidi" w:hAnsiTheme="majorBidi" w:cstheme="majorBidi"/>
          <w:lang w:val="en-GB"/>
        </w:rPr>
      </w:pPr>
      <w:r w:rsidRPr="008F34F3">
        <w:rPr>
          <w:rFonts w:asciiTheme="majorBidi" w:hAnsiTheme="majorBidi" w:cstheme="majorBidi"/>
          <w:lang w:val="en-GB"/>
        </w:rPr>
        <w:t xml:space="preserve">In previous work, Harwood (2006) </w:t>
      </w:r>
      <w:r w:rsidR="00FD2C68" w:rsidRPr="008F34F3">
        <w:rPr>
          <w:rFonts w:asciiTheme="majorBidi" w:hAnsiTheme="majorBidi" w:cstheme="majorBidi"/>
          <w:lang w:val="en-GB"/>
        </w:rPr>
        <w:t>outlines</w:t>
      </w:r>
      <w:r w:rsidR="00B54079" w:rsidRPr="008F34F3">
        <w:rPr>
          <w:rFonts w:asciiTheme="majorBidi" w:hAnsiTheme="majorBidi" w:cstheme="majorBidi"/>
          <w:lang w:val="en-GB"/>
        </w:rPr>
        <w:t xml:space="preserve"> </w:t>
      </w:r>
      <w:r w:rsidRPr="008F34F3">
        <w:rPr>
          <w:rFonts w:asciiTheme="majorBidi" w:hAnsiTheme="majorBidi" w:cstheme="majorBidi"/>
          <w:lang w:val="en-GB"/>
        </w:rPr>
        <w:t xml:space="preserve">broad conceptual similarities between the characteristics of confidentiality and </w:t>
      </w:r>
      <w:r w:rsidR="00B54079" w:rsidRPr="008F34F3">
        <w:rPr>
          <w:rFonts w:asciiTheme="majorBidi" w:hAnsiTheme="majorBidi" w:cstheme="majorBidi"/>
          <w:lang w:val="en-GB"/>
        </w:rPr>
        <w:t xml:space="preserve">a </w:t>
      </w:r>
      <w:r w:rsidRPr="008F34F3">
        <w:rPr>
          <w:rFonts w:asciiTheme="majorBidi" w:hAnsiTheme="majorBidi" w:cstheme="majorBidi"/>
          <w:lang w:val="en-GB"/>
        </w:rPr>
        <w:t xml:space="preserve">soap bubble. The principal simile is the need for confidentiality constraints to constantly retain their ‘stretch’, thereby expanding or contracting to accommodate an optimum volume with a minimal surface area at any given time (to minimize the exposure to ‘outsiders’). Other similarities relate to the fragility of bubbles and confidentiality agreements, where the bubble may burst with the information dissipating into the environment. </w:t>
      </w:r>
      <w:r w:rsidRPr="008F34F3">
        <w:rPr>
          <w:rFonts w:asciiTheme="majorBidi" w:hAnsiTheme="majorBidi" w:cstheme="majorBidi"/>
          <w:color w:val="000000"/>
          <w:lang w:val="en-GB"/>
        </w:rPr>
        <w:t>The scientific processes behind a natural bubble’s lifecycle (inception, growth, maturity and ultimately demise) have been explored in some depth (</w:t>
      </w:r>
      <w:r w:rsidRPr="008F34F3">
        <w:rPr>
          <w:rFonts w:asciiTheme="majorBidi" w:eastAsia="SimSun" w:hAnsiTheme="majorBidi" w:cstheme="majorBidi"/>
          <w:lang w:val="en-GB"/>
        </w:rPr>
        <w:t xml:space="preserve">Feng </w:t>
      </w:r>
      <w:r w:rsidR="007722B1" w:rsidRPr="008F34F3">
        <w:rPr>
          <w:rFonts w:asciiTheme="majorBidi" w:eastAsia="SimSun" w:hAnsiTheme="majorBidi" w:cstheme="majorBidi"/>
          <w:lang w:val="en-GB"/>
        </w:rPr>
        <w:t>and</w:t>
      </w:r>
      <w:r w:rsidRPr="008F34F3">
        <w:rPr>
          <w:rFonts w:asciiTheme="majorBidi" w:eastAsia="SimSun" w:hAnsiTheme="majorBidi" w:cstheme="majorBidi"/>
          <w:lang w:val="en-GB"/>
        </w:rPr>
        <w:t xml:space="preserve"> Leal, 1997; </w:t>
      </w:r>
      <w:proofErr w:type="spellStart"/>
      <w:r w:rsidRPr="008F34F3">
        <w:rPr>
          <w:rFonts w:asciiTheme="majorBidi" w:eastAsia="SimSun" w:hAnsiTheme="majorBidi" w:cstheme="majorBidi"/>
          <w:lang w:val="en-GB"/>
        </w:rPr>
        <w:t>Plesset</w:t>
      </w:r>
      <w:proofErr w:type="spellEnd"/>
      <w:r w:rsidRPr="008F34F3">
        <w:rPr>
          <w:rFonts w:asciiTheme="majorBidi" w:eastAsia="SimSun" w:hAnsiTheme="majorBidi" w:cstheme="majorBidi"/>
          <w:lang w:val="en-GB"/>
        </w:rPr>
        <w:t xml:space="preserve"> </w:t>
      </w:r>
      <w:r w:rsidR="007722B1" w:rsidRPr="008F34F3">
        <w:rPr>
          <w:rFonts w:asciiTheme="majorBidi" w:eastAsia="SimSun" w:hAnsiTheme="majorBidi" w:cstheme="majorBidi"/>
          <w:lang w:val="en-GB"/>
        </w:rPr>
        <w:t>and</w:t>
      </w:r>
      <w:r w:rsidRPr="008F34F3">
        <w:rPr>
          <w:rFonts w:asciiTheme="majorBidi" w:eastAsia="SimSun" w:hAnsiTheme="majorBidi" w:cstheme="majorBidi"/>
          <w:lang w:val="en-GB"/>
        </w:rPr>
        <w:t xml:space="preserve"> </w:t>
      </w:r>
      <w:proofErr w:type="spellStart"/>
      <w:r w:rsidRPr="008F34F3">
        <w:rPr>
          <w:rFonts w:asciiTheme="majorBidi" w:eastAsia="SimSun" w:hAnsiTheme="majorBidi" w:cstheme="majorBidi"/>
          <w:lang w:val="en-GB"/>
        </w:rPr>
        <w:t>Prosperetti</w:t>
      </w:r>
      <w:proofErr w:type="spellEnd"/>
      <w:r w:rsidRPr="008F34F3">
        <w:rPr>
          <w:rFonts w:asciiTheme="majorBidi" w:eastAsia="SimSun" w:hAnsiTheme="majorBidi" w:cstheme="majorBidi"/>
          <w:lang w:val="en-GB"/>
        </w:rPr>
        <w:t xml:space="preserve">, 1977; </w:t>
      </w:r>
      <w:proofErr w:type="spellStart"/>
      <w:r w:rsidRPr="008F34F3">
        <w:rPr>
          <w:rFonts w:asciiTheme="majorBidi" w:eastAsia="SimSun" w:hAnsiTheme="majorBidi" w:cstheme="majorBidi"/>
          <w:color w:val="000000"/>
          <w:lang w:val="en-GB"/>
        </w:rPr>
        <w:t>Reissner</w:t>
      </w:r>
      <w:proofErr w:type="spellEnd"/>
      <w:r w:rsidRPr="008F34F3">
        <w:rPr>
          <w:rFonts w:asciiTheme="majorBidi" w:eastAsia="SimSun" w:hAnsiTheme="majorBidi" w:cstheme="majorBidi"/>
          <w:color w:val="000000"/>
          <w:lang w:val="en-GB"/>
        </w:rPr>
        <w:t>, 1956</w:t>
      </w:r>
      <w:r w:rsidRPr="008F34F3">
        <w:rPr>
          <w:rFonts w:asciiTheme="majorBidi" w:hAnsiTheme="majorBidi" w:cstheme="majorBidi"/>
          <w:color w:val="000000"/>
          <w:lang w:val="en-GB"/>
        </w:rPr>
        <w:t xml:space="preserve">). </w:t>
      </w:r>
      <w:r w:rsidR="00E23A73" w:rsidRPr="008F34F3">
        <w:rPr>
          <w:rFonts w:asciiTheme="majorBidi" w:hAnsiTheme="majorBidi" w:cstheme="majorBidi"/>
          <w:color w:val="000000"/>
          <w:lang w:val="en-GB"/>
        </w:rPr>
        <w:t>By building on Harwood’s (2006) work, w</w:t>
      </w:r>
      <w:r w:rsidRPr="008F34F3">
        <w:rPr>
          <w:rFonts w:asciiTheme="majorBidi" w:hAnsiTheme="majorBidi" w:cstheme="majorBidi"/>
          <w:color w:val="000000"/>
          <w:lang w:val="en-GB"/>
        </w:rPr>
        <w:t>e now take the main physical processes at play</w:t>
      </w:r>
      <w:r w:rsidR="00E23A73" w:rsidRPr="008F34F3">
        <w:rPr>
          <w:rFonts w:asciiTheme="majorBidi" w:hAnsiTheme="majorBidi" w:cstheme="majorBidi"/>
          <w:color w:val="000000"/>
          <w:lang w:val="en-GB"/>
        </w:rPr>
        <w:t xml:space="preserve"> in a bubble</w:t>
      </w:r>
      <w:r w:rsidRPr="008F34F3">
        <w:rPr>
          <w:rFonts w:asciiTheme="majorBidi" w:hAnsiTheme="majorBidi" w:cstheme="majorBidi"/>
          <w:color w:val="000000"/>
          <w:lang w:val="en-GB"/>
        </w:rPr>
        <w:t xml:space="preserve"> and conceptually map them across to the </w:t>
      </w:r>
      <w:r w:rsidR="00E137AA" w:rsidRPr="008F34F3">
        <w:rPr>
          <w:rFonts w:asciiTheme="majorBidi" w:hAnsiTheme="majorBidi" w:cstheme="majorBidi"/>
          <w:color w:val="000000"/>
          <w:lang w:val="en-GB"/>
        </w:rPr>
        <w:t>management of</w:t>
      </w:r>
      <w:r w:rsidRPr="008F34F3">
        <w:rPr>
          <w:rFonts w:asciiTheme="majorBidi" w:hAnsiTheme="majorBidi" w:cstheme="majorBidi"/>
          <w:color w:val="000000"/>
          <w:lang w:val="en-GB"/>
        </w:rPr>
        <w:t xml:space="preserve"> confidential </w:t>
      </w:r>
      <w:r w:rsidR="00455BA7" w:rsidRPr="008F34F3">
        <w:rPr>
          <w:rFonts w:asciiTheme="majorBidi" w:hAnsiTheme="majorBidi" w:cstheme="majorBidi"/>
          <w:color w:val="000000"/>
          <w:lang w:val="en-GB"/>
        </w:rPr>
        <w:t>information</w:t>
      </w:r>
      <w:r w:rsidR="00433FFD" w:rsidRPr="008F34F3">
        <w:rPr>
          <w:rFonts w:asciiTheme="majorBidi" w:hAnsiTheme="majorBidi" w:cstheme="majorBidi"/>
          <w:color w:val="000000"/>
          <w:lang w:val="en-GB"/>
        </w:rPr>
        <w:t>,</w:t>
      </w:r>
      <w:r w:rsidR="00A153B9" w:rsidRPr="008F34F3">
        <w:rPr>
          <w:rFonts w:asciiTheme="majorBidi" w:hAnsiTheme="majorBidi" w:cstheme="majorBidi"/>
          <w:color w:val="000000"/>
          <w:lang w:val="en-GB"/>
        </w:rPr>
        <w:t xml:space="preserve"> with a specific focus on maintaining the bubble’s integrity</w:t>
      </w:r>
      <w:r w:rsidR="004D0B30" w:rsidRPr="008F34F3">
        <w:rPr>
          <w:rFonts w:asciiTheme="majorBidi" w:hAnsiTheme="majorBidi" w:cstheme="majorBidi"/>
          <w:color w:val="000000"/>
          <w:lang w:val="en-GB"/>
        </w:rPr>
        <w:t xml:space="preserve">. In doing so, we </w:t>
      </w:r>
      <w:r w:rsidR="00E23A73" w:rsidRPr="008F34F3">
        <w:rPr>
          <w:rFonts w:asciiTheme="majorBidi" w:hAnsiTheme="majorBidi" w:cstheme="majorBidi"/>
          <w:color w:val="000000"/>
          <w:lang w:val="en-GB"/>
        </w:rPr>
        <w:t xml:space="preserve">tackle the limitations of  existing approaches </w:t>
      </w:r>
      <w:r w:rsidR="00DF49EA" w:rsidRPr="008F34F3">
        <w:rPr>
          <w:rFonts w:asciiTheme="majorBidi" w:hAnsiTheme="majorBidi" w:cstheme="majorBidi"/>
          <w:color w:val="000000"/>
          <w:lang w:val="en-GB"/>
        </w:rPr>
        <w:t>by</w:t>
      </w:r>
      <w:r w:rsidR="00E23A73" w:rsidRPr="008F34F3">
        <w:rPr>
          <w:rFonts w:asciiTheme="majorBidi" w:hAnsiTheme="majorBidi" w:cstheme="majorBidi"/>
          <w:color w:val="000000"/>
          <w:lang w:val="en-GB"/>
        </w:rPr>
        <w:t xml:space="preserve"> </w:t>
      </w:r>
      <w:r w:rsidR="004D0B30" w:rsidRPr="008F34F3">
        <w:rPr>
          <w:rFonts w:asciiTheme="majorBidi" w:hAnsiTheme="majorBidi" w:cstheme="majorBidi"/>
          <w:color w:val="000000"/>
          <w:lang w:val="en-GB"/>
        </w:rPr>
        <w:t>develop</w:t>
      </w:r>
      <w:r w:rsidR="00DF49EA" w:rsidRPr="008F34F3">
        <w:rPr>
          <w:rFonts w:asciiTheme="majorBidi" w:hAnsiTheme="majorBidi" w:cstheme="majorBidi"/>
          <w:color w:val="000000"/>
          <w:lang w:val="en-GB"/>
        </w:rPr>
        <w:t>ing</w:t>
      </w:r>
      <w:r w:rsidR="004D0B30" w:rsidRPr="008F34F3">
        <w:rPr>
          <w:rFonts w:asciiTheme="majorBidi" w:hAnsiTheme="majorBidi" w:cstheme="majorBidi"/>
          <w:color w:val="000000"/>
          <w:lang w:val="en-GB"/>
        </w:rPr>
        <w:t xml:space="preserve"> a</w:t>
      </w:r>
      <w:r w:rsidR="006A2B9C" w:rsidRPr="008F34F3">
        <w:rPr>
          <w:rFonts w:asciiTheme="majorBidi" w:hAnsiTheme="majorBidi" w:cstheme="majorBidi"/>
          <w:color w:val="000000"/>
          <w:lang w:val="en-GB"/>
        </w:rPr>
        <w:t xml:space="preserve"> more</w:t>
      </w:r>
      <w:r w:rsidR="00E23A73" w:rsidRPr="008F34F3">
        <w:rPr>
          <w:rFonts w:asciiTheme="majorBidi" w:hAnsiTheme="majorBidi" w:cstheme="majorBidi"/>
          <w:color w:val="000000"/>
          <w:lang w:val="en-GB"/>
        </w:rPr>
        <w:t xml:space="preserve"> </w:t>
      </w:r>
      <w:r w:rsidR="00E72112" w:rsidRPr="008F34F3">
        <w:rPr>
          <w:rFonts w:asciiTheme="majorBidi" w:hAnsiTheme="majorBidi" w:cstheme="majorBidi"/>
          <w:color w:val="000000"/>
          <w:lang w:val="en-GB"/>
        </w:rPr>
        <w:t>grounded</w:t>
      </w:r>
      <w:r w:rsidR="00E23A73" w:rsidRPr="008F34F3">
        <w:rPr>
          <w:rFonts w:asciiTheme="majorBidi" w:hAnsiTheme="majorBidi" w:cstheme="majorBidi"/>
          <w:color w:val="000000"/>
          <w:lang w:val="en-GB"/>
        </w:rPr>
        <w:t xml:space="preserve"> </w:t>
      </w:r>
      <w:r w:rsidR="004D0B30" w:rsidRPr="008F34F3">
        <w:rPr>
          <w:rFonts w:asciiTheme="majorBidi" w:hAnsiTheme="majorBidi" w:cstheme="majorBidi"/>
          <w:color w:val="000000"/>
          <w:lang w:val="en-GB"/>
        </w:rPr>
        <w:t>theoretical ‘frame’ or model</w:t>
      </w:r>
      <w:r w:rsidR="000B2689" w:rsidRPr="008F34F3">
        <w:rPr>
          <w:rFonts w:asciiTheme="majorBidi" w:hAnsiTheme="majorBidi" w:cstheme="majorBidi"/>
          <w:color w:val="000000"/>
          <w:lang w:val="en-GB"/>
        </w:rPr>
        <w:t>, one in which combines multiple attributes</w:t>
      </w:r>
      <w:r w:rsidR="00CC62FB" w:rsidRPr="008F34F3">
        <w:rPr>
          <w:rFonts w:asciiTheme="majorBidi" w:hAnsiTheme="majorBidi" w:cstheme="majorBidi"/>
          <w:color w:val="000000"/>
          <w:lang w:val="en-GB"/>
        </w:rPr>
        <w:t>, sets confidentiality in a dynamic system</w:t>
      </w:r>
      <w:r w:rsidR="000B2689" w:rsidRPr="008F34F3">
        <w:rPr>
          <w:rFonts w:asciiTheme="majorBidi" w:hAnsiTheme="majorBidi" w:cstheme="majorBidi"/>
          <w:color w:val="000000"/>
          <w:lang w:val="en-GB"/>
        </w:rPr>
        <w:t xml:space="preserve"> and is intuitively accessible to </w:t>
      </w:r>
      <w:r w:rsidR="004D0B30" w:rsidRPr="008F34F3">
        <w:rPr>
          <w:rFonts w:asciiTheme="majorBidi" w:hAnsiTheme="majorBidi" w:cstheme="majorBidi"/>
          <w:color w:val="000000"/>
          <w:lang w:val="en-GB"/>
        </w:rPr>
        <w:t xml:space="preserve">help managers </w:t>
      </w:r>
      <w:r w:rsidR="00E23A73" w:rsidRPr="008F34F3">
        <w:rPr>
          <w:rFonts w:asciiTheme="majorBidi" w:hAnsiTheme="majorBidi" w:cstheme="majorBidi"/>
          <w:color w:val="000000"/>
          <w:lang w:val="en-GB"/>
        </w:rPr>
        <w:t>actively</w:t>
      </w:r>
      <w:r w:rsidRPr="008F34F3">
        <w:rPr>
          <w:rFonts w:asciiTheme="majorBidi" w:hAnsiTheme="majorBidi" w:cstheme="majorBidi"/>
          <w:color w:val="000000"/>
          <w:lang w:val="en-GB"/>
        </w:rPr>
        <w:t xml:space="preserve"> minimize the risk of a </w:t>
      </w:r>
      <w:r w:rsidR="00E23A73" w:rsidRPr="008F34F3">
        <w:rPr>
          <w:rFonts w:asciiTheme="majorBidi" w:hAnsiTheme="majorBidi" w:cstheme="majorBidi"/>
          <w:color w:val="000000"/>
          <w:lang w:val="en-GB"/>
        </w:rPr>
        <w:t xml:space="preserve">confidentiality </w:t>
      </w:r>
      <w:r w:rsidRPr="008F34F3">
        <w:rPr>
          <w:rFonts w:asciiTheme="majorBidi" w:hAnsiTheme="majorBidi" w:cstheme="majorBidi"/>
          <w:color w:val="000000"/>
          <w:lang w:val="en-GB"/>
        </w:rPr>
        <w:t>breach.</w:t>
      </w:r>
    </w:p>
    <w:p w:rsidR="00E00116" w:rsidRPr="008F34F3" w:rsidRDefault="00E00116" w:rsidP="004D0B30">
      <w:pPr>
        <w:spacing w:line="480" w:lineRule="auto"/>
        <w:jc w:val="left"/>
        <w:rPr>
          <w:rFonts w:asciiTheme="majorBidi" w:hAnsiTheme="majorBidi" w:cstheme="majorBidi"/>
          <w:color w:val="000000"/>
          <w:lang w:val="en-GB"/>
        </w:rPr>
      </w:pPr>
    </w:p>
    <w:p w:rsidR="00FC127C" w:rsidRPr="008F34F3" w:rsidRDefault="0097493C" w:rsidP="00FD2C68">
      <w:pPr>
        <w:spacing w:line="480" w:lineRule="auto"/>
        <w:jc w:val="left"/>
        <w:rPr>
          <w:rFonts w:asciiTheme="majorBidi" w:hAnsiTheme="majorBidi" w:cstheme="majorBidi"/>
          <w:b/>
          <w:color w:val="000000"/>
          <w:lang w:val="en-GB"/>
        </w:rPr>
      </w:pPr>
      <w:r w:rsidRPr="008F34F3">
        <w:rPr>
          <w:rFonts w:asciiTheme="majorBidi" w:hAnsiTheme="majorBidi" w:cstheme="majorBidi"/>
          <w:b/>
          <w:color w:val="000000"/>
          <w:lang w:val="en-GB"/>
        </w:rPr>
        <w:t>2</w:t>
      </w:r>
      <w:r w:rsidR="00B32AA7" w:rsidRPr="008F34F3">
        <w:rPr>
          <w:rFonts w:asciiTheme="majorBidi" w:hAnsiTheme="majorBidi" w:cstheme="majorBidi"/>
          <w:b/>
          <w:color w:val="000000"/>
          <w:lang w:val="en-GB"/>
        </w:rPr>
        <w:t xml:space="preserve">. </w:t>
      </w:r>
      <w:r w:rsidR="00FD2C68" w:rsidRPr="008F34F3">
        <w:rPr>
          <w:rFonts w:asciiTheme="majorBidi" w:hAnsiTheme="majorBidi" w:cstheme="majorBidi"/>
          <w:b/>
          <w:color w:val="000000"/>
          <w:lang w:val="en-GB"/>
        </w:rPr>
        <w:t>Gaining i</w:t>
      </w:r>
      <w:r w:rsidR="000874A9" w:rsidRPr="008F34F3">
        <w:rPr>
          <w:rFonts w:asciiTheme="majorBidi" w:hAnsiTheme="majorBidi" w:cstheme="majorBidi"/>
          <w:b/>
          <w:color w:val="000000"/>
          <w:lang w:val="en-GB"/>
        </w:rPr>
        <w:t>nsights through metaphor</w:t>
      </w:r>
    </w:p>
    <w:p w:rsidR="00FD2C68" w:rsidRPr="008F34F3" w:rsidRDefault="00FD2C68" w:rsidP="007722B1">
      <w:pPr>
        <w:spacing w:line="480" w:lineRule="auto"/>
        <w:ind w:firstLine="720"/>
        <w:jc w:val="left"/>
        <w:rPr>
          <w:rFonts w:asciiTheme="majorBidi" w:hAnsiTheme="majorBidi" w:cstheme="majorBidi"/>
          <w:color w:val="000000"/>
          <w:lang w:val="en-GB"/>
        </w:rPr>
      </w:pPr>
    </w:p>
    <w:p w:rsidR="00D5039B" w:rsidRPr="008F34F3" w:rsidRDefault="002E6348" w:rsidP="007722B1">
      <w:pPr>
        <w:spacing w:line="480" w:lineRule="auto"/>
        <w:ind w:firstLine="720"/>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The role of metaphor in the production of knowledge can be traced to Aristotle’s </w:t>
      </w:r>
      <w:r w:rsidRPr="008F34F3">
        <w:rPr>
          <w:rFonts w:asciiTheme="majorBidi" w:hAnsiTheme="majorBidi" w:cstheme="majorBidi"/>
          <w:i/>
          <w:color w:val="000000"/>
          <w:lang w:val="en-GB"/>
        </w:rPr>
        <w:t>Rhetoric</w:t>
      </w:r>
      <w:r w:rsidRPr="008F34F3">
        <w:rPr>
          <w:rFonts w:asciiTheme="majorBidi" w:hAnsiTheme="majorBidi" w:cstheme="majorBidi"/>
          <w:color w:val="000000"/>
          <w:lang w:val="en-GB"/>
        </w:rPr>
        <w:t>; and many of the significant theoretical advancements in social theory since have been explained through metaphor (Morgan, 1997</w:t>
      </w:r>
      <w:r w:rsidR="00592698" w:rsidRPr="008F34F3">
        <w:rPr>
          <w:rFonts w:asciiTheme="majorBidi" w:hAnsiTheme="majorBidi" w:cstheme="majorBidi"/>
          <w:color w:val="000000"/>
          <w:lang w:val="en-GB"/>
        </w:rPr>
        <w:t xml:space="preserve">; </w:t>
      </w:r>
      <w:proofErr w:type="spellStart"/>
      <w:r w:rsidR="00592698" w:rsidRPr="008F34F3">
        <w:rPr>
          <w:rFonts w:asciiTheme="majorBidi" w:hAnsiTheme="majorBidi" w:cstheme="majorBidi"/>
          <w:color w:val="000000"/>
          <w:lang w:val="en-GB"/>
        </w:rPr>
        <w:t>Ortony</w:t>
      </w:r>
      <w:proofErr w:type="spellEnd"/>
      <w:r w:rsidR="00592698" w:rsidRPr="008F34F3">
        <w:rPr>
          <w:rFonts w:asciiTheme="majorBidi" w:hAnsiTheme="majorBidi" w:cstheme="majorBidi"/>
          <w:color w:val="000000"/>
          <w:lang w:val="en-GB"/>
        </w:rPr>
        <w:t>, 1993</w:t>
      </w:r>
      <w:r w:rsidRPr="008F34F3">
        <w:rPr>
          <w:rFonts w:asciiTheme="majorBidi" w:hAnsiTheme="majorBidi" w:cstheme="majorBidi"/>
          <w:color w:val="000000"/>
          <w:lang w:val="en-GB"/>
        </w:rPr>
        <w:t>).</w:t>
      </w:r>
      <w:r w:rsidR="000F1B45" w:rsidRPr="008F34F3">
        <w:rPr>
          <w:rFonts w:asciiTheme="majorBidi" w:hAnsiTheme="majorBidi" w:cstheme="majorBidi"/>
          <w:lang w:val="en-GB"/>
        </w:rPr>
        <w:t xml:space="preserve"> </w:t>
      </w:r>
      <w:proofErr w:type="spellStart"/>
      <w:r w:rsidR="000F1B45" w:rsidRPr="008F34F3">
        <w:rPr>
          <w:rFonts w:asciiTheme="majorBidi" w:hAnsiTheme="majorBidi" w:cstheme="majorBidi"/>
          <w:lang w:val="en-GB"/>
        </w:rPr>
        <w:t>Glucksberg</w:t>
      </w:r>
      <w:proofErr w:type="spellEnd"/>
      <w:r w:rsidR="000F1B45" w:rsidRPr="008F34F3">
        <w:rPr>
          <w:rFonts w:asciiTheme="majorBidi" w:hAnsiTheme="majorBidi" w:cstheme="majorBidi"/>
          <w:lang w:val="en-GB"/>
        </w:rPr>
        <w:t xml:space="preserve"> (2003</w:t>
      </w:r>
      <w:r w:rsidR="001F20BF" w:rsidRPr="008F34F3">
        <w:rPr>
          <w:rFonts w:asciiTheme="majorBidi" w:hAnsiTheme="majorBidi" w:cstheme="majorBidi"/>
          <w:lang w:val="en-GB"/>
        </w:rPr>
        <w:t xml:space="preserve">, p. </w:t>
      </w:r>
      <w:r w:rsidR="000F1B45" w:rsidRPr="008F34F3">
        <w:rPr>
          <w:rFonts w:asciiTheme="majorBidi" w:hAnsiTheme="majorBidi" w:cstheme="majorBidi"/>
          <w:lang w:val="en-GB"/>
        </w:rPr>
        <w:t>92) describes the use of metaphor in ordinary conversations</w:t>
      </w:r>
      <w:r w:rsidR="00DC2F51" w:rsidRPr="008F34F3">
        <w:rPr>
          <w:rFonts w:asciiTheme="majorBidi" w:hAnsiTheme="majorBidi" w:cstheme="majorBidi"/>
          <w:lang w:val="en-GB"/>
        </w:rPr>
        <w:t>,</w:t>
      </w:r>
      <w:r w:rsidR="000F1B45" w:rsidRPr="008F34F3">
        <w:rPr>
          <w:rFonts w:asciiTheme="majorBidi" w:hAnsiTheme="majorBidi" w:cstheme="majorBidi"/>
          <w:lang w:val="en-GB"/>
        </w:rPr>
        <w:t xml:space="preserve"> and that </w:t>
      </w:r>
      <w:r w:rsidR="008B44DA" w:rsidRPr="008F34F3">
        <w:rPr>
          <w:rFonts w:asciiTheme="majorBidi" w:hAnsiTheme="majorBidi" w:cstheme="majorBidi"/>
          <w:lang w:val="en-GB"/>
        </w:rPr>
        <w:t>“</w:t>
      </w:r>
      <w:r w:rsidR="000F1B45" w:rsidRPr="008F34F3">
        <w:rPr>
          <w:rFonts w:asciiTheme="majorBidi" w:hAnsiTheme="majorBidi" w:cstheme="majorBidi"/>
          <w:lang w:val="en-GB"/>
        </w:rPr>
        <w:t xml:space="preserve">we understand metaphorical meanings as quickly and automatically as we understand literal meanings”. </w:t>
      </w:r>
      <w:r w:rsidR="00305C4F" w:rsidRPr="008F34F3">
        <w:rPr>
          <w:rFonts w:asciiTheme="majorBidi" w:hAnsiTheme="majorBidi" w:cstheme="majorBidi"/>
          <w:lang w:val="en-GB"/>
        </w:rPr>
        <w:t xml:space="preserve">Metaphor </w:t>
      </w:r>
      <w:r w:rsidR="009B40C9" w:rsidRPr="008F34F3">
        <w:rPr>
          <w:rFonts w:asciiTheme="majorBidi" w:hAnsiTheme="majorBidi" w:cstheme="majorBidi"/>
          <w:lang w:val="en-GB"/>
        </w:rPr>
        <w:t>has been</w:t>
      </w:r>
      <w:r w:rsidR="00305C4F" w:rsidRPr="008F34F3">
        <w:rPr>
          <w:rFonts w:asciiTheme="majorBidi" w:hAnsiTheme="majorBidi" w:cstheme="majorBidi"/>
          <w:lang w:val="en-GB"/>
        </w:rPr>
        <w:t xml:space="preserve"> used to explain phenomena across a range of </w:t>
      </w:r>
      <w:r w:rsidR="00046F84" w:rsidRPr="008F34F3">
        <w:rPr>
          <w:rFonts w:asciiTheme="majorBidi" w:hAnsiTheme="majorBidi" w:cstheme="majorBidi"/>
          <w:lang w:val="en-GB"/>
        </w:rPr>
        <w:t>business-related topics</w:t>
      </w:r>
      <w:r w:rsidR="0024580A" w:rsidRPr="008F34F3">
        <w:rPr>
          <w:rFonts w:asciiTheme="majorBidi" w:hAnsiTheme="majorBidi" w:cstheme="majorBidi"/>
          <w:lang w:val="en-GB"/>
        </w:rPr>
        <w:t>,</w:t>
      </w:r>
      <w:r w:rsidR="00305C4F" w:rsidRPr="008F34F3">
        <w:rPr>
          <w:rFonts w:asciiTheme="majorBidi" w:hAnsiTheme="majorBidi" w:cstheme="majorBidi"/>
          <w:lang w:val="en-GB"/>
        </w:rPr>
        <w:t xml:space="preserve"> such as: </w:t>
      </w:r>
      <w:r w:rsidR="00787392" w:rsidRPr="008F34F3">
        <w:rPr>
          <w:rFonts w:asciiTheme="majorBidi" w:hAnsiTheme="majorBidi" w:cstheme="majorBidi"/>
          <w:lang w:val="en-GB"/>
        </w:rPr>
        <w:t>organizational</w:t>
      </w:r>
      <w:r w:rsidR="00305C4F" w:rsidRPr="008F34F3">
        <w:rPr>
          <w:rFonts w:asciiTheme="majorBidi" w:hAnsiTheme="majorBidi" w:cstheme="majorBidi"/>
          <w:lang w:val="en-GB"/>
        </w:rPr>
        <w:t xml:space="preserve"> change (</w:t>
      </w:r>
      <w:r w:rsidR="00A43485" w:rsidRPr="008F34F3">
        <w:rPr>
          <w:rFonts w:asciiTheme="majorBidi" w:hAnsiTheme="majorBidi" w:cstheme="majorBidi"/>
          <w:lang w:val="en-GB"/>
        </w:rPr>
        <w:t>Cornelissen</w:t>
      </w:r>
      <w:r w:rsidR="007722B1" w:rsidRPr="008F34F3">
        <w:rPr>
          <w:rFonts w:asciiTheme="majorBidi" w:hAnsiTheme="majorBidi" w:cstheme="majorBidi"/>
          <w:lang w:val="en-GB"/>
        </w:rPr>
        <w:t xml:space="preserve"> et al.</w:t>
      </w:r>
      <w:r w:rsidR="00A43485" w:rsidRPr="008F34F3">
        <w:rPr>
          <w:rFonts w:asciiTheme="majorBidi" w:hAnsiTheme="majorBidi" w:cstheme="majorBidi"/>
          <w:lang w:val="en-GB"/>
        </w:rPr>
        <w:t xml:space="preserve">, 2011; </w:t>
      </w:r>
      <w:proofErr w:type="spellStart"/>
      <w:r w:rsidR="00305C4F" w:rsidRPr="008F34F3">
        <w:rPr>
          <w:rFonts w:asciiTheme="majorBidi" w:hAnsiTheme="majorBidi" w:cstheme="majorBidi"/>
          <w:lang w:val="en-GB"/>
        </w:rPr>
        <w:t>Waistell</w:t>
      </w:r>
      <w:proofErr w:type="spellEnd"/>
      <w:r w:rsidR="00305C4F" w:rsidRPr="008F34F3">
        <w:rPr>
          <w:rFonts w:asciiTheme="majorBidi" w:hAnsiTheme="majorBidi" w:cstheme="majorBidi"/>
          <w:lang w:val="en-GB"/>
        </w:rPr>
        <w:t xml:space="preserve">, 2006), purchasing and supply management (Ramsay </w:t>
      </w:r>
      <w:r w:rsidR="007722B1" w:rsidRPr="008F34F3">
        <w:rPr>
          <w:rFonts w:asciiTheme="majorBidi" w:hAnsiTheme="majorBidi" w:cstheme="majorBidi"/>
          <w:lang w:val="en-GB"/>
        </w:rPr>
        <w:t>and</w:t>
      </w:r>
      <w:r w:rsidR="00305C4F" w:rsidRPr="008F34F3">
        <w:rPr>
          <w:rFonts w:asciiTheme="majorBidi" w:hAnsiTheme="majorBidi" w:cstheme="majorBidi"/>
          <w:lang w:val="en-GB"/>
        </w:rPr>
        <w:t xml:space="preserve"> </w:t>
      </w:r>
      <w:proofErr w:type="spellStart"/>
      <w:r w:rsidR="00305C4F" w:rsidRPr="008F34F3">
        <w:rPr>
          <w:rFonts w:asciiTheme="majorBidi" w:hAnsiTheme="majorBidi" w:cstheme="majorBidi"/>
          <w:lang w:val="en-GB"/>
        </w:rPr>
        <w:t>Croom</w:t>
      </w:r>
      <w:proofErr w:type="spellEnd"/>
      <w:r w:rsidR="00305C4F" w:rsidRPr="008F34F3">
        <w:rPr>
          <w:rFonts w:asciiTheme="majorBidi" w:hAnsiTheme="majorBidi" w:cstheme="majorBidi"/>
          <w:lang w:val="en-GB"/>
        </w:rPr>
        <w:t xml:space="preserve">, 2008), </w:t>
      </w:r>
      <w:r w:rsidR="00787392" w:rsidRPr="008F34F3">
        <w:rPr>
          <w:rFonts w:asciiTheme="majorBidi" w:hAnsiTheme="majorBidi" w:cstheme="majorBidi"/>
          <w:lang w:val="en-GB"/>
        </w:rPr>
        <w:t>organizational</w:t>
      </w:r>
      <w:r w:rsidR="00305C4F" w:rsidRPr="008F34F3">
        <w:rPr>
          <w:rFonts w:asciiTheme="majorBidi" w:hAnsiTheme="majorBidi" w:cstheme="majorBidi"/>
          <w:lang w:val="en-GB"/>
        </w:rPr>
        <w:t xml:space="preserve"> </w:t>
      </w:r>
      <w:r w:rsidR="001A72F5" w:rsidRPr="008F34F3">
        <w:rPr>
          <w:rFonts w:asciiTheme="majorBidi" w:hAnsiTheme="majorBidi" w:cstheme="majorBidi"/>
          <w:lang w:val="en-GB"/>
        </w:rPr>
        <w:t>values</w:t>
      </w:r>
      <w:r w:rsidR="00305C4F" w:rsidRPr="008F34F3">
        <w:rPr>
          <w:rFonts w:asciiTheme="majorBidi" w:hAnsiTheme="majorBidi" w:cstheme="majorBidi"/>
          <w:lang w:val="en-GB"/>
        </w:rPr>
        <w:t xml:space="preserve"> (</w:t>
      </w:r>
      <w:proofErr w:type="spellStart"/>
      <w:r w:rsidR="00305C4F" w:rsidRPr="008F34F3">
        <w:rPr>
          <w:rFonts w:asciiTheme="majorBidi" w:hAnsiTheme="majorBidi" w:cstheme="majorBidi"/>
          <w:lang w:val="en-GB"/>
        </w:rPr>
        <w:t>Waistell</w:t>
      </w:r>
      <w:proofErr w:type="spellEnd"/>
      <w:r w:rsidR="00305C4F" w:rsidRPr="008F34F3">
        <w:rPr>
          <w:rFonts w:asciiTheme="majorBidi" w:hAnsiTheme="majorBidi" w:cstheme="majorBidi"/>
          <w:lang w:val="en-GB"/>
        </w:rPr>
        <w:t>, 2007), marketing (</w:t>
      </w:r>
      <w:proofErr w:type="spellStart"/>
      <w:r w:rsidR="00305C4F" w:rsidRPr="008F34F3">
        <w:rPr>
          <w:rFonts w:asciiTheme="majorBidi" w:hAnsiTheme="majorBidi" w:cstheme="majorBidi"/>
          <w:lang w:val="en-GB"/>
        </w:rPr>
        <w:t>Capelli</w:t>
      </w:r>
      <w:proofErr w:type="spellEnd"/>
      <w:r w:rsidR="00305C4F" w:rsidRPr="008F34F3">
        <w:rPr>
          <w:rFonts w:asciiTheme="majorBidi" w:hAnsiTheme="majorBidi" w:cstheme="majorBidi"/>
          <w:lang w:val="en-GB"/>
        </w:rPr>
        <w:t xml:space="preserve"> </w:t>
      </w:r>
      <w:r w:rsidR="007722B1" w:rsidRPr="008F34F3">
        <w:rPr>
          <w:rFonts w:asciiTheme="majorBidi" w:hAnsiTheme="majorBidi" w:cstheme="majorBidi"/>
          <w:lang w:val="en-GB"/>
        </w:rPr>
        <w:t>and</w:t>
      </w:r>
      <w:r w:rsidR="00305C4F" w:rsidRPr="008F34F3">
        <w:rPr>
          <w:rFonts w:asciiTheme="majorBidi" w:hAnsiTheme="majorBidi" w:cstheme="majorBidi"/>
          <w:lang w:val="en-GB"/>
        </w:rPr>
        <w:t xml:space="preserve"> </w:t>
      </w:r>
      <w:proofErr w:type="spellStart"/>
      <w:r w:rsidR="00305C4F" w:rsidRPr="008F34F3">
        <w:rPr>
          <w:rFonts w:asciiTheme="majorBidi" w:hAnsiTheme="majorBidi" w:cstheme="majorBidi"/>
          <w:lang w:val="en-GB"/>
        </w:rPr>
        <w:t>Jolibert</w:t>
      </w:r>
      <w:proofErr w:type="spellEnd"/>
      <w:r w:rsidR="00305C4F" w:rsidRPr="008F34F3">
        <w:rPr>
          <w:rFonts w:asciiTheme="majorBidi" w:hAnsiTheme="majorBidi" w:cstheme="majorBidi"/>
          <w:lang w:val="en-GB"/>
        </w:rPr>
        <w:t xml:space="preserve">, 2009), </w:t>
      </w:r>
      <w:r w:rsidR="00787392" w:rsidRPr="008F34F3">
        <w:rPr>
          <w:rFonts w:asciiTheme="majorBidi" w:hAnsiTheme="majorBidi" w:cstheme="majorBidi"/>
          <w:lang w:val="en-GB"/>
        </w:rPr>
        <w:t>organization</w:t>
      </w:r>
      <w:r w:rsidR="00305C4F" w:rsidRPr="008F34F3">
        <w:rPr>
          <w:rFonts w:asciiTheme="majorBidi" w:hAnsiTheme="majorBidi" w:cstheme="majorBidi"/>
          <w:lang w:val="en-GB"/>
        </w:rPr>
        <w:t xml:space="preserve"> theory (Cornelissen </w:t>
      </w:r>
      <w:r w:rsidR="007722B1" w:rsidRPr="008F34F3">
        <w:rPr>
          <w:rFonts w:asciiTheme="majorBidi" w:hAnsiTheme="majorBidi" w:cstheme="majorBidi"/>
          <w:lang w:val="en-GB"/>
        </w:rPr>
        <w:t>and</w:t>
      </w:r>
      <w:r w:rsidR="00305C4F" w:rsidRPr="008F34F3">
        <w:rPr>
          <w:rFonts w:asciiTheme="majorBidi" w:hAnsiTheme="majorBidi" w:cstheme="majorBidi"/>
          <w:lang w:val="en-GB"/>
        </w:rPr>
        <w:t xml:space="preserve"> </w:t>
      </w:r>
      <w:proofErr w:type="spellStart"/>
      <w:r w:rsidR="00305C4F" w:rsidRPr="008F34F3">
        <w:rPr>
          <w:rFonts w:asciiTheme="majorBidi" w:hAnsiTheme="majorBidi" w:cstheme="majorBidi"/>
          <w:lang w:val="en-GB"/>
        </w:rPr>
        <w:t>Kafouros</w:t>
      </w:r>
      <w:proofErr w:type="spellEnd"/>
      <w:r w:rsidR="00305C4F" w:rsidRPr="008F34F3">
        <w:rPr>
          <w:rFonts w:asciiTheme="majorBidi" w:hAnsiTheme="majorBidi" w:cstheme="majorBidi"/>
          <w:lang w:val="en-GB"/>
        </w:rPr>
        <w:t>, 200</w:t>
      </w:r>
      <w:r w:rsidR="000A7A4B" w:rsidRPr="008F34F3">
        <w:rPr>
          <w:rFonts w:asciiTheme="majorBidi" w:hAnsiTheme="majorBidi" w:cstheme="majorBidi"/>
          <w:lang w:val="en-GB"/>
        </w:rPr>
        <w:t>8</w:t>
      </w:r>
      <w:r w:rsidR="00305C4F" w:rsidRPr="008F34F3">
        <w:rPr>
          <w:rFonts w:asciiTheme="majorBidi" w:hAnsiTheme="majorBidi" w:cstheme="majorBidi"/>
          <w:lang w:val="en-GB"/>
        </w:rPr>
        <w:t>)</w:t>
      </w:r>
      <w:r w:rsidR="001A72F5" w:rsidRPr="008F34F3">
        <w:rPr>
          <w:rFonts w:asciiTheme="majorBidi" w:hAnsiTheme="majorBidi" w:cstheme="majorBidi"/>
          <w:lang w:val="en-GB"/>
        </w:rPr>
        <w:t xml:space="preserve"> and operational research (Keys, 1991). </w:t>
      </w:r>
      <w:r w:rsidR="000F1B45" w:rsidRPr="008F34F3">
        <w:rPr>
          <w:rFonts w:asciiTheme="majorBidi" w:hAnsiTheme="majorBidi" w:cstheme="majorBidi"/>
          <w:lang w:val="en-GB"/>
        </w:rPr>
        <w:t xml:space="preserve">Indeed, </w:t>
      </w:r>
      <w:r w:rsidR="003A3BBB" w:rsidRPr="008F34F3">
        <w:rPr>
          <w:rFonts w:asciiTheme="majorBidi" w:hAnsiTheme="majorBidi" w:cstheme="majorBidi"/>
          <w:lang w:val="en-GB"/>
        </w:rPr>
        <w:t xml:space="preserve">numerous </w:t>
      </w:r>
      <w:r w:rsidR="008F2495" w:rsidRPr="008F34F3">
        <w:rPr>
          <w:rFonts w:asciiTheme="majorBidi" w:hAnsiTheme="majorBidi" w:cstheme="majorBidi"/>
          <w:lang w:val="en-GB"/>
        </w:rPr>
        <w:t>events</w:t>
      </w:r>
      <w:r w:rsidR="003A3BBB" w:rsidRPr="008F34F3">
        <w:rPr>
          <w:rFonts w:asciiTheme="majorBidi" w:hAnsiTheme="majorBidi" w:cstheme="majorBidi"/>
          <w:lang w:val="en-GB"/>
        </w:rPr>
        <w:t xml:space="preserve"> in finance and economics have been explained through a </w:t>
      </w:r>
      <w:r w:rsidR="000F1B45" w:rsidRPr="008F34F3">
        <w:rPr>
          <w:rFonts w:asciiTheme="majorBidi" w:hAnsiTheme="majorBidi" w:cstheme="majorBidi"/>
          <w:lang w:val="en-GB"/>
        </w:rPr>
        <w:t xml:space="preserve">bubble metaphor, with Garber (1990) </w:t>
      </w:r>
      <w:r w:rsidR="003A3BBB" w:rsidRPr="008F34F3">
        <w:rPr>
          <w:rFonts w:asciiTheme="majorBidi" w:hAnsiTheme="majorBidi" w:cstheme="majorBidi"/>
          <w:lang w:val="en-GB"/>
        </w:rPr>
        <w:t xml:space="preserve">describing </w:t>
      </w:r>
      <w:r w:rsidR="000F1B45" w:rsidRPr="008F34F3">
        <w:rPr>
          <w:rFonts w:asciiTheme="majorBidi" w:hAnsiTheme="majorBidi" w:cstheme="majorBidi"/>
          <w:lang w:val="en-GB"/>
        </w:rPr>
        <w:t xml:space="preserve">examples such as the Mississippi Bubble (1719-20) and the closely-connected South Sea Bubble resulting in The Bubble Act (1720). </w:t>
      </w:r>
      <w:r w:rsidR="003A3BBB" w:rsidRPr="008F34F3">
        <w:rPr>
          <w:rFonts w:asciiTheme="majorBidi" w:hAnsiTheme="majorBidi" w:cstheme="majorBidi"/>
          <w:lang w:val="en-GB"/>
        </w:rPr>
        <w:t>Cargill</w:t>
      </w:r>
      <w:r w:rsidR="007722B1" w:rsidRPr="008F34F3">
        <w:rPr>
          <w:rFonts w:asciiTheme="majorBidi" w:hAnsiTheme="majorBidi" w:cstheme="majorBidi"/>
          <w:lang w:val="en-GB"/>
        </w:rPr>
        <w:t xml:space="preserve"> et al.</w:t>
      </w:r>
      <w:r w:rsidR="00D30599" w:rsidRPr="008F34F3">
        <w:rPr>
          <w:rFonts w:asciiTheme="majorBidi" w:hAnsiTheme="majorBidi" w:cstheme="majorBidi"/>
          <w:lang w:val="en-GB"/>
        </w:rPr>
        <w:t xml:space="preserve"> </w:t>
      </w:r>
      <w:r w:rsidR="003A3BBB" w:rsidRPr="008F34F3">
        <w:rPr>
          <w:rFonts w:asciiTheme="majorBidi" w:hAnsiTheme="majorBidi" w:cstheme="majorBidi"/>
          <w:lang w:val="en-GB"/>
        </w:rPr>
        <w:t>(1997) provide a m</w:t>
      </w:r>
      <w:r w:rsidR="000F1B45" w:rsidRPr="008F34F3">
        <w:rPr>
          <w:rFonts w:asciiTheme="majorBidi" w:hAnsiTheme="majorBidi" w:cstheme="majorBidi"/>
          <w:lang w:val="en-GB"/>
        </w:rPr>
        <w:t>ore recent example</w:t>
      </w:r>
      <w:r w:rsidR="003A3BBB" w:rsidRPr="008F34F3">
        <w:rPr>
          <w:rFonts w:asciiTheme="majorBidi" w:hAnsiTheme="majorBidi" w:cstheme="majorBidi"/>
          <w:lang w:val="en-GB"/>
        </w:rPr>
        <w:t xml:space="preserve"> of</w:t>
      </w:r>
      <w:r w:rsidR="000F1B45" w:rsidRPr="008F34F3">
        <w:rPr>
          <w:rFonts w:asciiTheme="majorBidi" w:hAnsiTheme="majorBidi" w:cstheme="majorBidi"/>
          <w:lang w:val="en-GB"/>
        </w:rPr>
        <w:t xml:space="preserve"> Japan’s ‘bubble economy’ of the 1980s</w:t>
      </w:r>
      <w:r w:rsidR="003A3BBB" w:rsidRPr="008F34F3">
        <w:rPr>
          <w:rFonts w:asciiTheme="majorBidi" w:hAnsiTheme="majorBidi" w:cstheme="majorBidi"/>
          <w:lang w:val="en-GB"/>
        </w:rPr>
        <w:t xml:space="preserve"> and </w:t>
      </w:r>
      <w:proofErr w:type="spellStart"/>
      <w:r w:rsidR="003A3BBB" w:rsidRPr="008F34F3">
        <w:rPr>
          <w:rFonts w:asciiTheme="majorBidi" w:hAnsiTheme="majorBidi" w:cstheme="majorBidi"/>
          <w:lang w:val="en-GB"/>
        </w:rPr>
        <w:t>Cellan</w:t>
      </w:r>
      <w:proofErr w:type="spellEnd"/>
      <w:r w:rsidR="003A3BBB" w:rsidRPr="008F34F3">
        <w:rPr>
          <w:rFonts w:asciiTheme="majorBidi" w:hAnsiTheme="majorBidi" w:cstheme="majorBidi"/>
          <w:lang w:val="en-GB"/>
        </w:rPr>
        <w:t xml:space="preserve">-Jones (2001) </w:t>
      </w:r>
      <w:r w:rsidR="00E77B34" w:rsidRPr="008F34F3">
        <w:rPr>
          <w:rFonts w:asciiTheme="majorBidi" w:hAnsiTheme="majorBidi" w:cstheme="majorBidi"/>
          <w:lang w:val="en-GB"/>
        </w:rPr>
        <w:t xml:space="preserve">recalls </w:t>
      </w:r>
      <w:r w:rsidR="000F1B45" w:rsidRPr="008F34F3">
        <w:rPr>
          <w:rFonts w:asciiTheme="majorBidi" w:hAnsiTheme="majorBidi" w:cstheme="majorBidi"/>
          <w:lang w:val="en-GB"/>
        </w:rPr>
        <w:t xml:space="preserve">the ‘dot.com bubble’ at the turn of the </w:t>
      </w:r>
      <w:r w:rsidR="00DC2F51" w:rsidRPr="008F34F3">
        <w:rPr>
          <w:rFonts w:asciiTheme="majorBidi" w:hAnsiTheme="majorBidi" w:cstheme="majorBidi"/>
          <w:lang w:val="en-GB"/>
        </w:rPr>
        <w:t>twenty first c</w:t>
      </w:r>
      <w:r w:rsidR="000F1B45" w:rsidRPr="008F34F3">
        <w:rPr>
          <w:rFonts w:asciiTheme="majorBidi" w:hAnsiTheme="majorBidi" w:cstheme="majorBidi"/>
          <w:lang w:val="en-GB"/>
        </w:rPr>
        <w:t xml:space="preserve">entury. In these specific </w:t>
      </w:r>
      <w:r w:rsidR="004F4BA8" w:rsidRPr="008F34F3">
        <w:rPr>
          <w:rFonts w:asciiTheme="majorBidi" w:hAnsiTheme="majorBidi" w:cstheme="majorBidi"/>
          <w:lang w:val="en-GB"/>
        </w:rPr>
        <w:t>examples</w:t>
      </w:r>
      <w:r w:rsidR="000F1B45" w:rsidRPr="008F34F3">
        <w:rPr>
          <w:rFonts w:asciiTheme="majorBidi" w:hAnsiTheme="majorBidi" w:cstheme="majorBidi"/>
          <w:lang w:val="en-GB"/>
        </w:rPr>
        <w:t xml:space="preserve">, </w:t>
      </w:r>
      <w:r w:rsidR="004F4BA8" w:rsidRPr="008F34F3">
        <w:rPr>
          <w:rFonts w:asciiTheme="majorBidi" w:hAnsiTheme="majorBidi" w:cstheme="majorBidi"/>
          <w:lang w:val="en-GB"/>
        </w:rPr>
        <w:t>the</w:t>
      </w:r>
      <w:r w:rsidR="000F1B45" w:rsidRPr="008F34F3">
        <w:rPr>
          <w:rFonts w:asciiTheme="majorBidi" w:hAnsiTheme="majorBidi" w:cstheme="majorBidi"/>
          <w:lang w:val="en-GB"/>
        </w:rPr>
        <w:t xml:space="preserve"> bubble metaphor </w:t>
      </w:r>
      <w:r w:rsidR="004F4BA8" w:rsidRPr="008F34F3">
        <w:rPr>
          <w:rFonts w:asciiTheme="majorBidi" w:hAnsiTheme="majorBidi" w:cstheme="majorBidi"/>
          <w:lang w:val="en-GB"/>
        </w:rPr>
        <w:t xml:space="preserve">is </w:t>
      </w:r>
      <w:r w:rsidR="000F1B45" w:rsidRPr="008F34F3">
        <w:rPr>
          <w:rFonts w:asciiTheme="majorBidi" w:hAnsiTheme="majorBidi" w:cstheme="majorBidi"/>
          <w:lang w:val="en-GB"/>
        </w:rPr>
        <w:t xml:space="preserve">used to </w:t>
      </w:r>
      <w:r w:rsidR="004F4BA8" w:rsidRPr="008F34F3">
        <w:rPr>
          <w:rFonts w:asciiTheme="majorBidi" w:hAnsiTheme="majorBidi" w:cstheme="majorBidi"/>
          <w:lang w:val="en-GB"/>
        </w:rPr>
        <w:t>explain</w:t>
      </w:r>
      <w:r w:rsidR="000F1B45" w:rsidRPr="008F34F3">
        <w:rPr>
          <w:rFonts w:asciiTheme="majorBidi" w:hAnsiTheme="majorBidi" w:cstheme="majorBidi"/>
          <w:lang w:val="en-GB"/>
        </w:rPr>
        <w:t xml:space="preserve"> (typically irrational) speculative in markets with ‘boom and bust’ characteristics (Harris, 1994). </w:t>
      </w:r>
      <w:r w:rsidR="004F4BA8" w:rsidRPr="008F34F3">
        <w:rPr>
          <w:rFonts w:asciiTheme="majorBidi" w:hAnsiTheme="majorBidi" w:cstheme="majorBidi"/>
          <w:lang w:val="en-GB"/>
        </w:rPr>
        <w:t>Metaphor then “</w:t>
      </w:r>
      <w:r w:rsidR="00D5039B" w:rsidRPr="008F34F3">
        <w:rPr>
          <w:rFonts w:asciiTheme="majorBidi" w:hAnsiTheme="majorBidi" w:cstheme="majorBidi"/>
          <w:color w:val="000000"/>
          <w:lang w:val="en-GB"/>
        </w:rPr>
        <w:t xml:space="preserve">encourages us to think and act in new ways. It extends horizons of insight and creates new possibilities” </w:t>
      </w:r>
      <w:r w:rsidR="009A38B5" w:rsidRPr="008F34F3">
        <w:rPr>
          <w:rFonts w:asciiTheme="majorBidi" w:hAnsiTheme="majorBidi" w:cstheme="majorBidi"/>
          <w:color w:val="000000"/>
          <w:lang w:val="en-GB"/>
        </w:rPr>
        <w:t>(</w:t>
      </w:r>
      <w:r w:rsidR="00D5039B" w:rsidRPr="008F34F3">
        <w:rPr>
          <w:rFonts w:asciiTheme="majorBidi" w:hAnsiTheme="majorBidi" w:cstheme="majorBidi"/>
          <w:color w:val="000000"/>
          <w:lang w:val="en-GB"/>
        </w:rPr>
        <w:t>Morgan</w:t>
      </w:r>
      <w:r w:rsidR="009A38B5" w:rsidRPr="008F34F3">
        <w:rPr>
          <w:rFonts w:asciiTheme="majorBidi" w:hAnsiTheme="majorBidi" w:cstheme="majorBidi"/>
          <w:color w:val="000000"/>
          <w:lang w:val="en-GB"/>
        </w:rPr>
        <w:t>,</w:t>
      </w:r>
      <w:r w:rsidR="00D5039B" w:rsidRPr="008F34F3">
        <w:rPr>
          <w:rFonts w:asciiTheme="majorBidi" w:hAnsiTheme="majorBidi" w:cstheme="majorBidi"/>
          <w:color w:val="000000"/>
          <w:lang w:val="en-GB"/>
        </w:rPr>
        <w:t xml:space="preserve"> 1997</w:t>
      </w:r>
      <w:r w:rsidR="001F20BF" w:rsidRPr="008F34F3">
        <w:rPr>
          <w:rFonts w:asciiTheme="majorBidi" w:hAnsiTheme="majorBidi" w:cstheme="majorBidi"/>
          <w:color w:val="000000"/>
          <w:lang w:val="en-GB"/>
        </w:rPr>
        <w:t xml:space="preserve">, p. </w:t>
      </w:r>
      <w:r w:rsidR="00D5039B" w:rsidRPr="008F34F3">
        <w:rPr>
          <w:rFonts w:asciiTheme="majorBidi" w:hAnsiTheme="majorBidi" w:cstheme="majorBidi"/>
          <w:color w:val="000000"/>
          <w:lang w:val="en-GB"/>
        </w:rPr>
        <w:t>351)</w:t>
      </w:r>
      <w:r w:rsidR="00FC7B98" w:rsidRPr="008F34F3">
        <w:rPr>
          <w:rFonts w:asciiTheme="majorBidi" w:hAnsiTheme="majorBidi" w:cstheme="majorBidi"/>
          <w:color w:val="000000"/>
          <w:lang w:val="en-GB"/>
        </w:rPr>
        <w:t>.</w:t>
      </w:r>
    </w:p>
    <w:p w:rsidR="00164D35" w:rsidRPr="008F34F3" w:rsidRDefault="00164D35" w:rsidP="004C0012">
      <w:pPr>
        <w:spacing w:line="480" w:lineRule="auto"/>
        <w:jc w:val="left"/>
        <w:rPr>
          <w:rFonts w:asciiTheme="majorBidi" w:hAnsiTheme="majorBidi" w:cstheme="majorBidi"/>
          <w:color w:val="000000"/>
          <w:lang w:val="en-GB"/>
        </w:rPr>
      </w:pPr>
    </w:p>
    <w:p w:rsidR="00BE3F6B" w:rsidRPr="008F34F3" w:rsidRDefault="00547E28" w:rsidP="004C0012">
      <w:pPr>
        <w:spacing w:line="480" w:lineRule="auto"/>
        <w:ind w:firstLine="720"/>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Whilst the use of metaphor </w:t>
      </w:r>
      <w:r w:rsidR="00033A9C" w:rsidRPr="008F34F3">
        <w:rPr>
          <w:rFonts w:asciiTheme="majorBidi" w:hAnsiTheme="majorBidi" w:cstheme="majorBidi"/>
          <w:color w:val="000000"/>
          <w:lang w:val="en-GB"/>
        </w:rPr>
        <w:t xml:space="preserve">to convey meaning and understanding </w:t>
      </w:r>
      <w:r w:rsidRPr="008F34F3">
        <w:rPr>
          <w:rFonts w:asciiTheme="majorBidi" w:hAnsiTheme="majorBidi" w:cstheme="majorBidi"/>
          <w:color w:val="000000"/>
          <w:lang w:val="en-GB"/>
        </w:rPr>
        <w:t xml:space="preserve">is widespread and intuitively attractive, </w:t>
      </w:r>
      <w:r w:rsidR="00330F25" w:rsidRPr="008F34F3">
        <w:rPr>
          <w:rFonts w:asciiTheme="majorBidi" w:hAnsiTheme="majorBidi" w:cstheme="majorBidi"/>
          <w:color w:val="000000"/>
          <w:lang w:val="en-GB"/>
        </w:rPr>
        <w:t>Beyer (1992</w:t>
      </w:r>
      <w:r w:rsidR="001F20BF" w:rsidRPr="008F34F3">
        <w:rPr>
          <w:rFonts w:asciiTheme="majorBidi" w:hAnsiTheme="majorBidi" w:cstheme="majorBidi"/>
          <w:color w:val="000000"/>
          <w:lang w:val="en-GB"/>
        </w:rPr>
        <w:t xml:space="preserve">, p. </w:t>
      </w:r>
      <w:r w:rsidRPr="008F34F3">
        <w:rPr>
          <w:rFonts w:asciiTheme="majorBidi" w:hAnsiTheme="majorBidi" w:cstheme="majorBidi"/>
          <w:color w:val="000000"/>
          <w:lang w:val="en-GB"/>
        </w:rPr>
        <w:t xml:space="preserve">467) cautions that “to employ a metaphor is useful only if we learn something new from doing so.” </w:t>
      </w:r>
      <w:r w:rsidR="00033A9C" w:rsidRPr="008F34F3">
        <w:rPr>
          <w:rFonts w:asciiTheme="majorBidi" w:hAnsiTheme="majorBidi" w:cstheme="majorBidi"/>
          <w:color w:val="000000"/>
          <w:lang w:val="en-GB"/>
        </w:rPr>
        <w:t>Furthermore, there are drawbacks and reliability issues, especially through the conveyance of unintended meanings along with intended ones (</w:t>
      </w:r>
      <w:r w:rsidR="003665F4" w:rsidRPr="008F34F3">
        <w:rPr>
          <w:rFonts w:asciiTheme="majorBidi" w:hAnsiTheme="majorBidi" w:cstheme="majorBidi"/>
          <w:color w:val="000000"/>
          <w:lang w:val="en-GB"/>
        </w:rPr>
        <w:t>Beyer</w:t>
      </w:r>
      <w:r w:rsidR="00033A9C" w:rsidRPr="008F34F3">
        <w:rPr>
          <w:rFonts w:asciiTheme="majorBidi" w:hAnsiTheme="majorBidi" w:cstheme="majorBidi"/>
          <w:color w:val="000000"/>
          <w:lang w:val="en-GB"/>
        </w:rPr>
        <w:t xml:space="preserve">). </w:t>
      </w:r>
      <w:r w:rsidR="00C220D0" w:rsidRPr="008F34F3">
        <w:rPr>
          <w:rFonts w:asciiTheme="majorBidi" w:hAnsiTheme="majorBidi" w:cstheme="majorBidi"/>
          <w:color w:val="000000"/>
          <w:lang w:val="en-GB"/>
        </w:rPr>
        <w:t>Ramsay (2004) suggests that i</w:t>
      </w:r>
      <w:r w:rsidR="00835BF9" w:rsidRPr="008F34F3">
        <w:rPr>
          <w:rFonts w:asciiTheme="majorBidi" w:hAnsiTheme="majorBidi" w:cstheme="majorBidi"/>
          <w:color w:val="000000"/>
          <w:lang w:val="en-GB"/>
        </w:rPr>
        <w:t>nterpretation can be unreliable when characteristics</w:t>
      </w:r>
      <w:r w:rsidR="00C03410" w:rsidRPr="008F34F3">
        <w:rPr>
          <w:rFonts w:asciiTheme="majorBidi" w:hAnsiTheme="majorBidi" w:cstheme="majorBidi"/>
          <w:color w:val="000000"/>
          <w:lang w:val="en-GB"/>
        </w:rPr>
        <w:t xml:space="preserve"> are transferred from source (</w:t>
      </w:r>
      <w:proofErr w:type="spellStart"/>
      <w:r w:rsidR="00C03410" w:rsidRPr="008F34F3">
        <w:rPr>
          <w:rFonts w:asciiTheme="majorBidi" w:hAnsiTheme="majorBidi" w:cstheme="majorBidi"/>
          <w:i/>
          <w:color w:val="000000"/>
          <w:lang w:val="en-GB"/>
        </w:rPr>
        <w:t>i</w:t>
      </w:r>
      <w:r w:rsidR="00835BF9" w:rsidRPr="008F34F3">
        <w:rPr>
          <w:rFonts w:asciiTheme="majorBidi" w:hAnsiTheme="majorBidi" w:cstheme="majorBidi"/>
          <w:i/>
          <w:color w:val="000000"/>
          <w:lang w:val="en-GB"/>
        </w:rPr>
        <w:t>e</w:t>
      </w:r>
      <w:proofErr w:type="spellEnd"/>
      <w:r w:rsidR="00835BF9" w:rsidRPr="008F34F3">
        <w:rPr>
          <w:rFonts w:asciiTheme="majorBidi" w:hAnsiTheme="majorBidi" w:cstheme="majorBidi"/>
          <w:color w:val="000000"/>
          <w:lang w:val="en-GB"/>
        </w:rPr>
        <w:t>. bubble) to target (</w:t>
      </w:r>
      <w:proofErr w:type="spellStart"/>
      <w:r w:rsidR="00835BF9" w:rsidRPr="008F34F3">
        <w:rPr>
          <w:rFonts w:asciiTheme="majorBidi" w:hAnsiTheme="majorBidi" w:cstheme="majorBidi"/>
          <w:i/>
          <w:color w:val="000000"/>
          <w:lang w:val="en-GB"/>
        </w:rPr>
        <w:t>ie</w:t>
      </w:r>
      <w:proofErr w:type="spellEnd"/>
      <w:r w:rsidR="00835BF9" w:rsidRPr="008F34F3">
        <w:rPr>
          <w:rFonts w:asciiTheme="majorBidi" w:hAnsiTheme="majorBidi" w:cstheme="majorBidi"/>
          <w:color w:val="000000"/>
          <w:lang w:val="en-GB"/>
        </w:rPr>
        <w:t>. confide</w:t>
      </w:r>
      <w:r w:rsidR="00C220D0" w:rsidRPr="008F34F3">
        <w:rPr>
          <w:rFonts w:asciiTheme="majorBidi" w:hAnsiTheme="majorBidi" w:cstheme="majorBidi"/>
          <w:color w:val="000000"/>
          <w:lang w:val="en-GB"/>
        </w:rPr>
        <w:t>ntiality) domains; recommending that e</w:t>
      </w:r>
      <w:r w:rsidR="00835BF9" w:rsidRPr="008F34F3">
        <w:rPr>
          <w:rFonts w:asciiTheme="majorBidi" w:hAnsiTheme="majorBidi" w:cstheme="majorBidi"/>
          <w:color w:val="000000"/>
          <w:lang w:val="en-GB"/>
        </w:rPr>
        <w:t>soteric source domains should be avoided in preference for commonplace or banal, well-understood sources</w:t>
      </w:r>
      <w:r w:rsidR="00BE3F6B" w:rsidRPr="008F34F3">
        <w:rPr>
          <w:rFonts w:asciiTheme="majorBidi" w:hAnsiTheme="majorBidi" w:cstheme="majorBidi"/>
          <w:color w:val="000000"/>
          <w:lang w:val="en-GB"/>
        </w:rPr>
        <w:t xml:space="preserve"> (as in this case)</w:t>
      </w:r>
      <w:r w:rsidR="00835BF9" w:rsidRPr="008F34F3">
        <w:rPr>
          <w:rFonts w:asciiTheme="majorBidi" w:hAnsiTheme="majorBidi" w:cstheme="majorBidi"/>
          <w:color w:val="000000"/>
          <w:lang w:val="en-GB"/>
        </w:rPr>
        <w:t>.</w:t>
      </w:r>
      <w:r w:rsidR="00EA2CBE" w:rsidRPr="008F34F3">
        <w:rPr>
          <w:rFonts w:asciiTheme="majorBidi" w:hAnsiTheme="majorBidi" w:cstheme="majorBidi"/>
          <w:color w:val="000000"/>
          <w:lang w:val="en-GB"/>
        </w:rPr>
        <w:t xml:space="preserve"> To facilitate the metaphoric comparisons (</w:t>
      </w:r>
      <w:proofErr w:type="spellStart"/>
      <w:r w:rsidR="00EA2CBE" w:rsidRPr="008F34F3">
        <w:rPr>
          <w:rFonts w:asciiTheme="majorBidi" w:hAnsiTheme="majorBidi" w:cstheme="majorBidi"/>
          <w:color w:val="000000"/>
          <w:lang w:val="en-GB"/>
        </w:rPr>
        <w:t>Glucksberg</w:t>
      </w:r>
      <w:proofErr w:type="spellEnd"/>
      <w:r w:rsidR="00EA2CBE" w:rsidRPr="008F34F3">
        <w:rPr>
          <w:rFonts w:asciiTheme="majorBidi" w:hAnsiTheme="majorBidi" w:cstheme="majorBidi"/>
          <w:color w:val="000000"/>
          <w:lang w:val="en-GB"/>
        </w:rPr>
        <w:t xml:space="preserve"> </w:t>
      </w:r>
      <w:r w:rsidR="007722B1" w:rsidRPr="008F34F3">
        <w:rPr>
          <w:rFonts w:asciiTheme="majorBidi" w:hAnsiTheme="majorBidi" w:cstheme="majorBidi"/>
          <w:color w:val="000000"/>
          <w:lang w:val="en-GB"/>
        </w:rPr>
        <w:t>and</w:t>
      </w:r>
      <w:r w:rsidR="00EA2CBE" w:rsidRPr="008F34F3">
        <w:rPr>
          <w:rFonts w:asciiTheme="majorBidi" w:hAnsiTheme="majorBidi" w:cstheme="majorBidi"/>
          <w:color w:val="000000"/>
          <w:lang w:val="en-GB"/>
        </w:rPr>
        <w:t xml:space="preserve"> </w:t>
      </w:r>
      <w:proofErr w:type="spellStart"/>
      <w:r w:rsidR="00EA2CBE" w:rsidRPr="008F34F3">
        <w:rPr>
          <w:rFonts w:asciiTheme="majorBidi" w:hAnsiTheme="majorBidi" w:cstheme="majorBidi"/>
          <w:color w:val="000000"/>
          <w:lang w:val="en-GB"/>
        </w:rPr>
        <w:t>Keysar</w:t>
      </w:r>
      <w:proofErr w:type="spellEnd"/>
      <w:r w:rsidR="00EA2CBE" w:rsidRPr="008F34F3">
        <w:rPr>
          <w:rFonts w:asciiTheme="majorBidi" w:hAnsiTheme="majorBidi" w:cstheme="majorBidi"/>
          <w:color w:val="000000"/>
          <w:lang w:val="en-GB"/>
        </w:rPr>
        <w:t>, 1993) and categorical ‘matching’ process from bubble to confidentiality, we reflected on case</w:t>
      </w:r>
      <w:r w:rsidR="00D375C9" w:rsidRPr="008F34F3">
        <w:rPr>
          <w:rFonts w:asciiTheme="majorBidi" w:hAnsiTheme="majorBidi" w:cstheme="majorBidi"/>
          <w:color w:val="000000"/>
          <w:lang w:val="en-GB"/>
        </w:rPr>
        <w:t>s</w:t>
      </w:r>
      <w:r w:rsidR="00EA2CBE" w:rsidRPr="008F34F3">
        <w:rPr>
          <w:rFonts w:asciiTheme="majorBidi" w:hAnsiTheme="majorBidi" w:cstheme="majorBidi"/>
          <w:color w:val="000000"/>
          <w:lang w:val="en-GB"/>
        </w:rPr>
        <w:t xml:space="preserve"> involving </w:t>
      </w:r>
      <w:r w:rsidR="00E94A86" w:rsidRPr="008F34F3">
        <w:rPr>
          <w:rFonts w:asciiTheme="majorBidi" w:hAnsiTheme="majorBidi" w:cstheme="majorBidi"/>
          <w:color w:val="000000"/>
          <w:lang w:val="en-GB"/>
        </w:rPr>
        <w:t xml:space="preserve">high levels of </w:t>
      </w:r>
      <w:r w:rsidR="00EA2CBE" w:rsidRPr="008F34F3">
        <w:rPr>
          <w:rFonts w:asciiTheme="majorBidi" w:hAnsiTheme="majorBidi" w:cstheme="majorBidi"/>
          <w:color w:val="000000"/>
          <w:lang w:val="en-GB"/>
        </w:rPr>
        <w:t xml:space="preserve">confidentiality that </w:t>
      </w:r>
      <w:r w:rsidR="00D375C9" w:rsidRPr="008F34F3">
        <w:rPr>
          <w:rFonts w:asciiTheme="majorBidi" w:hAnsiTheme="majorBidi" w:cstheme="majorBidi"/>
          <w:color w:val="000000"/>
          <w:lang w:val="en-GB"/>
        </w:rPr>
        <w:t>we</w:t>
      </w:r>
      <w:r w:rsidR="00EA2CBE" w:rsidRPr="008F34F3">
        <w:rPr>
          <w:rFonts w:asciiTheme="majorBidi" w:hAnsiTheme="majorBidi" w:cstheme="majorBidi"/>
          <w:color w:val="000000"/>
          <w:lang w:val="en-GB"/>
        </w:rPr>
        <w:t xml:space="preserve"> ha</w:t>
      </w:r>
      <w:r w:rsidR="00D375C9" w:rsidRPr="008F34F3">
        <w:rPr>
          <w:rFonts w:asciiTheme="majorBidi" w:hAnsiTheme="majorBidi" w:cstheme="majorBidi"/>
          <w:color w:val="000000"/>
          <w:lang w:val="en-GB"/>
        </w:rPr>
        <w:t>ve</w:t>
      </w:r>
      <w:r w:rsidR="00EA2CBE" w:rsidRPr="008F34F3">
        <w:rPr>
          <w:rFonts w:asciiTheme="majorBidi" w:hAnsiTheme="majorBidi" w:cstheme="majorBidi"/>
          <w:color w:val="000000"/>
          <w:lang w:val="en-GB"/>
        </w:rPr>
        <w:t xml:space="preserve"> been directly involved in </w:t>
      </w:r>
      <w:r w:rsidR="00D375C9" w:rsidRPr="008F34F3">
        <w:rPr>
          <w:rFonts w:asciiTheme="majorBidi" w:hAnsiTheme="majorBidi" w:cstheme="majorBidi"/>
          <w:color w:val="000000"/>
          <w:lang w:val="en-GB"/>
        </w:rPr>
        <w:t xml:space="preserve">over recent years (including </w:t>
      </w:r>
      <w:r w:rsidR="00E94A86" w:rsidRPr="008F34F3">
        <w:rPr>
          <w:rFonts w:asciiTheme="majorBidi" w:hAnsiTheme="majorBidi" w:cstheme="majorBidi"/>
          <w:color w:val="000000"/>
          <w:lang w:val="en-GB"/>
        </w:rPr>
        <w:t>equipment</w:t>
      </w:r>
      <w:r w:rsidR="00D375C9" w:rsidRPr="008F34F3">
        <w:rPr>
          <w:rFonts w:asciiTheme="majorBidi" w:hAnsiTheme="majorBidi" w:cstheme="majorBidi"/>
          <w:color w:val="000000"/>
          <w:lang w:val="en-GB"/>
        </w:rPr>
        <w:t xml:space="preserve"> developments for Olympic athletes and global merger and acquisition integration </w:t>
      </w:r>
      <w:r w:rsidR="00732EF5" w:rsidRPr="008F34F3">
        <w:rPr>
          <w:rFonts w:asciiTheme="majorBidi" w:hAnsiTheme="majorBidi" w:cstheme="majorBidi"/>
          <w:color w:val="000000"/>
          <w:lang w:val="en-GB"/>
        </w:rPr>
        <w:t>projects</w:t>
      </w:r>
      <w:r w:rsidR="00D375C9" w:rsidRPr="008F34F3">
        <w:rPr>
          <w:rFonts w:asciiTheme="majorBidi" w:hAnsiTheme="majorBidi" w:cstheme="majorBidi"/>
          <w:color w:val="000000"/>
          <w:lang w:val="en-GB"/>
        </w:rPr>
        <w:t>)</w:t>
      </w:r>
      <w:r w:rsidR="00EA2CBE" w:rsidRPr="008F34F3">
        <w:rPr>
          <w:rFonts w:asciiTheme="majorBidi" w:hAnsiTheme="majorBidi" w:cstheme="majorBidi"/>
          <w:color w:val="000000"/>
          <w:lang w:val="en-GB"/>
        </w:rPr>
        <w:t>.</w:t>
      </w:r>
    </w:p>
    <w:p w:rsidR="00EA2CBE" w:rsidRPr="008F34F3" w:rsidRDefault="00EA2CBE" w:rsidP="004C0012">
      <w:pPr>
        <w:spacing w:line="480" w:lineRule="auto"/>
        <w:jc w:val="left"/>
        <w:rPr>
          <w:rFonts w:asciiTheme="majorBidi" w:hAnsiTheme="majorBidi" w:cstheme="majorBidi"/>
          <w:color w:val="000000"/>
          <w:lang w:val="en-GB"/>
        </w:rPr>
      </w:pPr>
    </w:p>
    <w:p w:rsidR="00FC7B98" w:rsidRPr="008F34F3" w:rsidRDefault="003E6654" w:rsidP="004C0012">
      <w:pPr>
        <w:spacing w:line="480" w:lineRule="auto"/>
        <w:ind w:firstLine="720"/>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To </w:t>
      </w:r>
      <w:r w:rsidR="00B664FC" w:rsidRPr="008F34F3">
        <w:rPr>
          <w:rFonts w:asciiTheme="majorBidi" w:hAnsiTheme="majorBidi" w:cstheme="majorBidi"/>
          <w:color w:val="000000"/>
          <w:lang w:val="en-GB"/>
        </w:rPr>
        <w:t>compl</w:t>
      </w:r>
      <w:r w:rsidR="00CF061D" w:rsidRPr="008F34F3">
        <w:rPr>
          <w:rFonts w:asciiTheme="majorBidi" w:hAnsiTheme="majorBidi" w:cstheme="majorBidi"/>
          <w:color w:val="000000"/>
          <w:lang w:val="en-GB"/>
        </w:rPr>
        <w:t>e</w:t>
      </w:r>
      <w:r w:rsidR="00B664FC" w:rsidRPr="008F34F3">
        <w:rPr>
          <w:rFonts w:asciiTheme="majorBidi" w:hAnsiTheme="majorBidi" w:cstheme="majorBidi"/>
          <w:color w:val="000000"/>
          <w:lang w:val="en-GB"/>
        </w:rPr>
        <w:t>ment</w:t>
      </w:r>
      <w:r w:rsidRPr="008F34F3">
        <w:rPr>
          <w:rFonts w:asciiTheme="majorBidi" w:hAnsiTheme="majorBidi" w:cstheme="majorBidi"/>
          <w:color w:val="000000"/>
          <w:lang w:val="en-GB"/>
        </w:rPr>
        <w:t xml:space="preserve"> the </w:t>
      </w:r>
      <w:r w:rsidR="00B664FC" w:rsidRPr="008F34F3">
        <w:rPr>
          <w:rFonts w:asciiTheme="majorBidi" w:hAnsiTheme="majorBidi" w:cstheme="majorBidi"/>
          <w:color w:val="000000"/>
          <w:lang w:val="en-GB"/>
        </w:rPr>
        <w:t xml:space="preserve">conceptual </w:t>
      </w:r>
      <w:r w:rsidRPr="008F34F3">
        <w:rPr>
          <w:rFonts w:asciiTheme="majorBidi" w:hAnsiTheme="majorBidi" w:cstheme="majorBidi"/>
          <w:color w:val="000000"/>
          <w:lang w:val="en-GB"/>
        </w:rPr>
        <w:t xml:space="preserve">aspects of using metaphor, we draw on </w:t>
      </w:r>
      <w:r w:rsidR="00B664FC" w:rsidRPr="008F34F3">
        <w:rPr>
          <w:rFonts w:asciiTheme="majorBidi" w:hAnsiTheme="majorBidi" w:cstheme="majorBidi"/>
          <w:color w:val="000000"/>
          <w:lang w:val="en-GB"/>
        </w:rPr>
        <w:t xml:space="preserve">the principles of </w:t>
      </w:r>
      <w:proofErr w:type="spellStart"/>
      <w:r w:rsidRPr="008F34F3">
        <w:rPr>
          <w:rFonts w:asciiTheme="majorBidi" w:hAnsiTheme="majorBidi" w:cstheme="majorBidi"/>
          <w:color w:val="000000"/>
          <w:lang w:val="en-GB"/>
        </w:rPr>
        <w:t>biomimetics</w:t>
      </w:r>
      <w:proofErr w:type="spellEnd"/>
      <w:r w:rsidRPr="008F34F3">
        <w:rPr>
          <w:rFonts w:asciiTheme="majorBidi" w:hAnsiTheme="majorBidi" w:cstheme="majorBidi"/>
          <w:color w:val="000000"/>
          <w:lang w:val="en-GB"/>
        </w:rPr>
        <w:t xml:space="preserve"> t</w:t>
      </w:r>
      <w:r w:rsidR="00745E5C" w:rsidRPr="008F34F3">
        <w:rPr>
          <w:rFonts w:asciiTheme="majorBidi" w:hAnsiTheme="majorBidi" w:cstheme="majorBidi"/>
          <w:color w:val="000000"/>
          <w:lang w:val="en-GB"/>
        </w:rPr>
        <w:t xml:space="preserve">o </w:t>
      </w:r>
      <w:r w:rsidR="00FB53F3" w:rsidRPr="008F34F3">
        <w:rPr>
          <w:rFonts w:asciiTheme="majorBidi" w:hAnsiTheme="majorBidi" w:cstheme="majorBidi"/>
          <w:color w:val="000000"/>
          <w:lang w:val="en-GB"/>
        </w:rPr>
        <w:t xml:space="preserve">ensure that the imagery of the bubble </w:t>
      </w:r>
      <w:r w:rsidRPr="008F34F3">
        <w:rPr>
          <w:rFonts w:asciiTheme="majorBidi" w:hAnsiTheme="majorBidi" w:cstheme="majorBidi"/>
          <w:color w:val="000000"/>
          <w:lang w:val="en-GB"/>
        </w:rPr>
        <w:t>trope</w:t>
      </w:r>
      <w:r w:rsidR="00FB53F3" w:rsidRPr="008F34F3">
        <w:rPr>
          <w:rFonts w:asciiTheme="majorBidi" w:hAnsiTheme="majorBidi" w:cstheme="majorBidi"/>
          <w:color w:val="000000"/>
          <w:lang w:val="en-GB"/>
        </w:rPr>
        <w:t xml:space="preserve"> has embodied the key features of the meaning it is aiming to convey</w:t>
      </w:r>
      <w:r w:rsidR="00745E5C" w:rsidRPr="008F34F3">
        <w:rPr>
          <w:rFonts w:asciiTheme="majorBidi" w:hAnsiTheme="majorBidi" w:cstheme="majorBidi"/>
          <w:color w:val="000000"/>
          <w:lang w:val="en-GB"/>
        </w:rPr>
        <w:t xml:space="preserve">. </w:t>
      </w:r>
      <w:r w:rsidR="00C220D0" w:rsidRPr="008F34F3">
        <w:rPr>
          <w:rFonts w:asciiTheme="majorBidi" w:hAnsiTheme="majorBidi" w:cstheme="majorBidi"/>
          <w:color w:val="000000"/>
          <w:lang w:val="en-GB"/>
        </w:rPr>
        <w:t xml:space="preserve"> </w:t>
      </w:r>
      <w:proofErr w:type="spellStart"/>
      <w:r w:rsidR="00FB53F3" w:rsidRPr="008F34F3">
        <w:rPr>
          <w:rFonts w:asciiTheme="majorBidi" w:hAnsiTheme="majorBidi" w:cstheme="majorBidi"/>
          <w:color w:val="000000"/>
          <w:lang w:val="en-GB"/>
        </w:rPr>
        <w:t>Biomimetics</w:t>
      </w:r>
      <w:proofErr w:type="spellEnd"/>
      <w:r w:rsidR="00FB53F3" w:rsidRPr="008F34F3">
        <w:rPr>
          <w:rFonts w:asciiTheme="majorBidi" w:hAnsiTheme="majorBidi" w:cstheme="majorBidi"/>
          <w:color w:val="000000"/>
          <w:lang w:val="en-GB"/>
        </w:rPr>
        <w:t xml:space="preserve"> is the systematic transfer of concepts from the natural world in order to solve, typically, engineering </w:t>
      </w:r>
      <w:r w:rsidR="0075490E" w:rsidRPr="008F34F3">
        <w:rPr>
          <w:rFonts w:asciiTheme="majorBidi" w:hAnsiTheme="majorBidi" w:cstheme="majorBidi"/>
          <w:color w:val="000000"/>
          <w:lang w:val="en-GB"/>
        </w:rPr>
        <w:t xml:space="preserve">and material science </w:t>
      </w:r>
      <w:r w:rsidR="00FB53F3" w:rsidRPr="008F34F3">
        <w:rPr>
          <w:rFonts w:asciiTheme="majorBidi" w:hAnsiTheme="majorBidi" w:cstheme="majorBidi"/>
          <w:color w:val="000000"/>
          <w:lang w:val="en-GB"/>
        </w:rPr>
        <w:t xml:space="preserve">problems (Vincent, 2003). </w:t>
      </w:r>
      <w:r w:rsidR="00AE702A" w:rsidRPr="008F34F3">
        <w:rPr>
          <w:rFonts w:asciiTheme="majorBidi" w:hAnsiTheme="majorBidi" w:cstheme="majorBidi"/>
          <w:color w:val="000000"/>
          <w:lang w:val="en-GB"/>
        </w:rPr>
        <w:t xml:space="preserve">Biomimicry has </w:t>
      </w:r>
      <w:r w:rsidR="00B664FC" w:rsidRPr="008F34F3">
        <w:rPr>
          <w:rFonts w:asciiTheme="majorBidi" w:hAnsiTheme="majorBidi" w:cstheme="majorBidi"/>
          <w:color w:val="000000"/>
          <w:lang w:val="en-GB"/>
        </w:rPr>
        <w:t xml:space="preserve">also </w:t>
      </w:r>
      <w:r w:rsidR="00440413" w:rsidRPr="008F34F3">
        <w:rPr>
          <w:rFonts w:asciiTheme="majorBidi" w:hAnsiTheme="majorBidi" w:cstheme="majorBidi"/>
          <w:color w:val="000000"/>
          <w:lang w:val="en-GB"/>
        </w:rPr>
        <w:t xml:space="preserve">informed </w:t>
      </w:r>
      <w:r w:rsidR="0075490E" w:rsidRPr="008F34F3">
        <w:rPr>
          <w:rFonts w:asciiTheme="majorBidi" w:hAnsiTheme="majorBidi" w:cstheme="majorBidi"/>
          <w:color w:val="000000"/>
          <w:lang w:val="en-GB"/>
        </w:rPr>
        <w:t xml:space="preserve">the development of </w:t>
      </w:r>
      <w:r w:rsidR="00787392" w:rsidRPr="008F34F3">
        <w:rPr>
          <w:rFonts w:asciiTheme="majorBidi" w:hAnsiTheme="majorBidi" w:cstheme="majorBidi"/>
          <w:color w:val="000000"/>
          <w:lang w:val="en-GB"/>
        </w:rPr>
        <w:t>organizational</w:t>
      </w:r>
      <w:r w:rsidR="00AE702A" w:rsidRPr="008F34F3">
        <w:rPr>
          <w:rFonts w:asciiTheme="majorBidi" w:hAnsiTheme="majorBidi" w:cstheme="majorBidi"/>
          <w:color w:val="000000"/>
          <w:lang w:val="en-GB"/>
        </w:rPr>
        <w:t xml:space="preserve"> </w:t>
      </w:r>
      <w:r w:rsidR="0075490E" w:rsidRPr="008F34F3">
        <w:rPr>
          <w:rFonts w:asciiTheme="majorBidi" w:hAnsiTheme="majorBidi" w:cstheme="majorBidi"/>
          <w:color w:val="000000"/>
          <w:lang w:val="en-GB"/>
        </w:rPr>
        <w:t>structures</w:t>
      </w:r>
      <w:r w:rsidR="00440413" w:rsidRPr="008F34F3">
        <w:rPr>
          <w:rFonts w:asciiTheme="majorBidi" w:hAnsiTheme="majorBidi" w:cstheme="majorBidi"/>
          <w:color w:val="000000"/>
          <w:lang w:val="en-GB"/>
        </w:rPr>
        <w:t xml:space="preserve"> through observ</w:t>
      </w:r>
      <w:r w:rsidR="004B3264" w:rsidRPr="008F34F3">
        <w:rPr>
          <w:rFonts w:asciiTheme="majorBidi" w:hAnsiTheme="majorBidi" w:cstheme="majorBidi"/>
          <w:color w:val="000000"/>
          <w:lang w:val="en-GB"/>
        </w:rPr>
        <w:t xml:space="preserve">ing the social </w:t>
      </w:r>
      <w:r w:rsidR="00B47826" w:rsidRPr="008F34F3">
        <w:rPr>
          <w:rFonts w:asciiTheme="majorBidi" w:hAnsiTheme="majorBidi" w:cstheme="majorBidi"/>
          <w:color w:val="000000"/>
          <w:lang w:val="en-GB"/>
        </w:rPr>
        <w:t>behaviour</w:t>
      </w:r>
      <w:r w:rsidR="004B3264" w:rsidRPr="008F34F3">
        <w:rPr>
          <w:rFonts w:asciiTheme="majorBidi" w:hAnsiTheme="majorBidi" w:cstheme="majorBidi"/>
          <w:color w:val="000000"/>
          <w:lang w:val="en-GB"/>
        </w:rPr>
        <w:t xml:space="preserve"> of ant and bee colonies</w:t>
      </w:r>
      <w:r w:rsidR="00B664FC" w:rsidRPr="008F34F3">
        <w:rPr>
          <w:rFonts w:asciiTheme="majorBidi" w:hAnsiTheme="majorBidi" w:cstheme="majorBidi"/>
          <w:color w:val="000000"/>
          <w:lang w:val="en-GB"/>
        </w:rPr>
        <w:t>; and i</w:t>
      </w:r>
      <w:r w:rsidR="0075490E" w:rsidRPr="008F34F3">
        <w:rPr>
          <w:rFonts w:asciiTheme="majorBidi" w:hAnsiTheme="majorBidi" w:cstheme="majorBidi"/>
          <w:color w:val="000000"/>
          <w:lang w:val="en-GB"/>
        </w:rPr>
        <w:t>nformation technology design has been inspired through mimicking biological processes (</w:t>
      </w:r>
      <w:proofErr w:type="spellStart"/>
      <w:r w:rsidR="0075490E" w:rsidRPr="008F34F3">
        <w:rPr>
          <w:rFonts w:asciiTheme="majorBidi" w:hAnsiTheme="majorBidi" w:cstheme="majorBidi"/>
          <w:color w:val="000000"/>
          <w:lang w:val="en-GB"/>
        </w:rPr>
        <w:t>Sørensen</w:t>
      </w:r>
      <w:proofErr w:type="spellEnd"/>
      <w:r w:rsidR="0075490E" w:rsidRPr="008F34F3">
        <w:rPr>
          <w:rFonts w:asciiTheme="majorBidi" w:hAnsiTheme="majorBidi" w:cstheme="majorBidi"/>
          <w:color w:val="000000"/>
          <w:lang w:val="en-GB"/>
        </w:rPr>
        <w:t>, 2004)</w:t>
      </w:r>
      <w:r w:rsidR="00440413" w:rsidRPr="008F34F3">
        <w:rPr>
          <w:rFonts w:asciiTheme="majorBidi" w:hAnsiTheme="majorBidi" w:cstheme="majorBidi"/>
          <w:color w:val="000000"/>
          <w:lang w:val="en-GB"/>
        </w:rPr>
        <w:t xml:space="preserve">. </w:t>
      </w:r>
      <w:r w:rsidR="00FC7B98" w:rsidRPr="008F34F3">
        <w:rPr>
          <w:rFonts w:asciiTheme="majorBidi" w:hAnsiTheme="majorBidi" w:cstheme="majorBidi"/>
          <w:color w:val="000000"/>
          <w:lang w:val="en-GB"/>
        </w:rPr>
        <w:t xml:space="preserve">In a related sense, ‘borrowing’ theory from one discipline to inform developments in another is commonplace (see Floyd, 2009). Indeed, Zahra </w:t>
      </w:r>
      <w:r w:rsidR="007722B1" w:rsidRPr="008F34F3">
        <w:rPr>
          <w:rFonts w:asciiTheme="majorBidi" w:hAnsiTheme="majorBidi" w:cstheme="majorBidi"/>
          <w:color w:val="000000"/>
          <w:lang w:val="en-GB"/>
        </w:rPr>
        <w:t>and</w:t>
      </w:r>
      <w:r w:rsidR="00FC7B98" w:rsidRPr="008F34F3">
        <w:rPr>
          <w:rFonts w:asciiTheme="majorBidi" w:hAnsiTheme="majorBidi" w:cstheme="majorBidi"/>
          <w:color w:val="000000"/>
          <w:lang w:val="en-GB"/>
        </w:rPr>
        <w:t xml:space="preserve"> Newey (2009</w:t>
      </w:r>
      <w:r w:rsidR="001F20BF" w:rsidRPr="008F34F3">
        <w:rPr>
          <w:rFonts w:asciiTheme="majorBidi" w:hAnsiTheme="majorBidi" w:cstheme="majorBidi"/>
          <w:color w:val="000000"/>
          <w:lang w:val="en-GB"/>
        </w:rPr>
        <w:t xml:space="preserve">, p. </w:t>
      </w:r>
      <w:r w:rsidR="00FC7B98" w:rsidRPr="008F34F3">
        <w:rPr>
          <w:rFonts w:asciiTheme="majorBidi" w:hAnsiTheme="majorBidi" w:cstheme="majorBidi"/>
          <w:color w:val="000000"/>
          <w:lang w:val="en-GB"/>
        </w:rPr>
        <w:t>1070) state that “focussing on the intersection of fields and disciplines offers an important opportunity to theorize in ways that challenge, reframe and redefine core issues in a field/discipline”</w:t>
      </w:r>
      <w:r w:rsidR="00CD7A11" w:rsidRPr="008F34F3">
        <w:rPr>
          <w:rFonts w:asciiTheme="majorBidi" w:hAnsiTheme="majorBidi" w:cstheme="majorBidi"/>
          <w:color w:val="000000"/>
          <w:lang w:val="en-GB"/>
        </w:rPr>
        <w:t>.</w:t>
      </w:r>
      <w:r w:rsidR="00FC7B98" w:rsidRPr="008F34F3">
        <w:rPr>
          <w:rFonts w:asciiTheme="majorBidi" w:hAnsiTheme="majorBidi" w:cstheme="majorBidi"/>
          <w:color w:val="000000"/>
          <w:lang w:val="en-GB"/>
        </w:rPr>
        <w:t xml:space="preserve"> In this paper, we are bringing together theories and concepts from management, psychology and the physical and social sciences</w:t>
      </w:r>
      <w:r w:rsidR="00725971" w:rsidRPr="008F34F3">
        <w:rPr>
          <w:rFonts w:asciiTheme="majorBidi" w:hAnsiTheme="majorBidi" w:cstheme="majorBidi"/>
          <w:color w:val="000000"/>
          <w:lang w:val="en-GB"/>
        </w:rPr>
        <w:t xml:space="preserve"> </w:t>
      </w:r>
      <w:r w:rsidR="00FC7B98" w:rsidRPr="008F34F3">
        <w:rPr>
          <w:rFonts w:asciiTheme="majorBidi" w:hAnsiTheme="majorBidi" w:cstheme="majorBidi"/>
          <w:color w:val="000000"/>
          <w:lang w:val="en-GB"/>
        </w:rPr>
        <w:t>in order to advance our understanding of confidentiality.</w:t>
      </w:r>
    </w:p>
    <w:p w:rsidR="003839A6" w:rsidRPr="008F34F3" w:rsidRDefault="003839A6" w:rsidP="004C0012">
      <w:pPr>
        <w:spacing w:line="480" w:lineRule="auto"/>
        <w:jc w:val="left"/>
        <w:rPr>
          <w:rFonts w:asciiTheme="majorBidi" w:hAnsiTheme="majorBidi" w:cstheme="majorBidi"/>
          <w:color w:val="000000"/>
          <w:lang w:val="en-GB"/>
        </w:rPr>
      </w:pPr>
    </w:p>
    <w:p w:rsidR="00C85D97" w:rsidRPr="008F34F3" w:rsidRDefault="00C61763" w:rsidP="004C0012">
      <w:pPr>
        <w:spacing w:line="480" w:lineRule="auto"/>
        <w:ind w:firstLine="720"/>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Metaphorically, the ideal scenario would be to </w:t>
      </w:r>
      <w:r w:rsidR="00A3739E" w:rsidRPr="008F34F3">
        <w:rPr>
          <w:rFonts w:asciiTheme="majorBidi" w:hAnsiTheme="majorBidi" w:cstheme="majorBidi"/>
          <w:color w:val="000000"/>
          <w:lang w:val="en-GB"/>
        </w:rPr>
        <w:t xml:space="preserve">maintain the integrity </w:t>
      </w:r>
      <w:r w:rsidR="00B53184" w:rsidRPr="008F34F3">
        <w:rPr>
          <w:rFonts w:asciiTheme="majorBidi" w:hAnsiTheme="majorBidi" w:cstheme="majorBidi"/>
          <w:color w:val="000000"/>
          <w:lang w:val="en-GB"/>
        </w:rPr>
        <w:t>of the bubble</w:t>
      </w:r>
      <w:r w:rsidR="00747E6D" w:rsidRPr="008F34F3">
        <w:rPr>
          <w:rFonts w:asciiTheme="majorBidi" w:hAnsiTheme="majorBidi" w:cstheme="majorBidi"/>
          <w:color w:val="000000"/>
          <w:lang w:val="en-GB"/>
        </w:rPr>
        <w:t>,</w:t>
      </w:r>
      <w:r w:rsidR="00BE6347" w:rsidRPr="008F34F3">
        <w:rPr>
          <w:rFonts w:asciiTheme="majorBidi" w:hAnsiTheme="majorBidi" w:cstheme="majorBidi"/>
          <w:color w:val="000000"/>
          <w:lang w:val="en-GB"/>
        </w:rPr>
        <w:t xml:space="preserve"> </w:t>
      </w:r>
      <w:proofErr w:type="spellStart"/>
      <w:r w:rsidR="00BE6347" w:rsidRPr="008F34F3">
        <w:rPr>
          <w:rFonts w:asciiTheme="majorBidi" w:hAnsiTheme="majorBidi" w:cstheme="majorBidi"/>
          <w:i/>
          <w:color w:val="000000"/>
          <w:lang w:val="en-GB"/>
        </w:rPr>
        <w:t>ie</w:t>
      </w:r>
      <w:proofErr w:type="spellEnd"/>
      <w:r w:rsidR="00747E6D" w:rsidRPr="008F34F3">
        <w:rPr>
          <w:rFonts w:asciiTheme="majorBidi" w:hAnsiTheme="majorBidi" w:cstheme="majorBidi"/>
          <w:color w:val="000000"/>
          <w:lang w:val="en-GB"/>
        </w:rPr>
        <w:t xml:space="preserve">. </w:t>
      </w:r>
      <w:proofErr w:type="gramStart"/>
      <w:r w:rsidR="00BE6347" w:rsidRPr="008F34F3">
        <w:rPr>
          <w:rFonts w:asciiTheme="majorBidi" w:hAnsiTheme="majorBidi" w:cstheme="majorBidi"/>
          <w:color w:val="000000"/>
          <w:lang w:val="en-GB"/>
        </w:rPr>
        <w:t>maintain</w:t>
      </w:r>
      <w:proofErr w:type="gramEnd"/>
      <w:r w:rsidR="00BE6347" w:rsidRPr="008F34F3">
        <w:rPr>
          <w:rFonts w:asciiTheme="majorBidi" w:hAnsiTheme="majorBidi" w:cstheme="majorBidi"/>
          <w:color w:val="000000"/>
          <w:lang w:val="en-GB"/>
        </w:rPr>
        <w:t xml:space="preserve"> the confidentiality period until it is no longer required</w:t>
      </w:r>
      <w:r w:rsidR="001A2C0C" w:rsidRPr="008F34F3">
        <w:rPr>
          <w:rFonts w:asciiTheme="majorBidi" w:hAnsiTheme="majorBidi" w:cstheme="majorBidi"/>
          <w:color w:val="000000"/>
          <w:lang w:val="en-GB"/>
        </w:rPr>
        <w:t xml:space="preserve">. </w:t>
      </w:r>
      <w:r w:rsidR="00CF061D" w:rsidRPr="008F34F3">
        <w:rPr>
          <w:rFonts w:asciiTheme="majorBidi" w:hAnsiTheme="majorBidi" w:cstheme="majorBidi"/>
          <w:color w:val="000000"/>
          <w:lang w:val="en-GB"/>
        </w:rPr>
        <w:t xml:space="preserve">If, however, </w:t>
      </w:r>
      <w:r w:rsidR="009E4F12" w:rsidRPr="008F34F3">
        <w:rPr>
          <w:rFonts w:asciiTheme="majorBidi" w:hAnsiTheme="majorBidi" w:cstheme="majorBidi"/>
          <w:color w:val="000000"/>
          <w:lang w:val="en-GB"/>
        </w:rPr>
        <w:t>a breach is imminent</w:t>
      </w:r>
      <w:r w:rsidR="001A2C0C" w:rsidRPr="008F34F3">
        <w:rPr>
          <w:rFonts w:asciiTheme="majorBidi" w:hAnsiTheme="majorBidi" w:cstheme="majorBidi"/>
          <w:color w:val="000000"/>
          <w:lang w:val="en-GB"/>
        </w:rPr>
        <w:t>, then an understanding of the underlying forces, their limits and the ultimate failure mechanism becomes of interest</w:t>
      </w:r>
      <w:r w:rsidRPr="008F34F3">
        <w:rPr>
          <w:rFonts w:asciiTheme="majorBidi" w:hAnsiTheme="majorBidi" w:cstheme="majorBidi"/>
          <w:color w:val="000000"/>
          <w:lang w:val="en-GB"/>
        </w:rPr>
        <w:t xml:space="preserve">, </w:t>
      </w:r>
      <w:proofErr w:type="spellStart"/>
      <w:r w:rsidRPr="008F34F3">
        <w:rPr>
          <w:rFonts w:asciiTheme="majorBidi" w:hAnsiTheme="majorBidi" w:cstheme="majorBidi"/>
          <w:i/>
          <w:color w:val="000000"/>
          <w:lang w:val="en-GB"/>
        </w:rPr>
        <w:t>ie</w:t>
      </w:r>
      <w:proofErr w:type="spellEnd"/>
      <w:r w:rsidRPr="008F34F3">
        <w:rPr>
          <w:rFonts w:asciiTheme="majorBidi" w:hAnsiTheme="majorBidi" w:cstheme="majorBidi"/>
          <w:color w:val="000000"/>
          <w:lang w:val="en-GB"/>
        </w:rPr>
        <w:t>.</w:t>
      </w:r>
      <w:r w:rsidR="001A2C0C" w:rsidRPr="008F34F3">
        <w:rPr>
          <w:rFonts w:asciiTheme="majorBidi" w:hAnsiTheme="majorBidi" w:cstheme="majorBidi"/>
          <w:color w:val="000000"/>
          <w:lang w:val="en-GB"/>
        </w:rPr>
        <w:t xml:space="preserve"> </w:t>
      </w:r>
      <w:proofErr w:type="gramStart"/>
      <w:r w:rsidR="001A2C0C" w:rsidRPr="008F34F3">
        <w:rPr>
          <w:rFonts w:asciiTheme="majorBidi" w:hAnsiTheme="majorBidi" w:cstheme="majorBidi"/>
          <w:color w:val="000000"/>
          <w:lang w:val="en-GB"/>
        </w:rPr>
        <w:t>how</w:t>
      </w:r>
      <w:proofErr w:type="gramEnd"/>
      <w:r w:rsidR="001A2C0C" w:rsidRPr="008F34F3">
        <w:rPr>
          <w:rFonts w:asciiTheme="majorBidi" w:hAnsiTheme="majorBidi" w:cstheme="majorBidi"/>
          <w:color w:val="000000"/>
          <w:lang w:val="en-GB"/>
        </w:rPr>
        <w:t xml:space="preserve"> to </w:t>
      </w:r>
      <w:r w:rsidR="009A38B5" w:rsidRPr="008F34F3">
        <w:rPr>
          <w:rFonts w:asciiTheme="majorBidi" w:hAnsiTheme="majorBidi" w:cstheme="majorBidi"/>
          <w:color w:val="000000"/>
          <w:lang w:val="en-GB"/>
        </w:rPr>
        <w:t>avoid a breach.</w:t>
      </w:r>
    </w:p>
    <w:p w:rsidR="00B141B5" w:rsidRPr="008F34F3" w:rsidRDefault="00B141B5" w:rsidP="004C0012">
      <w:pPr>
        <w:spacing w:line="480" w:lineRule="auto"/>
        <w:jc w:val="left"/>
        <w:rPr>
          <w:rFonts w:asciiTheme="majorBidi" w:hAnsiTheme="majorBidi" w:cstheme="majorBidi"/>
          <w:color w:val="000000"/>
          <w:lang w:val="en-GB"/>
        </w:rPr>
      </w:pPr>
    </w:p>
    <w:p w:rsidR="00B141B5" w:rsidRPr="008F34F3" w:rsidRDefault="0097493C" w:rsidP="00B32AA7">
      <w:pPr>
        <w:spacing w:line="480" w:lineRule="auto"/>
        <w:jc w:val="left"/>
        <w:rPr>
          <w:rFonts w:asciiTheme="majorBidi" w:hAnsiTheme="majorBidi" w:cstheme="majorBidi"/>
          <w:b/>
          <w:color w:val="000000"/>
          <w:lang w:val="en-GB"/>
        </w:rPr>
      </w:pPr>
      <w:r w:rsidRPr="008F34F3">
        <w:rPr>
          <w:rFonts w:asciiTheme="majorBidi" w:hAnsiTheme="majorBidi" w:cstheme="majorBidi"/>
          <w:b/>
          <w:color w:val="000000"/>
          <w:lang w:val="en-GB"/>
        </w:rPr>
        <w:t>3</w:t>
      </w:r>
      <w:r w:rsidR="00B32AA7" w:rsidRPr="008F34F3">
        <w:rPr>
          <w:rFonts w:asciiTheme="majorBidi" w:hAnsiTheme="majorBidi" w:cstheme="majorBidi"/>
          <w:b/>
          <w:color w:val="000000"/>
          <w:lang w:val="en-GB"/>
        </w:rPr>
        <w:t xml:space="preserve">. </w:t>
      </w:r>
      <w:r w:rsidR="00A87B4A" w:rsidRPr="008F34F3">
        <w:rPr>
          <w:rFonts w:asciiTheme="majorBidi" w:hAnsiTheme="majorBidi" w:cstheme="majorBidi"/>
          <w:b/>
          <w:color w:val="000000"/>
          <w:lang w:val="en-GB"/>
        </w:rPr>
        <w:t>C</w:t>
      </w:r>
      <w:r w:rsidR="002C6495" w:rsidRPr="008F34F3">
        <w:rPr>
          <w:rFonts w:asciiTheme="majorBidi" w:hAnsiTheme="majorBidi" w:cstheme="majorBidi"/>
          <w:b/>
          <w:color w:val="000000"/>
          <w:lang w:val="en-GB"/>
        </w:rPr>
        <w:t>onceptual Mapping of Bubble Characteristics to Confidentiality</w:t>
      </w:r>
    </w:p>
    <w:p w:rsidR="00E71618" w:rsidRPr="008F34F3" w:rsidRDefault="00E71618" w:rsidP="004C0012">
      <w:pPr>
        <w:spacing w:line="480" w:lineRule="auto"/>
        <w:jc w:val="left"/>
        <w:rPr>
          <w:rFonts w:asciiTheme="majorBidi" w:hAnsiTheme="majorBidi" w:cstheme="majorBidi"/>
          <w:color w:val="000000"/>
          <w:highlight w:val="yellow"/>
          <w:lang w:val="en-GB"/>
        </w:rPr>
      </w:pPr>
    </w:p>
    <w:p w:rsidR="00960072" w:rsidRPr="008F34F3" w:rsidRDefault="00C07E22" w:rsidP="004C0012">
      <w:pPr>
        <w:spacing w:line="480" w:lineRule="auto"/>
        <w:ind w:firstLine="720"/>
        <w:jc w:val="left"/>
        <w:rPr>
          <w:rFonts w:asciiTheme="majorBidi" w:hAnsiTheme="majorBidi" w:cstheme="majorBidi"/>
          <w:color w:val="000000"/>
          <w:lang w:val="en-GB"/>
        </w:rPr>
      </w:pPr>
      <w:proofErr w:type="gramStart"/>
      <w:r w:rsidRPr="008F34F3">
        <w:rPr>
          <w:rFonts w:asciiTheme="majorBidi" w:hAnsiTheme="majorBidi" w:cstheme="majorBidi"/>
          <w:color w:val="000000"/>
          <w:lang w:val="en-GB"/>
        </w:rPr>
        <w:t>Drawing on general thermodynamics texts (</w:t>
      </w:r>
      <w:proofErr w:type="spellStart"/>
      <w:r w:rsidRPr="008F34F3">
        <w:rPr>
          <w:rFonts w:asciiTheme="majorBidi" w:hAnsiTheme="majorBidi" w:cstheme="majorBidi"/>
          <w:i/>
          <w:color w:val="000000"/>
          <w:lang w:val="en-GB"/>
        </w:rPr>
        <w:t>ie</w:t>
      </w:r>
      <w:proofErr w:type="spellEnd"/>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w:t>
      </w:r>
      <w:proofErr w:type="spellStart"/>
      <w:proofErr w:type="gramStart"/>
      <w:r w:rsidRPr="008F34F3">
        <w:rPr>
          <w:rFonts w:asciiTheme="majorBidi" w:hAnsiTheme="majorBidi" w:cstheme="majorBidi"/>
          <w:lang w:val="en-GB"/>
        </w:rPr>
        <w:t>Ç</w:t>
      </w:r>
      <w:r w:rsidRPr="008F34F3">
        <w:rPr>
          <w:rFonts w:asciiTheme="majorBidi" w:eastAsia="SimSun" w:hAnsiTheme="majorBidi" w:cstheme="majorBidi"/>
          <w:color w:val="000000"/>
          <w:lang w:val="en-GB"/>
        </w:rPr>
        <w:t>engel</w:t>
      </w:r>
      <w:proofErr w:type="spellEnd"/>
      <w:r w:rsidRPr="008F34F3">
        <w:rPr>
          <w:rFonts w:asciiTheme="majorBidi" w:eastAsia="SimSun" w:hAnsiTheme="majorBidi" w:cstheme="majorBidi"/>
          <w:color w:val="000000"/>
          <w:lang w:val="en-GB"/>
        </w:rPr>
        <w:t xml:space="preserve"> </w:t>
      </w:r>
      <w:r w:rsidR="007722B1" w:rsidRPr="008F34F3">
        <w:rPr>
          <w:rFonts w:asciiTheme="majorBidi" w:eastAsia="SimSun" w:hAnsiTheme="majorBidi" w:cstheme="majorBidi"/>
          <w:color w:val="000000"/>
          <w:lang w:val="en-GB"/>
        </w:rPr>
        <w:t>and</w:t>
      </w:r>
      <w:r w:rsidRPr="008F34F3">
        <w:rPr>
          <w:rFonts w:asciiTheme="majorBidi" w:eastAsia="SimSun" w:hAnsiTheme="majorBidi" w:cstheme="majorBidi"/>
          <w:color w:val="000000"/>
          <w:lang w:val="en-GB"/>
        </w:rPr>
        <w:t xml:space="preserve"> Boles, 2010) and more specific ‘bubble dynamic’ </w:t>
      </w:r>
      <w:r w:rsidR="007C620B" w:rsidRPr="008F34F3">
        <w:rPr>
          <w:rFonts w:asciiTheme="majorBidi" w:eastAsia="SimSun" w:hAnsiTheme="majorBidi" w:cstheme="majorBidi"/>
          <w:color w:val="000000"/>
          <w:lang w:val="en-GB"/>
        </w:rPr>
        <w:t>research</w:t>
      </w:r>
      <w:r w:rsidRPr="008F34F3">
        <w:rPr>
          <w:rFonts w:asciiTheme="majorBidi" w:eastAsia="SimSun" w:hAnsiTheme="majorBidi" w:cstheme="majorBidi"/>
          <w:color w:val="000000"/>
          <w:lang w:val="en-GB"/>
        </w:rPr>
        <w:t xml:space="preserve"> (</w:t>
      </w:r>
      <w:proofErr w:type="spellStart"/>
      <w:r w:rsidRPr="008F34F3">
        <w:rPr>
          <w:rFonts w:asciiTheme="majorBidi" w:eastAsia="SimSun" w:hAnsiTheme="majorBidi" w:cstheme="majorBidi"/>
          <w:i/>
          <w:color w:val="000000"/>
          <w:lang w:val="en-GB"/>
        </w:rPr>
        <w:t>ie</w:t>
      </w:r>
      <w:proofErr w:type="spellEnd"/>
      <w:r w:rsidRPr="008F34F3">
        <w:rPr>
          <w:rFonts w:asciiTheme="majorBidi" w:eastAsia="SimSun" w:hAnsiTheme="majorBidi" w:cstheme="majorBidi"/>
          <w:color w:val="000000"/>
          <w:lang w:val="en-GB"/>
        </w:rPr>
        <w:t>.</w:t>
      </w:r>
      <w:proofErr w:type="gramEnd"/>
      <w:r w:rsidRPr="008F34F3">
        <w:rPr>
          <w:rFonts w:asciiTheme="majorBidi" w:eastAsia="SimSun" w:hAnsiTheme="majorBidi" w:cstheme="majorBidi"/>
          <w:color w:val="000000"/>
          <w:lang w:val="en-GB"/>
        </w:rPr>
        <w:t xml:space="preserve"> </w:t>
      </w:r>
      <w:r w:rsidRPr="008F34F3">
        <w:rPr>
          <w:rFonts w:asciiTheme="majorBidi" w:eastAsia="SimSun" w:hAnsiTheme="majorBidi" w:cstheme="majorBidi"/>
          <w:lang w:val="en-GB"/>
        </w:rPr>
        <w:t xml:space="preserve">Feng </w:t>
      </w:r>
      <w:r w:rsidR="007722B1" w:rsidRPr="008F34F3">
        <w:rPr>
          <w:rFonts w:asciiTheme="majorBidi" w:eastAsia="SimSun" w:hAnsiTheme="majorBidi" w:cstheme="majorBidi"/>
          <w:lang w:val="en-GB"/>
        </w:rPr>
        <w:t>and</w:t>
      </w:r>
      <w:r w:rsidRPr="008F34F3">
        <w:rPr>
          <w:rFonts w:asciiTheme="majorBidi" w:eastAsia="SimSun" w:hAnsiTheme="majorBidi" w:cstheme="majorBidi"/>
          <w:lang w:val="en-GB"/>
        </w:rPr>
        <w:t xml:space="preserve"> Leal, 1997; </w:t>
      </w:r>
      <w:proofErr w:type="spellStart"/>
      <w:r w:rsidRPr="008F34F3">
        <w:rPr>
          <w:rFonts w:asciiTheme="majorBidi" w:eastAsia="SimSun" w:hAnsiTheme="majorBidi" w:cstheme="majorBidi"/>
          <w:lang w:val="en-GB"/>
        </w:rPr>
        <w:t>Plesset</w:t>
      </w:r>
      <w:proofErr w:type="spellEnd"/>
      <w:r w:rsidRPr="008F34F3">
        <w:rPr>
          <w:rFonts w:asciiTheme="majorBidi" w:eastAsia="SimSun" w:hAnsiTheme="majorBidi" w:cstheme="majorBidi"/>
          <w:lang w:val="en-GB"/>
        </w:rPr>
        <w:t xml:space="preserve"> </w:t>
      </w:r>
      <w:r w:rsidR="007722B1" w:rsidRPr="008F34F3">
        <w:rPr>
          <w:rFonts w:asciiTheme="majorBidi" w:eastAsia="SimSun" w:hAnsiTheme="majorBidi" w:cstheme="majorBidi"/>
          <w:lang w:val="en-GB"/>
        </w:rPr>
        <w:t>and</w:t>
      </w:r>
      <w:r w:rsidRPr="008F34F3">
        <w:rPr>
          <w:rFonts w:asciiTheme="majorBidi" w:eastAsia="SimSun" w:hAnsiTheme="majorBidi" w:cstheme="majorBidi"/>
          <w:lang w:val="en-GB"/>
        </w:rPr>
        <w:t xml:space="preserve"> </w:t>
      </w:r>
      <w:proofErr w:type="spellStart"/>
      <w:r w:rsidRPr="008F34F3">
        <w:rPr>
          <w:rFonts w:asciiTheme="majorBidi" w:eastAsia="SimSun" w:hAnsiTheme="majorBidi" w:cstheme="majorBidi"/>
          <w:lang w:val="en-GB"/>
        </w:rPr>
        <w:t>Prosperetti</w:t>
      </w:r>
      <w:proofErr w:type="spellEnd"/>
      <w:r w:rsidRPr="008F34F3">
        <w:rPr>
          <w:rFonts w:asciiTheme="majorBidi" w:eastAsia="SimSun" w:hAnsiTheme="majorBidi" w:cstheme="majorBidi"/>
          <w:lang w:val="en-GB"/>
        </w:rPr>
        <w:t xml:space="preserve">, 1977; </w:t>
      </w:r>
      <w:proofErr w:type="spellStart"/>
      <w:r w:rsidRPr="008F34F3">
        <w:rPr>
          <w:rFonts w:asciiTheme="majorBidi" w:eastAsia="SimSun" w:hAnsiTheme="majorBidi" w:cstheme="majorBidi"/>
          <w:color w:val="000000"/>
          <w:lang w:val="en-GB"/>
        </w:rPr>
        <w:t>Reissner</w:t>
      </w:r>
      <w:proofErr w:type="spellEnd"/>
      <w:r w:rsidRPr="008F34F3">
        <w:rPr>
          <w:rFonts w:asciiTheme="majorBidi" w:eastAsia="SimSun" w:hAnsiTheme="majorBidi" w:cstheme="majorBidi"/>
          <w:color w:val="000000"/>
          <w:lang w:val="en-GB"/>
        </w:rPr>
        <w:t>, 1956</w:t>
      </w:r>
      <w:r w:rsidRPr="008F34F3">
        <w:rPr>
          <w:rFonts w:asciiTheme="majorBidi" w:eastAsia="SimSun" w:hAnsiTheme="majorBidi" w:cstheme="majorBidi"/>
          <w:lang w:val="en-GB"/>
        </w:rPr>
        <w:t>), w</w:t>
      </w:r>
      <w:r w:rsidR="00E71618" w:rsidRPr="008F34F3">
        <w:rPr>
          <w:rFonts w:asciiTheme="majorBidi" w:hAnsiTheme="majorBidi" w:cstheme="majorBidi"/>
          <w:color w:val="000000"/>
          <w:lang w:val="en-GB"/>
        </w:rPr>
        <w:t xml:space="preserve">e approach the </w:t>
      </w:r>
      <w:r w:rsidR="007C620B" w:rsidRPr="008F34F3">
        <w:rPr>
          <w:rFonts w:asciiTheme="majorBidi" w:hAnsiTheme="majorBidi" w:cstheme="majorBidi"/>
          <w:color w:val="000000"/>
          <w:lang w:val="en-GB"/>
        </w:rPr>
        <w:t>theoretical development</w:t>
      </w:r>
      <w:r w:rsidR="00E71618" w:rsidRPr="008F34F3">
        <w:rPr>
          <w:rFonts w:asciiTheme="majorBidi" w:hAnsiTheme="majorBidi" w:cstheme="majorBidi"/>
          <w:color w:val="000000"/>
          <w:lang w:val="en-GB"/>
        </w:rPr>
        <w:t xml:space="preserve"> in two phases. Firstly, looking at how </w:t>
      </w:r>
      <w:r w:rsidR="00164D35" w:rsidRPr="008F34F3">
        <w:rPr>
          <w:rFonts w:asciiTheme="majorBidi" w:hAnsiTheme="majorBidi" w:cstheme="majorBidi"/>
          <w:color w:val="000000"/>
          <w:lang w:val="en-GB"/>
        </w:rPr>
        <w:t>a</w:t>
      </w:r>
      <w:r w:rsidR="00E71618" w:rsidRPr="008F34F3">
        <w:rPr>
          <w:rFonts w:asciiTheme="majorBidi" w:hAnsiTheme="majorBidi" w:cstheme="majorBidi"/>
          <w:color w:val="000000"/>
          <w:lang w:val="en-GB"/>
        </w:rPr>
        <w:t xml:space="preserve"> bubb</w:t>
      </w:r>
      <w:r w:rsidR="00164D35" w:rsidRPr="008F34F3">
        <w:rPr>
          <w:rFonts w:asciiTheme="majorBidi" w:hAnsiTheme="majorBidi" w:cstheme="majorBidi"/>
          <w:color w:val="000000"/>
          <w:lang w:val="en-GB"/>
        </w:rPr>
        <w:t xml:space="preserve">le </w:t>
      </w:r>
      <w:r w:rsidR="00A24EE6" w:rsidRPr="008F34F3">
        <w:rPr>
          <w:rFonts w:asciiTheme="majorBidi" w:hAnsiTheme="majorBidi" w:cstheme="majorBidi"/>
          <w:color w:val="000000"/>
          <w:lang w:val="en-GB"/>
        </w:rPr>
        <w:t xml:space="preserve">forms </w:t>
      </w:r>
      <w:r w:rsidR="00C2037D" w:rsidRPr="008F34F3">
        <w:rPr>
          <w:rFonts w:asciiTheme="majorBidi" w:hAnsiTheme="majorBidi" w:cstheme="majorBidi"/>
          <w:color w:val="000000"/>
          <w:lang w:val="en-GB"/>
        </w:rPr>
        <w:t xml:space="preserve">and potentially grows </w:t>
      </w:r>
      <w:r w:rsidR="004970EE" w:rsidRPr="008F34F3">
        <w:rPr>
          <w:rFonts w:asciiTheme="majorBidi" w:hAnsiTheme="majorBidi" w:cstheme="majorBidi"/>
          <w:color w:val="000000"/>
          <w:lang w:val="en-GB"/>
        </w:rPr>
        <w:t>(</w:t>
      </w:r>
      <w:r w:rsidR="00E71618" w:rsidRPr="008F34F3">
        <w:rPr>
          <w:rFonts w:asciiTheme="majorBidi" w:hAnsiTheme="majorBidi" w:cstheme="majorBidi"/>
          <w:color w:val="000000"/>
          <w:lang w:val="en-GB"/>
        </w:rPr>
        <w:t xml:space="preserve">metaphorically mapping this to </w:t>
      </w:r>
      <w:r w:rsidR="005228EC" w:rsidRPr="008F34F3">
        <w:rPr>
          <w:rFonts w:asciiTheme="majorBidi" w:hAnsiTheme="majorBidi" w:cstheme="majorBidi"/>
          <w:color w:val="000000"/>
          <w:lang w:val="en-GB"/>
        </w:rPr>
        <w:t xml:space="preserve">establishing and ‘stressing’ </w:t>
      </w:r>
      <w:r w:rsidR="00111A2E" w:rsidRPr="008F34F3">
        <w:rPr>
          <w:rFonts w:asciiTheme="majorBidi" w:hAnsiTheme="majorBidi" w:cstheme="majorBidi"/>
          <w:color w:val="000000"/>
          <w:lang w:val="en-GB"/>
        </w:rPr>
        <w:t>confidentiality</w:t>
      </w:r>
      <w:r w:rsidR="004970EE" w:rsidRPr="008F34F3">
        <w:rPr>
          <w:rFonts w:asciiTheme="majorBidi" w:hAnsiTheme="majorBidi" w:cstheme="majorBidi"/>
          <w:color w:val="000000"/>
          <w:lang w:val="en-GB"/>
        </w:rPr>
        <w:t>)</w:t>
      </w:r>
      <w:r w:rsidR="00092614" w:rsidRPr="008F34F3">
        <w:rPr>
          <w:rFonts w:asciiTheme="majorBidi" w:hAnsiTheme="majorBidi" w:cstheme="majorBidi"/>
          <w:color w:val="000000"/>
          <w:lang w:val="en-GB"/>
        </w:rPr>
        <w:t>;</w:t>
      </w:r>
      <w:r w:rsidR="00E71618" w:rsidRPr="008F34F3">
        <w:rPr>
          <w:rFonts w:asciiTheme="majorBidi" w:hAnsiTheme="majorBidi" w:cstheme="majorBidi"/>
          <w:color w:val="000000"/>
          <w:lang w:val="en-GB"/>
        </w:rPr>
        <w:t xml:space="preserve"> and secondly, how </w:t>
      </w:r>
      <w:r w:rsidR="00207E7A" w:rsidRPr="008F34F3">
        <w:rPr>
          <w:rFonts w:asciiTheme="majorBidi" w:hAnsiTheme="majorBidi" w:cstheme="majorBidi"/>
          <w:color w:val="000000"/>
          <w:lang w:val="en-GB"/>
        </w:rPr>
        <w:t>a</w:t>
      </w:r>
      <w:r w:rsidR="00E71618" w:rsidRPr="008F34F3">
        <w:rPr>
          <w:rFonts w:asciiTheme="majorBidi" w:hAnsiTheme="majorBidi" w:cstheme="majorBidi"/>
          <w:color w:val="000000"/>
          <w:lang w:val="en-GB"/>
        </w:rPr>
        <w:t xml:space="preserve"> bubble </w:t>
      </w:r>
      <w:r w:rsidR="00306C3D" w:rsidRPr="008F34F3">
        <w:rPr>
          <w:rFonts w:asciiTheme="majorBidi" w:hAnsiTheme="majorBidi" w:cstheme="majorBidi"/>
          <w:color w:val="000000"/>
          <w:lang w:val="en-GB"/>
        </w:rPr>
        <w:t xml:space="preserve">may </w:t>
      </w:r>
      <w:r w:rsidR="00E71618" w:rsidRPr="008F34F3">
        <w:rPr>
          <w:rFonts w:asciiTheme="majorBidi" w:hAnsiTheme="majorBidi" w:cstheme="majorBidi"/>
          <w:color w:val="000000"/>
          <w:lang w:val="en-GB"/>
        </w:rPr>
        <w:t xml:space="preserve">burst </w:t>
      </w:r>
      <w:r w:rsidR="004970EE" w:rsidRPr="008F34F3">
        <w:rPr>
          <w:rFonts w:asciiTheme="majorBidi" w:hAnsiTheme="majorBidi" w:cstheme="majorBidi"/>
          <w:color w:val="000000"/>
          <w:lang w:val="en-GB"/>
        </w:rPr>
        <w:t>(</w:t>
      </w:r>
      <w:r w:rsidR="00E71618" w:rsidRPr="008F34F3">
        <w:rPr>
          <w:rFonts w:asciiTheme="majorBidi" w:hAnsiTheme="majorBidi" w:cstheme="majorBidi"/>
          <w:color w:val="000000"/>
          <w:lang w:val="en-GB"/>
        </w:rPr>
        <w:t xml:space="preserve">mapping to </w:t>
      </w:r>
      <w:r w:rsidR="005228EC" w:rsidRPr="008F34F3">
        <w:rPr>
          <w:rFonts w:asciiTheme="majorBidi" w:hAnsiTheme="majorBidi" w:cstheme="majorBidi"/>
          <w:color w:val="000000"/>
          <w:lang w:val="en-GB"/>
        </w:rPr>
        <w:t xml:space="preserve">breaches of </w:t>
      </w:r>
      <w:r w:rsidR="009E032A" w:rsidRPr="008F34F3">
        <w:rPr>
          <w:rFonts w:asciiTheme="majorBidi" w:hAnsiTheme="majorBidi" w:cstheme="majorBidi"/>
          <w:color w:val="000000"/>
          <w:lang w:val="en-GB"/>
        </w:rPr>
        <w:t>confidentiality</w:t>
      </w:r>
      <w:r w:rsidR="004970EE" w:rsidRPr="008F34F3">
        <w:rPr>
          <w:rFonts w:asciiTheme="majorBidi" w:hAnsiTheme="majorBidi" w:cstheme="majorBidi"/>
          <w:color w:val="000000"/>
          <w:lang w:val="en-GB"/>
        </w:rPr>
        <w:t>)</w:t>
      </w:r>
      <w:r w:rsidR="00E71618" w:rsidRPr="008F34F3">
        <w:rPr>
          <w:rFonts w:asciiTheme="majorBidi" w:hAnsiTheme="majorBidi" w:cstheme="majorBidi"/>
          <w:color w:val="000000"/>
          <w:lang w:val="en-GB"/>
        </w:rPr>
        <w:t>.</w:t>
      </w:r>
    </w:p>
    <w:p w:rsidR="00960072" w:rsidRPr="008F34F3" w:rsidRDefault="00960072" w:rsidP="004C0012">
      <w:pPr>
        <w:spacing w:line="480" w:lineRule="auto"/>
        <w:jc w:val="left"/>
        <w:rPr>
          <w:rFonts w:asciiTheme="majorBidi" w:hAnsiTheme="majorBidi" w:cstheme="majorBidi"/>
          <w:color w:val="000000"/>
          <w:lang w:val="en-GB"/>
        </w:rPr>
      </w:pPr>
    </w:p>
    <w:p w:rsidR="00E70F14" w:rsidRPr="008F34F3" w:rsidRDefault="0097493C" w:rsidP="004C0012">
      <w:pPr>
        <w:spacing w:line="480" w:lineRule="auto"/>
        <w:rPr>
          <w:rFonts w:asciiTheme="majorBidi" w:hAnsiTheme="majorBidi" w:cstheme="majorBidi"/>
          <w:bCs/>
          <w:i/>
          <w:color w:val="000000"/>
          <w:lang w:val="en-GB"/>
        </w:rPr>
      </w:pPr>
      <w:r w:rsidRPr="008F34F3">
        <w:rPr>
          <w:rFonts w:asciiTheme="majorBidi" w:hAnsiTheme="majorBidi" w:cstheme="majorBidi"/>
          <w:bCs/>
          <w:i/>
          <w:color w:val="000000"/>
          <w:lang w:val="en-GB"/>
        </w:rPr>
        <w:t>3</w:t>
      </w:r>
      <w:r w:rsidR="00964A20" w:rsidRPr="008F34F3">
        <w:rPr>
          <w:rFonts w:asciiTheme="majorBidi" w:hAnsiTheme="majorBidi" w:cstheme="majorBidi"/>
          <w:bCs/>
          <w:i/>
          <w:color w:val="000000"/>
          <w:lang w:val="en-GB"/>
        </w:rPr>
        <w:t xml:space="preserve">.1 </w:t>
      </w:r>
      <w:r w:rsidR="00A87B4A" w:rsidRPr="008F34F3">
        <w:rPr>
          <w:rFonts w:asciiTheme="majorBidi" w:hAnsiTheme="majorBidi" w:cstheme="majorBidi"/>
          <w:bCs/>
          <w:i/>
          <w:color w:val="000000"/>
          <w:lang w:val="en-GB"/>
        </w:rPr>
        <w:t>B</w:t>
      </w:r>
      <w:r w:rsidR="00A27DD7" w:rsidRPr="008F34F3">
        <w:rPr>
          <w:rFonts w:asciiTheme="majorBidi" w:hAnsiTheme="majorBidi" w:cstheme="majorBidi"/>
          <w:bCs/>
          <w:i/>
          <w:color w:val="000000"/>
          <w:lang w:val="en-GB"/>
        </w:rPr>
        <w:t>ubble</w:t>
      </w:r>
      <w:r w:rsidR="009E032A" w:rsidRPr="008F34F3">
        <w:rPr>
          <w:rFonts w:asciiTheme="majorBidi" w:hAnsiTheme="majorBidi" w:cstheme="majorBidi"/>
          <w:bCs/>
          <w:i/>
          <w:color w:val="000000"/>
          <w:lang w:val="en-GB"/>
        </w:rPr>
        <w:t xml:space="preserve"> Creation and Growth</w:t>
      </w:r>
    </w:p>
    <w:p w:rsidR="00564406" w:rsidRPr="008F34F3" w:rsidRDefault="00564406" w:rsidP="004C0012">
      <w:pPr>
        <w:spacing w:line="480" w:lineRule="auto"/>
        <w:ind w:firstLine="720"/>
        <w:jc w:val="left"/>
        <w:rPr>
          <w:rFonts w:asciiTheme="majorBidi" w:hAnsiTheme="majorBidi" w:cstheme="majorBidi"/>
          <w:color w:val="000000"/>
          <w:lang w:val="en-GB"/>
        </w:rPr>
      </w:pPr>
    </w:p>
    <w:p w:rsidR="00E70F14" w:rsidRPr="008F34F3" w:rsidRDefault="00E70F14" w:rsidP="004C0012">
      <w:pPr>
        <w:spacing w:line="480" w:lineRule="auto"/>
        <w:ind w:firstLine="720"/>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We consider </w:t>
      </w:r>
      <w:r w:rsidR="00C608D9" w:rsidRPr="008F34F3">
        <w:rPr>
          <w:rFonts w:asciiTheme="majorBidi" w:hAnsiTheme="majorBidi" w:cstheme="majorBidi"/>
          <w:color w:val="000000"/>
          <w:lang w:val="en-GB"/>
        </w:rPr>
        <w:t xml:space="preserve">a </w:t>
      </w:r>
      <w:r w:rsidRPr="008F34F3">
        <w:rPr>
          <w:rFonts w:asciiTheme="majorBidi" w:hAnsiTheme="majorBidi" w:cstheme="majorBidi"/>
          <w:color w:val="000000"/>
          <w:lang w:val="en-GB"/>
        </w:rPr>
        <w:t xml:space="preserve">type of bubble </w:t>
      </w:r>
      <w:r w:rsidR="00207E7A" w:rsidRPr="008F34F3">
        <w:rPr>
          <w:rFonts w:asciiTheme="majorBidi" w:hAnsiTheme="majorBidi" w:cstheme="majorBidi"/>
          <w:color w:val="000000"/>
          <w:lang w:val="en-GB"/>
        </w:rPr>
        <w:t>enclosing</w:t>
      </w:r>
      <w:r w:rsidRPr="008F34F3">
        <w:rPr>
          <w:rFonts w:asciiTheme="majorBidi" w:hAnsiTheme="majorBidi" w:cstheme="majorBidi"/>
          <w:color w:val="000000"/>
          <w:lang w:val="en-GB"/>
        </w:rPr>
        <w:t xml:space="preserve"> a quantity </w:t>
      </w:r>
      <w:r w:rsidR="004E2C4A" w:rsidRPr="008F34F3">
        <w:rPr>
          <w:rFonts w:asciiTheme="majorBidi" w:hAnsiTheme="majorBidi" w:cstheme="majorBidi"/>
          <w:color w:val="000000"/>
          <w:lang w:val="en-GB"/>
        </w:rPr>
        <w:t xml:space="preserve">of </w:t>
      </w:r>
      <w:r w:rsidR="0022265D" w:rsidRPr="008F34F3">
        <w:rPr>
          <w:rFonts w:asciiTheme="majorBidi" w:hAnsiTheme="majorBidi" w:cstheme="majorBidi"/>
          <w:color w:val="000000"/>
          <w:lang w:val="en-GB"/>
        </w:rPr>
        <w:t xml:space="preserve">ideal </w:t>
      </w:r>
      <w:r w:rsidR="004E2C4A" w:rsidRPr="008F34F3">
        <w:rPr>
          <w:rFonts w:asciiTheme="majorBidi" w:hAnsiTheme="majorBidi" w:cstheme="majorBidi"/>
          <w:color w:val="000000"/>
          <w:lang w:val="en-GB"/>
        </w:rPr>
        <w:t xml:space="preserve">gas </w:t>
      </w:r>
      <w:r w:rsidRPr="008F34F3">
        <w:rPr>
          <w:rFonts w:asciiTheme="majorBidi" w:hAnsiTheme="majorBidi" w:cstheme="majorBidi"/>
          <w:color w:val="000000"/>
          <w:lang w:val="en-GB"/>
        </w:rPr>
        <w:t>by a membrane</w:t>
      </w:r>
      <w:r w:rsidR="00C608D9"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such as </w:t>
      </w:r>
      <w:r w:rsidR="00FE206B" w:rsidRPr="008F34F3">
        <w:rPr>
          <w:rFonts w:asciiTheme="majorBidi" w:hAnsiTheme="majorBidi" w:cstheme="majorBidi"/>
          <w:color w:val="000000"/>
          <w:lang w:val="en-GB"/>
        </w:rPr>
        <w:t>that</w:t>
      </w:r>
      <w:r w:rsidRPr="008F34F3">
        <w:rPr>
          <w:rFonts w:asciiTheme="majorBidi" w:hAnsiTheme="majorBidi" w:cstheme="majorBidi"/>
          <w:color w:val="000000"/>
          <w:lang w:val="en-GB"/>
        </w:rPr>
        <w:t xml:space="preserve"> created by </w:t>
      </w:r>
      <w:r w:rsidR="00FE206B" w:rsidRPr="008F34F3">
        <w:rPr>
          <w:rFonts w:asciiTheme="majorBidi" w:hAnsiTheme="majorBidi" w:cstheme="majorBidi"/>
          <w:color w:val="000000"/>
          <w:lang w:val="en-GB"/>
        </w:rPr>
        <w:t xml:space="preserve">a </w:t>
      </w:r>
      <w:r w:rsidRPr="008F34F3">
        <w:rPr>
          <w:rFonts w:asciiTheme="majorBidi" w:hAnsiTheme="majorBidi" w:cstheme="majorBidi"/>
          <w:color w:val="000000"/>
          <w:lang w:val="en-GB"/>
        </w:rPr>
        <w:t>soap solution.</w:t>
      </w:r>
      <w:r w:rsidR="001159A6"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 xml:space="preserve">In </w:t>
      </w:r>
      <w:r w:rsidR="00376FF6" w:rsidRPr="008F34F3">
        <w:rPr>
          <w:rFonts w:asciiTheme="majorBidi" w:hAnsiTheme="majorBidi" w:cstheme="majorBidi"/>
          <w:color w:val="000000"/>
          <w:lang w:val="en-GB"/>
        </w:rPr>
        <w:t>explo</w:t>
      </w:r>
      <w:r w:rsidRPr="008F34F3">
        <w:rPr>
          <w:rFonts w:asciiTheme="majorBidi" w:hAnsiTheme="majorBidi" w:cstheme="majorBidi"/>
          <w:color w:val="000000"/>
          <w:lang w:val="en-GB"/>
        </w:rPr>
        <w:t xml:space="preserve">ring the bubble </w:t>
      </w:r>
      <w:r w:rsidR="001D29DA" w:rsidRPr="008F34F3">
        <w:rPr>
          <w:rFonts w:asciiTheme="majorBidi" w:hAnsiTheme="majorBidi" w:cstheme="majorBidi"/>
          <w:color w:val="000000"/>
          <w:lang w:val="en-GB"/>
        </w:rPr>
        <w:t>creat</w:t>
      </w:r>
      <w:r w:rsidR="00193DDD" w:rsidRPr="008F34F3">
        <w:rPr>
          <w:rFonts w:asciiTheme="majorBidi" w:hAnsiTheme="majorBidi" w:cstheme="majorBidi"/>
          <w:color w:val="000000"/>
          <w:lang w:val="en-GB"/>
        </w:rPr>
        <w:t>ion processes,</w:t>
      </w:r>
      <w:r w:rsidRPr="008F34F3">
        <w:rPr>
          <w:rFonts w:asciiTheme="majorBidi" w:hAnsiTheme="majorBidi" w:cstheme="majorBidi"/>
          <w:color w:val="000000"/>
          <w:lang w:val="en-GB"/>
        </w:rPr>
        <w:t xml:space="preserve"> we need to consider </w:t>
      </w:r>
      <w:r w:rsidR="008C6AFF" w:rsidRPr="008F34F3">
        <w:rPr>
          <w:rFonts w:asciiTheme="majorBidi" w:hAnsiTheme="majorBidi" w:cstheme="majorBidi"/>
          <w:color w:val="000000"/>
          <w:lang w:val="en-GB"/>
        </w:rPr>
        <w:t xml:space="preserve">its </w:t>
      </w:r>
      <w:r w:rsidR="00FA6CD7" w:rsidRPr="008F34F3">
        <w:rPr>
          <w:rFonts w:asciiTheme="majorBidi" w:hAnsiTheme="majorBidi" w:cstheme="majorBidi"/>
          <w:color w:val="000000"/>
          <w:lang w:val="en-GB"/>
        </w:rPr>
        <w:t xml:space="preserve">key </w:t>
      </w:r>
      <w:r w:rsidRPr="008F34F3">
        <w:rPr>
          <w:rFonts w:asciiTheme="majorBidi" w:hAnsiTheme="majorBidi" w:cstheme="majorBidi"/>
          <w:color w:val="000000"/>
          <w:lang w:val="en-GB"/>
        </w:rPr>
        <w:t>global properties</w:t>
      </w:r>
      <w:r w:rsidR="00E601E2" w:rsidRPr="008F34F3">
        <w:rPr>
          <w:rFonts w:asciiTheme="majorBidi" w:hAnsiTheme="majorBidi" w:cstheme="majorBidi"/>
          <w:color w:val="000000"/>
          <w:lang w:val="en-GB"/>
        </w:rPr>
        <w:t xml:space="preserve"> </w:t>
      </w:r>
      <w:r w:rsidR="00E70299" w:rsidRPr="008F34F3">
        <w:rPr>
          <w:rFonts w:asciiTheme="majorBidi" w:hAnsiTheme="majorBidi" w:cstheme="majorBidi"/>
          <w:color w:val="000000"/>
          <w:lang w:val="en-GB"/>
        </w:rPr>
        <w:t xml:space="preserve">and those acting upon it </w:t>
      </w:r>
      <w:r w:rsidR="00823924" w:rsidRPr="008F34F3">
        <w:rPr>
          <w:rFonts w:asciiTheme="majorBidi" w:hAnsiTheme="majorBidi" w:cstheme="majorBidi"/>
          <w:color w:val="000000"/>
          <w:lang w:val="en-GB"/>
        </w:rPr>
        <w:t>(see Figure 1)</w:t>
      </w:r>
      <w:r w:rsidR="00E601E2" w:rsidRPr="008F34F3">
        <w:rPr>
          <w:rFonts w:asciiTheme="majorBidi" w:hAnsiTheme="majorBidi" w:cstheme="majorBidi"/>
          <w:color w:val="000000"/>
          <w:lang w:val="en-GB"/>
        </w:rPr>
        <w:t>; these be</w:t>
      </w:r>
      <w:r w:rsidR="00EE4A56" w:rsidRPr="008F34F3">
        <w:rPr>
          <w:rFonts w:asciiTheme="majorBidi" w:hAnsiTheme="majorBidi" w:cstheme="majorBidi"/>
          <w:color w:val="000000"/>
          <w:lang w:val="en-GB"/>
        </w:rPr>
        <w:t>ing</w:t>
      </w:r>
      <w:r w:rsidR="00E601E2" w:rsidRPr="008F34F3">
        <w:rPr>
          <w:rFonts w:asciiTheme="majorBidi" w:hAnsiTheme="majorBidi" w:cstheme="majorBidi"/>
          <w:color w:val="000000"/>
          <w:lang w:val="en-GB"/>
        </w:rPr>
        <w:t xml:space="preserve"> the mass </w:t>
      </w:r>
      <w:r w:rsidR="00BA1E02" w:rsidRPr="008F34F3">
        <w:rPr>
          <w:rFonts w:asciiTheme="majorBidi" w:hAnsiTheme="majorBidi" w:cstheme="majorBidi"/>
          <w:i/>
          <w:color w:val="000000"/>
          <w:lang w:val="en-GB"/>
        </w:rPr>
        <w:t>M</w:t>
      </w:r>
      <w:r w:rsidR="00BA1E02" w:rsidRPr="008F34F3">
        <w:rPr>
          <w:rFonts w:asciiTheme="majorBidi" w:hAnsiTheme="majorBidi" w:cstheme="majorBidi"/>
          <w:color w:val="000000"/>
          <w:lang w:val="en-GB"/>
        </w:rPr>
        <w:t xml:space="preserve"> </w:t>
      </w:r>
      <w:r w:rsidR="00E601E2" w:rsidRPr="008F34F3">
        <w:rPr>
          <w:rFonts w:asciiTheme="majorBidi" w:hAnsiTheme="majorBidi" w:cstheme="majorBidi"/>
          <w:color w:val="000000"/>
          <w:lang w:val="en-GB"/>
        </w:rPr>
        <w:t>of its contents</w:t>
      </w:r>
      <w:r w:rsidRPr="008F34F3">
        <w:rPr>
          <w:rFonts w:asciiTheme="majorBidi" w:hAnsiTheme="majorBidi" w:cstheme="majorBidi"/>
          <w:color w:val="000000"/>
          <w:lang w:val="en-GB"/>
        </w:rPr>
        <w:t xml:space="preserve">, </w:t>
      </w:r>
      <w:r w:rsidR="00EE4A56" w:rsidRPr="008F34F3">
        <w:rPr>
          <w:rFonts w:asciiTheme="majorBidi" w:hAnsiTheme="majorBidi" w:cstheme="majorBidi"/>
          <w:color w:val="000000"/>
          <w:lang w:val="en-GB"/>
        </w:rPr>
        <w:t xml:space="preserve">radius </w:t>
      </w:r>
      <w:r w:rsidR="00EE4A56" w:rsidRPr="008F34F3">
        <w:rPr>
          <w:rFonts w:asciiTheme="majorBidi" w:hAnsiTheme="majorBidi" w:cstheme="majorBidi"/>
          <w:i/>
          <w:color w:val="000000"/>
          <w:lang w:val="en-GB"/>
        </w:rPr>
        <w:t>r</w:t>
      </w:r>
      <w:r w:rsidR="00EE4A56"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 xml:space="preserve">volume </w:t>
      </w:r>
      <w:r w:rsidRPr="008F34F3">
        <w:rPr>
          <w:rFonts w:asciiTheme="majorBidi" w:hAnsiTheme="majorBidi" w:cstheme="majorBidi"/>
          <w:i/>
          <w:color w:val="000000"/>
          <w:lang w:val="en-GB"/>
        </w:rPr>
        <w:t>V</w:t>
      </w:r>
      <w:r w:rsidR="001D29DA"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8C6AFF" w:rsidRPr="008F34F3">
        <w:rPr>
          <w:rFonts w:asciiTheme="majorBidi" w:hAnsiTheme="majorBidi" w:cstheme="majorBidi"/>
          <w:color w:val="000000"/>
          <w:lang w:val="en-GB"/>
        </w:rPr>
        <w:t>internal pressure (</w:t>
      </w:r>
      <w:r w:rsidR="008C6AFF" w:rsidRPr="008F34F3">
        <w:rPr>
          <w:rFonts w:asciiTheme="majorBidi" w:hAnsiTheme="majorBidi" w:cstheme="majorBidi"/>
          <w:i/>
          <w:color w:val="000000"/>
          <w:lang w:val="en-GB"/>
        </w:rPr>
        <w:t>P</w:t>
      </w:r>
      <w:r w:rsidR="008C6AFF" w:rsidRPr="008F34F3">
        <w:rPr>
          <w:rFonts w:asciiTheme="majorBidi" w:hAnsiTheme="majorBidi" w:cstheme="majorBidi"/>
          <w:i/>
          <w:color w:val="000000"/>
          <w:vertAlign w:val="subscript"/>
          <w:lang w:val="en-GB"/>
        </w:rPr>
        <w:t>i</w:t>
      </w:r>
      <w:r w:rsidR="006800CD" w:rsidRPr="008F34F3">
        <w:rPr>
          <w:rFonts w:asciiTheme="majorBidi" w:hAnsiTheme="majorBidi" w:cstheme="majorBidi"/>
          <w:i/>
          <w:color w:val="000000"/>
          <w:vertAlign w:val="subscript"/>
          <w:lang w:val="en-GB"/>
        </w:rPr>
        <w:t>nt</w:t>
      </w:r>
      <w:r w:rsidR="008C6AFF"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and a measur</w:t>
      </w:r>
      <w:r w:rsidR="007C7FA4" w:rsidRPr="008F34F3">
        <w:rPr>
          <w:rFonts w:asciiTheme="majorBidi" w:hAnsiTheme="majorBidi" w:cstheme="majorBidi"/>
          <w:color w:val="000000"/>
          <w:lang w:val="en-GB"/>
        </w:rPr>
        <w:t>e of its energy represented by t</w:t>
      </w:r>
      <w:r w:rsidRPr="008F34F3">
        <w:rPr>
          <w:rFonts w:asciiTheme="majorBidi" w:hAnsiTheme="majorBidi" w:cstheme="majorBidi"/>
          <w:color w:val="000000"/>
          <w:lang w:val="en-GB"/>
        </w:rPr>
        <w:t xml:space="preserve">emperature </w:t>
      </w:r>
      <w:r w:rsidRPr="008F34F3">
        <w:rPr>
          <w:rFonts w:asciiTheme="majorBidi" w:hAnsiTheme="majorBidi" w:cstheme="majorBidi"/>
          <w:i/>
          <w:color w:val="000000"/>
          <w:lang w:val="en-GB"/>
        </w:rPr>
        <w:t>T</w:t>
      </w:r>
      <w:r w:rsidRPr="008F34F3">
        <w:rPr>
          <w:rFonts w:asciiTheme="majorBidi" w:hAnsiTheme="majorBidi" w:cstheme="majorBidi"/>
          <w:color w:val="000000"/>
          <w:lang w:val="en-GB"/>
        </w:rPr>
        <w:t>. For the purposes of developing the analogy</w:t>
      </w:r>
      <w:r w:rsidR="00275191"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we will ignore the perturbations in shape and will assume </w:t>
      </w:r>
      <w:r w:rsidR="00E601E2" w:rsidRPr="008F34F3">
        <w:rPr>
          <w:rFonts w:asciiTheme="majorBidi" w:hAnsiTheme="majorBidi" w:cstheme="majorBidi"/>
          <w:color w:val="000000"/>
          <w:lang w:val="en-GB"/>
        </w:rPr>
        <w:t>the</w:t>
      </w:r>
      <w:r w:rsidRPr="008F34F3">
        <w:rPr>
          <w:rFonts w:asciiTheme="majorBidi" w:hAnsiTheme="majorBidi" w:cstheme="majorBidi"/>
          <w:color w:val="000000"/>
          <w:lang w:val="en-GB"/>
        </w:rPr>
        <w:t xml:space="preserve"> bubble will remain spherical. Hence</w:t>
      </w:r>
      <w:r w:rsidR="00AD7EB7" w:rsidRPr="008F34F3">
        <w:rPr>
          <w:rFonts w:asciiTheme="majorBidi" w:hAnsiTheme="majorBidi" w:cstheme="majorBidi"/>
          <w:color w:val="000000"/>
          <w:lang w:val="en-GB"/>
        </w:rPr>
        <w:t>,</w:t>
      </w:r>
    </w:p>
    <w:p w:rsidR="00AC252B" w:rsidRPr="008F34F3" w:rsidRDefault="00AC252B" w:rsidP="00AC252B">
      <w:pPr>
        <w:spacing w:line="480" w:lineRule="auto"/>
        <w:jc w:val="left"/>
        <w:rPr>
          <w:rFonts w:asciiTheme="majorBidi" w:hAnsiTheme="majorBidi" w:cstheme="majorBidi"/>
          <w:color w:val="000000"/>
          <w:lang w:val="en-GB"/>
        </w:rPr>
      </w:pPr>
    </w:p>
    <w:p w:rsidR="00AC252B" w:rsidRPr="008F34F3" w:rsidRDefault="00676068" w:rsidP="004C0012">
      <w:pPr>
        <w:spacing w:line="480" w:lineRule="auto"/>
        <w:jc w:val="left"/>
        <w:rPr>
          <w:rFonts w:asciiTheme="majorBidi" w:eastAsia="SimSun" w:hAnsiTheme="majorBidi" w:cstheme="majorBidi"/>
          <w:color w:val="000000"/>
          <w:lang w:val="en-GB"/>
        </w:rPr>
      </w:pPr>
      <w:r w:rsidRPr="008F34F3">
        <w:rPr>
          <w:rFonts w:asciiTheme="majorBidi" w:eastAsia="SimSun" w:hAnsiTheme="majorBidi" w:cstheme="majorBidi"/>
          <w:noProof/>
          <w:lang w:val="en-GB" w:eastAsia="zh-CN"/>
        </w:rPr>
        <w:drawing>
          <wp:inline distT="0" distB="0" distL="0" distR="0" wp14:anchorId="71B472FE" wp14:editId="32AC6E90">
            <wp:extent cx="5732145" cy="4380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2145" cy="438004"/>
                    </a:xfrm>
                    <a:prstGeom prst="rect">
                      <a:avLst/>
                    </a:prstGeom>
                    <a:noFill/>
                    <a:ln>
                      <a:noFill/>
                    </a:ln>
                  </pic:spPr>
                </pic:pic>
              </a:graphicData>
            </a:graphic>
          </wp:inline>
        </w:drawing>
      </w:r>
    </w:p>
    <w:p w:rsidR="00D12448" w:rsidRPr="008F34F3" w:rsidRDefault="00D12448" w:rsidP="004C0012">
      <w:pPr>
        <w:spacing w:line="480" w:lineRule="auto"/>
        <w:jc w:val="left"/>
        <w:rPr>
          <w:rFonts w:asciiTheme="majorBidi" w:eastAsia="SimSun" w:hAnsiTheme="majorBidi" w:cstheme="majorBidi"/>
          <w:color w:val="000000"/>
          <w:lang w:val="en-GB"/>
        </w:rPr>
      </w:pPr>
      <w:proofErr w:type="gramStart"/>
      <w:r w:rsidRPr="008F34F3">
        <w:rPr>
          <w:rFonts w:asciiTheme="majorBidi" w:eastAsia="SimSun" w:hAnsiTheme="majorBidi" w:cstheme="majorBidi"/>
          <w:color w:val="000000"/>
          <w:lang w:val="en-GB"/>
        </w:rPr>
        <w:t>and</w:t>
      </w:r>
      <w:proofErr w:type="gramEnd"/>
      <w:r w:rsidRPr="008F34F3">
        <w:rPr>
          <w:rFonts w:asciiTheme="majorBidi" w:eastAsia="SimSun" w:hAnsiTheme="majorBidi" w:cstheme="majorBidi"/>
          <w:color w:val="000000"/>
          <w:lang w:val="en-GB"/>
        </w:rPr>
        <w:t xml:space="preserve"> </w:t>
      </w:r>
    </w:p>
    <w:p w:rsidR="00D12448" w:rsidRPr="008F34F3" w:rsidRDefault="00D12448" w:rsidP="004C0012">
      <w:pPr>
        <w:spacing w:line="480" w:lineRule="auto"/>
        <w:jc w:val="left"/>
        <w:rPr>
          <w:rFonts w:asciiTheme="majorBidi" w:eastAsia="SimSun" w:hAnsiTheme="majorBidi" w:cstheme="majorBidi"/>
          <w:color w:val="000000"/>
          <w:lang w:val="en-GB"/>
        </w:rPr>
      </w:pPr>
    </w:p>
    <w:p w:rsidR="005E5E8A" w:rsidRPr="008F34F3" w:rsidRDefault="00676068" w:rsidP="004C0012">
      <w:pPr>
        <w:spacing w:line="480" w:lineRule="auto"/>
        <w:jc w:val="left"/>
        <w:rPr>
          <w:rFonts w:asciiTheme="majorBidi" w:eastAsia="SimSun" w:hAnsiTheme="majorBidi" w:cstheme="majorBidi"/>
          <w:color w:val="000000"/>
          <w:lang w:val="en-GB"/>
        </w:rPr>
      </w:pPr>
      <w:r w:rsidRPr="008F34F3">
        <w:rPr>
          <w:rFonts w:asciiTheme="majorBidi" w:eastAsia="SimSun" w:hAnsiTheme="majorBidi" w:cstheme="majorBidi"/>
          <w:noProof/>
          <w:lang w:val="en-GB" w:eastAsia="zh-CN"/>
        </w:rPr>
        <w:drawing>
          <wp:inline distT="0" distB="0" distL="0" distR="0" wp14:anchorId="1C1A608F" wp14:editId="3AF7040C">
            <wp:extent cx="5732145" cy="3523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352308"/>
                    </a:xfrm>
                    <a:prstGeom prst="rect">
                      <a:avLst/>
                    </a:prstGeom>
                    <a:noFill/>
                    <a:ln>
                      <a:noFill/>
                    </a:ln>
                  </pic:spPr>
                </pic:pic>
              </a:graphicData>
            </a:graphic>
          </wp:inline>
        </w:drawing>
      </w:r>
    </w:p>
    <w:p w:rsidR="00AD24FA"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7C620B"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 xml:space="preserve">Insert </w:t>
      </w:r>
      <w:r w:rsidR="007C620B" w:rsidRPr="008F34F3">
        <w:rPr>
          <w:rFonts w:asciiTheme="majorBidi" w:eastAsia="SimSun" w:hAnsiTheme="majorBidi" w:cstheme="majorBidi"/>
          <w:color w:val="000000"/>
          <w:lang w:val="en-GB"/>
        </w:rPr>
        <w:t>Figure 1 about here</w:t>
      </w:r>
    </w:p>
    <w:p w:rsidR="00AD24FA"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AD24FA" w:rsidRPr="008F34F3" w:rsidRDefault="00AD24FA" w:rsidP="004C0012">
      <w:pPr>
        <w:spacing w:line="480" w:lineRule="auto"/>
        <w:jc w:val="left"/>
        <w:rPr>
          <w:rFonts w:asciiTheme="majorBidi" w:eastAsia="SimSun" w:hAnsiTheme="majorBidi" w:cstheme="majorBidi"/>
          <w:iCs/>
          <w:color w:val="000000"/>
          <w:lang w:val="en-GB"/>
        </w:rPr>
      </w:pPr>
    </w:p>
    <w:p w:rsidR="00BC3CB6" w:rsidRPr="008F34F3" w:rsidRDefault="002D05DA" w:rsidP="004C0012">
      <w:pPr>
        <w:spacing w:line="480" w:lineRule="auto"/>
        <w:ind w:firstLine="720"/>
        <w:jc w:val="left"/>
        <w:rPr>
          <w:rFonts w:asciiTheme="majorBidi" w:hAnsiTheme="majorBidi" w:cstheme="majorBidi"/>
          <w:color w:val="000000"/>
          <w:lang w:val="en-GB"/>
        </w:rPr>
      </w:pPr>
      <w:r w:rsidRPr="008F34F3">
        <w:rPr>
          <w:rFonts w:asciiTheme="majorBidi" w:hAnsiTheme="majorBidi" w:cstheme="majorBidi"/>
          <w:lang w:val="en-GB"/>
        </w:rPr>
        <w:t>The gas within the bubble has an internal energy which will increase, according to the first law of thermodynamics, in response to the total heat added (</w:t>
      </w:r>
      <w:r w:rsidRPr="008F34F3">
        <w:rPr>
          <w:rFonts w:asciiTheme="majorBidi" w:hAnsiTheme="majorBidi" w:cstheme="majorBidi"/>
          <w:i/>
          <w:lang w:val="en-GB"/>
        </w:rPr>
        <w:t>Q</w:t>
      </w:r>
      <w:r w:rsidRPr="008F34F3">
        <w:rPr>
          <w:rFonts w:asciiTheme="majorBidi" w:hAnsiTheme="majorBidi" w:cstheme="majorBidi"/>
          <w:lang w:val="en-GB"/>
        </w:rPr>
        <w:t xml:space="preserve">). </w:t>
      </w:r>
      <w:r w:rsidR="00A96222" w:rsidRPr="008F34F3">
        <w:rPr>
          <w:rFonts w:asciiTheme="majorBidi" w:eastAsia="SimSun" w:hAnsiTheme="majorBidi" w:cstheme="majorBidi"/>
          <w:color w:val="000000"/>
          <w:lang w:val="en-GB"/>
        </w:rPr>
        <w:t xml:space="preserve">The </w:t>
      </w:r>
      <w:r w:rsidR="00207E7A" w:rsidRPr="008F34F3">
        <w:rPr>
          <w:rFonts w:asciiTheme="majorBidi" w:eastAsia="SimSun" w:hAnsiTheme="majorBidi" w:cstheme="majorBidi"/>
          <w:color w:val="000000"/>
          <w:lang w:val="en-GB"/>
        </w:rPr>
        <w:t>next</w:t>
      </w:r>
      <w:r w:rsidR="00A96222" w:rsidRPr="008F34F3">
        <w:rPr>
          <w:rFonts w:asciiTheme="majorBidi" w:eastAsia="SimSun" w:hAnsiTheme="majorBidi" w:cstheme="majorBidi"/>
          <w:color w:val="000000"/>
          <w:lang w:val="en-GB"/>
        </w:rPr>
        <w:t xml:space="preserve"> significant relationship </w:t>
      </w:r>
      <w:r w:rsidR="00622BFE" w:rsidRPr="008F34F3">
        <w:rPr>
          <w:rFonts w:asciiTheme="majorBidi" w:eastAsia="SimSun" w:hAnsiTheme="majorBidi" w:cstheme="majorBidi"/>
          <w:color w:val="000000"/>
          <w:lang w:val="en-GB"/>
        </w:rPr>
        <w:t xml:space="preserve">at this stage </w:t>
      </w:r>
      <w:r w:rsidR="00A96222" w:rsidRPr="008F34F3">
        <w:rPr>
          <w:rFonts w:asciiTheme="majorBidi" w:eastAsia="SimSun" w:hAnsiTheme="majorBidi" w:cstheme="majorBidi"/>
          <w:color w:val="000000"/>
          <w:lang w:val="en-GB"/>
        </w:rPr>
        <w:t>is derived by</w:t>
      </w:r>
      <w:r w:rsidR="003A0719" w:rsidRPr="008F34F3">
        <w:rPr>
          <w:rFonts w:asciiTheme="majorBidi" w:eastAsia="SimSun" w:hAnsiTheme="majorBidi" w:cstheme="majorBidi"/>
          <w:color w:val="000000"/>
          <w:lang w:val="en-GB"/>
        </w:rPr>
        <w:t xml:space="preserve"> </w:t>
      </w:r>
      <w:r w:rsidR="003F4727" w:rsidRPr="008F34F3">
        <w:rPr>
          <w:rFonts w:asciiTheme="majorBidi" w:eastAsia="SimSun" w:hAnsiTheme="majorBidi" w:cstheme="majorBidi"/>
          <w:color w:val="000000"/>
          <w:lang w:val="en-GB"/>
        </w:rPr>
        <w:t>Boyle’s</w:t>
      </w:r>
      <w:r w:rsidR="00CA52FE" w:rsidRPr="008F34F3">
        <w:rPr>
          <w:rFonts w:asciiTheme="majorBidi" w:eastAsia="SimSun" w:hAnsiTheme="majorBidi" w:cstheme="majorBidi"/>
          <w:color w:val="000000"/>
          <w:lang w:val="en-GB"/>
        </w:rPr>
        <w:t xml:space="preserve"> gas law</w:t>
      </w:r>
      <w:r w:rsidR="00CA52FE" w:rsidRPr="008F34F3">
        <w:rPr>
          <w:rFonts w:asciiTheme="majorBidi" w:hAnsiTheme="majorBidi" w:cstheme="majorBidi"/>
          <w:b/>
          <w:lang w:val="en-GB"/>
        </w:rPr>
        <w:t xml:space="preserve"> </w:t>
      </w:r>
      <w:r w:rsidR="00A96222" w:rsidRPr="008F34F3">
        <w:rPr>
          <w:rFonts w:asciiTheme="majorBidi" w:eastAsia="SimSun" w:hAnsiTheme="majorBidi" w:cstheme="majorBidi"/>
          <w:color w:val="000000"/>
          <w:lang w:val="en-GB"/>
        </w:rPr>
        <w:t>which incorporates</w:t>
      </w:r>
      <w:r w:rsidR="00E70F14" w:rsidRPr="008F34F3">
        <w:rPr>
          <w:rFonts w:asciiTheme="majorBidi" w:eastAsia="SimSun" w:hAnsiTheme="majorBidi" w:cstheme="majorBidi"/>
          <w:color w:val="000000"/>
          <w:lang w:val="en-GB"/>
        </w:rPr>
        <w:t xml:space="preserve"> pressure </w:t>
      </w:r>
      <w:r w:rsidR="00E70F14" w:rsidRPr="008F34F3">
        <w:rPr>
          <w:rFonts w:asciiTheme="majorBidi" w:eastAsia="SimSun" w:hAnsiTheme="majorBidi" w:cstheme="majorBidi"/>
          <w:i/>
          <w:color w:val="000000"/>
          <w:lang w:val="en-GB"/>
        </w:rPr>
        <w:t>P</w:t>
      </w:r>
      <w:r w:rsidR="00E70F14" w:rsidRPr="008F34F3">
        <w:rPr>
          <w:rFonts w:asciiTheme="majorBidi" w:eastAsia="SimSun" w:hAnsiTheme="majorBidi" w:cstheme="majorBidi"/>
          <w:color w:val="000000"/>
          <w:lang w:val="en-GB"/>
        </w:rPr>
        <w:t xml:space="preserve">, volume </w:t>
      </w:r>
      <w:r w:rsidR="00ED16ED" w:rsidRPr="008F34F3">
        <w:rPr>
          <w:rFonts w:asciiTheme="majorBidi" w:eastAsia="SimSun" w:hAnsiTheme="majorBidi" w:cstheme="majorBidi"/>
          <w:i/>
          <w:color w:val="000000"/>
          <w:lang w:val="en-GB"/>
        </w:rPr>
        <w:t>V</w:t>
      </w:r>
      <w:r w:rsidR="00ED16ED" w:rsidRPr="008F34F3">
        <w:rPr>
          <w:rFonts w:asciiTheme="majorBidi" w:eastAsia="SimSun" w:hAnsiTheme="majorBidi" w:cstheme="majorBidi"/>
          <w:color w:val="000000"/>
          <w:lang w:val="en-GB"/>
        </w:rPr>
        <w:t xml:space="preserve"> </w:t>
      </w:r>
      <w:r w:rsidR="00E70F14" w:rsidRPr="008F34F3">
        <w:rPr>
          <w:rFonts w:asciiTheme="majorBidi" w:eastAsia="SimSun" w:hAnsiTheme="majorBidi" w:cstheme="majorBidi"/>
          <w:color w:val="000000"/>
          <w:lang w:val="en-GB"/>
        </w:rPr>
        <w:t>and temperature</w:t>
      </w:r>
      <w:r w:rsidR="00ED16ED" w:rsidRPr="008F34F3">
        <w:rPr>
          <w:rFonts w:asciiTheme="majorBidi" w:eastAsia="SimSun" w:hAnsiTheme="majorBidi" w:cstheme="majorBidi"/>
          <w:color w:val="000000"/>
          <w:lang w:val="en-GB"/>
        </w:rPr>
        <w:t xml:space="preserve"> </w:t>
      </w:r>
      <w:r w:rsidR="00ED16ED" w:rsidRPr="008F34F3">
        <w:rPr>
          <w:rFonts w:asciiTheme="majorBidi" w:eastAsia="SimSun" w:hAnsiTheme="majorBidi" w:cstheme="majorBidi"/>
          <w:i/>
          <w:color w:val="000000"/>
          <w:lang w:val="en-GB"/>
        </w:rPr>
        <w:t>T</w:t>
      </w:r>
      <w:r w:rsidR="00170C37" w:rsidRPr="008F34F3">
        <w:rPr>
          <w:rFonts w:asciiTheme="majorBidi" w:hAnsiTheme="majorBidi" w:cstheme="majorBidi"/>
          <w:color w:val="000000"/>
          <w:lang w:val="en-GB"/>
        </w:rPr>
        <w:t>:</w:t>
      </w:r>
    </w:p>
    <w:p w:rsidR="003A0719" w:rsidRPr="008F34F3" w:rsidRDefault="003A0719" w:rsidP="004C0012">
      <w:pPr>
        <w:spacing w:line="480" w:lineRule="auto"/>
        <w:jc w:val="left"/>
        <w:rPr>
          <w:rFonts w:asciiTheme="majorBidi" w:hAnsiTheme="majorBidi" w:cstheme="majorBidi"/>
          <w:color w:val="000000"/>
          <w:lang w:val="en-GB"/>
        </w:rPr>
      </w:pPr>
    </w:p>
    <w:p w:rsidR="003A0719" w:rsidRPr="008F34F3" w:rsidRDefault="00676068" w:rsidP="004C0012">
      <w:pPr>
        <w:spacing w:line="480" w:lineRule="auto"/>
        <w:jc w:val="left"/>
        <w:rPr>
          <w:rFonts w:asciiTheme="majorBidi" w:hAnsiTheme="majorBidi" w:cstheme="majorBidi"/>
          <w:color w:val="000000"/>
          <w:lang w:val="en-GB"/>
        </w:rPr>
      </w:pPr>
      <w:r w:rsidRPr="008F34F3">
        <w:rPr>
          <w:rFonts w:asciiTheme="majorBidi" w:hAnsiTheme="majorBidi" w:cstheme="majorBidi"/>
          <w:noProof/>
          <w:lang w:val="en-GB" w:eastAsia="zh-CN"/>
        </w:rPr>
        <w:drawing>
          <wp:inline distT="0" distB="0" distL="0" distR="0" wp14:anchorId="31631FBF" wp14:editId="42C59EA1">
            <wp:extent cx="5732145" cy="4380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2145" cy="438004"/>
                    </a:xfrm>
                    <a:prstGeom prst="rect">
                      <a:avLst/>
                    </a:prstGeom>
                    <a:noFill/>
                    <a:ln>
                      <a:noFill/>
                    </a:ln>
                  </pic:spPr>
                </pic:pic>
              </a:graphicData>
            </a:graphic>
          </wp:inline>
        </w:drawing>
      </w:r>
    </w:p>
    <w:p w:rsidR="00E2034E" w:rsidRPr="008F34F3" w:rsidRDefault="00CA52FE" w:rsidP="004C0012">
      <w:pPr>
        <w:spacing w:line="480" w:lineRule="auto"/>
        <w:jc w:val="left"/>
        <w:rPr>
          <w:rFonts w:asciiTheme="majorBidi" w:hAnsiTheme="majorBidi" w:cstheme="majorBidi"/>
          <w:lang w:val="en-GB"/>
        </w:rPr>
      </w:pPr>
      <w:proofErr w:type="gramStart"/>
      <w:r w:rsidRPr="008F34F3">
        <w:rPr>
          <w:rFonts w:asciiTheme="majorBidi" w:hAnsiTheme="majorBidi" w:cstheme="majorBidi"/>
          <w:lang w:val="en-GB"/>
        </w:rPr>
        <w:t>where</w:t>
      </w:r>
      <w:proofErr w:type="gramEnd"/>
      <w:r w:rsidRPr="008F34F3">
        <w:rPr>
          <w:rFonts w:asciiTheme="majorBidi" w:hAnsiTheme="majorBidi" w:cstheme="majorBidi"/>
          <w:lang w:val="en-GB"/>
        </w:rPr>
        <w:t xml:space="preserve"> </w:t>
      </w:r>
      <w:r w:rsidRPr="008F34F3">
        <w:rPr>
          <w:rFonts w:asciiTheme="majorBidi" w:hAnsiTheme="majorBidi" w:cstheme="majorBidi"/>
          <w:i/>
          <w:lang w:val="en-GB"/>
        </w:rPr>
        <w:t>n</w:t>
      </w:r>
      <w:r w:rsidRPr="008F34F3">
        <w:rPr>
          <w:rFonts w:asciiTheme="majorBidi" w:hAnsiTheme="majorBidi" w:cstheme="majorBidi"/>
          <w:lang w:val="en-GB"/>
        </w:rPr>
        <w:t xml:space="preserve"> is the </w:t>
      </w:r>
      <w:r w:rsidR="00946D89" w:rsidRPr="008F34F3">
        <w:rPr>
          <w:rFonts w:asciiTheme="majorBidi" w:hAnsiTheme="majorBidi" w:cstheme="majorBidi"/>
          <w:lang w:val="en-GB"/>
        </w:rPr>
        <w:t>‘</w:t>
      </w:r>
      <w:r w:rsidRPr="008F34F3">
        <w:rPr>
          <w:rFonts w:asciiTheme="majorBidi" w:hAnsiTheme="majorBidi" w:cstheme="majorBidi"/>
          <w:lang w:val="en-GB"/>
        </w:rPr>
        <w:t>amount of substance</w:t>
      </w:r>
      <w:r w:rsidR="00946D89" w:rsidRPr="008F34F3">
        <w:rPr>
          <w:rFonts w:asciiTheme="majorBidi" w:hAnsiTheme="majorBidi" w:cstheme="majorBidi"/>
          <w:lang w:val="en-GB"/>
        </w:rPr>
        <w:t>’</w:t>
      </w:r>
      <w:r w:rsidRPr="008F34F3">
        <w:rPr>
          <w:rFonts w:asciiTheme="majorBidi" w:hAnsiTheme="majorBidi" w:cstheme="majorBidi"/>
          <w:lang w:val="en-GB"/>
        </w:rPr>
        <w:t xml:space="preserve"> of the gas sample and </w:t>
      </w:r>
      <w:r w:rsidRPr="008F34F3">
        <w:rPr>
          <w:rFonts w:asciiTheme="majorBidi" w:hAnsiTheme="majorBidi" w:cstheme="majorBidi"/>
          <w:i/>
          <w:lang w:val="en-GB"/>
        </w:rPr>
        <w:t>R</w:t>
      </w:r>
      <w:r w:rsidRPr="008F34F3">
        <w:rPr>
          <w:rFonts w:asciiTheme="majorBidi" w:hAnsiTheme="majorBidi" w:cstheme="majorBidi"/>
          <w:lang w:val="en-GB"/>
        </w:rPr>
        <w:t xml:space="preserve"> is the gas constant</w:t>
      </w:r>
      <w:r w:rsidR="00946D89" w:rsidRPr="008F34F3">
        <w:rPr>
          <w:rFonts w:asciiTheme="majorBidi" w:hAnsiTheme="majorBidi" w:cstheme="majorBidi"/>
          <w:lang w:val="en-GB"/>
        </w:rPr>
        <w:t xml:space="preserve"> </w:t>
      </w:r>
      <w:r w:rsidR="003A0719" w:rsidRPr="008F34F3">
        <w:rPr>
          <w:rFonts w:asciiTheme="majorBidi" w:hAnsiTheme="majorBidi" w:cstheme="majorBidi"/>
          <w:lang w:val="en-GB"/>
        </w:rPr>
        <w:t>(</w:t>
      </w:r>
      <w:r w:rsidR="00946D89" w:rsidRPr="008F34F3">
        <w:rPr>
          <w:rFonts w:asciiTheme="majorBidi" w:hAnsiTheme="majorBidi" w:cstheme="majorBidi"/>
          <w:lang w:val="en-GB"/>
        </w:rPr>
        <w:t>both of which need not concern us in this illustration</w:t>
      </w:r>
      <w:r w:rsidRPr="008F34F3">
        <w:rPr>
          <w:rFonts w:asciiTheme="majorBidi" w:hAnsiTheme="majorBidi" w:cstheme="majorBidi"/>
          <w:lang w:val="en-GB"/>
        </w:rPr>
        <w:t>)</w:t>
      </w:r>
      <w:r w:rsidR="00B936D0" w:rsidRPr="008F34F3">
        <w:rPr>
          <w:rFonts w:asciiTheme="majorBidi" w:hAnsiTheme="majorBidi" w:cstheme="majorBidi"/>
          <w:lang w:val="en-GB"/>
        </w:rPr>
        <w:t xml:space="preserve">. </w:t>
      </w:r>
      <w:r w:rsidR="00E2034E" w:rsidRPr="008F34F3">
        <w:rPr>
          <w:rFonts w:asciiTheme="majorBidi" w:hAnsiTheme="majorBidi" w:cstheme="majorBidi"/>
          <w:color w:val="000000"/>
          <w:lang w:val="en-GB"/>
        </w:rPr>
        <w:t xml:space="preserve">The physical volume </w:t>
      </w:r>
      <w:r w:rsidR="000F5673" w:rsidRPr="008F34F3">
        <w:rPr>
          <w:rFonts w:asciiTheme="majorBidi" w:hAnsiTheme="majorBidi" w:cstheme="majorBidi"/>
          <w:color w:val="000000"/>
          <w:lang w:val="en-GB"/>
        </w:rPr>
        <w:t>of</w:t>
      </w:r>
      <w:r w:rsidR="00E2034E" w:rsidRPr="008F34F3">
        <w:rPr>
          <w:rFonts w:asciiTheme="majorBidi" w:hAnsiTheme="majorBidi" w:cstheme="majorBidi"/>
          <w:color w:val="000000"/>
          <w:lang w:val="en-GB"/>
        </w:rPr>
        <w:t xml:space="preserve"> the bubble will grow, contract or remain in stasis as determined by fundamental conservation equations of mass, momentum and energy.</w:t>
      </w:r>
      <w:r w:rsidR="00E2034E" w:rsidRPr="008F34F3">
        <w:rPr>
          <w:rFonts w:asciiTheme="majorBidi" w:hAnsiTheme="majorBidi" w:cstheme="majorBidi"/>
          <w:lang w:val="en-GB"/>
        </w:rPr>
        <w:t xml:space="preserve"> </w:t>
      </w:r>
      <w:r w:rsidR="00E70299" w:rsidRPr="008F34F3">
        <w:rPr>
          <w:rFonts w:asciiTheme="majorBidi" w:hAnsiTheme="majorBidi" w:cstheme="majorBidi"/>
          <w:lang w:val="en-GB"/>
        </w:rPr>
        <w:t xml:space="preserve">Volume and pressure are conjugate pairs, with pressure being the </w:t>
      </w:r>
      <w:r w:rsidR="00787392" w:rsidRPr="008F34F3">
        <w:rPr>
          <w:rFonts w:asciiTheme="majorBidi" w:hAnsiTheme="majorBidi" w:cstheme="majorBidi"/>
          <w:lang w:val="en-GB"/>
        </w:rPr>
        <w:t>generalized</w:t>
      </w:r>
      <w:r w:rsidR="00E70299" w:rsidRPr="008F34F3">
        <w:rPr>
          <w:rFonts w:asciiTheme="majorBidi" w:hAnsiTheme="majorBidi" w:cstheme="majorBidi"/>
          <w:lang w:val="en-GB"/>
        </w:rPr>
        <w:t xml:space="preserve"> force which can </w:t>
      </w:r>
      <w:r w:rsidR="00E70299" w:rsidRPr="008F34F3">
        <w:rPr>
          <w:rFonts w:asciiTheme="majorBidi" w:hAnsiTheme="majorBidi" w:cstheme="majorBidi"/>
          <w:color w:val="000000"/>
          <w:lang w:val="en-GB"/>
        </w:rPr>
        <w:t>be changed by a rise in temperature (</w:t>
      </w:r>
      <w:r w:rsidR="00E70299" w:rsidRPr="008F34F3">
        <w:rPr>
          <w:rFonts w:asciiTheme="majorBidi" w:hAnsiTheme="majorBidi" w:cstheme="majorBidi"/>
          <w:i/>
          <w:color w:val="000000"/>
          <w:lang w:val="en-GB"/>
        </w:rPr>
        <w:t>T</w:t>
      </w:r>
      <w:r w:rsidR="00E70299" w:rsidRPr="008F34F3">
        <w:rPr>
          <w:rFonts w:asciiTheme="majorBidi" w:hAnsiTheme="majorBidi" w:cstheme="majorBidi"/>
          <w:color w:val="000000"/>
          <w:lang w:val="en-GB"/>
        </w:rPr>
        <w:t>)</w:t>
      </w:r>
      <w:r w:rsidR="00E014AA" w:rsidRPr="008F34F3">
        <w:rPr>
          <w:rFonts w:asciiTheme="majorBidi" w:hAnsiTheme="majorBidi" w:cstheme="majorBidi"/>
          <w:color w:val="000000"/>
          <w:lang w:val="en-GB"/>
        </w:rPr>
        <w:t xml:space="preserve">. </w:t>
      </w:r>
      <w:r w:rsidR="00E70299" w:rsidRPr="008F34F3">
        <w:rPr>
          <w:rFonts w:asciiTheme="majorBidi" w:hAnsiTheme="majorBidi" w:cstheme="majorBidi"/>
          <w:color w:val="000000"/>
          <w:lang w:val="en-GB"/>
        </w:rPr>
        <w:t>As the internal pressure</w:t>
      </w:r>
      <w:r w:rsidR="00E014AA" w:rsidRPr="008F34F3">
        <w:rPr>
          <w:rFonts w:asciiTheme="majorBidi" w:hAnsiTheme="majorBidi" w:cstheme="majorBidi"/>
          <w:color w:val="000000"/>
          <w:lang w:val="en-GB"/>
        </w:rPr>
        <w:t xml:space="preserve"> (</w:t>
      </w:r>
      <w:r w:rsidR="00E014AA" w:rsidRPr="008F34F3">
        <w:rPr>
          <w:rFonts w:asciiTheme="majorBidi" w:hAnsiTheme="majorBidi" w:cstheme="majorBidi"/>
          <w:i/>
          <w:color w:val="000000"/>
          <w:lang w:val="en-GB"/>
        </w:rPr>
        <w:t>P</w:t>
      </w:r>
      <w:r w:rsidR="00E014AA" w:rsidRPr="008F34F3">
        <w:rPr>
          <w:rFonts w:asciiTheme="majorBidi" w:hAnsiTheme="majorBidi" w:cstheme="majorBidi"/>
          <w:i/>
          <w:color w:val="000000"/>
          <w:vertAlign w:val="subscript"/>
          <w:lang w:val="en-GB"/>
        </w:rPr>
        <w:t>int</w:t>
      </w:r>
      <w:r w:rsidR="00E014AA" w:rsidRPr="008F34F3">
        <w:rPr>
          <w:rFonts w:asciiTheme="majorBidi" w:hAnsiTheme="majorBidi" w:cstheme="majorBidi"/>
          <w:color w:val="000000"/>
          <w:lang w:val="en-GB"/>
        </w:rPr>
        <w:t xml:space="preserve">) </w:t>
      </w:r>
      <w:r w:rsidR="00E70299" w:rsidRPr="008F34F3">
        <w:rPr>
          <w:rFonts w:asciiTheme="majorBidi" w:hAnsiTheme="majorBidi" w:cstheme="majorBidi"/>
          <w:color w:val="000000"/>
          <w:lang w:val="en-GB"/>
        </w:rPr>
        <w:t>increases</w:t>
      </w:r>
      <w:r w:rsidR="0001745E" w:rsidRPr="008F34F3">
        <w:rPr>
          <w:rFonts w:asciiTheme="majorBidi" w:hAnsiTheme="majorBidi" w:cstheme="majorBidi"/>
          <w:color w:val="000000"/>
          <w:lang w:val="en-GB"/>
        </w:rPr>
        <w:t xml:space="preserve"> </w:t>
      </w:r>
      <w:r w:rsidR="00E70299" w:rsidRPr="008F34F3">
        <w:rPr>
          <w:rFonts w:asciiTheme="majorBidi" w:hAnsiTheme="majorBidi" w:cstheme="majorBidi"/>
          <w:color w:val="000000"/>
          <w:lang w:val="en-GB"/>
        </w:rPr>
        <w:t>the volume will increase</w:t>
      </w:r>
      <w:r w:rsidR="006048E5" w:rsidRPr="008F34F3">
        <w:rPr>
          <w:rFonts w:asciiTheme="majorBidi" w:hAnsiTheme="majorBidi" w:cstheme="majorBidi"/>
          <w:color w:val="000000"/>
          <w:lang w:val="en-GB"/>
        </w:rPr>
        <w:t xml:space="preserve"> </w:t>
      </w:r>
      <w:r w:rsidR="00227131" w:rsidRPr="008F34F3">
        <w:rPr>
          <w:rFonts w:asciiTheme="majorBidi" w:hAnsiTheme="majorBidi" w:cstheme="majorBidi"/>
          <w:color w:val="000000"/>
          <w:lang w:val="en-GB"/>
        </w:rPr>
        <w:t xml:space="preserve">since the bubble wall has some elasticity </w:t>
      </w:r>
      <w:r w:rsidR="006048E5" w:rsidRPr="008F34F3">
        <w:rPr>
          <w:rFonts w:asciiTheme="majorBidi" w:hAnsiTheme="majorBidi" w:cstheme="majorBidi"/>
          <w:color w:val="000000"/>
          <w:lang w:val="en-GB"/>
        </w:rPr>
        <w:t>(</w:t>
      </w:r>
      <w:proofErr w:type="spellStart"/>
      <w:r w:rsidR="00227131" w:rsidRPr="008F34F3">
        <w:rPr>
          <w:rFonts w:asciiTheme="majorBidi" w:hAnsiTheme="majorBidi" w:cstheme="majorBidi"/>
          <w:i/>
          <w:color w:val="000000"/>
          <w:lang w:val="en-GB"/>
        </w:rPr>
        <w:t>ie</w:t>
      </w:r>
      <w:proofErr w:type="spellEnd"/>
      <w:r w:rsidR="00227131" w:rsidRPr="008F34F3">
        <w:rPr>
          <w:rFonts w:asciiTheme="majorBidi" w:hAnsiTheme="majorBidi" w:cstheme="majorBidi"/>
          <w:color w:val="000000"/>
          <w:lang w:val="en-GB"/>
        </w:rPr>
        <w:t xml:space="preserve">. </w:t>
      </w:r>
      <w:r w:rsidR="006048E5" w:rsidRPr="008F34F3">
        <w:rPr>
          <w:rFonts w:asciiTheme="majorBidi" w:hAnsiTheme="majorBidi" w:cstheme="majorBidi"/>
          <w:color w:val="000000"/>
          <w:lang w:val="en-GB"/>
        </w:rPr>
        <w:t>the bubble will grow in size)</w:t>
      </w:r>
      <w:r w:rsidR="00063734" w:rsidRPr="008F34F3">
        <w:rPr>
          <w:rFonts w:asciiTheme="majorBidi" w:hAnsiTheme="majorBidi" w:cstheme="majorBidi"/>
          <w:color w:val="000000"/>
          <w:lang w:val="en-GB"/>
        </w:rPr>
        <w:t>.</w:t>
      </w:r>
      <w:r w:rsidR="003A0719" w:rsidRPr="008F34F3">
        <w:rPr>
          <w:rFonts w:asciiTheme="majorBidi" w:hAnsiTheme="majorBidi" w:cstheme="majorBidi"/>
          <w:color w:val="000000"/>
          <w:lang w:val="en-GB"/>
        </w:rPr>
        <w:t xml:space="preserve"> The bubble will then </w:t>
      </w:r>
      <w:r w:rsidR="00787392" w:rsidRPr="008F34F3">
        <w:rPr>
          <w:rFonts w:asciiTheme="majorBidi" w:hAnsiTheme="majorBidi" w:cstheme="majorBidi"/>
          <w:color w:val="000000"/>
          <w:lang w:val="en-GB"/>
        </w:rPr>
        <w:t>stabilize</w:t>
      </w:r>
      <w:r w:rsidR="003A0719" w:rsidRPr="008F34F3">
        <w:rPr>
          <w:rFonts w:asciiTheme="majorBidi" w:hAnsiTheme="majorBidi" w:cstheme="majorBidi"/>
          <w:color w:val="000000"/>
          <w:lang w:val="en-GB"/>
        </w:rPr>
        <w:t xml:space="preserve"> once all forces are in equilibrium</w:t>
      </w:r>
      <w:r w:rsidR="0001745E" w:rsidRPr="008F34F3">
        <w:rPr>
          <w:rFonts w:asciiTheme="majorBidi" w:hAnsiTheme="majorBidi" w:cstheme="majorBidi"/>
          <w:color w:val="000000"/>
          <w:lang w:val="en-GB"/>
        </w:rPr>
        <w:t xml:space="preserve"> as per the </w:t>
      </w:r>
      <w:r w:rsidR="00E2034E" w:rsidRPr="008F34F3">
        <w:rPr>
          <w:rFonts w:asciiTheme="majorBidi" w:hAnsiTheme="majorBidi" w:cstheme="majorBidi"/>
          <w:lang w:val="en-GB"/>
        </w:rPr>
        <w:t>combined gas law:</w:t>
      </w:r>
    </w:p>
    <w:p w:rsidR="00E2034E" w:rsidRPr="008F34F3" w:rsidRDefault="00E2034E" w:rsidP="004C0012">
      <w:pPr>
        <w:spacing w:line="480" w:lineRule="auto"/>
        <w:jc w:val="left"/>
        <w:rPr>
          <w:rFonts w:asciiTheme="majorBidi" w:hAnsiTheme="majorBidi" w:cstheme="majorBidi"/>
          <w:lang w:val="en-GB"/>
        </w:rPr>
      </w:pPr>
      <w:r w:rsidRPr="008F34F3">
        <w:rPr>
          <w:rFonts w:asciiTheme="majorBidi" w:hAnsiTheme="majorBidi" w:cstheme="majorBidi"/>
          <w:lang w:val="en-GB"/>
        </w:rPr>
        <w:t xml:space="preserve"> </w:t>
      </w:r>
    </w:p>
    <w:p w:rsidR="00FA7D81" w:rsidRPr="008F34F3" w:rsidRDefault="00676068" w:rsidP="004C0012">
      <w:pPr>
        <w:spacing w:line="480" w:lineRule="auto"/>
        <w:jc w:val="left"/>
        <w:rPr>
          <w:rFonts w:asciiTheme="majorBidi" w:hAnsiTheme="majorBidi" w:cstheme="majorBidi"/>
          <w:color w:val="000000"/>
          <w:lang w:val="en-GB"/>
        </w:rPr>
      </w:pPr>
      <w:r w:rsidRPr="008F34F3">
        <w:rPr>
          <w:rFonts w:asciiTheme="majorBidi" w:hAnsiTheme="majorBidi" w:cstheme="majorBidi"/>
          <w:noProof/>
          <w:lang w:val="en-GB" w:eastAsia="zh-CN"/>
        </w:rPr>
        <w:drawing>
          <wp:inline distT="0" distB="0" distL="0" distR="0" wp14:anchorId="326361D4" wp14:editId="29ACC59A">
            <wp:extent cx="5732145" cy="4570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2145" cy="457048"/>
                    </a:xfrm>
                    <a:prstGeom prst="rect">
                      <a:avLst/>
                    </a:prstGeom>
                    <a:noFill/>
                    <a:ln>
                      <a:noFill/>
                    </a:ln>
                  </pic:spPr>
                </pic:pic>
              </a:graphicData>
            </a:graphic>
          </wp:inline>
        </w:drawing>
      </w:r>
    </w:p>
    <w:p w:rsidR="00A42A5F" w:rsidRPr="008F34F3" w:rsidRDefault="00A42A5F" w:rsidP="004C0012">
      <w:pPr>
        <w:spacing w:line="480" w:lineRule="auto"/>
        <w:jc w:val="left"/>
        <w:rPr>
          <w:rFonts w:asciiTheme="majorBidi" w:hAnsiTheme="majorBidi" w:cstheme="majorBidi"/>
          <w:bCs/>
          <w:i/>
          <w:color w:val="000000"/>
          <w:lang w:val="en-GB"/>
        </w:rPr>
      </w:pPr>
    </w:p>
    <w:p w:rsidR="00E71618" w:rsidRPr="008F34F3" w:rsidRDefault="0097493C" w:rsidP="004C0012">
      <w:pPr>
        <w:spacing w:line="480" w:lineRule="auto"/>
        <w:jc w:val="left"/>
        <w:rPr>
          <w:rFonts w:asciiTheme="majorBidi" w:hAnsiTheme="majorBidi" w:cstheme="majorBidi"/>
          <w:bCs/>
          <w:i/>
          <w:color w:val="000000"/>
          <w:lang w:val="en-GB"/>
        </w:rPr>
      </w:pPr>
      <w:r w:rsidRPr="008F34F3">
        <w:rPr>
          <w:rFonts w:asciiTheme="majorBidi" w:hAnsiTheme="majorBidi" w:cstheme="majorBidi"/>
          <w:bCs/>
          <w:i/>
          <w:color w:val="000000"/>
          <w:lang w:val="en-GB"/>
        </w:rPr>
        <w:t>3</w:t>
      </w:r>
      <w:r w:rsidR="00964A20" w:rsidRPr="008F34F3">
        <w:rPr>
          <w:rFonts w:asciiTheme="majorBidi" w:hAnsiTheme="majorBidi" w:cstheme="majorBidi"/>
          <w:bCs/>
          <w:i/>
          <w:color w:val="000000"/>
          <w:lang w:val="en-GB"/>
        </w:rPr>
        <w:t>.</w:t>
      </w:r>
      <w:r w:rsidR="00EB06E1" w:rsidRPr="008F34F3">
        <w:rPr>
          <w:rFonts w:asciiTheme="majorBidi" w:hAnsiTheme="majorBidi" w:cstheme="majorBidi"/>
          <w:bCs/>
          <w:i/>
          <w:color w:val="000000"/>
          <w:lang w:val="en-GB"/>
        </w:rPr>
        <w:t>2</w:t>
      </w:r>
      <w:r w:rsidR="00964A20" w:rsidRPr="008F34F3">
        <w:rPr>
          <w:rFonts w:asciiTheme="majorBidi" w:hAnsiTheme="majorBidi" w:cstheme="majorBidi"/>
          <w:bCs/>
          <w:i/>
          <w:color w:val="000000"/>
          <w:lang w:val="en-GB"/>
        </w:rPr>
        <w:t xml:space="preserve"> </w:t>
      </w:r>
      <w:r w:rsidR="001D2D97" w:rsidRPr="008F34F3">
        <w:rPr>
          <w:rFonts w:asciiTheme="majorBidi" w:hAnsiTheme="majorBidi" w:cstheme="majorBidi"/>
          <w:bCs/>
          <w:i/>
          <w:color w:val="000000"/>
          <w:lang w:val="en-GB"/>
        </w:rPr>
        <w:t xml:space="preserve">From </w:t>
      </w:r>
      <w:r w:rsidR="00A87B4A" w:rsidRPr="008F34F3">
        <w:rPr>
          <w:rFonts w:asciiTheme="majorBidi" w:hAnsiTheme="majorBidi" w:cstheme="majorBidi"/>
          <w:bCs/>
          <w:i/>
          <w:color w:val="000000"/>
          <w:lang w:val="en-GB"/>
        </w:rPr>
        <w:t>B</w:t>
      </w:r>
      <w:r w:rsidR="001D2D97" w:rsidRPr="008F34F3">
        <w:rPr>
          <w:rFonts w:asciiTheme="majorBidi" w:hAnsiTheme="majorBidi" w:cstheme="majorBidi"/>
          <w:bCs/>
          <w:i/>
          <w:color w:val="000000"/>
          <w:lang w:val="en-GB"/>
        </w:rPr>
        <w:t xml:space="preserve">ubble to </w:t>
      </w:r>
      <w:r w:rsidR="00A87B4A" w:rsidRPr="008F34F3">
        <w:rPr>
          <w:rFonts w:asciiTheme="majorBidi" w:hAnsiTheme="majorBidi" w:cstheme="majorBidi"/>
          <w:bCs/>
          <w:i/>
          <w:color w:val="000000"/>
          <w:lang w:val="en-GB"/>
        </w:rPr>
        <w:t>C</w:t>
      </w:r>
      <w:r w:rsidR="001D2D97" w:rsidRPr="008F34F3">
        <w:rPr>
          <w:rFonts w:asciiTheme="majorBidi" w:hAnsiTheme="majorBidi" w:cstheme="majorBidi"/>
          <w:bCs/>
          <w:i/>
          <w:color w:val="000000"/>
          <w:lang w:val="en-GB"/>
        </w:rPr>
        <w:t xml:space="preserve">onfidentiality: </w:t>
      </w:r>
      <w:r w:rsidR="002C6495" w:rsidRPr="008F34F3">
        <w:rPr>
          <w:rFonts w:asciiTheme="majorBidi" w:hAnsiTheme="majorBidi" w:cstheme="majorBidi"/>
          <w:bCs/>
          <w:i/>
          <w:color w:val="000000"/>
          <w:lang w:val="en-GB"/>
        </w:rPr>
        <w:t>T</w:t>
      </w:r>
      <w:r w:rsidR="00797888" w:rsidRPr="008F34F3">
        <w:rPr>
          <w:rFonts w:asciiTheme="majorBidi" w:hAnsiTheme="majorBidi" w:cstheme="majorBidi"/>
          <w:bCs/>
          <w:i/>
          <w:color w:val="000000"/>
          <w:lang w:val="en-GB"/>
        </w:rPr>
        <w:t xml:space="preserve">he </w:t>
      </w:r>
      <w:r w:rsidR="00A87B4A" w:rsidRPr="008F34F3">
        <w:rPr>
          <w:rFonts w:asciiTheme="majorBidi" w:hAnsiTheme="majorBidi" w:cstheme="majorBidi"/>
          <w:bCs/>
          <w:i/>
          <w:color w:val="000000"/>
          <w:lang w:val="en-GB"/>
        </w:rPr>
        <w:t>C</w:t>
      </w:r>
      <w:r w:rsidR="001D29DA" w:rsidRPr="008F34F3">
        <w:rPr>
          <w:rFonts w:asciiTheme="majorBidi" w:hAnsiTheme="majorBidi" w:cstheme="majorBidi"/>
          <w:bCs/>
          <w:i/>
          <w:color w:val="000000"/>
          <w:lang w:val="en-GB"/>
        </w:rPr>
        <w:t>reat</w:t>
      </w:r>
      <w:r w:rsidR="00797888" w:rsidRPr="008F34F3">
        <w:rPr>
          <w:rFonts w:asciiTheme="majorBidi" w:hAnsiTheme="majorBidi" w:cstheme="majorBidi"/>
          <w:bCs/>
          <w:i/>
          <w:color w:val="000000"/>
          <w:lang w:val="en-GB"/>
        </w:rPr>
        <w:t xml:space="preserve">ion </w:t>
      </w:r>
      <w:r w:rsidR="009E032A" w:rsidRPr="008F34F3">
        <w:rPr>
          <w:rFonts w:asciiTheme="majorBidi" w:hAnsiTheme="majorBidi" w:cstheme="majorBidi"/>
          <w:bCs/>
          <w:i/>
          <w:color w:val="000000"/>
          <w:lang w:val="en-GB"/>
        </w:rPr>
        <w:t xml:space="preserve">and Growth </w:t>
      </w:r>
      <w:r w:rsidR="00A87B4A" w:rsidRPr="008F34F3">
        <w:rPr>
          <w:rFonts w:asciiTheme="majorBidi" w:hAnsiTheme="majorBidi" w:cstheme="majorBidi"/>
          <w:bCs/>
          <w:i/>
          <w:color w:val="000000"/>
          <w:lang w:val="en-GB"/>
        </w:rPr>
        <w:t>P</w:t>
      </w:r>
      <w:r w:rsidR="00797888" w:rsidRPr="008F34F3">
        <w:rPr>
          <w:rFonts w:asciiTheme="majorBidi" w:hAnsiTheme="majorBidi" w:cstheme="majorBidi"/>
          <w:bCs/>
          <w:i/>
          <w:color w:val="000000"/>
          <w:lang w:val="en-GB"/>
        </w:rPr>
        <w:t>hase</w:t>
      </w:r>
      <w:r w:rsidR="009E032A" w:rsidRPr="008F34F3">
        <w:rPr>
          <w:rFonts w:asciiTheme="majorBidi" w:hAnsiTheme="majorBidi" w:cstheme="majorBidi"/>
          <w:bCs/>
          <w:i/>
          <w:color w:val="000000"/>
          <w:lang w:val="en-GB"/>
        </w:rPr>
        <w:t>s</w:t>
      </w:r>
    </w:p>
    <w:p w:rsidR="00BE6347" w:rsidRPr="008F34F3" w:rsidRDefault="00BE6347" w:rsidP="004C0012">
      <w:pPr>
        <w:spacing w:line="480" w:lineRule="auto"/>
        <w:jc w:val="left"/>
        <w:rPr>
          <w:rFonts w:asciiTheme="majorBidi" w:hAnsiTheme="majorBidi" w:cstheme="majorBidi"/>
          <w:highlight w:val="yellow"/>
          <w:lang w:val="en-GB"/>
        </w:rPr>
      </w:pPr>
    </w:p>
    <w:p w:rsidR="008D556B" w:rsidRPr="008F34F3" w:rsidRDefault="005A77D7" w:rsidP="00F72D50">
      <w:pPr>
        <w:spacing w:line="480" w:lineRule="auto"/>
        <w:ind w:firstLine="720"/>
        <w:jc w:val="left"/>
        <w:rPr>
          <w:rFonts w:asciiTheme="majorBidi" w:hAnsiTheme="majorBidi" w:cstheme="majorBidi"/>
          <w:lang w:val="en-GB"/>
        </w:rPr>
      </w:pPr>
      <w:r w:rsidRPr="008F34F3">
        <w:rPr>
          <w:rFonts w:asciiTheme="majorBidi" w:hAnsiTheme="majorBidi" w:cstheme="majorBidi"/>
          <w:lang w:val="en-GB"/>
        </w:rPr>
        <w:t xml:space="preserve">As discussed </w:t>
      </w:r>
      <w:r w:rsidR="00F72D50" w:rsidRPr="008F34F3">
        <w:rPr>
          <w:rFonts w:asciiTheme="majorBidi" w:hAnsiTheme="majorBidi" w:cstheme="majorBidi"/>
          <w:lang w:val="en-GB"/>
        </w:rPr>
        <w:t>earlier</w:t>
      </w:r>
      <w:r w:rsidRPr="008F34F3">
        <w:rPr>
          <w:rFonts w:asciiTheme="majorBidi" w:hAnsiTheme="majorBidi" w:cstheme="majorBidi"/>
          <w:lang w:val="en-GB"/>
        </w:rPr>
        <w:t xml:space="preserve">, we are drawing on metaphor and </w:t>
      </w:r>
      <w:proofErr w:type="spellStart"/>
      <w:r w:rsidRPr="008F34F3">
        <w:rPr>
          <w:rFonts w:asciiTheme="majorBidi" w:hAnsiTheme="majorBidi" w:cstheme="majorBidi"/>
          <w:lang w:val="en-GB"/>
        </w:rPr>
        <w:t>biomimetics</w:t>
      </w:r>
      <w:proofErr w:type="spellEnd"/>
      <w:r w:rsidRPr="008F34F3">
        <w:rPr>
          <w:rFonts w:asciiTheme="majorBidi" w:hAnsiTheme="majorBidi" w:cstheme="majorBidi"/>
          <w:lang w:val="en-GB"/>
        </w:rPr>
        <w:t xml:space="preserve"> in order to gain insights into the phenomenon of confidentiality. To this end, we are not looking for literal transcriptions, but an idea of the forces at play and their interactions. </w:t>
      </w:r>
      <w:r w:rsidR="007824F6" w:rsidRPr="008F34F3">
        <w:rPr>
          <w:rFonts w:asciiTheme="majorBidi" w:hAnsiTheme="majorBidi" w:cstheme="majorBidi"/>
          <w:lang w:val="en-GB"/>
        </w:rPr>
        <w:t>In</w:t>
      </w:r>
      <w:r w:rsidR="00E35092" w:rsidRPr="008F34F3">
        <w:rPr>
          <w:rFonts w:asciiTheme="majorBidi" w:hAnsiTheme="majorBidi" w:cstheme="majorBidi"/>
          <w:lang w:val="en-GB"/>
        </w:rPr>
        <w:t xml:space="preserve"> transposing the characteristics of a bubble to </w:t>
      </w:r>
      <w:r w:rsidR="00A00569" w:rsidRPr="008F34F3">
        <w:rPr>
          <w:rFonts w:asciiTheme="majorBidi" w:hAnsiTheme="majorBidi" w:cstheme="majorBidi"/>
          <w:lang w:val="en-GB"/>
        </w:rPr>
        <w:t>a</w:t>
      </w:r>
      <w:r w:rsidR="00E35092" w:rsidRPr="008F34F3">
        <w:rPr>
          <w:rFonts w:asciiTheme="majorBidi" w:hAnsiTheme="majorBidi" w:cstheme="majorBidi"/>
          <w:lang w:val="en-GB"/>
        </w:rPr>
        <w:t xml:space="preserve"> confidential scenario, we</w:t>
      </w:r>
      <w:r w:rsidR="005A0585" w:rsidRPr="008F34F3">
        <w:rPr>
          <w:rFonts w:asciiTheme="majorBidi" w:hAnsiTheme="majorBidi" w:cstheme="majorBidi"/>
          <w:lang w:val="en-GB"/>
        </w:rPr>
        <w:t xml:space="preserve"> start by </w:t>
      </w:r>
      <w:r w:rsidR="00083409" w:rsidRPr="008F34F3">
        <w:rPr>
          <w:rFonts w:asciiTheme="majorBidi" w:hAnsiTheme="majorBidi" w:cstheme="majorBidi"/>
          <w:lang w:val="en-GB"/>
        </w:rPr>
        <w:t>propos</w:t>
      </w:r>
      <w:r w:rsidR="005A0585" w:rsidRPr="008F34F3">
        <w:rPr>
          <w:rFonts w:asciiTheme="majorBidi" w:hAnsiTheme="majorBidi" w:cstheme="majorBidi"/>
          <w:lang w:val="en-GB"/>
        </w:rPr>
        <w:t>ing</w:t>
      </w:r>
      <w:r w:rsidR="00E35092" w:rsidRPr="008F34F3">
        <w:rPr>
          <w:rFonts w:asciiTheme="majorBidi" w:hAnsiTheme="majorBidi" w:cstheme="majorBidi"/>
          <w:lang w:val="en-GB"/>
        </w:rPr>
        <w:t xml:space="preserve"> the following</w:t>
      </w:r>
      <w:r w:rsidR="00AD1DCB" w:rsidRPr="008F34F3">
        <w:rPr>
          <w:rFonts w:asciiTheme="majorBidi" w:hAnsiTheme="majorBidi" w:cstheme="majorBidi"/>
          <w:lang w:val="en-GB"/>
        </w:rPr>
        <w:t xml:space="preserve"> </w:t>
      </w:r>
      <w:r w:rsidR="00E014AA" w:rsidRPr="008F34F3">
        <w:rPr>
          <w:rFonts w:asciiTheme="majorBidi" w:hAnsiTheme="majorBidi" w:cstheme="majorBidi"/>
          <w:lang w:val="en-GB"/>
        </w:rPr>
        <w:t xml:space="preserve">equivalents </w:t>
      </w:r>
      <w:r w:rsidR="00AD1DCB" w:rsidRPr="008F34F3">
        <w:rPr>
          <w:rFonts w:asciiTheme="majorBidi" w:hAnsiTheme="majorBidi" w:cstheme="majorBidi"/>
          <w:lang w:val="en-GB"/>
        </w:rPr>
        <w:t>in Table 1</w:t>
      </w:r>
      <w:r w:rsidR="0045707E" w:rsidRPr="008F34F3">
        <w:rPr>
          <w:rFonts w:asciiTheme="majorBidi" w:hAnsiTheme="majorBidi" w:cstheme="majorBidi"/>
          <w:lang w:val="en-GB"/>
        </w:rPr>
        <w:t>:</w:t>
      </w:r>
    </w:p>
    <w:p w:rsidR="00AD24FA"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AD24FA"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Insert Table 1 about here</w:t>
      </w:r>
    </w:p>
    <w:p w:rsidR="00AD24FA"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B60F68" w:rsidRPr="008F34F3" w:rsidRDefault="00B60F68" w:rsidP="004C0012">
      <w:pPr>
        <w:spacing w:line="480" w:lineRule="auto"/>
        <w:jc w:val="left"/>
        <w:rPr>
          <w:rFonts w:asciiTheme="majorBidi" w:hAnsiTheme="majorBidi" w:cstheme="majorBidi"/>
          <w:lang w:val="en-GB"/>
        </w:rPr>
      </w:pPr>
    </w:p>
    <w:p w:rsidR="005A0585" w:rsidRPr="008F34F3" w:rsidRDefault="00B6687D" w:rsidP="003F5DE2">
      <w:pPr>
        <w:spacing w:line="480" w:lineRule="auto"/>
        <w:ind w:firstLine="720"/>
        <w:jc w:val="left"/>
        <w:rPr>
          <w:rFonts w:asciiTheme="majorBidi" w:hAnsiTheme="majorBidi" w:cstheme="majorBidi"/>
          <w:lang w:val="en-GB"/>
        </w:rPr>
      </w:pPr>
      <w:r w:rsidRPr="008F34F3">
        <w:rPr>
          <w:rFonts w:asciiTheme="majorBidi" w:hAnsiTheme="majorBidi" w:cstheme="majorBidi"/>
          <w:lang w:val="en-GB"/>
        </w:rPr>
        <w:t>Building on the process of creating a bubble, w</w:t>
      </w:r>
      <w:r w:rsidR="0022002B" w:rsidRPr="008F34F3">
        <w:rPr>
          <w:rFonts w:asciiTheme="majorBidi" w:hAnsiTheme="majorBidi" w:cstheme="majorBidi"/>
          <w:lang w:val="en-GB"/>
        </w:rPr>
        <w:t xml:space="preserve">e </w:t>
      </w:r>
      <w:r w:rsidR="00B14AEF" w:rsidRPr="008F34F3">
        <w:rPr>
          <w:rFonts w:asciiTheme="majorBidi" w:hAnsiTheme="majorBidi" w:cstheme="majorBidi"/>
          <w:lang w:val="en-GB"/>
        </w:rPr>
        <w:t>suggest</w:t>
      </w:r>
      <w:r w:rsidR="0022002B" w:rsidRPr="008F34F3">
        <w:rPr>
          <w:rFonts w:asciiTheme="majorBidi" w:hAnsiTheme="majorBidi" w:cstheme="majorBidi"/>
          <w:lang w:val="en-GB"/>
        </w:rPr>
        <w:t xml:space="preserve"> that the </w:t>
      </w:r>
      <w:r w:rsidR="00C26038" w:rsidRPr="008F34F3">
        <w:rPr>
          <w:rFonts w:asciiTheme="majorBidi" w:hAnsiTheme="majorBidi" w:cstheme="majorBidi"/>
          <w:lang w:val="en-GB"/>
        </w:rPr>
        <w:t>mass of gas</w:t>
      </w:r>
      <w:r w:rsidR="00314103" w:rsidRPr="008F34F3">
        <w:rPr>
          <w:rFonts w:asciiTheme="majorBidi" w:hAnsiTheme="majorBidi" w:cstheme="majorBidi"/>
          <w:lang w:val="en-GB"/>
        </w:rPr>
        <w:t xml:space="preserve"> inside the bubble relates to the ‘mass’ of confidential information and the </w:t>
      </w:r>
      <w:r w:rsidR="0022002B" w:rsidRPr="008F34F3">
        <w:rPr>
          <w:rFonts w:asciiTheme="majorBidi" w:hAnsiTheme="majorBidi" w:cstheme="majorBidi"/>
          <w:lang w:val="en-GB"/>
        </w:rPr>
        <w:t xml:space="preserve">individuals </w:t>
      </w:r>
      <w:r w:rsidR="0055246E" w:rsidRPr="008F34F3">
        <w:rPr>
          <w:rFonts w:asciiTheme="majorBidi" w:hAnsiTheme="majorBidi" w:cstheme="majorBidi"/>
          <w:lang w:val="en-GB"/>
        </w:rPr>
        <w:t xml:space="preserve">who are </w:t>
      </w:r>
      <w:r w:rsidR="00314103" w:rsidRPr="008F34F3">
        <w:rPr>
          <w:rFonts w:asciiTheme="majorBidi" w:hAnsiTheme="majorBidi" w:cstheme="majorBidi"/>
          <w:lang w:val="en-GB"/>
        </w:rPr>
        <w:t>protecting that</w:t>
      </w:r>
      <w:r w:rsidR="0055246E" w:rsidRPr="008F34F3">
        <w:rPr>
          <w:rFonts w:asciiTheme="majorBidi" w:hAnsiTheme="majorBidi" w:cstheme="majorBidi"/>
          <w:lang w:val="en-GB"/>
        </w:rPr>
        <w:t xml:space="preserve"> information</w:t>
      </w:r>
      <w:r w:rsidR="0022002B" w:rsidRPr="008F34F3">
        <w:rPr>
          <w:rFonts w:asciiTheme="majorBidi" w:hAnsiTheme="majorBidi" w:cstheme="majorBidi"/>
          <w:lang w:val="en-GB"/>
        </w:rPr>
        <w:t xml:space="preserve"> are likened to the molecules of soap solution which make up the bubble membrane</w:t>
      </w:r>
      <w:r w:rsidRPr="008F34F3">
        <w:rPr>
          <w:rFonts w:asciiTheme="majorBidi" w:hAnsiTheme="majorBidi" w:cstheme="majorBidi"/>
          <w:lang w:val="en-GB"/>
        </w:rPr>
        <w:t>. T</w:t>
      </w:r>
      <w:r w:rsidR="0022002B" w:rsidRPr="008F34F3">
        <w:rPr>
          <w:rFonts w:asciiTheme="majorBidi" w:hAnsiTheme="majorBidi" w:cstheme="majorBidi"/>
          <w:lang w:val="en-GB"/>
        </w:rPr>
        <w:t>he</w:t>
      </w:r>
      <w:r w:rsidR="005228EC" w:rsidRPr="008F34F3">
        <w:rPr>
          <w:rFonts w:asciiTheme="majorBidi" w:hAnsiTheme="majorBidi" w:cstheme="majorBidi"/>
          <w:lang w:val="en-GB"/>
        </w:rPr>
        <w:t>se</w:t>
      </w:r>
      <w:r w:rsidR="0022002B" w:rsidRPr="008F34F3">
        <w:rPr>
          <w:rFonts w:asciiTheme="majorBidi" w:hAnsiTheme="majorBidi" w:cstheme="majorBidi"/>
          <w:lang w:val="en-GB"/>
        </w:rPr>
        <w:t xml:space="preserve"> ‘guardians’ form a barrier between the enclosed confidential information </w:t>
      </w:r>
      <w:r w:rsidR="00806AE2" w:rsidRPr="008F34F3">
        <w:rPr>
          <w:rFonts w:asciiTheme="majorBidi" w:hAnsiTheme="majorBidi" w:cstheme="majorBidi"/>
          <w:lang w:val="en-GB"/>
        </w:rPr>
        <w:t xml:space="preserve">inside the bubble </w:t>
      </w:r>
      <w:r w:rsidR="0022002B" w:rsidRPr="008F34F3">
        <w:rPr>
          <w:rFonts w:asciiTheme="majorBidi" w:hAnsiTheme="majorBidi" w:cstheme="majorBidi"/>
          <w:lang w:val="en-GB"/>
        </w:rPr>
        <w:t xml:space="preserve">and those ‘outsiders’ who seek to gain access. </w:t>
      </w:r>
      <w:r w:rsidR="009C2C1C" w:rsidRPr="008F34F3">
        <w:rPr>
          <w:rFonts w:asciiTheme="majorBidi" w:hAnsiTheme="majorBidi" w:cstheme="majorBidi"/>
          <w:lang w:val="en-GB"/>
        </w:rPr>
        <w:t xml:space="preserve">Therefore, as the </w:t>
      </w:r>
      <w:r w:rsidR="00282CA8" w:rsidRPr="008F34F3">
        <w:rPr>
          <w:rFonts w:asciiTheme="majorBidi" w:hAnsiTheme="majorBidi" w:cstheme="majorBidi"/>
          <w:lang w:val="en-GB"/>
        </w:rPr>
        <w:t>guardians</w:t>
      </w:r>
      <w:r w:rsidR="00AA2975" w:rsidRPr="008F34F3">
        <w:rPr>
          <w:rFonts w:asciiTheme="majorBidi" w:hAnsiTheme="majorBidi" w:cstheme="majorBidi"/>
          <w:lang w:val="en-GB"/>
        </w:rPr>
        <w:t xml:space="preserve"> </w:t>
      </w:r>
      <w:r w:rsidR="003F28A1" w:rsidRPr="008F34F3">
        <w:rPr>
          <w:rFonts w:asciiTheme="majorBidi" w:hAnsiTheme="majorBidi" w:cstheme="majorBidi"/>
          <w:lang w:val="en-GB"/>
        </w:rPr>
        <w:t xml:space="preserve">generate </w:t>
      </w:r>
      <w:r w:rsidR="00821AFF" w:rsidRPr="008F34F3">
        <w:rPr>
          <w:rFonts w:asciiTheme="majorBidi" w:hAnsiTheme="majorBidi" w:cstheme="majorBidi"/>
          <w:lang w:val="en-GB"/>
        </w:rPr>
        <w:t xml:space="preserve">confidential </w:t>
      </w:r>
      <w:r w:rsidR="00AA2975" w:rsidRPr="008F34F3">
        <w:rPr>
          <w:rFonts w:asciiTheme="majorBidi" w:hAnsiTheme="majorBidi" w:cstheme="majorBidi"/>
          <w:lang w:val="en-GB"/>
        </w:rPr>
        <w:t>information</w:t>
      </w:r>
      <w:r w:rsidR="008D228B" w:rsidRPr="008F34F3">
        <w:rPr>
          <w:rFonts w:asciiTheme="majorBidi" w:hAnsiTheme="majorBidi" w:cstheme="majorBidi"/>
          <w:lang w:val="en-GB"/>
        </w:rPr>
        <w:t xml:space="preserve"> (</w:t>
      </w:r>
      <w:proofErr w:type="spellStart"/>
      <w:r w:rsidR="008D228B" w:rsidRPr="008F34F3">
        <w:rPr>
          <w:rFonts w:asciiTheme="majorBidi" w:hAnsiTheme="majorBidi" w:cstheme="majorBidi"/>
          <w:i/>
          <w:lang w:val="en-GB"/>
        </w:rPr>
        <w:t>W</w:t>
      </w:r>
      <w:r w:rsidR="008D228B" w:rsidRPr="008F34F3">
        <w:rPr>
          <w:rFonts w:asciiTheme="majorBidi" w:hAnsiTheme="majorBidi" w:cstheme="majorBidi"/>
          <w:i/>
          <w:vertAlign w:val="subscript"/>
          <w:lang w:val="en-GB"/>
        </w:rPr>
        <w:t>mech</w:t>
      </w:r>
      <w:proofErr w:type="spellEnd"/>
      <w:r w:rsidR="008D228B" w:rsidRPr="008F34F3">
        <w:rPr>
          <w:rFonts w:asciiTheme="majorBidi" w:hAnsiTheme="majorBidi" w:cstheme="majorBidi"/>
          <w:lang w:val="en-GB"/>
        </w:rPr>
        <w:t>)</w:t>
      </w:r>
      <w:r w:rsidR="00787FB3" w:rsidRPr="008F34F3">
        <w:rPr>
          <w:rFonts w:asciiTheme="majorBidi" w:hAnsiTheme="majorBidi" w:cstheme="majorBidi"/>
          <w:lang w:val="en-GB"/>
        </w:rPr>
        <w:t xml:space="preserve"> </w:t>
      </w:r>
      <w:r w:rsidR="00C72679" w:rsidRPr="008F34F3">
        <w:rPr>
          <w:rFonts w:asciiTheme="majorBidi" w:hAnsiTheme="majorBidi" w:cstheme="majorBidi"/>
          <w:lang w:val="en-GB"/>
        </w:rPr>
        <w:t>there is a degree of internal communication</w:t>
      </w:r>
      <w:r w:rsidR="00866A93" w:rsidRPr="008F34F3">
        <w:rPr>
          <w:rFonts w:asciiTheme="majorBidi" w:hAnsiTheme="majorBidi" w:cstheme="majorBidi"/>
          <w:lang w:val="en-GB"/>
        </w:rPr>
        <w:t xml:space="preserve"> </w:t>
      </w:r>
      <w:r w:rsidR="003F28A1" w:rsidRPr="008F34F3">
        <w:rPr>
          <w:rFonts w:asciiTheme="majorBidi" w:hAnsiTheme="majorBidi" w:cstheme="majorBidi"/>
          <w:lang w:val="en-GB"/>
        </w:rPr>
        <w:t>(</w:t>
      </w:r>
      <w:r w:rsidR="003F28A1" w:rsidRPr="008F34F3">
        <w:rPr>
          <w:rFonts w:asciiTheme="majorBidi" w:hAnsiTheme="majorBidi" w:cstheme="majorBidi"/>
          <w:i/>
          <w:lang w:val="en-GB"/>
        </w:rPr>
        <w:t>Q</w:t>
      </w:r>
      <w:r w:rsidR="003F28A1" w:rsidRPr="008F34F3">
        <w:rPr>
          <w:rFonts w:asciiTheme="majorBidi" w:hAnsiTheme="majorBidi" w:cstheme="majorBidi"/>
          <w:lang w:val="en-GB"/>
        </w:rPr>
        <w:t>)</w:t>
      </w:r>
      <w:r w:rsidR="00C72679" w:rsidRPr="008F34F3">
        <w:rPr>
          <w:rFonts w:asciiTheme="majorBidi" w:hAnsiTheme="majorBidi" w:cstheme="majorBidi"/>
          <w:lang w:val="en-GB"/>
        </w:rPr>
        <w:t xml:space="preserve"> which </w:t>
      </w:r>
      <w:r w:rsidR="00866A93" w:rsidRPr="008F34F3">
        <w:rPr>
          <w:rFonts w:asciiTheme="majorBidi" w:hAnsiTheme="majorBidi" w:cstheme="majorBidi"/>
          <w:lang w:val="en-GB"/>
        </w:rPr>
        <w:t>result</w:t>
      </w:r>
      <w:r w:rsidR="00C72679" w:rsidRPr="008F34F3">
        <w:rPr>
          <w:rFonts w:asciiTheme="majorBidi" w:hAnsiTheme="majorBidi" w:cstheme="majorBidi"/>
          <w:lang w:val="en-GB"/>
        </w:rPr>
        <w:t xml:space="preserve">s </w:t>
      </w:r>
      <w:r w:rsidR="00866A93" w:rsidRPr="008F34F3">
        <w:rPr>
          <w:rFonts w:asciiTheme="majorBidi" w:hAnsiTheme="majorBidi" w:cstheme="majorBidi"/>
          <w:lang w:val="en-GB"/>
        </w:rPr>
        <w:t>in</w:t>
      </w:r>
      <w:r w:rsidR="003F28A1" w:rsidRPr="008F34F3">
        <w:rPr>
          <w:rFonts w:asciiTheme="majorBidi" w:hAnsiTheme="majorBidi" w:cstheme="majorBidi"/>
          <w:lang w:val="en-GB"/>
        </w:rPr>
        <w:t xml:space="preserve"> an increase in the </w:t>
      </w:r>
      <w:r w:rsidR="00C72679" w:rsidRPr="008F34F3">
        <w:rPr>
          <w:rFonts w:asciiTheme="majorBidi" w:hAnsiTheme="majorBidi" w:cstheme="majorBidi"/>
          <w:lang w:val="en-GB"/>
        </w:rPr>
        <w:t>criticality</w:t>
      </w:r>
      <w:r w:rsidR="00AA2975" w:rsidRPr="008F34F3">
        <w:rPr>
          <w:rFonts w:asciiTheme="majorBidi" w:hAnsiTheme="majorBidi" w:cstheme="majorBidi"/>
          <w:lang w:val="en-GB"/>
        </w:rPr>
        <w:t xml:space="preserve"> </w:t>
      </w:r>
      <w:r w:rsidR="003F28A1" w:rsidRPr="008F34F3">
        <w:rPr>
          <w:rFonts w:asciiTheme="majorBidi" w:hAnsiTheme="majorBidi" w:cstheme="majorBidi"/>
          <w:lang w:val="en-GB"/>
        </w:rPr>
        <w:t>(</w:t>
      </w:r>
      <w:r w:rsidR="003F28A1" w:rsidRPr="008F34F3">
        <w:rPr>
          <w:rFonts w:asciiTheme="majorBidi" w:hAnsiTheme="majorBidi" w:cstheme="majorBidi"/>
          <w:i/>
          <w:lang w:val="en-GB"/>
        </w:rPr>
        <w:t>T</w:t>
      </w:r>
      <w:r w:rsidR="003F28A1" w:rsidRPr="008F34F3">
        <w:rPr>
          <w:rFonts w:asciiTheme="majorBidi" w:hAnsiTheme="majorBidi" w:cstheme="majorBidi"/>
          <w:lang w:val="en-GB"/>
        </w:rPr>
        <w:t xml:space="preserve">) </w:t>
      </w:r>
      <w:r w:rsidR="00621FF1" w:rsidRPr="008F34F3">
        <w:rPr>
          <w:rFonts w:asciiTheme="majorBidi" w:hAnsiTheme="majorBidi" w:cstheme="majorBidi"/>
          <w:lang w:val="en-GB"/>
        </w:rPr>
        <w:t xml:space="preserve">of </w:t>
      </w:r>
      <w:r w:rsidR="00C72679" w:rsidRPr="008F34F3">
        <w:rPr>
          <w:rFonts w:asciiTheme="majorBidi" w:hAnsiTheme="majorBidi" w:cstheme="majorBidi"/>
          <w:lang w:val="en-GB"/>
        </w:rPr>
        <w:t>maintaining confidentiality</w:t>
      </w:r>
      <w:r w:rsidR="00621FF1" w:rsidRPr="008F34F3">
        <w:rPr>
          <w:rFonts w:asciiTheme="majorBidi" w:hAnsiTheme="majorBidi" w:cstheme="majorBidi"/>
          <w:lang w:val="en-GB"/>
        </w:rPr>
        <w:t xml:space="preserve"> </w:t>
      </w:r>
      <w:r w:rsidR="00C72679" w:rsidRPr="008F34F3">
        <w:rPr>
          <w:rFonts w:asciiTheme="majorBidi" w:hAnsiTheme="majorBidi" w:cstheme="majorBidi"/>
          <w:lang w:val="en-GB"/>
        </w:rPr>
        <w:t>(</w:t>
      </w:r>
      <w:r w:rsidR="00C72679" w:rsidRPr="008F34F3">
        <w:rPr>
          <w:rFonts w:asciiTheme="majorBidi" w:hAnsiTheme="majorBidi" w:cstheme="majorBidi"/>
          <w:color w:val="000000"/>
          <w:lang w:val="en-GB"/>
        </w:rPr>
        <w:t>metaphorically ‘</w:t>
      </w:r>
      <w:r w:rsidR="00C72679" w:rsidRPr="008F34F3">
        <w:rPr>
          <w:rFonts w:asciiTheme="majorBidi" w:hAnsiTheme="majorBidi" w:cstheme="majorBidi"/>
          <w:i/>
          <w:color w:val="000000"/>
          <w:lang w:val="en-GB"/>
        </w:rPr>
        <w:t>t</w:t>
      </w:r>
      <w:r w:rsidR="00C72679" w:rsidRPr="008F34F3">
        <w:rPr>
          <w:rFonts w:asciiTheme="majorBidi" w:hAnsiTheme="majorBidi" w:cstheme="majorBidi"/>
          <w:i/>
          <w:lang w:val="en-GB"/>
        </w:rPr>
        <w:t xml:space="preserve">hings </w:t>
      </w:r>
      <w:proofErr w:type="spellStart"/>
      <w:r w:rsidR="00C72679" w:rsidRPr="008F34F3">
        <w:rPr>
          <w:rFonts w:asciiTheme="majorBidi" w:hAnsiTheme="majorBidi" w:cstheme="majorBidi"/>
          <w:i/>
          <w:lang w:val="en-GB"/>
        </w:rPr>
        <w:t>hotting</w:t>
      </w:r>
      <w:proofErr w:type="spellEnd"/>
      <w:r w:rsidR="00C72679" w:rsidRPr="008F34F3">
        <w:rPr>
          <w:rFonts w:asciiTheme="majorBidi" w:hAnsiTheme="majorBidi" w:cstheme="majorBidi"/>
          <w:i/>
          <w:lang w:val="en-GB"/>
        </w:rPr>
        <w:t xml:space="preserve"> up</w:t>
      </w:r>
      <w:r w:rsidR="00C72679" w:rsidRPr="008F34F3">
        <w:rPr>
          <w:rFonts w:asciiTheme="majorBidi" w:hAnsiTheme="majorBidi" w:cstheme="majorBidi"/>
          <w:lang w:val="en-GB"/>
        </w:rPr>
        <w:t>’ or ‘</w:t>
      </w:r>
      <w:r w:rsidR="00C72679" w:rsidRPr="008F34F3">
        <w:rPr>
          <w:rFonts w:asciiTheme="majorBidi" w:hAnsiTheme="majorBidi" w:cstheme="majorBidi"/>
          <w:i/>
          <w:lang w:val="en-GB"/>
        </w:rPr>
        <w:t>feeling the heat</w:t>
      </w:r>
      <w:r w:rsidR="00C72679" w:rsidRPr="008F34F3">
        <w:rPr>
          <w:rFonts w:asciiTheme="majorBidi" w:hAnsiTheme="majorBidi" w:cstheme="majorBidi"/>
          <w:lang w:val="en-GB"/>
        </w:rPr>
        <w:t>’</w:t>
      </w:r>
      <w:r w:rsidR="00C72679" w:rsidRPr="008F34F3">
        <w:rPr>
          <w:rFonts w:asciiTheme="majorBidi" w:hAnsiTheme="majorBidi" w:cstheme="majorBidi"/>
          <w:color w:val="000000"/>
          <w:lang w:val="en-GB"/>
        </w:rPr>
        <w:t xml:space="preserve"> when the situation becomes more ‘agitated’ or ‘excited’)</w:t>
      </w:r>
      <w:r w:rsidR="00621FF1" w:rsidRPr="008F34F3">
        <w:rPr>
          <w:rFonts w:asciiTheme="majorBidi" w:hAnsiTheme="majorBidi" w:cstheme="majorBidi"/>
          <w:lang w:val="en-GB"/>
        </w:rPr>
        <w:t>.</w:t>
      </w:r>
      <w:r w:rsidR="00983A95" w:rsidRPr="008F34F3">
        <w:rPr>
          <w:rFonts w:asciiTheme="majorBidi" w:hAnsiTheme="majorBidi" w:cstheme="majorBidi"/>
          <w:lang w:val="en-GB"/>
        </w:rPr>
        <w:t xml:space="preserve"> </w:t>
      </w:r>
      <w:r w:rsidR="00AA2975" w:rsidRPr="008F34F3">
        <w:rPr>
          <w:rFonts w:asciiTheme="majorBidi" w:hAnsiTheme="majorBidi" w:cstheme="majorBidi"/>
          <w:lang w:val="en-GB"/>
        </w:rPr>
        <w:t>From (</w:t>
      </w:r>
      <w:r w:rsidR="00914F4B" w:rsidRPr="008F34F3">
        <w:rPr>
          <w:rFonts w:asciiTheme="majorBidi" w:hAnsiTheme="majorBidi" w:cstheme="majorBidi"/>
          <w:lang w:val="en-GB"/>
        </w:rPr>
        <w:t>3</w:t>
      </w:r>
      <w:r w:rsidR="00AA2975" w:rsidRPr="008F34F3">
        <w:rPr>
          <w:rFonts w:asciiTheme="majorBidi" w:hAnsiTheme="majorBidi" w:cstheme="majorBidi"/>
          <w:lang w:val="en-GB"/>
        </w:rPr>
        <w:t>), we can now see that the internal p</w:t>
      </w:r>
      <w:r w:rsidR="009C2C1C" w:rsidRPr="008F34F3">
        <w:rPr>
          <w:rFonts w:asciiTheme="majorBidi" w:hAnsiTheme="majorBidi" w:cstheme="majorBidi"/>
          <w:lang w:val="en-GB"/>
        </w:rPr>
        <w:t>ressure (</w:t>
      </w:r>
      <w:r w:rsidR="009C2C1C" w:rsidRPr="008F34F3">
        <w:rPr>
          <w:rFonts w:asciiTheme="majorBidi" w:hAnsiTheme="majorBidi" w:cstheme="majorBidi"/>
          <w:i/>
          <w:lang w:val="en-GB"/>
        </w:rPr>
        <w:t>P</w:t>
      </w:r>
      <w:r w:rsidR="00AA2975" w:rsidRPr="008F34F3">
        <w:rPr>
          <w:rFonts w:asciiTheme="majorBidi" w:hAnsiTheme="majorBidi" w:cstheme="majorBidi"/>
          <w:i/>
          <w:vertAlign w:val="subscript"/>
          <w:lang w:val="en-GB"/>
        </w:rPr>
        <w:t>int</w:t>
      </w:r>
      <w:r w:rsidR="009C2C1C" w:rsidRPr="008F34F3">
        <w:rPr>
          <w:rFonts w:asciiTheme="majorBidi" w:hAnsiTheme="majorBidi" w:cstheme="majorBidi"/>
          <w:lang w:val="en-GB"/>
        </w:rPr>
        <w:t xml:space="preserve">) on </w:t>
      </w:r>
      <w:r w:rsidR="00282CA8" w:rsidRPr="008F34F3">
        <w:rPr>
          <w:rFonts w:asciiTheme="majorBidi" w:hAnsiTheme="majorBidi" w:cstheme="majorBidi"/>
          <w:lang w:val="en-GB"/>
        </w:rPr>
        <w:t>guardians</w:t>
      </w:r>
      <w:r w:rsidR="009C2C1C" w:rsidRPr="008F34F3">
        <w:rPr>
          <w:rFonts w:asciiTheme="majorBidi" w:hAnsiTheme="majorBidi" w:cstheme="majorBidi"/>
          <w:lang w:val="en-GB"/>
        </w:rPr>
        <w:t xml:space="preserve"> to manage the confidential situation </w:t>
      </w:r>
      <w:r w:rsidR="00AA2975" w:rsidRPr="008F34F3">
        <w:rPr>
          <w:rFonts w:asciiTheme="majorBidi" w:hAnsiTheme="majorBidi" w:cstheme="majorBidi"/>
          <w:lang w:val="en-GB"/>
        </w:rPr>
        <w:t>will also</w:t>
      </w:r>
      <w:r w:rsidR="009C2C1C" w:rsidRPr="008F34F3">
        <w:rPr>
          <w:rFonts w:asciiTheme="majorBidi" w:hAnsiTheme="majorBidi" w:cstheme="majorBidi"/>
          <w:lang w:val="en-GB"/>
        </w:rPr>
        <w:t xml:space="preserve"> </w:t>
      </w:r>
      <w:r w:rsidR="003F3962" w:rsidRPr="008F34F3">
        <w:rPr>
          <w:rFonts w:asciiTheme="majorBidi" w:hAnsiTheme="majorBidi" w:cstheme="majorBidi"/>
          <w:lang w:val="en-GB"/>
        </w:rPr>
        <w:t>ri</w:t>
      </w:r>
      <w:r w:rsidR="009C2C1C" w:rsidRPr="008F34F3">
        <w:rPr>
          <w:rFonts w:asciiTheme="majorBidi" w:hAnsiTheme="majorBidi" w:cstheme="majorBidi"/>
          <w:lang w:val="en-GB"/>
        </w:rPr>
        <w:t xml:space="preserve">se. </w:t>
      </w:r>
      <w:r w:rsidR="00D71BDA" w:rsidRPr="008F34F3">
        <w:rPr>
          <w:rFonts w:asciiTheme="majorBidi" w:hAnsiTheme="majorBidi" w:cstheme="majorBidi"/>
          <w:lang w:val="en-GB"/>
        </w:rPr>
        <w:t xml:space="preserve">At this stage, without considering failure modes </w:t>
      </w:r>
      <w:r w:rsidR="004072FE" w:rsidRPr="008F34F3">
        <w:rPr>
          <w:rFonts w:asciiTheme="majorBidi" w:hAnsiTheme="majorBidi" w:cstheme="majorBidi"/>
          <w:lang w:val="en-GB"/>
        </w:rPr>
        <w:t>of</w:t>
      </w:r>
      <w:r w:rsidR="00D71BDA" w:rsidRPr="008F34F3">
        <w:rPr>
          <w:rFonts w:asciiTheme="majorBidi" w:hAnsiTheme="majorBidi" w:cstheme="majorBidi"/>
          <w:lang w:val="en-GB"/>
        </w:rPr>
        <w:t xml:space="preserve"> the bubble</w:t>
      </w:r>
      <w:r w:rsidR="004072FE" w:rsidRPr="008F34F3">
        <w:rPr>
          <w:rFonts w:asciiTheme="majorBidi" w:hAnsiTheme="majorBidi" w:cstheme="majorBidi"/>
          <w:lang w:val="en-GB"/>
        </w:rPr>
        <w:t xml:space="preserve"> for now</w:t>
      </w:r>
      <w:r w:rsidR="00D71BDA" w:rsidRPr="008F34F3">
        <w:rPr>
          <w:rFonts w:asciiTheme="majorBidi" w:hAnsiTheme="majorBidi" w:cstheme="majorBidi"/>
          <w:lang w:val="en-GB"/>
        </w:rPr>
        <w:t xml:space="preserve">, </w:t>
      </w:r>
      <w:r w:rsidR="009F5BFC" w:rsidRPr="008F34F3">
        <w:rPr>
          <w:rFonts w:asciiTheme="majorBidi" w:hAnsiTheme="majorBidi" w:cstheme="majorBidi"/>
          <w:lang w:val="en-GB"/>
        </w:rPr>
        <w:t xml:space="preserve">we posit that the </w:t>
      </w:r>
      <w:r w:rsidR="00787FB3" w:rsidRPr="008F34F3">
        <w:rPr>
          <w:rFonts w:asciiTheme="majorBidi" w:hAnsiTheme="majorBidi" w:cstheme="majorBidi"/>
          <w:lang w:val="en-GB"/>
        </w:rPr>
        <w:t xml:space="preserve">embedded value of the </w:t>
      </w:r>
      <w:r w:rsidR="003F5DE2" w:rsidRPr="008F34F3">
        <w:rPr>
          <w:rFonts w:asciiTheme="majorBidi" w:hAnsiTheme="majorBidi" w:cstheme="majorBidi"/>
          <w:lang w:val="en-GB"/>
        </w:rPr>
        <w:t>system</w:t>
      </w:r>
      <w:r w:rsidR="009F5BFC" w:rsidRPr="008F34F3">
        <w:rPr>
          <w:rFonts w:asciiTheme="majorBidi" w:hAnsiTheme="majorBidi" w:cstheme="majorBidi"/>
          <w:lang w:val="en-GB"/>
        </w:rPr>
        <w:t xml:space="preserve"> (</w:t>
      </w:r>
      <w:r w:rsidR="00671FA4" w:rsidRPr="008F34F3">
        <w:rPr>
          <w:rFonts w:asciiTheme="majorBidi" w:hAnsiTheme="majorBidi" w:cstheme="majorBidi"/>
          <w:i/>
          <w:lang w:val="en-GB"/>
        </w:rPr>
        <w:t>V</w:t>
      </w:r>
      <w:r w:rsidR="009F5BFC" w:rsidRPr="008F34F3">
        <w:rPr>
          <w:rFonts w:asciiTheme="majorBidi" w:hAnsiTheme="majorBidi" w:cstheme="majorBidi"/>
          <w:lang w:val="en-GB"/>
        </w:rPr>
        <w:t>) will increase</w:t>
      </w:r>
      <w:r w:rsidR="00671FA4" w:rsidRPr="008F34F3">
        <w:rPr>
          <w:rFonts w:asciiTheme="majorBidi" w:hAnsiTheme="majorBidi" w:cstheme="majorBidi"/>
          <w:lang w:val="en-GB"/>
        </w:rPr>
        <w:t xml:space="preserve"> in response to the pressure</w:t>
      </w:r>
      <w:r w:rsidR="004072FE" w:rsidRPr="008F34F3">
        <w:rPr>
          <w:rFonts w:asciiTheme="majorBidi" w:hAnsiTheme="majorBidi" w:cstheme="majorBidi"/>
          <w:lang w:val="en-GB"/>
        </w:rPr>
        <w:t xml:space="preserve"> until a point when stasis will be reached as suggested by (4).</w:t>
      </w:r>
      <w:r w:rsidR="009F5BFC" w:rsidRPr="008F34F3">
        <w:rPr>
          <w:rFonts w:asciiTheme="majorBidi" w:hAnsiTheme="majorBidi" w:cstheme="majorBidi"/>
          <w:lang w:val="en-GB"/>
        </w:rPr>
        <w:t xml:space="preserve"> </w:t>
      </w:r>
      <w:r w:rsidR="002E374D" w:rsidRPr="008F34F3">
        <w:rPr>
          <w:rFonts w:asciiTheme="majorBidi" w:hAnsiTheme="majorBidi" w:cstheme="majorBidi"/>
          <w:lang w:val="en-GB"/>
        </w:rPr>
        <w:t xml:space="preserve">It is worth </w:t>
      </w:r>
      <w:r w:rsidR="00787392" w:rsidRPr="008F34F3">
        <w:rPr>
          <w:rFonts w:asciiTheme="majorBidi" w:hAnsiTheme="majorBidi" w:cstheme="majorBidi"/>
          <w:lang w:val="en-GB"/>
        </w:rPr>
        <w:t>emphasizing</w:t>
      </w:r>
      <w:r w:rsidR="002E374D" w:rsidRPr="008F34F3">
        <w:rPr>
          <w:rFonts w:asciiTheme="majorBidi" w:hAnsiTheme="majorBidi" w:cstheme="majorBidi"/>
          <w:lang w:val="en-GB"/>
        </w:rPr>
        <w:t xml:space="preserve"> that pressure, volume and temperature are in constant flux and change in order to reach equilibrium. A</w:t>
      </w:r>
      <w:r w:rsidR="009C2C1C" w:rsidRPr="008F34F3">
        <w:rPr>
          <w:rFonts w:asciiTheme="majorBidi" w:hAnsiTheme="majorBidi" w:cstheme="majorBidi"/>
          <w:lang w:val="en-GB"/>
        </w:rPr>
        <w:t>s the bubble grows</w:t>
      </w:r>
      <w:r w:rsidR="002E374D" w:rsidRPr="008F34F3">
        <w:rPr>
          <w:rFonts w:asciiTheme="majorBidi" w:hAnsiTheme="majorBidi" w:cstheme="majorBidi"/>
          <w:lang w:val="en-GB"/>
        </w:rPr>
        <w:t xml:space="preserve"> though, (1) and (2) show that</w:t>
      </w:r>
      <w:r w:rsidR="009C2C1C" w:rsidRPr="008F34F3">
        <w:rPr>
          <w:rFonts w:asciiTheme="majorBidi" w:hAnsiTheme="majorBidi" w:cstheme="majorBidi"/>
          <w:lang w:val="en-GB"/>
        </w:rPr>
        <w:t xml:space="preserve"> the total exposure to outsiders (</w:t>
      </w:r>
      <w:r w:rsidR="009C2C1C" w:rsidRPr="008F34F3">
        <w:rPr>
          <w:rFonts w:asciiTheme="majorBidi" w:hAnsiTheme="majorBidi" w:cstheme="majorBidi"/>
          <w:i/>
          <w:lang w:val="en-GB"/>
        </w:rPr>
        <w:t>S</w:t>
      </w:r>
      <w:r w:rsidR="009C2C1C" w:rsidRPr="008F34F3">
        <w:rPr>
          <w:rFonts w:asciiTheme="majorBidi" w:hAnsiTheme="majorBidi" w:cstheme="majorBidi"/>
          <w:lang w:val="en-GB"/>
        </w:rPr>
        <w:t>) also increases, as does the related risk of a breach (</w:t>
      </w:r>
      <w:r w:rsidR="00EE4A56" w:rsidRPr="008F34F3">
        <w:rPr>
          <w:rFonts w:asciiTheme="majorBidi" w:hAnsiTheme="majorBidi" w:cstheme="majorBidi"/>
          <w:i/>
          <w:lang w:val="en-GB"/>
        </w:rPr>
        <w:t>r</w:t>
      </w:r>
      <w:r w:rsidR="009C2C1C" w:rsidRPr="008F34F3">
        <w:rPr>
          <w:rFonts w:asciiTheme="majorBidi" w:hAnsiTheme="majorBidi" w:cstheme="majorBidi"/>
          <w:lang w:val="en-GB"/>
        </w:rPr>
        <w:t>).</w:t>
      </w:r>
      <w:r w:rsidR="00ED601A" w:rsidRPr="008F34F3">
        <w:rPr>
          <w:rFonts w:asciiTheme="majorBidi" w:hAnsiTheme="majorBidi" w:cstheme="majorBidi"/>
          <w:lang w:val="en-GB"/>
        </w:rPr>
        <w:t xml:space="preserve"> These metaphorically transposed attributes and processes are summarized in Figure 2:</w:t>
      </w:r>
    </w:p>
    <w:p w:rsidR="00BE33E8" w:rsidRPr="008F34F3" w:rsidRDefault="00BE33E8" w:rsidP="004C0012">
      <w:pPr>
        <w:spacing w:line="480" w:lineRule="auto"/>
        <w:ind w:firstLine="720"/>
        <w:jc w:val="left"/>
        <w:rPr>
          <w:rFonts w:asciiTheme="majorBidi" w:hAnsiTheme="majorBidi" w:cstheme="majorBidi"/>
          <w:lang w:val="en-GB"/>
        </w:rPr>
      </w:pPr>
    </w:p>
    <w:p w:rsidR="00ED601A" w:rsidRPr="008F34F3" w:rsidRDefault="00ED601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ED601A" w:rsidRPr="008F34F3" w:rsidRDefault="00ED601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Insert Figure 2 about here</w:t>
      </w:r>
    </w:p>
    <w:p w:rsidR="00ED601A" w:rsidRPr="008F34F3" w:rsidRDefault="00ED601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0156F3" w:rsidRPr="008F34F3" w:rsidRDefault="000156F3" w:rsidP="004C0012">
      <w:pPr>
        <w:spacing w:line="480" w:lineRule="auto"/>
        <w:jc w:val="center"/>
        <w:rPr>
          <w:rFonts w:asciiTheme="majorBidi" w:eastAsia="SimSun" w:hAnsiTheme="majorBidi" w:cstheme="majorBidi"/>
          <w:color w:val="000000"/>
          <w:lang w:val="en-GB"/>
        </w:rPr>
      </w:pPr>
    </w:p>
    <w:p w:rsidR="001D29DA" w:rsidRPr="008F34F3" w:rsidRDefault="0097493C" w:rsidP="004C0012">
      <w:pPr>
        <w:pStyle w:val="ListParagraph"/>
        <w:spacing w:after="0" w:line="480" w:lineRule="auto"/>
        <w:ind w:left="0"/>
        <w:rPr>
          <w:rFonts w:asciiTheme="majorBidi" w:eastAsia="SimSun" w:hAnsiTheme="majorBidi" w:cstheme="majorBidi"/>
          <w:bCs/>
          <w:i/>
          <w:color w:val="000000"/>
          <w:sz w:val="24"/>
          <w:szCs w:val="24"/>
        </w:rPr>
      </w:pPr>
      <w:r w:rsidRPr="008F34F3">
        <w:rPr>
          <w:rFonts w:asciiTheme="majorBidi" w:eastAsia="SimSun" w:hAnsiTheme="majorBidi" w:cstheme="majorBidi"/>
          <w:bCs/>
          <w:i/>
          <w:color w:val="000000"/>
          <w:sz w:val="24"/>
          <w:szCs w:val="24"/>
        </w:rPr>
        <w:t>3</w:t>
      </w:r>
      <w:r w:rsidR="00964A20" w:rsidRPr="008F34F3">
        <w:rPr>
          <w:rFonts w:asciiTheme="majorBidi" w:eastAsia="SimSun" w:hAnsiTheme="majorBidi" w:cstheme="majorBidi"/>
          <w:bCs/>
          <w:i/>
          <w:color w:val="000000"/>
          <w:sz w:val="24"/>
          <w:szCs w:val="24"/>
        </w:rPr>
        <w:t>.</w:t>
      </w:r>
      <w:r w:rsidR="00EB06E1" w:rsidRPr="008F34F3">
        <w:rPr>
          <w:rFonts w:asciiTheme="majorBidi" w:eastAsia="SimSun" w:hAnsiTheme="majorBidi" w:cstheme="majorBidi"/>
          <w:bCs/>
          <w:i/>
          <w:color w:val="000000"/>
          <w:sz w:val="24"/>
          <w:szCs w:val="24"/>
        </w:rPr>
        <w:t>3</w:t>
      </w:r>
      <w:r w:rsidR="00964A20" w:rsidRPr="008F34F3">
        <w:rPr>
          <w:rFonts w:asciiTheme="majorBidi" w:eastAsia="SimSun" w:hAnsiTheme="majorBidi" w:cstheme="majorBidi"/>
          <w:bCs/>
          <w:i/>
          <w:color w:val="000000"/>
          <w:sz w:val="24"/>
          <w:szCs w:val="24"/>
        </w:rPr>
        <w:t xml:space="preserve"> </w:t>
      </w:r>
      <w:r w:rsidR="001D29DA" w:rsidRPr="008F34F3">
        <w:rPr>
          <w:rFonts w:asciiTheme="majorBidi" w:eastAsia="SimSun" w:hAnsiTheme="majorBidi" w:cstheme="majorBidi"/>
          <w:bCs/>
          <w:i/>
          <w:color w:val="000000"/>
          <w:sz w:val="24"/>
          <w:szCs w:val="24"/>
        </w:rPr>
        <w:t xml:space="preserve">Failure </w:t>
      </w:r>
      <w:r w:rsidR="00A87B4A" w:rsidRPr="008F34F3">
        <w:rPr>
          <w:rFonts w:asciiTheme="majorBidi" w:eastAsia="SimSun" w:hAnsiTheme="majorBidi" w:cstheme="majorBidi"/>
          <w:bCs/>
          <w:i/>
          <w:color w:val="000000"/>
          <w:sz w:val="24"/>
          <w:szCs w:val="24"/>
        </w:rPr>
        <w:t>M</w:t>
      </w:r>
      <w:r w:rsidR="001D29DA" w:rsidRPr="008F34F3">
        <w:rPr>
          <w:rFonts w:asciiTheme="majorBidi" w:eastAsia="SimSun" w:hAnsiTheme="majorBidi" w:cstheme="majorBidi"/>
          <w:bCs/>
          <w:i/>
          <w:color w:val="000000"/>
          <w:sz w:val="24"/>
          <w:szCs w:val="24"/>
        </w:rPr>
        <w:t xml:space="preserve">echanisms of a </w:t>
      </w:r>
      <w:r w:rsidR="00A87B4A" w:rsidRPr="008F34F3">
        <w:rPr>
          <w:rFonts w:asciiTheme="majorBidi" w:eastAsia="SimSun" w:hAnsiTheme="majorBidi" w:cstheme="majorBidi"/>
          <w:bCs/>
          <w:i/>
          <w:color w:val="000000"/>
          <w:sz w:val="24"/>
          <w:szCs w:val="24"/>
        </w:rPr>
        <w:t>B</w:t>
      </w:r>
      <w:r w:rsidR="001D29DA" w:rsidRPr="008F34F3">
        <w:rPr>
          <w:rFonts w:asciiTheme="majorBidi" w:eastAsia="SimSun" w:hAnsiTheme="majorBidi" w:cstheme="majorBidi"/>
          <w:bCs/>
          <w:i/>
          <w:color w:val="000000"/>
          <w:sz w:val="24"/>
          <w:szCs w:val="24"/>
        </w:rPr>
        <w:t>ubble</w:t>
      </w:r>
    </w:p>
    <w:p w:rsidR="001D29DA" w:rsidRPr="008F34F3" w:rsidRDefault="001D29DA" w:rsidP="004C0012">
      <w:pPr>
        <w:spacing w:line="480" w:lineRule="auto"/>
        <w:jc w:val="left"/>
        <w:rPr>
          <w:rFonts w:asciiTheme="majorBidi" w:eastAsia="SimSun" w:hAnsiTheme="majorBidi" w:cstheme="majorBidi"/>
          <w:color w:val="000000"/>
          <w:lang w:val="en-GB"/>
        </w:rPr>
      </w:pPr>
    </w:p>
    <w:p w:rsidR="00201649" w:rsidRPr="008F34F3" w:rsidRDefault="001D29DA" w:rsidP="004C0012">
      <w:pPr>
        <w:spacing w:line="480" w:lineRule="auto"/>
        <w:ind w:firstLine="720"/>
        <w:jc w:val="left"/>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 xml:space="preserve">Having explored the </w:t>
      </w:r>
      <w:r w:rsidR="0022002B" w:rsidRPr="008F34F3">
        <w:rPr>
          <w:rFonts w:asciiTheme="majorBidi" w:eastAsia="SimSun" w:hAnsiTheme="majorBidi" w:cstheme="majorBidi"/>
          <w:color w:val="000000"/>
          <w:lang w:val="en-GB"/>
        </w:rPr>
        <w:t>mechanism</w:t>
      </w:r>
      <w:r w:rsidRPr="008F34F3">
        <w:rPr>
          <w:rFonts w:asciiTheme="majorBidi" w:eastAsia="SimSun" w:hAnsiTheme="majorBidi" w:cstheme="majorBidi"/>
          <w:color w:val="000000"/>
          <w:lang w:val="en-GB"/>
        </w:rPr>
        <w:t xml:space="preserve"> behind </w:t>
      </w:r>
      <w:r w:rsidR="0022002B" w:rsidRPr="008F34F3">
        <w:rPr>
          <w:rFonts w:asciiTheme="majorBidi" w:eastAsia="SimSun" w:hAnsiTheme="majorBidi" w:cstheme="majorBidi"/>
          <w:color w:val="000000"/>
          <w:lang w:val="en-GB"/>
        </w:rPr>
        <w:t>creating a bubble</w:t>
      </w:r>
      <w:r w:rsidR="003B4C3E" w:rsidRPr="008F34F3">
        <w:rPr>
          <w:rFonts w:asciiTheme="majorBidi" w:eastAsia="SimSun" w:hAnsiTheme="majorBidi" w:cstheme="majorBidi"/>
          <w:color w:val="000000"/>
          <w:lang w:val="en-GB"/>
        </w:rPr>
        <w:t xml:space="preserve"> and how it may grow in size</w:t>
      </w:r>
      <w:r w:rsidRPr="008F34F3">
        <w:rPr>
          <w:rFonts w:asciiTheme="majorBidi" w:eastAsia="SimSun" w:hAnsiTheme="majorBidi" w:cstheme="majorBidi"/>
          <w:color w:val="000000"/>
          <w:lang w:val="en-GB"/>
        </w:rPr>
        <w:t>, we now turn to the potential failure mechanisms</w:t>
      </w:r>
      <w:r w:rsidR="005C6C55" w:rsidRPr="008F34F3">
        <w:rPr>
          <w:rFonts w:asciiTheme="majorBidi" w:eastAsia="SimSun" w:hAnsiTheme="majorBidi" w:cstheme="majorBidi"/>
          <w:color w:val="000000"/>
          <w:lang w:val="en-GB"/>
        </w:rPr>
        <w:t xml:space="preserve"> of what is after all a fragile entity</w:t>
      </w:r>
      <w:r w:rsidRPr="008F34F3">
        <w:rPr>
          <w:rFonts w:asciiTheme="majorBidi" w:eastAsia="SimSun" w:hAnsiTheme="majorBidi" w:cstheme="majorBidi"/>
          <w:color w:val="000000"/>
          <w:lang w:val="en-GB"/>
        </w:rPr>
        <w:t xml:space="preserve">. The </w:t>
      </w:r>
      <w:r w:rsidR="00987724" w:rsidRPr="008F34F3">
        <w:rPr>
          <w:rFonts w:asciiTheme="majorBidi" w:eastAsia="SimSun" w:hAnsiTheme="majorBidi" w:cstheme="majorBidi"/>
          <w:color w:val="000000"/>
          <w:lang w:val="en-GB"/>
        </w:rPr>
        <w:t>behaviour</w:t>
      </w:r>
      <w:r w:rsidRPr="008F34F3">
        <w:rPr>
          <w:rFonts w:asciiTheme="majorBidi" w:eastAsia="SimSun" w:hAnsiTheme="majorBidi" w:cstheme="majorBidi"/>
          <w:color w:val="000000"/>
          <w:lang w:val="en-GB"/>
        </w:rPr>
        <w:t xml:space="preserve"> of a bubble placed in an environment will be determined by the properties of the membrane. If the membrane has a fixed mass </w:t>
      </w:r>
      <w:r w:rsidRPr="008F34F3">
        <w:rPr>
          <w:rFonts w:asciiTheme="majorBidi" w:eastAsia="SimSun" w:hAnsiTheme="majorBidi" w:cstheme="majorBidi"/>
          <w:i/>
          <w:color w:val="000000"/>
          <w:lang w:val="en-GB"/>
        </w:rPr>
        <w:t>m</w:t>
      </w:r>
      <w:r w:rsidRPr="008F34F3">
        <w:rPr>
          <w:rFonts w:asciiTheme="majorBidi" w:eastAsia="SimSun" w:hAnsiTheme="majorBidi" w:cstheme="majorBidi"/>
          <w:color w:val="000000"/>
          <w:lang w:val="en-GB"/>
        </w:rPr>
        <w:t xml:space="preserve"> and its thickness </w:t>
      </w:r>
      <w:r w:rsidRPr="008F34F3">
        <w:rPr>
          <w:rFonts w:asciiTheme="majorBidi" w:eastAsia="SimSun" w:hAnsiTheme="majorBidi" w:cstheme="majorBidi"/>
          <w:i/>
          <w:color w:val="000000"/>
          <w:lang w:val="en-GB"/>
        </w:rPr>
        <w:t>t</w:t>
      </w:r>
      <w:r w:rsidRPr="008F34F3">
        <w:rPr>
          <w:rFonts w:asciiTheme="majorBidi" w:eastAsia="SimSun" w:hAnsiTheme="majorBidi" w:cstheme="majorBidi"/>
          <w:color w:val="000000"/>
          <w:lang w:val="en-GB"/>
        </w:rPr>
        <w:t xml:space="preserve"> is small compared to the radius </w:t>
      </w:r>
      <w:r w:rsidRPr="008F34F3">
        <w:rPr>
          <w:rFonts w:asciiTheme="majorBidi" w:eastAsia="SimSun" w:hAnsiTheme="majorBidi" w:cstheme="majorBidi"/>
          <w:i/>
          <w:color w:val="000000"/>
          <w:lang w:val="en-GB"/>
        </w:rPr>
        <w:t>r</w:t>
      </w:r>
      <w:r w:rsidRPr="008F34F3">
        <w:rPr>
          <w:rFonts w:asciiTheme="majorBidi" w:eastAsia="SimSun" w:hAnsiTheme="majorBidi" w:cstheme="majorBidi"/>
          <w:color w:val="000000"/>
          <w:lang w:val="en-GB"/>
        </w:rPr>
        <w:t xml:space="preserve"> of the bubble, then the limiting size of the bubble will be determined by the maximum stress </w:t>
      </w:r>
      <w:r w:rsidRPr="008F34F3">
        <w:rPr>
          <w:rFonts w:asciiTheme="majorBidi" w:eastAsia="SimSun" w:hAnsiTheme="majorBidi" w:cstheme="majorBidi"/>
          <w:i/>
          <w:lang w:val="en-GB"/>
        </w:rPr>
        <w:t>σ</w:t>
      </w:r>
      <w:r w:rsidRPr="008F34F3">
        <w:rPr>
          <w:rFonts w:asciiTheme="majorBidi" w:eastAsia="SimSun" w:hAnsiTheme="majorBidi" w:cstheme="majorBidi"/>
          <w:color w:val="000000"/>
          <w:lang w:val="en-GB"/>
        </w:rPr>
        <w:t xml:space="preserve"> (derived from force/area) that can be carried by the membrane. </w:t>
      </w:r>
      <w:r w:rsidR="005C6C55" w:rsidRPr="008F34F3">
        <w:rPr>
          <w:rFonts w:asciiTheme="majorBidi" w:eastAsia="SimSun" w:hAnsiTheme="majorBidi" w:cstheme="majorBidi"/>
          <w:color w:val="000000"/>
          <w:lang w:val="en-GB"/>
        </w:rPr>
        <w:t xml:space="preserve">We now differentiate the failure </w:t>
      </w:r>
      <w:r w:rsidR="00EB0573" w:rsidRPr="008F34F3">
        <w:rPr>
          <w:rFonts w:asciiTheme="majorBidi" w:eastAsia="SimSun" w:hAnsiTheme="majorBidi" w:cstheme="majorBidi"/>
          <w:color w:val="000000"/>
          <w:lang w:val="en-GB"/>
        </w:rPr>
        <w:t>mode</w:t>
      </w:r>
      <w:r w:rsidR="004178DB" w:rsidRPr="008F34F3">
        <w:rPr>
          <w:rFonts w:asciiTheme="majorBidi" w:eastAsia="SimSun" w:hAnsiTheme="majorBidi" w:cstheme="majorBidi"/>
          <w:color w:val="000000"/>
          <w:lang w:val="en-GB"/>
        </w:rPr>
        <w:t>s</w:t>
      </w:r>
      <w:r w:rsidR="005C6C55" w:rsidRPr="008F34F3">
        <w:rPr>
          <w:rFonts w:asciiTheme="majorBidi" w:eastAsia="SimSun" w:hAnsiTheme="majorBidi" w:cstheme="majorBidi"/>
          <w:color w:val="000000"/>
          <w:lang w:val="en-GB"/>
        </w:rPr>
        <w:t xml:space="preserve"> into </w:t>
      </w:r>
      <w:r w:rsidR="00A6344D" w:rsidRPr="008F34F3">
        <w:rPr>
          <w:rFonts w:asciiTheme="majorBidi" w:eastAsia="SimSun" w:hAnsiTheme="majorBidi" w:cstheme="majorBidi"/>
          <w:color w:val="000000"/>
          <w:lang w:val="en-GB"/>
        </w:rPr>
        <w:t>t</w:t>
      </w:r>
      <w:r w:rsidR="00AB5714" w:rsidRPr="008F34F3">
        <w:rPr>
          <w:rFonts w:asciiTheme="majorBidi" w:eastAsia="SimSun" w:hAnsiTheme="majorBidi" w:cstheme="majorBidi"/>
          <w:color w:val="000000"/>
          <w:lang w:val="en-GB"/>
        </w:rPr>
        <w:t>hree</w:t>
      </w:r>
      <w:r w:rsidR="00A6344D" w:rsidRPr="008F34F3">
        <w:rPr>
          <w:rFonts w:asciiTheme="majorBidi" w:eastAsia="SimSun" w:hAnsiTheme="majorBidi" w:cstheme="majorBidi"/>
          <w:color w:val="000000"/>
          <w:lang w:val="en-GB"/>
        </w:rPr>
        <w:t xml:space="preserve"> distinct</w:t>
      </w:r>
      <w:r w:rsidR="00AB5714" w:rsidRPr="008F34F3">
        <w:rPr>
          <w:rFonts w:asciiTheme="majorBidi" w:eastAsia="SimSun" w:hAnsiTheme="majorBidi" w:cstheme="majorBidi"/>
          <w:color w:val="000000"/>
          <w:lang w:val="en-GB"/>
        </w:rPr>
        <w:t xml:space="preserve"> components, although all three are connected to the maximum stress that the membrane can withstand</w:t>
      </w:r>
      <w:r w:rsidR="00ED601A" w:rsidRPr="008F34F3">
        <w:rPr>
          <w:rFonts w:asciiTheme="majorBidi" w:eastAsia="SimSun" w:hAnsiTheme="majorBidi" w:cstheme="majorBidi"/>
          <w:color w:val="000000"/>
          <w:lang w:val="en-GB"/>
        </w:rPr>
        <w:t xml:space="preserve"> (see Figure 3 for a summary of the key attributes involved in the failure modes of a bubble).</w:t>
      </w:r>
    </w:p>
    <w:p w:rsidR="00D61449" w:rsidRPr="008F34F3" w:rsidRDefault="00D61449" w:rsidP="004C0012">
      <w:pPr>
        <w:spacing w:line="480" w:lineRule="auto"/>
        <w:ind w:firstLine="720"/>
        <w:jc w:val="left"/>
        <w:rPr>
          <w:rFonts w:asciiTheme="majorBidi" w:eastAsia="SimSun" w:hAnsiTheme="majorBidi" w:cstheme="majorBidi"/>
          <w:color w:val="000000"/>
          <w:lang w:val="en-GB"/>
        </w:rPr>
      </w:pPr>
    </w:p>
    <w:p w:rsidR="00ED601A" w:rsidRPr="008F34F3" w:rsidRDefault="00ED601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ED601A" w:rsidRPr="008F34F3" w:rsidRDefault="00ED601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Insert Figure 3 about here</w:t>
      </w:r>
    </w:p>
    <w:p w:rsidR="00A32169" w:rsidRPr="008F34F3" w:rsidRDefault="00ED601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A32169" w:rsidRPr="008F34F3" w:rsidRDefault="00A32169" w:rsidP="004C0012">
      <w:pPr>
        <w:spacing w:line="480" w:lineRule="auto"/>
        <w:jc w:val="left"/>
        <w:rPr>
          <w:rFonts w:asciiTheme="majorBidi" w:eastAsia="SimSun" w:hAnsiTheme="majorBidi" w:cstheme="majorBidi"/>
          <w:color w:val="000000"/>
          <w:lang w:val="en-GB"/>
        </w:rPr>
      </w:pPr>
    </w:p>
    <w:p w:rsidR="00841579" w:rsidRPr="008F34F3" w:rsidRDefault="00AB5714" w:rsidP="004C0012">
      <w:pPr>
        <w:spacing w:line="480" w:lineRule="auto"/>
        <w:ind w:firstLine="720"/>
        <w:jc w:val="left"/>
        <w:rPr>
          <w:rFonts w:asciiTheme="majorBidi" w:eastAsia="SimSun" w:hAnsiTheme="majorBidi" w:cstheme="majorBidi"/>
          <w:lang w:val="en-GB"/>
        </w:rPr>
      </w:pPr>
      <w:r w:rsidRPr="008F34F3">
        <w:rPr>
          <w:rFonts w:asciiTheme="majorBidi" w:eastAsia="SimSun" w:hAnsiTheme="majorBidi" w:cstheme="majorBidi"/>
          <w:color w:val="000000"/>
          <w:lang w:val="en-GB"/>
        </w:rPr>
        <w:t>Firstly, as t</w:t>
      </w:r>
      <w:r w:rsidR="00285988" w:rsidRPr="008F34F3">
        <w:rPr>
          <w:rFonts w:asciiTheme="majorBidi" w:eastAsia="SimSun" w:hAnsiTheme="majorBidi" w:cstheme="majorBidi"/>
          <w:color w:val="000000"/>
          <w:lang w:val="en-GB"/>
        </w:rPr>
        <w:t xml:space="preserve">he bubble continues to grow </w:t>
      </w:r>
      <w:r w:rsidR="008A6BAD" w:rsidRPr="008F34F3">
        <w:rPr>
          <w:rFonts w:asciiTheme="majorBidi" w:eastAsia="SimSun" w:hAnsiTheme="majorBidi" w:cstheme="majorBidi"/>
          <w:color w:val="000000"/>
          <w:lang w:val="en-GB"/>
        </w:rPr>
        <w:t xml:space="preserve">in </w:t>
      </w:r>
      <w:r w:rsidR="0095565E" w:rsidRPr="008F34F3">
        <w:rPr>
          <w:rFonts w:asciiTheme="majorBidi" w:eastAsia="SimSun" w:hAnsiTheme="majorBidi" w:cstheme="majorBidi"/>
          <w:color w:val="000000"/>
          <w:lang w:val="en-GB"/>
        </w:rPr>
        <w:t>size</w:t>
      </w:r>
      <w:r w:rsidR="00845439" w:rsidRPr="008F34F3">
        <w:rPr>
          <w:rFonts w:asciiTheme="majorBidi" w:eastAsia="SimSun" w:hAnsiTheme="majorBidi" w:cstheme="majorBidi"/>
          <w:color w:val="000000"/>
          <w:lang w:val="en-GB"/>
        </w:rPr>
        <w:t>,</w:t>
      </w:r>
      <w:r w:rsidR="008A6BAD" w:rsidRPr="008F34F3">
        <w:rPr>
          <w:rFonts w:asciiTheme="majorBidi" w:eastAsia="SimSun" w:hAnsiTheme="majorBidi" w:cstheme="majorBidi"/>
          <w:color w:val="000000"/>
          <w:lang w:val="en-GB"/>
        </w:rPr>
        <w:t xml:space="preserve"> </w:t>
      </w:r>
      <w:r w:rsidR="00285988" w:rsidRPr="008F34F3">
        <w:rPr>
          <w:rFonts w:asciiTheme="majorBidi" w:eastAsia="SimSun" w:hAnsiTheme="majorBidi" w:cstheme="majorBidi"/>
          <w:color w:val="000000"/>
          <w:lang w:val="en-GB"/>
        </w:rPr>
        <w:t>the stress increases</w:t>
      </w:r>
      <w:r w:rsidRPr="008F34F3">
        <w:rPr>
          <w:rFonts w:asciiTheme="majorBidi" w:eastAsia="SimSun" w:hAnsiTheme="majorBidi" w:cstheme="majorBidi"/>
          <w:color w:val="000000"/>
          <w:lang w:val="en-GB"/>
        </w:rPr>
        <w:t xml:space="preserve"> in the membrane and </w:t>
      </w:r>
      <w:r w:rsidR="00285988" w:rsidRPr="008F34F3">
        <w:rPr>
          <w:rFonts w:asciiTheme="majorBidi" w:eastAsia="SimSun" w:hAnsiTheme="majorBidi" w:cstheme="majorBidi"/>
          <w:color w:val="000000"/>
          <w:lang w:val="en-GB"/>
        </w:rPr>
        <w:t>deformation will occur in the form of strain ε</w:t>
      </w:r>
      <w:r w:rsidR="00285988" w:rsidRPr="008F34F3">
        <w:rPr>
          <w:rFonts w:asciiTheme="majorBidi" w:eastAsia="SimSun" w:hAnsiTheme="majorBidi" w:cstheme="majorBidi"/>
          <w:lang w:val="en-GB"/>
        </w:rPr>
        <w:t xml:space="preserve"> = </w:t>
      </w:r>
      <w:proofErr w:type="spellStart"/>
      <w:proofErr w:type="gramStart"/>
      <w:r w:rsidR="00285988" w:rsidRPr="008F34F3">
        <w:rPr>
          <w:rFonts w:asciiTheme="majorBidi" w:hAnsiTheme="majorBidi" w:cstheme="majorBidi"/>
          <w:lang w:val="en-GB"/>
        </w:rPr>
        <w:t>Δ</w:t>
      </w:r>
      <w:r w:rsidR="00285988" w:rsidRPr="008F34F3">
        <w:rPr>
          <w:rFonts w:asciiTheme="majorBidi" w:eastAsia="SimSun" w:hAnsiTheme="majorBidi" w:cstheme="majorBidi"/>
          <w:i/>
          <w:lang w:val="en-GB"/>
        </w:rPr>
        <w:t>t</w:t>
      </w:r>
      <w:proofErr w:type="spellEnd"/>
      <w:r w:rsidR="00285988" w:rsidRPr="008F34F3">
        <w:rPr>
          <w:rFonts w:asciiTheme="majorBidi" w:eastAsia="SimSun" w:hAnsiTheme="majorBidi" w:cstheme="majorBidi"/>
          <w:lang w:val="en-GB"/>
        </w:rPr>
        <w:t>/</w:t>
      </w:r>
      <w:proofErr w:type="gramEnd"/>
      <w:r w:rsidR="00285988" w:rsidRPr="008F34F3">
        <w:rPr>
          <w:rFonts w:asciiTheme="majorBidi" w:eastAsia="SimSun" w:hAnsiTheme="majorBidi" w:cstheme="majorBidi"/>
          <w:i/>
          <w:lang w:val="en-GB"/>
        </w:rPr>
        <w:t>t</w:t>
      </w:r>
      <w:r w:rsidR="00285988" w:rsidRPr="008F34F3">
        <w:rPr>
          <w:rFonts w:asciiTheme="majorBidi" w:eastAsia="SimSun" w:hAnsiTheme="majorBidi" w:cstheme="majorBidi"/>
          <w:i/>
          <w:vertAlign w:val="subscript"/>
          <w:lang w:val="en-GB"/>
        </w:rPr>
        <w:t>o</w:t>
      </w:r>
      <w:r w:rsidR="00285988" w:rsidRPr="008F34F3">
        <w:rPr>
          <w:rFonts w:asciiTheme="majorBidi" w:eastAsia="SimSun" w:hAnsiTheme="majorBidi" w:cstheme="majorBidi"/>
          <w:lang w:val="en-GB"/>
        </w:rPr>
        <w:t xml:space="preserve">, where </w:t>
      </w:r>
      <w:proofErr w:type="spellStart"/>
      <w:r w:rsidR="00285988" w:rsidRPr="008F34F3">
        <w:rPr>
          <w:rFonts w:asciiTheme="majorBidi" w:hAnsiTheme="majorBidi" w:cstheme="majorBidi"/>
          <w:lang w:val="en-GB"/>
        </w:rPr>
        <w:t>Δ</w:t>
      </w:r>
      <w:r w:rsidR="00285988" w:rsidRPr="008F34F3">
        <w:rPr>
          <w:rFonts w:asciiTheme="majorBidi" w:eastAsia="SimSun" w:hAnsiTheme="majorBidi" w:cstheme="majorBidi"/>
          <w:i/>
          <w:lang w:val="en-GB"/>
        </w:rPr>
        <w:t>t</w:t>
      </w:r>
      <w:proofErr w:type="spellEnd"/>
      <w:r w:rsidR="00285988" w:rsidRPr="008F34F3">
        <w:rPr>
          <w:rFonts w:asciiTheme="majorBidi" w:eastAsia="SimSun" w:hAnsiTheme="majorBidi" w:cstheme="majorBidi"/>
          <w:lang w:val="en-GB"/>
        </w:rPr>
        <w:t xml:space="preserve"> </w:t>
      </w:r>
      <w:r w:rsidR="001B315E" w:rsidRPr="008F34F3">
        <w:rPr>
          <w:rFonts w:asciiTheme="majorBidi" w:eastAsia="SimSun" w:hAnsiTheme="majorBidi" w:cstheme="majorBidi"/>
          <w:lang w:val="en-GB"/>
        </w:rPr>
        <w:t>is</w:t>
      </w:r>
      <w:r w:rsidR="00285988" w:rsidRPr="008F34F3">
        <w:rPr>
          <w:rFonts w:asciiTheme="majorBidi" w:eastAsia="SimSun" w:hAnsiTheme="majorBidi" w:cstheme="majorBidi"/>
          <w:lang w:val="en-GB"/>
        </w:rPr>
        <w:t xml:space="preserve"> the change in membrane thickness and </w:t>
      </w:r>
      <w:r w:rsidR="00285988" w:rsidRPr="008F34F3">
        <w:rPr>
          <w:rFonts w:asciiTheme="majorBidi" w:eastAsia="SimSun" w:hAnsiTheme="majorBidi" w:cstheme="majorBidi"/>
          <w:i/>
          <w:lang w:val="en-GB"/>
        </w:rPr>
        <w:t>t</w:t>
      </w:r>
      <w:r w:rsidR="00285988" w:rsidRPr="008F34F3">
        <w:rPr>
          <w:rFonts w:asciiTheme="majorBidi" w:eastAsia="SimSun" w:hAnsiTheme="majorBidi" w:cstheme="majorBidi"/>
          <w:i/>
          <w:vertAlign w:val="subscript"/>
          <w:lang w:val="en-GB"/>
        </w:rPr>
        <w:t>o</w:t>
      </w:r>
      <w:r w:rsidR="00285988" w:rsidRPr="008F34F3">
        <w:rPr>
          <w:rFonts w:asciiTheme="majorBidi" w:eastAsia="SimSun" w:hAnsiTheme="majorBidi" w:cstheme="majorBidi"/>
          <w:color w:val="000000"/>
          <w:lang w:val="en-GB"/>
        </w:rPr>
        <w:t xml:space="preserve"> </w:t>
      </w:r>
      <w:r w:rsidR="001B315E" w:rsidRPr="008F34F3">
        <w:rPr>
          <w:rFonts w:asciiTheme="majorBidi" w:eastAsia="SimSun" w:hAnsiTheme="majorBidi" w:cstheme="majorBidi"/>
          <w:color w:val="000000"/>
          <w:lang w:val="en-GB"/>
        </w:rPr>
        <w:t>is</w:t>
      </w:r>
      <w:r w:rsidR="00285988" w:rsidRPr="008F34F3">
        <w:rPr>
          <w:rFonts w:asciiTheme="majorBidi" w:eastAsia="SimSun" w:hAnsiTheme="majorBidi" w:cstheme="majorBidi"/>
          <w:color w:val="000000"/>
          <w:lang w:val="en-GB"/>
        </w:rPr>
        <w:t xml:space="preserve"> the original membrane thickness. </w:t>
      </w:r>
      <w:r w:rsidR="00841579" w:rsidRPr="008F34F3">
        <w:rPr>
          <w:rFonts w:asciiTheme="majorBidi" w:eastAsia="SimSun" w:hAnsiTheme="majorBidi" w:cstheme="majorBidi"/>
          <w:color w:val="000000"/>
          <w:lang w:val="en-GB"/>
        </w:rPr>
        <w:t>As the bubble expands (</w:t>
      </w:r>
      <w:r w:rsidR="004740B5" w:rsidRPr="008F34F3">
        <w:rPr>
          <w:rFonts w:asciiTheme="majorBidi" w:eastAsia="SimSun" w:hAnsiTheme="majorBidi" w:cstheme="majorBidi"/>
          <w:color w:val="000000"/>
          <w:lang w:val="en-GB"/>
        </w:rPr>
        <w:t>+</w:t>
      </w:r>
      <w:r w:rsidR="004740B5" w:rsidRPr="008F34F3">
        <w:rPr>
          <w:rFonts w:asciiTheme="majorBidi" w:eastAsia="SimSun" w:hAnsiTheme="majorBidi" w:cstheme="majorBidi"/>
          <w:i/>
          <w:color w:val="000000"/>
          <w:lang w:val="en-GB"/>
        </w:rPr>
        <w:t>T</w:t>
      </w:r>
      <w:r w:rsidR="004740B5" w:rsidRPr="008F34F3">
        <w:rPr>
          <w:rFonts w:asciiTheme="majorBidi" w:eastAsia="SimSun" w:hAnsiTheme="majorBidi" w:cstheme="majorBidi"/>
          <w:color w:val="000000"/>
          <w:lang w:val="en-GB"/>
        </w:rPr>
        <w:t xml:space="preserve"> → +</w:t>
      </w:r>
      <w:r w:rsidR="004740B5" w:rsidRPr="008F34F3">
        <w:rPr>
          <w:rFonts w:asciiTheme="majorBidi" w:eastAsia="SimSun" w:hAnsiTheme="majorBidi" w:cstheme="majorBidi"/>
          <w:i/>
          <w:color w:val="000000"/>
          <w:lang w:val="en-GB"/>
        </w:rPr>
        <w:t>P</w:t>
      </w:r>
      <w:r w:rsidR="004740B5" w:rsidRPr="008F34F3">
        <w:rPr>
          <w:rFonts w:asciiTheme="majorBidi" w:eastAsia="SimSun" w:hAnsiTheme="majorBidi" w:cstheme="majorBidi"/>
          <w:color w:val="000000"/>
          <w:lang w:val="en-GB"/>
        </w:rPr>
        <w:t xml:space="preserve"> → </w:t>
      </w:r>
      <w:r w:rsidR="00841579" w:rsidRPr="008F34F3">
        <w:rPr>
          <w:rFonts w:asciiTheme="majorBidi" w:eastAsia="SimSun" w:hAnsiTheme="majorBidi" w:cstheme="majorBidi"/>
          <w:color w:val="000000"/>
          <w:lang w:val="en-GB"/>
        </w:rPr>
        <w:t>+</w:t>
      </w:r>
      <w:r w:rsidR="00841579" w:rsidRPr="008F34F3">
        <w:rPr>
          <w:rFonts w:asciiTheme="majorBidi" w:eastAsia="SimSun" w:hAnsiTheme="majorBidi" w:cstheme="majorBidi"/>
          <w:i/>
          <w:color w:val="000000"/>
          <w:lang w:val="en-GB"/>
        </w:rPr>
        <w:t>V</w:t>
      </w:r>
      <w:r w:rsidR="00841579" w:rsidRPr="008F34F3">
        <w:rPr>
          <w:rFonts w:asciiTheme="majorBidi" w:eastAsia="SimSun" w:hAnsiTheme="majorBidi" w:cstheme="majorBidi"/>
          <w:color w:val="000000"/>
          <w:lang w:val="en-GB"/>
        </w:rPr>
        <w:t>), the thickness (</w:t>
      </w:r>
      <w:r w:rsidR="00841579" w:rsidRPr="008F34F3">
        <w:rPr>
          <w:rFonts w:asciiTheme="majorBidi" w:eastAsia="SimSun" w:hAnsiTheme="majorBidi" w:cstheme="majorBidi"/>
          <w:i/>
          <w:color w:val="000000"/>
          <w:lang w:val="en-GB"/>
        </w:rPr>
        <w:t>t</w:t>
      </w:r>
      <w:r w:rsidR="00841579" w:rsidRPr="008F34F3">
        <w:rPr>
          <w:rFonts w:asciiTheme="majorBidi" w:eastAsia="SimSun" w:hAnsiTheme="majorBidi" w:cstheme="majorBidi"/>
          <w:color w:val="000000"/>
          <w:lang w:val="en-GB"/>
        </w:rPr>
        <w:t xml:space="preserve">) of the bubble membrane will reduce as its mass </w:t>
      </w:r>
      <w:r w:rsidR="00841579" w:rsidRPr="008F34F3">
        <w:rPr>
          <w:rFonts w:asciiTheme="majorBidi" w:eastAsia="SimSun" w:hAnsiTheme="majorBidi" w:cstheme="majorBidi"/>
          <w:i/>
          <w:color w:val="000000"/>
          <w:lang w:val="en-GB"/>
        </w:rPr>
        <w:t>m</w:t>
      </w:r>
      <w:r w:rsidR="00841579" w:rsidRPr="008F34F3">
        <w:rPr>
          <w:rFonts w:asciiTheme="majorBidi" w:eastAsia="SimSun" w:hAnsiTheme="majorBidi" w:cstheme="majorBidi"/>
          <w:color w:val="000000"/>
          <w:lang w:val="en-GB"/>
        </w:rPr>
        <w:t xml:space="preserve"> is conserved </w:t>
      </w:r>
      <w:r w:rsidR="00841579" w:rsidRPr="008F34F3">
        <w:rPr>
          <w:rFonts w:asciiTheme="majorBidi" w:eastAsia="SimSun" w:hAnsiTheme="majorBidi" w:cstheme="majorBidi"/>
          <w:lang w:val="en-GB"/>
        </w:rPr>
        <w:t xml:space="preserve">and so </w:t>
      </w:r>
      <w:r w:rsidR="00841579" w:rsidRPr="008F34F3">
        <w:rPr>
          <w:rFonts w:asciiTheme="majorBidi" w:eastAsia="SimSun" w:hAnsiTheme="majorBidi" w:cstheme="majorBidi"/>
          <w:i/>
          <w:lang w:val="en-GB"/>
        </w:rPr>
        <w:t>σ</w:t>
      </w:r>
      <w:r w:rsidR="00841579" w:rsidRPr="008F34F3">
        <w:rPr>
          <w:rFonts w:asciiTheme="majorBidi" w:eastAsia="SimSun" w:hAnsiTheme="majorBidi" w:cstheme="majorBidi"/>
          <w:lang w:val="en-GB"/>
        </w:rPr>
        <w:t xml:space="preserve"> increases further (since the surface area of the membrane cross-section reduces). At some stage, </w:t>
      </w:r>
      <w:r w:rsidR="00841579" w:rsidRPr="008F34F3">
        <w:rPr>
          <w:rFonts w:asciiTheme="majorBidi" w:eastAsia="SimSun" w:hAnsiTheme="majorBidi" w:cstheme="majorBidi"/>
          <w:i/>
          <w:lang w:val="en-GB"/>
        </w:rPr>
        <w:t>σ</w:t>
      </w:r>
      <w:r w:rsidR="00841579" w:rsidRPr="008F34F3">
        <w:rPr>
          <w:rFonts w:asciiTheme="majorBidi" w:eastAsia="SimSun" w:hAnsiTheme="majorBidi" w:cstheme="majorBidi"/>
          <w:lang w:val="en-GB"/>
        </w:rPr>
        <w:t xml:space="preserve"> will reach a critical level (</w:t>
      </w:r>
      <w:proofErr w:type="spellStart"/>
      <w:r w:rsidR="00841579" w:rsidRPr="008F34F3">
        <w:rPr>
          <w:rFonts w:asciiTheme="majorBidi" w:eastAsia="SimSun" w:hAnsiTheme="majorBidi" w:cstheme="majorBidi"/>
          <w:i/>
          <w:lang w:val="en-GB"/>
        </w:rPr>
        <w:t>σ</w:t>
      </w:r>
      <w:r w:rsidR="00841579" w:rsidRPr="008F34F3">
        <w:rPr>
          <w:rFonts w:asciiTheme="majorBidi" w:eastAsia="SimSun" w:hAnsiTheme="majorBidi" w:cstheme="majorBidi"/>
          <w:vertAlign w:val="subscript"/>
          <w:lang w:val="en-GB"/>
        </w:rPr>
        <w:t>crit</w:t>
      </w:r>
      <w:proofErr w:type="spellEnd"/>
      <w:r w:rsidR="00841579" w:rsidRPr="008F34F3">
        <w:rPr>
          <w:rFonts w:asciiTheme="majorBidi" w:eastAsia="SimSun" w:hAnsiTheme="majorBidi" w:cstheme="majorBidi"/>
          <w:lang w:val="en-GB"/>
        </w:rPr>
        <w:t>) coinciding with the yield stress of the membrane material. T</w:t>
      </w:r>
      <w:r w:rsidR="00841579" w:rsidRPr="008F34F3">
        <w:rPr>
          <w:rFonts w:asciiTheme="majorBidi" w:eastAsia="SimSun" w:hAnsiTheme="majorBidi" w:cstheme="majorBidi"/>
          <w:color w:val="000000"/>
          <w:lang w:val="en-GB"/>
        </w:rPr>
        <w:t>he material then starts to stretch non-elastically and is unable to reach equilibrium, resulting in a catastrophic failure</w:t>
      </w:r>
      <w:r w:rsidR="00841579" w:rsidRPr="008F34F3">
        <w:rPr>
          <w:rFonts w:asciiTheme="majorBidi" w:eastAsia="SimSun" w:hAnsiTheme="majorBidi" w:cstheme="majorBidi"/>
          <w:lang w:val="en-GB"/>
        </w:rPr>
        <w:t xml:space="preserve">. </w:t>
      </w:r>
      <w:r w:rsidR="00F41ED0" w:rsidRPr="008F34F3">
        <w:rPr>
          <w:rFonts w:asciiTheme="majorBidi" w:eastAsia="SimSun" w:hAnsiTheme="majorBidi" w:cstheme="majorBidi"/>
          <w:lang w:val="en-GB"/>
        </w:rPr>
        <w:t xml:space="preserve"> </w:t>
      </w:r>
    </w:p>
    <w:p w:rsidR="005C6C55" w:rsidRPr="008F34F3" w:rsidRDefault="005C6C55" w:rsidP="004C0012">
      <w:pPr>
        <w:spacing w:line="480" w:lineRule="auto"/>
        <w:jc w:val="left"/>
        <w:rPr>
          <w:rFonts w:asciiTheme="majorBidi" w:eastAsia="SimSun" w:hAnsiTheme="majorBidi" w:cstheme="majorBidi"/>
          <w:color w:val="000000"/>
          <w:lang w:val="en-GB"/>
        </w:rPr>
      </w:pPr>
    </w:p>
    <w:p w:rsidR="006A64C6" w:rsidRPr="008F34F3" w:rsidRDefault="00AB5714" w:rsidP="004C0012">
      <w:pPr>
        <w:spacing w:line="480" w:lineRule="auto"/>
        <w:ind w:firstLine="720"/>
        <w:jc w:val="left"/>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 xml:space="preserve">Secondly, a soap bubble membrane experiences decay </w:t>
      </w:r>
      <w:r w:rsidR="00414183" w:rsidRPr="008F34F3">
        <w:rPr>
          <w:rFonts w:asciiTheme="majorBidi" w:eastAsia="SimSun" w:hAnsiTheme="majorBidi" w:cstheme="majorBidi"/>
          <w:color w:val="000000"/>
          <w:lang w:val="en-GB"/>
        </w:rPr>
        <w:t>through</w:t>
      </w:r>
      <w:r w:rsidRPr="008F34F3">
        <w:rPr>
          <w:rFonts w:asciiTheme="majorBidi" w:eastAsia="SimSun" w:hAnsiTheme="majorBidi" w:cstheme="majorBidi"/>
          <w:color w:val="000000"/>
          <w:lang w:val="en-GB"/>
        </w:rPr>
        <w:t xml:space="preserve"> evaporation throughout its lifecycle. Such a process thins the bubble membrane until a point where the yield stress </w:t>
      </w:r>
      <w:r w:rsidRPr="008F34F3">
        <w:rPr>
          <w:rFonts w:asciiTheme="majorBidi" w:eastAsia="SimSun" w:hAnsiTheme="majorBidi" w:cstheme="majorBidi"/>
          <w:lang w:val="en-GB"/>
        </w:rPr>
        <w:t>(</w:t>
      </w:r>
      <w:proofErr w:type="spellStart"/>
      <w:r w:rsidRPr="008F34F3">
        <w:rPr>
          <w:rFonts w:asciiTheme="majorBidi" w:eastAsia="SimSun" w:hAnsiTheme="majorBidi" w:cstheme="majorBidi"/>
          <w:i/>
          <w:lang w:val="en-GB"/>
        </w:rPr>
        <w:t>σ</w:t>
      </w:r>
      <w:r w:rsidRPr="008F34F3">
        <w:rPr>
          <w:rFonts w:asciiTheme="majorBidi" w:eastAsia="SimSun" w:hAnsiTheme="majorBidi" w:cstheme="majorBidi"/>
          <w:vertAlign w:val="subscript"/>
          <w:lang w:val="en-GB"/>
        </w:rPr>
        <w:t>crit</w:t>
      </w:r>
      <w:proofErr w:type="spellEnd"/>
      <w:r w:rsidRPr="008F34F3">
        <w:rPr>
          <w:rFonts w:asciiTheme="majorBidi" w:eastAsia="SimSun" w:hAnsiTheme="majorBidi" w:cstheme="majorBidi"/>
          <w:lang w:val="en-GB"/>
        </w:rPr>
        <w:t xml:space="preserve">) </w:t>
      </w:r>
      <w:r w:rsidRPr="008F34F3">
        <w:rPr>
          <w:rFonts w:asciiTheme="majorBidi" w:eastAsia="SimSun" w:hAnsiTheme="majorBidi" w:cstheme="majorBidi"/>
          <w:color w:val="000000"/>
          <w:lang w:val="en-GB"/>
        </w:rPr>
        <w:t xml:space="preserve">is </w:t>
      </w:r>
      <w:r w:rsidR="005A0585" w:rsidRPr="008F34F3">
        <w:rPr>
          <w:rFonts w:asciiTheme="majorBidi" w:eastAsia="SimSun" w:hAnsiTheme="majorBidi" w:cstheme="majorBidi"/>
          <w:color w:val="000000"/>
          <w:lang w:val="en-GB"/>
        </w:rPr>
        <w:t>reached;</w:t>
      </w:r>
      <w:r w:rsidRPr="008F34F3">
        <w:rPr>
          <w:rFonts w:asciiTheme="majorBidi" w:eastAsia="SimSun" w:hAnsiTheme="majorBidi" w:cstheme="majorBidi"/>
          <w:color w:val="000000"/>
          <w:lang w:val="en-GB"/>
        </w:rPr>
        <w:t xml:space="preserve"> again resulting in catastrophic </w:t>
      </w:r>
      <w:r w:rsidR="00CB16B8" w:rsidRPr="008F34F3">
        <w:rPr>
          <w:rFonts w:asciiTheme="majorBidi" w:eastAsia="SimSun" w:hAnsiTheme="majorBidi" w:cstheme="majorBidi"/>
          <w:color w:val="000000"/>
          <w:lang w:val="en-GB"/>
        </w:rPr>
        <w:t xml:space="preserve">failure which </w:t>
      </w:r>
      <w:r w:rsidRPr="008F34F3">
        <w:rPr>
          <w:rFonts w:asciiTheme="majorBidi" w:eastAsia="SimSun" w:hAnsiTheme="majorBidi" w:cstheme="majorBidi"/>
          <w:color w:val="000000"/>
          <w:lang w:val="en-GB"/>
        </w:rPr>
        <w:t xml:space="preserve">can occur even when the internal properties </w:t>
      </w:r>
      <w:r w:rsidR="00CB16B8" w:rsidRPr="008F34F3">
        <w:rPr>
          <w:rFonts w:asciiTheme="majorBidi" w:eastAsia="SimSun" w:hAnsiTheme="majorBidi" w:cstheme="majorBidi"/>
          <w:color w:val="000000"/>
          <w:lang w:val="en-GB"/>
        </w:rPr>
        <w:t>a</w:t>
      </w:r>
      <w:r w:rsidRPr="008F34F3">
        <w:rPr>
          <w:rFonts w:asciiTheme="majorBidi" w:eastAsia="SimSun" w:hAnsiTheme="majorBidi" w:cstheme="majorBidi"/>
          <w:color w:val="000000"/>
          <w:lang w:val="en-GB"/>
        </w:rPr>
        <w:t>re in stasis and the bubble’s</w:t>
      </w:r>
      <w:r w:rsidR="00CB16B8" w:rsidRPr="008F34F3">
        <w:rPr>
          <w:rFonts w:asciiTheme="majorBidi" w:eastAsia="SimSun" w:hAnsiTheme="majorBidi" w:cstheme="majorBidi"/>
          <w:color w:val="000000"/>
          <w:lang w:val="en-GB"/>
        </w:rPr>
        <w:t xml:space="preserve"> size </w:t>
      </w:r>
      <w:r w:rsidR="004970EE" w:rsidRPr="008F34F3">
        <w:rPr>
          <w:rFonts w:asciiTheme="majorBidi" w:eastAsia="SimSun" w:hAnsiTheme="majorBidi" w:cstheme="majorBidi"/>
          <w:color w:val="000000"/>
          <w:lang w:val="en-GB"/>
        </w:rPr>
        <w:t>remains constant</w:t>
      </w:r>
      <w:r w:rsidRPr="008F34F3">
        <w:rPr>
          <w:rFonts w:asciiTheme="majorBidi" w:eastAsia="SimSun" w:hAnsiTheme="majorBidi" w:cstheme="majorBidi"/>
          <w:color w:val="000000"/>
          <w:lang w:val="en-GB"/>
        </w:rPr>
        <w:t>.</w:t>
      </w:r>
      <w:r w:rsidR="003C3CF2" w:rsidRPr="008F34F3">
        <w:rPr>
          <w:rFonts w:asciiTheme="majorBidi" w:eastAsia="SimSun" w:hAnsiTheme="majorBidi" w:cstheme="majorBidi"/>
          <w:color w:val="000000"/>
          <w:lang w:val="en-GB"/>
        </w:rPr>
        <w:t xml:space="preserve"> </w:t>
      </w:r>
      <w:r w:rsidR="00414183" w:rsidRPr="008F34F3">
        <w:rPr>
          <w:rFonts w:asciiTheme="majorBidi" w:eastAsia="SimSun" w:hAnsiTheme="majorBidi" w:cstheme="majorBidi"/>
          <w:color w:val="000000"/>
          <w:lang w:val="en-GB"/>
        </w:rPr>
        <w:t xml:space="preserve">Similarly </w:t>
      </w:r>
      <w:r w:rsidR="003D1BA1" w:rsidRPr="008F34F3">
        <w:rPr>
          <w:rFonts w:asciiTheme="majorBidi" w:eastAsia="SimSun" w:hAnsiTheme="majorBidi" w:cstheme="majorBidi"/>
          <w:color w:val="000000"/>
          <w:lang w:val="en-GB"/>
        </w:rPr>
        <w:t>i</w:t>
      </w:r>
      <w:r w:rsidR="003C3CF2" w:rsidRPr="008F34F3">
        <w:rPr>
          <w:rFonts w:asciiTheme="majorBidi" w:eastAsia="SimSun" w:hAnsiTheme="majorBidi" w:cstheme="majorBidi"/>
          <w:color w:val="000000"/>
          <w:lang w:val="en-GB"/>
        </w:rPr>
        <w:t xml:space="preserve">n a growing bubble, evaporation </w:t>
      </w:r>
      <w:r w:rsidR="00414183" w:rsidRPr="008F34F3">
        <w:rPr>
          <w:rFonts w:asciiTheme="majorBidi" w:eastAsia="SimSun" w:hAnsiTheme="majorBidi" w:cstheme="majorBidi"/>
          <w:color w:val="000000"/>
          <w:lang w:val="en-GB"/>
        </w:rPr>
        <w:t xml:space="preserve">of the membrane material </w:t>
      </w:r>
      <w:r w:rsidR="003C3CF2" w:rsidRPr="008F34F3">
        <w:rPr>
          <w:rFonts w:asciiTheme="majorBidi" w:eastAsia="SimSun" w:hAnsiTheme="majorBidi" w:cstheme="majorBidi"/>
          <w:color w:val="000000"/>
          <w:lang w:val="en-GB"/>
        </w:rPr>
        <w:t>will hasten the onset of failure.</w:t>
      </w:r>
    </w:p>
    <w:p w:rsidR="001D29DA" w:rsidRPr="008F34F3" w:rsidRDefault="001D29DA" w:rsidP="004C0012">
      <w:pPr>
        <w:spacing w:line="480" w:lineRule="auto"/>
        <w:jc w:val="left"/>
        <w:rPr>
          <w:rFonts w:asciiTheme="majorBidi" w:eastAsia="SimSun" w:hAnsiTheme="majorBidi" w:cstheme="majorBidi"/>
          <w:color w:val="000000"/>
          <w:lang w:val="en-GB"/>
        </w:rPr>
      </w:pPr>
    </w:p>
    <w:p w:rsidR="001D29DA" w:rsidRPr="008F34F3" w:rsidRDefault="00285988" w:rsidP="004C0012">
      <w:pPr>
        <w:spacing w:line="480" w:lineRule="auto"/>
        <w:ind w:firstLine="720"/>
        <w:jc w:val="left"/>
        <w:rPr>
          <w:rFonts w:asciiTheme="majorBidi" w:eastAsia="SimSun" w:hAnsiTheme="majorBidi" w:cstheme="majorBidi"/>
          <w:lang w:val="en-GB"/>
        </w:rPr>
      </w:pPr>
      <w:r w:rsidRPr="008F34F3">
        <w:rPr>
          <w:rFonts w:asciiTheme="majorBidi" w:eastAsia="SimSun" w:hAnsiTheme="majorBidi" w:cstheme="majorBidi"/>
          <w:color w:val="000000"/>
          <w:lang w:val="en-GB"/>
        </w:rPr>
        <w:t>Finally</w:t>
      </w:r>
      <w:r w:rsidR="00A76DCC" w:rsidRPr="008F34F3">
        <w:rPr>
          <w:rFonts w:asciiTheme="majorBidi" w:eastAsia="SimSun" w:hAnsiTheme="majorBidi" w:cstheme="majorBidi"/>
          <w:color w:val="000000"/>
          <w:lang w:val="en-GB"/>
        </w:rPr>
        <w:t>, i</w:t>
      </w:r>
      <w:r w:rsidR="001D29DA" w:rsidRPr="008F34F3">
        <w:rPr>
          <w:rFonts w:asciiTheme="majorBidi" w:eastAsia="SimSun" w:hAnsiTheme="majorBidi" w:cstheme="majorBidi"/>
          <w:color w:val="000000"/>
          <w:lang w:val="en-GB"/>
        </w:rPr>
        <w:t xml:space="preserve">t is worth noting that </w:t>
      </w:r>
      <w:proofErr w:type="gramStart"/>
      <w:r w:rsidR="001D29DA" w:rsidRPr="008F34F3">
        <w:rPr>
          <w:rFonts w:asciiTheme="majorBidi" w:eastAsia="SimSun" w:hAnsiTheme="majorBidi" w:cstheme="majorBidi"/>
          <w:color w:val="000000"/>
          <w:lang w:val="en-GB"/>
        </w:rPr>
        <w:t>an</w:t>
      </w:r>
      <w:proofErr w:type="gramEnd"/>
      <w:r w:rsidR="001D29DA" w:rsidRPr="008F34F3">
        <w:rPr>
          <w:rFonts w:asciiTheme="majorBidi" w:eastAsia="SimSun" w:hAnsiTheme="majorBidi" w:cstheme="majorBidi"/>
          <w:color w:val="000000"/>
          <w:lang w:val="en-GB"/>
        </w:rPr>
        <w:t xml:space="preserve"> homogeneous failure will occur simultaneously everywhere on a spherical surface</w:t>
      </w:r>
      <w:r w:rsidR="00845439" w:rsidRPr="008F34F3">
        <w:rPr>
          <w:rFonts w:asciiTheme="majorBidi" w:eastAsia="SimSun" w:hAnsiTheme="majorBidi" w:cstheme="majorBidi"/>
          <w:color w:val="000000"/>
          <w:lang w:val="en-GB"/>
        </w:rPr>
        <w:t>;</w:t>
      </w:r>
      <w:r w:rsidR="001D29DA" w:rsidRPr="008F34F3">
        <w:rPr>
          <w:rFonts w:asciiTheme="majorBidi" w:eastAsia="SimSun" w:hAnsiTheme="majorBidi" w:cstheme="majorBidi"/>
          <w:color w:val="000000"/>
          <w:lang w:val="en-GB"/>
        </w:rPr>
        <w:t xml:space="preserve"> </w:t>
      </w:r>
      <w:r w:rsidR="00845439" w:rsidRPr="008F34F3">
        <w:rPr>
          <w:rFonts w:asciiTheme="majorBidi" w:eastAsia="SimSun" w:hAnsiTheme="majorBidi" w:cstheme="majorBidi"/>
          <w:color w:val="000000"/>
          <w:lang w:val="en-GB"/>
        </w:rPr>
        <w:t>h</w:t>
      </w:r>
      <w:r w:rsidR="001D29DA" w:rsidRPr="008F34F3">
        <w:rPr>
          <w:rFonts w:asciiTheme="majorBidi" w:eastAsia="SimSun" w:hAnsiTheme="majorBidi" w:cstheme="majorBidi"/>
          <w:color w:val="000000"/>
          <w:lang w:val="en-GB"/>
        </w:rPr>
        <w:t>owever, material variations in the membrane thickness and/or the presence of a stress raiser (</w:t>
      </w:r>
      <w:proofErr w:type="spellStart"/>
      <w:r w:rsidR="001D29DA" w:rsidRPr="008F34F3">
        <w:rPr>
          <w:rFonts w:asciiTheme="majorBidi" w:eastAsia="SimSun" w:hAnsiTheme="majorBidi" w:cstheme="majorBidi"/>
          <w:i/>
          <w:color w:val="000000"/>
          <w:lang w:val="en-GB"/>
        </w:rPr>
        <w:t>eg</w:t>
      </w:r>
      <w:proofErr w:type="spellEnd"/>
      <w:r w:rsidR="001D29DA" w:rsidRPr="008F34F3">
        <w:rPr>
          <w:rFonts w:asciiTheme="majorBidi" w:eastAsia="SimSun" w:hAnsiTheme="majorBidi" w:cstheme="majorBidi"/>
          <w:color w:val="000000"/>
          <w:lang w:val="en-GB"/>
        </w:rPr>
        <w:t>. analogous with a pin or sharp edge) will cause an explosive rupture.</w:t>
      </w:r>
      <w:r w:rsidR="00A76DCC" w:rsidRPr="008F34F3">
        <w:rPr>
          <w:rFonts w:asciiTheme="majorBidi" w:eastAsia="SimSun" w:hAnsiTheme="majorBidi" w:cstheme="majorBidi"/>
          <w:color w:val="000000"/>
          <w:lang w:val="en-GB"/>
        </w:rPr>
        <w:t xml:space="preserve"> This type of failure can occur at any stage of the bubble’s lifecycle irrespective of its size or dynamic.</w:t>
      </w:r>
    </w:p>
    <w:p w:rsidR="00270CBB" w:rsidRPr="008F34F3" w:rsidRDefault="00270CBB" w:rsidP="004C0012">
      <w:pPr>
        <w:spacing w:line="480" w:lineRule="auto"/>
        <w:jc w:val="left"/>
        <w:rPr>
          <w:rFonts w:asciiTheme="majorBidi" w:hAnsiTheme="majorBidi" w:cstheme="majorBidi"/>
          <w:color w:val="000000"/>
          <w:lang w:val="en-GB"/>
        </w:rPr>
      </w:pPr>
    </w:p>
    <w:p w:rsidR="00D014F6" w:rsidRPr="008F34F3" w:rsidRDefault="0097493C" w:rsidP="004C0012">
      <w:pPr>
        <w:spacing w:line="480" w:lineRule="auto"/>
        <w:jc w:val="left"/>
        <w:rPr>
          <w:rFonts w:asciiTheme="majorBidi" w:hAnsiTheme="majorBidi" w:cstheme="majorBidi"/>
          <w:bCs/>
          <w:i/>
          <w:color w:val="000000"/>
          <w:lang w:val="en-GB"/>
        </w:rPr>
      </w:pPr>
      <w:r w:rsidRPr="008F34F3">
        <w:rPr>
          <w:rFonts w:asciiTheme="majorBidi" w:hAnsiTheme="majorBidi" w:cstheme="majorBidi"/>
          <w:bCs/>
          <w:i/>
          <w:color w:val="000000"/>
          <w:lang w:val="en-GB"/>
        </w:rPr>
        <w:t>3</w:t>
      </w:r>
      <w:r w:rsidR="00964A20" w:rsidRPr="008F34F3">
        <w:rPr>
          <w:rFonts w:asciiTheme="majorBidi" w:hAnsiTheme="majorBidi" w:cstheme="majorBidi"/>
          <w:bCs/>
          <w:i/>
          <w:color w:val="000000"/>
          <w:lang w:val="en-GB"/>
        </w:rPr>
        <w:t>.</w:t>
      </w:r>
      <w:r w:rsidR="00EB06E1" w:rsidRPr="008F34F3">
        <w:rPr>
          <w:rFonts w:asciiTheme="majorBidi" w:hAnsiTheme="majorBidi" w:cstheme="majorBidi"/>
          <w:bCs/>
          <w:i/>
          <w:color w:val="000000"/>
          <w:lang w:val="en-GB"/>
        </w:rPr>
        <w:t>4</w:t>
      </w:r>
      <w:r w:rsidR="00964A20" w:rsidRPr="008F34F3">
        <w:rPr>
          <w:rFonts w:asciiTheme="majorBidi" w:hAnsiTheme="majorBidi" w:cstheme="majorBidi"/>
          <w:bCs/>
          <w:i/>
          <w:color w:val="000000"/>
          <w:lang w:val="en-GB"/>
        </w:rPr>
        <w:t xml:space="preserve"> </w:t>
      </w:r>
      <w:r w:rsidR="00CF410A" w:rsidRPr="008F34F3">
        <w:rPr>
          <w:rFonts w:asciiTheme="majorBidi" w:hAnsiTheme="majorBidi" w:cstheme="majorBidi"/>
          <w:bCs/>
          <w:i/>
          <w:color w:val="000000"/>
          <w:lang w:val="en-GB"/>
        </w:rPr>
        <w:t xml:space="preserve">From </w:t>
      </w:r>
      <w:r w:rsidR="00A87B4A" w:rsidRPr="008F34F3">
        <w:rPr>
          <w:rFonts w:asciiTheme="majorBidi" w:hAnsiTheme="majorBidi" w:cstheme="majorBidi"/>
          <w:bCs/>
          <w:i/>
          <w:color w:val="000000"/>
          <w:lang w:val="en-GB"/>
        </w:rPr>
        <w:t>B</w:t>
      </w:r>
      <w:r w:rsidR="00CF410A" w:rsidRPr="008F34F3">
        <w:rPr>
          <w:rFonts w:asciiTheme="majorBidi" w:hAnsiTheme="majorBidi" w:cstheme="majorBidi"/>
          <w:bCs/>
          <w:i/>
          <w:color w:val="000000"/>
          <w:lang w:val="en-GB"/>
        </w:rPr>
        <w:t xml:space="preserve">ubble to </w:t>
      </w:r>
      <w:r w:rsidR="00A87B4A" w:rsidRPr="008F34F3">
        <w:rPr>
          <w:rFonts w:asciiTheme="majorBidi" w:hAnsiTheme="majorBidi" w:cstheme="majorBidi"/>
          <w:bCs/>
          <w:i/>
          <w:color w:val="000000"/>
          <w:lang w:val="en-GB"/>
        </w:rPr>
        <w:t>C</w:t>
      </w:r>
      <w:r w:rsidR="00CF410A" w:rsidRPr="008F34F3">
        <w:rPr>
          <w:rFonts w:asciiTheme="majorBidi" w:hAnsiTheme="majorBidi" w:cstheme="majorBidi"/>
          <w:bCs/>
          <w:i/>
          <w:color w:val="000000"/>
          <w:lang w:val="en-GB"/>
        </w:rPr>
        <w:t xml:space="preserve">onfidentiality: </w:t>
      </w:r>
      <w:r w:rsidR="00A87B4A" w:rsidRPr="008F34F3">
        <w:rPr>
          <w:rFonts w:asciiTheme="majorBidi" w:hAnsiTheme="majorBidi" w:cstheme="majorBidi"/>
          <w:bCs/>
          <w:i/>
          <w:color w:val="000000"/>
          <w:lang w:val="en-GB"/>
        </w:rPr>
        <w:t>E</w:t>
      </w:r>
      <w:r w:rsidR="002E0282" w:rsidRPr="008F34F3">
        <w:rPr>
          <w:rFonts w:asciiTheme="majorBidi" w:hAnsiTheme="majorBidi" w:cstheme="majorBidi"/>
          <w:bCs/>
          <w:i/>
          <w:color w:val="000000"/>
          <w:lang w:val="en-GB"/>
        </w:rPr>
        <w:t xml:space="preserve">xploring the </w:t>
      </w:r>
      <w:r w:rsidR="00A87B4A" w:rsidRPr="008F34F3">
        <w:rPr>
          <w:rFonts w:asciiTheme="majorBidi" w:hAnsiTheme="majorBidi" w:cstheme="majorBidi"/>
          <w:bCs/>
          <w:i/>
          <w:color w:val="000000"/>
          <w:lang w:val="en-GB"/>
        </w:rPr>
        <w:t>F</w:t>
      </w:r>
      <w:r w:rsidR="00A27DD7" w:rsidRPr="008F34F3">
        <w:rPr>
          <w:rFonts w:asciiTheme="majorBidi" w:hAnsiTheme="majorBidi" w:cstheme="majorBidi"/>
          <w:bCs/>
          <w:i/>
          <w:color w:val="000000"/>
          <w:lang w:val="en-GB"/>
        </w:rPr>
        <w:t>ailure</w:t>
      </w:r>
      <w:r w:rsidR="00A86F37" w:rsidRPr="008F34F3">
        <w:rPr>
          <w:rFonts w:asciiTheme="majorBidi" w:hAnsiTheme="majorBidi" w:cstheme="majorBidi"/>
          <w:bCs/>
          <w:i/>
          <w:color w:val="000000"/>
          <w:lang w:val="en-GB"/>
        </w:rPr>
        <w:t xml:space="preserve"> </w:t>
      </w:r>
      <w:r w:rsidR="00A87B4A" w:rsidRPr="008F34F3">
        <w:rPr>
          <w:rFonts w:asciiTheme="majorBidi" w:hAnsiTheme="majorBidi" w:cstheme="majorBidi"/>
          <w:bCs/>
          <w:i/>
          <w:color w:val="000000"/>
          <w:lang w:val="en-GB"/>
        </w:rPr>
        <w:t>M</w:t>
      </w:r>
      <w:r w:rsidR="00A86F37" w:rsidRPr="008F34F3">
        <w:rPr>
          <w:rFonts w:asciiTheme="majorBidi" w:hAnsiTheme="majorBidi" w:cstheme="majorBidi"/>
          <w:bCs/>
          <w:i/>
          <w:color w:val="000000"/>
          <w:lang w:val="en-GB"/>
        </w:rPr>
        <w:t>odes</w:t>
      </w:r>
    </w:p>
    <w:p w:rsidR="00271AAC" w:rsidRPr="008F34F3" w:rsidRDefault="00271AAC" w:rsidP="004C0012">
      <w:pPr>
        <w:spacing w:line="480" w:lineRule="auto"/>
        <w:jc w:val="left"/>
        <w:rPr>
          <w:rFonts w:asciiTheme="majorBidi" w:hAnsiTheme="majorBidi" w:cstheme="majorBidi"/>
          <w:color w:val="000000"/>
          <w:lang w:val="en-GB"/>
        </w:rPr>
      </w:pPr>
    </w:p>
    <w:p w:rsidR="00990CBC" w:rsidRPr="008F34F3" w:rsidRDefault="00E41AF4" w:rsidP="004C0012">
      <w:pPr>
        <w:spacing w:line="480" w:lineRule="auto"/>
        <w:ind w:firstLine="720"/>
        <w:jc w:val="left"/>
        <w:rPr>
          <w:rFonts w:asciiTheme="majorBidi" w:hAnsiTheme="majorBidi" w:cstheme="majorBidi"/>
          <w:b/>
          <w:color w:val="000000"/>
          <w:lang w:val="en-GB"/>
        </w:rPr>
      </w:pPr>
      <w:r w:rsidRPr="008F34F3">
        <w:rPr>
          <w:rFonts w:asciiTheme="majorBidi" w:hAnsiTheme="majorBidi" w:cstheme="majorBidi"/>
          <w:color w:val="000000"/>
          <w:lang w:val="en-GB"/>
        </w:rPr>
        <w:t xml:space="preserve">In considering the </w:t>
      </w:r>
      <w:r w:rsidR="00A32169" w:rsidRPr="008F34F3">
        <w:rPr>
          <w:rFonts w:asciiTheme="majorBidi" w:hAnsiTheme="majorBidi" w:cstheme="majorBidi"/>
          <w:color w:val="000000"/>
          <w:lang w:val="en-GB"/>
        </w:rPr>
        <w:t>‘</w:t>
      </w:r>
      <w:r w:rsidRPr="008F34F3">
        <w:rPr>
          <w:rFonts w:asciiTheme="majorBidi" w:hAnsiTheme="majorBidi" w:cstheme="majorBidi"/>
          <w:color w:val="000000"/>
          <w:lang w:val="en-GB"/>
        </w:rPr>
        <w:t>confidentiality bubble</w:t>
      </w:r>
      <w:r w:rsidR="00A32169"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failure mechanism</w:t>
      </w:r>
      <w:r w:rsidR="00D47A5D">
        <w:rPr>
          <w:rFonts w:asciiTheme="majorBidi" w:hAnsiTheme="majorBidi" w:cstheme="majorBidi"/>
          <w:color w:val="000000"/>
          <w:lang w:val="en-GB"/>
        </w:rPr>
        <w:t>s</w:t>
      </w:r>
      <w:r w:rsidRPr="008F34F3">
        <w:rPr>
          <w:rFonts w:asciiTheme="majorBidi" w:hAnsiTheme="majorBidi" w:cstheme="majorBidi"/>
          <w:color w:val="000000"/>
          <w:lang w:val="en-GB"/>
        </w:rPr>
        <w:t xml:space="preserve">, it is the condition of the membrane interface </w:t>
      </w:r>
      <w:r w:rsidR="00081EFE" w:rsidRPr="008F34F3">
        <w:rPr>
          <w:rFonts w:asciiTheme="majorBidi" w:hAnsiTheme="majorBidi" w:cstheme="majorBidi"/>
          <w:color w:val="000000"/>
          <w:lang w:val="en-GB"/>
        </w:rPr>
        <w:t xml:space="preserve">that presents the greatest opportunity </w:t>
      </w:r>
      <w:r w:rsidRPr="008F34F3">
        <w:rPr>
          <w:rFonts w:asciiTheme="majorBidi" w:hAnsiTheme="majorBidi" w:cstheme="majorBidi"/>
          <w:color w:val="000000"/>
          <w:lang w:val="en-GB"/>
        </w:rPr>
        <w:t>to consider possible mimicking, and we propose further similes in Table 2:</w:t>
      </w:r>
    </w:p>
    <w:p w:rsidR="00990CBC" w:rsidRPr="008F34F3" w:rsidRDefault="00990CBC" w:rsidP="004C0012">
      <w:pPr>
        <w:spacing w:line="480" w:lineRule="auto"/>
        <w:ind w:firstLine="720"/>
        <w:jc w:val="left"/>
        <w:rPr>
          <w:rFonts w:asciiTheme="majorBidi" w:hAnsiTheme="majorBidi" w:cstheme="majorBidi"/>
          <w:color w:val="000000"/>
          <w:lang w:val="en-GB"/>
        </w:rPr>
      </w:pPr>
    </w:p>
    <w:p w:rsidR="00AD24FA"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AD24FA"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Insert Table 2 about here</w:t>
      </w:r>
    </w:p>
    <w:p w:rsidR="00AD24FA"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E41AF4" w:rsidRPr="008F34F3" w:rsidRDefault="00E41AF4" w:rsidP="004C0012">
      <w:pPr>
        <w:spacing w:line="480" w:lineRule="auto"/>
        <w:jc w:val="left"/>
        <w:rPr>
          <w:rFonts w:asciiTheme="majorBidi" w:hAnsiTheme="majorBidi" w:cstheme="majorBidi"/>
          <w:color w:val="000000"/>
          <w:lang w:val="en-GB"/>
        </w:rPr>
      </w:pPr>
    </w:p>
    <w:p w:rsidR="00E41AF4" w:rsidRPr="008F34F3" w:rsidRDefault="00E41AF4" w:rsidP="008D556B">
      <w:pPr>
        <w:spacing w:line="480" w:lineRule="auto"/>
        <w:ind w:firstLine="720"/>
        <w:jc w:val="left"/>
        <w:rPr>
          <w:rFonts w:asciiTheme="majorBidi" w:hAnsiTheme="majorBidi" w:cstheme="majorBidi"/>
          <w:color w:val="000000"/>
          <w:lang w:val="en-GB"/>
        </w:rPr>
      </w:pPr>
      <w:r w:rsidRPr="008F34F3">
        <w:rPr>
          <w:rFonts w:asciiTheme="majorBidi" w:eastAsia="SimSun" w:hAnsiTheme="majorBidi" w:cstheme="majorBidi"/>
          <w:lang w:val="en-GB"/>
        </w:rPr>
        <w:t>Taking the descriptions in Tables 1 and 2, we can now piece together the actions and interactions in the run</w:t>
      </w:r>
      <w:r w:rsidR="00081EFE" w:rsidRPr="008F34F3">
        <w:rPr>
          <w:rFonts w:asciiTheme="majorBidi" w:eastAsia="SimSun" w:hAnsiTheme="majorBidi" w:cstheme="majorBidi"/>
          <w:lang w:val="en-GB"/>
        </w:rPr>
        <w:t>-</w:t>
      </w:r>
      <w:r w:rsidRPr="008F34F3">
        <w:rPr>
          <w:rFonts w:asciiTheme="majorBidi" w:eastAsia="SimSun" w:hAnsiTheme="majorBidi" w:cstheme="majorBidi"/>
          <w:lang w:val="en-GB"/>
        </w:rPr>
        <w:t xml:space="preserve">up to a breach in confidentiality (see Figure </w:t>
      </w:r>
      <w:r w:rsidR="002766B1" w:rsidRPr="008F34F3">
        <w:rPr>
          <w:rFonts w:asciiTheme="majorBidi" w:eastAsia="SimSun" w:hAnsiTheme="majorBidi" w:cstheme="majorBidi"/>
          <w:lang w:val="en-GB"/>
        </w:rPr>
        <w:t>4</w:t>
      </w:r>
      <w:r w:rsidRPr="008F34F3">
        <w:rPr>
          <w:rFonts w:asciiTheme="majorBidi" w:eastAsia="SimSun" w:hAnsiTheme="majorBidi" w:cstheme="majorBidi"/>
          <w:lang w:val="en-GB"/>
        </w:rPr>
        <w:t xml:space="preserve">). </w:t>
      </w:r>
      <w:r w:rsidRPr="008F34F3">
        <w:rPr>
          <w:rFonts w:asciiTheme="majorBidi" w:hAnsiTheme="majorBidi" w:cstheme="majorBidi"/>
          <w:lang w:val="en-GB"/>
        </w:rPr>
        <w:t>W</w:t>
      </w:r>
      <w:r w:rsidRPr="008F34F3">
        <w:rPr>
          <w:rFonts w:asciiTheme="majorBidi" w:hAnsiTheme="majorBidi" w:cstheme="majorBidi"/>
          <w:color w:val="000000"/>
          <w:lang w:val="en-GB"/>
        </w:rPr>
        <w:t xml:space="preserve">e equate the bubble membrane to being a well bonded team of </w:t>
      </w:r>
      <w:r w:rsidR="008A6BAD" w:rsidRPr="008F34F3">
        <w:rPr>
          <w:rFonts w:asciiTheme="majorBidi" w:hAnsiTheme="majorBidi" w:cstheme="majorBidi"/>
          <w:color w:val="000000"/>
          <w:lang w:val="en-GB"/>
        </w:rPr>
        <w:t>guardian</w:t>
      </w:r>
      <w:r w:rsidRPr="008F34F3">
        <w:rPr>
          <w:rFonts w:asciiTheme="majorBidi" w:hAnsiTheme="majorBidi" w:cstheme="majorBidi"/>
          <w:color w:val="000000"/>
          <w:lang w:val="en-GB"/>
        </w:rPr>
        <w:t xml:space="preserve">s metaphorically </w:t>
      </w:r>
      <w:r w:rsidR="000C3749" w:rsidRPr="008F34F3">
        <w:rPr>
          <w:rFonts w:asciiTheme="majorBidi" w:hAnsiTheme="majorBidi" w:cstheme="majorBidi"/>
          <w:color w:val="000000"/>
          <w:lang w:val="en-GB"/>
        </w:rPr>
        <w:t>joining together</w:t>
      </w:r>
      <w:r w:rsidRPr="008F34F3">
        <w:rPr>
          <w:rFonts w:asciiTheme="majorBidi" w:hAnsiTheme="majorBidi" w:cstheme="majorBidi"/>
          <w:color w:val="000000"/>
          <w:lang w:val="en-GB"/>
        </w:rPr>
        <w:t xml:space="preserve"> to form a cohesive surface tension, thereby encircling and protecting the information</w:t>
      </w:r>
      <w:r w:rsidR="000A59FC" w:rsidRPr="008F34F3">
        <w:rPr>
          <w:rFonts w:asciiTheme="majorBidi" w:hAnsiTheme="majorBidi" w:cstheme="majorBidi"/>
          <w:color w:val="000000"/>
          <w:lang w:val="en-GB"/>
        </w:rPr>
        <w:t xml:space="preserve"> (note: whilst </w:t>
      </w:r>
      <w:r w:rsidR="0095565E" w:rsidRPr="008F34F3">
        <w:rPr>
          <w:rFonts w:asciiTheme="majorBidi" w:hAnsiTheme="majorBidi" w:cstheme="majorBidi"/>
          <w:color w:val="000000"/>
          <w:lang w:val="en-GB"/>
        </w:rPr>
        <w:t>four</w:t>
      </w:r>
      <w:r w:rsidR="000A59FC" w:rsidRPr="008F34F3">
        <w:rPr>
          <w:rFonts w:asciiTheme="majorBidi" w:hAnsiTheme="majorBidi" w:cstheme="majorBidi"/>
          <w:color w:val="000000"/>
          <w:lang w:val="en-GB"/>
        </w:rPr>
        <w:t xml:space="preserve"> guardians are shown in a small segment of the bubble, they are envisaged to form a complete ‘enclosure’ around the confidential information. This would be the case whenever the guardians numbered two or more). </w:t>
      </w:r>
      <w:r w:rsidRPr="008F34F3">
        <w:rPr>
          <w:rFonts w:asciiTheme="majorBidi" w:hAnsiTheme="majorBidi" w:cstheme="majorBidi"/>
          <w:color w:val="000000"/>
          <w:lang w:val="en-GB"/>
        </w:rPr>
        <w:t xml:space="preserve">Again metaphorically, the </w:t>
      </w:r>
      <w:r w:rsidR="008A6BAD" w:rsidRPr="008F34F3">
        <w:rPr>
          <w:rFonts w:asciiTheme="majorBidi" w:hAnsiTheme="majorBidi" w:cstheme="majorBidi"/>
          <w:color w:val="000000"/>
          <w:lang w:val="en-GB"/>
        </w:rPr>
        <w:t>guardian</w:t>
      </w:r>
      <w:r w:rsidRPr="008F34F3">
        <w:rPr>
          <w:rFonts w:asciiTheme="majorBidi" w:hAnsiTheme="majorBidi" w:cstheme="majorBidi"/>
          <w:color w:val="000000"/>
          <w:lang w:val="en-GB"/>
        </w:rPr>
        <w:t xml:space="preserve">s can be viewed as the </w:t>
      </w:r>
      <w:r w:rsidR="00622C1E" w:rsidRPr="008F34F3">
        <w:rPr>
          <w:rFonts w:asciiTheme="majorBidi" w:hAnsiTheme="majorBidi" w:cstheme="majorBidi"/>
          <w:color w:val="000000"/>
          <w:lang w:val="en-GB"/>
        </w:rPr>
        <w:t>molecule</w:t>
      </w:r>
      <w:r w:rsidRPr="008F34F3">
        <w:rPr>
          <w:rFonts w:asciiTheme="majorBidi" w:hAnsiTheme="majorBidi" w:cstheme="majorBidi"/>
          <w:color w:val="000000"/>
          <w:lang w:val="en-GB"/>
        </w:rPr>
        <w:t xml:space="preserve">s within the membrane material; with mutual </w:t>
      </w:r>
      <w:r w:rsidRPr="008F34F3">
        <w:rPr>
          <w:rFonts w:asciiTheme="majorBidi" w:hAnsiTheme="majorBidi" w:cstheme="majorBidi"/>
          <w:i/>
          <w:color w:val="000000"/>
          <w:lang w:val="en-GB"/>
        </w:rPr>
        <w:t>trust</w:t>
      </w:r>
      <w:r w:rsidRPr="008F34F3">
        <w:rPr>
          <w:rFonts w:asciiTheme="majorBidi" w:hAnsiTheme="majorBidi" w:cstheme="majorBidi"/>
          <w:color w:val="000000"/>
          <w:lang w:val="en-GB"/>
        </w:rPr>
        <w:t xml:space="preserve"> being the equivalent of atomic forces or bonds holding them together to form a barrier of a certain ‘thickness’, depending on the levels of trust</w:t>
      </w:r>
      <w:r w:rsidR="009D4C85" w:rsidRPr="008F34F3">
        <w:rPr>
          <w:rFonts w:asciiTheme="majorBidi" w:hAnsiTheme="majorBidi" w:cstheme="majorBidi"/>
          <w:color w:val="000000"/>
          <w:lang w:val="en-GB"/>
        </w:rPr>
        <w:t xml:space="preserve"> between them</w:t>
      </w:r>
      <w:r w:rsidR="00991EE8" w:rsidRPr="008F34F3">
        <w:rPr>
          <w:rFonts w:asciiTheme="majorBidi" w:hAnsiTheme="majorBidi" w:cstheme="majorBidi"/>
          <w:color w:val="000000"/>
          <w:lang w:val="en-GB"/>
        </w:rPr>
        <w:t>.</w:t>
      </w:r>
    </w:p>
    <w:p w:rsidR="008D556B" w:rsidRPr="008F34F3" w:rsidRDefault="008D556B" w:rsidP="008D556B">
      <w:pPr>
        <w:spacing w:line="480" w:lineRule="auto"/>
        <w:ind w:firstLine="720"/>
        <w:jc w:val="left"/>
        <w:rPr>
          <w:rFonts w:asciiTheme="majorBidi" w:hAnsiTheme="majorBidi" w:cstheme="majorBidi"/>
          <w:color w:val="000000"/>
          <w:lang w:val="en-GB"/>
        </w:rPr>
      </w:pPr>
    </w:p>
    <w:p w:rsidR="00AD24FA"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AD24FA"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 xml:space="preserve">Insert Figure </w:t>
      </w:r>
      <w:r w:rsidR="002766B1" w:rsidRPr="008F34F3">
        <w:rPr>
          <w:rFonts w:asciiTheme="majorBidi" w:eastAsia="SimSun" w:hAnsiTheme="majorBidi" w:cstheme="majorBidi"/>
          <w:color w:val="000000"/>
          <w:lang w:val="en-GB"/>
        </w:rPr>
        <w:t>4</w:t>
      </w:r>
      <w:r w:rsidRPr="008F34F3">
        <w:rPr>
          <w:rFonts w:asciiTheme="majorBidi" w:eastAsia="SimSun" w:hAnsiTheme="majorBidi" w:cstheme="majorBidi"/>
          <w:color w:val="000000"/>
          <w:lang w:val="en-GB"/>
        </w:rPr>
        <w:t xml:space="preserve"> about here</w:t>
      </w:r>
    </w:p>
    <w:p w:rsidR="00AD24FA" w:rsidRPr="008F34F3" w:rsidRDefault="00AD24FA" w:rsidP="004C0012">
      <w:pPr>
        <w:spacing w:line="480" w:lineRule="auto"/>
        <w:jc w:val="center"/>
        <w:rPr>
          <w:rFonts w:asciiTheme="majorBidi" w:eastAsia="SimSun" w:hAnsiTheme="majorBidi" w:cstheme="majorBidi"/>
          <w:color w:val="000000"/>
          <w:lang w:val="en-GB"/>
        </w:rPr>
      </w:pPr>
      <w:r w:rsidRPr="008F34F3">
        <w:rPr>
          <w:rFonts w:asciiTheme="majorBidi" w:eastAsia="SimSun" w:hAnsiTheme="majorBidi" w:cstheme="majorBidi"/>
          <w:color w:val="000000"/>
          <w:lang w:val="en-GB"/>
        </w:rPr>
        <w:t>---------------------------------</w:t>
      </w:r>
    </w:p>
    <w:p w:rsidR="00E41AF4" w:rsidRPr="008F34F3" w:rsidRDefault="00E41AF4" w:rsidP="004C0012">
      <w:pPr>
        <w:spacing w:line="480" w:lineRule="auto"/>
        <w:jc w:val="left"/>
        <w:rPr>
          <w:rFonts w:asciiTheme="majorBidi" w:hAnsiTheme="majorBidi" w:cstheme="majorBidi"/>
          <w:lang w:val="en-GB"/>
        </w:rPr>
      </w:pPr>
    </w:p>
    <w:p w:rsidR="00E41AF4" w:rsidRPr="008F34F3" w:rsidRDefault="008A6BAD" w:rsidP="000156F3">
      <w:pPr>
        <w:spacing w:line="480" w:lineRule="auto"/>
        <w:ind w:firstLine="720"/>
        <w:jc w:val="left"/>
        <w:rPr>
          <w:rFonts w:asciiTheme="majorBidi" w:hAnsiTheme="majorBidi" w:cstheme="majorBidi"/>
          <w:lang w:val="en-GB"/>
        </w:rPr>
      </w:pPr>
      <w:r w:rsidRPr="008F34F3">
        <w:rPr>
          <w:rFonts w:asciiTheme="majorBidi" w:hAnsiTheme="majorBidi" w:cstheme="majorBidi"/>
          <w:lang w:val="en-GB"/>
        </w:rPr>
        <w:t>In this context, t</w:t>
      </w:r>
      <w:r w:rsidR="00E41AF4" w:rsidRPr="008F34F3">
        <w:rPr>
          <w:rFonts w:asciiTheme="majorBidi" w:hAnsiTheme="majorBidi" w:cstheme="majorBidi"/>
          <w:lang w:val="en-GB"/>
        </w:rPr>
        <w:t>rust is considered to be a multidimensional construct (</w:t>
      </w:r>
      <w:proofErr w:type="spellStart"/>
      <w:r w:rsidR="00E41AF4" w:rsidRPr="008F34F3">
        <w:rPr>
          <w:rFonts w:asciiTheme="majorBidi" w:hAnsiTheme="majorBidi" w:cstheme="majorBidi"/>
          <w:i/>
          <w:lang w:val="en-GB"/>
        </w:rPr>
        <w:t>eg</w:t>
      </w:r>
      <w:proofErr w:type="spellEnd"/>
      <w:r w:rsidR="00E41AF4" w:rsidRPr="008F34F3">
        <w:rPr>
          <w:rFonts w:asciiTheme="majorBidi" w:hAnsiTheme="majorBidi" w:cstheme="majorBidi"/>
          <w:lang w:val="en-GB"/>
        </w:rPr>
        <w:t xml:space="preserve">. </w:t>
      </w:r>
      <w:proofErr w:type="spellStart"/>
      <w:r w:rsidR="00E41AF4" w:rsidRPr="008F34F3">
        <w:rPr>
          <w:rFonts w:asciiTheme="majorBidi" w:hAnsiTheme="majorBidi" w:cstheme="majorBidi"/>
          <w:lang w:val="en-GB"/>
        </w:rPr>
        <w:t>Lewicki</w:t>
      </w:r>
      <w:proofErr w:type="spellEnd"/>
      <w:r w:rsidR="007722B1" w:rsidRPr="008F34F3">
        <w:rPr>
          <w:rFonts w:asciiTheme="majorBidi" w:hAnsiTheme="majorBidi" w:cstheme="majorBidi"/>
          <w:lang w:val="en-GB"/>
        </w:rPr>
        <w:t xml:space="preserve"> et al.</w:t>
      </w:r>
      <w:r w:rsidR="00E41AF4" w:rsidRPr="008F34F3">
        <w:rPr>
          <w:rFonts w:asciiTheme="majorBidi" w:hAnsiTheme="majorBidi" w:cstheme="majorBidi"/>
          <w:lang w:val="en-GB"/>
        </w:rPr>
        <w:t>,</w:t>
      </w:r>
      <w:r w:rsidR="007722B1" w:rsidRPr="008F34F3">
        <w:rPr>
          <w:rFonts w:asciiTheme="majorBidi" w:hAnsiTheme="majorBidi" w:cstheme="majorBidi"/>
          <w:lang w:val="en-GB"/>
        </w:rPr>
        <w:t xml:space="preserve"> </w:t>
      </w:r>
      <w:r w:rsidR="00E41AF4" w:rsidRPr="008F34F3">
        <w:rPr>
          <w:rFonts w:asciiTheme="majorBidi" w:hAnsiTheme="majorBidi" w:cstheme="majorBidi"/>
          <w:lang w:val="en-GB"/>
        </w:rPr>
        <w:t>2006; Mayer</w:t>
      </w:r>
      <w:r w:rsidR="007722B1" w:rsidRPr="008F34F3">
        <w:rPr>
          <w:rFonts w:asciiTheme="majorBidi" w:hAnsiTheme="majorBidi" w:cstheme="majorBidi"/>
          <w:lang w:val="en-GB"/>
        </w:rPr>
        <w:t xml:space="preserve"> et al.</w:t>
      </w:r>
      <w:r w:rsidR="00E41AF4" w:rsidRPr="008F34F3">
        <w:rPr>
          <w:rFonts w:asciiTheme="majorBidi" w:hAnsiTheme="majorBidi" w:cstheme="majorBidi"/>
          <w:lang w:val="en-GB"/>
        </w:rPr>
        <w:t>,</w:t>
      </w:r>
      <w:r w:rsidR="00FB4263" w:rsidRPr="008F34F3">
        <w:rPr>
          <w:rFonts w:asciiTheme="majorBidi" w:hAnsiTheme="majorBidi" w:cstheme="majorBidi"/>
          <w:lang w:val="en-GB"/>
        </w:rPr>
        <w:t xml:space="preserve"> </w:t>
      </w:r>
      <w:r w:rsidR="00E41AF4" w:rsidRPr="008F34F3">
        <w:rPr>
          <w:rFonts w:asciiTheme="majorBidi" w:hAnsiTheme="majorBidi" w:cstheme="majorBidi"/>
          <w:lang w:val="en-GB"/>
        </w:rPr>
        <w:t>1995; Rousseau</w:t>
      </w:r>
      <w:r w:rsidR="007722B1" w:rsidRPr="008F34F3">
        <w:rPr>
          <w:rFonts w:asciiTheme="majorBidi" w:hAnsiTheme="majorBidi" w:cstheme="majorBidi"/>
          <w:lang w:val="en-GB"/>
        </w:rPr>
        <w:t xml:space="preserve"> et al.</w:t>
      </w:r>
      <w:r w:rsidR="00E41AF4" w:rsidRPr="008F34F3">
        <w:rPr>
          <w:rFonts w:asciiTheme="majorBidi" w:hAnsiTheme="majorBidi" w:cstheme="majorBidi"/>
          <w:lang w:val="en-GB"/>
        </w:rPr>
        <w:t>,</w:t>
      </w:r>
      <w:r w:rsidR="00FB4263" w:rsidRPr="008F34F3">
        <w:rPr>
          <w:rFonts w:asciiTheme="majorBidi" w:hAnsiTheme="majorBidi" w:cstheme="majorBidi"/>
          <w:lang w:val="en-GB"/>
        </w:rPr>
        <w:t xml:space="preserve"> </w:t>
      </w:r>
      <w:r w:rsidR="00E41AF4" w:rsidRPr="008F34F3">
        <w:rPr>
          <w:rFonts w:asciiTheme="majorBidi" w:hAnsiTheme="majorBidi" w:cstheme="majorBidi"/>
          <w:lang w:val="en-GB"/>
        </w:rPr>
        <w:t>199</w:t>
      </w:r>
      <w:r w:rsidR="009641B6" w:rsidRPr="008F34F3">
        <w:rPr>
          <w:rFonts w:asciiTheme="majorBidi" w:hAnsiTheme="majorBidi" w:cstheme="majorBidi"/>
          <w:lang w:val="en-GB"/>
        </w:rPr>
        <w:t>8</w:t>
      </w:r>
      <w:r w:rsidR="00E41AF4" w:rsidRPr="008F34F3">
        <w:rPr>
          <w:rFonts w:asciiTheme="majorBidi" w:hAnsiTheme="majorBidi" w:cstheme="majorBidi"/>
          <w:lang w:val="en-GB"/>
        </w:rPr>
        <w:t xml:space="preserve">) representing the basic assumption that </w:t>
      </w:r>
      <w:r w:rsidR="00991EE8" w:rsidRPr="008F34F3">
        <w:rPr>
          <w:rFonts w:asciiTheme="majorBidi" w:hAnsiTheme="majorBidi" w:cstheme="majorBidi"/>
          <w:lang w:val="en-GB"/>
        </w:rPr>
        <w:t>a</w:t>
      </w:r>
      <w:r w:rsidR="00C10B0E" w:rsidRPr="008F34F3">
        <w:rPr>
          <w:rFonts w:asciiTheme="majorBidi" w:hAnsiTheme="majorBidi" w:cstheme="majorBidi"/>
          <w:lang w:val="en-GB"/>
        </w:rPr>
        <w:t>n individual</w:t>
      </w:r>
      <w:r w:rsidR="007C6B2A" w:rsidRPr="008F34F3">
        <w:rPr>
          <w:rFonts w:asciiTheme="majorBidi" w:hAnsiTheme="majorBidi" w:cstheme="majorBidi"/>
          <w:lang w:val="en-GB"/>
        </w:rPr>
        <w:t xml:space="preserve"> </w:t>
      </w:r>
      <w:r w:rsidR="00E41AF4" w:rsidRPr="008F34F3">
        <w:rPr>
          <w:rFonts w:asciiTheme="majorBidi" w:hAnsiTheme="majorBidi" w:cstheme="majorBidi"/>
          <w:lang w:val="en-GB"/>
        </w:rPr>
        <w:t xml:space="preserve">is willing to be vulnerable to the intentions or </w:t>
      </w:r>
      <w:r w:rsidR="00987724" w:rsidRPr="008F34F3">
        <w:rPr>
          <w:rFonts w:asciiTheme="majorBidi" w:hAnsiTheme="majorBidi" w:cstheme="majorBidi"/>
          <w:lang w:val="en-GB"/>
        </w:rPr>
        <w:t>behaviour</w:t>
      </w:r>
      <w:r w:rsidR="00787392" w:rsidRPr="008F34F3">
        <w:rPr>
          <w:rFonts w:asciiTheme="majorBidi" w:hAnsiTheme="majorBidi" w:cstheme="majorBidi"/>
          <w:lang w:val="en-GB"/>
        </w:rPr>
        <w:t>s</w:t>
      </w:r>
      <w:r w:rsidR="00E41AF4" w:rsidRPr="008F34F3">
        <w:rPr>
          <w:rFonts w:asciiTheme="majorBidi" w:hAnsiTheme="majorBidi" w:cstheme="majorBidi"/>
          <w:lang w:val="en-GB"/>
        </w:rPr>
        <w:t xml:space="preserve"> of another based on the expectation that the trustee (</w:t>
      </w:r>
      <w:r w:rsidR="004178DB" w:rsidRPr="008F34F3">
        <w:rPr>
          <w:rFonts w:asciiTheme="majorBidi" w:hAnsiTheme="majorBidi" w:cstheme="majorBidi"/>
          <w:lang w:val="en-GB"/>
        </w:rPr>
        <w:t xml:space="preserve">the </w:t>
      </w:r>
      <w:r w:rsidR="00E41AF4" w:rsidRPr="008F34F3">
        <w:rPr>
          <w:rFonts w:asciiTheme="majorBidi" w:hAnsiTheme="majorBidi" w:cstheme="majorBidi"/>
          <w:lang w:val="en-GB"/>
        </w:rPr>
        <w:t xml:space="preserve">one who is being trusted) </w:t>
      </w:r>
      <w:r w:rsidR="00A10F54" w:rsidRPr="008F34F3">
        <w:rPr>
          <w:rFonts w:asciiTheme="majorBidi" w:hAnsiTheme="majorBidi" w:cstheme="majorBidi"/>
          <w:lang w:val="en-GB"/>
        </w:rPr>
        <w:t>w</w:t>
      </w:r>
      <w:r w:rsidR="00E41AF4" w:rsidRPr="008F34F3">
        <w:rPr>
          <w:rFonts w:asciiTheme="majorBidi" w:hAnsiTheme="majorBidi" w:cstheme="majorBidi"/>
          <w:lang w:val="en-GB"/>
        </w:rPr>
        <w:t>ill behave in a reciprocal manner (Mayer et al</w:t>
      </w:r>
      <w:r w:rsidR="00991EE8" w:rsidRPr="008F34F3">
        <w:rPr>
          <w:rFonts w:asciiTheme="majorBidi" w:hAnsiTheme="majorBidi" w:cstheme="majorBidi"/>
          <w:lang w:val="en-GB"/>
        </w:rPr>
        <w:t xml:space="preserve">., </w:t>
      </w:r>
      <w:r w:rsidR="003D347B" w:rsidRPr="008F34F3">
        <w:rPr>
          <w:rFonts w:asciiTheme="majorBidi" w:hAnsiTheme="majorBidi" w:cstheme="majorBidi"/>
          <w:lang w:val="en-GB"/>
        </w:rPr>
        <w:t>199</w:t>
      </w:r>
      <w:r w:rsidR="00991EE8" w:rsidRPr="008F34F3">
        <w:rPr>
          <w:rFonts w:asciiTheme="majorBidi" w:hAnsiTheme="majorBidi" w:cstheme="majorBidi"/>
          <w:lang w:val="en-GB"/>
        </w:rPr>
        <w:t xml:space="preserve">5). </w:t>
      </w:r>
      <w:r w:rsidR="008F093B" w:rsidRPr="008F34F3">
        <w:rPr>
          <w:rFonts w:asciiTheme="majorBidi" w:hAnsiTheme="majorBidi" w:cstheme="majorBidi"/>
          <w:lang w:val="en-GB"/>
        </w:rPr>
        <w:t>Mayer et al</w:t>
      </w:r>
      <w:r w:rsidR="009641B6" w:rsidRPr="008F34F3">
        <w:rPr>
          <w:rFonts w:asciiTheme="majorBidi" w:hAnsiTheme="majorBidi" w:cstheme="majorBidi"/>
          <w:lang w:val="en-GB"/>
        </w:rPr>
        <w:t>.</w:t>
      </w:r>
      <w:r w:rsidR="008F093B" w:rsidRPr="008F34F3">
        <w:rPr>
          <w:rFonts w:asciiTheme="majorBidi" w:hAnsiTheme="majorBidi" w:cstheme="majorBidi"/>
          <w:lang w:val="en-GB"/>
        </w:rPr>
        <w:t>’</w:t>
      </w:r>
      <w:r w:rsidR="00EA32A6" w:rsidRPr="008F34F3">
        <w:rPr>
          <w:rFonts w:asciiTheme="majorBidi" w:hAnsiTheme="majorBidi" w:cstheme="majorBidi"/>
          <w:lang w:val="en-GB"/>
        </w:rPr>
        <w:t xml:space="preserve">s </w:t>
      </w:r>
      <w:r w:rsidR="002D7334" w:rsidRPr="008F34F3">
        <w:rPr>
          <w:rFonts w:asciiTheme="majorBidi" w:hAnsiTheme="majorBidi" w:cstheme="majorBidi"/>
          <w:lang w:val="en-GB"/>
        </w:rPr>
        <w:t xml:space="preserve">(1995) </w:t>
      </w:r>
      <w:r w:rsidR="00EA32A6" w:rsidRPr="008F34F3">
        <w:rPr>
          <w:rFonts w:asciiTheme="majorBidi" w:hAnsiTheme="majorBidi" w:cstheme="majorBidi"/>
          <w:lang w:val="en-GB"/>
        </w:rPr>
        <w:t xml:space="preserve">model advocates </w:t>
      </w:r>
      <w:r w:rsidR="008F093B" w:rsidRPr="008F34F3">
        <w:rPr>
          <w:rFonts w:asciiTheme="majorBidi" w:hAnsiTheme="majorBidi" w:cstheme="majorBidi"/>
          <w:lang w:val="en-GB"/>
        </w:rPr>
        <w:t xml:space="preserve">three dimensions of </w:t>
      </w:r>
      <w:r w:rsidR="00EA32A6" w:rsidRPr="008F34F3">
        <w:rPr>
          <w:rFonts w:asciiTheme="majorBidi" w:hAnsiTheme="majorBidi" w:cstheme="majorBidi"/>
          <w:lang w:val="en-GB"/>
        </w:rPr>
        <w:t xml:space="preserve">perceived </w:t>
      </w:r>
      <w:r w:rsidR="008F093B" w:rsidRPr="008F34F3">
        <w:rPr>
          <w:rFonts w:asciiTheme="majorBidi" w:hAnsiTheme="majorBidi" w:cstheme="majorBidi"/>
          <w:lang w:val="en-GB"/>
        </w:rPr>
        <w:t>trustworthiness that are</w:t>
      </w:r>
      <w:r w:rsidR="00EA32A6" w:rsidRPr="008F34F3">
        <w:rPr>
          <w:rFonts w:asciiTheme="majorBidi" w:hAnsiTheme="majorBidi" w:cstheme="majorBidi"/>
          <w:lang w:val="en-GB"/>
        </w:rPr>
        <w:t xml:space="preserve"> </w:t>
      </w:r>
      <w:r w:rsidR="008F093B" w:rsidRPr="008F34F3">
        <w:rPr>
          <w:rFonts w:asciiTheme="majorBidi" w:hAnsiTheme="majorBidi" w:cstheme="majorBidi"/>
          <w:lang w:val="en-GB"/>
        </w:rPr>
        <w:t xml:space="preserve">required antecedents </w:t>
      </w:r>
      <w:r w:rsidR="00EA32A6" w:rsidRPr="008F34F3">
        <w:rPr>
          <w:rFonts w:asciiTheme="majorBidi" w:hAnsiTheme="majorBidi" w:cstheme="majorBidi"/>
          <w:lang w:val="en-GB"/>
        </w:rPr>
        <w:t xml:space="preserve">for trust to develop between two parties. </w:t>
      </w:r>
      <w:r w:rsidR="008F093B" w:rsidRPr="008F34F3">
        <w:rPr>
          <w:rFonts w:asciiTheme="majorBidi" w:hAnsiTheme="majorBidi" w:cstheme="majorBidi"/>
          <w:lang w:val="en-GB"/>
        </w:rPr>
        <w:t>The</w:t>
      </w:r>
      <w:r w:rsidR="00E41AF4" w:rsidRPr="008F34F3">
        <w:rPr>
          <w:rFonts w:asciiTheme="majorBidi" w:hAnsiTheme="majorBidi" w:cstheme="majorBidi"/>
          <w:lang w:val="en-GB"/>
        </w:rPr>
        <w:t xml:space="preserve"> first </w:t>
      </w:r>
      <w:r w:rsidR="008F093B" w:rsidRPr="008F34F3">
        <w:rPr>
          <w:rFonts w:asciiTheme="majorBidi" w:hAnsiTheme="majorBidi" w:cstheme="majorBidi"/>
          <w:lang w:val="en-GB"/>
        </w:rPr>
        <w:t>is</w:t>
      </w:r>
      <w:r w:rsidR="00EA32A6" w:rsidRPr="008F34F3">
        <w:rPr>
          <w:rFonts w:asciiTheme="majorBidi" w:hAnsiTheme="majorBidi" w:cstheme="majorBidi"/>
          <w:lang w:val="en-GB"/>
        </w:rPr>
        <w:t xml:space="preserve"> </w:t>
      </w:r>
      <w:r w:rsidR="00E41AF4" w:rsidRPr="008F34F3">
        <w:rPr>
          <w:rFonts w:asciiTheme="majorBidi" w:hAnsiTheme="majorBidi" w:cstheme="majorBidi"/>
          <w:lang w:val="en-GB"/>
        </w:rPr>
        <w:t xml:space="preserve">belief in another’s </w:t>
      </w:r>
      <w:r w:rsidR="00E41AF4" w:rsidRPr="008F34F3">
        <w:rPr>
          <w:rFonts w:asciiTheme="majorBidi" w:hAnsiTheme="majorBidi" w:cstheme="majorBidi"/>
          <w:i/>
          <w:lang w:val="en-GB"/>
        </w:rPr>
        <w:t>ability</w:t>
      </w:r>
      <w:r w:rsidR="00E41AF4" w:rsidRPr="008F34F3">
        <w:rPr>
          <w:rFonts w:asciiTheme="majorBidi" w:hAnsiTheme="majorBidi" w:cstheme="majorBidi"/>
          <w:lang w:val="en-GB"/>
        </w:rPr>
        <w:t xml:space="preserve"> or dom</w:t>
      </w:r>
      <w:r w:rsidRPr="008F34F3">
        <w:rPr>
          <w:rFonts w:asciiTheme="majorBidi" w:hAnsiTheme="majorBidi" w:cstheme="majorBidi"/>
          <w:lang w:val="en-GB"/>
        </w:rPr>
        <w:t>ain</w:t>
      </w:r>
      <w:r w:rsidR="002D7334" w:rsidRPr="008F34F3">
        <w:rPr>
          <w:rFonts w:asciiTheme="majorBidi" w:hAnsiTheme="majorBidi" w:cstheme="majorBidi"/>
          <w:lang w:val="en-GB"/>
        </w:rPr>
        <w:t>-</w:t>
      </w:r>
      <w:r w:rsidRPr="008F34F3">
        <w:rPr>
          <w:rFonts w:asciiTheme="majorBidi" w:hAnsiTheme="majorBidi" w:cstheme="majorBidi"/>
          <w:lang w:val="en-GB"/>
        </w:rPr>
        <w:t>specific knowledge; in this case</w:t>
      </w:r>
      <w:r w:rsidR="00E41AF4" w:rsidRPr="008F34F3">
        <w:rPr>
          <w:rFonts w:asciiTheme="majorBidi" w:hAnsiTheme="majorBidi" w:cstheme="majorBidi"/>
          <w:lang w:val="en-GB"/>
        </w:rPr>
        <w:t xml:space="preserve"> it may relate to whether </w:t>
      </w:r>
      <w:r w:rsidR="00DC53D0" w:rsidRPr="008F34F3">
        <w:rPr>
          <w:rFonts w:asciiTheme="majorBidi" w:hAnsiTheme="majorBidi" w:cstheme="majorBidi"/>
          <w:lang w:val="en-GB"/>
        </w:rPr>
        <w:t>individuals</w:t>
      </w:r>
      <w:r w:rsidR="00E41AF4" w:rsidRPr="008F34F3">
        <w:rPr>
          <w:rFonts w:asciiTheme="majorBidi" w:hAnsiTheme="majorBidi" w:cstheme="majorBidi"/>
          <w:lang w:val="en-GB"/>
        </w:rPr>
        <w:t xml:space="preserve"> are perceived </w:t>
      </w:r>
      <w:r w:rsidR="00A11CD8" w:rsidRPr="008F34F3">
        <w:rPr>
          <w:rFonts w:asciiTheme="majorBidi" w:hAnsiTheme="majorBidi" w:cstheme="majorBidi"/>
          <w:lang w:val="en-GB"/>
        </w:rPr>
        <w:t xml:space="preserve">by others </w:t>
      </w:r>
      <w:r w:rsidR="00E41AF4" w:rsidRPr="008F34F3">
        <w:rPr>
          <w:rFonts w:asciiTheme="majorBidi" w:hAnsiTheme="majorBidi" w:cstheme="majorBidi"/>
          <w:lang w:val="en-GB"/>
        </w:rPr>
        <w:t xml:space="preserve">to have the ability to not disclose sensitive information. The second dimension, </w:t>
      </w:r>
      <w:r w:rsidR="00E41AF4" w:rsidRPr="008F34F3">
        <w:rPr>
          <w:rFonts w:asciiTheme="majorBidi" w:hAnsiTheme="majorBidi" w:cstheme="majorBidi"/>
          <w:i/>
          <w:lang w:val="en-GB"/>
        </w:rPr>
        <w:t>benevolence</w:t>
      </w:r>
      <w:r w:rsidR="00E41AF4" w:rsidRPr="008F34F3">
        <w:rPr>
          <w:rFonts w:asciiTheme="majorBidi" w:hAnsiTheme="majorBidi" w:cstheme="majorBidi"/>
          <w:lang w:val="en-GB"/>
        </w:rPr>
        <w:t xml:space="preserve">, is the extent to which the trustor believes that the trustee will act in their </w:t>
      </w:r>
      <w:r w:rsidR="00991EE8" w:rsidRPr="008F34F3">
        <w:rPr>
          <w:rFonts w:asciiTheme="majorBidi" w:hAnsiTheme="majorBidi" w:cstheme="majorBidi"/>
          <w:lang w:val="en-GB"/>
        </w:rPr>
        <w:t xml:space="preserve">own </w:t>
      </w:r>
      <w:r w:rsidR="00E41AF4" w:rsidRPr="008F34F3">
        <w:rPr>
          <w:rFonts w:asciiTheme="majorBidi" w:hAnsiTheme="majorBidi" w:cstheme="majorBidi"/>
          <w:lang w:val="en-GB"/>
        </w:rPr>
        <w:t>best interests or for the good of the collective</w:t>
      </w:r>
      <w:r w:rsidR="00991EE8" w:rsidRPr="008F34F3">
        <w:rPr>
          <w:rFonts w:asciiTheme="majorBidi" w:hAnsiTheme="majorBidi" w:cstheme="majorBidi"/>
          <w:lang w:val="en-GB"/>
        </w:rPr>
        <w:t xml:space="preserve"> group</w:t>
      </w:r>
      <w:r w:rsidR="00E41AF4" w:rsidRPr="008F34F3">
        <w:rPr>
          <w:rFonts w:asciiTheme="majorBidi" w:hAnsiTheme="majorBidi" w:cstheme="majorBidi"/>
          <w:lang w:val="en-GB"/>
        </w:rPr>
        <w:t xml:space="preserve">. Applied to a confidentiality bubble, this would relate to whether </w:t>
      </w:r>
      <w:r w:rsidR="007C6B2A" w:rsidRPr="008F34F3">
        <w:rPr>
          <w:rFonts w:asciiTheme="majorBidi" w:hAnsiTheme="majorBidi" w:cstheme="majorBidi"/>
          <w:lang w:val="en-GB"/>
        </w:rPr>
        <w:t xml:space="preserve">guardians </w:t>
      </w:r>
      <w:r w:rsidR="00E41AF4" w:rsidRPr="008F34F3">
        <w:rPr>
          <w:rFonts w:asciiTheme="majorBidi" w:hAnsiTheme="majorBidi" w:cstheme="majorBidi"/>
          <w:lang w:val="en-GB"/>
        </w:rPr>
        <w:t>would perceive others to be working for the good of the group (</w:t>
      </w:r>
      <w:proofErr w:type="spellStart"/>
      <w:r w:rsidR="00E41AF4" w:rsidRPr="008F34F3">
        <w:rPr>
          <w:rFonts w:asciiTheme="majorBidi" w:hAnsiTheme="majorBidi" w:cstheme="majorBidi"/>
          <w:i/>
          <w:lang w:val="en-GB"/>
        </w:rPr>
        <w:t>eg</w:t>
      </w:r>
      <w:proofErr w:type="spellEnd"/>
      <w:r w:rsidR="00E41AF4" w:rsidRPr="008F34F3">
        <w:rPr>
          <w:rFonts w:asciiTheme="majorBidi" w:hAnsiTheme="majorBidi" w:cstheme="majorBidi"/>
          <w:lang w:val="en-GB"/>
        </w:rPr>
        <w:t>. keeping the confidentiality bubble intact), rather than having their own agenda or mixed motives for being there (</w:t>
      </w:r>
      <w:proofErr w:type="spellStart"/>
      <w:r w:rsidR="00E41AF4" w:rsidRPr="008F34F3">
        <w:rPr>
          <w:rFonts w:asciiTheme="majorBidi" w:hAnsiTheme="majorBidi" w:cstheme="majorBidi"/>
          <w:lang w:val="en-GB"/>
        </w:rPr>
        <w:t>Jarvenpaa</w:t>
      </w:r>
      <w:proofErr w:type="spellEnd"/>
      <w:r w:rsidR="00E41AF4" w:rsidRPr="008F34F3">
        <w:rPr>
          <w:rFonts w:asciiTheme="majorBidi" w:hAnsiTheme="majorBidi" w:cstheme="majorBidi"/>
          <w:lang w:val="en-GB"/>
        </w:rPr>
        <w:t xml:space="preserve"> </w:t>
      </w:r>
      <w:r w:rsidR="007722B1" w:rsidRPr="008F34F3">
        <w:rPr>
          <w:rFonts w:asciiTheme="majorBidi" w:hAnsiTheme="majorBidi" w:cstheme="majorBidi"/>
          <w:lang w:val="en-GB"/>
        </w:rPr>
        <w:t>and</w:t>
      </w:r>
      <w:r w:rsidR="00E41AF4" w:rsidRPr="008F34F3">
        <w:rPr>
          <w:rFonts w:asciiTheme="majorBidi" w:hAnsiTheme="majorBidi" w:cstheme="majorBidi"/>
          <w:lang w:val="en-GB"/>
        </w:rPr>
        <w:t xml:space="preserve"> </w:t>
      </w:r>
      <w:proofErr w:type="spellStart"/>
      <w:r w:rsidR="00E41AF4" w:rsidRPr="008F34F3">
        <w:rPr>
          <w:rFonts w:asciiTheme="majorBidi" w:hAnsiTheme="majorBidi" w:cstheme="majorBidi"/>
          <w:lang w:val="en-GB"/>
        </w:rPr>
        <w:t>Majchrzak</w:t>
      </w:r>
      <w:proofErr w:type="spellEnd"/>
      <w:r w:rsidR="00E41AF4" w:rsidRPr="008F34F3">
        <w:rPr>
          <w:rFonts w:asciiTheme="majorBidi" w:hAnsiTheme="majorBidi" w:cstheme="majorBidi"/>
          <w:lang w:val="en-GB"/>
        </w:rPr>
        <w:t xml:space="preserve">, 2008). </w:t>
      </w:r>
      <w:r w:rsidR="00081EFE" w:rsidRPr="008F34F3">
        <w:rPr>
          <w:rFonts w:asciiTheme="majorBidi" w:hAnsiTheme="majorBidi" w:cstheme="majorBidi"/>
          <w:lang w:val="en-GB"/>
        </w:rPr>
        <w:t xml:space="preserve">The third is the </w:t>
      </w:r>
      <w:r w:rsidR="00E41AF4" w:rsidRPr="008F34F3">
        <w:rPr>
          <w:rFonts w:asciiTheme="majorBidi" w:hAnsiTheme="majorBidi" w:cstheme="majorBidi"/>
          <w:lang w:val="en-GB"/>
        </w:rPr>
        <w:t xml:space="preserve">perception of </w:t>
      </w:r>
      <w:r w:rsidR="00E41AF4" w:rsidRPr="008F34F3">
        <w:rPr>
          <w:rFonts w:asciiTheme="majorBidi" w:hAnsiTheme="majorBidi" w:cstheme="majorBidi"/>
          <w:i/>
          <w:lang w:val="en-GB"/>
        </w:rPr>
        <w:t>integrity</w:t>
      </w:r>
      <w:r w:rsidR="00E41AF4" w:rsidRPr="008F34F3">
        <w:rPr>
          <w:rFonts w:asciiTheme="majorBidi" w:hAnsiTheme="majorBidi" w:cstheme="majorBidi"/>
          <w:lang w:val="en-GB"/>
        </w:rPr>
        <w:t xml:space="preserve"> where one believes that the trustee will adhere to a set of principles, and behave in accordance with their promises. Again, within this context, such a belief is crucial to the development of trust as it serves as a reliability measure. Mayer</w:t>
      </w:r>
      <w:r w:rsidR="00E41AF4" w:rsidRPr="008F34F3">
        <w:rPr>
          <w:rFonts w:asciiTheme="majorBidi" w:hAnsiTheme="majorBidi" w:cstheme="majorBidi"/>
          <w:i/>
          <w:lang w:val="en-GB"/>
        </w:rPr>
        <w:t xml:space="preserve"> </w:t>
      </w:r>
      <w:r w:rsidR="00E41AF4" w:rsidRPr="008F34F3">
        <w:rPr>
          <w:rFonts w:asciiTheme="majorBidi" w:hAnsiTheme="majorBidi" w:cstheme="majorBidi"/>
          <w:lang w:val="en-GB"/>
        </w:rPr>
        <w:t>et al. (1995) affirm that trust is more likely to develop when all three dimensions of trustworthiness are high</w:t>
      </w:r>
      <w:r w:rsidR="002D7334" w:rsidRPr="008F34F3">
        <w:rPr>
          <w:rFonts w:asciiTheme="majorBidi" w:hAnsiTheme="majorBidi" w:cstheme="majorBidi"/>
          <w:lang w:val="en-GB"/>
        </w:rPr>
        <w:t>;</w:t>
      </w:r>
      <w:r w:rsidR="00E41AF4" w:rsidRPr="008F34F3">
        <w:rPr>
          <w:rFonts w:asciiTheme="majorBidi" w:hAnsiTheme="majorBidi" w:cstheme="majorBidi"/>
          <w:lang w:val="en-GB"/>
        </w:rPr>
        <w:t xml:space="preserve"> however lack of belief in any one may weaken actual trust development, affecting subsequent </w:t>
      </w:r>
      <w:r w:rsidR="00987724" w:rsidRPr="008F34F3">
        <w:rPr>
          <w:rFonts w:asciiTheme="majorBidi" w:hAnsiTheme="majorBidi" w:cstheme="majorBidi"/>
          <w:lang w:val="en-GB"/>
        </w:rPr>
        <w:t>behaviour</w:t>
      </w:r>
      <w:r w:rsidR="00787392" w:rsidRPr="008F34F3">
        <w:rPr>
          <w:rFonts w:asciiTheme="majorBidi" w:hAnsiTheme="majorBidi" w:cstheme="majorBidi"/>
          <w:lang w:val="en-GB"/>
        </w:rPr>
        <w:t>s</w:t>
      </w:r>
      <w:r w:rsidR="00E41AF4" w:rsidRPr="008F34F3">
        <w:rPr>
          <w:rFonts w:asciiTheme="majorBidi" w:hAnsiTheme="majorBidi" w:cstheme="majorBidi"/>
          <w:lang w:val="en-GB"/>
        </w:rPr>
        <w:t xml:space="preserve"> and outcomes. Levels of trustworthiness can therefore oscillate according to one’s propensity </w:t>
      </w:r>
      <w:r w:rsidRPr="008F34F3">
        <w:rPr>
          <w:rFonts w:asciiTheme="majorBidi" w:hAnsiTheme="majorBidi" w:cstheme="majorBidi"/>
          <w:lang w:val="en-GB"/>
        </w:rPr>
        <w:t xml:space="preserve">to trust </w:t>
      </w:r>
      <w:r w:rsidR="00E41AF4" w:rsidRPr="008F34F3">
        <w:rPr>
          <w:rFonts w:asciiTheme="majorBidi" w:hAnsiTheme="majorBidi" w:cstheme="majorBidi"/>
          <w:lang w:val="en-GB"/>
        </w:rPr>
        <w:t>as well as the particular context or task for which trust is needed.</w:t>
      </w:r>
    </w:p>
    <w:p w:rsidR="00E41AF4" w:rsidRPr="008F34F3" w:rsidRDefault="00E41AF4" w:rsidP="004C0012">
      <w:pPr>
        <w:spacing w:line="480" w:lineRule="auto"/>
        <w:jc w:val="left"/>
        <w:rPr>
          <w:rFonts w:asciiTheme="majorBidi" w:hAnsiTheme="majorBidi" w:cstheme="majorBidi"/>
          <w:lang w:val="en-GB"/>
        </w:rPr>
      </w:pPr>
    </w:p>
    <w:p w:rsidR="00B3655C" w:rsidRPr="008F34F3" w:rsidRDefault="00E41AF4" w:rsidP="00894DED">
      <w:pPr>
        <w:spacing w:line="480" w:lineRule="auto"/>
        <w:ind w:firstLine="720"/>
        <w:jc w:val="left"/>
        <w:rPr>
          <w:rFonts w:asciiTheme="majorBidi" w:hAnsiTheme="majorBidi" w:cstheme="majorBidi"/>
          <w:lang w:val="en-GB"/>
        </w:rPr>
      </w:pPr>
      <w:r w:rsidRPr="008F34F3">
        <w:rPr>
          <w:rFonts w:asciiTheme="majorBidi" w:hAnsiTheme="majorBidi" w:cstheme="majorBidi"/>
          <w:color w:val="000000"/>
          <w:lang w:val="en-GB"/>
        </w:rPr>
        <w:t>Within any teamwork context one can anticipate</w:t>
      </w:r>
      <w:r w:rsidR="00081EFE" w:rsidRPr="008F34F3">
        <w:rPr>
          <w:rFonts w:asciiTheme="majorBidi" w:hAnsiTheme="majorBidi" w:cstheme="majorBidi"/>
          <w:color w:val="000000"/>
          <w:lang w:val="en-GB"/>
        </w:rPr>
        <w:t xml:space="preserve"> the presence of m</w:t>
      </w:r>
      <w:r w:rsidRPr="008F34F3">
        <w:rPr>
          <w:rFonts w:asciiTheme="majorBidi" w:hAnsiTheme="majorBidi" w:cstheme="majorBidi"/>
          <w:color w:val="000000"/>
          <w:lang w:val="en-GB"/>
        </w:rPr>
        <w:t xml:space="preserve">ultiple motives. </w:t>
      </w:r>
      <w:r w:rsidRPr="008F34F3">
        <w:rPr>
          <w:rFonts w:asciiTheme="majorBidi" w:hAnsiTheme="majorBidi" w:cstheme="majorBidi"/>
          <w:lang w:val="en-GB"/>
        </w:rPr>
        <w:t xml:space="preserve">In relation to a confidentiality bubble therefore, we consider that trust serves as an </w:t>
      </w:r>
      <w:r w:rsidR="00787392" w:rsidRPr="008F34F3">
        <w:rPr>
          <w:rFonts w:asciiTheme="majorBidi" w:hAnsiTheme="majorBidi" w:cstheme="majorBidi"/>
          <w:lang w:val="en-GB"/>
        </w:rPr>
        <w:t>organizing</w:t>
      </w:r>
      <w:r w:rsidRPr="008F34F3">
        <w:rPr>
          <w:rFonts w:asciiTheme="majorBidi" w:hAnsiTheme="majorBidi" w:cstheme="majorBidi"/>
          <w:lang w:val="en-GB"/>
        </w:rPr>
        <w:t xml:space="preserve"> principle (</w:t>
      </w:r>
      <w:proofErr w:type="spellStart"/>
      <w:r w:rsidRPr="008F34F3">
        <w:rPr>
          <w:rFonts w:asciiTheme="majorBidi" w:hAnsiTheme="majorBidi" w:cstheme="majorBidi"/>
          <w:lang w:val="en-GB"/>
        </w:rPr>
        <w:t>McEvily</w:t>
      </w:r>
      <w:proofErr w:type="spellEnd"/>
      <w:r w:rsidR="007722B1" w:rsidRPr="008F34F3">
        <w:rPr>
          <w:rFonts w:asciiTheme="majorBidi" w:hAnsiTheme="majorBidi" w:cstheme="majorBidi"/>
          <w:lang w:val="en-GB"/>
        </w:rPr>
        <w:t xml:space="preserve"> et al.</w:t>
      </w:r>
      <w:r w:rsidRPr="008F34F3">
        <w:rPr>
          <w:rFonts w:asciiTheme="majorBidi" w:hAnsiTheme="majorBidi" w:cstheme="majorBidi"/>
          <w:lang w:val="en-GB"/>
        </w:rPr>
        <w:t>,</w:t>
      </w:r>
      <w:r w:rsidR="00FB4263" w:rsidRPr="008F34F3">
        <w:rPr>
          <w:rFonts w:asciiTheme="majorBidi" w:hAnsiTheme="majorBidi" w:cstheme="majorBidi"/>
          <w:lang w:val="en-GB"/>
        </w:rPr>
        <w:t xml:space="preserve"> </w:t>
      </w:r>
      <w:r w:rsidRPr="008F34F3">
        <w:rPr>
          <w:rFonts w:asciiTheme="majorBidi" w:hAnsiTheme="majorBidi" w:cstheme="majorBidi"/>
          <w:lang w:val="en-GB"/>
        </w:rPr>
        <w:t xml:space="preserve">2003); its function being to structure and </w:t>
      </w:r>
      <w:r w:rsidR="00787392" w:rsidRPr="008F34F3">
        <w:rPr>
          <w:rFonts w:asciiTheme="majorBidi" w:hAnsiTheme="majorBidi" w:cstheme="majorBidi"/>
          <w:lang w:val="en-GB"/>
        </w:rPr>
        <w:t>mobilize</w:t>
      </w:r>
      <w:r w:rsidRPr="008F34F3">
        <w:rPr>
          <w:rFonts w:asciiTheme="majorBidi" w:hAnsiTheme="majorBidi" w:cstheme="majorBidi"/>
          <w:lang w:val="en-GB"/>
        </w:rPr>
        <w:t xml:space="preserve"> the social networks to</w:t>
      </w:r>
      <w:r w:rsidR="00F64220" w:rsidRPr="008F34F3">
        <w:rPr>
          <w:rFonts w:asciiTheme="majorBidi" w:hAnsiTheme="majorBidi" w:cstheme="majorBidi"/>
          <w:lang w:val="en-GB"/>
        </w:rPr>
        <w:t xml:space="preserve"> help</w:t>
      </w:r>
      <w:r w:rsidRPr="008F34F3">
        <w:rPr>
          <w:rFonts w:asciiTheme="majorBidi" w:hAnsiTheme="majorBidi" w:cstheme="majorBidi"/>
          <w:lang w:val="en-GB"/>
        </w:rPr>
        <w:t xml:space="preserve"> keep the bubble intact as well as act</w:t>
      </w:r>
      <w:r w:rsidR="00F64220" w:rsidRPr="008F34F3">
        <w:rPr>
          <w:rFonts w:asciiTheme="majorBidi" w:hAnsiTheme="majorBidi" w:cstheme="majorBidi"/>
          <w:lang w:val="en-GB"/>
        </w:rPr>
        <w:t>ing</w:t>
      </w:r>
      <w:r w:rsidRPr="008F34F3">
        <w:rPr>
          <w:rFonts w:asciiTheme="majorBidi" w:hAnsiTheme="majorBidi" w:cstheme="majorBidi"/>
          <w:lang w:val="en-GB"/>
        </w:rPr>
        <w:t xml:space="preserve"> as a potential diffuser of stress in many circumstances. </w:t>
      </w:r>
      <w:r w:rsidR="004862EB" w:rsidRPr="008F34F3">
        <w:rPr>
          <w:rFonts w:asciiTheme="majorBidi" w:hAnsiTheme="majorBidi" w:cstheme="majorBidi"/>
          <w:lang w:val="en-GB"/>
        </w:rPr>
        <w:t>At the boundary interface, there exists the potential for complex interactions involving trust, reciprocity</w:t>
      </w:r>
      <w:r w:rsidR="007C6B2A" w:rsidRPr="008F34F3">
        <w:rPr>
          <w:rFonts w:asciiTheme="majorBidi" w:hAnsiTheme="majorBidi" w:cstheme="majorBidi"/>
          <w:lang w:val="en-GB"/>
        </w:rPr>
        <w:t>, risk</w:t>
      </w:r>
      <w:r w:rsidR="004862EB" w:rsidRPr="008F34F3">
        <w:rPr>
          <w:rFonts w:asciiTheme="majorBidi" w:hAnsiTheme="majorBidi" w:cstheme="majorBidi"/>
          <w:lang w:val="en-GB"/>
        </w:rPr>
        <w:t xml:space="preserve"> and ‘reward’ between both </w:t>
      </w:r>
      <w:proofErr w:type="spellStart"/>
      <w:r w:rsidR="004862EB" w:rsidRPr="008F34F3">
        <w:rPr>
          <w:rFonts w:asciiTheme="majorBidi" w:hAnsiTheme="majorBidi" w:cstheme="majorBidi"/>
          <w:lang w:val="en-GB"/>
        </w:rPr>
        <w:t>guardian</w:t>
      </w:r>
      <w:proofErr w:type="gramStart"/>
      <w:r w:rsidR="004862EB" w:rsidRPr="008F34F3">
        <w:rPr>
          <w:rFonts w:asciiTheme="majorBidi" w:hAnsiTheme="majorBidi" w:cstheme="majorBidi"/>
          <w:lang w:val="en-GB"/>
        </w:rPr>
        <w:t>:guardian</w:t>
      </w:r>
      <w:proofErr w:type="spellEnd"/>
      <w:proofErr w:type="gramEnd"/>
      <w:r w:rsidR="00586E38" w:rsidRPr="008F34F3">
        <w:rPr>
          <w:rFonts w:asciiTheme="majorBidi" w:hAnsiTheme="majorBidi" w:cstheme="majorBidi"/>
          <w:lang w:val="en-GB"/>
        </w:rPr>
        <w:t xml:space="preserve"> (G:G)</w:t>
      </w:r>
      <w:r w:rsidR="004862EB" w:rsidRPr="008F34F3">
        <w:rPr>
          <w:rFonts w:asciiTheme="majorBidi" w:hAnsiTheme="majorBidi" w:cstheme="majorBidi"/>
          <w:lang w:val="en-GB"/>
        </w:rPr>
        <w:t xml:space="preserve"> and </w:t>
      </w:r>
      <w:proofErr w:type="spellStart"/>
      <w:r w:rsidR="004862EB" w:rsidRPr="008F34F3">
        <w:rPr>
          <w:rFonts w:asciiTheme="majorBidi" w:hAnsiTheme="majorBidi" w:cstheme="majorBidi"/>
          <w:lang w:val="en-GB"/>
        </w:rPr>
        <w:t>guardian:outsider</w:t>
      </w:r>
      <w:proofErr w:type="spellEnd"/>
      <w:r w:rsidR="00586E38" w:rsidRPr="008F34F3">
        <w:rPr>
          <w:rFonts w:asciiTheme="majorBidi" w:hAnsiTheme="majorBidi" w:cstheme="majorBidi"/>
          <w:lang w:val="en-GB"/>
        </w:rPr>
        <w:t xml:space="preserve"> (G:O)</w:t>
      </w:r>
      <w:r w:rsidR="00EB0573" w:rsidRPr="008F34F3">
        <w:rPr>
          <w:rFonts w:asciiTheme="majorBidi" w:hAnsiTheme="majorBidi" w:cstheme="majorBidi"/>
          <w:lang w:val="en-GB"/>
        </w:rPr>
        <w:t xml:space="preserve"> axes. </w:t>
      </w:r>
      <w:r w:rsidR="004862EB" w:rsidRPr="008F34F3">
        <w:rPr>
          <w:rFonts w:asciiTheme="majorBidi" w:hAnsiTheme="majorBidi" w:cstheme="majorBidi"/>
          <w:lang w:val="en-GB"/>
        </w:rPr>
        <w:t>We therefore</w:t>
      </w:r>
      <w:r w:rsidRPr="008F34F3">
        <w:rPr>
          <w:rFonts w:asciiTheme="majorBidi" w:hAnsiTheme="majorBidi" w:cstheme="majorBidi"/>
          <w:lang w:val="en-GB"/>
        </w:rPr>
        <w:t xml:space="preserve"> posit that levels of trustworthiness will have an impact on the development of trust which will act as a trigger for how </w:t>
      </w:r>
      <w:r w:rsidR="00875747" w:rsidRPr="008F34F3">
        <w:rPr>
          <w:rFonts w:asciiTheme="majorBidi" w:hAnsiTheme="majorBidi" w:cstheme="majorBidi"/>
          <w:lang w:val="en-GB"/>
        </w:rPr>
        <w:t>guardian</w:t>
      </w:r>
      <w:r w:rsidRPr="008F34F3">
        <w:rPr>
          <w:rFonts w:asciiTheme="majorBidi" w:hAnsiTheme="majorBidi" w:cstheme="majorBidi"/>
          <w:lang w:val="en-GB"/>
        </w:rPr>
        <w:t>s subsequently engage in risk-taking action</w:t>
      </w:r>
      <w:r w:rsidR="00D47A5D">
        <w:rPr>
          <w:rFonts w:asciiTheme="majorBidi" w:hAnsiTheme="majorBidi" w:cstheme="majorBidi"/>
          <w:lang w:val="en-GB"/>
        </w:rPr>
        <w:t>s</w:t>
      </w:r>
      <w:r w:rsidRPr="008F34F3">
        <w:rPr>
          <w:rFonts w:asciiTheme="majorBidi" w:hAnsiTheme="majorBidi" w:cstheme="majorBidi"/>
          <w:lang w:val="en-GB"/>
        </w:rPr>
        <w:t xml:space="preserve"> and </w:t>
      </w:r>
      <w:r w:rsidR="00081EFE" w:rsidRPr="008F34F3">
        <w:rPr>
          <w:rFonts w:asciiTheme="majorBidi" w:hAnsiTheme="majorBidi" w:cstheme="majorBidi"/>
          <w:lang w:val="en-GB"/>
        </w:rPr>
        <w:t xml:space="preserve">how they </w:t>
      </w:r>
      <w:r w:rsidRPr="008F34F3">
        <w:rPr>
          <w:rFonts w:asciiTheme="majorBidi" w:hAnsiTheme="majorBidi" w:cstheme="majorBidi"/>
          <w:lang w:val="en-GB"/>
        </w:rPr>
        <w:t>behave within the bubble (Mayer et al., 1995).</w:t>
      </w:r>
    </w:p>
    <w:p w:rsidR="00600EA4" w:rsidRPr="008F34F3" w:rsidRDefault="00600EA4" w:rsidP="004C0012">
      <w:pPr>
        <w:spacing w:line="480" w:lineRule="auto"/>
        <w:jc w:val="left"/>
        <w:rPr>
          <w:rFonts w:asciiTheme="majorBidi" w:hAnsiTheme="majorBidi" w:cstheme="majorBidi"/>
          <w:lang w:val="en-GB"/>
        </w:rPr>
      </w:pPr>
    </w:p>
    <w:p w:rsidR="000774E2" w:rsidRPr="008F34F3" w:rsidRDefault="001F6EBF" w:rsidP="004C0012">
      <w:pPr>
        <w:spacing w:line="480" w:lineRule="auto"/>
        <w:ind w:firstLine="709"/>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From </w:t>
      </w:r>
      <w:r w:rsidR="00E41AF4" w:rsidRPr="008F34F3">
        <w:rPr>
          <w:rFonts w:asciiTheme="majorBidi" w:hAnsiTheme="majorBidi" w:cstheme="majorBidi"/>
          <w:color w:val="000000"/>
          <w:lang w:val="en-GB"/>
        </w:rPr>
        <w:t>earlier discussions</w:t>
      </w:r>
      <w:r w:rsidRPr="008F34F3">
        <w:rPr>
          <w:rFonts w:asciiTheme="majorBidi" w:hAnsiTheme="majorBidi" w:cstheme="majorBidi"/>
          <w:color w:val="000000"/>
          <w:lang w:val="en-GB"/>
        </w:rPr>
        <w:t>, t</w:t>
      </w:r>
      <w:r w:rsidR="00A872D2" w:rsidRPr="008F34F3">
        <w:rPr>
          <w:rFonts w:asciiTheme="majorBidi" w:hAnsiTheme="majorBidi" w:cstheme="majorBidi"/>
          <w:color w:val="000000"/>
          <w:lang w:val="en-GB"/>
        </w:rPr>
        <w:t>here are t</w:t>
      </w:r>
      <w:r w:rsidR="00E23D83" w:rsidRPr="008F34F3">
        <w:rPr>
          <w:rFonts w:asciiTheme="majorBidi" w:hAnsiTheme="majorBidi" w:cstheme="majorBidi"/>
          <w:color w:val="000000"/>
          <w:lang w:val="en-GB"/>
        </w:rPr>
        <w:t>hree</w:t>
      </w:r>
      <w:r w:rsidR="00A872D2" w:rsidRPr="008F34F3">
        <w:rPr>
          <w:rFonts w:asciiTheme="majorBidi" w:hAnsiTheme="majorBidi" w:cstheme="majorBidi"/>
          <w:color w:val="000000"/>
          <w:lang w:val="en-GB"/>
        </w:rPr>
        <w:t xml:space="preserve"> </w:t>
      </w:r>
      <w:r w:rsidR="00E26366" w:rsidRPr="008F34F3">
        <w:rPr>
          <w:rFonts w:asciiTheme="majorBidi" w:hAnsiTheme="majorBidi" w:cstheme="majorBidi"/>
          <w:color w:val="000000"/>
          <w:lang w:val="en-GB"/>
        </w:rPr>
        <w:t xml:space="preserve">potential </w:t>
      </w:r>
      <w:r w:rsidR="00A872D2" w:rsidRPr="008F34F3">
        <w:rPr>
          <w:rFonts w:asciiTheme="majorBidi" w:hAnsiTheme="majorBidi" w:cstheme="majorBidi"/>
          <w:color w:val="000000"/>
          <w:lang w:val="en-GB"/>
        </w:rPr>
        <w:t>modes for the bubble to burst</w:t>
      </w:r>
      <w:r w:rsidR="00E26366" w:rsidRPr="008F34F3">
        <w:rPr>
          <w:rFonts w:asciiTheme="majorBidi" w:hAnsiTheme="majorBidi" w:cstheme="majorBidi"/>
          <w:color w:val="000000"/>
          <w:lang w:val="en-GB"/>
        </w:rPr>
        <w:t>,</w:t>
      </w:r>
      <w:r w:rsidR="000C4C72" w:rsidRPr="008F34F3">
        <w:rPr>
          <w:rFonts w:asciiTheme="majorBidi" w:hAnsiTheme="majorBidi" w:cstheme="majorBidi"/>
          <w:color w:val="000000"/>
          <w:lang w:val="en-GB"/>
        </w:rPr>
        <w:t xml:space="preserve"> thereby </w:t>
      </w:r>
      <w:r w:rsidR="00ED54D4" w:rsidRPr="008F34F3">
        <w:rPr>
          <w:rFonts w:asciiTheme="majorBidi" w:hAnsiTheme="majorBidi" w:cstheme="majorBidi"/>
          <w:color w:val="000000"/>
          <w:lang w:val="en-GB"/>
        </w:rPr>
        <w:t>releasing the</w:t>
      </w:r>
      <w:r w:rsidR="000C4C72" w:rsidRPr="008F34F3">
        <w:rPr>
          <w:rFonts w:asciiTheme="majorBidi" w:hAnsiTheme="majorBidi" w:cstheme="majorBidi"/>
          <w:color w:val="000000"/>
          <w:lang w:val="en-GB"/>
        </w:rPr>
        <w:t xml:space="preserve"> contents to the outside environment</w:t>
      </w:r>
      <w:r w:rsidR="00AA2C06" w:rsidRPr="008F34F3">
        <w:rPr>
          <w:rFonts w:asciiTheme="majorBidi" w:hAnsiTheme="majorBidi" w:cstheme="majorBidi"/>
          <w:color w:val="000000"/>
          <w:lang w:val="en-GB"/>
        </w:rPr>
        <w:t xml:space="preserve">. </w:t>
      </w:r>
      <w:r w:rsidR="008A6BAD" w:rsidRPr="008F34F3">
        <w:rPr>
          <w:rFonts w:asciiTheme="majorBidi" w:hAnsiTheme="majorBidi" w:cstheme="majorBidi"/>
          <w:color w:val="000000"/>
          <w:lang w:val="en-GB"/>
        </w:rPr>
        <w:t>Having identified the remaining similes and the central role of trust, t</w:t>
      </w:r>
      <w:r w:rsidR="00014ADD" w:rsidRPr="008F34F3">
        <w:rPr>
          <w:rFonts w:asciiTheme="majorBidi" w:hAnsiTheme="majorBidi" w:cstheme="majorBidi"/>
          <w:color w:val="000000"/>
          <w:lang w:val="en-GB"/>
        </w:rPr>
        <w:t xml:space="preserve">hese breach modes are </w:t>
      </w:r>
      <w:r w:rsidR="00A86F37" w:rsidRPr="008F34F3">
        <w:rPr>
          <w:rFonts w:asciiTheme="majorBidi" w:hAnsiTheme="majorBidi" w:cstheme="majorBidi"/>
          <w:color w:val="000000"/>
          <w:lang w:val="en-GB"/>
        </w:rPr>
        <w:t xml:space="preserve">now </w:t>
      </w:r>
      <w:r w:rsidR="00014ADD" w:rsidRPr="008F34F3">
        <w:rPr>
          <w:rFonts w:asciiTheme="majorBidi" w:hAnsiTheme="majorBidi" w:cstheme="majorBidi"/>
          <w:color w:val="000000"/>
          <w:lang w:val="en-GB"/>
        </w:rPr>
        <w:t>mapped to the confidentiality scenario.</w:t>
      </w:r>
    </w:p>
    <w:p w:rsidR="00572D09" w:rsidRPr="008F34F3" w:rsidRDefault="00572D09" w:rsidP="004C0012">
      <w:pPr>
        <w:spacing w:line="480" w:lineRule="auto"/>
        <w:jc w:val="left"/>
        <w:rPr>
          <w:rFonts w:asciiTheme="majorBidi" w:hAnsiTheme="majorBidi" w:cstheme="majorBidi"/>
          <w:color w:val="000000"/>
          <w:lang w:val="en-GB"/>
        </w:rPr>
      </w:pPr>
    </w:p>
    <w:p w:rsidR="00EB06E1" w:rsidRPr="008F34F3" w:rsidRDefault="0097493C" w:rsidP="00564406">
      <w:pPr>
        <w:spacing w:line="480" w:lineRule="auto"/>
        <w:jc w:val="left"/>
        <w:rPr>
          <w:rFonts w:asciiTheme="majorBidi" w:hAnsiTheme="majorBidi" w:cstheme="majorBidi"/>
          <w:bCs/>
          <w:color w:val="000000"/>
          <w:lang w:val="en-GB"/>
        </w:rPr>
      </w:pPr>
      <w:r w:rsidRPr="008F34F3">
        <w:rPr>
          <w:rFonts w:asciiTheme="majorBidi" w:hAnsiTheme="majorBidi" w:cstheme="majorBidi"/>
          <w:bCs/>
          <w:color w:val="000000"/>
          <w:lang w:val="en-GB"/>
        </w:rPr>
        <w:t>3</w:t>
      </w:r>
      <w:r w:rsidR="00EB06E1" w:rsidRPr="008F34F3">
        <w:rPr>
          <w:rFonts w:asciiTheme="majorBidi" w:hAnsiTheme="majorBidi" w:cstheme="majorBidi"/>
          <w:bCs/>
          <w:color w:val="000000"/>
          <w:lang w:val="en-GB"/>
        </w:rPr>
        <w:t xml:space="preserve">.4.1 </w:t>
      </w:r>
      <w:r w:rsidR="001154DB" w:rsidRPr="008F34F3">
        <w:rPr>
          <w:rFonts w:asciiTheme="majorBidi" w:hAnsiTheme="majorBidi" w:cstheme="majorBidi"/>
          <w:bCs/>
          <w:color w:val="000000"/>
          <w:lang w:val="en-GB"/>
        </w:rPr>
        <w:t>B</w:t>
      </w:r>
      <w:r w:rsidR="00B97B28" w:rsidRPr="008F34F3">
        <w:rPr>
          <w:rFonts w:asciiTheme="majorBidi" w:hAnsiTheme="majorBidi" w:cstheme="majorBidi"/>
          <w:bCs/>
          <w:color w:val="000000"/>
          <w:lang w:val="en-GB"/>
        </w:rPr>
        <w:t xml:space="preserve">reach </w:t>
      </w:r>
      <w:r w:rsidR="007606D7" w:rsidRPr="008F34F3">
        <w:rPr>
          <w:rFonts w:asciiTheme="majorBidi" w:hAnsiTheme="majorBidi" w:cstheme="majorBidi"/>
          <w:bCs/>
          <w:color w:val="000000"/>
          <w:lang w:val="en-GB"/>
        </w:rPr>
        <w:t>t</w:t>
      </w:r>
      <w:r w:rsidR="00B52D37" w:rsidRPr="008F34F3">
        <w:rPr>
          <w:rFonts w:asciiTheme="majorBidi" w:hAnsiTheme="majorBidi" w:cstheme="majorBidi"/>
          <w:bCs/>
          <w:color w:val="000000"/>
          <w:lang w:val="en-GB"/>
        </w:rPr>
        <w:t>hrough</w:t>
      </w:r>
      <w:r w:rsidR="00B97B28" w:rsidRPr="008F34F3">
        <w:rPr>
          <w:rFonts w:asciiTheme="majorBidi" w:hAnsiTheme="majorBidi" w:cstheme="majorBidi"/>
          <w:bCs/>
          <w:color w:val="000000"/>
          <w:lang w:val="en-GB"/>
        </w:rPr>
        <w:t xml:space="preserve"> </w:t>
      </w:r>
      <w:r w:rsidR="007606D7" w:rsidRPr="008F34F3">
        <w:rPr>
          <w:rFonts w:asciiTheme="majorBidi" w:hAnsiTheme="majorBidi" w:cstheme="majorBidi"/>
          <w:bCs/>
          <w:color w:val="000000"/>
          <w:lang w:val="en-GB"/>
        </w:rPr>
        <w:t>e</w:t>
      </w:r>
      <w:r w:rsidR="00092614" w:rsidRPr="008F34F3">
        <w:rPr>
          <w:rFonts w:asciiTheme="majorBidi" w:hAnsiTheme="majorBidi" w:cstheme="majorBidi"/>
          <w:bCs/>
          <w:color w:val="000000"/>
          <w:lang w:val="en-GB"/>
        </w:rPr>
        <w:t>xceeding</w:t>
      </w:r>
      <w:r w:rsidR="001F4A4C" w:rsidRPr="008F34F3">
        <w:rPr>
          <w:rFonts w:asciiTheme="majorBidi" w:hAnsiTheme="majorBidi" w:cstheme="majorBidi"/>
          <w:bCs/>
          <w:color w:val="000000"/>
          <w:lang w:val="en-GB"/>
        </w:rPr>
        <w:t xml:space="preserve"> the</w:t>
      </w:r>
      <w:r w:rsidR="00092614" w:rsidRPr="008F34F3">
        <w:rPr>
          <w:rFonts w:asciiTheme="majorBidi" w:hAnsiTheme="majorBidi" w:cstheme="majorBidi"/>
          <w:bCs/>
          <w:color w:val="000000"/>
          <w:lang w:val="en-GB"/>
        </w:rPr>
        <w:t xml:space="preserve"> </w:t>
      </w:r>
      <w:r w:rsidR="007606D7" w:rsidRPr="008F34F3">
        <w:rPr>
          <w:rFonts w:asciiTheme="majorBidi" w:hAnsiTheme="majorBidi" w:cstheme="majorBidi"/>
          <w:bCs/>
          <w:color w:val="000000"/>
          <w:lang w:val="en-GB"/>
        </w:rPr>
        <w:t>m</w:t>
      </w:r>
      <w:r w:rsidR="00092614" w:rsidRPr="008F34F3">
        <w:rPr>
          <w:rFonts w:asciiTheme="majorBidi" w:hAnsiTheme="majorBidi" w:cstheme="majorBidi"/>
          <w:bCs/>
          <w:color w:val="000000"/>
          <w:lang w:val="en-GB"/>
        </w:rPr>
        <w:t xml:space="preserve">embrane </w:t>
      </w:r>
      <w:r w:rsidR="007606D7" w:rsidRPr="008F34F3">
        <w:rPr>
          <w:rFonts w:asciiTheme="majorBidi" w:hAnsiTheme="majorBidi" w:cstheme="majorBidi"/>
          <w:bCs/>
          <w:color w:val="000000"/>
          <w:lang w:val="en-GB"/>
        </w:rPr>
        <w:t>y</w:t>
      </w:r>
      <w:r w:rsidR="00092614" w:rsidRPr="008F34F3">
        <w:rPr>
          <w:rFonts w:asciiTheme="majorBidi" w:hAnsiTheme="majorBidi" w:cstheme="majorBidi"/>
          <w:bCs/>
          <w:color w:val="000000"/>
          <w:lang w:val="en-GB"/>
        </w:rPr>
        <w:t xml:space="preserve">ield </w:t>
      </w:r>
      <w:r w:rsidR="007606D7" w:rsidRPr="008F34F3">
        <w:rPr>
          <w:rFonts w:asciiTheme="majorBidi" w:hAnsiTheme="majorBidi" w:cstheme="majorBidi"/>
          <w:bCs/>
          <w:color w:val="000000"/>
          <w:lang w:val="en-GB"/>
        </w:rPr>
        <w:t>s</w:t>
      </w:r>
      <w:r w:rsidR="00092614" w:rsidRPr="008F34F3">
        <w:rPr>
          <w:rFonts w:asciiTheme="majorBidi" w:hAnsiTheme="majorBidi" w:cstheme="majorBidi"/>
          <w:bCs/>
          <w:color w:val="000000"/>
          <w:lang w:val="en-GB"/>
        </w:rPr>
        <w:t>tress</w:t>
      </w:r>
      <w:r w:rsidR="007C6B2A" w:rsidRPr="008F34F3">
        <w:rPr>
          <w:rFonts w:asciiTheme="majorBidi" w:hAnsiTheme="majorBidi" w:cstheme="majorBidi"/>
          <w:bCs/>
          <w:color w:val="000000"/>
          <w:lang w:val="en-GB"/>
        </w:rPr>
        <w:t xml:space="preserve"> in a</w:t>
      </w:r>
      <w:r w:rsidR="00AA7718" w:rsidRPr="008F34F3">
        <w:rPr>
          <w:rFonts w:asciiTheme="majorBidi" w:hAnsiTheme="majorBidi" w:cstheme="majorBidi"/>
          <w:bCs/>
          <w:color w:val="000000"/>
          <w:lang w:val="en-GB"/>
        </w:rPr>
        <w:t>n</w:t>
      </w:r>
      <w:r w:rsidR="007C6B2A" w:rsidRPr="008F34F3">
        <w:rPr>
          <w:rFonts w:asciiTheme="majorBidi" w:hAnsiTheme="majorBidi" w:cstheme="majorBidi"/>
          <w:bCs/>
          <w:color w:val="000000"/>
          <w:lang w:val="en-GB"/>
        </w:rPr>
        <w:t xml:space="preserve"> </w:t>
      </w:r>
      <w:r w:rsidR="007606D7" w:rsidRPr="008F34F3">
        <w:rPr>
          <w:rFonts w:asciiTheme="majorBidi" w:hAnsiTheme="majorBidi" w:cstheme="majorBidi"/>
          <w:bCs/>
          <w:color w:val="000000"/>
          <w:lang w:val="en-GB"/>
        </w:rPr>
        <w:t>e</w:t>
      </w:r>
      <w:r w:rsidR="00AA7718" w:rsidRPr="008F34F3">
        <w:rPr>
          <w:rFonts w:asciiTheme="majorBidi" w:hAnsiTheme="majorBidi" w:cstheme="majorBidi"/>
          <w:bCs/>
          <w:color w:val="000000"/>
          <w:lang w:val="en-GB"/>
        </w:rPr>
        <w:t>xpand</w:t>
      </w:r>
      <w:r w:rsidR="007C6B2A" w:rsidRPr="008F34F3">
        <w:rPr>
          <w:rFonts w:asciiTheme="majorBidi" w:hAnsiTheme="majorBidi" w:cstheme="majorBidi"/>
          <w:bCs/>
          <w:color w:val="000000"/>
          <w:lang w:val="en-GB"/>
        </w:rPr>
        <w:t xml:space="preserve">ing </w:t>
      </w:r>
      <w:r w:rsidR="007606D7" w:rsidRPr="008F34F3">
        <w:rPr>
          <w:rFonts w:asciiTheme="majorBidi" w:hAnsiTheme="majorBidi" w:cstheme="majorBidi"/>
          <w:bCs/>
          <w:color w:val="000000"/>
          <w:lang w:val="en-GB"/>
        </w:rPr>
        <w:t>b</w:t>
      </w:r>
      <w:r w:rsidR="007C6B2A" w:rsidRPr="008F34F3">
        <w:rPr>
          <w:rFonts w:asciiTheme="majorBidi" w:hAnsiTheme="majorBidi" w:cstheme="majorBidi"/>
          <w:bCs/>
          <w:color w:val="000000"/>
          <w:lang w:val="en-GB"/>
        </w:rPr>
        <w:t>ubble</w:t>
      </w:r>
    </w:p>
    <w:p w:rsidR="00EB06E1" w:rsidRPr="008F34F3" w:rsidRDefault="00EB06E1" w:rsidP="004C0012">
      <w:pPr>
        <w:spacing w:line="480" w:lineRule="auto"/>
        <w:ind w:firstLine="709"/>
        <w:jc w:val="left"/>
        <w:rPr>
          <w:rFonts w:asciiTheme="majorBidi" w:hAnsiTheme="majorBidi" w:cstheme="majorBidi"/>
          <w:b/>
          <w:color w:val="000000"/>
          <w:lang w:val="en-GB"/>
        </w:rPr>
      </w:pPr>
    </w:p>
    <w:p w:rsidR="00701E7A" w:rsidRPr="008F34F3" w:rsidRDefault="00300682" w:rsidP="00EE3CFB">
      <w:pPr>
        <w:spacing w:line="480" w:lineRule="auto"/>
        <w:ind w:firstLine="709"/>
        <w:jc w:val="left"/>
        <w:rPr>
          <w:rFonts w:asciiTheme="majorBidi" w:hAnsiTheme="majorBidi" w:cstheme="majorBidi"/>
          <w:lang w:val="en-GB"/>
        </w:rPr>
      </w:pPr>
      <w:r w:rsidRPr="008F34F3">
        <w:rPr>
          <w:rFonts w:asciiTheme="majorBidi" w:eastAsia="SimSun" w:hAnsiTheme="majorBidi" w:cstheme="majorBidi"/>
          <w:lang w:val="en-GB"/>
        </w:rPr>
        <w:t xml:space="preserve">As </w:t>
      </w:r>
      <w:r w:rsidR="00B25D92" w:rsidRPr="008F34F3">
        <w:rPr>
          <w:rFonts w:asciiTheme="majorBidi" w:eastAsia="SimSun" w:hAnsiTheme="majorBidi" w:cstheme="majorBidi"/>
          <w:lang w:val="en-GB"/>
        </w:rPr>
        <w:t xml:space="preserve">the </w:t>
      </w:r>
      <w:r w:rsidR="00E7238A" w:rsidRPr="008F34F3">
        <w:rPr>
          <w:rFonts w:asciiTheme="majorBidi" w:eastAsia="SimSun" w:hAnsiTheme="majorBidi" w:cstheme="majorBidi"/>
          <w:lang w:val="en-GB"/>
        </w:rPr>
        <w:t xml:space="preserve">amount of </w:t>
      </w:r>
      <w:r w:rsidR="008A6BAD" w:rsidRPr="008F34F3">
        <w:rPr>
          <w:rFonts w:asciiTheme="majorBidi" w:eastAsia="SimSun" w:hAnsiTheme="majorBidi" w:cstheme="majorBidi"/>
          <w:lang w:val="en-GB"/>
        </w:rPr>
        <w:t xml:space="preserve">value in the </w:t>
      </w:r>
      <w:r w:rsidR="00EE3CFB" w:rsidRPr="008F34F3">
        <w:rPr>
          <w:rFonts w:asciiTheme="majorBidi" w:eastAsia="SimSun" w:hAnsiTheme="majorBidi" w:cstheme="majorBidi"/>
          <w:lang w:val="en-GB"/>
        </w:rPr>
        <w:t>system</w:t>
      </w:r>
      <w:r w:rsidR="00D75233" w:rsidRPr="008F34F3">
        <w:rPr>
          <w:rFonts w:asciiTheme="majorBidi" w:eastAsia="SimSun" w:hAnsiTheme="majorBidi" w:cstheme="majorBidi"/>
          <w:lang w:val="en-GB"/>
        </w:rPr>
        <w:t xml:space="preserve"> </w:t>
      </w:r>
      <w:r w:rsidR="00E7238A" w:rsidRPr="008F34F3">
        <w:rPr>
          <w:rFonts w:asciiTheme="majorBidi" w:eastAsia="SimSun" w:hAnsiTheme="majorBidi" w:cstheme="majorBidi"/>
          <w:lang w:val="en-GB"/>
        </w:rPr>
        <w:t>increases</w:t>
      </w:r>
      <w:r w:rsidR="00354A78" w:rsidRPr="008F34F3">
        <w:rPr>
          <w:rFonts w:asciiTheme="majorBidi" w:eastAsia="SimSun" w:hAnsiTheme="majorBidi" w:cstheme="majorBidi"/>
          <w:lang w:val="en-GB" w:eastAsia="zh-CN"/>
        </w:rPr>
        <w:t>,</w:t>
      </w:r>
      <w:r w:rsidR="00354A78" w:rsidRPr="008F34F3">
        <w:rPr>
          <w:rFonts w:asciiTheme="majorBidi" w:eastAsia="SimSun" w:hAnsiTheme="majorBidi" w:cstheme="majorBidi"/>
          <w:lang w:val="en-GB"/>
        </w:rPr>
        <w:t xml:space="preserve"> </w:t>
      </w:r>
      <w:r w:rsidRPr="008F34F3">
        <w:rPr>
          <w:rFonts w:asciiTheme="majorBidi" w:eastAsia="SimSun" w:hAnsiTheme="majorBidi" w:cstheme="majorBidi"/>
          <w:lang w:val="en-GB"/>
        </w:rPr>
        <w:t xml:space="preserve">the </w:t>
      </w:r>
      <w:r w:rsidR="00494079" w:rsidRPr="008F34F3">
        <w:rPr>
          <w:rFonts w:asciiTheme="majorBidi" w:eastAsia="SimSun" w:hAnsiTheme="majorBidi" w:cstheme="majorBidi"/>
          <w:lang w:val="en-GB"/>
        </w:rPr>
        <w:t xml:space="preserve">risk of a breach </w:t>
      </w:r>
      <w:r w:rsidRPr="008F34F3">
        <w:rPr>
          <w:rFonts w:asciiTheme="majorBidi" w:eastAsia="SimSun" w:hAnsiTheme="majorBidi" w:cstheme="majorBidi"/>
          <w:lang w:val="en-GB"/>
        </w:rPr>
        <w:t>(</w:t>
      </w:r>
      <w:r w:rsidR="00494079" w:rsidRPr="008F34F3">
        <w:rPr>
          <w:rFonts w:asciiTheme="majorBidi" w:eastAsia="SimSun" w:hAnsiTheme="majorBidi" w:cstheme="majorBidi"/>
          <w:lang w:val="en-GB"/>
        </w:rPr>
        <w:t>radius</w:t>
      </w:r>
      <w:r w:rsidRPr="008F34F3">
        <w:rPr>
          <w:rFonts w:asciiTheme="majorBidi" w:eastAsia="SimSun" w:hAnsiTheme="majorBidi" w:cstheme="majorBidi"/>
          <w:lang w:val="en-GB"/>
        </w:rPr>
        <w:t xml:space="preserve">) is also </w:t>
      </w:r>
      <w:r w:rsidR="00C05F51" w:rsidRPr="008F34F3">
        <w:rPr>
          <w:rFonts w:asciiTheme="majorBidi" w:eastAsia="SimSun" w:hAnsiTheme="majorBidi" w:cstheme="majorBidi"/>
          <w:lang w:val="en-GB"/>
        </w:rPr>
        <w:t>deemed</w:t>
      </w:r>
      <w:r w:rsidRPr="008F34F3">
        <w:rPr>
          <w:rFonts w:asciiTheme="majorBidi" w:eastAsia="SimSun" w:hAnsiTheme="majorBidi" w:cstheme="majorBidi"/>
          <w:lang w:val="en-GB"/>
        </w:rPr>
        <w:t xml:space="preserve"> to increase</w:t>
      </w:r>
      <w:r w:rsidR="009E0477" w:rsidRPr="008F34F3">
        <w:rPr>
          <w:rFonts w:asciiTheme="majorBidi" w:eastAsia="SimSun" w:hAnsiTheme="majorBidi" w:cstheme="majorBidi"/>
          <w:lang w:val="en-GB"/>
        </w:rPr>
        <w:t xml:space="preserve"> as the exposure (surface area) also increases</w:t>
      </w:r>
      <w:r w:rsidR="00B25D92" w:rsidRPr="008F34F3">
        <w:rPr>
          <w:rFonts w:asciiTheme="majorBidi" w:eastAsia="SimSun" w:hAnsiTheme="majorBidi" w:cstheme="majorBidi"/>
          <w:lang w:val="en-GB"/>
        </w:rPr>
        <w:t>.</w:t>
      </w:r>
      <w:r w:rsidR="009E0477" w:rsidRPr="008F34F3">
        <w:rPr>
          <w:rFonts w:asciiTheme="majorBidi" w:eastAsia="SimSun" w:hAnsiTheme="majorBidi" w:cstheme="majorBidi"/>
          <w:lang w:val="en-GB"/>
        </w:rPr>
        <w:t xml:space="preserve"> This expansion causes a rise in stress </w:t>
      </w:r>
      <w:r w:rsidR="00B0128C" w:rsidRPr="008F34F3">
        <w:rPr>
          <w:rFonts w:asciiTheme="majorBidi" w:eastAsia="SimSun" w:hAnsiTheme="majorBidi" w:cstheme="majorBidi"/>
          <w:lang w:val="en-GB"/>
        </w:rPr>
        <w:t xml:space="preserve">and strain </w:t>
      </w:r>
      <w:r w:rsidR="009E0477" w:rsidRPr="008F34F3">
        <w:rPr>
          <w:rFonts w:asciiTheme="majorBidi" w:eastAsia="SimSun" w:hAnsiTheme="majorBidi" w:cstheme="majorBidi"/>
          <w:lang w:val="en-GB"/>
        </w:rPr>
        <w:t xml:space="preserve">amongst the </w:t>
      </w:r>
      <w:r w:rsidR="00E41AF4" w:rsidRPr="008F34F3">
        <w:rPr>
          <w:rFonts w:asciiTheme="majorBidi" w:eastAsia="SimSun" w:hAnsiTheme="majorBidi" w:cstheme="majorBidi"/>
          <w:lang w:val="en-GB"/>
        </w:rPr>
        <w:t>guardian</w:t>
      </w:r>
      <w:r w:rsidR="009E0477" w:rsidRPr="008F34F3">
        <w:rPr>
          <w:rFonts w:asciiTheme="majorBidi" w:eastAsia="SimSun" w:hAnsiTheme="majorBidi" w:cstheme="majorBidi"/>
          <w:lang w:val="en-GB"/>
        </w:rPr>
        <w:t>s</w:t>
      </w:r>
      <w:r w:rsidR="0089035C" w:rsidRPr="008F34F3">
        <w:rPr>
          <w:rFonts w:asciiTheme="majorBidi" w:eastAsia="SimSun" w:hAnsiTheme="majorBidi" w:cstheme="majorBidi"/>
          <w:lang w:val="en-GB"/>
        </w:rPr>
        <w:t xml:space="preserve">, </w:t>
      </w:r>
      <w:r w:rsidR="00820565" w:rsidRPr="008F34F3">
        <w:rPr>
          <w:rFonts w:asciiTheme="majorBidi" w:eastAsia="SimSun" w:hAnsiTheme="majorBidi" w:cstheme="majorBidi"/>
          <w:lang w:val="en-GB"/>
        </w:rPr>
        <w:t xml:space="preserve">especially if moral dilemmas are present, </w:t>
      </w:r>
      <w:r w:rsidR="00494079" w:rsidRPr="008F34F3">
        <w:rPr>
          <w:rFonts w:asciiTheme="majorBidi" w:eastAsia="SimSun" w:hAnsiTheme="majorBidi" w:cstheme="majorBidi"/>
          <w:lang w:val="en-GB"/>
        </w:rPr>
        <w:t xml:space="preserve">trying to </w:t>
      </w:r>
      <w:r w:rsidR="00C06935" w:rsidRPr="008F34F3">
        <w:rPr>
          <w:rFonts w:asciiTheme="majorBidi" w:eastAsia="SimSun" w:hAnsiTheme="majorBidi" w:cstheme="majorBidi"/>
          <w:lang w:val="en-GB"/>
        </w:rPr>
        <w:t xml:space="preserve">pull them apart and </w:t>
      </w:r>
      <w:r w:rsidR="0089035C" w:rsidRPr="008F34F3">
        <w:rPr>
          <w:rFonts w:asciiTheme="majorBidi" w:eastAsia="SimSun" w:hAnsiTheme="majorBidi" w:cstheme="majorBidi"/>
          <w:lang w:val="en-GB"/>
        </w:rPr>
        <w:t xml:space="preserve">effectively </w:t>
      </w:r>
      <w:r w:rsidRPr="008F34F3">
        <w:rPr>
          <w:rFonts w:asciiTheme="majorBidi" w:hAnsiTheme="majorBidi" w:cstheme="majorBidi"/>
          <w:color w:val="000000"/>
          <w:lang w:val="en-GB"/>
        </w:rPr>
        <w:t>‘thinn</w:t>
      </w:r>
      <w:r w:rsidR="0089035C" w:rsidRPr="008F34F3">
        <w:rPr>
          <w:rFonts w:asciiTheme="majorBidi" w:hAnsiTheme="majorBidi" w:cstheme="majorBidi"/>
          <w:color w:val="000000"/>
          <w:lang w:val="en-GB"/>
        </w:rPr>
        <w:t>ing</w:t>
      </w:r>
      <w:r w:rsidRPr="008F34F3">
        <w:rPr>
          <w:rFonts w:asciiTheme="majorBidi" w:hAnsiTheme="majorBidi" w:cstheme="majorBidi"/>
          <w:color w:val="000000"/>
          <w:lang w:val="en-GB"/>
        </w:rPr>
        <w:t xml:space="preserve">’ or </w:t>
      </w:r>
      <w:r w:rsidR="00A32169" w:rsidRPr="008F34F3">
        <w:rPr>
          <w:rFonts w:asciiTheme="majorBidi" w:hAnsiTheme="majorBidi" w:cstheme="majorBidi"/>
          <w:color w:val="000000"/>
          <w:lang w:val="en-GB"/>
        </w:rPr>
        <w:t>straining</w:t>
      </w:r>
      <w:r w:rsidR="0089035C" w:rsidRPr="008F34F3">
        <w:rPr>
          <w:rFonts w:asciiTheme="majorBidi" w:hAnsiTheme="majorBidi" w:cstheme="majorBidi"/>
          <w:color w:val="000000"/>
          <w:lang w:val="en-GB"/>
        </w:rPr>
        <w:t xml:space="preserve"> trust</w:t>
      </w:r>
      <w:r w:rsidR="00A32169" w:rsidRPr="008F34F3">
        <w:rPr>
          <w:rFonts w:asciiTheme="majorBidi" w:hAnsiTheme="majorBidi" w:cstheme="majorBidi"/>
          <w:color w:val="000000"/>
          <w:lang w:val="en-GB"/>
        </w:rPr>
        <w:t xml:space="preserve"> levels</w:t>
      </w:r>
      <w:r w:rsidRPr="008F34F3">
        <w:rPr>
          <w:rFonts w:asciiTheme="majorBidi" w:hAnsiTheme="majorBidi" w:cstheme="majorBidi"/>
          <w:color w:val="000000"/>
          <w:lang w:val="en-GB"/>
        </w:rPr>
        <w:t>.</w:t>
      </w:r>
      <w:r w:rsidR="00BE7034" w:rsidRPr="008F34F3">
        <w:rPr>
          <w:rFonts w:asciiTheme="majorBidi" w:hAnsiTheme="majorBidi" w:cstheme="majorBidi"/>
          <w:color w:val="000000"/>
          <w:lang w:val="en-GB"/>
        </w:rPr>
        <w:t xml:space="preserve"> </w:t>
      </w:r>
      <w:r w:rsidR="00D75233" w:rsidRPr="008F34F3">
        <w:rPr>
          <w:rFonts w:asciiTheme="majorBidi" w:hAnsiTheme="majorBidi" w:cstheme="majorBidi"/>
          <w:color w:val="000000"/>
          <w:lang w:val="en-GB"/>
        </w:rPr>
        <w:t>As discussed above, t</w:t>
      </w:r>
      <w:r w:rsidR="00701E7A" w:rsidRPr="008F34F3">
        <w:rPr>
          <w:rFonts w:asciiTheme="majorBidi" w:hAnsiTheme="majorBidi" w:cstheme="majorBidi"/>
          <w:lang w:val="en-GB"/>
        </w:rPr>
        <w:t xml:space="preserve">rust is </w:t>
      </w:r>
      <w:r w:rsidR="00494079" w:rsidRPr="008F34F3">
        <w:rPr>
          <w:rFonts w:asciiTheme="majorBidi" w:hAnsiTheme="majorBidi" w:cstheme="majorBidi"/>
          <w:lang w:val="en-GB"/>
        </w:rPr>
        <w:t xml:space="preserve">central to </w:t>
      </w:r>
      <w:r w:rsidR="00701E7A" w:rsidRPr="008F34F3">
        <w:rPr>
          <w:rFonts w:asciiTheme="majorBidi" w:hAnsiTheme="majorBidi" w:cstheme="majorBidi"/>
          <w:lang w:val="en-GB"/>
        </w:rPr>
        <w:t xml:space="preserve">articulating the membrane </w:t>
      </w:r>
      <w:r w:rsidR="00494079" w:rsidRPr="008F34F3">
        <w:rPr>
          <w:rFonts w:asciiTheme="majorBidi" w:hAnsiTheme="majorBidi" w:cstheme="majorBidi"/>
          <w:lang w:val="en-GB"/>
        </w:rPr>
        <w:t xml:space="preserve">dynamics </w:t>
      </w:r>
      <w:r w:rsidR="00701E7A" w:rsidRPr="008F34F3">
        <w:rPr>
          <w:rFonts w:asciiTheme="majorBidi" w:hAnsiTheme="majorBidi" w:cstheme="majorBidi"/>
          <w:lang w:val="en-GB"/>
        </w:rPr>
        <w:t>of the bubble as it can be likened to the ‘glue’ that serves two purposes. First it holds those in the bubble</w:t>
      </w:r>
      <w:r w:rsidR="00CF4368" w:rsidRPr="008F34F3">
        <w:rPr>
          <w:rFonts w:asciiTheme="majorBidi" w:hAnsiTheme="majorBidi" w:cstheme="majorBidi"/>
          <w:lang w:val="en-GB"/>
        </w:rPr>
        <w:t xml:space="preserve"> wall</w:t>
      </w:r>
      <w:r w:rsidR="00701E7A" w:rsidRPr="008F34F3">
        <w:rPr>
          <w:rFonts w:asciiTheme="majorBidi" w:hAnsiTheme="majorBidi" w:cstheme="majorBidi"/>
          <w:lang w:val="en-GB"/>
        </w:rPr>
        <w:t xml:space="preserve"> together in keeping them in their confidentiality state. Second, depending on the type and strength of trust developed, it will influence the length of time the bubble can be sustained</w:t>
      </w:r>
      <w:r w:rsidR="00E1648A" w:rsidRPr="008F34F3">
        <w:rPr>
          <w:rFonts w:asciiTheme="majorBidi" w:hAnsiTheme="majorBidi" w:cstheme="majorBidi"/>
          <w:lang w:val="en-GB"/>
        </w:rPr>
        <w:t>. S</w:t>
      </w:r>
      <w:r w:rsidR="00701E7A" w:rsidRPr="008F34F3">
        <w:rPr>
          <w:rFonts w:asciiTheme="majorBidi" w:hAnsiTheme="majorBidi" w:cstheme="majorBidi"/>
          <w:lang w:val="en-GB"/>
        </w:rPr>
        <w:t xml:space="preserve">o trust can be </w:t>
      </w:r>
      <w:r w:rsidR="00787392" w:rsidRPr="008F34F3">
        <w:rPr>
          <w:rFonts w:asciiTheme="majorBidi" w:hAnsiTheme="majorBidi" w:cstheme="majorBidi"/>
          <w:lang w:val="en-GB"/>
        </w:rPr>
        <w:t>conceptualized</w:t>
      </w:r>
      <w:r w:rsidR="00701E7A" w:rsidRPr="008F34F3">
        <w:rPr>
          <w:rFonts w:asciiTheme="majorBidi" w:hAnsiTheme="majorBidi" w:cstheme="majorBidi"/>
          <w:lang w:val="en-GB"/>
        </w:rPr>
        <w:t xml:space="preserve"> as a potentially moderating force against any </w:t>
      </w:r>
      <w:r w:rsidR="009217E1" w:rsidRPr="008F34F3">
        <w:rPr>
          <w:rFonts w:asciiTheme="majorBidi" w:hAnsiTheme="majorBidi" w:cstheme="majorBidi"/>
          <w:lang w:val="en-GB"/>
        </w:rPr>
        <w:t>‘</w:t>
      </w:r>
      <w:r w:rsidR="00701E7A" w:rsidRPr="008F34F3">
        <w:rPr>
          <w:rFonts w:asciiTheme="majorBidi" w:hAnsiTheme="majorBidi" w:cstheme="majorBidi"/>
          <w:lang w:val="en-GB"/>
        </w:rPr>
        <w:t>stress</w:t>
      </w:r>
      <w:r w:rsidR="009217E1" w:rsidRPr="008F34F3">
        <w:rPr>
          <w:rFonts w:asciiTheme="majorBidi" w:hAnsiTheme="majorBidi" w:cstheme="majorBidi"/>
          <w:lang w:val="en-GB"/>
        </w:rPr>
        <w:t>’</w:t>
      </w:r>
      <w:r w:rsidR="00961032" w:rsidRPr="008F34F3">
        <w:rPr>
          <w:rFonts w:asciiTheme="majorBidi" w:hAnsiTheme="majorBidi" w:cstheme="majorBidi"/>
          <w:lang w:val="en-GB"/>
        </w:rPr>
        <w:t xml:space="preserve">, or internally generated risks (Barber, 2005), </w:t>
      </w:r>
      <w:r w:rsidR="00701E7A" w:rsidRPr="008F34F3">
        <w:rPr>
          <w:rFonts w:asciiTheme="majorBidi" w:hAnsiTheme="majorBidi" w:cstheme="majorBidi"/>
          <w:lang w:val="en-GB"/>
        </w:rPr>
        <w:t xml:space="preserve">that may occur.  </w:t>
      </w:r>
    </w:p>
    <w:p w:rsidR="006D6DDD" w:rsidRPr="008F34F3" w:rsidRDefault="006D6DDD" w:rsidP="004C0012">
      <w:pPr>
        <w:spacing w:line="480" w:lineRule="auto"/>
        <w:jc w:val="left"/>
        <w:rPr>
          <w:rFonts w:asciiTheme="majorBidi" w:hAnsiTheme="majorBidi" w:cstheme="majorBidi"/>
          <w:lang w:val="en-GB"/>
        </w:rPr>
      </w:pPr>
    </w:p>
    <w:p w:rsidR="00175776" w:rsidRPr="008F34F3" w:rsidRDefault="006D6DDD" w:rsidP="000156F3">
      <w:pPr>
        <w:spacing w:line="480" w:lineRule="auto"/>
        <w:ind w:firstLine="720"/>
        <w:jc w:val="left"/>
        <w:rPr>
          <w:rFonts w:asciiTheme="majorBidi" w:hAnsiTheme="majorBidi" w:cstheme="majorBidi"/>
          <w:lang w:val="en-GB"/>
        </w:rPr>
      </w:pPr>
      <w:r w:rsidRPr="008F34F3">
        <w:rPr>
          <w:rFonts w:asciiTheme="majorBidi" w:hAnsiTheme="majorBidi" w:cstheme="majorBidi"/>
          <w:lang w:val="en-GB"/>
        </w:rPr>
        <w:t xml:space="preserve">From a decision-making perspective </w:t>
      </w:r>
      <w:r w:rsidR="00181855" w:rsidRPr="008F34F3">
        <w:rPr>
          <w:rFonts w:asciiTheme="majorBidi" w:hAnsiTheme="majorBidi" w:cstheme="majorBidi"/>
          <w:lang w:val="en-GB"/>
        </w:rPr>
        <w:t>-</w:t>
      </w:r>
      <w:r w:rsidR="007C6B2A" w:rsidRPr="008F34F3">
        <w:rPr>
          <w:rFonts w:asciiTheme="majorBidi" w:hAnsiTheme="majorBidi" w:cstheme="majorBidi"/>
          <w:lang w:val="en-GB"/>
        </w:rPr>
        <w:t xml:space="preserve"> </w:t>
      </w:r>
      <w:r w:rsidRPr="008F34F3">
        <w:rPr>
          <w:rFonts w:asciiTheme="majorBidi" w:hAnsiTheme="majorBidi" w:cstheme="majorBidi"/>
          <w:lang w:val="en-GB"/>
        </w:rPr>
        <w:t xml:space="preserve">either </w:t>
      </w:r>
      <w:r w:rsidR="007C6B2A" w:rsidRPr="008F34F3">
        <w:rPr>
          <w:rFonts w:asciiTheme="majorBidi" w:hAnsiTheme="majorBidi" w:cstheme="majorBidi"/>
          <w:lang w:val="en-GB"/>
        </w:rPr>
        <w:t xml:space="preserve">through </w:t>
      </w:r>
      <w:r w:rsidRPr="008F34F3">
        <w:rPr>
          <w:rFonts w:asciiTheme="majorBidi" w:hAnsiTheme="majorBidi" w:cstheme="majorBidi"/>
          <w:lang w:val="en-GB"/>
        </w:rPr>
        <w:t>rational</w:t>
      </w:r>
      <w:r w:rsidR="007C6B2A" w:rsidRPr="008F34F3">
        <w:rPr>
          <w:rFonts w:asciiTheme="majorBidi" w:hAnsiTheme="majorBidi" w:cstheme="majorBidi"/>
          <w:lang w:val="en-GB"/>
        </w:rPr>
        <w:t>ity</w:t>
      </w:r>
      <w:r w:rsidRPr="008F34F3">
        <w:rPr>
          <w:rFonts w:asciiTheme="majorBidi" w:hAnsiTheme="majorBidi" w:cstheme="majorBidi"/>
          <w:lang w:val="en-GB"/>
        </w:rPr>
        <w:t xml:space="preserve"> </w:t>
      </w:r>
      <w:r w:rsidR="007C6B2A" w:rsidRPr="008F34F3">
        <w:rPr>
          <w:rFonts w:asciiTheme="majorBidi" w:hAnsiTheme="majorBidi" w:cstheme="majorBidi"/>
          <w:lang w:val="en-GB"/>
        </w:rPr>
        <w:t>(</w:t>
      </w:r>
      <w:r w:rsidRPr="008F34F3">
        <w:rPr>
          <w:rFonts w:asciiTheme="majorBidi" w:hAnsiTheme="majorBidi" w:cstheme="majorBidi"/>
          <w:lang w:val="en-GB"/>
        </w:rPr>
        <w:t>Simon, 1955</w:t>
      </w:r>
      <w:r w:rsidR="007C6B2A" w:rsidRPr="008F34F3">
        <w:rPr>
          <w:rFonts w:asciiTheme="majorBidi" w:hAnsiTheme="majorBidi" w:cstheme="majorBidi"/>
          <w:lang w:val="en-GB"/>
        </w:rPr>
        <w:t>), Prospect Theory (</w:t>
      </w:r>
      <w:proofErr w:type="spellStart"/>
      <w:r w:rsidR="007C6B2A" w:rsidRPr="008F34F3">
        <w:rPr>
          <w:rFonts w:asciiTheme="majorBidi" w:hAnsiTheme="majorBidi" w:cstheme="majorBidi"/>
          <w:lang w:val="en-GB"/>
        </w:rPr>
        <w:t>Kahneman</w:t>
      </w:r>
      <w:proofErr w:type="spellEnd"/>
      <w:r w:rsidR="007C6B2A" w:rsidRPr="008F34F3">
        <w:rPr>
          <w:rFonts w:asciiTheme="majorBidi" w:hAnsiTheme="majorBidi" w:cstheme="majorBidi"/>
          <w:lang w:val="en-GB"/>
        </w:rPr>
        <w:t xml:space="preserve"> </w:t>
      </w:r>
      <w:r w:rsidR="007722B1" w:rsidRPr="008F34F3">
        <w:rPr>
          <w:rFonts w:asciiTheme="majorBidi" w:hAnsiTheme="majorBidi" w:cstheme="majorBidi"/>
          <w:lang w:val="en-GB"/>
        </w:rPr>
        <w:t>and</w:t>
      </w:r>
      <w:r w:rsidR="007C6B2A" w:rsidRPr="008F34F3">
        <w:rPr>
          <w:rFonts w:asciiTheme="majorBidi" w:hAnsiTheme="majorBidi" w:cstheme="majorBidi"/>
          <w:lang w:val="en-GB"/>
        </w:rPr>
        <w:t xml:space="preserve"> </w:t>
      </w:r>
      <w:proofErr w:type="spellStart"/>
      <w:r w:rsidR="007C6B2A" w:rsidRPr="008F34F3">
        <w:rPr>
          <w:rFonts w:asciiTheme="majorBidi" w:hAnsiTheme="majorBidi" w:cstheme="majorBidi"/>
          <w:lang w:val="en-GB"/>
        </w:rPr>
        <w:t>Tversky</w:t>
      </w:r>
      <w:proofErr w:type="spellEnd"/>
      <w:r w:rsidR="007C6B2A" w:rsidRPr="008F34F3">
        <w:rPr>
          <w:rFonts w:asciiTheme="majorBidi" w:hAnsiTheme="majorBidi" w:cstheme="majorBidi"/>
          <w:lang w:val="en-GB"/>
        </w:rPr>
        <w:t>, 1979) or Expected Utility Theory (von Neumann</w:t>
      </w:r>
      <w:r w:rsidR="00994343" w:rsidRPr="008F34F3">
        <w:rPr>
          <w:rFonts w:asciiTheme="majorBidi" w:hAnsiTheme="majorBidi" w:cstheme="majorBidi"/>
          <w:lang w:val="en-GB"/>
        </w:rPr>
        <w:t xml:space="preserve"> </w:t>
      </w:r>
      <w:r w:rsidR="007722B1" w:rsidRPr="008F34F3">
        <w:rPr>
          <w:rFonts w:asciiTheme="majorBidi" w:hAnsiTheme="majorBidi" w:cstheme="majorBidi"/>
          <w:lang w:val="en-GB"/>
        </w:rPr>
        <w:t>and</w:t>
      </w:r>
      <w:r w:rsidR="00994343" w:rsidRPr="008F34F3">
        <w:rPr>
          <w:rFonts w:asciiTheme="majorBidi" w:hAnsiTheme="majorBidi" w:cstheme="majorBidi"/>
          <w:lang w:val="en-GB"/>
        </w:rPr>
        <w:t xml:space="preserve"> Morgenstern</w:t>
      </w:r>
      <w:r w:rsidR="007C6B2A" w:rsidRPr="008F34F3">
        <w:rPr>
          <w:rFonts w:asciiTheme="majorBidi" w:hAnsiTheme="majorBidi" w:cstheme="majorBidi"/>
          <w:lang w:val="en-GB"/>
        </w:rPr>
        <w:t xml:space="preserve">, </w:t>
      </w:r>
      <w:r w:rsidR="00FC2E17" w:rsidRPr="008F34F3">
        <w:rPr>
          <w:rFonts w:asciiTheme="majorBidi" w:hAnsiTheme="majorBidi" w:cstheme="majorBidi"/>
          <w:lang w:val="en-GB"/>
        </w:rPr>
        <w:t xml:space="preserve">1944) </w:t>
      </w:r>
      <w:r w:rsidR="006F59E5" w:rsidRPr="008F34F3">
        <w:rPr>
          <w:rFonts w:asciiTheme="majorBidi" w:hAnsiTheme="majorBidi" w:cstheme="majorBidi"/>
          <w:lang w:val="en-GB"/>
        </w:rPr>
        <w:t xml:space="preserve">for instance </w:t>
      </w:r>
      <w:r w:rsidR="00181855" w:rsidRPr="008F34F3">
        <w:rPr>
          <w:rFonts w:asciiTheme="majorBidi" w:hAnsiTheme="majorBidi" w:cstheme="majorBidi"/>
          <w:lang w:val="en-GB"/>
        </w:rPr>
        <w:t>-</w:t>
      </w:r>
      <w:r w:rsidR="007C6B2A" w:rsidRPr="008F34F3">
        <w:rPr>
          <w:rFonts w:asciiTheme="majorBidi" w:hAnsiTheme="majorBidi" w:cstheme="majorBidi"/>
          <w:lang w:val="en-GB"/>
        </w:rPr>
        <w:t xml:space="preserve"> </w:t>
      </w:r>
      <w:r w:rsidR="00DF697D" w:rsidRPr="008F34F3">
        <w:rPr>
          <w:rFonts w:asciiTheme="majorBidi" w:hAnsiTheme="majorBidi" w:cstheme="majorBidi"/>
          <w:lang w:val="en-GB"/>
        </w:rPr>
        <w:t>guardian</w:t>
      </w:r>
      <w:r w:rsidRPr="008F34F3">
        <w:rPr>
          <w:rFonts w:asciiTheme="majorBidi" w:hAnsiTheme="majorBidi" w:cstheme="majorBidi"/>
          <w:lang w:val="en-GB"/>
        </w:rPr>
        <w:t>s are weighing up the potential rewards versus risks or sanctions (both economic and non-economic) of remaining within the ‘in-group’</w:t>
      </w:r>
      <w:r w:rsidR="00FB728A" w:rsidRPr="008F34F3">
        <w:rPr>
          <w:rFonts w:asciiTheme="majorBidi" w:hAnsiTheme="majorBidi" w:cstheme="majorBidi"/>
          <w:lang w:val="en-GB"/>
        </w:rPr>
        <w:t xml:space="preserve"> against</w:t>
      </w:r>
      <w:r w:rsidRPr="008F34F3">
        <w:rPr>
          <w:rFonts w:asciiTheme="majorBidi" w:hAnsiTheme="majorBidi" w:cstheme="majorBidi"/>
          <w:lang w:val="en-GB"/>
        </w:rPr>
        <w:t xml:space="preserve"> leaving and joining the ‘out-group’</w:t>
      </w:r>
      <w:r w:rsidR="002D7334" w:rsidRPr="008F34F3">
        <w:rPr>
          <w:rFonts w:asciiTheme="majorBidi" w:hAnsiTheme="majorBidi" w:cstheme="majorBidi"/>
          <w:lang w:val="en-GB"/>
        </w:rPr>
        <w:t>,</w:t>
      </w:r>
      <w:r w:rsidRPr="008F34F3">
        <w:rPr>
          <w:rFonts w:asciiTheme="majorBidi" w:hAnsiTheme="majorBidi" w:cstheme="majorBidi"/>
          <w:lang w:val="en-GB"/>
        </w:rPr>
        <w:t xml:space="preserve"> resulting in a breach of confidentiality</w:t>
      </w:r>
      <w:r w:rsidR="0006201D" w:rsidRPr="008F34F3">
        <w:rPr>
          <w:rFonts w:asciiTheme="majorBidi" w:hAnsiTheme="majorBidi" w:cstheme="majorBidi"/>
          <w:lang w:val="en-GB"/>
        </w:rPr>
        <w:t>.</w:t>
      </w:r>
      <w:r w:rsidR="0068232F" w:rsidRPr="008F34F3">
        <w:rPr>
          <w:rFonts w:asciiTheme="majorBidi" w:hAnsiTheme="majorBidi" w:cstheme="majorBidi"/>
          <w:lang w:val="en-GB"/>
        </w:rPr>
        <w:t xml:space="preserve"> </w:t>
      </w:r>
      <w:r w:rsidR="00B52180" w:rsidRPr="008F34F3">
        <w:rPr>
          <w:rFonts w:asciiTheme="majorBidi" w:hAnsiTheme="majorBidi" w:cstheme="majorBidi"/>
          <w:lang w:val="en-GB"/>
        </w:rPr>
        <w:t xml:space="preserve">At the same time, trust assessments </w:t>
      </w:r>
      <w:r w:rsidR="009B4078" w:rsidRPr="008F34F3">
        <w:rPr>
          <w:rFonts w:asciiTheme="majorBidi" w:hAnsiTheme="majorBidi" w:cstheme="majorBidi"/>
          <w:lang w:val="en-GB"/>
        </w:rPr>
        <w:t xml:space="preserve">of </w:t>
      </w:r>
      <w:r w:rsidR="00EA32A6" w:rsidRPr="008F34F3">
        <w:rPr>
          <w:rFonts w:asciiTheme="majorBidi" w:hAnsiTheme="majorBidi" w:cstheme="majorBidi"/>
          <w:lang w:val="en-GB"/>
        </w:rPr>
        <w:t>ability</w:t>
      </w:r>
      <w:r w:rsidR="009A3FE9" w:rsidRPr="008F34F3">
        <w:rPr>
          <w:rFonts w:asciiTheme="majorBidi" w:hAnsiTheme="majorBidi" w:cstheme="majorBidi"/>
          <w:lang w:val="en-GB"/>
        </w:rPr>
        <w:t xml:space="preserve">, </w:t>
      </w:r>
      <w:r w:rsidR="009B4078" w:rsidRPr="008F34F3">
        <w:rPr>
          <w:rFonts w:asciiTheme="majorBidi" w:hAnsiTheme="majorBidi" w:cstheme="majorBidi"/>
          <w:lang w:val="en-GB"/>
        </w:rPr>
        <w:t xml:space="preserve">benevolence and integrity </w:t>
      </w:r>
      <w:r w:rsidR="00B52180" w:rsidRPr="008F34F3">
        <w:rPr>
          <w:rFonts w:asciiTheme="majorBidi" w:hAnsiTheme="majorBidi" w:cstheme="majorBidi"/>
          <w:lang w:val="en-GB"/>
        </w:rPr>
        <w:t xml:space="preserve">are made in </w:t>
      </w:r>
      <w:r w:rsidR="006F59E5" w:rsidRPr="008F34F3">
        <w:rPr>
          <w:rFonts w:asciiTheme="majorBidi" w:hAnsiTheme="majorBidi" w:cstheme="majorBidi"/>
          <w:lang w:val="en-GB"/>
        </w:rPr>
        <w:t xml:space="preserve">each </w:t>
      </w:r>
      <w:r w:rsidR="00B52180" w:rsidRPr="008F34F3">
        <w:rPr>
          <w:rFonts w:asciiTheme="majorBidi" w:hAnsiTheme="majorBidi" w:cstheme="majorBidi"/>
          <w:lang w:val="en-GB"/>
        </w:rPr>
        <w:t>individual</w:t>
      </w:r>
      <w:r w:rsidR="00162755" w:rsidRPr="008F34F3">
        <w:rPr>
          <w:rFonts w:asciiTheme="majorBidi" w:hAnsiTheme="majorBidi" w:cstheme="majorBidi"/>
          <w:lang w:val="en-GB"/>
        </w:rPr>
        <w:t xml:space="preserve"> </w:t>
      </w:r>
      <w:r w:rsidR="009B4078" w:rsidRPr="008F34F3">
        <w:rPr>
          <w:rFonts w:asciiTheme="majorBidi" w:hAnsiTheme="majorBidi" w:cstheme="majorBidi"/>
          <w:lang w:val="en-GB"/>
        </w:rPr>
        <w:t>G</w:t>
      </w:r>
      <w:proofErr w:type="gramStart"/>
      <w:r w:rsidR="009B4078" w:rsidRPr="008F34F3">
        <w:rPr>
          <w:rFonts w:asciiTheme="majorBidi" w:hAnsiTheme="majorBidi" w:cstheme="majorBidi"/>
          <w:lang w:val="en-GB"/>
        </w:rPr>
        <w:t>:O</w:t>
      </w:r>
      <w:proofErr w:type="gramEnd"/>
      <w:r w:rsidR="009B4078" w:rsidRPr="008F34F3">
        <w:rPr>
          <w:rFonts w:asciiTheme="majorBidi" w:hAnsiTheme="majorBidi" w:cstheme="majorBidi"/>
          <w:lang w:val="en-GB"/>
        </w:rPr>
        <w:t xml:space="preserve"> </w:t>
      </w:r>
      <w:r w:rsidR="00162755" w:rsidRPr="008F34F3">
        <w:rPr>
          <w:rFonts w:asciiTheme="majorBidi" w:hAnsiTheme="majorBidi" w:cstheme="majorBidi"/>
          <w:lang w:val="en-GB"/>
        </w:rPr>
        <w:t xml:space="preserve">axis for accurate information and assurances of anonymity. </w:t>
      </w:r>
      <w:r w:rsidR="002D7CAD" w:rsidRPr="008F34F3">
        <w:rPr>
          <w:rFonts w:asciiTheme="majorBidi" w:hAnsiTheme="majorBidi" w:cstheme="majorBidi"/>
          <w:lang w:val="en-GB"/>
        </w:rPr>
        <w:t xml:space="preserve">We propose that such assessments may be made either consciously or sub-consciously, along the lines of </w:t>
      </w:r>
      <w:proofErr w:type="spellStart"/>
      <w:r w:rsidR="002D7CAD" w:rsidRPr="008F34F3">
        <w:rPr>
          <w:rFonts w:asciiTheme="majorBidi" w:hAnsiTheme="majorBidi" w:cstheme="majorBidi"/>
          <w:lang w:val="en-GB"/>
        </w:rPr>
        <w:t>principal</w:t>
      </w:r>
      <w:proofErr w:type="gramStart"/>
      <w:r w:rsidR="002D7CAD" w:rsidRPr="008F34F3">
        <w:rPr>
          <w:rFonts w:asciiTheme="majorBidi" w:hAnsiTheme="majorBidi" w:cstheme="majorBidi"/>
          <w:lang w:val="en-GB"/>
        </w:rPr>
        <w:t>:agent</w:t>
      </w:r>
      <w:proofErr w:type="spellEnd"/>
      <w:proofErr w:type="gramEnd"/>
      <w:r w:rsidR="002D7CAD" w:rsidRPr="008F34F3">
        <w:rPr>
          <w:rFonts w:asciiTheme="majorBidi" w:hAnsiTheme="majorBidi" w:cstheme="majorBidi"/>
          <w:lang w:val="en-GB"/>
        </w:rPr>
        <w:t xml:space="preserve"> models driving self-interest behavio</w:t>
      </w:r>
      <w:r w:rsidR="00961032" w:rsidRPr="008F34F3">
        <w:rPr>
          <w:rFonts w:asciiTheme="majorBidi" w:hAnsiTheme="majorBidi" w:cstheme="majorBidi"/>
          <w:lang w:val="en-GB"/>
        </w:rPr>
        <w:t>u</w:t>
      </w:r>
      <w:r w:rsidR="002D7CAD" w:rsidRPr="008F34F3">
        <w:rPr>
          <w:rFonts w:asciiTheme="majorBidi" w:hAnsiTheme="majorBidi" w:cstheme="majorBidi"/>
          <w:lang w:val="en-GB"/>
        </w:rPr>
        <w:t>r (De Cremer</w:t>
      </w:r>
      <w:r w:rsidR="007722B1" w:rsidRPr="008F34F3">
        <w:rPr>
          <w:rFonts w:asciiTheme="majorBidi" w:hAnsiTheme="majorBidi" w:cstheme="majorBidi"/>
          <w:lang w:val="en-GB"/>
        </w:rPr>
        <w:t xml:space="preserve"> et al.</w:t>
      </w:r>
      <w:r w:rsidR="002D7CAD" w:rsidRPr="008F34F3">
        <w:rPr>
          <w:rFonts w:asciiTheme="majorBidi" w:hAnsiTheme="majorBidi" w:cstheme="majorBidi"/>
          <w:lang w:val="en-GB"/>
        </w:rPr>
        <w:t>, 2011)</w:t>
      </w:r>
      <w:r w:rsidR="0006201D" w:rsidRPr="008F34F3">
        <w:rPr>
          <w:rFonts w:asciiTheme="majorBidi" w:hAnsiTheme="majorBidi" w:cstheme="majorBidi"/>
          <w:lang w:val="en-GB"/>
        </w:rPr>
        <w:t xml:space="preserve"> together with a measure of risk (</w:t>
      </w:r>
      <w:proofErr w:type="spellStart"/>
      <w:r w:rsidR="0006201D" w:rsidRPr="008F34F3">
        <w:rPr>
          <w:rFonts w:asciiTheme="majorBidi" w:hAnsiTheme="majorBidi" w:cstheme="majorBidi"/>
          <w:lang w:val="en-GB"/>
        </w:rPr>
        <w:t>Özer</w:t>
      </w:r>
      <w:proofErr w:type="spellEnd"/>
      <w:r w:rsidR="0006201D" w:rsidRPr="008F34F3">
        <w:rPr>
          <w:rFonts w:asciiTheme="majorBidi" w:hAnsiTheme="majorBidi" w:cstheme="majorBidi"/>
          <w:lang w:val="en-GB"/>
        </w:rPr>
        <w:t xml:space="preserve"> </w:t>
      </w:r>
      <w:r w:rsidR="007722B1" w:rsidRPr="008F34F3">
        <w:rPr>
          <w:rFonts w:asciiTheme="majorBidi" w:hAnsiTheme="majorBidi" w:cstheme="majorBidi"/>
          <w:lang w:val="en-GB"/>
        </w:rPr>
        <w:t>et al.</w:t>
      </w:r>
      <w:r w:rsidR="0006201D" w:rsidRPr="008F34F3">
        <w:rPr>
          <w:rFonts w:asciiTheme="majorBidi" w:hAnsiTheme="majorBidi" w:cstheme="majorBidi"/>
          <w:lang w:val="en-GB"/>
        </w:rPr>
        <w:t>, 2011).</w:t>
      </w:r>
      <w:r w:rsidR="002D7CAD" w:rsidRPr="008F34F3">
        <w:rPr>
          <w:rFonts w:asciiTheme="majorBidi" w:hAnsiTheme="majorBidi" w:cstheme="majorBidi"/>
          <w:lang w:val="en-GB"/>
        </w:rPr>
        <w:t xml:space="preserve"> </w:t>
      </w:r>
      <w:r w:rsidR="00BE27D1" w:rsidRPr="008F34F3">
        <w:rPr>
          <w:rFonts w:asciiTheme="majorBidi" w:hAnsiTheme="majorBidi" w:cstheme="majorBidi"/>
          <w:lang w:val="en-GB"/>
        </w:rPr>
        <w:t>B</w:t>
      </w:r>
      <w:r w:rsidR="00175776" w:rsidRPr="008F34F3">
        <w:rPr>
          <w:rFonts w:asciiTheme="majorBidi" w:hAnsiTheme="majorBidi" w:cstheme="majorBidi"/>
          <w:lang w:val="en-GB"/>
        </w:rPr>
        <w:t xml:space="preserve">elief in </w:t>
      </w:r>
      <w:r w:rsidR="00833A1A" w:rsidRPr="008F34F3">
        <w:rPr>
          <w:rFonts w:asciiTheme="majorBidi" w:hAnsiTheme="majorBidi" w:cstheme="majorBidi"/>
          <w:lang w:val="en-GB"/>
        </w:rPr>
        <w:t xml:space="preserve">a </w:t>
      </w:r>
      <w:r w:rsidR="006F59E5" w:rsidRPr="008F34F3">
        <w:rPr>
          <w:rFonts w:asciiTheme="majorBidi" w:hAnsiTheme="majorBidi" w:cstheme="majorBidi"/>
          <w:lang w:val="en-GB"/>
        </w:rPr>
        <w:t>guardian</w:t>
      </w:r>
      <w:r w:rsidR="00833A1A" w:rsidRPr="008F34F3">
        <w:rPr>
          <w:rFonts w:asciiTheme="majorBidi" w:hAnsiTheme="majorBidi" w:cstheme="majorBidi"/>
          <w:lang w:val="en-GB"/>
        </w:rPr>
        <w:t>’</w:t>
      </w:r>
      <w:r w:rsidR="006F59E5" w:rsidRPr="008F34F3">
        <w:rPr>
          <w:rFonts w:asciiTheme="majorBidi" w:hAnsiTheme="majorBidi" w:cstheme="majorBidi"/>
          <w:lang w:val="en-GB"/>
        </w:rPr>
        <w:t>s</w:t>
      </w:r>
      <w:r w:rsidR="00175776" w:rsidRPr="008F34F3">
        <w:rPr>
          <w:rFonts w:asciiTheme="majorBidi" w:hAnsiTheme="majorBidi" w:cstheme="majorBidi"/>
          <w:lang w:val="en-GB"/>
        </w:rPr>
        <w:t xml:space="preserve"> ability </w:t>
      </w:r>
      <w:r w:rsidR="00BE27D1" w:rsidRPr="008F34F3">
        <w:rPr>
          <w:rFonts w:asciiTheme="majorBidi" w:hAnsiTheme="majorBidi" w:cstheme="majorBidi"/>
          <w:lang w:val="en-GB"/>
        </w:rPr>
        <w:t xml:space="preserve">to </w:t>
      </w:r>
      <w:r w:rsidR="00175776" w:rsidRPr="008F34F3">
        <w:rPr>
          <w:rFonts w:asciiTheme="majorBidi" w:hAnsiTheme="majorBidi" w:cstheme="majorBidi"/>
          <w:lang w:val="en-GB"/>
        </w:rPr>
        <w:t>keep</w:t>
      </w:r>
      <w:r w:rsidR="0015251E" w:rsidRPr="008F34F3">
        <w:rPr>
          <w:rFonts w:asciiTheme="majorBidi" w:hAnsiTheme="majorBidi" w:cstheme="majorBidi"/>
          <w:lang w:val="en-GB"/>
        </w:rPr>
        <w:t xml:space="preserve"> </w:t>
      </w:r>
      <w:r w:rsidR="00175776" w:rsidRPr="008F34F3">
        <w:rPr>
          <w:rFonts w:asciiTheme="majorBidi" w:hAnsiTheme="majorBidi" w:cstheme="majorBidi"/>
          <w:lang w:val="en-GB"/>
        </w:rPr>
        <w:t>information secure may be undermined if levels of benevolence and integrity are low as this could suggest that person has mixed motives</w:t>
      </w:r>
      <w:r w:rsidR="002D7334" w:rsidRPr="008F34F3">
        <w:rPr>
          <w:rFonts w:asciiTheme="majorBidi" w:hAnsiTheme="majorBidi" w:cstheme="majorBidi"/>
          <w:lang w:val="en-GB"/>
        </w:rPr>
        <w:t>:</w:t>
      </w:r>
      <w:r w:rsidR="00175776" w:rsidRPr="008F34F3">
        <w:rPr>
          <w:rFonts w:asciiTheme="majorBidi" w:hAnsiTheme="majorBidi" w:cstheme="majorBidi"/>
          <w:lang w:val="en-GB"/>
        </w:rPr>
        <w:t xml:space="preserve"> </w:t>
      </w:r>
      <w:proofErr w:type="spellStart"/>
      <w:r w:rsidR="00175776" w:rsidRPr="008F34F3">
        <w:rPr>
          <w:rFonts w:asciiTheme="majorBidi" w:hAnsiTheme="majorBidi" w:cstheme="majorBidi"/>
          <w:i/>
          <w:lang w:val="en-GB"/>
        </w:rPr>
        <w:t>eg</w:t>
      </w:r>
      <w:proofErr w:type="spellEnd"/>
      <w:r w:rsidR="00175776" w:rsidRPr="008F34F3">
        <w:rPr>
          <w:rFonts w:asciiTheme="majorBidi" w:hAnsiTheme="majorBidi" w:cstheme="majorBidi"/>
          <w:lang w:val="en-GB"/>
        </w:rPr>
        <w:t xml:space="preserve">. agrees in principle to confidentiality, but due to </w:t>
      </w:r>
      <w:r w:rsidR="007465DD" w:rsidRPr="008F34F3">
        <w:rPr>
          <w:rFonts w:asciiTheme="majorBidi" w:hAnsiTheme="majorBidi" w:cstheme="majorBidi"/>
          <w:lang w:val="en-GB"/>
        </w:rPr>
        <w:t xml:space="preserve">a </w:t>
      </w:r>
      <w:r w:rsidR="00175776" w:rsidRPr="008F34F3">
        <w:rPr>
          <w:rFonts w:asciiTheme="majorBidi" w:hAnsiTheme="majorBidi" w:cstheme="majorBidi"/>
          <w:lang w:val="en-GB"/>
        </w:rPr>
        <w:t>change in circumstances</w:t>
      </w:r>
      <w:r w:rsidR="006F59E5" w:rsidRPr="008F34F3">
        <w:rPr>
          <w:rFonts w:asciiTheme="majorBidi" w:hAnsiTheme="majorBidi" w:cstheme="majorBidi"/>
          <w:lang w:val="en-GB"/>
        </w:rPr>
        <w:t xml:space="preserve"> </w:t>
      </w:r>
      <w:r w:rsidR="00175776" w:rsidRPr="008F34F3">
        <w:rPr>
          <w:rFonts w:asciiTheme="majorBidi" w:hAnsiTheme="majorBidi" w:cstheme="majorBidi"/>
          <w:lang w:val="en-GB"/>
        </w:rPr>
        <w:t>may decide to break the agreement and leak information in order to serve their own ends rather than for the benefit of the collective.</w:t>
      </w:r>
      <w:r w:rsidR="001A120C" w:rsidRPr="008F34F3">
        <w:rPr>
          <w:rFonts w:asciiTheme="majorBidi" w:hAnsiTheme="majorBidi" w:cstheme="majorBidi"/>
          <w:lang w:val="en-GB"/>
        </w:rPr>
        <w:t xml:space="preserve"> This leads to the first research proposition:</w:t>
      </w:r>
    </w:p>
    <w:p w:rsidR="001A120C" w:rsidRPr="008F34F3" w:rsidRDefault="001A120C" w:rsidP="000156F3">
      <w:pPr>
        <w:spacing w:line="480" w:lineRule="auto"/>
        <w:ind w:firstLine="720"/>
        <w:jc w:val="left"/>
        <w:rPr>
          <w:rFonts w:asciiTheme="majorBidi" w:hAnsiTheme="majorBidi" w:cstheme="majorBidi"/>
          <w:lang w:val="en-GB"/>
        </w:rPr>
      </w:pPr>
    </w:p>
    <w:p w:rsidR="001A120C" w:rsidRPr="008F34F3" w:rsidRDefault="001A120C" w:rsidP="004A184E">
      <w:pPr>
        <w:spacing w:line="480" w:lineRule="auto"/>
        <w:ind w:left="720"/>
        <w:jc w:val="left"/>
        <w:rPr>
          <w:rFonts w:asciiTheme="majorBidi" w:hAnsiTheme="majorBidi" w:cstheme="majorBidi"/>
          <w:lang w:val="en-GB"/>
        </w:rPr>
      </w:pPr>
      <w:r w:rsidRPr="008F34F3">
        <w:rPr>
          <w:rFonts w:asciiTheme="majorBidi" w:hAnsiTheme="majorBidi" w:cstheme="majorBidi"/>
          <w:lang w:val="en-GB"/>
        </w:rPr>
        <w:t>P</w:t>
      </w:r>
      <w:r w:rsidRPr="008F34F3">
        <w:rPr>
          <w:rFonts w:asciiTheme="majorBidi" w:hAnsiTheme="majorBidi" w:cstheme="majorBidi"/>
          <w:vertAlign w:val="subscript"/>
          <w:lang w:val="en-GB"/>
        </w:rPr>
        <w:t>1</w:t>
      </w:r>
      <w:r w:rsidRPr="008F34F3">
        <w:rPr>
          <w:rFonts w:asciiTheme="majorBidi" w:hAnsiTheme="majorBidi" w:cstheme="majorBidi"/>
          <w:lang w:val="en-GB"/>
        </w:rPr>
        <w:t xml:space="preserve">: </w:t>
      </w:r>
      <w:r w:rsidR="007D5984" w:rsidRPr="008F34F3">
        <w:rPr>
          <w:rFonts w:asciiTheme="majorBidi" w:hAnsiTheme="majorBidi" w:cstheme="majorBidi"/>
          <w:lang w:val="en-GB"/>
        </w:rPr>
        <w:t xml:space="preserve">Belief in a guardian’s ability to keep information secure will be undermined </w:t>
      </w:r>
      <w:r w:rsidR="001F46ED" w:rsidRPr="008F34F3">
        <w:rPr>
          <w:rFonts w:asciiTheme="majorBidi" w:hAnsiTheme="majorBidi" w:cstheme="majorBidi"/>
          <w:lang w:val="en-GB"/>
        </w:rPr>
        <w:t>when</w:t>
      </w:r>
      <w:r w:rsidR="007D5984" w:rsidRPr="008F34F3">
        <w:rPr>
          <w:rFonts w:asciiTheme="majorBidi" w:hAnsiTheme="majorBidi" w:cstheme="majorBidi"/>
          <w:lang w:val="en-GB"/>
        </w:rPr>
        <w:t xml:space="preserve"> levels of benevolence and integrity are low.</w:t>
      </w:r>
    </w:p>
    <w:p w:rsidR="001154DB" w:rsidRPr="008F34F3" w:rsidRDefault="001154DB" w:rsidP="004C0012">
      <w:pPr>
        <w:autoSpaceDE w:val="0"/>
        <w:autoSpaceDN w:val="0"/>
        <w:adjustRightInd w:val="0"/>
        <w:spacing w:line="480" w:lineRule="auto"/>
        <w:jc w:val="left"/>
        <w:rPr>
          <w:rFonts w:asciiTheme="majorBidi" w:hAnsiTheme="majorBidi" w:cstheme="majorBidi"/>
          <w:lang w:val="en-GB"/>
        </w:rPr>
      </w:pPr>
    </w:p>
    <w:p w:rsidR="001A120C" w:rsidRPr="008F34F3" w:rsidRDefault="006D6DDD" w:rsidP="00EC6176">
      <w:pPr>
        <w:spacing w:line="480" w:lineRule="auto"/>
        <w:ind w:firstLine="720"/>
        <w:jc w:val="left"/>
        <w:rPr>
          <w:rFonts w:asciiTheme="majorBidi" w:hAnsiTheme="majorBidi" w:cstheme="majorBidi"/>
          <w:lang w:val="en-GB"/>
        </w:rPr>
      </w:pPr>
      <w:r w:rsidRPr="008F34F3">
        <w:rPr>
          <w:rFonts w:asciiTheme="majorBidi" w:hAnsiTheme="majorBidi" w:cstheme="majorBidi"/>
          <w:lang w:val="en-GB"/>
        </w:rPr>
        <w:t>At some point in the expansion of the bubble</w:t>
      </w:r>
      <w:r w:rsidR="006F59E5" w:rsidRPr="008F34F3">
        <w:rPr>
          <w:rFonts w:asciiTheme="majorBidi" w:hAnsiTheme="majorBidi" w:cstheme="majorBidi"/>
          <w:lang w:val="en-GB"/>
        </w:rPr>
        <w:t xml:space="preserve"> then</w:t>
      </w:r>
      <w:r w:rsidRPr="008F34F3">
        <w:rPr>
          <w:rFonts w:asciiTheme="majorBidi" w:hAnsiTheme="majorBidi" w:cstheme="majorBidi"/>
          <w:lang w:val="en-GB"/>
        </w:rPr>
        <w:t xml:space="preserve">, when the </w:t>
      </w:r>
      <w:r w:rsidR="001277FF" w:rsidRPr="008F34F3">
        <w:rPr>
          <w:rFonts w:asciiTheme="majorBidi" w:hAnsiTheme="majorBidi" w:cstheme="majorBidi"/>
          <w:lang w:val="en-GB"/>
        </w:rPr>
        <w:t xml:space="preserve">value of </w:t>
      </w:r>
      <w:r w:rsidR="006F59E5" w:rsidRPr="008F34F3">
        <w:rPr>
          <w:rFonts w:asciiTheme="majorBidi" w:hAnsiTheme="majorBidi" w:cstheme="majorBidi"/>
          <w:lang w:val="en-GB"/>
        </w:rPr>
        <w:t xml:space="preserve">the information </w:t>
      </w:r>
      <w:r w:rsidR="009B4078" w:rsidRPr="008F34F3">
        <w:rPr>
          <w:rFonts w:asciiTheme="majorBidi" w:hAnsiTheme="majorBidi" w:cstheme="majorBidi"/>
          <w:lang w:val="en-GB"/>
        </w:rPr>
        <w:t xml:space="preserve">generates </w:t>
      </w:r>
      <w:r w:rsidR="006F59E5" w:rsidRPr="008F34F3">
        <w:rPr>
          <w:rFonts w:asciiTheme="majorBidi" w:hAnsiTheme="majorBidi" w:cstheme="majorBidi"/>
          <w:lang w:val="en-GB"/>
        </w:rPr>
        <w:t xml:space="preserve">stresses </w:t>
      </w:r>
      <w:r w:rsidR="00FB728A" w:rsidRPr="008F34F3">
        <w:rPr>
          <w:rFonts w:asciiTheme="majorBidi" w:hAnsiTheme="majorBidi" w:cstheme="majorBidi"/>
          <w:lang w:val="en-GB"/>
        </w:rPr>
        <w:t xml:space="preserve">that coincide with </w:t>
      </w:r>
      <w:r w:rsidR="001277FF" w:rsidRPr="008F34F3">
        <w:rPr>
          <w:rFonts w:asciiTheme="majorBidi" w:hAnsiTheme="majorBidi" w:cstheme="majorBidi"/>
          <w:lang w:val="en-GB"/>
        </w:rPr>
        <w:t xml:space="preserve">the </w:t>
      </w:r>
      <w:r w:rsidRPr="008F34F3">
        <w:rPr>
          <w:rFonts w:asciiTheme="majorBidi" w:hAnsiTheme="majorBidi" w:cstheme="majorBidi"/>
          <w:lang w:val="en-GB"/>
        </w:rPr>
        <w:t>critical or yield stress (</w:t>
      </w:r>
      <w:proofErr w:type="spellStart"/>
      <w:r w:rsidRPr="008F34F3">
        <w:rPr>
          <w:rFonts w:asciiTheme="majorBidi" w:eastAsia="SimSun" w:hAnsiTheme="majorBidi" w:cstheme="majorBidi"/>
          <w:i/>
          <w:lang w:val="en-GB"/>
        </w:rPr>
        <w:t>σ</w:t>
      </w:r>
      <w:r w:rsidRPr="008F34F3">
        <w:rPr>
          <w:rFonts w:asciiTheme="majorBidi" w:eastAsia="SimSun" w:hAnsiTheme="majorBidi" w:cstheme="majorBidi"/>
          <w:vertAlign w:val="subscript"/>
          <w:lang w:val="en-GB"/>
        </w:rPr>
        <w:t>crit</w:t>
      </w:r>
      <w:proofErr w:type="spellEnd"/>
      <w:r w:rsidRPr="008F34F3">
        <w:rPr>
          <w:rFonts w:asciiTheme="majorBidi" w:hAnsiTheme="majorBidi" w:cstheme="majorBidi"/>
          <w:lang w:val="en-GB"/>
        </w:rPr>
        <w:t>)</w:t>
      </w:r>
      <w:r w:rsidR="00EC6176" w:rsidRPr="008F34F3">
        <w:rPr>
          <w:rFonts w:asciiTheme="majorBidi" w:hAnsiTheme="majorBidi" w:cstheme="majorBidi"/>
          <w:lang w:val="en-GB"/>
        </w:rPr>
        <w:t xml:space="preserve"> – which could be a measure of loyalty -</w:t>
      </w:r>
      <w:r w:rsidRPr="008F34F3">
        <w:rPr>
          <w:rFonts w:asciiTheme="majorBidi" w:hAnsiTheme="majorBidi" w:cstheme="majorBidi"/>
          <w:lang w:val="en-GB"/>
        </w:rPr>
        <w:t xml:space="preserve"> </w:t>
      </w:r>
      <w:r w:rsidR="00425DB6" w:rsidRPr="008F34F3">
        <w:rPr>
          <w:rFonts w:asciiTheme="majorBidi" w:hAnsiTheme="majorBidi" w:cstheme="majorBidi"/>
          <w:lang w:val="en-GB"/>
        </w:rPr>
        <w:t xml:space="preserve">the trust bonds between two or more </w:t>
      </w:r>
      <w:r w:rsidR="00DF697D" w:rsidRPr="008F34F3">
        <w:rPr>
          <w:rFonts w:asciiTheme="majorBidi" w:hAnsiTheme="majorBidi" w:cstheme="majorBidi"/>
          <w:lang w:val="en-GB"/>
        </w:rPr>
        <w:t>guardian</w:t>
      </w:r>
      <w:r w:rsidR="00425DB6" w:rsidRPr="008F34F3">
        <w:rPr>
          <w:rFonts w:asciiTheme="majorBidi" w:hAnsiTheme="majorBidi" w:cstheme="majorBidi"/>
          <w:lang w:val="en-GB"/>
        </w:rPr>
        <w:t>s</w:t>
      </w:r>
      <w:r w:rsidRPr="008F34F3">
        <w:rPr>
          <w:rFonts w:asciiTheme="majorBidi" w:hAnsiTheme="majorBidi" w:cstheme="majorBidi"/>
          <w:lang w:val="en-GB"/>
        </w:rPr>
        <w:t xml:space="preserve"> will break</w:t>
      </w:r>
      <w:r w:rsidR="00B42298" w:rsidRPr="008F34F3">
        <w:rPr>
          <w:rFonts w:asciiTheme="majorBidi" w:hAnsiTheme="majorBidi" w:cstheme="majorBidi"/>
          <w:lang w:val="en-GB"/>
        </w:rPr>
        <w:t xml:space="preserve">. </w:t>
      </w:r>
      <w:r w:rsidRPr="008F34F3">
        <w:rPr>
          <w:rFonts w:asciiTheme="majorBidi" w:hAnsiTheme="majorBidi" w:cstheme="majorBidi"/>
          <w:color w:val="000000"/>
          <w:lang w:val="en-GB"/>
        </w:rPr>
        <w:t>The membrane is only as strong as its weakest link and we might colloquially talk about</w:t>
      </w:r>
      <w:r w:rsidRPr="008F34F3">
        <w:rPr>
          <w:rFonts w:asciiTheme="majorBidi" w:hAnsiTheme="majorBidi" w:cstheme="majorBidi"/>
          <w:i/>
          <w:lang w:val="en-GB"/>
        </w:rPr>
        <w:t xml:space="preserve"> stretching trust to breaking point</w:t>
      </w:r>
      <w:r w:rsidRPr="008F34F3">
        <w:rPr>
          <w:rFonts w:asciiTheme="majorBidi" w:hAnsiTheme="majorBidi" w:cstheme="majorBidi"/>
          <w:lang w:val="en-GB"/>
        </w:rPr>
        <w:t>. At this point, the membrane is stressed beyond its ability to recover from elastic deformation and</w:t>
      </w:r>
      <w:r w:rsidRPr="008F34F3">
        <w:rPr>
          <w:rFonts w:asciiTheme="majorBidi" w:hAnsiTheme="majorBidi" w:cstheme="majorBidi"/>
          <w:color w:val="000000"/>
          <w:lang w:val="en-GB"/>
        </w:rPr>
        <w:t xml:space="preserve"> the system is destined for failure.</w:t>
      </w:r>
      <w:r w:rsidRPr="008F34F3">
        <w:rPr>
          <w:rFonts w:asciiTheme="majorBidi" w:hAnsiTheme="majorBidi" w:cstheme="majorBidi"/>
          <w:lang w:val="en-GB"/>
        </w:rPr>
        <w:t xml:space="preserve"> </w:t>
      </w:r>
      <w:r w:rsidR="001A120C" w:rsidRPr="008F34F3">
        <w:rPr>
          <w:rFonts w:asciiTheme="majorBidi" w:hAnsiTheme="majorBidi" w:cstheme="majorBidi"/>
          <w:lang w:val="en-GB"/>
        </w:rPr>
        <w:t xml:space="preserve">This </w:t>
      </w:r>
      <w:r w:rsidR="007D5984" w:rsidRPr="008F34F3">
        <w:rPr>
          <w:rFonts w:asciiTheme="majorBidi" w:hAnsiTheme="majorBidi" w:cstheme="majorBidi"/>
          <w:lang w:val="en-GB"/>
        </w:rPr>
        <w:t xml:space="preserve">is captured in the </w:t>
      </w:r>
      <w:r w:rsidR="001A120C" w:rsidRPr="008F34F3">
        <w:rPr>
          <w:rFonts w:asciiTheme="majorBidi" w:hAnsiTheme="majorBidi" w:cstheme="majorBidi"/>
          <w:lang w:val="en-GB"/>
        </w:rPr>
        <w:t>second research proposition:</w:t>
      </w:r>
    </w:p>
    <w:p w:rsidR="001A120C" w:rsidRPr="008F34F3" w:rsidRDefault="001A120C" w:rsidP="001A120C">
      <w:pPr>
        <w:spacing w:line="480" w:lineRule="auto"/>
        <w:ind w:firstLine="720"/>
        <w:jc w:val="left"/>
        <w:rPr>
          <w:rFonts w:asciiTheme="majorBidi" w:hAnsiTheme="majorBidi" w:cstheme="majorBidi"/>
          <w:lang w:val="en-GB"/>
        </w:rPr>
      </w:pPr>
    </w:p>
    <w:p w:rsidR="001A120C" w:rsidRPr="008F34F3" w:rsidRDefault="001A120C" w:rsidP="004A184E">
      <w:pPr>
        <w:spacing w:line="480" w:lineRule="auto"/>
        <w:ind w:left="720"/>
        <w:jc w:val="left"/>
        <w:rPr>
          <w:rFonts w:asciiTheme="majorBidi" w:hAnsiTheme="majorBidi" w:cstheme="majorBidi"/>
          <w:lang w:val="en-GB"/>
        </w:rPr>
      </w:pPr>
      <w:r w:rsidRPr="008F34F3">
        <w:rPr>
          <w:rFonts w:asciiTheme="majorBidi" w:hAnsiTheme="majorBidi" w:cstheme="majorBidi"/>
          <w:lang w:val="en-GB"/>
        </w:rPr>
        <w:t>P</w:t>
      </w:r>
      <w:r w:rsidRPr="008F34F3">
        <w:rPr>
          <w:rFonts w:asciiTheme="majorBidi" w:hAnsiTheme="majorBidi" w:cstheme="majorBidi"/>
          <w:vertAlign w:val="subscript"/>
          <w:lang w:val="en-GB"/>
        </w:rPr>
        <w:t>2</w:t>
      </w:r>
      <w:r w:rsidRPr="008F34F3">
        <w:rPr>
          <w:rFonts w:asciiTheme="majorBidi" w:hAnsiTheme="majorBidi" w:cstheme="majorBidi"/>
          <w:lang w:val="en-GB"/>
        </w:rPr>
        <w:t xml:space="preserve">: </w:t>
      </w:r>
      <w:r w:rsidR="003C7705" w:rsidRPr="008F34F3">
        <w:rPr>
          <w:rFonts w:asciiTheme="majorBidi" w:hAnsiTheme="majorBidi" w:cstheme="majorBidi"/>
          <w:lang w:val="en-GB"/>
        </w:rPr>
        <w:t xml:space="preserve">The trust bonds between guardians will break when the value of the information generates stresses that </w:t>
      </w:r>
      <w:r w:rsidR="00EC6176" w:rsidRPr="008F34F3">
        <w:rPr>
          <w:rFonts w:asciiTheme="majorBidi" w:hAnsiTheme="majorBidi" w:cstheme="majorBidi"/>
          <w:lang w:val="en-GB"/>
        </w:rPr>
        <w:t>surpass</w:t>
      </w:r>
      <w:r w:rsidR="003C7705" w:rsidRPr="008F34F3">
        <w:rPr>
          <w:rFonts w:asciiTheme="majorBidi" w:hAnsiTheme="majorBidi" w:cstheme="majorBidi"/>
          <w:lang w:val="en-GB"/>
        </w:rPr>
        <w:t xml:space="preserve"> the yield stress (</w:t>
      </w:r>
      <w:proofErr w:type="spellStart"/>
      <w:r w:rsidR="003C7705" w:rsidRPr="008F34F3">
        <w:rPr>
          <w:rFonts w:asciiTheme="majorBidi" w:eastAsia="SimSun" w:hAnsiTheme="majorBidi" w:cstheme="majorBidi"/>
          <w:i/>
          <w:lang w:val="en-GB"/>
        </w:rPr>
        <w:t>σ</w:t>
      </w:r>
      <w:r w:rsidR="003C7705" w:rsidRPr="008F34F3">
        <w:rPr>
          <w:rFonts w:asciiTheme="majorBidi" w:eastAsia="SimSun" w:hAnsiTheme="majorBidi" w:cstheme="majorBidi"/>
          <w:vertAlign w:val="subscript"/>
          <w:lang w:val="en-GB"/>
        </w:rPr>
        <w:t>crit</w:t>
      </w:r>
      <w:proofErr w:type="spellEnd"/>
      <w:r w:rsidR="003C7705" w:rsidRPr="008F34F3">
        <w:rPr>
          <w:rFonts w:asciiTheme="majorBidi" w:hAnsiTheme="majorBidi" w:cstheme="majorBidi"/>
          <w:lang w:val="en-GB"/>
        </w:rPr>
        <w:t>).</w:t>
      </w:r>
    </w:p>
    <w:p w:rsidR="001A120C" w:rsidRPr="008F34F3" w:rsidRDefault="001A120C" w:rsidP="004C0012">
      <w:pPr>
        <w:autoSpaceDE w:val="0"/>
        <w:autoSpaceDN w:val="0"/>
        <w:adjustRightInd w:val="0"/>
        <w:spacing w:line="480" w:lineRule="auto"/>
        <w:jc w:val="left"/>
        <w:rPr>
          <w:rFonts w:asciiTheme="majorBidi" w:hAnsiTheme="majorBidi" w:cstheme="majorBidi"/>
          <w:lang w:val="en-GB"/>
        </w:rPr>
      </w:pPr>
    </w:p>
    <w:p w:rsidR="00EB06E1" w:rsidRPr="008F34F3" w:rsidRDefault="0097493C" w:rsidP="00564406">
      <w:pPr>
        <w:autoSpaceDE w:val="0"/>
        <w:autoSpaceDN w:val="0"/>
        <w:adjustRightInd w:val="0"/>
        <w:spacing w:line="480" w:lineRule="auto"/>
        <w:jc w:val="left"/>
        <w:rPr>
          <w:rFonts w:asciiTheme="majorBidi" w:eastAsia="SimSun" w:hAnsiTheme="majorBidi" w:cstheme="majorBidi"/>
          <w:bCs/>
          <w:lang w:val="en-GB"/>
        </w:rPr>
      </w:pPr>
      <w:r w:rsidRPr="008F34F3">
        <w:rPr>
          <w:rFonts w:asciiTheme="majorBidi" w:hAnsiTheme="majorBidi" w:cstheme="majorBidi"/>
          <w:bCs/>
          <w:color w:val="000000"/>
          <w:lang w:val="en-GB"/>
        </w:rPr>
        <w:t>3</w:t>
      </w:r>
      <w:r w:rsidR="003030E7" w:rsidRPr="008F34F3">
        <w:rPr>
          <w:rFonts w:asciiTheme="majorBidi" w:hAnsiTheme="majorBidi" w:cstheme="majorBidi"/>
          <w:bCs/>
          <w:color w:val="000000"/>
          <w:lang w:val="en-GB"/>
        </w:rPr>
        <w:t xml:space="preserve">.4.2 </w:t>
      </w:r>
      <w:r w:rsidR="0009128E" w:rsidRPr="008F34F3">
        <w:rPr>
          <w:rFonts w:asciiTheme="majorBidi" w:hAnsiTheme="majorBidi" w:cstheme="majorBidi"/>
          <w:bCs/>
          <w:color w:val="000000"/>
          <w:lang w:val="en-GB"/>
        </w:rPr>
        <w:t>B</w:t>
      </w:r>
      <w:r w:rsidR="00257266" w:rsidRPr="008F34F3">
        <w:rPr>
          <w:rFonts w:asciiTheme="majorBidi" w:hAnsiTheme="majorBidi" w:cstheme="majorBidi"/>
          <w:bCs/>
          <w:color w:val="000000"/>
          <w:lang w:val="en-GB"/>
        </w:rPr>
        <w:t xml:space="preserve">reach </w:t>
      </w:r>
      <w:r w:rsidR="007606D7" w:rsidRPr="008F34F3">
        <w:rPr>
          <w:rFonts w:asciiTheme="majorBidi" w:hAnsiTheme="majorBidi" w:cstheme="majorBidi"/>
          <w:bCs/>
          <w:color w:val="000000"/>
          <w:lang w:val="en-GB"/>
        </w:rPr>
        <w:t>t</w:t>
      </w:r>
      <w:r w:rsidR="00257266" w:rsidRPr="008F34F3">
        <w:rPr>
          <w:rFonts w:asciiTheme="majorBidi" w:hAnsiTheme="majorBidi" w:cstheme="majorBidi"/>
          <w:bCs/>
          <w:color w:val="000000"/>
          <w:lang w:val="en-GB"/>
        </w:rPr>
        <w:t xml:space="preserve">hrough </w:t>
      </w:r>
      <w:r w:rsidR="007606D7" w:rsidRPr="008F34F3">
        <w:rPr>
          <w:rFonts w:asciiTheme="majorBidi" w:hAnsiTheme="majorBidi" w:cstheme="majorBidi"/>
          <w:bCs/>
          <w:color w:val="000000"/>
          <w:lang w:val="en-GB"/>
        </w:rPr>
        <w:t>e</w:t>
      </w:r>
      <w:r w:rsidR="00AF2157" w:rsidRPr="008F34F3">
        <w:rPr>
          <w:rFonts w:asciiTheme="majorBidi" w:eastAsia="SimSun" w:hAnsiTheme="majorBidi" w:cstheme="majorBidi"/>
          <w:bCs/>
          <w:lang w:val="en-GB"/>
        </w:rPr>
        <w:t xml:space="preserve">vaporation of </w:t>
      </w:r>
      <w:r w:rsidR="00004BF8" w:rsidRPr="008F34F3">
        <w:rPr>
          <w:rFonts w:asciiTheme="majorBidi" w:eastAsia="SimSun" w:hAnsiTheme="majorBidi" w:cstheme="majorBidi"/>
          <w:bCs/>
          <w:lang w:val="en-GB"/>
        </w:rPr>
        <w:t>G</w:t>
      </w:r>
      <w:proofErr w:type="gramStart"/>
      <w:r w:rsidR="00004BF8" w:rsidRPr="008F34F3">
        <w:rPr>
          <w:rFonts w:asciiTheme="majorBidi" w:eastAsia="SimSun" w:hAnsiTheme="majorBidi" w:cstheme="majorBidi"/>
          <w:bCs/>
          <w:lang w:val="en-GB"/>
        </w:rPr>
        <w:t>:G</w:t>
      </w:r>
      <w:proofErr w:type="gramEnd"/>
      <w:r w:rsidR="00004BF8" w:rsidRPr="008F34F3">
        <w:rPr>
          <w:rFonts w:asciiTheme="majorBidi" w:eastAsia="SimSun" w:hAnsiTheme="majorBidi" w:cstheme="majorBidi"/>
          <w:bCs/>
          <w:lang w:val="en-GB"/>
        </w:rPr>
        <w:t xml:space="preserve"> </w:t>
      </w:r>
      <w:r w:rsidR="007606D7" w:rsidRPr="008F34F3">
        <w:rPr>
          <w:rFonts w:asciiTheme="majorBidi" w:eastAsia="SimSun" w:hAnsiTheme="majorBidi" w:cstheme="majorBidi"/>
          <w:bCs/>
          <w:lang w:val="en-GB"/>
        </w:rPr>
        <w:t>t</w:t>
      </w:r>
      <w:r w:rsidR="00AF2157" w:rsidRPr="008F34F3">
        <w:rPr>
          <w:rFonts w:asciiTheme="majorBidi" w:eastAsia="SimSun" w:hAnsiTheme="majorBidi" w:cstheme="majorBidi"/>
          <w:bCs/>
          <w:lang w:val="en-GB"/>
        </w:rPr>
        <w:t xml:space="preserve">rust </w:t>
      </w:r>
      <w:r w:rsidR="007606D7" w:rsidRPr="008F34F3">
        <w:rPr>
          <w:rFonts w:asciiTheme="majorBidi" w:eastAsia="SimSun" w:hAnsiTheme="majorBidi" w:cstheme="majorBidi"/>
          <w:bCs/>
          <w:lang w:val="en-GB"/>
        </w:rPr>
        <w:t>l</w:t>
      </w:r>
      <w:r w:rsidR="00AF2157" w:rsidRPr="008F34F3">
        <w:rPr>
          <w:rFonts w:asciiTheme="majorBidi" w:eastAsia="SimSun" w:hAnsiTheme="majorBidi" w:cstheme="majorBidi"/>
          <w:bCs/>
          <w:lang w:val="en-GB"/>
        </w:rPr>
        <w:t>evels</w:t>
      </w:r>
    </w:p>
    <w:p w:rsidR="003030E7" w:rsidRPr="008F34F3" w:rsidRDefault="003030E7" w:rsidP="004C0012">
      <w:pPr>
        <w:autoSpaceDE w:val="0"/>
        <w:autoSpaceDN w:val="0"/>
        <w:adjustRightInd w:val="0"/>
        <w:spacing w:line="480" w:lineRule="auto"/>
        <w:ind w:firstLine="708"/>
        <w:jc w:val="left"/>
        <w:rPr>
          <w:rFonts w:asciiTheme="majorBidi" w:hAnsiTheme="majorBidi" w:cstheme="majorBidi"/>
          <w:color w:val="000000"/>
          <w:lang w:val="en-GB"/>
        </w:rPr>
      </w:pPr>
    </w:p>
    <w:p w:rsidR="00D675F3" w:rsidRPr="008F34F3" w:rsidRDefault="00052D24" w:rsidP="00D675F3">
      <w:pPr>
        <w:spacing w:line="480" w:lineRule="auto"/>
        <w:ind w:firstLine="720"/>
        <w:jc w:val="left"/>
        <w:rPr>
          <w:rFonts w:asciiTheme="majorBidi" w:hAnsiTheme="majorBidi" w:cstheme="majorBidi"/>
          <w:lang w:val="en-GB"/>
        </w:rPr>
      </w:pPr>
      <w:r w:rsidRPr="008F34F3">
        <w:rPr>
          <w:rFonts w:asciiTheme="majorBidi" w:hAnsiTheme="majorBidi" w:cstheme="majorBidi"/>
          <w:color w:val="000000"/>
          <w:lang w:val="en-GB"/>
        </w:rPr>
        <w:t xml:space="preserve">The second mode </w:t>
      </w:r>
      <w:r w:rsidR="003A2F75" w:rsidRPr="008F34F3">
        <w:rPr>
          <w:rFonts w:asciiTheme="majorBidi" w:hAnsiTheme="majorBidi" w:cstheme="majorBidi"/>
          <w:color w:val="000000"/>
          <w:lang w:val="en-GB"/>
        </w:rPr>
        <w:t xml:space="preserve">of breach is very similar to the </w:t>
      </w:r>
      <w:r w:rsidRPr="008F34F3">
        <w:rPr>
          <w:rFonts w:asciiTheme="majorBidi" w:hAnsiTheme="majorBidi" w:cstheme="majorBidi"/>
          <w:color w:val="000000"/>
          <w:lang w:val="en-GB"/>
        </w:rPr>
        <w:t>first</w:t>
      </w:r>
      <w:r w:rsidR="003A2F75" w:rsidRPr="008F34F3">
        <w:rPr>
          <w:rFonts w:asciiTheme="majorBidi" w:hAnsiTheme="majorBidi" w:cstheme="majorBidi"/>
          <w:color w:val="000000"/>
          <w:lang w:val="en-GB"/>
        </w:rPr>
        <w:t>; except that here the team have completed (or halted for some reason) their work on developing confidential information</w:t>
      </w:r>
      <w:r w:rsidR="005627D2" w:rsidRPr="008F34F3">
        <w:rPr>
          <w:rFonts w:asciiTheme="majorBidi" w:hAnsiTheme="majorBidi" w:cstheme="majorBidi"/>
          <w:color w:val="000000"/>
          <w:lang w:val="en-GB"/>
        </w:rPr>
        <w:t xml:space="preserve"> (</w:t>
      </w:r>
      <w:proofErr w:type="spellStart"/>
      <w:r w:rsidR="005627D2" w:rsidRPr="008F34F3">
        <w:rPr>
          <w:rFonts w:asciiTheme="majorBidi" w:hAnsiTheme="majorBidi" w:cstheme="majorBidi"/>
          <w:i/>
          <w:color w:val="000000"/>
          <w:lang w:val="en-GB"/>
        </w:rPr>
        <w:t>ie</w:t>
      </w:r>
      <w:proofErr w:type="spellEnd"/>
      <w:r w:rsidR="005627D2" w:rsidRPr="008F34F3">
        <w:rPr>
          <w:rFonts w:asciiTheme="majorBidi" w:hAnsiTheme="majorBidi" w:cstheme="majorBidi"/>
          <w:color w:val="000000"/>
          <w:lang w:val="en-GB"/>
        </w:rPr>
        <w:t>. the bubble size remains constant</w:t>
      </w:r>
      <w:r w:rsidR="003A2F75" w:rsidRPr="008F34F3">
        <w:rPr>
          <w:rFonts w:asciiTheme="majorBidi" w:hAnsiTheme="majorBidi" w:cstheme="majorBidi"/>
          <w:color w:val="000000"/>
          <w:lang w:val="en-GB"/>
        </w:rPr>
        <w:t xml:space="preserve">). The same dynamics are at play </w:t>
      </w:r>
      <w:r w:rsidR="004437B8" w:rsidRPr="008F34F3">
        <w:rPr>
          <w:rFonts w:asciiTheme="majorBidi" w:hAnsiTheme="majorBidi" w:cstheme="majorBidi"/>
          <w:color w:val="000000"/>
          <w:lang w:val="en-GB"/>
        </w:rPr>
        <w:t>except that the longer the information is held in a confidential state, the more</w:t>
      </w:r>
      <w:r w:rsidR="00F40701" w:rsidRPr="008F34F3">
        <w:rPr>
          <w:rFonts w:asciiTheme="majorBidi" w:hAnsiTheme="majorBidi" w:cstheme="majorBidi"/>
          <w:color w:val="000000"/>
          <w:lang w:val="en-GB"/>
        </w:rPr>
        <w:t xml:space="preserve"> the </w:t>
      </w:r>
      <w:r w:rsidRPr="008F34F3">
        <w:rPr>
          <w:rFonts w:asciiTheme="majorBidi" w:hAnsiTheme="majorBidi" w:cstheme="majorBidi"/>
          <w:color w:val="000000"/>
          <w:lang w:val="en-GB"/>
        </w:rPr>
        <w:t>G</w:t>
      </w:r>
      <w:proofErr w:type="gramStart"/>
      <w:r w:rsidRPr="008F34F3">
        <w:rPr>
          <w:rFonts w:asciiTheme="majorBidi" w:hAnsiTheme="majorBidi" w:cstheme="majorBidi"/>
          <w:color w:val="000000"/>
          <w:lang w:val="en-GB"/>
        </w:rPr>
        <w:t>:G</w:t>
      </w:r>
      <w:proofErr w:type="gramEnd"/>
      <w:r w:rsidR="004437B8" w:rsidRPr="008F34F3">
        <w:rPr>
          <w:rFonts w:asciiTheme="majorBidi" w:hAnsiTheme="majorBidi" w:cstheme="majorBidi"/>
          <w:color w:val="000000"/>
          <w:lang w:val="en-GB"/>
        </w:rPr>
        <w:t xml:space="preserve"> trust may evaporate</w:t>
      </w:r>
      <w:r w:rsidR="00785DD1" w:rsidRPr="008F34F3">
        <w:rPr>
          <w:rFonts w:asciiTheme="majorBidi" w:hAnsiTheme="majorBidi" w:cstheme="majorBidi"/>
          <w:color w:val="000000"/>
          <w:lang w:val="en-GB"/>
        </w:rPr>
        <w:t xml:space="preserve"> as there is a greater </w:t>
      </w:r>
      <w:r w:rsidR="00643675" w:rsidRPr="008F34F3">
        <w:rPr>
          <w:rFonts w:asciiTheme="majorBidi" w:hAnsiTheme="majorBidi" w:cstheme="majorBidi"/>
          <w:color w:val="000000"/>
          <w:lang w:val="en-GB"/>
        </w:rPr>
        <w:t>time span</w:t>
      </w:r>
      <w:r w:rsidR="00785DD1" w:rsidRPr="008F34F3">
        <w:rPr>
          <w:rFonts w:asciiTheme="majorBidi" w:hAnsiTheme="majorBidi" w:cstheme="majorBidi"/>
          <w:color w:val="000000"/>
          <w:lang w:val="en-GB"/>
        </w:rPr>
        <w:t xml:space="preserve"> for G:O trust to develop</w:t>
      </w:r>
      <w:r w:rsidR="007465DD" w:rsidRPr="008F34F3">
        <w:rPr>
          <w:rFonts w:asciiTheme="majorBidi" w:hAnsiTheme="majorBidi" w:cstheme="majorBidi"/>
          <w:color w:val="000000"/>
          <w:lang w:val="en-GB"/>
        </w:rPr>
        <w:t xml:space="preserve"> in its place</w:t>
      </w:r>
      <w:r w:rsidR="004437B8" w:rsidRPr="008F34F3">
        <w:rPr>
          <w:rFonts w:asciiTheme="majorBidi" w:hAnsiTheme="majorBidi" w:cstheme="majorBidi"/>
          <w:color w:val="000000"/>
          <w:lang w:val="en-GB"/>
        </w:rPr>
        <w:t xml:space="preserve">, effectively thinning the bubble membrane. If the situation is allowed to continue, the </w:t>
      </w:r>
      <w:r w:rsidRPr="008F34F3">
        <w:rPr>
          <w:rFonts w:asciiTheme="majorBidi" w:hAnsiTheme="majorBidi" w:cstheme="majorBidi"/>
          <w:color w:val="000000"/>
          <w:lang w:val="en-GB"/>
        </w:rPr>
        <w:t>G</w:t>
      </w:r>
      <w:proofErr w:type="gramStart"/>
      <w:r w:rsidRPr="008F34F3">
        <w:rPr>
          <w:rFonts w:asciiTheme="majorBidi" w:hAnsiTheme="majorBidi" w:cstheme="majorBidi"/>
          <w:color w:val="000000"/>
          <w:lang w:val="en-GB"/>
        </w:rPr>
        <w:t>:G</w:t>
      </w:r>
      <w:proofErr w:type="gramEnd"/>
      <w:r w:rsidR="004437B8" w:rsidRPr="008F34F3">
        <w:rPr>
          <w:rFonts w:asciiTheme="majorBidi" w:hAnsiTheme="majorBidi" w:cstheme="majorBidi"/>
          <w:color w:val="000000"/>
          <w:lang w:val="en-GB"/>
        </w:rPr>
        <w:t xml:space="preserve"> trust levels may thin to a point where the ‘</w:t>
      </w:r>
      <w:r w:rsidR="004437B8" w:rsidRPr="008F34F3">
        <w:rPr>
          <w:rFonts w:asciiTheme="majorBidi" w:hAnsiTheme="majorBidi" w:cstheme="majorBidi"/>
          <w:lang w:val="en-GB"/>
        </w:rPr>
        <w:t>yield stress’ is reached (</w:t>
      </w:r>
      <w:proofErr w:type="spellStart"/>
      <w:r w:rsidR="004437B8" w:rsidRPr="008F34F3">
        <w:rPr>
          <w:rFonts w:asciiTheme="majorBidi" w:eastAsia="SimSun" w:hAnsiTheme="majorBidi" w:cstheme="majorBidi"/>
          <w:i/>
          <w:lang w:val="en-GB"/>
        </w:rPr>
        <w:t>σ</w:t>
      </w:r>
      <w:r w:rsidR="004437B8" w:rsidRPr="008F34F3">
        <w:rPr>
          <w:rFonts w:asciiTheme="majorBidi" w:eastAsia="SimSun" w:hAnsiTheme="majorBidi" w:cstheme="majorBidi"/>
          <w:vertAlign w:val="subscript"/>
          <w:lang w:val="en-GB"/>
        </w:rPr>
        <w:t>crit</w:t>
      </w:r>
      <w:proofErr w:type="spellEnd"/>
      <w:r w:rsidR="004437B8" w:rsidRPr="008F34F3">
        <w:rPr>
          <w:rFonts w:asciiTheme="majorBidi" w:hAnsiTheme="majorBidi" w:cstheme="majorBidi"/>
          <w:lang w:val="en-GB"/>
        </w:rPr>
        <w:t xml:space="preserve">) and a guardian </w:t>
      </w:r>
      <w:r w:rsidR="00916337" w:rsidRPr="008F34F3">
        <w:rPr>
          <w:rFonts w:asciiTheme="majorBidi" w:hAnsiTheme="majorBidi" w:cstheme="majorBidi"/>
          <w:lang w:val="en-GB"/>
        </w:rPr>
        <w:t>would</w:t>
      </w:r>
      <w:r w:rsidR="004437B8" w:rsidRPr="008F34F3">
        <w:rPr>
          <w:rFonts w:asciiTheme="majorBidi" w:hAnsiTheme="majorBidi" w:cstheme="majorBidi"/>
          <w:lang w:val="en-GB"/>
        </w:rPr>
        <w:t xml:space="preserve"> leak information.</w:t>
      </w:r>
      <w:r w:rsidR="008956B6" w:rsidRPr="008F34F3">
        <w:rPr>
          <w:rFonts w:asciiTheme="majorBidi" w:hAnsiTheme="majorBidi" w:cstheme="majorBidi"/>
          <w:lang w:val="en-GB"/>
        </w:rPr>
        <w:t xml:space="preserve"> </w:t>
      </w:r>
      <w:r w:rsidR="00894092" w:rsidRPr="008F34F3">
        <w:rPr>
          <w:rFonts w:asciiTheme="majorBidi" w:hAnsiTheme="majorBidi" w:cstheme="majorBidi"/>
          <w:lang w:val="en-GB"/>
        </w:rPr>
        <w:t>It is worth noting that evaporation is taking place throughout the bubble</w:t>
      </w:r>
      <w:r w:rsidR="00FB728A" w:rsidRPr="008F34F3">
        <w:rPr>
          <w:rFonts w:asciiTheme="majorBidi" w:hAnsiTheme="majorBidi" w:cstheme="majorBidi"/>
          <w:lang w:val="en-GB"/>
        </w:rPr>
        <w:t>’s</w:t>
      </w:r>
      <w:r w:rsidR="00894092" w:rsidRPr="008F34F3">
        <w:rPr>
          <w:rFonts w:asciiTheme="majorBidi" w:hAnsiTheme="majorBidi" w:cstheme="majorBidi"/>
          <w:lang w:val="en-GB"/>
        </w:rPr>
        <w:t xml:space="preserve"> lifecycle and has the potential to </w:t>
      </w:r>
      <w:r w:rsidR="00643675" w:rsidRPr="008F34F3">
        <w:rPr>
          <w:rFonts w:asciiTheme="majorBidi" w:hAnsiTheme="majorBidi" w:cstheme="majorBidi"/>
          <w:lang w:val="en-GB"/>
        </w:rPr>
        <w:t xml:space="preserve">also </w:t>
      </w:r>
      <w:r w:rsidR="00894092" w:rsidRPr="008F34F3">
        <w:rPr>
          <w:rFonts w:asciiTheme="majorBidi" w:hAnsiTheme="majorBidi" w:cstheme="majorBidi"/>
          <w:lang w:val="en-GB"/>
        </w:rPr>
        <w:t>thin G</w:t>
      </w:r>
      <w:proofErr w:type="gramStart"/>
      <w:r w:rsidR="00894092" w:rsidRPr="008F34F3">
        <w:rPr>
          <w:rFonts w:asciiTheme="majorBidi" w:hAnsiTheme="majorBidi" w:cstheme="majorBidi"/>
          <w:lang w:val="en-GB"/>
        </w:rPr>
        <w:t>:G</w:t>
      </w:r>
      <w:proofErr w:type="gramEnd"/>
      <w:r w:rsidR="00894092" w:rsidRPr="008F34F3">
        <w:rPr>
          <w:rFonts w:asciiTheme="majorBidi" w:hAnsiTheme="majorBidi" w:cstheme="majorBidi"/>
          <w:lang w:val="en-GB"/>
        </w:rPr>
        <w:t xml:space="preserve"> trust levels in the first mode</w:t>
      </w:r>
      <w:r w:rsidR="00643675" w:rsidRPr="008F34F3">
        <w:rPr>
          <w:rFonts w:asciiTheme="majorBidi" w:hAnsiTheme="majorBidi" w:cstheme="majorBidi"/>
          <w:lang w:val="en-GB"/>
        </w:rPr>
        <w:t xml:space="preserve"> outlined above</w:t>
      </w:r>
      <w:r w:rsidR="00894092" w:rsidRPr="008F34F3">
        <w:rPr>
          <w:rFonts w:asciiTheme="majorBidi" w:hAnsiTheme="majorBidi" w:cstheme="majorBidi"/>
          <w:lang w:val="en-GB"/>
        </w:rPr>
        <w:t xml:space="preserve">. The main reason for separating it out here is to illustrate </w:t>
      </w:r>
      <w:r w:rsidR="00643675" w:rsidRPr="008F34F3">
        <w:rPr>
          <w:rFonts w:asciiTheme="majorBidi" w:hAnsiTheme="majorBidi" w:cstheme="majorBidi"/>
          <w:lang w:val="en-GB"/>
        </w:rPr>
        <w:t>the importance of timeliness in dealing with confidential information</w:t>
      </w:r>
      <w:r w:rsidR="0094482A" w:rsidRPr="008F34F3">
        <w:rPr>
          <w:rFonts w:asciiTheme="majorBidi" w:hAnsiTheme="majorBidi" w:cstheme="majorBidi"/>
          <w:lang w:val="en-GB"/>
        </w:rPr>
        <w:t>,</w:t>
      </w:r>
      <w:r w:rsidR="00643675" w:rsidRPr="008F34F3">
        <w:rPr>
          <w:rFonts w:asciiTheme="majorBidi" w:hAnsiTheme="majorBidi" w:cstheme="majorBidi"/>
          <w:lang w:val="en-GB"/>
        </w:rPr>
        <w:t xml:space="preserve"> and how a bubble in stasis can still be breached</w:t>
      </w:r>
      <w:r w:rsidR="00894092" w:rsidRPr="008F34F3">
        <w:rPr>
          <w:rFonts w:asciiTheme="majorBidi" w:hAnsiTheme="majorBidi" w:cstheme="majorBidi"/>
          <w:lang w:val="en-GB"/>
        </w:rPr>
        <w:t xml:space="preserve">. </w:t>
      </w:r>
      <w:r w:rsidR="008956B6" w:rsidRPr="008F34F3">
        <w:rPr>
          <w:rFonts w:asciiTheme="majorBidi" w:hAnsiTheme="majorBidi" w:cstheme="majorBidi"/>
          <w:lang w:val="en-GB"/>
        </w:rPr>
        <w:t>Harwood (200</w:t>
      </w:r>
      <w:r w:rsidRPr="008F34F3">
        <w:rPr>
          <w:rFonts w:asciiTheme="majorBidi" w:hAnsiTheme="majorBidi" w:cstheme="majorBidi"/>
          <w:lang w:val="en-GB"/>
        </w:rPr>
        <w:t xml:space="preserve">6) identified </w:t>
      </w:r>
      <w:r w:rsidR="00894092" w:rsidRPr="008F34F3">
        <w:rPr>
          <w:rFonts w:asciiTheme="majorBidi" w:hAnsiTheme="majorBidi" w:cstheme="majorBidi"/>
          <w:lang w:val="en-GB"/>
        </w:rPr>
        <w:t>both these</w:t>
      </w:r>
      <w:r w:rsidR="008956B6" w:rsidRPr="008F34F3">
        <w:rPr>
          <w:rFonts w:asciiTheme="majorBidi" w:hAnsiTheme="majorBidi" w:cstheme="majorBidi"/>
          <w:lang w:val="en-GB"/>
        </w:rPr>
        <w:t xml:space="preserve"> forms of breach as a ‘trading transfer’, whereby </w:t>
      </w:r>
      <w:r w:rsidR="00643675" w:rsidRPr="008F34F3">
        <w:rPr>
          <w:rFonts w:asciiTheme="majorBidi" w:hAnsiTheme="majorBidi" w:cstheme="majorBidi"/>
          <w:lang w:val="en-GB"/>
        </w:rPr>
        <w:t>guardian</w:t>
      </w:r>
      <w:r w:rsidR="008956B6" w:rsidRPr="008F34F3">
        <w:rPr>
          <w:rFonts w:asciiTheme="majorBidi" w:hAnsiTheme="majorBidi" w:cstheme="majorBidi"/>
          <w:lang w:val="en-GB"/>
        </w:rPr>
        <w:t>s of confidential information would trade off the risks and rewards of breaching confidentiality versus those associated with maintaining</w:t>
      </w:r>
      <w:r w:rsidR="00FB728A" w:rsidRPr="008F34F3">
        <w:rPr>
          <w:rFonts w:asciiTheme="majorBidi" w:hAnsiTheme="majorBidi" w:cstheme="majorBidi"/>
          <w:lang w:val="en-GB"/>
        </w:rPr>
        <w:t xml:space="preserve"> it</w:t>
      </w:r>
      <w:r w:rsidR="008956B6" w:rsidRPr="008F34F3">
        <w:rPr>
          <w:rFonts w:asciiTheme="majorBidi" w:hAnsiTheme="majorBidi" w:cstheme="majorBidi"/>
          <w:lang w:val="en-GB"/>
        </w:rPr>
        <w:t xml:space="preserve">. </w:t>
      </w:r>
      <w:r w:rsidR="00EA7BC5" w:rsidRPr="008F34F3">
        <w:rPr>
          <w:rFonts w:asciiTheme="majorBidi" w:hAnsiTheme="majorBidi" w:cstheme="majorBidi"/>
          <w:lang w:val="en-GB"/>
        </w:rPr>
        <w:t>This leads to the third research proposition:</w:t>
      </w:r>
      <w:r w:rsidR="00D675F3" w:rsidRPr="008F34F3">
        <w:rPr>
          <w:rFonts w:asciiTheme="majorBidi" w:hAnsiTheme="majorBidi" w:cstheme="majorBidi"/>
          <w:lang w:val="en-GB"/>
        </w:rPr>
        <w:t xml:space="preserve"> </w:t>
      </w:r>
    </w:p>
    <w:p w:rsidR="00D675F3" w:rsidRPr="008F34F3" w:rsidRDefault="00D675F3" w:rsidP="00D675F3">
      <w:pPr>
        <w:spacing w:line="480" w:lineRule="auto"/>
        <w:ind w:firstLine="720"/>
        <w:jc w:val="left"/>
        <w:rPr>
          <w:rFonts w:asciiTheme="majorBidi" w:hAnsiTheme="majorBidi" w:cstheme="majorBidi"/>
          <w:lang w:val="en-GB"/>
        </w:rPr>
      </w:pPr>
    </w:p>
    <w:p w:rsidR="00E7238A" w:rsidRPr="008F34F3" w:rsidRDefault="00D675F3" w:rsidP="004A184E">
      <w:pPr>
        <w:spacing w:line="480" w:lineRule="auto"/>
        <w:ind w:left="720"/>
        <w:jc w:val="left"/>
        <w:rPr>
          <w:rFonts w:asciiTheme="majorBidi" w:hAnsiTheme="majorBidi" w:cstheme="majorBidi"/>
          <w:lang w:val="en-GB"/>
        </w:rPr>
      </w:pPr>
      <w:r w:rsidRPr="008F34F3">
        <w:rPr>
          <w:rFonts w:asciiTheme="majorBidi" w:hAnsiTheme="majorBidi" w:cstheme="majorBidi"/>
          <w:lang w:val="en-GB"/>
        </w:rPr>
        <w:t>P</w:t>
      </w:r>
      <w:r w:rsidRPr="008F34F3">
        <w:rPr>
          <w:rFonts w:asciiTheme="majorBidi" w:hAnsiTheme="majorBidi" w:cstheme="majorBidi"/>
          <w:vertAlign w:val="subscript"/>
          <w:lang w:val="en-GB"/>
        </w:rPr>
        <w:t>3</w:t>
      </w:r>
      <w:r w:rsidRPr="008F34F3">
        <w:rPr>
          <w:rFonts w:asciiTheme="majorBidi" w:hAnsiTheme="majorBidi" w:cstheme="majorBidi"/>
          <w:lang w:val="en-GB"/>
        </w:rPr>
        <w:t>:</w:t>
      </w:r>
      <w:r w:rsidR="00EA7BC5" w:rsidRPr="008F34F3">
        <w:rPr>
          <w:rFonts w:asciiTheme="majorBidi" w:hAnsiTheme="majorBidi" w:cstheme="majorBidi"/>
          <w:lang w:val="en-GB"/>
        </w:rPr>
        <w:t xml:space="preserve"> When the rewards or entitlements outweigh the risks or sanctions, and G</w:t>
      </w:r>
      <w:proofErr w:type="gramStart"/>
      <w:r w:rsidR="00EA7BC5" w:rsidRPr="008F34F3">
        <w:rPr>
          <w:rFonts w:asciiTheme="majorBidi" w:hAnsiTheme="majorBidi" w:cstheme="majorBidi"/>
          <w:lang w:val="en-GB"/>
        </w:rPr>
        <w:t>:O</w:t>
      </w:r>
      <w:proofErr w:type="gramEnd"/>
      <w:r w:rsidR="00EA7BC5" w:rsidRPr="008F34F3">
        <w:rPr>
          <w:rFonts w:asciiTheme="majorBidi" w:hAnsiTheme="majorBidi" w:cstheme="majorBidi"/>
          <w:lang w:val="en-GB"/>
        </w:rPr>
        <w:t xml:space="preserve"> trust supersedes G:G trust levels at an individual level, a breach in confidentiality may occur.</w:t>
      </w:r>
    </w:p>
    <w:p w:rsidR="00300682" w:rsidRPr="008F34F3" w:rsidRDefault="00300682" w:rsidP="004C0012">
      <w:pPr>
        <w:spacing w:line="480" w:lineRule="auto"/>
        <w:jc w:val="left"/>
        <w:rPr>
          <w:rFonts w:asciiTheme="majorBidi" w:hAnsiTheme="majorBidi" w:cstheme="majorBidi"/>
          <w:color w:val="000000"/>
          <w:lang w:val="en-GB"/>
        </w:rPr>
      </w:pPr>
    </w:p>
    <w:p w:rsidR="003030E7" w:rsidRPr="008F34F3" w:rsidRDefault="0097493C" w:rsidP="00564406">
      <w:pPr>
        <w:spacing w:line="480" w:lineRule="auto"/>
        <w:jc w:val="left"/>
        <w:rPr>
          <w:rFonts w:asciiTheme="majorBidi" w:hAnsiTheme="majorBidi" w:cstheme="majorBidi"/>
          <w:bCs/>
          <w:color w:val="000000"/>
          <w:lang w:val="en-GB"/>
        </w:rPr>
      </w:pPr>
      <w:r w:rsidRPr="008F34F3">
        <w:rPr>
          <w:rFonts w:asciiTheme="majorBidi" w:hAnsiTheme="majorBidi" w:cstheme="majorBidi"/>
          <w:bCs/>
          <w:color w:val="000000"/>
          <w:lang w:val="en-GB"/>
        </w:rPr>
        <w:t>3</w:t>
      </w:r>
      <w:r w:rsidR="003030E7" w:rsidRPr="008F34F3">
        <w:rPr>
          <w:rFonts w:asciiTheme="majorBidi" w:hAnsiTheme="majorBidi" w:cstheme="majorBidi"/>
          <w:bCs/>
          <w:color w:val="000000"/>
          <w:lang w:val="en-GB"/>
        </w:rPr>
        <w:t xml:space="preserve">.4.3 </w:t>
      </w:r>
      <w:r w:rsidR="00052D24" w:rsidRPr="008F34F3">
        <w:rPr>
          <w:rFonts w:asciiTheme="majorBidi" w:hAnsiTheme="majorBidi" w:cstheme="majorBidi"/>
          <w:bCs/>
          <w:color w:val="000000"/>
          <w:lang w:val="en-GB"/>
        </w:rPr>
        <w:t>B</w:t>
      </w:r>
      <w:r w:rsidR="00C31876" w:rsidRPr="008F34F3">
        <w:rPr>
          <w:rFonts w:asciiTheme="majorBidi" w:hAnsiTheme="majorBidi" w:cstheme="majorBidi"/>
          <w:bCs/>
          <w:color w:val="000000"/>
          <w:lang w:val="en-GB"/>
        </w:rPr>
        <w:t>reach via a ‘</w:t>
      </w:r>
      <w:r w:rsidR="007606D7" w:rsidRPr="008F34F3">
        <w:rPr>
          <w:rFonts w:asciiTheme="majorBidi" w:hAnsiTheme="majorBidi" w:cstheme="majorBidi"/>
          <w:bCs/>
          <w:color w:val="000000"/>
          <w:lang w:val="en-GB"/>
        </w:rPr>
        <w:t>s</w:t>
      </w:r>
      <w:r w:rsidR="00C31876" w:rsidRPr="008F34F3">
        <w:rPr>
          <w:rFonts w:asciiTheme="majorBidi" w:hAnsiTheme="majorBidi" w:cstheme="majorBidi"/>
          <w:bCs/>
          <w:color w:val="000000"/>
          <w:lang w:val="en-GB"/>
        </w:rPr>
        <w:t xml:space="preserve">tress </w:t>
      </w:r>
      <w:r w:rsidR="007606D7" w:rsidRPr="008F34F3">
        <w:rPr>
          <w:rFonts w:asciiTheme="majorBidi" w:hAnsiTheme="majorBidi" w:cstheme="majorBidi"/>
          <w:bCs/>
          <w:color w:val="000000"/>
          <w:lang w:val="en-GB"/>
        </w:rPr>
        <w:t>r</w:t>
      </w:r>
      <w:r w:rsidR="00C31876" w:rsidRPr="008F34F3">
        <w:rPr>
          <w:rFonts w:asciiTheme="majorBidi" w:hAnsiTheme="majorBidi" w:cstheme="majorBidi"/>
          <w:bCs/>
          <w:color w:val="000000"/>
          <w:lang w:val="en-GB"/>
        </w:rPr>
        <w:t>aiser’</w:t>
      </w:r>
    </w:p>
    <w:p w:rsidR="003030E7" w:rsidRPr="008F34F3" w:rsidRDefault="003030E7" w:rsidP="004C0012">
      <w:pPr>
        <w:spacing w:line="480" w:lineRule="auto"/>
        <w:ind w:firstLine="709"/>
        <w:jc w:val="left"/>
        <w:rPr>
          <w:rFonts w:asciiTheme="majorBidi" w:hAnsiTheme="majorBidi" w:cstheme="majorBidi"/>
          <w:color w:val="000000"/>
          <w:lang w:val="en-GB"/>
        </w:rPr>
      </w:pPr>
    </w:p>
    <w:p w:rsidR="00C31876" w:rsidRPr="008F34F3" w:rsidRDefault="00BB35AF" w:rsidP="004C0012">
      <w:pPr>
        <w:spacing w:line="480" w:lineRule="auto"/>
        <w:ind w:firstLine="709"/>
        <w:jc w:val="left"/>
        <w:rPr>
          <w:rFonts w:asciiTheme="majorBidi" w:hAnsiTheme="majorBidi" w:cstheme="majorBidi"/>
          <w:color w:val="000000"/>
          <w:lang w:val="en-GB"/>
        </w:rPr>
      </w:pPr>
      <w:r w:rsidRPr="008F34F3">
        <w:rPr>
          <w:rFonts w:asciiTheme="majorBidi" w:hAnsiTheme="majorBidi" w:cstheme="majorBidi"/>
          <w:color w:val="000000"/>
          <w:lang w:val="en-GB"/>
        </w:rPr>
        <w:t>H</w:t>
      </w:r>
      <w:r w:rsidR="00C31876" w:rsidRPr="008F34F3">
        <w:rPr>
          <w:rFonts w:asciiTheme="majorBidi" w:hAnsiTheme="majorBidi" w:cstheme="majorBidi"/>
          <w:color w:val="000000"/>
          <w:lang w:val="en-GB"/>
        </w:rPr>
        <w:t>aving explored the breach mechanism</w:t>
      </w:r>
      <w:r w:rsidR="009A3909" w:rsidRPr="008F34F3">
        <w:rPr>
          <w:rFonts w:asciiTheme="majorBidi" w:hAnsiTheme="majorBidi" w:cstheme="majorBidi"/>
          <w:color w:val="000000"/>
          <w:lang w:val="en-GB"/>
        </w:rPr>
        <w:t>s</w:t>
      </w:r>
      <w:r w:rsidR="00C31876" w:rsidRPr="008F34F3">
        <w:rPr>
          <w:rFonts w:asciiTheme="majorBidi" w:hAnsiTheme="majorBidi" w:cstheme="majorBidi"/>
          <w:color w:val="000000"/>
          <w:lang w:val="en-GB"/>
        </w:rPr>
        <w:t xml:space="preserve"> due to the bubble </w:t>
      </w:r>
      <w:r w:rsidR="008956B6" w:rsidRPr="008F34F3">
        <w:rPr>
          <w:rFonts w:asciiTheme="majorBidi" w:hAnsiTheme="majorBidi" w:cstheme="majorBidi"/>
          <w:color w:val="000000"/>
          <w:lang w:val="en-GB"/>
        </w:rPr>
        <w:t>being stressed</w:t>
      </w:r>
      <w:r w:rsidR="00C31876" w:rsidRPr="008F34F3">
        <w:rPr>
          <w:rFonts w:asciiTheme="majorBidi" w:hAnsiTheme="majorBidi" w:cstheme="majorBidi"/>
          <w:color w:val="000000"/>
          <w:lang w:val="en-GB"/>
        </w:rPr>
        <w:t xml:space="preserve"> beyond the material strength of the membrane, we now identify the equivalents of a ‘sharp object’ or ‘stress raiser’ immediately breaching the bubble, irrespective of its size</w:t>
      </w:r>
      <w:r w:rsidR="008956B6" w:rsidRPr="008F34F3">
        <w:rPr>
          <w:rFonts w:asciiTheme="majorBidi" w:hAnsiTheme="majorBidi" w:cstheme="majorBidi"/>
          <w:color w:val="000000"/>
          <w:lang w:val="en-GB"/>
        </w:rPr>
        <w:t xml:space="preserve"> or rate of evaporation</w:t>
      </w:r>
      <w:r w:rsidR="00C31876" w:rsidRPr="008F34F3">
        <w:rPr>
          <w:rFonts w:asciiTheme="majorBidi" w:hAnsiTheme="majorBidi" w:cstheme="majorBidi"/>
          <w:color w:val="000000"/>
          <w:lang w:val="en-GB"/>
        </w:rPr>
        <w:t xml:space="preserve">. In </w:t>
      </w:r>
      <w:r w:rsidR="00183FA4" w:rsidRPr="008F34F3">
        <w:rPr>
          <w:rFonts w:asciiTheme="majorBidi" w:hAnsiTheme="majorBidi" w:cstheme="majorBidi"/>
          <w:color w:val="000000"/>
          <w:lang w:val="en-GB"/>
        </w:rPr>
        <w:t xml:space="preserve">addition to the ‘trading transfer’ mechanism explained above, </w:t>
      </w:r>
      <w:r w:rsidR="00C31876" w:rsidRPr="008F34F3">
        <w:rPr>
          <w:rFonts w:asciiTheme="majorBidi" w:hAnsiTheme="majorBidi" w:cstheme="majorBidi"/>
          <w:color w:val="000000"/>
          <w:lang w:val="en-GB"/>
        </w:rPr>
        <w:t xml:space="preserve">Harwood (2006) </w:t>
      </w:r>
      <w:r w:rsidR="00183FA4" w:rsidRPr="008F34F3">
        <w:rPr>
          <w:rFonts w:asciiTheme="majorBidi" w:hAnsiTheme="majorBidi" w:cstheme="majorBidi"/>
          <w:color w:val="000000"/>
          <w:lang w:val="en-GB"/>
        </w:rPr>
        <w:t xml:space="preserve">also </w:t>
      </w:r>
      <w:r w:rsidR="00C31876" w:rsidRPr="008F34F3">
        <w:rPr>
          <w:rFonts w:asciiTheme="majorBidi" w:hAnsiTheme="majorBidi" w:cstheme="majorBidi"/>
          <w:color w:val="000000"/>
          <w:lang w:val="en-GB"/>
        </w:rPr>
        <w:t xml:space="preserve">identified the following avenues for confidential information transfer to ‘outsiders’, despite there being a non-disclosure agreement in place: </w:t>
      </w:r>
    </w:p>
    <w:p w:rsidR="00C31876" w:rsidRPr="008F34F3" w:rsidRDefault="00C31876" w:rsidP="004C0012">
      <w:pPr>
        <w:spacing w:line="480" w:lineRule="auto"/>
        <w:jc w:val="left"/>
        <w:rPr>
          <w:rFonts w:asciiTheme="majorBidi" w:hAnsiTheme="majorBidi" w:cstheme="majorBidi"/>
          <w:color w:val="000000"/>
          <w:lang w:val="en-GB"/>
        </w:rPr>
      </w:pPr>
    </w:p>
    <w:p w:rsidR="00C31876" w:rsidRPr="008F34F3" w:rsidRDefault="00C31876" w:rsidP="003617C0">
      <w:pPr>
        <w:numPr>
          <w:ilvl w:val="0"/>
          <w:numId w:val="10"/>
        </w:numPr>
        <w:spacing w:line="480" w:lineRule="auto"/>
        <w:jc w:val="left"/>
        <w:rPr>
          <w:rFonts w:asciiTheme="majorBidi" w:hAnsiTheme="majorBidi" w:cstheme="majorBidi"/>
          <w:color w:val="000000"/>
          <w:lang w:val="en-GB"/>
        </w:rPr>
      </w:pPr>
      <w:r w:rsidRPr="008F34F3">
        <w:rPr>
          <w:rFonts w:asciiTheme="majorBidi" w:hAnsiTheme="majorBidi" w:cstheme="majorBidi"/>
          <w:i/>
          <w:color w:val="000000"/>
          <w:lang w:val="en-GB"/>
        </w:rPr>
        <w:t>Deliberate transfer</w:t>
      </w:r>
      <w:r w:rsidR="00960678" w:rsidRPr="008F34F3">
        <w:rPr>
          <w:rFonts w:asciiTheme="majorBidi" w:hAnsiTheme="majorBidi" w:cstheme="majorBidi"/>
          <w:i/>
          <w:color w:val="000000"/>
          <w:lang w:val="en-GB"/>
        </w:rPr>
        <w:t>s</w:t>
      </w:r>
      <w:r w:rsidRPr="008F34F3">
        <w:rPr>
          <w:rFonts w:asciiTheme="majorBidi" w:hAnsiTheme="majorBidi" w:cstheme="majorBidi"/>
          <w:color w:val="000000"/>
          <w:lang w:val="en-GB"/>
        </w:rPr>
        <w:t xml:space="preserve"> relate to confidential information being leaked in order to prepare those who may be impacted by forth</w:t>
      </w:r>
      <w:r w:rsidR="00BE060E" w:rsidRPr="008F34F3">
        <w:rPr>
          <w:rFonts w:asciiTheme="majorBidi" w:hAnsiTheme="majorBidi" w:cstheme="majorBidi"/>
          <w:color w:val="000000"/>
          <w:lang w:val="en-GB"/>
        </w:rPr>
        <w:t xml:space="preserve">coming change or announcements. </w:t>
      </w:r>
      <w:r w:rsidR="00C92647" w:rsidRPr="008F34F3">
        <w:rPr>
          <w:rFonts w:asciiTheme="majorBidi" w:hAnsiTheme="majorBidi" w:cstheme="majorBidi"/>
          <w:color w:val="000000"/>
          <w:lang w:val="en-GB"/>
        </w:rPr>
        <w:t xml:space="preserve">Deliberate transfers can </w:t>
      </w:r>
      <w:r w:rsidR="00990CBC" w:rsidRPr="008F34F3">
        <w:rPr>
          <w:rFonts w:asciiTheme="majorBidi" w:hAnsiTheme="majorBidi" w:cstheme="majorBidi"/>
          <w:color w:val="000000"/>
          <w:lang w:val="en-GB"/>
        </w:rPr>
        <w:t xml:space="preserve">also result from </w:t>
      </w:r>
      <w:r w:rsidR="00C92647" w:rsidRPr="008F34F3">
        <w:rPr>
          <w:rFonts w:asciiTheme="majorBidi" w:hAnsiTheme="majorBidi" w:cstheme="majorBidi"/>
          <w:color w:val="000000"/>
          <w:lang w:val="en-GB"/>
        </w:rPr>
        <w:t>‘organizational gossip’</w:t>
      </w:r>
      <w:r w:rsidR="00990CBC" w:rsidRPr="008F34F3">
        <w:rPr>
          <w:rFonts w:asciiTheme="majorBidi" w:hAnsiTheme="majorBidi" w:cstheme="majorBidi"/>
          <w:color w:val="000000"/>
          <w:lang w:val="en-GB"/>
        </w:rPr>
        <w:t xml:space="preserve"> (Michelson</w:t>
      </w:r>
      <w:r w:rsidR="007722B1" w:rsidRPr="008F34F3">
        <w:rPr>
          <w:rFonts w:asciiTheme="majorBidi" w:hAnsiTheme="majorBidi" w:cstheme="majorBidi"/>
          <w:color w:val="000000"/>
          <w:lang w:val="en-GB"/>
        </w:rPr>
        <w:t xml:space="preserve"> et al.</w:t>
      </w:r>
      <w:r w:rsidR="00990CBC" w:rsidRPr="008F34F3">
        <w:rPr>
          <w:rFonts w:asciiTheme="majorBidi" w:hAnsiTheme="majorBidi" w:cstheme="majorBidi"/>
          <w:color w:val="000000"/>
          <w:lang w:val="en-GB"/>
        </w:rPr>
        <w:t xml:space="preserve">, 2010); with Mills (2010) suggesting this is a central part of </w:t>
      </w:r>
      <w:proofErr w:type="spellStart"/>
      <w:r w:rsidR="00990CBC" w:rsidRPr="008F34F3">
        <w:rPr>
          <w:rFonts w:asciiTheme="majorBidi" w:hAnsiTheme="majorBidi" w:cstheme="majorBidi"/>
          <w:color w:val="000000"/>
          <w:lang w:val="en-GB"/>
        </w:rPr>
        <w:t>sensemaking</w:t>
      </w:r>
      <w:proofErr w:type="spellEnd"/>
      <w:r w:rsidR="00990CBC" w:rsidRPr="008F34F3">
        <w:rPr>
          <w:rFonts w:asciiTheme="majorBidi" w:hAnsiTheme="majorBidi" w:cstheme="majorBidi"/>
          <w:color w:val="000000"/>
          <w:lang w:val="en-GB"/>
        </w:rPr>
        <w:t xml:space="preserve"> and social exchange in change-related communication</w:t>
      </w:r>
      <w:r w:rsidR="00C92647" w:rsidRPr="008F34F3">
        <w:rPr>
          <w:rFonts w:asciiTheme="majorBidi" w:hAnsiTheme="majorBidi" w:cstheme="majorBidi"/>
          <w:color w:val="000000"/>
          <w:lang w:val="en-GB"/>
        </w:rPr>
        <w:t>.</w:t>
      </w:r>
    </w:p>
    <w:p w:rsidR="003617C0" w:rsidRPr="008F34F3" w:rsidRDefault="00C31876" w:rsidP="003617C0">
      <w:pPr>
        <w:pStyle w:val="ListParagraph"/>
        <w:numPr>
          <w:ilvl w:val="0"/>
          <w:numId w:val="10"/>
        </w:numPr>
        <w:spacing w:line="480" w:lineRule="auto"/>
        <w:rPr>
          <w:rFonts w:asciiTheme="majorBidi" w:hAnsiTheme="majorBidi" w:cstheme="majorBidi"/>
          <w:color w:val="000000"/>
          <w:sz w:val="24"/>
          <w:szCs w:val="24"/>
        </w:rPr>
      </w:pPr>
      <w:r w:rsidRPr="008F34F3">
        <w:rPr>
          <w:rFonts w:asciiTheme="majorBidi" w:hAnsiTheme="majorBidi" w:cstheme="majorBidi"/>
          <w:i/>
          <w:color w:val="000000"/>
          <w:sz w:val="24"/>
          <w:szCs w:val="24"/>
        </w:rPr>
        <w:t>Ethical transfers</w:t>
      </w:r>
      <w:r w:rsidRPr="008F34F3">
        <w:rPr>
          <w:rFonts w:asciiTheme="majorBidi" w:hAnsiTheme="majorBidi" w:cstheme="majorBidi"/>
          <w:color w:val="000000"/>
          <w:sz w:val="24"/>
          <w:szCs w:val="24"/>
        </w:rPr>
        <w:t xml:space="preserve"> occur when information is deliberately leaked where unethical </w:t>
      </w:r>
      <w:r w:rsidR="00987724" w:rsidRPr="008F34F3">
        <w:rPr>
          <w:rFonts w:asciiTheme="majorBidi" w:hAnsiTheme="majorBidi" w:cstheme="majorBidi"/>
          <w:bCs/>
          <w:color w:val="000000"/>
          <w:sz w:val="24"/>
          <w:szCs w:val="24"/>
        </w:rPr>
        <w:t>behaviour</w:t>
      </w:r>
      <w:r w:rsidRPr="008F34F3">
        <w:rPr>
          <w:rFonts w:asciiTheme="majorBidi" w:hAnsiTheme="majorBidi" w:cstheme="majorBidi"/>
          <w:color w:val="000000"/>
          <w:sz w:val="24"/>
          <w:szCs w:val="24"/>
        </w:rPr>
        <w:t xml:space="preserve"> has occurred, is occurring or is likely to occur</w:t>
      </w:r>
      <w:r w:rsidR="003274D3" w:rsidRPr="008F34F3">
        <w:rPr>
          <w:rFonts w:asciiTheme="majorBidi" w:hAnsiTheme="majorBidi" w:cstheme="majorBidi"/>
          <w:color w:val="000000"/>
          <w:sz w:val="24"/>
          <w:szCs w:val="24"/>
        </w:rPr>
        <w:t>,</w:t>
      </w:r>
      <w:r w:rsidRPr="008F34F3">
        <w:rPr>
          <w:rFonts w:asciiTheme="majorBidi" w:hAnsiTheme="majorBidi" w:cstheme="majorBidi"/>
          <w:color w:val="000000"/>
          <w:sz w:val="24"/>
          <w:szCs w:val="24"/>
        </w:rPr>
        <w:t xml:space="preserve"> </w:t>
      </w:r>
      <w:proofErr w:type="spellStart"/>
      <w:r w:rsidRPr="008F34F3">
        <w:rPr>
          <w:rFonts w:asciiTheme="majorBidi" w:hAnsiTheme="majorBidi" w:cstheme="majorBidi"/>
          <w:i/>
          <w:color w:val="000000"/>
          <w:sz w:val="24"/>
          <w:szCs w:val="24"/>
        </w:rPr>
        <w:t>ie</w:t>
      </w:r>
      <w:proofErr w:type="spellEnd"/>
      <w:r w:rsidRPr="008F34F3">
        <w:rPr>
          <w:rFonts w:asciiTheme="majorBidi" w:hAnsiTheme="majorBidi" w:cstheme="majorBidi"/>
          <w:color w:val="000000"/>
          <w:sz w:val="24"/>
          <w:szCs w:val="24"/>
        </w:rPr>
        <w:t xml:space="preserve">. </w:t>
      </w:r>
      <w:proofErr w:type="gramStart"/>
      <w:r w:rsidRPr="008F34F3">
        <w:rPr>
          <w:rFonts w:asciiTheme="majorBidi" w:hAnsiTheme="majorBidi" w:cstheme="majorBidi"/>
          <w:color w:val="000000"/>
          <w:sz w:val="24"/>
          <w:szCs w:val="24"/>
        </w:rPr>
        <w:t>whistle-blowers</w:t>
      </w:r>
      <w:proofErr w:type="gramEnd"/>
      <w:r w:rsidRPr="008F34F3">
        <w:rPr>
          <w:rFonts w:asciiTheme="majorBidi" w:hAnsiTheme="majorBidi" w:cstheme="majorBidi"/>
          <w:color w:val="000000"/>
          <w:sz w:val="24"/>
          <w:szCs w:val="24"/>
        </w:rPr>
        <w:t>, or where professional guidelines require disclosure in the case of imminent self-harm.</w:t>
      </w:r>
      <w:r w:rsidR="00CE0690" w:rsidRPr="008F34F3">
        <w:rPr>
          <w:rFonts w:asciiTheme="majorBidi" w:hAnsiTheme="majorBidi" w:cstheme="majorBidi"/>
          <w:color w:val="000000"/>
          <w:sz w:val="24"/>
          <w:szCs w:val="24"/>
        </w:rPr>
        <w:t xml:space="preserve"> The Public Interest Disclosures Act 1998 (or ‘Whistle-blowers’ Act) applies to individuals</w:t>
      </w:r>
      <w:r w:rsidR="00960678" w:rsidRPr="008F34F3">
        <w:rPr>
          <w:rFonts w:asciiTheme="majorBidi" w:hAnsiTheme="majorBidi" w:cstheme="majorBidi"/>
          <w:color w:val="000000"/>
          <w:sz w:val="24"/>
          <w:szCs w:val="24"/>
        </w:rPr>
        <w:t xml:space="preserve"> in the UK</w:t>
      </w:r>
      <w:r w:rsidR="00CE0690" w:rsidRPr="008F34F3">
        <w:rPr>
          <w:rFonts w:asciiTheme="majorBidi" w:hAnsiTheme="majorBidi" w:cstheme="majorBidi"/>
          <w:color w:val="000000"/>
          <w:sz w:val="24"/>
          <w:szCs w:val="24"/>
        </w:rPr>
        <w:t xml:space="preserve"> raising concerns over malpractice in organisations. Confidentiality (gagging) clauses in employment contracts and severance agreements are deemed void under the terms of the Act.</w:t>
      </w:r>
    </w:p>
    <w:p w:rsidR="003617C0" w:rsidRPr="008F34F3" w:rsidRDefault="00C31876" w:rsidP="003617C0">
      <w:pPr>
        <w:pStyle w:val="ListParagraph"/>
        <w:numPr>
          <w:ilvl w:val="0"/>
          <w:numId w:val="10"/>
        </w:numPr>
        <w:spacing w:line="480" w:lineRule="auto"/>
        <w:rPr>
          <w:rFonts w:asciiTheme="majorBidi" w:hAnsiTheme="majorBidi" w:cstheme="majorBidi"/>
          <w:color w:val="000000"/>
          <w:sz w:val="24"/>
          <w:szCs w:val="24"/>
        </w:rPr>
      </w:pPr>
      <w:r w:rsidRPr="008F34F3">
        <w:rPr>
          <w:rFonts w:asciiTheme="majorBidi" w:hAnsiTheme="majorBidi" w:cstheme="majorBidi"/>
          <w:i/>
          <w:color w:val="000000"/>
          <w:sz w:val="24"/>
          <w:szCs w:val="24"/>
        </w:rPr>
        <w:t>Accidental transfer</w:t>
      </w:r>
      <w:r w:rsidRPr="008F34F3">
        <w:rPr>
          <w:rFonts w:asciiTheme="majorBidi" w:hAnsiTheme="majorBidi" w:cstheme="majorBidi"/>
          <w:color w:val="000000"/>
          <w:sz w:val="24"/>
          <w:szCs w:val="24"/>
        </w:rPr>
        <w:t xml:space="preserve"> </w:t>
      </w:r>
      <w:r w:rsidR="00FB728A" w:rsidRPr="008F34F3">
        <w:rPr>
          <w:rFonts w:asciiTheme="majorBidi" w:hAnsiTheme="majorBidi" w:cstheme="majorBidi"/>
          <w:color w:val="000000"/>
          <w:sz w:val="24"/>
          <w:szCs w:val="24"/>
        </w:rPr>
        <w:t>happens when i</w:t>
      </w:r>
      <w:r w:rsidRPr="008F34F3">
        <w:rPr>
          <w:rFonts w:asciiTheme="majorBidi" w:hAnsiTheme="majorBidi" w:cstheme="majorBidi"/>
          <w:color w:val="000000"/>
          <w:sz w:val="24"/>
          <w:szCs w:val="24"/>
        </w:rPr>
        <w:t>nformation is transmitted, either verbally or electronically, in</w:t>
      </w:r>
      <w:r w:rsidR="00BE060E" w:rsidRPr="008F34F3">
        <w:rPr>
          <w:rFonts w:asciiTheme="majorBidi" w:hAnsiTheme="majorBidi" w:cstheme="majorBidi"/>
          <w:color w:val="000000"/>
          <w:sz w:val="24"/>
          <w:szCs w:val="24"/>
        </w:rPr>
        <w:t xml:space="preserve"> error.</w:t>
      </w:r>
    </w:p>
    <w:p w:rsidR="00C31876" w:rsidRPr="008F34F3" w:rsidRDefault="00C31876" w:rsidP="004F621A">
      <w:pPr>
        <w:pStyle w:val="ListParagraph"/>
        <w:numPr>
          <w:ilvl w:val="0"/>
          <w:numId w:val="10"/>
        </w:numPr>
        <w:spacing w:line="480" w:lineRule="auto"/>
        <w:rPr>
          <w:rFonts w:asciiTheme="majorBidi" w:hAnsiTheme="majorBidi" w:cstheme="majorBidi"/>
          <w:color w:val="000000"/>
          <w:sz w:val="24"/>
          <w:szCs w:val="24"/>
        </w:rPr>
      </w:pPr>
      <w:r w:rsidRPr="008F34F3">
        <w:rPr>
          <w:rFonts w:asciiTheme="majorBidi" w:hAnsiTheme="majorBidi" w:cstheme="majorBidi"/>
          <w:i/>
          <w:color w:val="000000"/>
          <w:sz w:val="24"/>
          <w:szCs w:val="24"/>
        </w:rPr>
        <w:t>Illegitimate transfer</w:t>
      </w:r>
      <w:r w:rsidRPr="008F34F3">
        <w:rPr>
          <w:rFonts w:asciiTheme="majorBidi" w:hAnsiTheme="majorBidi" w:cstheme="majorBidi"/>
          <w:color w:val="000000"/>
          <w:sz w:val="24"/>
          <w:szCs w:val="24"/>
        </w:rPr>
        <w:t>, or misappropriation, occurs when information is stolen through deception, covert surveillance, hacking or interception, as is common in cases of industrial espionage</w:t>
      </w:r>
      <w:r w:rsidR="004F621A" w:rsidRPr="008F34F3">
        <w:rPr>
          <w:rFonts w:asciiTheme="majorBidi" w:hAnsiTheme="majorBidi" w:cstheme="majorBidi"/>
          <w:color w:val="000000"/>
          <w:sz w:val="24"/>
          <w:szCs w:val="24"/>
        </w:rPr>
        <w:t xml:space="preserve"> (see Blair et al., 2013 or </w:t>
      </w:r>
      <w:proofErr w:type="spellStart"/>
      <w:r w:rsidR="004F621A" w:rsidRPr="008F34F3">
        <w:rPr>
          <w:rFonts w:asciiTheme="majorBidi" w:hAnsiTheme="majorBidi" w:cstheme="majorBidi"/>
          <w:color w:val="000000"/>
          <w:sz w:val="24"/>
          <w:szCs w:val="24"/>
        </w:rPr>
        <w:t>Donilon</w:t>
      </w:r>
      <w:proofErr w:type="spellEnd"/>
      <w:r w:rsidR="004F621A" w:rsidRPr="008F34F3">
        <w:rPr>
          <w:rFonts w:asciiTheme="majorBidi" w:hAnsiTheme="majorBidi" w:cstheme="majorBidi"/>
          <w:color w:val="000000"/>
          <w:sz w:val="24"/>
          <w:szCs w:val="24"/>
        </w:rPr>
        <w:t>, 2013 for examples)</w:t>
      </w:r>
      <w:r w:rsidRPr="008F34F3">
        <w:rPr>
          <w:rFonts w:asciiTheme="majorBidi" w:hAnsiTheme="majorBidi" w:cstheme="majorBidi"/>
          <w:color w:val="000000"/>
          <w:sz w:val="24"/>
          <w:szCs w:val="24"/>
        </w:rPr>
        <w:t>.</w:t>
      </w:r>
    </w:p>
    <w:p w:rsidR="00C31876" w:rsidRPr="008F34F3" w:rsidRDefault="00C31876" w:rsidP="004C0012">
      <w:pPr>
        <w:spacing w:line="480" w:lineRule="auto"/>
        <w:jc w:val="left"/>
        <w:rPr>
          <w:rFonts w:asciiTheme="majorBidi" w:hAnsiTheme="majorBidi" w:cstheme="majorBidi"/>
          <w:color w:val="000000"/>
          <w:lang w:val="en-GB"/>
        </w:rPr>
      </w:pPr>
    </w:p>
    <w:p w:rsidR="00D675F3" w:rsidRPr="008F34F3" w:rsidRDefault="00C31876" w:rsidP="00D675F3">
      <w:pPr>
        <w:spacing w:line="480" w:lineRule="auto"/>
        <w:ind w:firstLine="720"/>
        <w:jc w:val="left"/>
        <w:rPr>
          <w:rFonts w:asciiTheme="majorBidi" w:hAnsiTheme="majorBidi" w:cstheme="majorBidi"/>
          <w:lang w:val="en-GB"/>
        </w:rPr>
      </w:pPr>
      <w:r w:rsidRPr="008F34F3">
        <w:rPr>
          <w:rFonts w:asciiTheme="majorBidi" w:hAnsiTheme="majorBidi" w:cstheme="majorBidi"/>
          <w:color w:val="000000"/>
          <w:lang w:val="en-GB"/>
        </w:rPr>
        <w:t>Each of these can be viewed as a ‘stress raiser’ resulting in an immediate breach of the confidentiality ‘membrane’, irrespective of the size of bubble at the time of rupture</w:t>
      </w:r>
      <w:r w:rsidR="002E0282" w:rsidRPr="008F34F3">
        <w:rPr>
          <w:rFonts w:asciiTheme="majorBidi" w:hAnsiTheme="majorBidi" w:cstheme="majorBidi"/>
          <w:color w:val="000000"/>
          <w:lang w:val="en-GB"/>
        </w:rPr>
        <w:t xml:space="preserve"> or the degree of trust amongst the guardians</w:t>
      </w:r>
      <w:r w:rsidRPr="008F34F3">
        <w:rPr>
          <w:rFonts w:asciiTheme="majorBidi" w:hAnsiTheme="majorBidi" w:cstheme="majorBidi"/>
          <w:color w:val="000000"/>
          <w:lang w:val="en-GB"/>
        </w:rPr>
        <w:t xml:space="preserve">. The first three stress raisers operate outwards from the inside </w:t>
      </w:r>
      <w:r w:rsidR="00183FA4" w:rsidRPr="008F34F3">
        <w:rPr>
          <w:rFonts w:asciiTheme="majorBidi" w:hAnsiTheme="majorBidi" w:cstheme="majorBidi"/>
          <w:color w:val="000000"/>
          <w:lang w:val="en-GB"/>
        </w:rPr>
        <w:t xml:space="preserve">of </w:t>
      </w:r>
      <w:r w:rsidRPr="008F34F3">
        <w:rPr>
          <w:rFonts w:asciiTheme="majorBidi" w:hAnsiTheme="majorBidi" w:cstheme="majorBidi"/>
          <w:color w:val="000000"/>
          <w:lang w:val="en-GB"/>
        </w:rPr>
        <w:t>the bubble</w:t>
      </w:r>
      <w:r w:rsidR="003274D3"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the last one (illegitimate transfer) from the outside in. </w:t>
      </w:r>
      <w:r w:rsidR="00D675F3" w:rsidRPr="008F34F3">
        <w:rPr>
          <w:rFonts w:asciiTheme="majorBidi" w:hAnsiTheme="majorBidi" w:cstheme="majorBidi"/>
          <w:lang w:val="en-GB"/>
        </w:rPr>
        <w:t>This leads to the fourth research proposition:</w:t>
      </w:r>
    </w:p>
    <w:p w:rsidR="00D675F3" w:rsidRPr="008F34F3" w:rsidRDefault="00D675F3" w:rsidP="00D675F3">
      <w:pPr>
        <w:spacing w:line="480" w:lineRule="auto"/>
        <w:ind w:firstLine="720"/>
        <w:jc w:val="left"/>
        <w:rPr>
          <w:rFonts w:asciiTheme="majorBidi" w:hAnsiTheme="majorBidi" w:cstheme="majorBidi"/>
          <w:lang w:val="en-GB"/>
        </w:rPr>
      </w:pPr>
    </w:p>
    <w:p w:rsidR="00D675F3" w:rsidRPr="008F34F3" w:rsidRDefault="00D675F3" w:rsidP="004A184E">
      <w:pPr>
        <w:spacing w:line="480" w:lineRule="auto"/>
        <w:ind w:left="720"/>
        <w:jc w:val="left"/>
        <w:rPr>
          <w:rFonts w:asciiTheme="majorBidi" w:hAnsiTheme="majorBidi" w:cstheme="majorBidi"/>
          <w:lang w:val="en-GB"/>
        </w:rPr>
      </w:pPr>
      <w:r w:rsidRPr="008F34F3">
        <w:rPr>
          <w:rFonts w:asciiTheme="majorBidi" w:hAnsiTheme="majorBidi" w:cstheme="majorBidi"/>
          <w:lang w:val="en-GB"/>
        </w:rPr>
        <w:t>P</w:t>
      </w:r>
      <w:r w:rsidRPr="008F34F3">
        <w:rPr>
          <w:rFonts w:asciiTheme="majorBidi" w:hAnsiTheme="majorBidi" w:cstheme="majorBidi"/>
          <w:vertAlign w:val="subscript"/>
          <w:lang w:val="en-GB"/>
        </w:rPr>
        <w:t>4</w:t>
      </w:r>
      <w:r w:rsidRPr="008F34F3">
        <w:rPr>
          <w:rFonts w:asciiTheme="majorBidi" w:hAnsiTheme="majorBidi" w:cstheme="majorBidi"/>
          <w:lang w:val="en-GB"/>
        </w:rPr>
        <w:t>:</w:t>
      </w:r>
      <w:r w:rsidR="0060249B" w:rsidRPr="008F34F3">
        <w:rPr>
          <w:rFonts w:asciiTheme="majorBidi" w:hAnsiTheme="majorBidi" w:cstheme="majorBidi"/>
          <w:lang w:val="en-GB"/>
        </w:rPr>
        <w:t xml:space="preserve"> Stress raisers (through </w:t>
      </w:r>
      <w:r w:rsidR="00BA4E33" w:rsidRPr="008F34F3">
        <w:rPr>
          <w:rFonts w:asciiTheme="majorBidi" w:hAnsiTheme="majorBidi" w:cstheme="majorBidi"/>
          <w:lang w:val="en-GB"/>
        </w:rPr>
        <w:t>deliberate</w:t>
      </w:r>
      <w:r w:rsidR="0060249B" w:rsidRPr="008F34F3">
        <w:rPr>
          <w:rFonts w:asciiTheme="majorBidi" w:hAnsiTheme="majorBidi" w:cstheme="majorBidi"/>
          <w:lang w:val="en-GB"/>
        </w:rPr>
        <w:t>, ethical, accidental or illegitimate transfers) will result in an immediate breach of confidentiality</w:t>
      </w:r>
      <w:r w:rsidR="00BA4E33" w:rsidRPr="008F34F3">
        <w:rPr>
          <w:rFonts w:asciiTheme="majorBidi" w:hAnsiTheme="majorBidi" w:cstheme="majorBidi"/>
          <w:lang w:val="en-GB"/>
        </w:rPr>
        <w:t>.</w:t>
      </w:r>
    </w:p>
    <w:p w:rsidR="00C31876" w:rsidRPr="008F34F3" w:rsidRDefault="00C31876" w:rsidP="004C0012">
      <w:pPr>
        <w:spacing w:line="480" w:lineRule="auto"/>
        <w:ind w:firstLine="709"/>
        <w:jc w:val="left"/>
        <w:rPr>
          <w:rFonts w:asciiTheme="majorBidi" w:hAnsiTheme="majorBidi" w:cstheme="majorBidi"/>
          <w:color w:val="000000"/>
          <w:lang w:val="en-GB"/>
        </w:rPr>
      </w:pPr>
    </w:p>
    <w:p w:rsidR="0050471D" w:rsidRPr="008F34F3" w:rsidRDefault="00F51A95" w:rsidP="004950B9">
      <w:pPr>
        <w:spacing w:line="480" w:lineRule="auto"/>
        <w:jc w:val="left"/>
        <w:rPr>
          <w:rFonts w:asciiTheme="majorBidi" w:hAnsiTheme="majorBidi" w:cstheme="majorBidi"/>
          <w:i/>
          <w:iCs/>
          <w:color w:val="000000"/>
          <w:lang w:val="en-GB"/>
        </w:rPr>
      </w:pPr>
      <w:r w:rsidRPr="008F34F3">
        <w:rPr>
          <w:rFonts w:asciiTheme="majorBidi" w:hAnsiTheme="majorBidi" w:cstheme="majorBidi"/>
          <w:i/>
          <w:iCs/>
          <w:color w:val="000000"/>
          <w:lang w:val="en-GB"/>
        </w:rPr>
        <w:t xml:space="preserve">3.5 </w:t>
      </w:r>
      <w:r w:rsidR="001618AC">
        <w:rPr>
          <w:rFonts w:asciiTheme="majorBidi" w:hAnsiTheme="majorBidi" w:cstheme="majorBidi"/>
          <w:i/>
          <w:iCs/>
          <w:color w:val="000000"/>
          <w:lang w:val="en-GB"/>
        </w:rPr>
        <w:t xml:space="preserve">Preventing a premature breach </w:t>
      </w:r>
      <w:r w:rsidR="004950B9">
        <w:rPr>
          <w:rFonts w:asciiTheme="majorBidi" w:hAnsiTheme="majorBidi" w:cstheme="majorBidi"/>
          <w:i/>
          <w:iCs/>
          <w:color w:val="000000"/>
          <w:lang w:val="en-GB"/>
        </w:rPr>
        <w:t>of</w:t>
      </w:r>
      <w:r w:rsidR="001618AC">
        <w:rPr>
          <w:rFonts w:asciiTheme="majorBidi" w:hAnsiTheme="majorBidi" w:cstheme="majorBidi"/>
          <w:i/>
          <w:iCs/>
          <w:color w:val="000000"/>
          <w:lang w:val="en-GB"/>
        </w:rPr>
        <w:t xml:space="preserve"> confidentiality</w:t>
      </w:r>
    </w:p>
    <w:p w:rsidR="00734AB5" w:rsidRPr="008F34F3" w:rsidRDefault="00734AB5" w:rsidP="00734AB5">
      <w:pPr>
        <w:spacing w:line="480" w:lineRule="auto"/>
        <w:ind w:firstLine="720"/>
        <w:jc w:val="left"/>
        <w:rPr>
          <w:rFonts w:asciiTheme="majorBidi" w:hAnsiTheme="majorBidi" w:cstheme="majorBidi"/>
          <w:color w:val="000000"/>
          <w:lang w:val="en-GB"/>
        </w:rPr>
      </w:pPr>
    </w:p>
    <w:p w:rsidR="00734AB5" w:rsidRPr="008F34F3" w:rsidRDefault="0050442C" w:rsidP="00AE6AE6">
      <w:pPr>
        <w:spacing w:line="480" w:lineRule="auto"/>
        <w:ind w:firstLine="720"/>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Having identified the potential modes of a breach, </w:t>
      </w:r>
      <w:r w:rsidR="00A97DE9" w:rsidRPr="008F34F3">
        <w:rPr>
          <w:rFonts w:asciiTheme="majorBidi" w:hAnsiTheme="majorBidi" w:cstheme="majorBidi"/>
          <w:color w:val="000000"/>
          <w:lang w:val="en-GB"/>
        </w:rPr>
        <w:t xml:space="preserve">we </w:t>
      </w:r>
      <w:r w:rsidR="00C15EE3" w:rsidRPr="008F34F3">
        <w:rPr>
          <w:rFonts w:asciiTheme="majorBidi" w:hAnsiTheme="majorBidi" w:cstheme="majorBidi"/>
          <w:color w:val="000000"/>
          <w:lang w:val="en-GB"/>
        </w:rPr>
        <w:t xml:space="preserve">offer </w:t>
      </w:r>
      <w:r w:rsidRPr="008F34F3">
        <w:rPr>
          <w:rFonts w:asciiTheme="majorBidi" w:hAnsiTheme="majorBidi" w:cstheme="majorBidi"/>
          <w:color w:val="000000"/>
          <w:lang w:val="en-GB"/>
        </w:rPr>
        <w:t xml:space="preserve">some further propositions </w:t>
      </w:r>
      <w:r w:rsidR="00AE6AE6" w:rsidRPr="008F34F3">
        <w:rPr>
          <w:rFonts w:asciiTheme="majorBidi" w:hAnsiTheme="majorBidi" w:cstheme="majorBidi"/>
          <w:color w:val="000000"/>
          <w:lang w:val="en-GB"/>
        </w:rPr>
        <w:t>surrounding the</w:t>
      </w:r>
      <w:r w:rsidRPr="008F34F3">
        <w:rPr>
          <w:rFonts w:asciiTheme="majorBidi" w:hAnsiTheme="majorBidi" w:cstheme="majorBidi"/>
          <w:color w:val="000000"/>
          <w:lang w:val="en-GB"/>
        </w:rPr>
        <w:t xml:space="preserve"> </w:t>
      </w:r>
      <w:r w:rsidR="00734AB5" w:rsidRPr="008F34F3">
        <w:rPr>
          <w:rFonts w:asciiTheme="majorBidi" w:hAnsiTheme="majorBidi" w:cstheme="majorBidi"/>
          <w:color w:val="000000"/>
          <w:lang w:val="en-GB"/>
        </w:rPr>
        <w:t>preventi</w:t>
      </w:r>
      <w:r w:rsidRPr="008F34F3">
        <w:rPr>
          <w:rFonts w:asciiTheme="majorBidi" w:hAnsiTheme="majorBidi" w:cstheme="majorBidi"/>
          <w:color w:val="000000"/>
          <w:lang w:val="en-GB"/>
        </w:rPr>
        <w:t>on</w:t>
      </w:r>
      <w:r w:rsidR="00AE6AE6" w:rsidRPr="008F34F3">
        <w:rPr>
          <w:rFonts w:asciiTheme="majorBidi" w:hAnsiTheme="majorBidi" w:cstheme="majorBidi"/>
          <w:color w:val="000000"/>
          <w:lang w:val="en-GB"/>
        </w:rPr>
        <w:t xml:space="preserve"> of</w:t>
      </w:r>
      <w:r w:rsidR="00734AB5" w:rsidRPr="008F34F3">
        <w:rPr>
          <w:rFonts w:asciiTheme="majorBidi" w:hAnsiTheme="majorBidi" w:cstheme="majorBidi"/>
          <w:color w:val="000000"/>
          <w:lang w:val="en-GB"/>
        </w:rPr>
        <w:t xml:space="preserve"> the ‘bubble’ from bursting prematurely:</w:t>
      </w:r>
    </w:p>
    <w:p w:rsidR="00734AB5" w:rsidRPr="008F34F3" w:rsidRDefault="00734AB5" w:rsidP="00734AB5">
      <w:pPr>
        <w:spacing w:line="480" w:lineRule="auto"/>
        <w:ind w:firstLine="720"/>
        <w:jc w:val="left"/>
        <w:rPr>
          <w:rFonts w:asciiTheme="majorBidi" w:hAnsiTheme="majorBidi" w:cstheme="majorBidi"/>
          <w:color w:val="000000"/>
          <w:lang w:val="en-GB"/>
        </w:rPr>
      </w:pPr>
    </w:p>
    <w:p w:rsidR="00734AB5" w:rsidRPr="008F34F3" w:rsidRDefault="00734AB5" w:rsidP="00734AB5">
      <w:pPr>
        <w:spacing w:line="480" w:lineRule="auto"/>
        <w:jc w:val="left"/>
        <w:rPr>
          <w:rFonts w:asciiTheme="majorBidi" w:hAnsiTheme="majorBidi" w:cstheme="majorBidi"/>
          <w:color w:val="000000"/>
          <w:lang w:val="en-GB"/>
        </w:rPr>
      </w:pPr>
      <w:r w:rsidRPr="008F34F3">
        <w:rPr>
          <w:rFonts w:asciiTheme="majorBidi" w:hAnsiTheme="majorBidi" w:cstheme="majorBidi"/>
          <w:b/>
          <w:color w:val="000000"/>
          <w:lang w:val="en-GB"/>
        </w:rPr>
        <w:t>Manage the volume</w:t>
      </w:r>
      <w:r w:rsidRPr="008F34F3">
        <w:rPr>
          <w:rFonts w:asciiTheme="majorBidi" w:hAnsiTheme="majorBidi" w:cstheme="majorBidi"/>
          <w:color w:val="000000"/>
          <w:lang w:val="en-GB"/>
        </w:rPr>
        <w:t>: minimizing the channels and volume of internal communication (</w:t>
      </w:r>
      <w:proofErr w:type="spellStart"/>
      <w:r w:rsidRPr="008F34F3">
        <w:rPr>
          <w:rFonts w:asciiTheme="majorBidi" w:hAnsiTheme="majorBidi" w:cstheme="majorBidi"/>
          <w:i/>
          <w:iCs/>
          <w:color w:val="000000"/>
          <w:lang w:val="en-GB"/>
        </w:rPr>
        <w:t>ie</w:t>
      </w:r>
      <w:proofErr w:type="spellEnd"/>
      <w:r w:rsidRPr="008F34F3">
        <w:rPr>
          <w:rFonts w:asciiTheme="majorBidi" w:hAnsiTheme="majorBidi" w:cstheme="majorBidi"/>
          <w:color w:val="000000"/>
          <w:lang w:val="en-GB"/>
        </w:rPr>
        <w:t>. hold information on a ‘need to know’ basis and minimise any ‘agitation’ or ‘excitement’) will limit the size of the bubble thereby reducing exposure, risk and stress placed on the guardians.</w:t>
      </w:r>
    </w:p>
    <w:p w:rsidR="00CB77F7" w:rsidRPr="008F34F3" w:rsidRDefault="00CB77F7" w:rsidP="00734AB5">
      <w:pPr>
        <w:spacing w:line="480" w:lineRule="auto"/>
        <w:jc w:val="left"/>
        <w:rPr>
          <w:rFonts w:asciiTheme="majorBidi" w:hAnsiTheme="majorBidi" w:cstheme="majorBidi"/>
          <w:color w:val="000000"/>
          <w:lang w:val="en-GB"/>
        </w:rPr>
      </w:pPr>
    </w:p>
    <w:p w:rsidR="00CB77F7" w:rsidRPr="008F34F3" w:rsidRDefault="00CB77F7" w:rsidP="00B47A25">
      <w:pPr>
        <w:spacing w:line="480" w:lineRule="auto"/>
        <w:ind w:left="720"/>
        <w:jc w:val="left"/>
        <w:rPr>
          <w:rFonts w:asciiTheme="majorBidi" w:hAnsiTheme="majorBidi" w:cstheme="majorBidi"/>
          <w:lang w:val="en-GB"/>
        </w:rPr>
      </w:pPr>
      <w:r w:rsidRPr="008F34F3">
        <w:rPr>
          <w:rFonts w:asciiTheme="majorBidi" w:hAnsiTheme="majorBidi" w:cstheme="majorBidi"/>
          <w:lang w:val="en-GB"/>
        </w:rPr>
        <w:t>P</w:t>
      </w:r>
      <w:r w:rsidR="00D47A5D">
        <w:rPr>
          <w:rFonts w:asciiTheme="majorBidi" w:hAnsiTheme="majorBidi" w:cstheme="majorBidi"/>
          <w:vertAlign w:val="subscript"/>
          <w:lang w:val="en-GB"/>
        </w:rPr>
        <w:t>5</w:t>
      </w:r>
      <w:r w:rsidRPr="008F34F3">
        <w:rPr>
          <w:rFonts w:asciiTheme="majorBidi" w:hAnsiTheme="majorBidi" w:cstheme="majorBidi"/>
          <w:lang w:val="en-GB"/>
        </w:rPr>
        <w:t xml:space="preserve">: Minimising channels and volume of internal communication will reduce the </w:t>
      </w:r>
      <w:r w:rsidR="00B47A25">
        <w:rPr>
          <w:rFonts w:asciiTheme="majorBidi" w:hAnsiTheme="majorBidi" w:cstheme="majorBidi"/>
          <w:lang w:val="en-GB"/>
        </w:rPr>
        <w:t>probability</w:t>
      </w:r>
      <w:r w:rsidRPr="008F34F3">
        <w:rPr>
          <w:rFonts w:asciiTheme="majorBidi" w:hAnsiTheme="majorBidi" w:cstheme="majorBidi"/>
          <w:lang w:val="en-GB"/>
        </w:rPr>
        <w:t xml:space="preserve"> of confidential information being leaked.</w:t>
      </w:r>
    </w:p>
    <w:p w:rsidR="00734AB5" w:rsidRPr="008F34F3" w:rsidRDefault="00734AB5" w:rsidP="00734AB5">
      <w:pPr>
        <w:spacing w:line="480" w:lineRule="auto"/>
        <w:jc w:val="left"/>
        <w:rPr>
          <w:rFonts w:asciiTheme="majorBidi" w:hAnsiTheme="majorBidi" w:cstheme="majorBidi"/>
          <w:color w:val="000000"/>
          <w:lang w:val="en-GB"/>
        </w:rPr>
      </w:pPr>
    </w:p>
    <w:p w:rsidR="00734AB5" w:rsidRPr="008F34F3" w:rsidRDefault="00734AB5" w:rsidP="00734AB5">
      <w:pPr>
        <w:autoSpaceDE w:val="0"/>
        <w:autoSpaceDN w:val="0"/>
        <w:adjustRightInd w:val="0"/>
        <w:spacing w:line="480" w:lineRule="auto"/>
        <w:jc w:val="left"/>
        <w:rPr>
          <w:rFonts w:asciiTheme="majorBidi" w:hAnsiTheme="majorBidi" w:cstheme="majorBidi"/>
          <w:color w:val="000000"/>
          <w:lang w:val="en-GB"/>
        </w:rPr>
      </w:pPr>
      <w:r w:rsidRPr="008F34F3">
        <w:rPr>
          <w:rFonts w:asciiTheme="majorBidi" w:hAnsiTheme="majorBidi" w:cstheme="majorBidi"/>
          <w:b/>
          <w:color w:val="000000"/>
          <w:lang w:val="en-GB"/>
        </w:rPr>
        <w:t>Maintain trust levels</w:t>
      </w:r>
      <w:r w:rsidRPr="008F34F3">
        <w:rPr>
          <w:rFonts w:asciiTheme="majorBidi" w:hAnsiTheme="majorBidi" w:cstheme="majorBidi"/>
          <w:color w:val="000000"/>
          <w:lang w:val="en-GB"/>
        </w:rPr>
        <w:t xml:space="preserve">: </w:t>
      </w:r>
      <w:r w:rsidRPr="008F34F3">
        <w:rPr>
          <w:rFonts w:asciiTheme="majorBidi" w:hAnsiTheme="majorBidi" w:cstheme="majorBidi"/>
          <w:lang w:val="en-GB"/>
        </w:rPr>
        <w:t>Steele’s (1989) ‘clique communication model’ suggests that the more people in the clique, the higher the probability of information being leaked. Our model supports this view as each new member presents another trust ‘link’ which can potentially be broken when the yield stress is reached</w:t>
      </w:r>
      <w:r w:rsidRPr="008F34F3">
        <w:rPr>
          <w:rFonts w:asciiTheme="majorBidi" w:hAnsiTheme="majorBidi" w:cstheme="majorBidi"/>
          <w:color w:val="000000"/>
          <w:lang w:val="en-GB"/>
        </w:rPr>
        <w:t xml:space="preserve">. </w:t>
      </w:r>
      <w:r w:rsidRPr="008F34F3">
        <w:rPr>
          <w:rFonts w:asciiTheme="majorBidi" w:hAnsiTheme="majorBidi" w:cstheme="majorBidi"/>
          <w:lang w:val="en-GB"/>
        </w:rPr>
        <w:t xml:space="preserve">A measure of trust as perceptions of ability, benevolence, integrity and propensity could be taken before individuals become managers/team members. Individuals would therefore be chosen not just for their domain-specific knowledge but also for their </w:t>
      </w:r>
      <w:r w:rsidRPr="008F34F3">
        <w:rPr>
          <w:rFonts w:asciiTheme="majorBidi" w:hAnsiTheme="majorBidi" w:cstheme="majorBidi"/>
          <w:color w:val="000000"/>
          <w:lang w:val="en-GB"/>
        </w:rPr>
        <w:t>trustworthiness and ability to trust. Once signed up, w</w:t>
      </w:r>
      <w:r w:rsidRPr="008F34F3">
        <w:rPr>
          <w:rFonts w:asciiTheme="majorBidi" w:eastAsia="SimSun" w:hAnsiTheme="majorBidi" w:cstheme="majorBidi"/>
          <w:lang w:val="en-GB"/>
        </w:rPr>
        <w:t>ork on strengthening the trust between guardians should be on-going.</w:t>
      </w:r>
      <w:r w:rsidRPr="008F34F3">
        <w:rPr>
          <w:rFonts w:asciiTheme="majorBidi" w:hAnsiTheme="majorBidi" w:cstheme="majorBidi"/>
          <w:color w:val="000000"/>
          <w:lang w:val="en-GB"/>
        </w:rPr>
        <w:t xml:space="preserve"> Rather than running (usually one-off) team-building activities at the start of a project or activity, our model shows the importance of periodically reinforcing or replenishing trust through on-going team-building activities.</w:t>
      </w:r>
      <w:r w:rsidRPr="008F34F3">
        <w:rPr>
          <w:rFonts w:asciiTheme="majorBidi" w:eastAsia="SimSun" w:hAnsiTheme="majorBidi" w:cstheme="majorBidi"/>
          <w:lang w:val="en-GB" w:eastAsia="zh-CN"/>
        </w:rPr>
        <w:t xml:space="preserve"> Metaphorically, this would increase the thickness of the membrane, enabling it to sustain higher levels of stress and strain. </w:t>
      </w:r>
      <w:r w:rsidRPr="008F34F3">
        <w:rPr>
          <w:rFonts w:asciiTheme="majorBidi" w:hAnsiTheme="majorBidi" w:cstheme="majorBidi"/>
          <w:lang w:val="en-GB"/>
        </w:rPr>
        <w:t>Constructively training guardians in team skills that can help promote trust will assist in the ‘art’ of working confidentially (Prichard and Ashleigh, 2007) and provide ‘collective competence’ (</w:t>
      </w:r>
      <w:proofErr w:type="spellStart"/>
      <w:r w:rsidRPr="008F34F3">
        <w:rPr>
          <w:rFonts w:asciiTheme="majorBidi" w:hAnsiTheme="majorBidi" w:cstheme="majorBidi"/>
          <w:lang w:val="en-GB"/>
        </w:rPr>
        <w:t>Melkonian</w:t>
      </w:r>
      <w:proofErr w:type="spellEnd"/>
      <w:r w:rsidRPr="008F34F3">
        <w:rPr>
          <w:rFonts w:asciiTheme="majorBidi" w:hAnsiTheme="majorBidi" w:cstheme="majorBidi"/>
          <w:lang w:val="en-GB"/>
        </w:rPr>
        <w:t xml:space="preserve"> and </w:t>
      </w:r>
      <w:proofErr w:type="spellStart"/>
      <w:r w:rsidRPr="008F34F3">
        <w:rPr>
          <w:rFonts w:asciiTheme="majorBidi" w:hAnsiTheme="majorBidi" w:cstheme="majorBidi"/>
          <w:lang w:val="en-GB"/>
        </w:rPr>
        <w:t>Picq</w:t>
      </w:r>
      <w:proofErr w:type="spellEnd"/>
      <w:r w:rsidRPr="008F34F3">
        <w:rPr>
          <w:rFonts w:asciiTheme="majorBidi" w:hAnsiTheme="majorBidi" w:cstheme="majorBidi"/>
          <w:lang w:val="en-GB"/>
        </w:rPr>
        <w:t>, 2010). Depending on the context and number of signatories, it may also help to establish a mentoring system to pair up experienced guardians with those for whom working with confidential information is a new experience.</w:t>
      </w:r>
      <w:r w:rsidRPr="008F34F3">
        <w:rPr>
          <w:rFonts w:asciiTheme="majorBidi" w:hAnsiTheme="majorBidi" w:cstheme="majorBidi"/>
          <w:color w:val="000000"/>
          <w:lang w:val="en-GB"/>
        </w:rPr>
        <w:t xml:space="preserve"> Since the membrane is constantly evaporating, it is also a useful reminder to deal with confidential situations swiftly, with minimal delay.</w:t>
      </w:r>
    </w:p>
    <w:p w:rsidR="00070292" w:rsidRPr="008F34F3" w:rsidRDefault="00070292" w:rsidP="00734AB5">
      <w:pPr>
        <w:autoSpaceDE w:val="0"/>
        <w:autoSpaceDN w:val="0"/>
        <w:adjustRightInd w:val="0"/>
        <w:spacing w:line="480" w:lineRule="auto"/>
        <w:jc w:val="left"/>
        <w:rPr>
          <w:rFonts w:asciiTheme="majorBidi" w:hAnsiTheme="majorBidi" w:cstheme="majorBidi"/>
          <w:color w:val="000000"/>
          <w:lang w:val="en-GB"/>
        </w:rPr>
      </w:pPr>
    </w:p>
    <w:p w:rsidR="00070292" w:rsidRPr="008F34F3" w:rsidRDefault="00070292" w:rsidP="00070292">
      <w:pPr>
        <w:spacing w:line="480" w:lineRule="auto"/>
        <w:ind w:left="720"/>
        <w:jc w:val="left"/>
        <w:rPr>
          <w:rFonts w:asciiTheme="majorBidi" w:hAnsiTheme="majorBidi" w:cstheme="majorBidi"/>
          <w:lang w:val="en-GB"/>
        </w:rPr>
      </w:pPr>
      <w:r w:rsidRPr="008F34F3">
        <w:rPr>
          <w:rFonts w:asciiTheme="majorBidi" w:hAnsiTheme="majorBidi" w:cstheme="majorBidi"/>
          <w:lang w:val="en-GB"/>
        </w:rPr>
        <w:t>P</w:t>
      </w:r>
      <w:r w:rsidR="00D47A5D">
        <w:rPr>
          <w:rFonts w:asciiTheme="majorBidi" w:hAnsiTheme="majorBidi" w:cstheme="majorBidi"/>
          <w:vertAlign w:val="subscript"/>
          <w:lang w:val="en-GB"/>
        </w:rPr>
        <w:t>6</w:t>
      </w:r>
      <w:r w:rsidRPr="008F34F3">
        <w:rPr>
          <w:rFonts w:asciiTheme="majorBidi" w:hAnsiTheme="majorBidi" w:cstheme="majorBidi"/>
          <w:lang w:val="en-GB"/>
        </w:rPr>
        <w:t>: Proactively increasing trust levels between guardians will reduce the risk of confidential information being leaked.</w:t>
      </w:r>
    </w:p>
    <w:p w:rsidR="00734AB5" w:rsidRPr="008F34F3" w:rsidRDefault="00734AB5" w:rsidP="004C0012">
      <w:pPr>
        <w:spacing w:line="480" w:lineRule="auto"/>
        <w:jc w:val="left"/>
        <w:rPr>
          <w:rFonts w:asciiTheme="majorBidi" w:hAnsiTheme="majorBidi" w:cstheme="majorBidi"/>
          <w:color w:val="000000"/>
          <w:lang w:val="en-GB"/>
        </w:rPr>
      </w:pPr>
    </w:p>
    <w:p w:rsidR="004A102F" w:rsidRPr="008F34F3" w:rsidRDefault="0097493C" w:rsidP="00564406">
      <w:pPr>
        <w:spacing w:line="480" w:lineRule="auto"/>
        <w:jc w:val="left"/>
        <w:rPr>
          <w:rFonts w:asciiTheme="majorBidi" w:hAnsiTheme="majorBidi" w:cstheme="majorBidi"/>
          <w:b/>
          <w:color w:val="000000"/>
          <w:lang w:val="en-GB"/>
        </w:rPr>
      </w:pPr>
      <w:r w:rsidRPr="008F34F3">
        <w:rPr>
          <w:rFonts w:asciiTheme="majorBidi" w:hAnsiTheme="majorBidi" w:cstheme="majorBidi"/>
          <w:b/>
          <w:color w:val="000000"/>
          <w:lang w:val="en-GB"/>
        </w:rPr>
        <w:t>4</w:t>
      </w:r>
      <w:r w:rsidR="00564406" w:rsidRPr="008F34F3">
        <w:rPr>
          <w:rFonts w:asciiTheme="majorBidi" w:hAnsiTheme="majorBidi" w:cstheme="majorBidi"/>
          <w:b/>
          <w:color w:val="000000"/>
          <w:lang w:val="en-GB"/>
        </w:rPr>
        <w:t xml:space="preserve">. </w:t>
      </w:r>
      <w:r w:rsidR="00A87B4A" w:rsidRPr="008F34F3">
        <w:rPr>
          <w:rFonts w:asciiTheme="majorBidi" w:hAnsiTheme="majorBidi" w:cstheme="majorBidi"/>
          <w:b/>
          <w:color w:val="000000"/>
          <w:lang w:val="en-GB"/>
        </w:rPr>
        <w:t>S</w:t>
      </w:r>
      <w:r w:rsidR="002C6495" w:rsidRPr="008F34F3">
        <w:rPr>
          <w:rFonts w:asciiTheme="majorBidi" w:hAnsiTheme="majorBidi" w:cstheme="majorBidi"/>
          <w:b/>
          <w:color w:val="000000"/>
          <w:lang w:val="en-GB"/>
        </w:rPr>
        <w:t>ummary and Conclusions</w:t>
      </w:r>
    </w:p>
    <w:p w:rsidR="00323C14" w:rsidRPr="008F34F3" w:rsidRDefault="00323C14" w:rsidP="004C0012">
      <w:pPr>
        <w:spacing w:line="480" w:lineRule="auto"/>
        <w:jc w:val="left"/>
        <w:rPr>
          <w:rFonts w:asciiTheme="majorBidi" w:hAnsiTheme="majorBidi" w:cstheme="majorBidi"/>
          <w:b/>
          <w:color w:val="000000"/>
          <w:lang w:val="en-GB"/>
        </w:rPr>
      </w:pPr>
    </w:p>
    <w:p w:rsidR="00DB0DAD" w:rsidRPr="008F34F3" w:rsidRDefault="00715582" w:rsidP="00734AB5">
      <w:pPr>
        <w:spacing w:line="480" w:lineRule="auto"/>
        <w:ind w:firstLine="720"/>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Confidentiality can be a business critical issue and a source of competitive advantage if strongly maintained. It is therefore surprising to find so little prior research </w:t>
      </w:r>
      <w:r w:rsidR="002A2997" w:rsidRPr="008F34F3">
        <w:rPr>
          <w:rFonts w:asciiTheme="majorBidi" w:hAnsiTheme="majorBidi" w:cstheme="majorBidi"/>
          <w:color w:val="000000"/>
          <w:lang w:val="en-GB"/>
        </w:rPr>
        <w:t>o</w:t>
      </w:r>
      <w:r w:rsidRPr="008F34F3">
        <w:rPr>
          <w:rFonts w:asciiTheme="majorBidi" w:hAnsiTheme="majorBidi" w:cstheme="majorBidi"/>
          <w:color w:val="000000"/>
          <w:lang w:val="en-GB"/>
        </w:rPr>
        <w:t xml:space="preserve">n the topic in management academic literature. </w:t>
      </w:r>
      <w:r w:rsidR="00C857D9" w:rsidRPr="008F34F3">
        <w:rPr>
          <w:rFonts w:asciiTheme="majorBidi" w:hAnsiTheme="majorBidi" w:cstheme="majorBidi"/>
          <w:color w:val="000000"/>
          <w:lang w:val="en-GB"/>
        </w:rPr>
        <w:t xml:space="preserve">The ‘bubble’ </w:t>
      </w:r>
      <w:r w:rsidR="00341783" w:rsidRPr="008F34F3">
        <w:rPr>
          <w:rFonts w:asciiTheme="majorBidi" w:hAnsiTheme="majorBidi" w:cstheme="majorBidi"/>
          <w:color w:val="000000"/>
          <w:lang w:val="en-GB"/>
        </w:rPr>
        <w:t xml:space="preserve">model </w:t>
      </w:r>
      <w:r w:rsidR="00261EB7" w:rsidRPr="008F34F3">
        <w:rPr>
          <w:rFonts w:asciiTheme="majorBidi" w:hAnsiTheme="majorBidi" w:cstheme="majorBidi"/>
          <w:color w:val="000000"/>
          <w:lang w:val="en-GB"/>
        </w:rPr>
        <w:t>proposed</w:t>
      </w:r>
      <w:r w:rsidRPr="008F34F3">
        <w:rPr>
          <w:rFonts w:asciiTheme="majorBidi" w:hAnsiTheme="majorBidi" w:cstheme="majorBidi"/>
          <w:color w:val="000000"/>
          <w:lang w:val="en-GB"/>
        </w:rPr>
        <w:t xml:space="preserve"> in this paper</w:t>
      </w:r>
      <w:r w:rsidR="00734AB5" w:rsidRPr="008F34F3">
        <w:rPr>
          <w:rFonts w:asciiTheme="majorBidi" w:hAnsiTheme="majorBidi" w:cstheme="majorBidi"/>
          <w:color w:val="000000"/>
          <w:lang w:val="en-GB"/>
        </w:rPr>
        <w:t>, together with the propositions and recommendations,</w:t>
      </w:r>
      <w:r w:rsidRPr="008F34F3">
        <w:rPr>
          <w:rFonts w:asciiTheme="majorBidi" w:hAnsiTheme="majorBidi" w:cstheme="majorBidi"/>
          <w:color w:val="000000"/>
          <w:lang w:val="en-GB"/>
        </w:rPr>
        <w:t xml:space="preserve"> </w:t>
      </w:r>
      <w:r w:rsidR="00C857D9" w:rsidRPr="008F34F3">
        <w:rPr>
          <w:rFonts w:asciiTheme="majorBidi" w:hAnsiTheme="majorBidi" w:cstheme="majorBidi"/>
          <w:color w:val="000000"/>
          <w:lang w:val="en-GB"/>
        </w:rPr>
        <w:t xml:space="preserve">provide managers with a theoretical ‘frame’ which should aid the visualization and articulation of the issues faced </w:t>
      </w:r>
      <w:r w:rsidRPr="008F34F3">
        <w:rPr>
          <w:rFonts w:asciiTheme="majorBidi" w:hAnsiTheme="majorBidi" w:cstheme="majorBidi"/>
          <w:color w:val="000000"/>
          <w:lang w:val="en-GB"/>
        </w:rPr>
        <w:t>when preventing a breach</w:t>
      </w:r>
      <w:r w:rsidR="00C857D9" w:rsidRPr="008F34F3">
        <w:rPr>
          <w:rFonts w:asciiTheme="majorBidi" w:hAnsiTheme="majorBidi" w:cstheme="majorBidi"/>
          <w:color w:val="000000"/>
          <w:lang w:val="en-GB"/>
        </w:rPr>
        <w:t xml:space="preserve"> of restricted information. </w:t>
      </w:r>
    </w:p>
    <w:p w:rsidR="00B95172" w:rsidRPr="008F34F3" w:rsidRDefault="00B95172" w:rsidP="00BC5693">
      <w:pPr>
        <w:autoSpaceDE w:val="0"/>
        <w:autoSpaceDN w:val="0"/>
        <w:adjustRightInd w:val="0"/>
        <w:spacing w:line="480" w:lineRule="auto"/>
        <w:jc w:val="left"/>
        <w:rPr>
          <w:rFonts w:asciiTheme="majorBidi" w:hAnsiTheme="majorBidi" w:cstheme="majorBidi"/>
          <w:b/>
          <w:caps/>
          <w:color w:val="000000"/>
          <w:lang w:val="en-GB"/>
        </w:rPr>
      </w:pPr>
    </w:p>
    <w:p w:rsidR="000A0DDF" w:rsidRPr="008F34F3" w:rsidRDefault="000A0DDF" w:rsidP="0058140F">
      <w:pPr>
        <w:spacing w:line="480" w:lineRule="auto"/>
        <w:ind w:firstLine="720"/>
        <w:jc w:val="left"/>
        <w:rPr>
          <w:rFonts w:asciiTheme="majorBidi" w:hAnsiTheme="majorBidi" w:cstheme="majorBidi"/>
          <w:b/>
          <w:caps/>
          <w:color w:val="000000"/>
          <w:lang w:val="en-GB"/>
        </w:rPr>
      </w:pPr>
      <w:r w:rsidRPr="008F34F3">
        <w:rPr>
          <w:rFonts w:asciiTheme="majorBidi" w:hAnsiTheme="majorBidi" w:cstheme="majorBidi"/>
          <w:color w:val="000000"/>
          <w:lang w:val="en-GB"/>
        </w:rPr>
        <w:t>The ‘confidentiality bubble’ appears to be intuitively appealing and we envisage applications across a wide range of settings. More complex models could be explored which incorporate more physical variables (entropy for example), or indeed different types of bubbles (</w:t>
      </w:r>
      <w:proofErr w:type="spellStart"/>
      <w:r w:rsidRPr="008F34F3">
        <w:rPr>
          <w:rFonts w:asciiTheme="majorBidi" w:hAnsiTheme="majorBidi" w:cstheme="majorBidi"/>
          <w:i/>
          <w:color w:val="000000"/>
          <w:lang w:val="en-GB"/>
        </w:rPr>
        <w:t>eg</w:t>
      </w:r>
      <w:proofErr w:type="spellEnd"/>
      <w:r w:rsidRPr="008F34F3">
        <w:rPr>
          <w:rFonts w:asciiTheme="majorBidi" w:hAnsiTheme="majorBidi" w:cstheme="majorBidi"/>
          <w:color w:val="000000"/>
          <w:lang w:val="en-GB"/>
        </w:rPr>
        <w:t>. vapo</w:t>
      </w:r>
      <w:r w:rsidR="003F742F" w:rsidRPr="008F34F3">
        <w:rPr>
          <w:rFonts w:asciiTheme="majorBidi" w:hAnsiTheme="majorBidi" w:cstheme="majorBidi"/>
          <w:color w:val="000000"/>
          <w:lang w:val="en-GB"/>
        </w:rPr>
        <w:t>u</w:t>
      </w:r>
      <w:r w:rsidRPr="008F34F3">
        <w:rPr>
          <w:rFonts w:asciiTheme="majorBidi" w:hAnsiTheme="majorBidi" w:cstheme="majorBidi"/>
          <w:color w:val="000000"/>
          <w:lang w:val="en-GB"/>
        </w:rPr>
        <w:t xml:space="preserve">r bubbles with permeable membranes) or even foam. We are though cautious against over-complicating the theoretical model with too many variables at this stage; with Steele (1989, p. 243) stating that “such analyses are best deferred until one is confident that the simplest analytic models are well understood, both for their shortcomings and their strengths.” </w:t>
      </w:r>
      <w:r w:rsidR="00A97DE9" w:rsidRPr="008F34F3">
        <w:rPr>
          <w:rFonts w:asciiTheme="majorBidi" w:hAnsiTheme="majorBidi" w:cstheme="majorBidi"/>
          <w:color w:val="000000"/>
          <w:lang w:val="en-GB"/>
        </w:rPr>
        <w:t>We are also mindful of the need to avoid the pitfalls of overly transcri</w:t>
      </w:r>
      <w:r w:rsidR="00903C9D" w:rsidRPr="008F34F3">
        <w:rPr>
          <w:rFonts w:asciiTheme="majorBidi" w:hAnsiTheme="majorBidi" w:cstheme="majorBidi"/>
          <w:color w:val="000000"/>
          <w:lang w:val="en-GB"/>
        </w:rPr>
        <w:t>bing</w:t>
      </w:r>
      <w:r w:rsidR="00A97DE9" w:rsidRPr="008F34F3">
        <w:rPr>
          <w:rFonts w:asciiTheme="majorBidi" w:hAnsiTheme="majorBidi" w:cstheme="majorBidi"/>
          <w:color w:val="000000"/>
          <w:lang w:val="en-GB"/>
        </w:rPr>
        <w:t xml:space="preserve"> attributes from source to target</w:t>
      </w:r>
      <w:r w:rsidR="00903C9D" w:rsidRPr="008F34F3">
        <w:rPr>
          <w:rFonts w:asciiTheme="majorBidi" w:hAnsiTheme="majorBidi" w:cstheme="majorBidi"/>
          <w:color w:val="000000"/>
          <w:lang w:val="en-GB"/>
        </w:rPr>
        <w:t xml:space="preserve"> in a literal sense</w:t>
      </w:r>
      <w:r w:rsidR="00A97DE9" w:rsidRPr="008F34F3">
        <w:rPr>
          <w:rFonts w:asciiTheme="majorBidi" w:hAnsiTheme="majorBidi" w:cstheme="majorBidi"/>
          <w:color w:val="000000"/>
          <w:lang w:val="en-GB"/>
        </w:rPr>
        <w:t xml:space="preserve"> when using metaphors (Ramsay, 2004)</w:t>
      </w:r>
      <w:r w:rsidR="005413E7" w:rsidRPr="008F34F3">
        <w:rPr>
          <w:rFonts w:asciiTheme="majorBidi" w:hAnsiTheme="majorBidi" w:cstheme="majorBidi"/>
          <w:color w:val="000000"/>
          <w:lang w:val="en-GB"/>
        </w:rPr>
        <w:t>.</w:t>
      </w:r>
      <w:r w:rsidR="00A97DE9"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Therefore, the next stage will be to design and conduct an experiment in order to empirically test the robustness and validity of the ‘confidentiality bubble’ model described here</w:t>
      </w:r>
      <w:r w:rsidR="00B76CE8" w:rsidRPr="008F34F3">
        <w:rPr>
          <w:rFonts w:asciiTheme="majorBidi" w:hAnsiTheme="majorBidi" w:cstheme="majorBidi"/>
          <w:color w:val="000000"/>
          <w:lang w:val="en-GB"/>
        </w:rPr>
        <w:t xml:space="preserve"> (</w:t>
      </w:r>
      <w:r w:rsidR="00734AB5" w:rsidRPr="008F34F3">
        <w:rPr>
          <w:rFonts w:asciiTheme="majorBidi" w:hAnsiTheme="majorBidi" w:cstheme="majorBidi"/>
          <w:color w:val="000000"/>
          <w:lang w:val="en-GB"/>
        </w:rPr>
        <w:t xml:space="preserve">and the propositions </w:t>
      </w:r>
      <w:r w:rsidR="00B76CE8" w:rsidRPr="008F34F3">
        <w:rPr>
          <w:rFonts w:asciiTheme="majorBidi" w:hAnsiTheme="majorBidi" w:cstheme="majorBidi"/>
          <w:color w:val="000000"/>
          <w:lang w:val="en-GB"/>
        </w:rPr>
        <w:t>based on</w:t>
      </w:r>
      <w:r w:rsidRPr="008F34F3">
        <w:rPr>
          <w:rFonts w:asciiTheme="majorBidi" w:hAnsiTheme="majorBidi" w:cstheme="majorBidi"/>
          <w:color w:val="000000"/>
          <w:lang w:val="en-GB"/>
        </w:rPr>
        <w:t xml:space="preserve"> </w:t>
      </w:r>
      <w:r w:rsidR="00B76CE8" w:rsidRPr="008F34F3">
        <w:rPr>
          <w:rFonts w:asciiTheme="majorBidi" w:hAnsiTheme="majorBidi" w:cstheme="majorBidi"/>
          <w:lang w:val="en-GB"/>
        </w:rPr>
        <w:t xml:space="preserve">the key attributes  of internal communication, ‘agitation’, ‘excitement’, criticality, internal pressure, embedded value, trust, yield stress and stress raisers), </w:t>
      </w:r>
      <w:r w:rsidRPr="008F34F3">
        <w:rPr>
          <w:rFonts w:asciiTheme="majorBidi" w:hAnsiTheme="majorBidi" w:cstheme="majorBidi"/>
          <w:color w:val="000000"/>
          <w:lang w:val="en-GB"/>
        </w:rPr>
        <w:t>before adding further complexity if necessary.</w:t>
      </w:r>
    </w:p>
    <w:p w:rsidR="000A0DDF" w:rsidRPr="008F34F3" w:rsidRDefault="000A0DDF" w:rsidP="00BC5693">
      <w:pPr>
        <w:autoSpaceDE w:val="0"/>
        <w:autoSpaceDN w:val="0"/>
        <w:adjustRightInd w:val="0"/>
        <w:spacing w:line="480" w:lineRule="auto"/>
        <w:jc w:val="left"/>
        <w:rPr>
          <w:rFonts w:asciiTheme="majorBidi" w:hAnsiTheme="majorBidi" w:cstheme="majorBidi"/>
          <w:b/>
          <w:caps/>
          <w:color w:val="000000"/>
          <w:lang w:val="en-GB"/>
        </w:rPr>
      </w:pPr>
    </w:p>
    <w:p w:rsidR="00A97DE9" w:rsidRPr="008F34F3" w:rsidRDefault="009A39D8" w:rsidP="00A97DE9">
      <w:pPr>
        <w:spacing w:line="480" w:lineRule="auto"/>
        <w:ind w:firstLine="720"/>
        <w:jc w:val="left"/>
        <w:rPr>
          <w:rFonts w:asciiTheme="majorBidi" w:hAnsiTheme="majorBidi" w:cstheme="majorBidi"/>
          <w:b/>
          <w:color w:val="000000"/>
          <w:lang w:val="en-GB"/>
        </w:rPr>
      </w:pPr>
      <w:r w:rsidRPr="008F34F3">
        <w:rPr>
          <w:rFonts w:asciiTheme="majorBidi" w:hAnsiTheme="majorBidi" w:cstheme="majorBidi"/>
          <w:color w:val="000000"/>
          <w:lang w:val="en-GB"/>
        </w:rPr>
        <w:t>Until now, the topic of confidentiality has received very little coverage in the</w:t>
      </w:r>
      <w:r w:rsidR="004729DA"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 xml:space="preserve">management literature. Given that most </w:t>
      </w:r>
      <w:r w:rsidR="000156F3" w:rsidRPr="008F34F3">
        <w:rPr>
          <w:rFonts w:asciiTheme="majorBidi" w:hAnsiTheme="majorBidi" w:cstheme="majorBidi"/>
          <w:color w:val="000000"/>
          <w:lang w:val="en-GB"/>
        </w:rPr>
        <w:t>organisations</w:t>
      </w:r>
      <w:r w:rsidRPr="008F34F3">
        <w:rPr>
          <w:rFonts w:asciiTheme="majorBidi" w:hAnsiTheme="majorBidi" w:cstheme="majorBidi"/>
          <w:color w:val="000000"/>
          <w:lang w:val="en-GB"/>
        </w:rPr>
        <w:t xml:space="preserve"> deal with commercially sensitive information, with far-reaching consequences from a breach in confidentiality (especially in ‘restricted’ sectors such as nuclear power or defence), this is a significant omission. We believe this paper could be the catalyst for </w:t>
      </w:r>
      <w:r w:rsidR="0072266E" w:rsidRPr="008F34F3">
        <w:rPr>
          <w:rFonts w:asciiTheme="majorBidi" w:hAnsiTheme="majorBidi" w:cstheme="majorBidi"/>
          <w:color w:val="000000"/>
          <w:lang w:val="en-GB"/>
        </w:rPr>
        <w:t xml:space="preserve">further </w:t>
      </w:r>
      <w:r w:rsidRPr="008F34F3">
        <w:rPr>
          <w:rFonts w:asciiTheme="majorBidi" w:hAnsiTheme="majorBidi" w:cstheme="majorBidi"/>
          <w:color w:val="000000"/>
          <w:lang w:val="en-GB"/>
        </w:rPr>
        <w:t>developments in this critical area.</w:t>
      </w:r>
    </w:p>
    <w:p w:rsidR="00A97DE9" w:rsidRPr="008F34F3" w:rsidRDefault="00A97DE9" w:rsidP="00564406">
      <w:pPr>
        <w:spacing w:line="480" w:lineRule="auto"/>
        <w:jc w:val="left"/>
        <w:rPr>
          <w:rFonts w:asciiTheme="majorBidi" w:hAnsiTheme="majorBidi" w:cstheme="majorBidi"/>
          <w:b/>
          <w:color w:val="000000"/>
          <w:lang w:val="en-GB"/>
        </w:rPr>
      </w:pPr>
    </w:p>
    <w:p w:rsidR="00B31507" w:rsidRPr="008F34F3" w:rsidRDefault="00564406" w:rsidP="00564406">
      <w:pPr>
        <w:spacing w:line="480" w:lineRule="auto"/>
        <w:jc w:val="left"/>
        <w:rPr>
          <w:rFonts w:asciiTheme="majorBidi" w:hAnsiTheme="majorBidi" w:cstheme="majorBidi"/>
          <w:b/>
          <w:caps/>
          <w:color w:val="000000"/>
          <w:lang w:val="en-GB"/>
        </w:rPr>
      </w:pPr>
      <w:r w:rsidRPr="008F34F3">
        <w:rPr>
          <w:rFonts w:asciiTheme="majorBidi" w:hAnsiTheme="majorBidi" w:cstheme="majorBidi"/>
          <w:b/>
          <w:color w:val="000000"/>
          <w:lang w:val="en-GB"/>
        </w:rPr>
        <w:t>References</w:t>
      </w:r>
    </w:p>
    <w:p w:rsidR="00564406" w:rsidRPr="008F34F3" w:rsidRDefault="00564406" w:rsidP="004C0012">
      <w:pPr>
        <w:spacing w:line="480" w:lineRule="auto"/>
        <w:jc w:val="left"/>
        <w:rPr>
          <w:rFonts w:asciiTheme="majorBidi" w:hAnsiTheme="majorBidi" w:cstheme="majorBidi"/>
          <w:lang w:val="en-GB"/>
        </w:rPr>
      </w:pPr>
    </w:p>
    <w:p w:rsidR="00C07E22" w:rsidRPr="008F34F3" w:rsidRDefault="007F47DC" w:rsidP="00ED60D3">
      <w:pPr>
        <w:spacing w:line="480" w:lineRule="auto"/>
        <w:jc w:val="left"/>
        <w:rPr>
          <w:rFonts w:asciiTheme="majorBidi" w:hAnsiTheme="majorBidi" w:cstheme="majorBidi"/>
          <w:lang w:val="en-GB"/>
        </w:rPr>
      </w:pPr>
      <w:proofErr w:type="spellStart"/>
      <w:proofErr w:type="gramStart"/>
      <w:r w:rsidRPr="008F34F3">
        <w:rPr>
          <w:rFonts w:asciiTheme="majorBidi" w:hAnsiTheme="majorBidi" w:cstheme="majorBidi"/>
          <w:lang w:val="en-GB"/>
        </w:rPr>
        <w:t>Anand</w:t>
      </w:r>
      <w:proofErr w:type="spellEnd"/>
      <w:r w:rsidRPr="008F34F3">
        <w:rPr>
          <w:rFonts w:asciiTheme="majorBidi" w:hAnsiTheme="majorBidi" w:cstheme="majorBidi"/>
          <w:lang w:val="en-GB"/>
        </w:rPr>
        <w:t>, K.S.</w:t>
      </w:r>
      <w:r w:rsidR="005E4826" w:rsidRPr="008F34F3">
        <w:rPr>
          <w:rFonts w:asciiTheme="majorBidi" w:hAnsiTheme="majorBidi" w:cstheme="majorBidi"/>
          <w:lang w:val="en-GB"/>
        </w:rPr>
        <w:t>, &amp;</w:t>
      </w:r>
      <w:r w:rsidRPr="008F34F3">
        <w:rPr>
          <w:rFonts w:asciiTheme="majorBidi" w:hAnsiTheme="majorBidi" w:cstheme="majorBidi"/>
          <w:lang w:val="en-GB"/>
        </w:rPr>
        <w:t xml:space="preserve"> </w:t>
      </w:r>
      <w:proofErr w:type="spellStart"/>
      <w:r w:rsidRPr="008F34F3">
        <w:rPr>
          <w:rFonts w:asciiTheme="majorBidi" w:hAnsiTheme="majorBidi" w:cstheme="majorBidi"/>
          <w:lang w:val="en-GB"/>
        </w:rPr>
        <w:t>Goyal</w:t>
      </w:r>
      <w:proofErr w:type="spellEnd"/>
      <w:r w:rsidRPr="008F34F3">
        <w:rPr>
          <w:rFonts w:asciiTheme="majorBidi" w:hAnsiTheme="majorBidi" w:cstheme="majorBidi"/>
          <w:lang w:val="en-GB"/>
        </w:rPr>
        <w:t xml:space="preserve">, M. </w:t>
      </w:r>
      <w:r w:rsidR="005E4826" w:rsidRPr="008F34F3">
        <w:rPr>
          <w:rFonts w:asciiTheme="majorBidi" w:hAnsiTheme="majorBidi" w:cstheme="majorBidi"/>
          <w:lang w:val="en-GB"/>
        </w:rPr>
        <w:t>(</w:t>
      </w:r>
      <w:r w:rsidRPr="008F34F3">
        <w:rPr>
          <w:rFonts w:asciiTheme="majorBidi" w:hAnsiTheme="majorBidi" w:cstheme="majorBidi"/>
          <w:lang w:val="en-GB"/>
        </w:rPr>
        <w:t>2009</w:t>
      </w:r>
      <w:r w:rsidR="005E4826" w:rsidRPr="008F34F3">
        <w:rPr>
          <w:rFonts w:asciiTheme="majorBidi" w:hAnsiTheme="majorBidi" w:cstheme="majorBidi"/>
          <w:lang w:val="en-GB"/>
        </w:rPr>
        <w:t>)</w:t>
      </w:r>
      <w:r w:rsidRPr="008F34F3">
        <w:rPr>
          <w:rFonts w:asciiTheme="majorBidi" w:hAnsiTheme="majorBidi" w:cstheme="majorBidi"/>
          <w:lang w:val="en-GB"/>
        </w:rPr>
        <w:t>.</w:t>
      </w:r>
      <w:proofErr w:type="gramEnd"/>
      <w:r w:rsidRPr="008F34F3">
        <w:rPr>
          <w:rFonts w:asciiTheme="majorBidi" w:hAnsiTheme="majorBidi" w:cstheme="majorBidi"/>
          <w:lang w:val="en-GB"/>
        </w:rPr>
        <w:t xml:space="preserve"> Strategic Information Management </w:t>
      </w:r>
      <w:proofErr w:type="gramStart"/>
      <w:r w:rsidRPr="008F34F3">
        <w:rPr>
          <w:rFonts w:asciiTheme="majorBidi" w:hAnsiTheme="majorBidi" w:cstheme="majorBidi"/>
          <w:lang w:val="en-GB"/>
        </w:rPr>
        <w:t>Under</w:t>
      </w:r>
      <w:proofErr w:type="gramEnd"/>
      <w:r w:rsidRPr="008F34F3">
        <w:rPr>
          <w:rFonts w:asciiTheme="majorBidi" w:hAnsiTheme="majorBidi" w:cstheme="majorBidi"/>
          <w:lang w:val="en-GB"/>
        </w:rPr>
        <w:t xml:space="preserve"> Leakage in a</w:t>
      </w:r>
      <w:r w:rsidR="00ED60D3" w:rsidRPr="008F34F3">
        <w:rPr>
          <w:rFonts w:asciiTheme="majorBidi" w:hAnsiTheme="majorBidi" w:cstheme="majorBidi"/>
          <w:lang w:val="en-GB"/>
        </w:rPr>
        <w:t xml:space="preserve"> </w:t>
      </w:r>
      <w:r w:rsidRPr="008F34F3">
        <w:rPr>
          <w:rFonts w:asciiTheme="majorBidi" w:hAnsiTheme="majorBidi" w:cstheme="majorBidi"/>
          <w:lang w:val="en-GB"/>
        </w:rPr>
        <w:t xml:space="preserve">Supply Chain. </w:t>
      </w:r>
      <w:r w:rsidRPr="008F34F3">
        <w:rPr>
          <w:rFonts w:asciiTheme="majorBidi" w:hAnsiTheme="majorBidi" w:cstheme="majorBidi"/>
          <w:i/>
          <w:lang w:val="en-GB"/>
        </w:rPr>
        <w:t>Management Science</w:t>
      </w:r>
      <w:r w:rsidRPr="008F34F3">
        <w:rPr>
          <w:rFonts w:asciiTheme="majorBidi" w:hAnsiTheme="majorBidi" w:cstheme="majorBidi"/>
          <w:lang w:val="en-GB"/>
        </w:rPr>
        <w:t xml:space="preserve">, </w:t>
      </w:r>
      <w:r w:rsidRPr="008F34F3">
        <w:rPr>
          <w:rFonts w:asciiTheme="majorBidi" w:hAnsiTheme="majorBidi" w:cstheme="majorBidi"/>
          <w:i/>
          <w:lang w:val="en-GB"/>
        </w:rPr>
        <w:t>55</w:t>
      </w:r>
      <w:r w:rsidRPr="008F34F3">
        <w:rPr>
          <w:rFonts w:asciiTheme="majorBidi" w:hAnsiTheme="majorBidi" w:cstheme="majorBidi"/>
          <w:lang w:val="en-GB"/>
        </w:rPr>
        <w:t>, 438-452.</w:t>
      </w:r>
    </w:p>
    <w:p w:rsidR="004143F3" w:rsidRPr="008F34F3" w:rsidRDefault="004143F3" w:rsidP="008D2875">
      <w:pPr>
        <w:spacing w:line="480" w:lineRule="auto"/>
        <w:ind w:left="567" w:hanging="567"/>
        <w:jc w:val="left"/>
        <w:rPr>
          <w:rFonts w:asciiTheme="majorBidi" w:hAnsiTheme="majorBidi" w:cstheme="majorBidi"/>
          <w:lang w:val="en-GB"/>
        </w:rPr>
      </w:pPr>
    </w:p>
    <w:p w:rsidR="004143F3" w:rsidRPr="008F34F3" w:rsidRDefault="00961032" w:rsidP="00ED60D3">
      <w:pPr>
        <w:spacing w:line="480" w:lineRule="auto"/>
        <w:jc w:val="left"/>
        <w:rPr>
          <w:rFonts w:asciiTheme="majorBidi" w:hAnsiTheme="majorBidi" w:cstheme="majorBidi"/>
          <w:lang w:val="en-GB"/>
        </w:rPr>
      </w:pPr>
      <w:r w:rsidRPr="008F34F3">
        <w:rPr>
          <w:rFonts w:asciiTheme="majorBidi" w:hAnsiTheme="majorBidi" w:cstheme="majorBidi"/>
          <w:lang w:val="en-GB"/>
        </w:rPr>
        <w:t xml:space="preserve">Barber, R.B. </w:t>
      </w:r>
      <w:r w:rsidR="005E4826" w:rsidRPr="008F34F3">
        <w:rPr>
          <w:rFonts w:asciiTheme="majorBidi" w:hAnsiTheme="majorBidi" w:cstheme="majorBidi"/>
          <w:lang w:val="en-GB"/>
        </w:rPr>
        <w:t>(</w:t>
      </w:r>
      <w:r w:rsidRPr="008F34F3">
        <w:rPr>
          <w:rFonts w:asciiTheme="majorBidi" w:hAnsiTheme="majorBidi" w:cstheme="majorBidi"/>
          <w:lang w:val="en-GB"/>
        </w:rPr>
        <w:t>2005</w:t>
      </w:r>
      <w:r w:rsidR="005E4826" w:rsidRPr="008F34F3">
        <w:rPr>
          <w:rFonts w:asciiTheme="majorBidi" w:hAnsiTheme="majorBidi" w:cstheme="majorBidi"/>
          <w:lang w:val="en-GB"/>
        </w:rPr>
        <w:t>)</w:t>
      </w:r>
      <w:r w:rsidRPr="008F34F3">
        <w:rPr>
          <w:rFonts w:asciiTheme="majorBidi" w:hAnsiTheme="majorBidi" w:cstheme="majorBidi"/>
          <w:lang w:val="en-GB"/>
        </w:rPr>
        <w:t xml:space="preserve">. Understanding internally generated risks in projects. </w:t>
      </w:r>
      <w:r w:rsidRPr="008F34F3">
        <w:rPr>
          <w:rFonts w:asciiTheme="majorBidi" w:hAnsiTheme="majorBidi" w:cstheme="majorBidi"/>
          <w:i/>
          <w:iCs/>
          <w:lang w:val="en-GB"/>
        </w:rPr>
        <w:t>International Journal of Project Management, 23</w:t>
      </w:r>
      <w:r w:rsidRPr="008F34F3">
        <w:rPr>
          <w:rFonts w:asciiTheme="majorBidi" w:hAnsiTheme="majorBidi" w:cstheme="majorBidi"/>
          <w:lang w:val="en-GB"/>
        </w:rPr>
        <w:t>, 584-590.</w:t>
      </w:r>
      <w:r w:rsidR="004143F3" w:rsidRPr="008F34F3">
        <w:rPr>
          <w:rFonts w:asciiTheme="majorBidi" w:hAnsiTheme="majorBidi" w:cstheme="majorBidi"/>
          <w:lang w:val="en-GB"/>
        </w:rPr>
        <w:t xml:space="preserve"> </w:t>
      </w:r>
    </w:p>
    <w:p w:rsidR="004143F3" w:rsidRPr="008F34F3" w:rsidRDefault="004143F3" w:rsidP="004C0012">
      <w:pPr>
        <w:spacing w:line="480" w:lineRule="auto"/>
        <w:jc w:val="left"/>
        <w:rPr>
          <w:rFonts w:asciiTheme="majorBidi" w:hAnsiTheme="majorBidi" w:cstheme="majorBidi"/>
          <w:lang w:val="en-GB"/>
        </w:rPr>
      </w:pPr>
    </w:p>
    <w:p w:rsidR="001953B6" w:rsidRPr="008F34F3" w:rsidRDefault="001953B6" w:rsidP="00ED60D3">
      <w:pPr>
        <w:spacing w:line="480" w:lineRule="auto"/>
        <w:jc w:val="left"/>
        <w:rPr>
          <w:rFonts w:asciiTheme="majorBidi" w:hAnsiTheme="majorBidi" w:cstheme="majorBidi"/>
          <w:lang w:val="en-GB"/>
        </w:rPr>
      </w:pPr>
      <w:proofErr w:type="gramStart"/>
      <w:r w:rsidRPr="008F34F3">
        <w:rPr>
          <w:rFonts w:asciiTheme="majorBidi" w:hAnsiTheme="majorBidi" w:cstheme="majorBidi"/>
          <w:lang w:val="en-GB"/>
        </w:rPr>
        <w:t xml:space="preserve">Beyer, J.M. </w:t>
      </w:r>
      <w:r w:rsidR="005E4826" w:rsidRPr="008F34F3">
        <w:rPr>
          <w:rFonts w:asciiTheme="majorBidi" w:hAnsiTheme="majorBidi" w:cstheme="majorBidi"/>
          <w:lang w:val="en-GB"/>
        </w:rPr>
        <w:t>(</w:t>
      </w:r>
      <w:r w:rsidRPr="008F34F3">
        <w:rPr>
          <w:rFonts w:asciiTheme="majorBidi" w:hAnsiTheme="majorBidi" w:cstheme="majorBidi"/>
          <w:lang w:val="en-GB"/>
        </w:rPr>
        <w:t>1992</w:t>
      </w:r>
      <w:r w:rsidR="005E4826" w:rsidRPr="008F34F3">
        <w:rPr>
          <w:rFonts w:asciiTheme="majorBidi" w:hAnsiTheme="majorBidi" w:cstheme="majorBidi"/>
          <w:lang w:val="en-GB"/>
        </w:rPr>
        <w:t>)</w:t>
      </w:r>
      <w:r w:rsidRPr="008F34F3">
        <w:rPr>
          <w:rFonts w:asciiTheme="majorBidi" w:hAnsiTheme="majorBidi" w:cstheme="majorBidi"/>
          <w:lang w:val="en-GB"/>
        </w:rPr>
        <w:t>.</w:t>
      </w:r>
      <w:proofErr w:type="gramEnd"/>
      <w:r w:rsidRPr="008F34F3">
        <w:rPr>
          <w:rFonts w:asciiTheme="majorBidi" w:hAnsiTheme="majorBidi" w:cstheme="majorBidi"/>
          <w:lang w:val="en-GB"/>
        </w:rPr>
        <w:t xml:space="preserve"> Metaphors, Misunderstandings, and Mischief: A Commentary</w:t>
      </w:r>
      <w:r w:rsidR="001D10F0" w:rsidRPr="008F34F3">
        <w:rPr>
          <w:rFonts w:asciiTheme="majorBidi" w:hAnsiTheme="majorBidi" w:cstheme="majorBidi"/>
          <w:lang w:val="en-GB"/>
        </w:rPr>
        <w:t>.</w:t>
      </w:r>
      <w:r w:rsidRPr="008F34F3">
        <w:rPr>
          <w:rFonts w:asciiTheme="majorBidi" w:hAnsiTheme="majorBidi" w:cstheme="majorBidi"/>
          <w:lang w:val="en-GB"/>
        </w:rPr>
        <w:t xml:space="preserve"> </w:t>
      </w:r>
      <w:r w:rsidRPr="008F34F3">
        <w:rPr>
          <w:rFonts w:asciiTheme="majorBidi" w:hAnsiTheme="majorBidi" w:cstheme="majorBidi"/>
          <w:i/>
          <w:lang w:val="en-GB"/>
        </w:rPr>
        <w:t>Organization Science</w:t>
      </w:r>
      <w:r w:rsidRPr="008F34F3">
        <w:rPr>
          <w:rFonts w:asciiTheme="majorBidi" w:hAnsiTheme="majorBidi" w:cstheme="majorBidi"/>
          <w:lang w:val="en-GB"/>
        </w:rPr>
        <w:t xml:space="preserve">, </w:t>
      </w:r>
      <w:r w:rsidRPr="008F34F3">
        <w:rPr>
          <w:rFonts w:asciiTheme="majorBidi" w:hAnsiTheme="majorBidi" w:cstheme="majorBidi"/>
          <w:i/>
          <w:lang w:val="en-GB"/>
        </w:rPr>
        <w:t>3</w:t>
      </w:r>
      <w:r w:rsidR="00FD2DCF" w:rsidRPr="008F34F3">
        <w:rPr>
          <w:rFonts w:asciiTheme="majorBidi" w:hAnsiTheme="majorBidi" w:cstheme="majorBidi"/>
          <w:lang w:val="en-GB"/>
        </w:rPr>
        <w:t>,</w:t>
      </w:r>
      <w:r w:rsidR="00A1255D" w:rsidRPr="008F34F3">
        <w:rPr>
          <w:rFonts w:asciiTheme="majorBidi" w:hAnsiTheme="majorBidi" w:cstheme="majorBidi"/>
          <w:lang w:val="en-GB"/>
        </w:rPr>
        <w:t xml:space="preserve"> </w:t>
      </w:r>
      <w:r w:rsidRPr="008F34F3">
        <w:rPr>
          <w:rFonts w:asciiTheme="majorBidi" w:hAnsiTheme="majorBidi" w:cstheme="majorBidi"/>
          <w:lang w:val="en-GB"/>
        </w:rPr>
        <w:t>467-474.</w:t>
      </w:r>
    </w:p>
    <w:p w:rsidR="00367F1F" w:rsidRPr="008F34F3" w:rsidRDefault="00367F1F" w:rsidP="004C0012">
      <w:pPr>
        <w:spacing w:line="480" w:lineRule="auto"/>
        <w:jc w:val="left"/>
        <w:rPr>
          <w:rFonts w:asciiTheme="majorBidi" w:hAnsiTheme="majorBidi" w:cstheme="majorBidi"/>
          <w:lang w:val="en-GB"/>
        </w:rPr>
      </w:pPr>
    </w:p>
    <w:p w:rsidR="00B50D52" w:rsidRPr="008F34F3" w:rsidRDefault="00B50D52" w:rsidP="00464CA7">
      <w:pPr>
        <w:spacing w:line="480" w:lineRule="auto"/>
        <w:jc w:val="left"/>
        <w:rPr>
          <w:lang w:val="en-GB"/>
        </w:rPr>
      </w:pPr>
      <w:proofErr w:type="gramStart"/>
      <w:r w:rsidRPr="008F34F3">
        <w:rPr>
          <w:lang w:val="en-GB"/>
        </w:rPr>
        <w:t>Blair, D.C., Huntsman, J.M, Barrett, C.R., Gorton, S. Lynn III, W.J. Wince-Smith, D</w:t>
      </w:r>
      <w:r w:rsidR="00464CA7" w:rsidRPr="008F34F3">
        <w:rPr>
          <w:lang w:val="en-GB"/>
        </w:rPr>
        <w:t>. &amp; Young.</w:t>
      </w:r>
      <w:proofErr w:type="gramEnd"/>
      <w:r w:rsidR="00464CA7" w:rsidRPr="008F34F3">
        <w:rPr>
          <w:lang w:val="en-GB"/>
        </w:rPr>
        <w:t xml:space="preserve"> </w:t>
      </w:r>
      <w:proofErr w:type="gramStart"/>
      <w:r w:rsidR="00464CA7" w:rsidRPr="008F34F3">
        <w:rPr>
          <w:lang w:val="en-GB"/>
        </w:rPr>
        <w:t>M.K. (2013).</w:t>
      </w:r>
      <w:proofErr w:type="gramEnd"/>
      <w:r w:rsidR="00464CA7" w:rsidRPr="008F34F3">
        <w:rPr>
          <w:lang w:val="en-GB"/>
        </w:rPr>
        <w:t xml:space="preserve"> </w:t>
      </w:r>
      <w:r w:rsidRPr="008F34F3">
        <w:rPr>
          <w:i/>
          <w:iCs/>
          <w:lang w:val="en-GB"/>
        </w:rPr>
        <w:t>The IP Commission Report</w:t>
      </w:r>
      <w:r w:rsidRPr="008F34F3">
        <w:rPr>
          <w:lang w:val="en-GB"/>
        </w:rPr>
        <w:t xml:space="preserve">, Available: </w:t>
      </w:r>
      <w:hyperlink r:id="rId14" w:history="1">
        <w:r w:rsidRPr="008F34F3">
          <w:rPr>
            <w:rStyle w:val="Hyperlink"/>
            <w:lang w:val="en-GB"/>
          </w:rPr>
          <w:t>http://www.ipcommission.org/report/IP_Commission_Report_052213.pdf</w:t>
        </w:r>
      </w:hyperlink>
      <w:proofErr w:type="gramStart"/>
      <w:r w:rsidRPr="008F34F3">
        <w:rPr>
          <w:lang w:val="en-GB"/>
        </w:rPr>
        <w:t>,</w:t>
      </w:r>
      <w:proofErr w:type="gramEnd"/>
      <w:r w:rsidRPr="008F34F3">
        <w:rPr>
          <w:lang w:val="en-GB"/>
        </w:rPr>
        <w:t xml:space="preserve"> last accessed 15</w:t>
      </w:r>
      <w:r w:rsidRPr="008F34F3">
        <w:rPr>
          <w:vertAlign w:val="superscript"/>
          <w:lang w:val="en-GB"/>
        </w:rPr>
        <w:t>th</w:t>
      </w:r>
      <w:r w:rsidRPr="008F34F3">
        <w:rPr>
          <w:lang w:val="en-GB"/>
        </w:rPr>
        <w:t xml:space="preserve"> July 2013.</w:t>
      </w:r>
    </w:p>
    <w:p w:rsidR="00B50D52" w:rsidRPr="008F34F3" w:rsidRDefault="00B50D52" w:rsidP="00B50D52">
      <w:pPr>
        <w:spacing w:line="480" w:lineRule="auto"/>
        <w:jc w:val="left"/>
        <w:rPr>
          <w:rFonts w:asciiTheme="majorBidi" w:hAnsiTheme="majorBidi" w:cstheme="majorBidi"/>
          <w:lang w:val="en-GB"/>
        </w:rPr>
      </w:pPr>
    </w:p>
    <w:p w:rsidR="00AB6840" w:rsidRPr="008F34F3" w:rsidRDefault="00AB6840" w:rsidP="00AB6840">
      <w:pPr>
        <w:spacing w:line="480" w:lineRule="auto"/>
        <w:jc w:val="left"/>
        <w:rPr>
          <w:color w:val="000000"/>
          <w:lang w:val="en-GB"/>
        </w:rPr>
      </w:pPr>
      <w:r w:rsidRPr="008F34F3">
        <w:rPr>
          <w:color w:val="000000"/>
          <w:lang w:val="en-GB"/>
        </w:rPr>
        <w:t xml:space="preserve">Cain, P. (1998). </w:t>
      </w:r>
      <w:proofErr w:type="gramStart"/>
      <w:r w:rsidRPr="008F34F3">
        <w:rPr>
          <w:color w:val="000000"/>
          <w:lang w:val="en-GB"/>
        </w:rPr>
        <w:t>The Limits of Confidentiality.</w:t>
      </w:r>
      <w:proofErr w:type="gramEnd"/>
      <w:r w:rsidRPr="008F34F3">
        <w:rPr>
          <w:color w:val="000000"/>
          <w:lang w:val="en-GB"/>
        </w:rPr>
        <w:t xml:space="preserve"> </w:t>
      </w:r>
      <w:proofErr w:type="gramStart"/>
      <w:r w:rsidRPr="008F34F3">
        <w:rPr>
          <w:i/>
          <w:color w:val="000000"/>
          <w:lang w:val="en-GB"/>
        </w:rPr>
        <w:t>Nursing Ethics</w:t>
      </w:r>
      <w:r w:rsidRPr="008F34F3">
        <w:rPr>
          <w:color w:val="000000"/>
          <w:lang w:val="en-GB"/>
        </w:rPr>
        <w:t xml:space="preserve">, </w:t>
      </w:r>
      <w:r w:rsidRPr="008F34F3">
        <w:rPr>
          <w:bCs/>
          <w:i/>
          <w:color w:val="000000"/>
          <w:lang w:val="en-GB"/>
        </w:rPr>
        <w:t>5</w:t>
      </w:r>
      <w:r w:rsidRPr="008F34F3">
        <w:rPr>
          <w:color w:val="000000"/>
          <w:lang w:val="en-GB"/>
        </w:rPr>
        <w:t>, 158-165.</w:t>
      </w:r>
      <w:proofErr w:type="gramEnd"/>
    </w:p>
    <w:p w:rsidR="0010477E" w:rsidRPr="008F34F3" w:rsidRDefault="0010477E" w:rsidP="00B50D52">
      <w:pPr>
        <w:spacing w:line="480" w:lineRule="auto"/>
        <w:jc w:val="left"/>
        <w:rPr>
          <w:rFonts w:asciiTheme="majorBidi" w:hAnsiTheme="majorBidi" w:cstheme="majorBidi"/>
          <w:lang w:val="en-GB"/>
        </w:rPr>
      </w:pPr>
    </w:p>
    <w:p w:rsidR="00AD5C92" w:rsidRPr="008F34F3" w:rsidRDefault="00340DF5" w:rsidP="00ED60D3">
      <w:pPr>
        <w:spacing w:line="480" w:lineRule="auto"/>
        <w:ind w:hanging="11"/>
        <w:jc w:val="left"/>
        <w:rPr>
          <w:rFonts w:asciiTheme="majorBidi" w:hAnsiTheme="majorBidi" w:cstheme="majorBidi"/>
          <w:color w:val="000000"/>
          <w:lang w:val="en-GB"/>
        </w:rPr>
      </w:pPr>
      <w:proofErr w:type="spellStart"/>
      <w:proofErr w:type="gramStart"/>
      <w:r w:rsidRPr="008F34F3">
        <w:rPr>
          <w:rFonts w:asciiTheme="majorBidi" w:hAnsiTheme="majorBidi" w:cstheme="majorBidi"/>
          <w:color w:val="000000"/>
          <w:lang w:val="en-GB"/>
        </w:rPr>
        <w:t>Capelli</w:t>
      </w:r>
      <w:proofErr w:type="spellEnd"/>
      <w:r w:rsidRPr="008F34F3">
        <w:rPr>
          <w:rFonts w:asciiTheme="majorBidi" w:hAnsiTheme="majorBidi" w:cstheme="majorBidi"/>
          <w:color w:val="000000"/>
          <w:lang w:val="en-GB"/>
        </w:rPr>
        <w:t>, S.</w:t>
      </w:r>
      <w:r w:rsidR="005E4826" w:rsidRPr="008F34F3">
        <w:rPr>
          <w:rFonts w:asciiTheme="majorBidi" w:hAnsiTheme="majorBidi" w:cstheme="majorBidi"/>
          <w:color w:val="000000"/>
          <w:lang w:val="en-GB"/>
        </w:rPr>
        <w:t>, &amp;</w:t>
      </w:r>
      <w:r w:rsidR="00AD5C92" w:rsidRPr="008F34F3">
        <w:rPr>
          <w:rFonts w:asciiTheme="majorBidi" w:hAnsiTheme="majorBidi" w:cstheme="majorBidi"/>
          <w:color w:val="000000"/>
          <w:lang w:val="en-GB"/>
        </w:rPr>
        <w:t xml:space="preserve"> </w:t>
      </w:r>
      <w:proofErr w:type="spellStart"/>
      <w:r w:rsidR="00AD5C92" w:rsidRPr="008F34F3">
        <w:rPr>
          <w:rFonts w:asciiTheme="majorBidi" w:hAnsiTheme="majorBidi" w:cstheme="majorBidi"/>
          <w:color w:val="000000"/>
          <w:lang w:val="en-GB"/>
        </w:rPr>
        <w:t>Jolibert</w:t>
      </w:r>
      <w:proofErr w:type="spellEnd"/>
      <w:r w:rsidRPr="008F34F3">
        <w:rPr>
          <w:rFonts w:asciiTheme="majorBidi" w:hAnsiTheme="majorBidi" w:cstheme="majorBidi"/>
          <w:color w:val="000000"/>
          <w:lang w:val="en-GB"/>
        </w:rPr>
        <w:t>, A.</w:t>
      </w:r>
      <w:r w:rsidR="00AD5C92" w:rsidRPr="008F34F3">
        <w:rPr>
          <w:rFonts w:asciiTheme="majorBidi" w:hAnsiTheme="majorBidi" w:cstheme="majorBidi"/>
          <w:color w:val="000000"/>
          <w:lang w:val="en-GB"/>
        </w:rPr>
        <w:t xml:space="preserve"> </w:t>
      </w:r>
      <w:r w:rsidR="005E4826" w:rsidRPr="008F34F3">
        <w:rPr>
          <w:rFonts w:asciiTheme="majorBidi" w:hAnsiTheme="majorBidi" w:cstheme="majorBidi"/>
          <w:color w:val="000000"/>
          <w:lang w:val="en-GB"/>
        </w:rPr>
        <w:t>(</w:t>
      </w:r>
      <w:r w:rsidR="00AD5C92" w:rsidRPr="008F34F3">
        <w:rPr>
          <w:rFonts w:asciiTheme="majorBidi" w:hAnsiTheme="majorBidi" w:cstheme="majorBidi"/>
          <w:color w:val="000000"/>
          <w:lang w:val="en-GB"/>
        </w:rPr>
        <w:t>2009</w:t>
      </w:r>
      <w:r w:rsidR="005E4826" w:rsidRPr="008F34F3">
        <w:rPr>
          <w:rFonts w:asciiTheme="majorBidi" w:hAnsiTheme="majorBidi" w:cstheme="majorBidi"/>
          <w:color w:val="000000"/>
          <w:lang w:val="en-GB"/>
        </w:rPr>
        <w:t>)</w:t>
      </w:r>
      <w:r w:rsidR="00AD5C92" w:rsidRPr="008F34F3">
        <w:rPr>
          <w:rFonts w:asciiTheme="majorBidi" w:hAnsiTheme="majorBidi" w:cstheme="majorBidi"/>
          <w:color w:val="000000"/>
          <w:lang w:val="en-GB"/>
        </w:rPr>
        <w:t>.</w:t>
      </w:r>
      <w:proofErr w:type="gramEnd"/>
      <w:r w:rsidR="00AD5C92" w:rsidRPr="008F34F3">
        <w:rPr>
          <w:rFonts w:asciiTheme="majorBidi" w:hAnsiTheme="majorBidi" w:cstheme="majorBidi"/>
          <w:color w:val="000000"/>
          <w:lang w:val="en-GB"/>
        </w:rPr>
        <w:t xml:space="preserve"> Metaphor’s Validity in Marketing Research</w:t>
      </w:r>
      <w:r w:rsidR="00CD6B9D" w:rsidRPr="008F34F3">
        <w:rPr>
          <w:rFonts w:asciiTheme="majorBidi" w:hAnsiTheme="majorBidi" w:cstheme="majorBidi"/>
          <w:color w:val="000000"/>
          <w:lang w:val="en-GB"/>
        </w:rPr>
        <w:t>.</w:t>
      </w:r>
      <w:r w:rsidR="00AD5C92" w:rsidRPr="008F34F3">
        <w:rPr>
          <w:rFonts w:asciiTheme="majorBidi" w:hAnsiTheme="majorBidi" w:cstheme="majorBidi"/>
          <w:color w:val="000000"/>
          <w:lang w:val="en-GB"/>
        </w:rPr>
        <w:t xml:space="preserve"> </w:t>
      </w:r>
      <w:r w:rsidR="00AD5C92" w:rsidRPr="008F34F3">
        <w:rPr>
          <w:rFonts w:asciiTheme="majorBidi" w:hAnsiTheme="majorBidi" w:cstheme="majorBidi"/>
          <w:i/>
          <w:color w:val="000000"/>
          <w:lang w:val="en-GB"/>
        </w:rPr>
        <w:t>Psychology &amp; Marketing</w:t>
      </w:r>
      <w:r w:rsidR="00AD5C92" w:rsidRPr="008F34F3">
        <w:rPr>
          <w:rFonts w:asciiTheme="majorBidi" w:hAnsiTheme="majorBidi" w:cstheme="majorBidi"/>
          <w:color w:val="000000"/>
          <w:lang w:val="en-GB"/>
        </w:rPr>
        <w:t xml:space="preserve">, </w:t>
      </w:r>
      <w:r w:rsidR="00AD5C92" w:rsidRPr="008F34F3">
        <w:rPr>
          <w:rFonts w:asciiTheme="majorBidi" w:hAnsiTheme="majorBidi" w:cstheme="majorBidi"/>
          <w:i/>
          <w:color w:val="000000"/>
          <w:lang w:val="en-GB"/>
        </w:rPr>
        <w:t>26</w:t>
      </w:r>
      <w:r w:rsidR="00FD2DCF" w:rsidRPr="008F34F3">
        <w:rPr>
          <w:rFonts w:asciiTheme="majorBidi" w:hAnsiTheme="majorBidi" w:cstheme="majorBidi"/>
          <w:color w:val="000000"/>
          <w:lang w:val="en-GB"/>
        </w:rPr>
        <w:t>,</w:t>
      </w:r>
      <w:r w:rsidR="00AD5C92" w:rsidRPr="008F34F3">
        <w:rPr>
          <w:rFonts w:asciiTheme="majorBidi" w:hAnsiTheme="majorBidi" w:cstheme="majorBidi"/>
          <w:color w:val="000000"/>
          <w:lang w:val="en-GB"/>
        </w:rPr>
        <w:t xml:space="preserve"> 1079-1090.</w:t>
      </w:r>
    </w:p>
    <w:p w:rsidR="00AD5C92" w:rsidRPr="008F34F3" w:rsidRDefault="00AD5C92" w:rsidP="004C0012">
      <w:pPr>
        <w:spacing w:line="480" w:lineRule="auto"/>
        <w:jc w:val="left"/>
        <w:rPr>
          <w:rFonts w:asciiTheme="majorBidi" w:hAnsiTheme="majorBidi" w:cstheme="majorBidi"/>
          <w:lang w:val="en-GB"/>
        </w:rPr>
      </w:pPr>
    </w:p>
    <w:p w:rsidR="00AD5C92" w:rsidRPr="008F34F3" w:rsidRDefault="00AD5C92" w:rsidP="00ED60D3">
      <w:pPr>
        <w:spacing w:line="480" w:lineRule="auto"/>
        <w:ind w:hanging="11"/>
        <w:jc w:val="left"/>
        <w:rPr>
          <w:rFonts w:asciiTheme="majorBidi" w:hAnsiTheme="majorBidi" w:cstheme="majorBidi"/>
          <w:color w:val="000000"/>
          <w:lang w:val="en-GB"/>
        </w:rPr>
      </w:pPr>
      <w:proofErr w:type="gramStart"/>
      <w:r w:rsidRPr="008F34F3">
        <w:rPr>
          <w:rFonts w:asciiTheme="majorBidi" w:hAnsiTheme="majorBidi" w:cstheme="majorBidi"/>
          <w:lang w:val="en-GB"/>
        </w:rPr>
        <w:t>Cargill, T.F., Hutchison</w:t>
      </w:r>
      <w:r w:rsidR="00340DF5" w:rsidRPr="008F34F3">
        <w:rPr>
          <w:rFonts w:asciiTheme="majorBidi" w:hAnsiTheme="majorBidi" w:cstheme="majorBidi"/>
          <w:lang w:val="en-GB"/>
        </w:rPr>
        <w:t>, M.M.</w:t>
      </w:r>
      <w:r w:rsidR="00ED60D3" w:rsidRPr="008F34F3">
        <w:rPr>
          <w:rFonts w:asciiTheme="majorBidi" w:hAnsiTheme="majorBidi" w:cstheme="majorBidi"/>
          <w:lang w:val="en-GB"/>
        </w:rPr>
        <w:t>,</w:t>
      </w:r>
      <w:r w:rsidR="00340DF5" w:rsidRPr="008F34F3">
        <w:rPr>
          <w:rFonts w:asciiTheme="majorBidi" w:hAnsiTheme="majorBidi" w:cstheme="majorBidi"/>
          <w:lang w:val="en-GB"/>
        </w:rPr>
        <w:t xml:space="preserve"> </w:t>
      </w:r>
      <w:r w:rsidR="005E4826" w:rsidRPr="008F34F3">
        <w:rPr>
          <w:rFonts w:asciiTheme="majorBidi" w:hAnsiTheme="majorBidi" w:cstheme="majorBidi"/>
          <w:lang w:val="en-GB"/>
        </w:rPr>
        <w:t xml:space="preserve">&amp; </w:t>
      </w:r>
      <w:r w:rsidRPr="008F34F3">
        <w:rPr>
          <w:rFonts w:asciiTheme="majorBidi" w:hAnsiTheme="majorBidi" w:cstheme="majorBidi"/>
          <w:lang w:val="en-GB"/>
        </w:rPr>
        <w:t>Ito</w:t>
      </w:r>
      <w:r w:rsidR="00340DF5" w:rsidRPr="008F34F3">
        <w:rPr>
          <w:rFonts w:asciiTheme="majorBidi" w:hAnsiTheme="majorBidi" w:cstheme="majorBidi"/>
          <w:lang w:val="en-GB"/>
        </w:rPr>
        <w:t>, T.</w:t>
      </w:r>
      <w:r w:rsidRPr="008F34F3">
        <w:rPr>
          <w:rFonts w:asciiTheme="majorBidi" w:hAnsiTheme="majorBidi" w:cstheme="majorBidi"/>
          <w:lang w:val="en-GB"/>
        </w:rPr>
        <w:t xml:space="preserve"> </w:t>
      </w:r>
      <w:r w:rsidR="005E4826" w:rsidRPr="008F34F3">
        <w:rPr>
          <w:rFonts w:asciiTheme="majorBidi" w:hAnsiTheme="majorBidi" w:cstheme="majorBidi"/>
          <w:lang w:val="en-GB"/>
        </w:rPr>
        <w:t>(</w:t>
      </w:r>
      <w:r w:rsidRPr="008F34F3">
        <w:rPr>
          <w:rFonts w:asciiTheme="majorBidi" w:hAnsiTheme="majorBidi" w:cstheme="majorBidi"/>
          <w:lang w:val="en-GB"/>
        </w:rPr>
        <w:t>1997</w:t>
      </w:r>
      <w:r w:rsidR="005E4826" w:rsidRPr="008F34F3">
        <w:rPr>
          <w:rFonts w:asciiTheme="majorBidi" w:hAnsiTheme="majorBidi" w:cstheme="majorBidi"/>
          <w:lang w:val="en-GB"/>
        </w:rPr>
        <w:t>)</w:t>
      </w:r>
      <w:r w:rsidR="00340DF5" w:rsidRPr="008F34F3">
        <w:rPr>
          <w:rFonts w:asciiTheme="majorBidi" w:hAnsiTheme="majorBidi" w:cstheme="majorBidi"/>
          <w:lang w:val="en-GB"/>
        </w:rPr>
        <w:t>.</w:t>
      </w:r>
      <w:proofErr w:type="gramEnd"/>
      <w:r w:rsidRPr="008F34F3">
        <w:rPr>
          <w:rFonts w:asciiTheme="majorBidi" w:hAnsiTheme="majorBidi" w:cstheme="majorBidi"/>
          <w:lang w:val="en-GB"/>
        </w:rPr>
        <w:t xml:space="preserve"> </w:t>
      </w:r>
      <w:proofErr w:type="gramStart"/>
      <w:r w:rsidRPr="008F34F3">
        <w:rPr>
          <w:rFonts w:asciiTheme="majorBidi" w:hAnsiTheme="majorBidi" w:cstheme="majorBidi"/>
          <w:i/>
          <w:lang w:val="en-GB"/>
        </w:rPr>
        <w:t>The Political Economy of Japanese Monetary Policy</w:t>
      </w:r>
      <w:r w:rsidRPr="008F34F3">
        <w:rPr>
          <w:rFonts w:asciiTheme="majorBidi" w:hAnsiTheme="majorBidi" w:cstheme="majorBidi"/>
          <w:lang w:val="en-GB"/>
        </w:rPr>
        <w:t>.</w:t>
      </w:r>
      <w:proofErr w:type="gramEnd"/>
      <w:r w:rsidRPr="008F34F3">
        <w:rPr>
          <w:rFonts w:asciiTheme="majorBidi" w:hAnsiTheme="majorBidi" w:cstheme="majorBidi"/>
          <w:lang w:val="en-GB"/>
        </w:rPr>
        <w:t xml:space="preserve"> Massachusetts: MIT Press.</w:t>
      </w:r>
    </w:p>
    <w:p w:rsidR="00AD5C92" w:rsidRPr="008F34F3" w:rsidRDefault="00AD5C92" w:rsidP="004C0012">
      <w:pPr>
        <w:spacing w:line="480" w:lineRule="auto"/>
        <w:jc w:val="left"/>
        <w:rPr>
          <w:rFonts w:asciiTheme="majorBidi" w:hAnsiTheme="majorBidi" w:cstheme="majorBidi"/>
          <w:color w:val="000000"/>
          <w:lang w:val="en-GB"/>
        </w:rPr>
      </w:pPr>
    </w:p>
    <w:p w:rsidR="00AD5C92" w:rsidRPr="008F34F3" w:rsidRDefault="00AD5C92" w:rsidP="00ED60D3">
      <w:pPr>
        <w:spacing w:line="480" w:lineRule="auto"/>
        <w:ind w:hanging="11"/>
        <w:jc w:val="left"/>
        <w:rPr>
          <w:rFonts w:asciiTheme="majorBidi" w:hAnsiTheme="majorBidi" w:cstheme="majorBidi"/>
          <w:color w:val="000000"/>
          <w:lang w:val="en-GB"/>
        </w:rPr>
      </w:pPr>
      <w:proofErr w:type="spellStart"/>
      <w:proofErr w:type="gramStart"/>
      <w:r w:rsidRPr="008F34F3">
        <w:rPr>
          <w:rFonts w:asciiTheme="majorBidi" w:hAnsiTheme="majorBidi" w:cstheme="majorBidi"/>
          <w:color w:val="000000"/>
          <w:lang w:val="en-GB"/>
        </w:rPr>
        <w:t>Cellan</w:t>
      </w:r>
      <w:proofErr w:type="spellEnd"/>
      <w:r w:rsidRPr="008F34F3">
        <w:rPr>
          <w:rFonts w:asciiTheme="majorBidi" w:hAnsiTheme="majorBidi" w:cstheme="majorBidi"/>
          <w:color w:val="000000"/>
          <w:lang w:val="en-GB"/>
        </w:rPr>
        <w:t xml:space="preserve">-Jones, R.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2001</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w:t>
      </w:r>
      <w:proofErr w:type="spellStart"/>
      <w:r w:rsidRPr="008F34F3">
        <w:rPr>
          <w:rFonts w:asciiTheme="majorBidi" w:hAnsiTheme="majorBidi" w:cstheme="majorBidi"/>
          <w:i/>
          <w:color w:val="000000"/>
          <w:lang w:val="en-GB"/>
        </w:rPr>
        <w:t>Dot.bomb</w:t>
      </w:r>
      <w:proofErr w:type="spellEnd"/>
      <w:r w:rsidRPr="008F34F3">
        <w:rPr>
          <w:rFonts w:asciiTheme="majorBidi" w:hAnsiTheme="majorBidi" w:cstheme="majorBidi"/>
          <w:i/>
          <w:color w:val="000000"/>
          <w:lang w:val="en-GB"/>
        </w:rPr>
        <w:t>: the rise &amp; fall of dot.com Britain</w:t>
      </w:r>
      <w:r w:rsidR="00CD6B9D"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London, UK: </w:t>
      </w:r>
      <w:proofErr w:type="spellStart"/>
      <w:r w:rsidRPr="008F34F3">
        <w:rPr>
          <w:rFonts w:asciiTheme="majorBidi" w:hAnsiTheme="majorBidi" w:cstheme="majorBidi"/>
          <w:color w:val="000000"/>
          <w:lang w:val="en-GB"/>
        </w:rPr>
        <w:t>Aurum</w:t>
      </w:r>
      <w:proofErr w:type="spellEnd"/>
      <w:r w:rsidRPr="008F34F3">
        <w:rPr>
          <w:rFonts w:asciiTheme="majorBidi" w:hAnsiTheme="majorBidi" w:cstheme="majorBidi"/>
          <w:color w:val="000000"/>
          <w:lang w:val="en-GB"/>
        </w:rPr>
        <w:t xml:space="preserve"> Press Ltd.</w:t>
      </w:r>
    </w:p>
    <w:p w:rsidR="00AD5C92" w:rsidRPr="008F34F3" w:rsidRDefault="00AD5C92" w:rsidP="004C0012">
      <w:pPr>
        <w:spacing w:line="480" w:lineRule="auto"/>
        <w:jc w:val="left"/>
        <w:rPr>
          <w:rFonts w:asciiTheme="majorBidi" w:hAnsiTheme="majorBidi" w:cstheme="majorBidi"/>
          <w:lang w:val="en-GB"/>
        </w:rPr>
      </w:pPr>
    </w:p>
    <w:p w:rsidR="00E57339" w:rsidRPr="008F34F3" w:rsidRDefault="00AD5C92" w:rsidP="00ED60D3">
      <w:pPr>
        <w:spacing w:line="480" w:lineRule="auto"/>
        <w:ind w:hanging="11"/>
        <w:jc w:val="left"/>
        <w:rPr>
          <w:rFonts w:asciiTheme="majorBidi" w:eastAsia="SimSun" w:hAnsiTheme="majorBidi" w:cstheme="majorBidi"/>
          <w:lang w:val="en-GB"/>
        </w:rPr>
      </w:pPr>
      <w:proofErr w:type="spellStart"/>
      <w:proofErr w:type="gramStart"/>
      <w:r w:rsidRPr="008F34F3">
        <w:rPr>
          <w:rFonts w:asciiTheme="majorBidi" w:hAnsiTheme="majorBidi" w:cstheme="majorBidi"/>
          <w:lang w:val="en-GB"/>
        </w:rPr>
        <w:t>Ç</w:t>
      </w:r>
      <w:r w:rsidRPr="008F34F3">
        <w:rPr>
          <w:rFonts w:asciiTheme="majorBidi" w:eastAsia="SimSun" w:hAnsiTheme="majorBidi" w:cstheme="majorBidi"/>
          <w:color w:val="000000"/>
          <w:lang w:val="en-GB"/>
        </w:rPr>
        <w:t>engel</w:t>
      </w:r>
      <w:proofErr w:type="spellEnd"/>
      <w:r w:rsidRPr="008F34F3">
        <w:rPr>
          <w:rFonts w:asciiTheme="majorBidi" w:eastAsia="SimSun" w:hAnsiTheme="majorBidi" w:cstheme="majorBidi"/>
          <w:color w:val="000000"/>
          <w:lang w:val="en-GB"/>
        </w:rPr>
        <w:t>, Y.A.</w:t>
      </w:r>
      <w:r w:rsidR="00ED60D3" w:rsidRPr="008F34F3">
        <w:rPr>
          <w:rFonts w:asciiTheme="majorBidi" w:eastAsia="SimSun" w:hAnsiTheme="majorBidi" w:cstheme="majorBidi"/>
          <w:color w:val="000000"/>
          <w:lang w:val="en-GB"/>
        </w:rPr>
        <w:t>,</w:t>
      </w:r>
      <w:r w:rsidR="005E4826" w:rsidRPr="008F34F3">
        <w:rPr>
          <w:rFonts w:asciiTheme="majorBidi" w:eastAsia="SimSun" w:hAnsiTheme="majorBidi" w:cstheme="majorBidi"/>
          <w:color w:val="000000"/>
          <w:lang w:val="en-GB"/>
        </w:rPr>
        <w:t xml:space="preserve"> &amp;</w:t>
      </w:r>
      <w:r w:rsidR="00ED60D3" w:rsidRPr="008F34F3">
        <w:rPr>
          <w:rFonts w:asciiTheme="majorBidi" w:eastAsia="SimSun" w:hAnsiTheme="majorBidi" w:cstheme="majorBidi"/>
          <w:color w:val="000000"/>
          <w:lang w:val="en-GB"/>
        </w:rPr>
        <w:t xml:space="preserve"> </w:t>
      </w:r>
      <w:r w:rsidRPr="008F34F3">
        <w:rPr>
          <w:rFonts w:asciiTheme="majorBidi" w:eastAsia="SimSun" w:hAnsiTheme="majorBidi" w:cstheme="majorBidi"/>
          <w:color w:val="000000"/>
          <w:lang w:val="en-GB"/>
        </w:rPr>
        <w:t>Boles</w:t>
      </w:r>
      <w:r w:rsidR="00340DF5" w:rsidRPr="008F34F3">
        <w:rPr>
          <w:rFonts w:asciiTheme="majorBidi" w:eastAsia="SimSun" w:hAnsiTheme="majorBidi" w:cstheme="majorBidi"/>
          <w:color w:val="000000"/>
          <w:lang w:val="en-GB"/>
        </w:rPr>
        <w:t>, M.A.</w:t>
      </w:r>
      <w:r w:rsidRPr="008F34F3">
        <w:rPr>
          <w:rFonts w:asciiTheme="majorBidi" w:eastAsia="SimSun" w:hAnsiTheme="majorBidi" w:cstheme="majorBidi"/>
          <w:color w:val="000000"/>
          <w:lang w:val="en-GB"/>
        </w:rPr>
        <w:t xml:space="preserve"> </w:t>
      </w:r>
      <w:r w:rsidR="005E4826" w:rsidRPr="008F34F3">
        <w:rPr>
          <w:rFonts w:asciiTheme="majorBidi" w:eastAsia="SimSun" w:hAnsiTheme="majorBidi" w:cstheme="majorBidi"/>
          <w:color w:val="000000"/>
          <w:lang w:val="en-GB"/>
        </w:rPr>
        <w:t>(</w:t>
      </w:r>
      <w:r w:rsidRPr="008F34F3">
        <w:rPr>
          <w:rFonts w:asciiTheme="majorBidi" w:eastAsia="SimSun" w:hAnsiTheme="majorBidi" w:cstheme="majorBidi"/>
          <w:color w:val="000000"/>
          <w:lang w:val="en-GB"/>
        </w:rPr>
        <w:t>2010</w:t>
      </w:r>
      <w:r w:rsidR="005E4826" w:rsidRPr="008F34F3">
        <w:rPr>
          <w:rFonts w:asciiTheme="majorBidi" w:eastAsia="SimSun" w:hAnsiTheme="majorBidi" w:cstheme="majorBidi"/>
          <w:color w:val="000000"/>
          <w:lang w:val="en-GB"/>
        </w:rPr>
        <w:t>)</w:t>
      </w:r>
      <w:r w:rsidRPr="008F34F3">
        <w:rPr>
          <w:rFonts w:asciiTheme="majorBidi" w:eastAsia="SimSun" w:hAnsiTheme="majorBidi" w:cstheme="majorBidi"/>
          <w:color w:val="000000"/>
          <w:lang w:val="en-GB"/>
        </w:rPr>
        <w:t>.</w:t>
      </w:r>
      <w:proofErr w:type="gramEnd"/>
      <w:r w:rsidRPr="008F34F3">
        <w:rPr>
          <w:rFonts w:asciiTheme="majorBidi" w:eastAsia="SimSun" w:hAnsiTheme="majorBidi" w:cstheme="majorBidi"/>
          <w:color w:val="000000"/>
          <w:lang w:val="en-GB"/>
        </w:rPr>
        <w:t xml:space="preserve"> </w:t>
      </w:r>
      <w:r w:rsidRPr="008F34F3">
        <w:rPr>
          <w:rFonts w:asciiTheme="majorBidi" w:eastAsia="SimSun" w:hAnsiTheme="majorBidi" w:cstheme="majorBidi"/>
          <w:i/>
          <w:color w:val="000000"/>
          <w:lang w:val="en-GB"/>
        </w:rPr>
        <w:t xml:space="preserve">Thermodynamics: </w:t>
      </w:r>
      <w:proofErr w:type="gramStart"/>
      <w:r w:rsidRPr="008F34F3">
        <w:rPr>
          <w:rFonts w:asciiTheme="majorBidi" w:eastAsia="SimSun" w:hAnsiTheme="majorBidi" w:cstheme="majorBidi"/>
          <w:i/>
          <w:color w:val="000000"/>
          <w:lang w:val="en-GB"/>
        </w:rPr>
        <w:t>an Engineering</w:t>
      </w:r>
      <w:proofErr w:type="gramEnd"/>
      <w:r w:rsidRPr="008F34F3">
        <w:rPr>
          <w:rFonts w:asciiTheme="majorBidi" w:eastAsia="SimSun" w:hAnsiTheme="majorBidi" w:cstheme="majorBidi"/>
          <w:i/>
          <w:color w:val="000000"/>
          <w:lang w:val="en-GB"/>
        </w:rPr>
        <w:t xml:space="preserve"> Approach</w:t>
      </w:r>
      <w:r w:rsidRPr="008F34F3">
        <w:rPr>
          <w:rFonts w:asciiTheme="majorBidi" w:eastAsia="SimSun" w:hAnsiTheme="majorBidi" w:cstheme="majorBidi"/>
          <w:color w:val="000000"/>
          <w:lang w:val="en-GB"/>
        </w:rPr>
        <w:t xml:space="preserve"> </w:t>
      </w:r>
      <w:r w:rsidR="005F403E" w:rsidRPr="008F34F3">
        <w:rPr>
          <w:rFonts w:asciiTheme="majorBidi" w:eastAsia="SimSun" w:hAnsiTheme="majorBidi" w:cstheme="majorBidi"/>
          <w:color w:val="000000"/>
          <w:lang w:val="en-GB"/>
        </w:rPr>
        <w:t>(</w:t>
      </w:r>
      <w:r w:rsidRPr="008F34F3">
        <w:rPr>
          <w:rFonts w:asciiTheme="majorBidi" w:eastAsia="SimSun" w:hAnsiTheme="majorBidi" w:cstheme="majorBidi"/>
          <w:color w:val="000000"/>
          <w:lang w:val="en-GB"/>
        </w:rPr>
        <w:t>7th ed.</w:t>
      </w:r>
      <w:r w:rsidR="005F403E" w:rsidRPr="008F34F3">
        <w:rPr>
          <w:rFonts w:asciiTheme="majorBidi" w:eastAsia="SimSun" w:hAnsiTheme="majorBidi" w:cstheme="majorBidi"/>
          <w:color w:val="000000"/>
          <w:lang w:val="en-GB"/>
        </w:rPr>
        <w:t>).</w:t>
      </w:r>
      <w:r w:rsidRPr="008F34F3">
        <w:rPr>
          <w:rFonts w:asciiTheme="majorBidi" w:eastAsia="SimSun" w:hAnsiTheme="majorBidi" w:cstheme="majorBidi"/>
          <w:color w:val="000000"/>
          <w:lang w:val="en-GB"/>
        </w:rPr>
        <w:t xml:space="preserve"> </w:t>
      </w:r>
      <w:proofErr w:type="gramStart"/>
      <w:r w:rsidR="00E57339" w:rsidRPr="008F34F3">
        <w:rPr>
          <w:rFonts w:asciiTheme="majorBidi" w:eastAsia="SimSun" w:hAnsiTheme="majorBidi" w:cstheme="majorBidi"/>
          <w:color w:val="000000"/>
          <w:lang w:val="en-GB"/>
        </w:rPr>
        <w:t>McGraw-Hill.</w:t>
      </w:r>
      <w:proofErr w:type="gramEnd"/>
    </w:p>
    <w:p w:rsidR="00AD5C92" w:rsidRPr="008F34F3" w:rsidRDefault="00AD5C92" w:rsidP="004C0012">
      <w:pPr>
        <w:spacing w:line="480" w:lineRule="auto"/>
        <w:jc w:val="left"/>
        <w:rPr>
          <w:rFonts w:asciiTheme="majorBidi" w:eastAsia="SimSun" w:hAnsiTheme="majorBidi" w:cstheme="majorBidi"/>
          <w:color w:val="000000"/>
          <w:lang w:val="en-GB"/>
        </w:rPr>
      </w:pPr>
    </w:p>
    <w:p w:rsidR="006C5154" w:rsidRPr="008F34F3" w:rsidRDefault="006C5154" w:rsidP="00ED60D3">
      <w:pPr>
        <w:spacing w:line="480" w:lineRule="auto"/>
        <w:ind w:hanging="11"/>
        <w:jc w:val="left"/>
        <w:rPr>
          <w:rFonts w:asciiTheme="majorBidi" w:hAnsiTheme="majorBidi" w:cstheme="majorBidi"/>
          <w:lang w:val="en-GB"/>
        </w:rPr>
      </w:pPr>
      <w:proofErr w:type="gramStart"/>
      <w:r w:rsidRPr="008F34F3">
        <w:rPr>
          <w:rFonts w:asciiTheme="majorBidi" w:hAnsiTheme="majorBidi" w:cstheme="majorBidi"/>
          <w:lang w:val="en-GB"/>
        </w:rPr>
        <w:t>Cornelissen, J.P., Holt, R.</w:t>
      </w:r>
      <w:r w:rsidR="00ED60D3" w:rsidRPr="008F34F3">
        <w:rPr>
          <w:rFonts w:asciiTheme="majorBidi" w:hAnsiTheme="majorBidi" w:cstheme="majorBidi"/>
          <w:lang w:val="en-GB"/>
        </w:rPr>
        <w:t xml:space="preserve">, </w:t>
      </w:r>
      <w:r w:rsidR="005E4826" w:rsidRPr="008F34F3">
        <w:rPr>
          <w:rFonts w:asciiTheme="majorBidi" w:hAnsiTheme="majorBidi" w:cstheme="majorBidi"/>
          <w:lang w:val="en-GB"/>
        </w:rPr>
        <w:t xml:space="preserve">&amp; </w:t>
      </w:r>
      <w:proofErr w:type="spellStart"/>
      <w:r w:rsidRPr="008F34F3">
        <w:rPr>
          <w:rFonts w:asciiTheme="majorBidi" w:hAnsiTheme="majorBidi" w:cstheme="majorBidi"/>
          <w:lang w:val="en-GB"/>
        </w:rPr>
        <w:t>Zundel</w:t>
      </w:r>
      <w:proofErr w:type="spellEnd"/>
      <w:r w:rsidRPr="008F34F3">
        <w:rPr>
          <w:rFonts w:asciiTheme="majorBidi" w:hAnsiTheme="majorBidi" w:cstheme="majorBidi"/>
          <w:lang w:val="en-GB"/>
        </w:rPr>
        <w:t xml:space="preserve">, M. </w:t>
      </w:r>
      <w:r w:rsidR="005E4826" w:rsidRPr="008F34F3">
        <w:rPr>
          <w:rFonts w:asciiTheme="majorBidi" w:hAnsiTheme="majorBidi" w:cstheme="majorBidi"/>
          <w:lang w:val="en-GB"/>
        </w:rPr>
        <w:t>(</w:t>
      </w:r>
      <w:r w:rsidRPr="008F34F3">
        <w:rPr>
          <w:rFonts w:asciiTheme="majorBidi" w:hAnsiTheme="majorBidi" w:cstheme="majorBidi"/>
          <w:lang w:val="en-GB"/>
        </w:rPr>
        <w:t>2011</w:t>
      </w:r>
      <w:r w:rsidR="005E4826" w:rsidRPr="008F34F3">
        <w:rPr>
          <w:rFonts w:asciiTheme="majorBidi" w:hAnsiTheme="majorBidi" w:cstheme="majorBidi"/>
          <w:lang w:val="en-GB"/>
        </w:rPr>
        <w:t>)</w:t>
      </w:r>
      <w:r w:rsidRPr="008F34F3">
        <w:rPr>
          <w:rFonts w:asciiTheme="majorBidi" w:hAnsiTheme="majorBidi" w:cstheme="majorBidi"/>
          <w:lang w:val="en-GB"/>
        </w:rPr>
        <w:t>.</w:t>
      </w:r>
      <w:proofErr w:type="gramEnd"/>
      <w:r w:rsidRPr="008F34F3">
        <w:rPr>
          <w:rFonts w:asciiTheme="majorBidi" w:hAnsiTheme="majorBidi" w:cstheme="majorBidi"/>
          <w:lang w:val="en-GB"/>
        </w:rPr>
        <w:t xml:space="preserve"> </w:t>
      </w:r>
      <w:proofErr w:type="gramStart"/>
      <w:r w:rsidRPr="008F34F3">
        <w:rPr>
          <w:rFonts w:asciiTheme="majorBidi" w:hAnsiTheme="majorBidi" w:cstheme="majorBidi"/>
          <w:lang w:val="en-GB"/>
        </w:rPr>
        <w:t>The Role of Analogy and Metaphor in the Framing and Legitimization of Strategic Change.</w:t>
      </w:r>
      <w:proofErr w:type="gramEnd"/>
      <w:r w:rsidRPr="008F34F3">
        <w:rPr>
          <w:rFonts w:asciiTheme="majorBidi" w:hAnsiTheme="majorBidi" w:cstheme="majorBidi"/>
          <w:lang w:val="en-GB"/>
        </w:rPr>
        <w:t xml:space="preserve"> </w:t>
      </w:r>
      <w:r w:rsidRPr="008F34F3">
        <w:rPr>
          <w:rFonts w:asciiTheme="majorBidi" w:hAnsiTheme="majorBidi" w:cstheme="majorBidi"/>
          <w:i/>
          <w:lang w:val="en-GB"/>
        </w:rPr>
        <w:t>Organization Studies</w:t>
      </w:r>
      <w:r w:rsidRPr="008F34F3">
        <w:rPr>
          <w:rFonts w:asciiTheme="majorBidi" w:hAnsiTheme="majorBidi" w:cstheme="majorBidi"/>
          <w:lang w:val="en-GB"/>
        </w:rPr>
        <w:t xml:space="preserve">, </w:t>
      </w:r>
      <w:r w:rsidRPr="008F34F3">
        <w:rPr>
          <w:rStyle w:val="slug-metadata-note"/>
          <w:rFonts w:asciiTheme="majorBidi" w:hAnsiTheme="majorBidi" w:cstheme="majorBidi"/>
          <w:lang w:val="en-GB"/>
        </w:rPr>
        <w:t xml:space="preserve">Published online before print, </w:t>
      </w:r>
      <w:r w:rsidRPr="008F34F3">
        <w:rPr>
          <w:rStyle w:val="slug-ahead-of-print-date"/>
          <w:rFonts w:asciiTheme="majorBidi" w:hAnsiTheme="majorBidi" w:cstheme="majorBidi"/>
          <w:lang w:val="en-GB"/>
        </w:rPr>
        <w:t>November 1, 2011</w:t>
      </w:r>
      <w:r w:rsidRPr="008F34F3">
        <w:rPr>
          <w:rStyle w:val="slug-metadata-note"/>
          <w:rFonts w:asciiTheme="majorBidi" w:hAnsiTheme="majorBidi" w:cstheme="majorBidi"/>
          <w:lang w:val="en-GB"/>
        </w:rPr>
        <w:t xml:space="preserve">, DOI: </w:t>
      </w:r>
      <w:r w:rsidRPr="008F34F3">
        <w:rPr>
          <w:rStyle w:val="slug-doi"/>
          <w:rFonts w:asciiTheme="majorBidi" w:hAnsiTheme="majorBidi" w:cstheme="majorBidi"/>
          <w:lang w:val="en-GB"/>
        </w:rPr>
        <w:t>10.1177/0170840611425729.</w:t>
      </w:r>
    </w:p>
    <w:p w:rsidR="006C5154" w:rsidRPr="008F34F3" w:rsidRDefault="006C5154" w:rsidP="004C0012">
      <w:pPr>
        <w:spacing w:line="480" w:lineRule="auto"/>
        <w:jc w:val="left"/>
        <w:rPr>
          <w:rFonts w:asciiTheme="majorBidi" w:hAnsiTheme="majorBidi" w:cstheme="majorBidi"/>
          <w:lang w:val="en-GB"/>
        </w:rPr>
      </w:pPr>
    </w:p>
    <w:p w:rsidR="00AD5C92" w:rsidRPr="008F34F3" w:rsidRDefault="00AD5C92" w:rsidP="00ED60D3">
      <w:pPr>
        <w:spacing w:line="480" w:lineRule="auto"/>
        <w:ind w:hanging="11"/>
        <w:jc w:val="left"/>
        <w:rPr>
          <w:rFonts w:asciiTheme="majorBidi" w:hAnsiTheme="majorBidi" w:cstheme="majorBidi"/>
          <w:lang w:val="en-GB"/>
        </w:rPr>
      </w:pPr>
      <w:proofErr w:type="gramStart"/>
      <w:r w:rsidRPr="004950B9">
        <w:rPr>
          <w:rFonts w:asciiTheme="majorBidi" w:hAnsiTheme="majorBidi" w:cstheme="majorBidi"/>
          <w:lang w:val="en-GB"/>
        </w:rPr>
        <w:t>Cornelissen, J.P.</w:t>
      </w:r>
      <w:r w:rsidR="00ED60D3" w:rsidRPr="004950B9">
        <w:rPr>
          <w:rFonts w:asciiTheme="majorBidi" w:hAnsiTheme="majorBidi" w:cstheme="majorBidi"/>
          <w:lang w:val="en-GB"/>
        </w:rPr>
        <w:t xml:space="preserve">, </w:t>
      </w:r>
      <w:r w:rsidR="005E4826" w:rsidRPr="004950B9">
        <w:rPr>
          <w:rFonts w:asciiTheme="majorBidi" w:hAnsiTheme="majorBidi" w:cstheme="majorBidi"/>
          <w:lang w:val="en-GB"/>
        </w:rPr>
        <w:t xml:space="preserve">&amp; </w:t>
      </w:r>
      <w:r w:rsidRPr="004950B9">
        <w:rPr>
          <w:rFonts w:asciiTheme="majorBidi" w:hAnsiTheme="majorBidi" w:cstheme="majorBidi"/>
          <w:lang w:val="en-GB"/>
        </w:rPr>
        <w:t>Kafouros</w:t>
      </w:r>
      <w:r w:rsidR="00340DF5" w:rsidRPr="004950B9">
        <w:rPr>
          <w:rFonts w:asciiTheme="majorBidi" w:hAnsiTheme="majorBidi" w:cstheme="majorBidi"/>
          <w:lang w:val="en-GB"/>
        </w:rPr>
        <w:t>, M.</w:t>
      </w:r>
      <w:r w:rsidRPr="004950B9">
        <w:rPr>
          <w:rFonts w:asciiTheme="majorBidi" w:hAnsiTheme="majorBidi" w:cstheme="majorBidi"/>
          <w:lang w:val="en-GB"/>
        </w:rPr>
        <w:t xml:space="preserve"> </w:t>
      </w:r>
      <w:r w:rsidR="005E4826" w:rsidRPr="004950B9">
        <w:rPr>
          <w:rFonts w:asciiTheme="majorBidi" w:hAnsiTheme="majorBidi" w:cstheme="majorBidi"/>
          <w:lang w:val="en-GB"/>
        </w:rPr>
        <w:t>(</w:t>
      </w:r>
      <w:r w:rsidRPr="004950B9">
        <w:rPr>
          <w:rFonts w:asciiTheme="majorBidi" w:hAnsiTheme="majorBidi" w:cstheme="majorBidi"/>
          <w:lang w:val="en-GB"/>
        </w:rPr>
        <w:t>2008</w:t>
      </w:r>
      <w:r w:rsidR="005E4826" w:rsidRPr="004950B9">
        <w:rPr>
          <w:rFonts w:asciiTheme="majorBidi" w:hAnsiTheme="majorBidi" w:cstheme="majorBidi"/>
          <w:lang w:val="en-GB"/>
        </w:rPr>
        <w:t>)</w:t>
      </w:r>
      <w:r w:rsidRPr="004950B9">
        <w:rPr>
          <w:rFonts w:asciiTheme="majorBidi" w:hAnsiTheme="majorBidi" w:cstheme="majorBidi"/>
          <w:lang w:val="en-GB"/>
        </w:rPr>
        <w:t>.</w:t>
      </w:r>
      <w:proofErr w:type="gramEnd"/>
      <w:r w:rsidRPr="004950B9">
        <w:rPr>
          <w:rFonts w:asciiTheme="majorBidi" w:hAnsiTheme="majorBidi" w:cstheme="majorBidi"/>
          <w:lang w:val="en-GB"/>
        </w:rPr>
        <w:t xml:space="preserve"> </w:t>
      </w:r>
      <w:r w:rsidRPr="008F34F3">
        <w:rPr>
          <w:rFonts w:asciiTheme="majorBidi" w:hAnsiTheme="majorBidi" w:cstheme="majorBidi"/>
          <w:lang w:val="en-GB"/>
        </w:rPr>
        <w:t xml:space="preserve">Metaphors and Theory Building in Organization Theory: What Determines the Impact of a Metaphor on Theory? </w:t>
      </w:r>
      <w:r w:rsidRPr="008F34F3">
        <w:rPr>
          <w:rFonts w:asciiTheme="majorBidi" w:hAnsiTheme="majorBidi" w:cstheme="majorBidi"/>
          <w:i/>
          <w:lang w:val="en-GB"/>
        </w:rPr>
        <w:t>British Journal of Management</w:t>
      </w:r>
      <w:r w:rsidRPr="008F34F3">
        <w:rPr>
          <w:rFonts w:asciiTheme="majorBidi" w:hAnsiTheme="majorBidi" w:cstheme="majorBidi"/>
          <w:lang w:val="en-GB"/>
        </w:rPr>
        <w:t xml:space="preserve">, </w:t>
      </w:r>
      <w:r w:rsidRPr="008F34F3">
        <w:rPr>
          <w:rFonts w:asciiTheme="majorBidi" w:hAnsiTheme="majorBidi" w:cstheme="majorBidi"/>
          <w:i/>
          <w:lang w:val="en-GB"/>
        </w:rPr>
        <w:t>19</w:t>
      </w:r>
      <w:r w:rsidR="00FD2DCF" w:rsidRPr="008F34F3">
        <w:rPr>
          <w:rFonts w:asciiTheme="majorBidi" w:hAnsiTheme="majorBidi" w:cstheme="majorBidi"/>
          <w:lang w:val="en-GB"/>
        </w:rPr>
        <w:t>,</w:t>
      </w:r>
      <w:r w:rsidRPr="008F34F3">
        <w:rPr>
          <w:rFonts w:asciiTheme="majorBidi" w:hAnsiTheme="majorBidi" w:cstheme="majorBidi"/>
          <w:lang w:val="en-GB"/>
        </w:rPr>
        <w:t xml:space="preserve"> 365-379.</w:t>
      </w:r>
    </w:p>
    <w:p w:rsidR="002D7CAD" w:rsidRPr="008F34F3" w:rsidRDefault="002D7CAD" w:rsidP="004C0012">
      <w:pPr>
        <w:spacing w:line="480" w:lineRule="auto"/>
        <w:jc w:val="left"/>
        <w:rPr>
          <w:rFonts w:asciiTheme="majorBidi" w:hAnsiTheme="majorBidi" w:cstheme="majorBidi"/>
          <w:lang w:val="en-GB"/>
        </w:rPr>
      </w:pPr>
    </w:p>
    <w:p w:rsidR="00AD5C92" w:rsidRPr="008F34F3" w:rsidRDefault="002D7CAD" w:rsidP="00ED60D3">
      <w:pPr>
        <w:spacing w:line="480" w:lineRule="auto"/>
        <w:ind w:hanging="11"/>
        <w:jc w:val="left"/>
        <w:rPr>
          <w:rFonts w:asciiTheme="majorBidi" w:hAnsiTheme="majorBidi" w:cstheme="majorBidi"/>
          <w:lang w:val="en-GB"/>
        </w:rPr>
      </w:pPr>
      <w:r w:rsidRPr="008F34F3">
        <w:rPr>
          <w:rFonts w:asciiTheme="majorBidi" w:hAnsiTheme="majorBidi" w:cstheme="majorBidi"/>
          <w:lang w:val="en-GB"/>
        </w:rPr>
        <w:t xml:space="preserve">De Cremer, D., van Dick, R., </w:t>
      </w:r>
      <w:proofErr w:type="spellStart"/>
      <w:r w:rsidRPr="008F34F3">
        <w:rPr>
          <w:rFonts w:asciiTheme="majorBidi" w:hAnsiTheme="majorBidi" w:cstheme="majorBidi"/>
          <w:lang w:val="en-GB"/>
        </w:rPr>
        <w:t>Tenbrunsel</w:t>
      </w:r>
      <w:proofErr w:type="spellEnd"/>
      <w:r w:rsidRPr="008F34F3">
        <w:rPr>
          <w:rFonts w:asciiTheme="majorBidi" w:hAnsiTheme="majorBidi" w:cstheme="majorBidi"/>
          <w:lang w:val="en-GB"/>
        </w:rPr>
        <w:t xml:space="preserve">, A., </w:t>
      </w:r>
      <w:proofErr w:type="spellStart"/>
      <w:r w:rsidR="00340DF5" w:rsidRPr="008F34F3">
        <w:rPr>
          <w:rFonts w:asciiTheme="majorBidi" w:hAnsiTheme="majorBidi" w:cstheme="majorBidi"/>
          <w:lang w:val="en-GB"/>
        </w:rPr>
        <w:t>Pillutla</w:t>
      </w:r>
      <w:proofErr w:type="spellEnd"/>
      <w:r w:rsidR="00340DF5" w:rsidRPr="008F34F3">
        <w:rPr>
          <w:rFonts w:asciiTheme="majorBidi" w:hAnsiTheme="majorBidi" w:cstheme="majorBidi"/>
          <w:lang w:val="en-GB"/>
        </w:rPr>
        <w:t>, M.</w:t>
      </w:r>
      <w:r w:rsidR="00ED60D3" w:rsidRPr="008F34F3">
        <w:rPr>
          <w:rFonts w:asciiTheme="majorBidi" w:hAnsiTheme="majorBidi" w:cstheme="majorBidi"/>
          <w:lang w:val="en-GB"/>
        </w:rPr>
        <w:t xml:space="preserve">, </w:t>
      </w:r>
      <w:r w:rsidR="005E4826" w:rsidRPr="008F34F3">
        <w:rPr>
          <w:rFonts w:asciiTheme="majorBidi" w:hAnsiTheme="majorBidi" w:cstheme="majorBidi"/>
          <w:lang w:val="en-GB"/>
        </w:rPr>
        <w:t xml:space="preserve">&amp; </w:t>
      </w:r>
      <w:proofErr w:type="spellStart"/>
      <w:r w:rsidR="00340DF5" w:rsidRPr="008F34F3">
        <w:rPr>
          <w:rFonts w:asciiTheme="majorBidi" w:hAnsiTheme="majorBidi" w:cstheme="majorBidi"/>
          <w:lang w:val="en-GB"/>
        </w:rPr>
        <w:t>Murnighan</w:t>
      </w:r>
      <w:proofErr w:type="spellEnd"/>
      <w:r w:rsidR="00340DF5" w:rsidRPr="008F34F3">
        <w:rPr>
          <w:rFonts w:asciiTheme="majorBidi" w:hAnsiTheme="majorBidi" w:cstheme="majorBidi"/>
          <w:lang w:val="en-GB"/>
        </w:rPr>
        <w:t xml:space="preserve">, J.K. </w:t>
      </w:r>
      <w:r w:rsidR="005E4826" w:rsidRPr="008F34F3">
        <w:rPr>
          <w:rFonts w:asciiTheme="majorBidi" w:hAnsiTheme="majorBidi" w:cstheme="majorBidi"/>
          <w:lang w:val="en-GB"/>
        </w:rPr>
        <w:t>(</w:t>
      </w:r>
      <w:r w:rsidRPr="008F34F3">
        <w:rPr>
          <w:rFonts w:asciiTheme="majorBidi" w:hAnsiTheme="majorBidi" w:cstheme="majorBidi"/>
          <w:lang w:val="en-GB"/>
        </w:rPr>
        <w:t>2011</w:t>
      </w:r>
      <w:r w:rsidR="005E4826" w:rsidRPr="008F34F3">
        <w:rPr>
          <w:rFonts w:asciiTheme="majorBidi" w:hAnsiTheme="majorBidi" w:cstheme="majorBidi"/>
          <w:lang w:val="en-GB"/>
        </w:rPr>
        <w:t>)</w:t>
      </w:r>
      <w:r w:rsidR="00340DF5" w:rsidRPr="008F34F3">
        <w:rPr>
          <w:rFonts w:asciiTheme="majorBidi" w:hAnsiTheme="majorBidi" w:cstheme="majorBidi"/>
          <w:lang w:val="en-GB"/>
        </w:rPr>
        <w:t>.</w:t>
      </w:r>
      <w:r w:rsidRPr="008F34F3">
        <w:rPr>
          <w:rFonts w:asciiTheme="majorBidi" w:hAnsiTheme="majorBidi" w:cstheme="majorBidi"/>
          <w:lang w:val="en-GB"/>
        </w:rPr>
        <w:t xml:space="preserve"> Understanding Ethical </w:t>
      </w:r>
      <w:proofErr w:type="spellStart"/>
      <w:r w:rsidRPr="008F34F3">
        <w:rPr>
          <w:rFonts w:asciiTheme="majorBidi" w:hAnsiTheme="majorBidi" w:cstheme="majorBidi"/>
          <w:lang w:val="en-GB"/>
        </w:rPr>
        <w:t>Behavior</w:t>
      </w:r>
      <w:proofErr w:type="spellEnd"/>
      <w:r w:rsidRPr="008F34F3">
        <w:rPr>
          <w:rFonts w:asciiTheme="majorBidi" w:hAnsiTheme="majorBidi" w:cstheme="majorBidi"/>
          <w:lang w:val="en-GB"/>
        </w:rPr>
        <w:t xml:space="preserve"> and Decision Making in Management: A Behav</w:t>
      </w:r>
      <w:r w:rsidR="00CD6B9D" w:rsidRPr="008F34F3">
        <w:rPr>
          <w:rFonts w:asciiTheme="majorBidi" w:hAnsiTheme="majorBidi" w:cstheme="majorBidi"/>
          <w:lang w:val="en-GB"/>
        </w:rPr>
        <w:t>ioural Business Ethics Approach.</w:t>
      </w:r>
      <w:r w:rsidRPr="008F34F3">
        <w:rPr>
          <w:rFonts w:asciiTheme="majorBidi" w:hAnsiTheme="majorBidi" w:cstheme="majorBidi"/>
          <w:lang w:val="en-GB"/>
        </w:rPr>
        <w:t xml:space="preserve"> </w:t>
      </w:r>
      <w:proofErr w:type="gramStart"/>
      <w:r w:rsidRPr="008F34F3">
        <w:rPr>
          <w:rFonts w:asciiTheme="majorBidi" w:hAnsiTheme="majorBidi" w:cstheme="majorBidi"/>
          <w:i/>
          <w:lang w:val="en-GB"/>
        </w:rPr>
        <w:t>British Journal of Management</w:t>
      </w:r>
      <w:r w:rsidR="00340DF5" w:rsidRPr="008F34F3">
        <w:rPr>
          <w:rFonts w:asciiTheme="majorBidi" w:hAnsiTheme="majorBidi" w:cstheme="majorBidi"/>
          <w:lang w:val="en-GB"/>
        </w:rPr>
        <w:t xml:space="preserve">, </w:t>
      </w:r>
      <w:r w:rsidRPr="008F34F3">
        <w:rPr>
          <w:rFonts w:asciiTheme="majorBidi" w:hAnsiTheme="majorBidi" w:cstheme="majorBidi"/>
          <w:i/>
          <w:lang w:val="en-GB"/>
        </w:rPr>
        <w:t>22</w:t>
      </w:r>
      <w:r w:rsidR="00FD2DCF" w:rsidRPr="008F34F3">
        <w:rPr>
          <w:rFonts w:asciiTheme="majorBidi" w:hAnsiTheme="majorBidi" w:cstheme="majorBidi"/>
          <w:lang w:val="en-GB"/>
        </w:rPr>
        <w:t>,</w:t>
      </w:r>
      <w:r w:rsidR="00340DF5" w:rsidRPr="008F34F3">
        <w:rPr>
          <w:rFonts w:asciiTheme="majorBidi" w:hAnsiTheme="majorBidi" w:cstheme="majorBidi"/>
          <w:lang w:val="en-GB"/>
        </w:rPr>
        <w:t xml:space="preserve"> </w:t>
      </w:r>
      <w:r w:rsidRPr="008F34F3">
        <w:rPr>
          <w:rFonts w:asciiTheme="majorBidi" w:hAnsiTheme="majorBidi" w:cstheme="majorBidi"/>
          <w:lang w:val="en-GB"/>
        </w:rPr>
        <w:t>S1-S4.</w:t>
      </w:r>
      <w:proofErr w:type="gramEnd"/>
      <w:r w:rsidRPr="008F34F3">
        <w:rPr>
          <w:rFonts w:asciiTheme="majorBidi" w:hAnsiTheme="majorBidi" w:cstheme="majorBidi"/>
          <w:lang w:val="en-GB"/>
        </w:rPr>
        <w:t xml:space="preserve"> </w:t>
      </w:r>
    </w:p>
    <w:p w:rsidR="002D7CAD" w:rsidRPr="008F34F3" w:rsidRDefault="002D7CAD" w:rsidP="004C0012">
      <w:pPr>
        <w:spacing w:line="480" w:lineRule="auto"/>
        <w:jc w:val="left"/>
        <w:rPr>
          <w:rFonts w:asciiTheme="majorBidi" w:hAnsiTheme="majorBidi" w:cstheme="majorBidi"/>
          <w:lang w:val="en-GB"/>
        </w:rPr>
      </w:pPr>
    </w:p>
    <w:p w:rsidR="0017060C" w:rsidRPr="008F34F3" w:rsidRDefault="00545EB5" w:rsidP="004C0012">
      <w:pPr>
        <w:spacing w:line="480" w:lineRule="auto"/>
        <w:jc w:val="left"/>
        <w:rPr>
          <w:rFonts w:asciiTheme="majorBidi" w:hAnsiTheme="majorBidi" w:cstheme="majorBidi"/>
          <w:lang w:val="en-GB"/>
        </w:rPr>
      </w:pPr>
      <w:proofErr w:type="spellStart"/>
      <w:proofErr w:type="gramStart"/>
      <w:r w:rsidRPr="008F34F3">
        <w:rPr>
          <w:rFonts w:asciiTheme="majorBidi" w:hAnsiTheme="majorBidi" w:cstheme="majorBidi"/>
          <w:lang w:val="en-GB"/>
        </w:rPr>
        <w:t>Donilon</w:t>
      </w:r>
      <w:proofErr w:type="spellEnd"/>
      <w:r w:rsidRPr="008F34F3">
        <w:rPr>
          <w:rFonts w:asciiTheme="majorBidi" w:hAnsiTheme="majorBidi" w:cstheme="majorBidi"/>
          <w:lang w:val="en-GB"/>
        </w:rPr>
        <w:t>, T. (2013).</w:t>
      </w:r>
      <w:proofErr w:type="gramEnd"/>
      <w:r w:rsidRPr="008F34F3">
        <w:rPr>
          <w:rFonts w:asciiTheme="majorBidi" w:hAnsiTheme="majorBidi" w:cstheme="majorBidi"/>
          <w:lang w:val="en-GB"/>
        </w:rPr>
        <w:t xml:space="preserve"> </w:t>
      </w:r>
      <w:proofErr w:type="gramStart"/>
      <w:r w:rsidRPr="008F34F3">
        <w:rPr>
          <w:rFonts w:asciiTheme="majorBidi" w:hAnsiTheme="majorBidi" w:cstheme="majorBidi"/>
          <w:i/>
          <w:iCs/>
          <w:lang w:val="en-GB"/>
        </w:rPr>
        <w:t>The United States and the Asia-Pacific in 2013</w:t>
      </w:r>
      <w:r w:rsidRPr="008F34F3">
        <w:rPr>
          <w:rFonts w:asciiTheme="majorBidi" w:hAnsiTheme="majorBidi" w:cstheme="majorBidi"/>
          <w:lang w:val="en-GB"/>
        </w:rPr>
        <w:t>.</w:t>
      </w:r>
      <w:proofErr w:type="gramEnd"/>
      <w:r w:rsidRPr="008F34F3">
        <w:rPr>
          <w:rFonts w:asciiTheme="majorBidi" w:hAnsiTheme="majorBidi" w:cstheme="majorBidi"/>
          <w:lang w:val="en-GB"/>
        </w:rPr>
        <w:t xml:space="preserve"> The Asia Society, New York, 11</w:t>
      </w:r>
      <w:r w:rsidRPr="008F34F3">
        <w:rPr>
          <w:rFonts w:asciiTheme="majorBidi" w:hAnsiTheme="majorBidi" w:cstheme="majorBidi"/>
          <w:vertAlign w:val="superscript"/>
          <w:lang w:val="en-GB"/>
        </w:rPr>
        <w:t>th</w:t>
      </w:r>
      <w:r w:rsidRPr="008F34F3">
        <w:rPr>
          <w:rFonts w:asciiTheme="majorBidi" w:hAnsiTheme="majorBidi" w:cstheme="majorBidi"/>
          <w:lang w:val="en-GB"/>
        </w:rPr>
        <w:t xml:space="preserve"> March 2013, Available: </w:t>
      </w:r>
      <w:hyperlink r:id="rId15" w:history="1">
        <w:r w:rsidRPr="008F34F3">
          <w:rPr>
            <w:rStyle w:val="Hyperlink"/>
            <w:rFonts w:asciiTheme="majorBidi" w:hAnsiTheme="majorBidi" w:cstheme="majorBidi"/>
            <w:lang w:val="en-GB"/>
          </w:rPr>
          <w:t>http://www.whitehouse.gov/the-press-office/2013/03/11/remarks-tom-donilon-national-security-advisory-president-united-states-a</w:t>
        </w:r>
      </w:hyperlink>
      <w:proofErr w:type="gramStart"/>
      <w:r w:rsidRPr="008F34F3">
        <w:rPr>
          <w:rFonts w:asciiTheme="majorBidi" w:hAnsiTheme="majorBidi" w:cstheme="majorBidi"/>
          <w:lang w:val="en-GB"/>
        </w:rPr>
        <w:t>,</w:t>
      </w:r>
      <w:proofErr w:type="gramEnd"/>
      <w:r w:rsidRPr="008F34F3">
        <w:rPr>
          <w:rFonts w:asciiTheme="majorBidi" w:hAnsiTheme="majorBidi" w:cstheme="majorBidi"/>
          <w:lang w:val="en-GB"/>
        </w:rPr>
        <w:t xml:space="preserve"> last accessed 15</w:t>
      </w:r>
      <w:r w:rsidRPr="008F34F3">
        <w:rPr>
          <w:rFonts w:asciiTheme="majorBidi" w:hAnsiTheme="majorBidi" w:cstheme="majorBidi"/>
          <w:vertAlign w:val="superscript"/>
          <w:lang w:val="en-GB"/>
        </w:rPr>
        <w:t>th</w:t>
      </w:r>
      <w:r w:rsidRPr="008F34F3">
        <w:rPr>
          <w:rFonts w:asciiTheme="majorBidi" w:hAnsiTheme="majorBidi" w:cstheme="majorBidi"/>
          <w:lang w:val="en-GB"/>
        </w:rPr>
        <w:t xml:space="preserve"> July 2013.</w:t>
      </w:r>
    </w:p>
    <w:p w:rsidR="00545EB5" w:rsidRPr="008F34F3" w:rsidRDefault="00545EB5" w:rsidP="004C0012">
      <w:pPr>
        <w:spacing w:line="480" w:lineRule="auto"/>
        <w:jc w:val="left"/>
        <w:rPr>
          <w:rFonts w:asciiTheme="majorBidi" w:hAnsiTheme="majorBidi" w:cstheme="majorBidi"/>
          <w:lang w:val="en-GB"/>
        </w:rPr>
      </w:pPr>
    </w:p>
    <w:p w:rsidR="001540B1" w:rsidRPr="008F34F3" w:rsidRDefault="001540B1" w:rsidP="00ED60D3">
      <w:pPr>
        <w:autoSpaceDE w:val="0"/>
        <w:autoSpaceDN w:val="0"/>
        <w:adjustRightInd w:val="0"/>
        <w:spacing w:line="480" w:lineRule="auto"/>
        <w:ind w:hanging="11"/>
        <w:jc w:val="left"/>
        <w:rPr>
          <w:rFonts w:asciiTheme="majorBidi" w:eastAsia="SimSun" w:hAnsiTheme="majorBidi" w:cstheme="majorBidi"/>
          <w:lang w:val="en-GB"/>
        </w:rPr>
      </w:pPr>
      <w:proofErr w:type="gramStart"/>
      <w:r w:rsidRPr="008F34F3">
        <w:rPr>
          <w:rFonts w:asciiTheme="majorBidi" w:eastAsia="SimSun" w:hAnsiTheme="majorBidi" w:cstheme="majorBidi"/>
          <w:lang w:val="en-GB"/>
        </w:rPr>
        <w:t>Feng, Z.C.</w:t>
      </w:r>
      <w:r w:rsidR="00ED60D3" w:rsidRPr="008F34F3">
        <w:rPr>
          <w:rFonts w:asciiTheme="majorBidi" w:eastAsia="SimSun" w:hAnsiTheme="majorBidi" w:cstheme="majorBidi"/>
          <w:lang w:val="en-GB"/>
        </w:rPr>
        <w:t>,</w:t>
      </w:r>
      <w:r w:rsidRPr="008F34F3">
        <w:rPr>
          <w:rFonts w:asciiTheme="majorBidi" w:eastAsia="SimSun" w:hAnsiTheme="majorBidi" w:cstheme="majorBidi"/>
          <w:lang w:val="en-GB"/>
        </w:rPr>
        <w:t xml:space="preserve"> </w:t>
      </w:r>
      <w:r w:rsidR="005E4826" w:rsidRPr="008F34F3">
        <w:rPr>
          <w:rFonts w:asciiTheme="majorBidi" w:eastAsia="SimSun" w:hAnsiTheme="majorBidi" w:cstheme="majorBidi"/>
          <w:lang w:val="en-GB"/>
        </w:rPr>
        <w:t xml:space="preserve">&amp; </w:t>
      </w:r>
      <w:r w:rsidRPr="008F34F3">
        <w:rPr>
          <w:rFonts w:asciiTheme="majorBidi" w:eastAsia="SimSun" w:hAnsiTheme="majorBidi" w:cstheme="majorBidi"/>
          <w:lang w:val="en-GB"/>
        </w:rPr>
        <w:t>Leal</w:t>
      </w:r>
      <w:r w:rsidR="00340DF5" w:rsidRPr="008F34F3">
        <w:rPr>
          <w:rFonts w:asciiTheme="majorBidi" w:eastAsia="SimSun" w:hAnsiTheme="majorBidi" w:cstheme="majorBidi"/>
          <w:lang w:val="en-GB"/>
        </w:rPr>
        <w:t>, L.G.</w:t>
      </w:r>
      <w:r w:rsidR="00756A8E" w:rsidRPr="008F34F3">
        <w:rPr>
          <w:rFonts w:asciiTheme="majorBidi" w:eastAsia="SimSun" w:hAnsiTheme="majorBidi" w:cstheme="majorBidi"/>
          <w:lang w:val="en-GB"/>
        </w:rPr>
        <w:t xml:space="preserve"> </w:t>
      </w:r>
      <w:r w:rsidR="005E4826" w:rsidRPr="008F34F3">
        <w:rPr>
          <w:rFonts w:asciiTheme="majorBidi" w:eastAsia="SimSun" w:hAnsiTheme="majorBidi" w:cstheme="majorBidi"/>
          <w:lang w:val="en-GB"/>
        </w:rPr>
        <w:t>(</w:t>
      </w:r>
      <w:r w:rsidRPr="008F34F3">
        <w:rPr>
          <w:rFonts w:asciiTheme="majorBidi" w:eastAsia="SimSun" w:hAnsiTheme="majorBidi" w:cstheme="majorBidi"/>
          <w:lang w:val="en-GB"/>
        </w:rPr>
        <w:t>1997</w:t>
      </w:r>
      <w:r w:rsidR="005E4826" w:rsidRPr="008F34F3">
        <w:rPr>
          <w:rFonts w:asciiTheme="majorBidi" w:eastAsia="SimSun" w:hAnsiTheme="majorBidi" w:cstheme="majorBidi"/>
          <w:lang w:val="en-GB"/>
        </w:rPr>
        <w:t>)</w:t>
      </w:r>
      <w:r w:rsidRPr="008F34F3">
        <w:rPr>
          <w:rFonts w:asciiTheme="majorBidi" w:eastAsia="SimSun" w:hAnsiTheme="majorBidi" w:cstheme="majorBidi"/>
          <w:lang w:val="en-GB"/>
        </w:rPr>
        <w:t>.</w:t>
      </w:r>
      <w:proofErr w:type="gramEnd"/>
      <w:r w:rsidRPr="008F34F3">
        <w:rPr>
          <w:rFonts w:asciiTheme="majorBidi" w:eastAsia="SimSun" w:hAnsiTheme="majorBidi" w:cstheme="majorBidi"/>
          <w:lang w:val="en-GB"/>
        </w:rPr>
        <w:t xml:space="preserve"> </w:t>
      </w:r>
      <w:proofErr w:type="gramStart"/>
      <w:r w:rsidRPr="008F34F3">
        <w:rPr>
          <w:rFonts w:asciiTheme="majorBidi" w:eastAsia="SimSun" w:hAnsiTheme="majorBidi" w:cstheme="majorBidi"/>
          <w:lang w:val="en-GB"/>
        </w:rPr>
        <w:t>Nonlinear Bubble Dynamics</w:t>
      </w:r>
      <w:r w:rsidR="00CD6B9D" w:rsidRPr="008F34F3">
        <w:rPr>
          <w:rFonts w:asciiTheme="majorBidi" w:eastAsia="SimSun" w:hAnsiTheme="majorBidi" w:cstheme="majorBidi"/>
          <w:lang w:val="en-GB"/>
        </w:rPr>
        <w:t>.</w:t>
      </w:r>
      <w:proofErr w:type="gramEnd"/>
      <w:r w:rsidRPr="008F34F3">
        <w:rPr>
          <w:rFonts w:asciiTheme="majorBidi" w:eastAsia="SimSun" w:hAnsiTheme="majorBidi" w:cstheme="majorBidi"/>
          <w:lang w:val="en-GB"/>
        </w:rPr>
        <w:t xml:space="preserve"> </w:t>
      </w:r>
      <w:proofErr w:type="spellStart"/>
      <w:proofErr w:type="gramStart"/>
      <w:r w:rsidRPr="008F34F3">
        <w:rPr>
          <w:rFonts w:asciiTheme="majorBidi" w:eastAsia="SimSun" w:hAnsiTheme="majorBidi" w:cstheme="majorBidi"/>
          <w:i/>
          <w:lang w:val="en-GB"/>
        </w:rPr>
        <w:t>Annu</w:t>
      </w:r>
      <w:proofErr w:type="spellEnd"/>
      <w:r w:rsidRPr="008F34F3">
        <w:rPr>
          <w:rFonts w:asciiTheme="majorBidi" w:eastAsia="SimSun" w:hAnsiTheme="majorBidi" w:cstheme="majorBidi"/>
          <w:i/>
          <w:lang w:val="en-GB"/>
        </w:rPr>
        <w:t>.</w:t>
      </w:r>
      <w:proofErr w:type="gramEnd"/>
      <w:r w:rsidRPr="008F34F3">
        <w:rPr>
          <w:rFonts w:asciiTheme="majorBidi" w:eastAsia="SimSun" w:hAnsiTheme="majorBidi" w:cstheme="majorBidi"/>
          <w:i/>
          <w:lang w:val="en-GB"/>
        </w:rPr>
        <w:t xml:space="preserve"> Rev. Fluid. Mech.</w:t>
      </w:r>
      <w:r w:rsidR="008507F0" w:rsidRPr="008F34F3">
        <w:rPr>
          <w:rFonts w:asciiTheme="majorBidi" w:eastAsia="SimSun" w:hAnsiTheme="majorBidi" w:cstheme="majorBidi"/>
          <w:i/>
          <w:lang w:val="en-GB"/>
        </w:rPr>
        <w:t>,</w:t>
      </w:r>
      <w:r w:rsidRPr="008F34F3">
        <w:rPr>
          <w:rFonts w:asciiTheme="majorBidi" w:eastAsia="SimSun" w:hAnsiTheme="majorBidi" w:cstheme="majorBidi"/>
          <w:lang w:val="en-GB"/>
        </w:rPr>
        <w:t xml:space="preserve"> </w:t>
      </w:r>
      <w:r w:rsidRPr="008F34F3">
        <w:rPr>
          <w:rFonts w:asciiTheme="majorBidi" w:eastAsia="SimSun" w:hAnsiTheme="majorBidi" w:cstheme="majorBidi"/>
          <w:i/>
          <w:lang w:val="en-GB"/>
        </w:rPr>
        <w:t>29</w:t>
      </w:r>
      <w:r w:rsidR="00FD2DCF" w:rsidRPr="008F34F3">
        <w:rPr>
          <w:rFonts w:asciiTheme="majorBidi" w:eastAsia="SimSun" w:hAnsiTheme="majorBidi" w:cstheme="majorBidi"/>
          <w:lang w:val="en-GB"/>
        </w:rPr>
        <w:t>,</w:t>
      </w:r>
      <w:r w:rsidR="008507F0" w:rsidRPr="008F34F3">
        <w:rPr>
          <w:rFonts w:asciiTheme="majorBidi" w:eastAsia="SimSun" w:hAnsiTheme="majorBidi" w:cstheme="majorBidi"/>
          <w:lang w:val="en-GB"/>
        </w:rPr>
        <w:t xml:space="preserve"> </w:t>
      </w:r>
      <w:r w:rsidRPr="008F34F3">
        <w:rPr>
          <w:rFonts w:asciiTheme="majorBidi" w:eastAsia="SimSun" w:hAnsiTheme="majorBidi" w:cstheme="majorBidi"/>
          <w:lang w:val="en-GB"/>
        </w:rPr>
        <w:t>201–</w:t>
      </w:r>
      <w:r w:rsidR="008507F0" w:rsidRPr="008F34F3">
        <w:rPr>
          <w:rFonts w:asciiTheme="majorBidi" w:eastAsia="SimSun" w:hAnsiTheme="majorBidi" w:cstheme="majorBidi"/>
          <w:lang w:val="en-GB"/>
        </w:rPr>
        <w:t>2</w:t>
      </w:r>
      <w:r w:rsidRPr="008F34F3">
        <w:rPr>
          <w:rFonts w:asciiTheme="majorBidi" w:eastAsia="SimSun" w:hAnsiTheme="majorBidi" w:cstheme="majorBidi"/>
          <w:lang w:val="en-GB"/>
        </w:rPr>
        <w:t>43.</w:t>
      </w:r>
    </w:p>
    <w:p w:rsidR="00285005" w:rsidRPr="008F34F3" w:rsidRDefault="00285005" w:rsidP="004C0012">
      <w:pPr>
        <w:spacing w:line="480" w:lineRule="auto"/>
        <w:jc w:val="left"/>
        <w:rPr>
          <w:rFonts w:asciiTheme="majorBidi" w:hAnsiTheme="majorBidi" w:cstheme="majorBidi"/>
          <w:color w:val="000000"/>
          <w:lang w:val="en-GB"/>
        </w:rPr>
      </w:pPr>
    </w:p>
    <w:p w:rsidR="00E75ADC" w:rsidRPr="008F34F3" w:rsidRDefault="00756A8E" w:rsidP="00ED60D3">
      <w:pPr>
        <w:spacing w:line="480" w:lineRule="auto"/>
        <w:ind w:hanging="11"/>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Floyd, S.W. </w:t>
      </w:r>
      <w:r w:rsidR="005E4826" w:rsidRPr="008F34F3">
        <w:rPr>
          <w:rFonts w:asciiTheme="majorBidi" w:hAnsiTheme="majorBidi" w:cstheme="majorBidi"/>
          <w:color w:val="000000"/>
          <w:lang w:val="en-GB"/>
        </w:rPr>
        <w:t>(</w:t>
      </w:r>
      <w:r w:rsidR="00E75ADC" w:rsidRPr="008F34F3">
        <w:rPr>
          <w:rFonts w:asciiTheme="majorBidi" w:hAnsiTheme="majorBidi" w:cstheme="majorBidi"/>
          <w:color w:val="000000"/>
          <w:lang w:val="en-GB"/>
        </w:rPr>
        <w:t>2009</w:t>
      </w:r>
      <w:r w:rsidR="005E4826" w:rsidRPr="008F34F3">
        <w:rPr>
          <w:rFonts w:asciiTheme="majorBidi" w:hAnsiTheme="majorBidi" w:cstheme="majorBidi"/>
          <w:color w:val="000000"/>
          <w:lang w:val="en-GB"/>
        </w:rPr>
        <w:t>)</w:t>
      </w:r>
      <w:r w:rsidR="00E75ADC" w:rsidRPr="008F34F3">
        <w:rPr>
          <w:rFonts w:asciiTheme="majorBidi" w:hAnsiTheme="majorBidi" w:cstheme="majorBidi"/>
          <w:color w:val="000000"/>
          <w:lang w:val="en-GB"/>
        </w:rPr>
        <w:t xml:space="preserve">. ‘Borrowing’ Theory: What Does This Mean and When Does It Make Sense in Management Scholarship? </w:t>
      </w:r>
      <w:r w:rsidR="00E75ADC" w:rsidRPr="008F34F3">
        <w:rPr>
          <w:rFonts w:asciiTheme="majorBidi" w:hAnsiTheme="majorBidi" w:cstheme="majorBidi"/>
          <w:i/>
          <w:iCs/>
          <w:color w:val="000000"/>
          <w:lang w:val="en-GB"/>
        </w:rPr>
        <w:t>Journal of Management Studies</w:t>
      </w:r>
      <w:r w:rsidR="00E75ADC" w:rsidRPr="008F34F3">
        <w:rPr>
          <w:rFonts w:asciiTheme="majorBidi" w:hAnsiTheme="majorBidi" w:cstheme="majorBidi"/>
          <w:color w:val="000000"/>
          <w:lang w:val="en-GB"/>
        </w:rPr>
        <w:t xml:space="preserve">, </w:t>
      </w:r>
      <w:r w:rsidR="00E75ADC" w:rsidRPr="008F34F3">
        <w:rPr>
          <w:rFonts w:asciiTheme="majorBidi" w:hAnsiTheme="majorBidi" w:cstheme="majorBidi"/>
          <w:bCs/>
          <w:i/>
          <w:color w:val="000000"/>
          <w:lang w:val="en-GB"/>
        </w:rPr>
        <w:t>46</w:t>
      </w:r>
      <w:r w:rsidR="00FD2DCF" w:rsidRPr="008F34F3">
        <w:rPr>
          <w:rFonts w:asciiTheme="majorBidi" w:hAnsiTheme="majorBidi" w:cstheme="majorBidi"/>
          <w:color w:val="000000"/>
          <w:lang w:val="en-GB"/>
        </w:rPr>
        <w:t>,</w:t>
      </w:r>
      <w:r w:rsidR="00E44E23" w:rsidRPr="008F34F3">
        <w:rPr>
          <w:rFonts w:asciiTheme="majorBidi" w:hAnsiTheme="majorBidi" w:cstheme="majorBidi"/>
          <w:color w:val="000000"/>
          <w:lang w:val="en-GB"/>
        </w:rPr>
        <w:t xml:space="preserve"> </w:t>
      </w:r>
      <w:r w:rsidR="002D51CA" w:rsidRPr="008F34F3">
        <w:rPr>
          <w:rFonts w:asciiTheme="majorBidi" w:hAnsiTheme="majorBidi" w:cstheme="majorBidi"/>
          <w:color w:val="000000"/>
          <w:lang w:val="en-GB"/>
        </w:rPr>
        <w:t>1057-1058.</w:t>
      </w:r>
    </w:p>
    <w:p w:rsidR="00E75ADC" w:rsidRPr="008F34F3" w:rsidRDefault="00E75ADC" w:rsidP="004C0012">
      <w:pPr>
        <w:spacing w:line="480" w:lineRule="auto"/>
        <w:jc w:val="left"/>
        <w:rPr>
          <w:rFonts w:asciiTheme="majorBidi" w:hAnsiTheme="majorBidi" w:cstheme="majorBidi"/>
          <w:color w:val="000000"/>
          <w:lang w:val="en-GB"/>
        </w:rPr>
      </w:pPr>
    </w:p>
    <w:p w:rsidR="00536EEF" w:rsidRPr="008F34F3" w:rsidRDefault="00756A8E" w:rsidP="00ED60D3">
      <w:pPr>
        <w:spacing w:line="480" w:lineRule="auto"/>
        <w:ind w:hanging="11"/>
        <w:jc w:val="left"/>
        <w:rPr>
          <w:rFonts w:asciiTheme="majorBidi" w:hAnsiTheme="majorBidi" w:cstheme="majorBidi"/>
          <w:lang w:val="en-GB"/>
        </w:rPr>
      </w:pPr>
      <w:proofErr w:type="gramStart"/>
      <w:r w:rsidRPr="008F34F3">
        <w:rPr>
          <w:rFonts w:asciiTheme="majorBidi" w:hAnsiTheme="majorBidi" w:cstheme="majorBidi"/>
          <w:lang w:val="en-GB"/>
        </w:rPr>
        <w:t xml:space="preserve">Garber, P.M. </w:t>
      </w:r>
      <w:r w:rsidR="005E4826" w:rsidRPr="008F34F3">
        <w:rPr>
          <w:rFonts w:asciiTheme="majorBidi" w:hAnsiTheme="majorBidi" w:cstheme="majorBidi"/>
          <w:lang w:val="en-GB"/>
        </w:rPr>
        <w:t>(</w:t>
      </w:r>
      <w:r w:rsidRPr="008F34F3">
        <w:rPr>
          <w:rFonts w:asciiTheme="majorBidi" w:hAnsiTheme="majorBidi" w:cstheme="majorBidi"/>
          <w:lang w:val="en-GB"/>
        </w:rPr>
        <w:t>1990</w:t>
      </w:r>
      <w:r w:rsidR="005E4826" w:rsidRPr="008F34F3">
        <w:rPr>
          <w:rFonts w:asciiTheme="majorBidi" w:hAnsiTheme="majorBidi" w:cstheme="majorBidi"/>
          <w:lang w:val="en-GB"/>
        </w:rPr>
        <w:t>)</w:t>
      </w:r>
      <w:r w:rsidR="00536EEF" w:rsidRPr="008F34F3">
        <w:rPr>
          <w:rFonts w:asciiTheme="majorBidi" w:hAnsiTheme="majorBidi" w:cstheme="majorBidi"/>
          <w:lang w:val="en-GB"/>
        </w:rPr>
        <w:t>.</w:t>
      </w:r>
      <w:proofErr w:type="gramEnd"/>
      <w:r w:rsidR="00536EEF" w:rsidRPr="008F34F3">
        <w:rPr>
          <w:rFonts w:asciiTheme="majorBidi" w:hAnsiTheme="majorBidi" w:cstheme="majorBidi"/>
          <w:lang w:val="en-GB"/>
        </w:rPr>
        <w:t xml:space="preserve"> Famous First Bubbles</w:t>
      </w:r>
      <w:r w:rsidR="00CD6B9D" w:rsidRPr="008F34F3">
        <w:rPr>
          <w:rFonts w:asciiTheme="majorBidi" w:hAnsiTheme="majorBidi" w:cstheme="majorBidi"/>
          <w:lang w:val="en-GB"/>
        </w:rPr>
        <w:t>.</w:t>
      </w:r>
      <w:r w:rsidR="00536EEF" w:rsidRPr="008F34F3">
        <w:rPr>
          <w:rFonts w:asciiTheme="majorBidi" w:hAnsiTheme="majorBidi" w:cstheme="majorBidi"/>
          <w:lang w:val="en-GB"/>
        </w:rPr>
        <w:t xml:space="preserve"> </w:t>
      </w:r>
      <w:r w:rsidR="00536EEF" w:rsidRPr="008F34F3">
        <w:rPr>
          <w:rFonts w:asciiTheme="majorBidi" w:hAnsiTheme="majorBidi" w:cstheme="majorBidi"/>
          <w:i/>
          <w:lang w:val="en-GB"/>
        </w:rPr>
        <w:t>The Journal of Economic Perspectives</w:t>
      </w:r>
      <w:r w:rsidR="00536EEF" w:rsidRPr="008F34F3">
        <w:rPr>
          <w:rFonts w:asciiTheme="majorBidi" w:hAnsiTheme="majorBidi" w:cstheme="majorBidi"/>
          <w:lang w:val="en-GB"/>
        </w:rPr>
        <w:t xml:space="preserve">, </w:t>
      </w:r>
      <w:r w:rsidR="00536EEF" w:rsidRPr="008F34F3">
        <w:rPr>
          <w:rFonts w:asciiTheme="majorBidi" w:hAnsiTheme="majorBidi" w:cstheme="majorBidi"/>
          <w:i/>
          <w:lang w:val="en-GB"/>
        </w:rPr>
        <w:t>4</w:t>
      </w:r>
      <w:r w:rsidR="00E44E23" w:rsidRPr="008F34F3">
        <w:rPr>
          <w:rFonts w:asciiTheme="majorBidi" w:hAnsiTheme="majorBidi" w:cstheme="majorBidi"/>
          <w:lang w:val="en-GB"/>
        </w:rPr>
        <w:t>(</w:t>
      </w:r>
      <w:r w:rsidR="00536EEF" w:rsidRPr="008F34F3">
        <w:rPr>
          <w:rFonts w:asciiTheme="majorBidi" w:hAnsiTheme="majorBidi" w:cstheme="majorBidi"/>
          <w:lang w:val="en-GB"/>
        </w:rPr>
        <w:t>2</w:t>
      </w:r>
      <w:r w:rsidR="00FD2DCF" w:rsidRPr="008F34F3">
        <w:rPr>
          <w:rFonts w:asciiTheme="majorBidi" w:hAnsiTheme="majorBidi" w:cstheme="majorBidi"/>
          <w:lang w:val="en-GB"/>
        </w:rPr>
        <w:t>),</w:t>
      </w:r>
      <w:r w:rsidR="00536EEF" w:rsidRPr="008F34F3">
        <w:rPr>
          <w:rFonts w:asciiTheme="majorBidi" w:hAnsiTheme="majorBidi" w:cstheme="majorBidi"/>
          <w:lang w:val="en-GB"/>
        </w:rPr>
        <w:t xml:space="preserve"> 35-54.</w:t>
      </w:r>
    </w:p>
    <w:p w:rsidR="00E57339" w:rsidRPr="008F34F3" w:rsidRDefault="00E57339" w:rsidP="004C0012">
      <w:pPr>
        <w:spacing w:line="480" w:lineRule="auto"/>
        <w:jc w:val="left"/>
        <w:rPr>
          <w:rFonts w:asciiTheme="majorBidi" w:hAnsiTheme="majorBidi" w:cstheme="majorBidi"/>
          <w:color w:val="000000"/>
          <w:lang w:val="en-GB"/>
        </w:rPr>
      </w:pPr>
    </w:p>
    <w:p w:rsidR="00ED0A0C" w:rsidRPr="008F34F3" w:rsidRDefault="00ED0A0C" w:rsidP="00ED60D3">
      <w:pPr>
        <w:spacing w:line="480" w:lineRule="auto"/>
        <w:ind w:hanging="11"/>
        <w:jc w:val="left"/>
        <w:rPr>
          <w:rFonts w:asciiTheme="majorBidi" w:hAnsiTheme="majorBidi" w:cstheme="majorBidi"/>
          <w:color w:val="000000"/>
          <w:lang w:val="en-GB"/>
        </w:rPr>
      </w:pPr>
      <w:proofErr w:type="spellStart"/>
      <w:proofErr w:type="gramStart"/>
      <w:r w:rsidRPr="008F34F3">
        <w:rPr>
          <w:rFonts w:asciiTheme="majorBidi" w:hAnsiTheme="majorBidi" w:cstheme="majorBidi"/>
          <w:color w:val="000000"/>
          <w:lang w:val="en-GB"/>
        </w:rPr>
        <w:t>Gaumnitz</w:t>
      </w:r>
      <w:proofErr w:type="spellEnd"/>
      <w:r w:rsidRPr="008F34F3">
        <w:rPr>
          <w:rFonts w:asciiTheme="majorBidi" w:hAnsiTheme="majorBidi" w:cstheme="majorBidi"/>
          <w:color w:val="000000"/>
          <w:lang w:val="en-GB"/>
        </w:rPr>
        <w:t>, B.R.</w:t>
      </w:r>
      <w:r w:rsidR="00ED60D3"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5E4826" w:rsidRPr="008F34F3">
        <w:rPr>
          <w:rFonts w:asciiTheme="majorBidi" w:hAnsiTheme="majorBidi" w:cstheme="majorBidi"/>
          <w:color w:val="000000"/>
          <w:lang w:val="en-GB"/>
        </w:rPr>
        <w:t xml:space="preserve">&amp; </w:t>
      </w:r>
      <w:proofErr w:type="spellStart"/>
      <w:r w:rsidR="00756A8E" w:rsidRPr="008F34F3">
        <w:rPr>
          <w:rFonts w:asciiTheme="majorBidi" w:hAnsiTheme="majorBidi" w:cstheme="majorBidi"/>
          <w:color w:val="000000"/>
          <w:lang w:val="en-GB"/>
        </w:rPr>
        <w:t>Lere</w:t>
      </w:r>
      <w:proofErr w:type="spellEnd"/>
      <w:r w:rsidR="00756A8E" w:rsidRPr="008F34F3">
        <w:rPr>
          <w:rFonts w:asciiTheme="majorBidi" w:hAnsiTheme="majorBidi" w:cstheme="majorBidi"/>
          <w:color w:val="000000"/>
          <w:lang w:val="en-GB"/>
        </w:rPr>
        <w:t xml:space="preserve">, J.C.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2002</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w:t>
      </w:r>
      <w:proofErr w:type="gramStart"/>
      <w:r w:rsidRPr="008F34F3">
        <w:rPr>
          <w:rFonts w:asciiTheme="majorBidi" w:hAnsiTheme="majorBidi" w:cstheme="majorBidi"/>
          <w:color w:val="000000"/>
          <w:lang w:val="en-GB"/>
        </w:rPr>
        <w:t>Contents of Codes of Ethics of Professional Business Organizations in the United States</w:t>
      </w:r>
      <w:r w:rsidR="00CD6B9D"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Journal of Business Ethics</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35</w:t>
      </w:r>
      <w:r w:rsidR="00FD2DCF" w:rsidRPr="008F34F3">
        <w:rPr>
          <w:rFonts w:asciiTheme="majorBidi" w:hAnsiTheme="majorBidi" w:cstheme="majorBidi"/>
          <w:color w:val="000000"/>
          <w:lang w:val="en-GB"/>
        </w:rPr>
        <w:t>,</w:t>
      </w:r>
      <w:r w:rsidR="00C85EEC"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35-49.</w:t>
      </w:r>
    </w:p>
    <w:p w:rsidR="00ED0A0C" w:rsidRPr="008F34F3" w:rsidRDefault="00ED0A0C" w:rsidP="004C0012">
      <w:pPr>
        <w:spacing w:line="480" w:lineRule="auto"/>
        <w:jc w:val="left"/>
        <w:rPr>
          <w:rFonts w:asciiTheme="majorBidi" w:hAnsiTheme="majorBidi" w:cstheme="majorBidi"/>
          <w:color w:val="000000"/>
          <w:lang w:val="en-GB"/>
        </w:rPr>
      </w:pPr>
    </w:p>
    <w:p w:rsidR="00E57339" w:rsidRPr="008F34F3" w:rsidRDefault="00756A8E" w:rsidP="00ED60D3">
      <w:pPr>
        <w:spacing w:line="480" w:lineRule="auto"/>
        <w:ind w:hanging="11"/>
        <w:jc w:val="left"/>
        <w:rPr>
          <w:rFonts w:asciiTheme="majorBidi" w:hAnsiTheme="majorBidi" w:cstheme="majorBidi"/>
          <w:color w:val="000000"/>
          <w:lang w:val="en-GB"/>
        </w:rPr>
      </w:pPr>
      <w:proofErr w:type="spellStart"/>
      <w:r w:rsidRPr="008F34F3">
        <w:rPr>
          <w:rFonts w:asciiTheme="majorBidi" w:hAnsiTheme="majorBidi" w:cstheme="majorBidi"/>
          <w:color w:val="000000"/>
          <w:lang w:val="en-GB"/>
        </w:rPr>
        <w:t>Gewirth</w:t>
      </w:r>
      <w:proofErr w:type="spellEnd"/>
      <w:r w:rsidRPr="008F34F3">
        <w:rPr>
          <w:rFonts w:asciiTheme="majorBidi" w:hAnsiTheme="majorBidi" w:cstheme="majorBidi"/>
          <w:color w:val="000000"/>
          <w:lang w:val="en-GB"/>
        </w:rPr>
        <w:t xml:space="preserve">, A.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2001</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proofErr w:type="gramStart"/>
      <w:r w:rsidR="00E57339" w:rsidRPr="008F34F3">
        <w:rPr>
          <w:rFonts w:asciiTheme="majorBidi" w:hAnsiTheme="majorBidi" w:cstheme="majorBidi"/>
          <w:color w:val="000000"/>
          <w:lang w:val="en-GB"/>
        </w:rPr>
        <w:t>Confidenti</w:t>
      </w:r>
      <w:r w:rsidRPr="008F34F3">
        <w:rPr>
          <w:rFonts w:asciiTheme="majorBidi" w:hAnsiTheme="majorBidi" w:cstheme="majorBidi"/>
          <w:color w:val="000000"/>
          <w:lang w:val="en-GB"/>
        </w:rPr>
        <w:t>ality in child-welfare practice</w:t>
      </w:r>
      <w:r w:rsidR="00CD6B9D" w:rsidRPr="008F34F3">
        <w:rPr>
          <w:rFonts w:asciiTheme="majorBidi" w:hAnsiTheme="majorBidi" w:cstheme="majorBidi"/>
          <w:color w:val="000000"/>
          <w:lang w:val="en-GB"/>
        </w:rPr>
        <w:t>.</w:t>
      </w:r>
      <w:proofErr w:type="gramEnd"/>
      <w:r w:rsidR="00E57339" w:rsidRPr="008F34F3">
        <w:rPr>
          <w:rFonts w:asciiTheme="majorBidi" w:hAnsiTheme="majorBidi" w:cstheme="majorBidi"/>
          <w:color w:val="000000"/>
          <w:lang w:val="en-GB"/>
        </w:rPr>
        <w:t xml:space="preserve"> </w:t>
      </w:r>
      <w:r w:rsidR="00E57339" w:rsidRPr="008F34F3">
        <w:rPr>
          <w:rFonts w:asciiTheme="majorBidi" w:hAnsiTheme="majorBidi" w:cstheme="majorBidi"/>
          <w:i/>
          <w:color w:val="000000"/>
          <w:lang w:val="en-GB"/>
        </w:rPr>
        <w:t>Social Service Review</w:t>
      </w:r>
      <w:r w:rsidR="00E57339" w:rsidRPr="008F34F3">
        <w:rPr>
          <w:rFonts w:asciiTheme="majorBidi" w:hAnsiTheme="majorBidi" w:cstheme="majorBidi"/>
          <w:color w:val="000000"/>
          <w:lang w:val="en-GB"/>
        </w:rPr>
        <w:t xml:space="preserve">, </w:t>
      </w:r>
      <w:r w:rsidR="00E57339" w:rsidRPr="008F34F3">
        <w:rPr>
          <w:rFonts w:asciiTheme="majorBidi" w:hAnsiTheme="majorBidi" w:cstheme="majorBidi"/>
          <w:i/>
          <w:color w:val="000000"/>
          <w:lang w:val="en-GB"/>
        </w:rPr>
        <w:t>75</w:t>
      </w:r>
      <w:r w:rsidR="00FD2DCF" w:rsidRPr="008F34F3">
        <w:rPr>
          <w:rFonts w:asciiTheme="majorBidi" w:hAnsiTheme="majorBidi" w:cstheme="majorBidi"/>
          <w:color w:val="000000"/>
          <w:lang w:val="en-GB"/>
        </w:rPr>
        <w:t>,</w:t>
      </w:r>
      <w:r w:rsidR="00E57339" w:rsidRPr="008F34F3">
        <w:rPr>
          <w:rFonts w:asciiTheme="majorBidi" w:hAnsiTheme="majorBidi" w:cstheme="majorBidi"/>
          <w:lang w:val="en-GB"/>
        </w:rPr>
        <w:t xml:space="preserve"> </w:t>
      </w:r>
      <w:r w:rsidR="00E57339" w:rsidRPr="008F34F3">
        <w:rPr>
          <w:rStyle w:val="artpages"/>
          <w:rFonts w:asciiTheme="majorBidi" w:hAnsiTheme="majorBidi" w:cstheme="majorBidi"/>
          <w:lang w:val="en-GB"/>
        </w:rPr>
        <w:t>479-489</w:t>
      </w:r>
      <w:r w:rsidR="00821320" w:rsidRPr="008F34F3">
        <w:rPr>
          <w:rStyle w:val="artpages"/>
          <w:rFonts w:asciiTheme="majorBidi" w:hAnsiTheme="majorBidi" w:cstheme="majorBidi"/>
          <w:lang w:val="en-GB"/>
        </w:rPr>
        <w:t>.</w:t>
      </w:r>
    </w:p>
    <w:p w:rsidR="00536EEF" w:rsidRPr="008F34F3" w:rsidRDefault="00536EEF" w:rsidP="004C0012">
      <w:pPr>
        <w:spacing w:line="480" w:lineRule="auto"/>
        <w:jc w:val="left"/>
        <w:rPr>
          <w:rFonts w:asciiTheme="majorBidi" w:hAnsiTheme="majorBidi" w:cstheme="majorBidi"/>
          <w:color w:val="000000"/>
          <w:lang w:val="en-GB"/>
        </w:rPr>
      </w:pPr>
    </w:p>
    <w:p w:rsidR="00695AE0" w:rsidRPr="008F34F3" w:rsidRDefault="00756A8E" w:rsidP="00ED60D3">
      <w:pPr>
        <w:spacing w:line="480" w:lineRule="auto"/>
        <w:ind w:hanging="11"/>
        <w:jc w:val="left"/>
        <w:rPr>
          <w:rFonts w:asciiTheme="majorBidi" w:hAnsiTheme="majorBidi" w:cstheme="majorBidi"/>
          <w:lang w:val="en-GB"/>
        </w:rPr>
      </w:pPr>
      <w:proofErr w:type="spellStart"/>
      <w:proofErr w:type="gramStart"/>
      <w:r w:rsidRPr="008F34F3">
        <w:rPr>
          <w:rFonts w:asciiTheme="majorBidi" w:hAnsiTheme="majorBidi" w:cstheme="majorBidi"/>
          <w:lang w:val="en-GB"/>
        </w:rPr>
        <w:t>Glucksberg</w:t>
      </w:r>
      <w:proofErr w:type="spellEnd"/>
      <w:r w:rsidRPr="008F34F3">
        <w:rPr>
          <w:rFonts w:asciiTheme="majorBidi" w:hAnsiTheme="majorBidi" w:cstheme="majorBidi"/>
          <w:lang w:val="en-GB"/>
        </w:rPr>
        <w:t xml:space="preserve">, S. </w:t>
      </w:r>
      <w:r w:rsidR="005E4826" w:rsidRPr="008F34F3">
        <w:rPr>
          <w:rFonts w:asciiTheme="majorBidi" w:hAnsiTheme="majorBidi" w:cstheme="majorBidi"/>
          <w:lang w:val="en-GB"/>
        </w:rPr>
        <w:t>(</w:t>
      </w:r>
      <w:r w:rsidRPr="008F34F3">
        <w:rPr>
          <w:rFonts w:asciiTheme="majorBidi" w:hAnsiTheme="majorBidi" w:cstheme="majorBidi"/>
          <w:lang w:val="en-GB"/>
        </w:rPr>
        <w:t>2003</w:t>
      </w:r>
      <w:r w:rsidR="005E4826" w:rsidRPr="008F34F3">
        <w:rPr>
          <w:rFonts w:asciiTheme="majorBidi" w:hAnsiTheme="majorBidi" w:cstheme="majorBidi"/>
          <w:lang w:val="en-GB"/>
        </w:rPr>
        <w:t>)</w:t>
      </w:r>
      <w:r w:rsidR="00695AE0" w:rsidRPr="008F34F3">
        <w:rPr>
          <w:rFonts w:asciiTheme="majorBidi" w:hAnsiTheme="majorBidi" w:cstheme="majorBidi"/>
          <w:lang w:val="en-GB"/>
        </w:rPr>
        <w:t>.</w:t>
      </w:r>
      <w:proofErr w:type="gramEnd"/>
      <w:r w:rsidR="00695AE0" w:rsidRPr="008F34F3">
        <w:rPr>
          <w:rFonts w:asciiTheme="majorBidi" w:hAnsiTheme="majorBidi" w:cstheme="majorBidi"/>
          <w:lang w:val="en-GB"/>
        </w:rPr>
        <w:t xml:space="preserve"> </w:t>
      </w:r>
      <w:proofErr w:type="gramStart"/>
      <w:r w:rsidR="00695AE0" w:rsidRPr="008F34F3">
        <w:rPr>
          <w:rFonts w:asciiTheme="majorBidi" w:hAnsiTheme="majorBidi" w:cstheme="majorBidi"/>
          <w:lang w:val="en-GB"/>
        </w:rPr>
        <w:t>The psycholinguistics of metaphor</w:t>
      </w:r>
      <w:r w:rsidR="00CD6B9D" w:rsidRPr="008F34F3">
        <w:rPr>
          <w:rFonts w:asciiTheme="majorBidi" w:hAnsiTheme="majorBidi" w:cstheme="majorBidi"/>
          <w:lang w:val="en-GB"/>
        </w:rPr>
        <w:t>.</w:t>
      </w:r>
      <w:proofErr w:type="gramEnd"/>
      <w:r w:rsidR="00695AE0" w:rsidRPr="008F34F3">
        <w:rPr>
          <w:rFonts w:asciiTheme="majorBidi" w:hAnsiTheme="majorBidi" w:cstheme="majorBidi"/>
          <w:lang w:val="en-GB"/>
        </w:rPr>
        <w:t xml:space="preserve"> </w:t>
      </w:r>
      <w:r w:rsidR="00695AE0" w:rsidRPr="008F34F3">
        <w:rPr>
          <w:rFonts w:asciiTheme="majorBidi" w:hAnsiTheme="majorBidi" w:cstheme="majorBidi"/>
          <w:i/>
          <w:lang w:val="en-GB"/>
        </w:rPr>
        <w:t>Trends in Cognitive Sciences</w:t>
      </w:r>
      <w:r w:rsidR="00695AE0" w:rsidRPr="008F34F3">
        <w:rPr>
          <w:rFonts w:asciiTheme="majorBidi" w:hAnsiTheme="majorBidi" w:cstheme="majorBidi"/>
          <w:lang w:val="en-GB"/>
        </w:rPr>
        <w:t xml:space="preserve">, </w:t>
      </w:r>
      <w:r w:rsidR="00695AE0" w:rsidRPr="008F34F3">
        <w:rPr>
          <w:rFonts w:asciiTheme="majorBidi" w:hAnsiTheme="majorBidi" w:cstheme="majorBidi"/>
          <w:i/>
          <w:lang w:val="en-GB"/>
        </w:rPr>
        <w:t>7</w:t>
      </w:r>
      <w:r w:rsidR="00FD2DCF" w:rsidRPr="008F34F3">
        <w:rPr>
          <w:rFonts w:asciiTheme="majorBidi" w:hAnsiTheme="majorBidi" w:cstheme="majorBidi"/>
          <w:lang w:val="en-GB"/>
        </w:rPr>
        <w:t>,</w:t>
      </w:r>
      <w:r w:rsidR="00E44E23" w:rsidRPr="008F34F3">
        <w:rPr>
          <w:rFonts w:asciiTheme="majorBidi" w:hAnsiTheme="majorBidi" w:cstheme="majorBidi"/>
          <w:lang w:val="en-GB"/>
        </w:rPr>
        <w:t xml:space="preserve"> </w:t>
      </w:r>
      <w:r w:rsidR="00695AE0" w:rsidRPr="008F34F3">
        <w:rPr>
          <w:rFonts w:asciiTheme="majorBidi" w:hAnsiTheme="majorBidi" w:cstheme="majorBidi"/>
          <w:lang w:val="en-GB"/>
        </w:rPr>
        <w:t>92-96</w:t>
      </w:r>
      <w:r w:rsidR="00E44E23" w:rsidRPr="008F34F3">
        <w:rPr>
          <w:rFonts w:asciiTheme="majorBidi" w:hAnsiTheme="majorBidi" w:cstheme="majorBidi"/>
          <w:lang w:val="en-GB"/>
        </w:rPr>
        <w:t>.</w:t>
      </w:r>
    </w:p>
    <w:p w:rsidR="00695AE0" w:rsidRPr="008F34F3" w:rsidRDefault="00695AE0" w:rsidP="004C0012">
      <w:pPr>
        <w:spacing w:line="480" w:lineRule="auto"/>
        <w:jc w:val="left"/>
        <w:rPr>
          <w:rFonts w:asciiTheme="majorBidi" w:hAnsiTheme="majorBidi" w:cstheme="majorBidi"/>
          <w:color w:val="000000"/>
          <w:lang w:val="en-GB"/>
        </w:rPr>
      </w:pPr>
    </w:p>
    <w:p w:rsidR="004504BF" w:rsidRPr="008F34F3" w:rsidRDefault="004504BF" w:rsidP="00ED60D3">
      <w:pPr>
        <w:spacing w:line="480" w:lineRule="auto"/>
        <w:ind w:hanging="11"/>
        <w:jc w:val="left"/>
        <w:rPr>
          <w:rFonts w:asciiTheme="majorBidi" w:hAnsiTheme="majorBidi" w:cstheme="majorBidi"/>
          <w:lang w:val="en-GB"/>
        </w:rPr>
      </w:pPr>
      <w:proofErr w:type="spellStart"/>
      <w:proofErr w:type="gramStart"/>
      <w:r w:rsidRPr="008F34F3">
        <w:rPr>
          <w:rFonts w:asciiTheme="majorBidi" w:hAnsiTheme="majorBidi" w:cstheme="majorBidi"/>
          <w:color w:val="000000"/>
          <w:lang w:val="en-GB"/>
        </w:rPr>
        <w:t>Glucksberg</w:t>
      </w:r>
      <w:proofErr w:type="spellEnd"/>
      <w:r w:rsidRPr="008F34F3">
        <w:rPr>
          <w:rFonts w:asciiTheme="majorBidi" w:hAnsiTheme="majorBidi" w:cstheme="majorBidi"/>
          <w:color w:val="000000"/>
          <w:lang w:val="en-GB"/>
        </w:rPr>
        <w:t>, S.</w:t>
      </w:r>
      <w:r w:rsidR="00ED60D3"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5E4826" w:rsidRPr="008F34F3">
        <w:rPr>
          <w:rFonts w:asciiTheme="majorBidi" w:hAnsiTheme="majorBidi" w:cstheme="majorBidi"/>
          <w:color w:val="000000"/>
          <w:lang w:val="en-GB"/>
        </w:rPr>
        <w:t xml:space="preserve">&amp; </w:t>
      </w:r>
      <w:proofErr w:type="spellStart"/>
      <w:r w:rsidRPr="008F34F3">
        <w:rPr>
          <w:rFonts w:asciiTheme="majorBidi" w:hAnsiTheme="majorBidi" w:cstheme="majorBidi"/>
          <w:color w:val="000000"/>
          <w:lang w:val="en-GB"/>
        </w:rPr>
        <w:t>Keysar</w:t>
      </w:r>
      <w:proofErr w:type="spellEnd"/>
      <w:r w:rsidR="00756A8E" w:rsidRPr="008F34F3">
        <w:rPr>
          <w:rFonts w:asciiTheme="majorBidi" w:hAnsiTheme="majorBidi" w:cstheme="majorBidi"/>
          <w:color w:val="000000"/>
          <w:lang w:val="en-GB"/>
        </w:rPr>
        <w:t>, B.</w:t>
      </w:r>
      <w:r w:rsidRPr="008F34F3">
        <w:rPr>
          <w:rFonts w:asciiTheme="majorBidi" w:hAnsiTheme="majorBidi" w:cstheme="majorBidi"/>
          <w:color w:val="000000"/>
          <w:lang w:val="en-GB"/>
        </w:rPr>
        <w:t xml:space="preserve">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1993</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How metaphors work</w:t>
      </w:r>
      <w:r w:rsidR="00D64967"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D64967" w:rsidRPr="008F34F3">
        <w:rPr>
          <w:rFonts w:asciiTheme="majorBidi" w:hAnsiTheme="majorBidi" w:cstheme="majorBidi"/>
          <w:color w:val="000000"/>
          <w:lang w:val="en-GB"/>
        </w:rPr>
        <w:t xml:space="preserve">In </w:t>
      </w:r>
      <w:r w:rsidR="005B56B3" w:rsidRPr="008F34F3">
        <w:rPr>
          <w:rFonts w:asciiTheme="majorBidi" w:hAnsiTheme="majorBidi" w:cstheme="majorBidi"/>
          <w:color w:val="000000"/>
          <w:lang w:val="en-GB"/>
        </w:rPr>
        <w:t xml:space="preserve">A. </w:t>
      </w:r>
      <w:proofErr w:type="spellStart"/>
      <w:r w:rsidRPr="008F34F3">
        <w:rPr>
          <w:rFonts w:asciiTheme="majorBidi" w:hAnsiTheme="majorBidi" w:cstheme="majorBidi"/>
          <w:lang w:val="en-GB"/>
        </w:rPr>
        <w:t>Ortony</w:t>
      </w:r>
      <w:proofErr w:type="spellEnd"/>
      <w:r w:rsidR="00821320" w:rsidRPr="008F34F3">
        <w:rPr>
          <w:rFonts w:asciiTheme="majorBidi" w:hAnsiTheme="majorBidi" w:cstheme="majorBidi"/>
          <w:lang w:val="en-GB"/>
        </w:rPr>
        <w:t xml:space="preserve"> </w:t>
      </w:r>
      <w:r w:rsidRPr="008F34F3">
        <w:rPr>
          <w:rFonts w:asciiTheme="majorBidi" w:hAnsiTheme="majorBidi" w:cstheme="majorBidi"/>
          <w:lang w:val="en-GB"/>
        </w:rPr>
        <w:t>(</w:t>
      </w:r>
      <w:r w:rsidR="005B56B3" w:rsidRPr="008F34F3">
        <w:rPr>
          <w:rFonts w:asciiTheme="majorBidi" w:hAnsiTheme="majorBidi" w:cstheme="majorBidi"/>
          <w:lang w:val="en-GB"/>
        </w:rPr>
        <w:t>E</w:t>
      </w:r>
      <w:r w:rsidRPr="008F34F3">
        <w:rPr>
          <w:rFonts w:asciiTheme="majorBidi" w:hAnsiTheme="majorBidi" w:cstheme="majorBidi"/>
          <w:lang w:val="en-GB"/>
        </w:rPr>
        <w:t xml:space="preserve">d.) </w:t>
      </w:r>
      <w:r w:rsidRPr="008F34F3">
        <w:rPr>
          <w:rFonts w:asciiTheme="majorBidi" w:hAnsiTheme="majorBidi" w:cstheme="majorBidi"/>
          <w:i/>
          <w:lang w:val="en-GB"/>
        </w:rPr>
        <w:t>Metaphor and Thought</w:t>
      </w:r>
      <w:r w:rsidRPr="008F34F3">
        <w:rPr>
          <w:rFonts w:asciiTheme="majorBidi" w:hAnsiTheme="majorBidi" w:cstheme="majorBidi"/>
          <w:lang w:val="en-GB"/>
        </w:rPr>
        <w:t xml:space="preserve"> </w:t>
      </w:r>
      <w:r w:rsidR="00C85EEC" w:rsidRPr="008F34F3">
        <w:rPr>
          <w:rFonts w:asciiTheme="majorBidi" w:hAnsiTheme="majorBidi" w:cstheme="majorBidi"/>
          <w:lang w:val="en-GB"/>
        </w:rPr>
        <w:t>(</w:t>
      </w:r>
      <w:r w:rsidRPr="008F34F3">
        <w:rPr>
          <w:rFonts w:asciiTheme="majorBidi" w:hAnsiTheme="majorBidi" w:cstheme="majorBidi"/>
          <w:lang w:val="en-GB"/>
        </w:rPr>
        <w:t xml:space="preserve">2nd </w:t>
      </w:r>
      <w:proofErr w:type="gramStart"/>
      <w:r w:rsidRPr="008F34F3">
        <w:rPr>
          <w:rFonts w:asciiTheme="majorBidi" w:hAnsiTheme="majorBidi" w:cstheme="majorBidi"/>
          <w:lang w:val="en-GB"/>
        </w:rPr>
        <w:t>ed</w:t>
      </w:r>
      <w:proofErr w:type="gramEnd"/>
      <w:r w:rsidRPr="008F34F3">
        <w:rPr>
          <w:rFonts w:asciiTheme="majorBidi" w:hAnsiTheme="majorBidi" w:cstheme="majorBidi"/>
          <w:lang w:val="en-GB"/>
        </w:rPr>
        <w:t>.</w:t>
      </w:r>
      <w:r w:rsidR="00C85EEC" w:rsidRPr="008F34F3">
        <w:rPr>
          <w:rFonts w:asciiTheme="majorBidi" w:hAnsiTheme="majorBidi" w:cstheme="majorBidi"/>
          <w:lang w:val="en-GB"/>
        </w:rPr>
        <w:t>)</w:t>
      </w:r>
      <w:r w:rsidRPr="008F34F3">
        <w:rPr>
          <w:rFonts w:asciiTheme="majorBidi" w:hAnsiTheme="majorBidi" w:cstheme="majorBidi"/>
          <w:lang w:val="en-GB"/>
        </w:rPr>
        <w:t xml:space="preserve"> </w:t>
      </w:r>
      <w:r w:rsidR="00FD2DCF" w:rsidRPr="008F34F3">
        <w:rPr>
          <w:rFonts w:asciiTheme="majorBidi" w:hAnsiTheme="majorBidi" w:cstheme="majorBidi"/>
          <w:lang w:val="en-GB"/>
        </w:rPr>
        <w:t xml:space="preserve">(pp. </w:t>
      </w:r>
      <w:r w:rsidR="00D64967" w:rsidRPr="008F34F3">
        <w:rPr>
          <w:rFonts w:asciiTheme="majorBidi" w:hAnsiTheme="majorBidi" w:cstheme="majorBidi"/>
          <w:lang w:val="en-GB"/>
        </w:rPr>
        <w:t>401-424</w:t>
      </w:r>
      <w:r w:rsidR="00FD2DCF" w:rsidRPr="008F34F3">
        <w:rPr>
          <w:rFonts w:asciiTheme="majorBidi" w:hAnsiTheme="majorBidi" w:cstheme="majorBidi"/>
          <w:lang w:val="en-GB"/>
        </w:rPr>
        <w:t>)</w:t>
      </w:r>
      <w:r w:rsidR="00C85EEC" w:rsidRPr="008F34F3">
        <w:rPr>
          <w:rFonts w:asciiTheme="majorBidi" w:hAnsiTheme="majorBidi" w:cstheme="majorBidi"/>
          <w:lang w:val="en-GB"/>
        </w:rPr>
        <w:t>.</w:t>
      </w:r>
      <w:r w:rsidR="00D64967" w:rsidRPr="008F34F3">
        <w:rPr>
          <w:rFonts w:asciiTheme="majorBidi" w:hAnsiTheme="majorBidi" w:cstheme="majorBidi"/>
          <w:lang w:val="en-GB"/>
        </w:rPr>
        <w:t xml:space="preserve"> </w:t>
      </w:r>
      <w:r w:rsidRPr="008F34F3">
        <w:rPr>
          <w:rFonts w:asciiTheme="majorBidi" w:hAnsiTheme="majorBidi" w:cstheme="majorBidi"/>
          <w:lang w:val="en-GB"/>
        </w:rPr>
        <w:t>Cambridge, UK: Cambridge University Press.</w:t>
      </w:r>
    </w:p>
    <w:p w:rsidR="004504BF" w:rsidRPr="008F34F3" w:rsidRDefault="004504BF" w:rsidP="004C0012">
      <w:pPr>
        <w:spacing w:line="480" w:lineRule="auto"/>
        <w:jc w:val="left"/>
        <w:rPr>
          <w:rFonts w:asciiTheme="majorBidi" w:hAnsiTheme="majorBidi" w:cstheme="majorBidi"/>
          <w:color w:val="000000"/>
          <w:lang w:val="en-GB"/>
        </w:rPr>
      </w:pPr>
    </w:p>
    <w:p w:rsidR="001953B6" w:rsidRPr="008F34F3" w:rsidRDefault="00756A8E" w:rsidP="00895AAD">
      <w:pPr>
        <w:spacing w:line="480" w:lineRule="auto"/>
        <w:ind w:hanging="11"/>
        <w:jc w:val="left"/>
        <w:rPr>
          <w:rFonts w:asciiTheme="majorBidi" w:hAnsiTheme="majorBidi" w:cstheme="majorBidi"/>
          <w:lang w:val="en-GB"/>
        </w:rPr>
      </w:pPr>
      <w:r w:rsidRPr="008F34F3">
        <w:rPr>
          <w:rFonts w:asciiTheme="majorBidi" w:hAnsiTheme="majorBidi" w:cstheme="majorBidi"/>
          <w:lang w:val="en-GB"/>
        </w:rPr>
        <w:t xml:space="preserve">Harris, R. </w:t>
      </w:r>
      <w:r w:rsidR="005E4826" w:rsidRPr="008F34F3">
        <w:rPr>
          <w:rFonts w:asciiTheme="majorBidi" w:hAnsiTheme="majorBidi" w:cstheme="majorBidi"/>
          <w:lang w:val="en-GB"/>
        </w:rPr>
        <w:t>(</w:t>
      </w:r>
      <w:r w:rsidR="001953B6" w:rsidRPr="008F34F3">
        <w:rPr>
          <w:rFonts w:asciiTheme="majorBidi" w:hAnsiTheme="majorBidi" w:cstheme="majorBidi"/>
          <w:lang w:val="en-GB"/>
        </w:rPr>
        <w:t>1994</w:t>
      </w:r>
      <w:r w:rsidR="005E4826" w:rsidRPr="008F34F3">
        <w:rPr>
          <w:rFonts w:asciiTheme="majorBidi" w:hAnsiTheme="majorBidi" w:cstheme="majorBidi"/>
          <w:lang w:val="en-GB"/>
        </w:rPr>
        <w:t>)</w:t>
      </w:r>
      <w:r w:rsidR="001953B6" w:rsidRPr="008F34F3">
        <w:rPr>
          <w:rFonts w:asciiTheme="majorBidi" w:hAnsiTheme="majorBidi" w:cstheme="majorBidi"/>
          <w:lang w:val="en-GB"/>
        </w:rPr>
        <w:t>. The Bubble Act: Its Passage and Its Effects on Business Organization</w:t>
      </w:r>
      <w:r w:rsidR="00CD6B9D" w:rsidRPr="008F34F3">
        <w:rPr>
          <w:rFonts w:asciiTheme="majorBidi" w:hAnsiTheme="majorBidi" w:cstheme="majorBidi"/>
          <w:lang w:val="en-GB"/>
        </w:rPr>
        <w:t>.</w:t>
      </w:r>
      <w:r w:rsidR="001953B6" w:rsidRPr="008F34F3">
        <w:rPr>
          <w:rFonts w:asciiTheme="majorBidi" w:hAnsiTheme="majorBidi" w:cstheme="majorBidi"/>
          <w:lang w:val="en-GB"/>
        </w:rPr>
        <w:t xml:space="preserve"> </w:t>
      </w:r>
      <w:r w:rsidR="001953B6" w:rsidRPr="008F34F3">
        <w:rPr>
          <w:rFonts w:asciiTheme="majorBidi" w:hAnsiTheme="majorBidi" w:cstheme="majorBidi"/>
          <w:i/>
          <w:lang w:val="en-GB"/>
        </w:rPr>
        <w:t>The Journal of Economic History</w:t>
      </w:r>
      <w:r w:rsidR="001953B6" w:rsidRPr="008F34F3">
        <w:rPr>
          <w:rFonts w:asciiTheme="majorBidi" w:hAnsiTheme="majorBidi" w:cstheme="majorBidi"/>
          <w:lang w:val="en-GB"/>
        </w:rPr>
        <w:t xml:space="preserve">, </w:t>
      </w:r>
      <w:r w:rsidR="001953B6" w:rsidRPr="008F34F3">
        <w:rPr>
          <w:rFonts w:asciiTheme="majorBidi" w:hAnsiTheme="majorBidi" w:cstheme="majorBidi"/>
          <w:i/>
          <w:lang w:val="en-GB"/>
        </w:rPr>
        <w:t>54</w:t>
      </w:r>
      <w:r w:rsidR="00FD2DCF" w:rsidRPr="008F34F3">
        <w:rPr>
          <w:rFonts w:asciiTheme="majorBidi" w:hAnsiTheme="majorBidi" w:cstheme="majorBidi"/>
          <w:lang w:val="en-GB"/>
        </w:rPr>
        <w:t>,</w:t>
      </w:r>
      <w:r w:rsidR="001953B6" w:rsidRPr="008F34F3">
        <w:rPr>
          <w:rFonts w:asciiTheme="majorBidi" w:hAnsiTheme="majorBidi" w:cstheme="majorBidi"/>
          <w:lang w:val="en-GB"/>
        </w:rPr>
        <w:t xml:space="preserve"> 610-627.</w:t>
      </w:r>
    </w:p>
    <w:p w:rsidR="008C334D" w:rsidRPr="008F34F3" w:rsidRDefault="008C334D" w:rsidP="004C0012">
      <w:pPr>
        <w:spacing w:line="480" w:lineRule="auto"/>
        <w:jc w:val="left"/>
        <w:rPr>
          <w:rFonts w:asciiTheme="majorBidi" w:hAnsiTheme="majorBidi" w:cstheme="majorBidi"/>
          <w:color w:val="000000"/>
          <w:lang w:val="en-GB"/>
        </w:rPr>
      </w:pPr>
    </w:p>
    <w:p w:rsidR="008C334D" w:rsidRPr="008F34F3" w:rsidRDefault="00756A8E" w:rsidP="00895AAD">
      <w:pPr>
        <w:spacing w:line="480" w:lineRule="auto"/>
        <w:ind w:hanging="11"/>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Harwood, I.A.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2006</w:t>
      </w:r>
      <w:r w:rsidR="005E4826" w:rsidRPr="008F34F3">
        <w:rPr>
          <w:rFonts w:asciiTheme="majorBidi" w:hAnsiTheme="majorBidi" w:cstheme="majorBidi"/>
          <w:color w:val="000000"/>
          <w:lang w:val="en-GB"/>
        </w:rPr>
        <w:t>)</w:t>
      </w:r>
      <w:r w:rsidR="008C334D" w:rsidRPr="008F34F3">
        <w:rPr>
          <w:rFonts w:asciiTheme="majorBidi" w:hAnsiTheme="majorBidi" w:cstheme="majorBidi"/>
          <w:color w:val="000000"/>
          <w:lang w:val="en-GB"/>
        </w:rPr>
        <w:t>. Confidentiality constraints within mergers and acquisitions: gaining insights through a 'bubble' metaphor</w:t>
      </w:r>
      <w:r w:rsidR="00CD6B9D" w:rsidRPr="008F34F3">
        <w:rPr>
          <w:rFonts w:asciiTheme="majorBidi" w:hAnsiTheme="majorBidi" w:cstheme="majorBidi"/>
          <w:color w:val="000000"/>
          <w:lang w:val="en-GB"/>
        </w:rPr>
        <w:t>.</w:t>
      </w:r>
      <w:r w:rsidR="008C334D" w:rsidRPr="008F34F3">
        <w:rPr>
          <w:rFonts w:asciiTheme="majorBidi" w:hAnsiTheme="majorBidi" w:cstheme="majorBidi"/>
          <w:color w:val="000000"/>
          <w:lang w:val="en-GB"/>
        </w:rPr>
        <w:t xml:space="preserve"> </w:t>
      </w:r>
      <w:r w:rsidR="008C334D" w:rsidRPr="008F34F3">
        <w:rPr>
          <w:rFonts w:asciiTheme="majorBidi" w:hAnsiTheme="majorBidi" w:cstheme="majorBidi"/>
          <w:i/>
          <w:color w:val="000000"/>
          <w:lang w:val="en-GB"/>
        </w:rPr>
        <w:t>British Journal of Management</w:t>
      </w:r>
      <w:r w:rsidR="008C334D" w:rsidRPr="008F34F3">
        <w:rPr>
          <w:rFonts w:asciiTheme="majorBidi" w:hAnsiTheme="majorBidi" w:cstheme="majorBidi"/>
          <w:color w:val="000000"/>
          <w:lang w:val="en-GB"/>
        </w:rPr>
        <w:t xml:space="preserve">, </w:t>
      </w:r>
      <w:r w:rsidR="008C334D" w:rsidRPr="008F34F3">
        <w:rPr>
          <w:rFonts w:asciiTheme="majorBidi" w:hAnsiTheme="majorBidi" w:cstheme="majorBidi"/>
          <w:i/>
          <w:color w:val="000000"/>
          <w:lang w:val="en-GB"/>
        </w:rPr>
        <w:t>17</w:t>
      </w:r>
      <w:r w:rsidR="00FD2DCF"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8C334D" w:rsidRPr="008F34F3">
        <w:rPr>
          <w:rFonts w:asciiTheme="majorBidi" w:hAnsiTheme="majorBidi" w:cstheme="majorBidi"/>
          <w:color w:val="000000"/>
          <w:lang w:val="en-GB"/>
        </w:rPr>
        <w:t xml:space="preserve">347-359. </w:t>
      </w:r>
    </w:p>
    <w:p w:rsidR="001953B6" w:rsidRPr="008F34F3" w:rsidRDefault="001953B6" w:rsidP="004C0012">
      <w:pPr>
        <w:spacing w:line="480" w:lineRule="auto"/>
        <w:jc w:val="left"/>
        <w:rPr>
          <w:rFonts w:asciiTheme="majorBidi" w:hAnsiTheme="majorBidi" w:cstheme="majorBidi"/>
          <w:color w:val="000000"/>
          <w:lang w:val="en-GB"/>
        </w:rPr>
      </w:pPr>
    </w:p>
    <w:p w:rsidR="002076B8" w:rsidRPr="008F34F3" w:rsidRDefault="002076B8" w:rsidP="00895AAD">
      <w:pPr>
        <w:spacing w:line="480" w:lineRule="auto"/>
        <w:ind w:hanging="11"/>
        <w:jc w:val="left"/>
        <w:rPr>
          <w:rFonts w:asciiTheme="majorBidi" w:hAnsiTheme="majorBidi" w:cstheme="majorBidi"/>
          <w:lang w:val="en-GB"/>
        </w:rPr>
      </w:pPr>
      <w:proofErr w:type="gramStart"/>
      <w:r w:rsidRPr="008F34F3">
        <w:rPr>
          <w:rFonts w:asciiTheme="majorBidi" w:hAnsiTheme="majorBidi" w:cstheme="majorBidi"/>
          <w:lang w:val="en-GB"/>
        </w:rPr>
        <w:t>Harwood, I.A.</w:t>
      </w:r>
      <w:r w:rsidR="00ED60D3" w:rsidRPr="008F34F3">
        <w:rPr>
          <w:rFonts w:asciiTheme="majorBidi" w:hAnsiTheme="majorBidi" w:cstheme="majorBidi"/>
          <w:lang w:val="en-GB"/>
        </w:rPr>
        <w:t>,</w:t>
      </w:r>
      <w:r w:rsidRPr="008F34F3">
        <w:rPr>
          <w:rFonts w:asciiTheme="majorBidi" w:hAnsiTheme="majorBidi" w:cstheme="majorBidi"/>
          <w:lang w:val="en-GB"/>
        </w:rPr>
        <w:t xml:space="preserve"> </w:t>
      </w:r>
      <w:r w:rsidR="005E4826" w:rsidRPr="008F34F3">
        <w:rPr>
          <w:rFonts w:asciiTheme="majorBidi" w:hAnsiTheme="majorBidi" w:cstheme="majorBidi"/>
          <w:lang w:val="en-GB"/>
        </w:rPr>
        <w:t xml:space="preserve">&amp; </w:t>
      </w:r>
      <w:r w:rsidRPr="008F34F3">
        <w:rPr>
          <w:rFonts w:asciiTheme="majorBidi" w:hAnsiTheme="majorBidi" w:cstheme="majorBidi"/>
          <w:lang w:val="en-GB"/>
        </w:rPr>
        <w:t>Ashleigh</w:t>
      </w:r>
      <w:r w:rsidR="00756A8E" w:rsidRPr="008F34F3">
        <w:rPr>
          <w:rFonts w:asciiTheme="majorBidi" w:hAnsiTheme="majorBidi" w:cstheme="majorBidi"/>
          <w:lang w:val="en-GB"/>
        </w:rPr>
        <w:t xml:space="preserve">, M.J. </w:t>
      </w:r>
      <w:r w:rsidR="005E4826" w:rsidRPr="008F34F3">
        <w:rPr>
          <w:rFonts w:asciiTheme="majorBidi" w:hAnsiTheme="majorBidi" w:cstheme="majorBidi"/>
          <w:lang w:val="en-GB"/>
        </w:rPr>
        <w:t>(</w:t>
      </w:r>
      <w:r w:rsidRPr="008F34F3">
        <w:rPr>
          <w:rFonts w:asciiTheme="majorBidi" w:hAnsiTheme="majorBidi" w:cstheme="majorBidi"/>
          <w:lang w:val="en-GB"/>
        </w:rPr>
        <w:t>2005</w:t>
      </w:r>
      <w:r w:rsidR="005E4826" w:rsidRPr="008F34F3">
        <w:rPr>
          <w:rFonts w:asciiTheme="majorBidi" w:hAnsiTheme="majorBidi" w:cstheme="majorBidi"/>
          <w:lang w:val="en-GB"/>
        </w:rPr>
        <w:t>)</w:t>
      </w:r>
      <w:r w:rsidRPr="008F34F3">
        <w:rPr>
          <w:rFonts w:asciiTheme="majorBidi" w:hAnsiTheme="majorBidi" w:cstheme="majorBidi"/>
          <w:lang w:val="en-GB"/>
        </w:rPr>
        <w:t>.</w:t>
      </w:r>
      <w:proofErr w:type="gramEnd"/>
      <w:r w:rsidRPr="008F34F3">
        <w:rPr>
          <w:rFonts w:asciiTheme="majorBidi" w:hAnsiTheme="majorBidi" w:cstheme="majorBidi"/>
          <w:lang w:val="en-GB"/>
        </w:rPr>
        <w:t xml:space="preserve"> The impact of trust and confidentiality on strategic organizational change programmes: a case study of post-acquisition integration</w:t>
      </w:r>
      <w:r w:rsidR="00CD6B9D" w:rsidRPr="008F34F3">
        <w:rPr>
          <w:rFonts w:asciiTheme="majorBidi" w:hAnsiTheme="majorBidi" w:cstheme="majorBidi"/>
          <w:lang w:val="en-GB"/>
        </w:rPr>
        <w:t>.</w:t>
      </w:r>
      <w:r w:rsidRPr="008F34F3">
        <w:rPr>
          <w:rFonts w:asciiTheme="majorBidi" w:hAnsiTheme="majorBidi" w:cstheme="majorBidi"/>
          <w:lang w:val="en-GB"/>
        </w:rPr>
        <w:t xml:space="preserve"> </w:t>
      </w:r>
      <w:r w:rsidRPr="008F34F3">
        <w:rPr>
          <w:rFonts w:asciiTheme="majorBidi" w:hAnsiTheme="majorBidi" w:cstheme="majorBidi"/>
          <w:i/>
          <w:lang w:val="en-GB"/>
        </w:rPr>
        <w:t>Strategic Change</w:t>
      </w:r>
      <w:r w:rsidRPr="008F34F3">
        <w:rPr>
          <w:rFonts w:asciiTheme="majorBidi" w:hAnsiTheme="majorBidi" w:cstheme="majorBidi"/>
          <w:lang w:val="en-GB"/>
        </w:rPr>
        <w:t xml:space="preserve">, </w:t>
      </w:r>
      <w:r w:rsidRPr="008F34F3">
        <w:rPr>
          <w:rFonts w:asciiTheme="majorBidi" w:hAnsiTheme="majorBidi" w:cstheme="majorBidi"/>
          <w:i/>
          <w:lang w:val="en-GB"/>
        </w:rPr>
        <w:t>14</w:t>
      </w:r>
      <w:r w:rsidR="00FD2DCF" w:rsidRPr="008F34F3">
        <w:rPr>
          <w:rFonts w:asciiTheme="majorBidi" w:hAnsiTheme="majorBidi" w:cstheme="majorBidi"/>
          <w:lang w:val="en-GB"/>
        </w:rPr>
        <w:t>,</w:t>
      </w:r>
      <w:r w:rsidR="00E44E23" w:rsidRPr="008F34F3">
        <w:rPr>
          <w:rFonts w:asciiTheme="majorBidi" w:hAnsiTheme="majorBidi" w:cstheme="majorBidi"/>
          <w:lang w:val="en-GB"/>
        </w:rPr>
        <w:t xml:space="preserve"> </w:t>
      </w:r>
      <w:r w:rsidRPr="008F34F3">
        <w:rPr>
          <w:rFonts w:asciiTheme="majorBidi" w:hAnsiTheme="majorBidi" w:cstheme="majorBidi"/>
          <w:lang w:val="en-GB"/>
        </w:rPr>
        <w:t>63-75.</w:t>
      </w:r>
    </w:p>
    <w:p w:rsidR="004C35C0" w:rsidRPr="008F34F3" w:rsidRDefault="004C35C0" w:rsidP="004C0012">
      <w:pPr>
        <w:spacing w:line="480" w:lineRule="auto"/>
        <w:jc w:val="left"/>
        <w:rPr>
          <w:rFonts w:asciiTheme="majorBidi" w:hAnsiTheme="majorBidi" w:cstheme="majorBidi"/>
          <w:color w:val="000000"/>
          <w:lang w:val="en-GB"/>
        </w:rPr>
      </w:pPr>
    </w:p>
    <w:p w:rsidR="004C35C0" w:rsidRPr="008F34F3" w:rsidRDefault="004C35C0" w:rsidP="00895AAD">
      <w:pPr>
        <w:spacing w:line="480" w:lineRule="auto"/>
        <w:ind w:hanging="11"/>
        <w:jc w:val="left"/>
        <w:rPr>
          <w:rFonts w:asciiTheme="majorBidi" w:hAnsiTheme="majorBidi" w:cstheme="majorBidi"/>
          <w:color w:val="000000"/>
          <w:lang w:val="en-GB"/>
        </w:rPr>
      </w:pPr>
      <w:r w:rsidRPr="008F34F3">
        <w:rPr>
          <w:rFonts w:asciiTheme="majorBidi" w:hAnsiTheme="majorBidi" w:cstheme="majorBidi"/>
          <w:color w:val="000000"/>
          <w:lang w:val="en-GB"/>
        </w:rPr>
        <w:t>Hook, M.K.</w:t>
      </w:r>
      <w:r w:rsidR="00ED60D3"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5E4826" w:rsidRPr="008F34F3">
        <w:rPr>
          <w:rFonts w:asciiTheme="majorBidi" w:hAnsiTheme="majorBidi" w:cstheme="majorBidi"/>
          <w:color w:val="000000"/>
          <w:lang w:val="en-GB"/>
        </w:rPr>
        <w:t xml:space="preserve">&amp; </w:t>
      </w:r>
      <w:r w:rsidRPr="008F34F3">
        <w:rPr>
          <w:rFonts w:asciiTheme="majorBidi" w:hAnsiTheme="majorBidi" w:cstheme="majorBidi"/>
          <w:color w:val="000000"/>
          <w:lang w:val="en-GB"/>
        </w:rPr>
        <w:t>Cleveland</w:t>
      </w:r>
      <w:r w:rsidR="00756A8E" w:rsidRPr="008F34F3">
        <w:rPr>
          <w:rFonts w:asciiTheme="majorBidi" w:hAnsiTheme="majorBidi" w:cstheme="majorBidi"/>
          <w:color w:val="000000"/>
          <w:lang w:val="en-GB"/>
        </w:rPr>
        <w:t xml:space="preserve">, J.L.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1999</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 To tell or not to tell: Breaching confidentiality with clients with HIV and AIDS</w:t>
      </w:r>
      <w:r w:rsidR="00CD6B9D"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 xml:space="preserve">Ethics &amp; </w:t>
      </w:r>
      <w:proofErr w:type="spellStart"/>
      <w:r w:rsidRPr="008F34F3">
        <w:rPr>
          <w:rFonts w:asciiTheme="majorBidi" w:hAnsiTheme="majorBidi" w:cstheme="majorBidi"/>
          <w:i/>
          <w:color w:val="000000"/>
          <w:lang w:val="en-GB"/>
        </w:rPr>
        <w:t>Behavior</w:t>
      </w:r>
      <w:proofErr w:type="spellEnd"/>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9</w:t>
      </w:r>
      <w:r w:rsidR="00FD2DCF" w:rsidRPr="008F34F3">
        <w:rPr>
          <w:rFonts w:asciiTheme="majorBidi" w:hAnsiTheme="majorBidi" w:cstheme="majorBidi"/>
          <w:color w:val="000000"/>
          <w:lang w:val="en-GB"/>
        </w:rPr>
        <w:t>,</w:t>
      </w:r>
      <w:r w:rsidR="00E44E23" w:rsidRPr="008F34F3">
        <w:rPr>
          <w:rFonts w:asciiTheme="majorBidi" w:hAnsiTheme="majorBidi" w:cstheme="majorBidi"/>
          <w:color w:val="000000"/>
          <w:lang w:val="en-GB"/>
        </w:rPr>
        <w:t xml:space="preserve"> 365-381.</w:t>
      </w:r>
    </w:p>
    <w:p w:rsidR="004C35C0" w:rsidRPr="008F34F3" w:rsidRDefault="004C35C0" w:rsidP="004C0012">
      <w:pPr>
        <w:spacing w:line="480" w:lineRule="auto"/>
        <w:jc w:val="left"/>
        <w:rPr>
          <w:rFonts w:asciiTheme="majorBidi" w:hAnsiTheme="majorBidi" w:cstheme="majorBidi"/>
          <w:color w:val="000000"/>
          <w:lang w:val="en-GB"/>
        </w:rPr>
      </w:pPr>
    </w:p>
    <w:p w:rsidR="004C35C0" w:rsidRPr="008F34F3" w:rsidRDefault="004C35C0" w:rsidP="00895AAD">
      <w:pPr>
        <w:spacing w:line="480" w:lineRule="auto"/>
        <w:ind w:hanging="11"/>
        <w:jc w:val="left"/>
        <w:rPr>
          <w:rFonts w:asciiTheme="majorBidi" w:hAnsiTheme="majorBidi" w:cstheme="majorBidi"/>
          <w:color w:val="000000"/>
          <w:lang w:val="en-GB"/>
        </w:rPr>
      </w:pPr>
      <w:proofErr w:type="spellStart"/>
      <w:proofErr w:type="gramStart"/>
      <w:r w:rsidRPr="008F34F3">
        <w:rPr>
          <w:rFonts w:asciiTheme="majorBidi" w:hAnsiTheme="majorBidi" w:cstheme="majorBidi"/>
          <w:color w:val="000000"/>
          <w:lang w:val="en-GB"/>
        </w:rPr>
        <w:t>Jarvenpaa</w:t>
      </w:r>
      <w:proofErr w:type="spellEnd"/>
      <w:r w:rsidRPr="008F34F3">
        <w:rPr>
          <w:rFonts w:asciiTheme="majorBidi" w:hAnsiTheme="majorBidi" w:cstheme="majorBidi"/>
          <w:color w:val="000000"/>
          <w:lang w:val="en-GB"/>
        </w:rPr>
        <w:t>, S.L.</w:t>
      </w:r>
      <w:r w:rsidR="00ED60D3" w:rsidRPr="008F34F3">
        <w:rPr>
          <w:rFonts w:asciiTheme="majorBidi" w:hAnsiTheme="majorBidi" w:cstheme="majorBidi"/>
          <w:color w:val="000000"/>
          <w:lang w:val="en-GB"/>
        </w:rPr>
        <w:t>,</w:t>
      </w:r>
      <w:r w:rsidR="005E4826" w:rsidRPr="008F34F3">
        <w:rPr>
          <w:rFonts w:asciiTheme="majorBidi" w:hAnsiTheme="majorBidi" w:cstheme="majorBidi"/>
          <w:color w:val="000000"/>
          <w:lang w:val="en-GB"/>
        </w:rPr>
        <w:t xml:space="preserve"> &amp;</w:t>
      </w:r>
      <w:r w:rsidRPr="008F34F3">
        <w:rPr>
          <w:rFonts w:asciiTheme="majorBidi" w:hAnsiTheme="majorBidi" w:cstheme="majorBidi"/>
          <w:color w:val="000000"/>
          <w:lang w:val="en-GB"/>
        </w:rPr>
        <w:t xml:space="preserve"> </w:t>
      </w:r>
      <w:proofErr w:type="spellStart"/>
      <w:r w:rsidRPr="008F34F3">
        <w:rPr>
          <w:rFonts w:asciiTheme="majorBidi" w:hAnsiTheme="majorBidi" w:cstheme="majorBidi"/>
          <w:color w:val="000000"/>
          <w:lang w:val="en-GB"/>
        </w:rPr>
        <w:t>Majchrzak</w:t>
      </w:r>
      <w:proofErr w:type="spellEnd"/>
      <w:r w:rsidR="00756A8E" w:rsidRPr="008F34F3">
        <w:rPr>
          <w:rFonts w:asciiTheme="majorBidi" w:hAnsiTheme="majorBidi" w:cstheme="majorBidi"/>
          <w:color w:val="000000"/>
          <w:lang w:val="en-GB"/>
        </w:rPr>
        <w:t>, A.</w:t>
      </w:r>
      <w:r w:rsidRPr="008F34F3">
        <w:rPr>
          <w:rFonts w:asciiTheme="majorBidi" w:hAnsiTheme="majorBidi" w:cstheme="majorBidi"/>
          <w:color w:val="000000"/>
          <w:lang w:val="en-GB"/>
        </w:rPr>
        <w:t xml:space="preserve">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2008</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Knowledge collaboration among professional protecting national security: Role of </w:t>
      </w:r>
      <w:proofErr w:type="spellStart"/>
      <w:r w:rsidRPr="008F34F3">
        <w:rPr>
          <w:rFonts w:asciiTheme="majorBidi" w:hAnsiTheme="majorBidi" w:cstheme="majorBidi"/>
          <w:color w:val="000000"/>
          <w:lang w:val="en-GB"/>
        </w:rPr>
        <w:t>transactive</w:t>
      </w:r>
      <w:proofErr w:type="spellEnd"/>
      <w:r w:rsidRPr="008F34F3">
        <w:rPr>
          <w:rFonts w:asciiTheme="majorBidi" w:hAnsiTheme="majorBidi" w:cstheme="majorBidi"/>
          <w:color w:val="000000"/>
          <w:lang w:val="en-GB"/>
        </w:rPr>
        <w:t xml:space="preserve"> memories in ego-centred knowledge networks</w:t>
      </w:r>
      <w:r w:rsidR="00CD6B9D"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Organization Science,</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19</w:t>
      </w:r>
      <w:r w:rsidR="00FD2DCF" w:rsidRPr="008F34F3">
        <w:rPr>
          <w:rFonts w:asciiTheme="majorBidi" w:hAnsiTheme="majorBidi" w:cstheme="majorBidi"/>
          <w:color w:val="000000"/>
          <w:lang w:val="en-GB"/>
        </w:rPr>
        <w:t>,</w:t>
      </w:r>
      <w:r w:rsidR="00D02DF1"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260-276.</w:t>
      </w:r>
    </w:p>
    <w:p w:rsidR="00FD0635" w:rsidRPr="008F34F3" w:rsidRDefault="00FD0635" w:rsidP="004C0012">
      <w:pPr>
        <w:spacing w:line="480" w:lineRule="auto"/>
        <w:ind w:left="720" w:hanging="720"/>
        <w:jc w:val="left"/>
        <w:rPr>
          <w:rFonts w:asciiTheme="majorBidi" w:hAnsiTheme="majorBidi" w:cstheme="majorBidi"/>
          <w:color w:val="000000"/>
          <w:lang w:val="en-GB"/>
        </w:rPr>
      </w:pPr>
    </w:p>
    <w:p w:rsidR="00E57339" w:rsidRPr="008F34F3" w:rsidRDefault="00E57339" w:rsidP="00895AAD">
      <w:pPr>
        <w:spacing w:line="480" w:lineRule="auto"/>
        <w:ind w:hanging="11"/>
        <w:jc w:val="left"/>
        <w:rPr>
          <w:rFonts w:asciiTheme="majorBidi" w:hAnsiTheme="majorBidi" w:cstheme="majorBidi"/>
          <w:color w:val="000000"/>
          <w:lang w:val="en-GB"/>
        </w:rPr>
      </w:pPr>
      <w:proofErr w:type="spellStart"/>
      <w:proofErr w:type="gramStart"/>
      <w:r w:rsidRPr="008F34F3">
        <w:rPr>
          <w:rFonts w:asciiTheme="majorBidi" w:hAnsiTheme="majorBidi" w:cstheme="majorBidi"/>
          <w:color w:val="000000"/>
          <w:lang w:val="en-GB"/>
        </w:rPr>
        <w:t>Kahneman</w:t>
      </w:r>
      <w:proofErr w:type="spellEnd"/>
      <w:r w:rsidRPr="008F34F3">
        <w:rPr>
          <w:rFonts w:asciiTheme="majorBidi" w:hAnsiTheme="majorBidi" w:cstheme="majorBidi"/>
          <w:color w:val="000000"/>
          <w:lang w:val="en-GB"/>
        </w:rPr>
        <w:t>, D.</w:t>
      </w:r>
      <w:r w:rsidR="00ED60D3"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5E4826" w:rsidRPr="008F34F3">
        <w:rPr>
          <w:rFonts w:asciiTheme="majorBidi" w:hAnsiTheme="majorBidi" w:cstheme="majorBidi"/>
          <w:color w:val="000000"/>
          <w:lang w:val="en-GB"/>
        </w:rPr>
        <w:t xml:space="preserve">&amp; </w:t>
      </w:r>
      <w:proofErr w:type="spellStart"/>
      <w:r w:rsidRPr="008F34F3">
        <w:rPr>
          <w:rFonts w:asciiTheme="majorBidi" w:hAnsiTheme="majorBidi" w:cstheme="majorBidi"/>
          <w:color w:val="000000"/>
          <w:lang w:val="en-GB"/>
        </w:rPr>
        <w:t>Tversky</w:t>
      </w:r>
      <w:proofErr w:type="spellEnd"/>
      <w:r w:rsidR="00756A8E" w:rsidRPr="008F34F3">
        <w:rPr>
          <w:rFonts w:asciiTheme="majorBidi" w:hAnsiTheme="majorBidi" w:cstheme="majorBidi"/>
          <w:color w:val="000000"/>
          <w:lang w:val="en-GB"/>
        </w:rPr>
        <w:t xml:space="preserve">, A.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1979</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Prospect Theory: An Analysis of Dec</w:t>
      </w:r>
      <w:r w:rsidR="00756A8E" w:rsidRPr="008F34F3">
        <w:rPr>
          <w:rFonts w:asciiTheme="majorBidi" w:hAnsiTheme="majorBidi" w:cstheme="majorBidi"/>
          <w:color w:val="000000"/>
          <w:lang w:val="en-GB"/>
        </w:rPr>
        <w:t xml:space="preserve">ision </w:t>
      </w:r>
      <w:proofErr w:type="gramStart"/>
      <w:r w:rsidR="00756A8E" w:rsidRPr="008F34F3">
        <w:rPr>
          <w:rFonts w:asciiTheme="majorBidi" w:hAnsiTheme="majorBidi" w:cstheme="majorBidi"/>
          <w:color w:val="000000"/>
          <w:lang w:val="en-GB"/>
        </w:rPr>
        <w:t>Under</w:t>
      </w:r>
      <w:proofErr w:type="gramEnd"/>
      <w:r w:rsidR="00756A8E" w:rsidRPr="008F34F3">
        <w:rPr>
          <w:rFonts w:asciiTheme="majorBidi" w:hAnsiTheme="majorBidi" w:cstheme="majorBidi"/>
          <w:color w:val="000000"/>
          <w:lang w:val="en-GB"/>
        </w:rPr>
        <w:t xml:space="preserve"> Risk</w:t>
      </w:r>
      <w:r w:rsidR="00CD6B9D"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proofErr w:type="spellStart"/>
      <w:r w:rsidRPr="008F34F3">
        <w:rPr>
          <w:rFonts w:asciiTheme="majorBidi" w:hAnsiTheme="majorBidi" w:cstheme="majorBidi"/>
          <w:i/>
          <w:color w:val="000000"/>
          <w:lang w:val="en-GB"/>
        </w:rPr>
        <w:t>Econometrica</w:t>
      </w:r>
      <w:proofErr w:type="spellEnd"/>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47</w:t>
      </w:r>
      <w:r w:rsidR="006109DF"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263-291.</w:t>
      </w:r>
    </w:p>
    <w:p w:rsidR="0066139C" w:rsidRPr="008F34F3" w:rsidRDefault="0066139C" w:rsidP="004C0012">
      <w:pPr>
        <w:spacing w:line="480" w:lineRule="auto"/>
        <w:jc w:val="left"/>
        <w:rPr>
          <w:rFonts w:asciiTheme="majorBidi" w:hAnsiTheme="majorBidi" w:cstheme="majorBidi"/>
          <w:color w:val="000000"/>
          <w:lang w:val="en-GB"/>
        </w:rPr>
      </w:pPr>
    </w:p>
    <w:p w:rsidR="00A0658E" w:rsidRPr="008F34F3" w:rsidRDefault="00A0658E" w:rsidP="00895AAD">
      <w:pPr>
        <w:spacing w:line="480" w:lineRule="auto"/>
        <w:ind w:hanging="11"/>
        <w:jc w:val="left"/>
        <w:rPr>
          <w:rFonts w:asciiTheme="majorBidi" w:hAnsiTheme="majorBidi" w:cstheme="majorBidi"/>
          <w:color w:val="000000"/>
          <w:lang w:val="en-GB"/>
        </w:rPr>
      </w:pPr>
      <w:proofErr w:type="gramStart"/>
      <w:r w:rsidRPr="008F34F3">
        <w:rPr>
          <w:rFonts w:asciiTheme="majorBidi" w:hAnsiTheme="majorBidi" w:cstheme="majorBidi"/>
          <w:color w:val="000000"/>
          <w:lang w:val="en-GB"/>
        </w:rPr>
        <w:t>Keys</w:t>
      </w:r>
      <w:r w:rsidR="00756A8E" w:rsidRPr="008F34F3">
        <w:rPr>
          <w:rFonts w:asciiTheme="majorBidi" w:hAnsiTheme="majorBidi" w:cstheme="majorBidi"/>
          <w:color w:val="000000"/>
          <w:lang w:val="en-GB"/>
        </w:rPr>
        <w:t xml:space="preserve">, P. </w:t>
      </w:r>
      <w:r w:rsidR="005E4826" w:rsidRPr="008F34F3">
        <w:rPr>
          <w:rFonts w:asciiTheme="majorBidi" w:hAnsiTheme="majorBidi" w:cstheme="majorBidi"/>
          <w:color w:val="000000"/>
          <w:lang w:val="en-GB"/>
        </w:rPr>
        <w:t>(</w:t>
      </w:r>
      <w:r w:rsidR="00756A8E" w:rsidRPr="008F34F3">
        <w:rPr>
          <w:rFonts w:asciiTheme="majorBidi" w:hAnsiTheme="majorBidi" w:cstheme="majorBidi"/>
          <w:color w:val="000000"/>
          <w:lang w:val="en-GB"/>
        </w:rPr>
        <w:t>1991</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Operational Research in Organizations: a Metaphorical Analysis</w:t>
      </w:r>
      <w:r w:rsidR="00AC1812"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Journal of the Operational Research Society</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42</w:t>
      </w:r>
      <w:r w:rsidR="006109DF" w:rsidRPr="008F34F3">
        <w:rPr>
          <w:rFonts w:asciiTheme="majorBidi" w:hAnsiTheme="majorBidi" w:cstheme="majorBidi"/>
          <w:color w:val="000000"/>
          <w:lang w:val="en-GB"/>
        </w:rPr>
        <w:t>,</w:t>
      </w:r>
      <w:r w:rsidR="00203B00"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435-446.</w:t>
      </w:r>
    </w:p>
    <w:p w:rsidR="00A33DFF" w:rsidRPr="008F34F3" w:rsidRDefault="00A33DFF" w:rsidP="004C0012">
      <w:pPr>
        <w:spacing w:line="480" w:lineRule="auto"/>
        <w:jc w:val="left"/>
        <w:rPr>
          <w:rFonts w:asciiTheme="majorBidi" w:hAnsiTheme="majorBidi" w:cstheme="majorBidi"/>
          <w:color w:val="000000"/>
          <w:lang w:val="en-GB"/>
        </w:rPr>
      </w:pPr>
    </w:p>
    <w:p w:rsidR="00CA6C8F" w:rsidRPr="008F34F3" w:rsidRDefault="00CA6C8F" w:rsidP="00C109B9">
      <w:pPr>
        <w:spacing w:line="480" w:lineRule="auto"/>
        <w:ind w:hanging="11"/>
        <w:jc w:val="left"/>
        <w:rPr>
          <w:rFonts w:asciiTheme="majorBidi" w:hAnsiTheme="majorBidi" w:cstheme="majorBidi"/>
          <w:color w:val="000000"/>
          <w:lang w:val="en-GB"/>
        </w:rPr>
      </w:pPr>
      <w:proofErr w:type="spellStart"/>
      <w:proofErr w:type="gramStart"/>
      <w:r w:rsidRPr="008F34F3">
        <w:rPr>
          <w:rFonts w:asciiTheme="majorBidi" w:hAnsiTheme="majorBidi" w:cstheme="majorBidi"/>
          <w:color w:val="000000"/>
          <w:lang w:val="en-GB"/>
        </w:rPr>
        <w:t>Lewicki</w:t>
      </w:r>
      <w:proofErr w:type="spellEnd"/>
      <w:r w:rsidRPr="008F34F3">
        <w:rPr>
          <w:rFonts w:asciiTheme="majorBidi" w:hAnsiTheme="majorBidi" w:cstheme="majorBidi"/>
          <w:color w:val="000000"/>
          <w:lang w:val="en-GB"/>
        </w:rPr>
        <w:t>, R.J.,</w:t>
      </w:r>
      <w:r w:rsidR="00BA49EE"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Tomlinson</w:t>
      </w:r>
      <w:r w:rsidR="00756A8E" w:rsidRPr="008F34F3">
        <w:rPr>
          <w:rFonts w:asciiTheme="majorBidi" w:hAnsiTheme="majorBidi" w:cstheme="majorBidi"/>
          <w:color w:val="000000"/>
          <w:lang w:val="en-GB"/>
        </w:rPr>
        <w:t>, E.C.</w:t>
      </w:r>
      <w:r w:rsidR="00C109B9" w:rsidRPr="008F34F3">
        <w:rPr>
          <w:rFonts w:asciiTheme="majorBidi" w:hAnsiTheme="majorBidi" w:cstheme="majorBidi"/>
          <w:color w:val="000000"/>
          <w:lang w:val="en-GB"/>
        </w:rPr>
        <w:t xml:space="preserve">, </w:t>
      </w:r>
      <w:r w:rsidR="005E4826" w:rsidRPr="008F34F3">
        <w:rPr>
          <w:rFonts w:asciiTheme="majorBidi" w:hAnsiTheme="majorBidi" w:cstheme="majorBidi"/>
          <w:color w:val="000000"/>
          <w:lang w:val="en-GB"/>
        </w:rPr>
        <w:t xml:space="preserve">&amp; </w:t>
      </w:r>
      <w:r w:rsidRPr="008F34F3">
        <w:rPr>
          <w:rFonts w:asciiTheme="majorBidi" w:hAnsiTheme="majorBidi" w:cstheme="majorBidi"/>
          <w:color w:val="000000"/>
          <w:lang w:val="en-GB"/>
        </w:rPr>
        <w:t>Gillespie</w:t>
      </w:r>
      <w:r w:rsidR="00756A8E" w:rsidRPr="008F34F3">
        <w:rPr>
          <w:rFonts w:asciiTheme="majorBidi" w:hAnsiTheme="majorBidi" w:cstheme="majorBidi"/>
          <w:color w:val="000000"/>
          <w:lang w:val="en-GB"/>
        </w:rPr>
        <w:t xml:space="preserve">, N. </w:t>
      </w:r>
      <w:r w:rsidR="005E4826" w:rsidRPr="008F34F3">
        <w:rPr>
          <w:rFonts w:asciiTheme="majorBidi" w:hAnsiTheme="majorBidi" w:cstheme="majorBidi"/>
          <w:color w:val="000000"/>
          <w:lang w:val="en-GB"/>
        </w:rPr>
        <w:t>(</w:t>
      </w:r>
      <w:r w:rsidR="00756A8E" w:rsidRPr="008F34F3">
        <w:rPr>
          <w:rFonts w:asciiTheme="majorBidi" w:hAnsiTheme="majorBidi" w:cstheme="majorBidi"/>
          <w:color w:val="000000"/>
          <w:lang w:val="en-GB"/>
        </w:rPr>
        <w:t>2</w:t>
      </w:r>
      <w:r w:rsidRPr="008F34F3">
        <w:rPr>
          <w:rFonts w:asciiTheme="majorBidi" w:hAnsiTheme="majorBidi" w:cstheme="majorBidi"/>
          <w:color w:val="000000"/>
          <w:lang w:val="en-GB"/>
        </w:rPr>
        <w:t>006</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Models on interpersonal trust development: Theoretical approaches, empirical</w:t>
      </w:r>
      <w:r w:rsidR="00B53958" w:rsidRPr="008F34F3">
        <w:rPr>
          <w:rFonts w:asciiTheme="majorBidi" w:hAnsiTheme="majorBidi" w:cstheme="majorBidi"/>
          <w:color w:val="000000"/>
          <w:lang w:val="en-GB"/>
        </w:rPr>
        <w:t xml:space="preserve"> evidence and future directions</w:t>
      </w:r>
      <w:r w:rsidR="00AC1812"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proofErr w:type="gramStart"/>
      <w:r w:rsidRPr="008F34F3">
        <w:rPr>
          <w:rFonts w:asciiTheme="majorBidi" w:hAnsiTheme="majorBidi" w:cstheme="majorBidi"/>
          <w:i/>
          <w:color w:val="000000"/>
          <w:lang w:val="en-GB"/>
        </w:rPr>
        <w:t>Journal of Management</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32</w:t>
      </w:r>
      <w:r w:rsidR="006109DF"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991-1002.</w:t>
      </w:r>
      <w:proofErr w:type="gramEnd"/>
    </w:p>
    <w:p w:rsidR="00CA6C8F" w:rsidRPr="008F34F3" w:rsidRDefault="00CA6C8F" w:rsidP="004C0012">
      <w:pPr>
        <w:spacing w:line="480" w:lineRule="auto"/>
        <w:jc w:val="left"/>
        <w:rPr>
          <w:rFonts w:asciiTheme="majorBidi" w:hAnsiTheme="majorBidi" w:cstheme="majorBidi"/>
          <w:color w:val="000000"/>
          <w:lang w:val="en-GB"/>
        </w:rPr>
      </w:pPr>
    </w:p>
    <w:p w:rsidR="00ED7B74" w:rsidRPr="008F34F3" w:rsidRDefault="00ED7B74" w:rsidP="00C109B9">
      <w:pPr>
        <w:spacing w:line="480" w:lineRule="auto"/>
        <w:ind w:hanging="11"/>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Li, L.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2002</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proofErr w:type="gramStart"/>
      <w:r w:rsidRPr="008F34F3">
        <w:rPr>
          <w:rFonts w:asciiTheme="majorBidi" w:hAnsiTheme="majorBidi" w:cstheme="majorBidi"/>
          <w:color w:val="000000"/>
          <w:lang w:val="en-GB"/>
        </w:rPr>
        <w:t>Information Sharing in a Supply Chain with Horizontal Competition.</w:t>
      </w:r>
      <w:proofErr w:type="gramEnd"/>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Management Science</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48</w:t>
      </w:r>
      <w:r w:rsidRPr="008F34F3">
        <w:rPr>
          <w:rFonts w:asciiTheme="majorBidi" w:hAnsiTheme="majorBidi" w:cstheme="majorBidi"/>
          <w:color w:val="000000"/>
          <w:lang w:val="en-GB"/>
        </w:rPr>
        <w:t>, 1196-1212.</w:t>
      </w:r>
    </w:p>
    <w:p w:rsidR="00ED7B74" w:rsidRPr="008F34F3" w:rsidRDefault="00ED7B74" w:rsidP="004C0012">
      <w:pPr>
        <w:spacing w:line="480" w:lineRule="auto"/>
        <w:jc w:val="left"/>
        <w:rPr>
          <w:rFonts w:asciiTheme="majorBidi" w:hAnsiTheme="majorBidi" w:cstheme="majorBidi"/>
          <w:color w:val="000000"/>
          <w:lang w:val="en-GB"/>
        </w:rPr>
      </w:pPr>
    </w:p>
    <w:p w:rsidR="00ED7B74" w:rsidRPr="008F34F3" w:rsidRDefault="00ED7B74" w:rsidP="00C109B9">
      <w:pPr>
        <w:spacing w:line="480" w:lineRule="auto"/>
        <w:ind w:hanging="11"/>
        <w:jc w:val="left"/>
        <w:rPr>
          <w:rFonts w:asciiTheme="majorBidi" w:hAnsiTheme="majorBidi" w:cstheme="majorBidi"/>
          <w:color w:val="000000"/>
          <w:lang w:val="en-GB"/>
        </w:rPr>
      </w:pPr>
      <w:proofErr w:type="gramStart"/>
      <w:r w:rsidRPr="008F34F3">
        <w:rPr>
          <w:rFonts w:asciiTheme="majorBidi" w:hAnsiTheme="majorBidi" w:cstheme="majorBidi"/>
          <w:color w:val="000000"/>
          <w:lang w:val="en-GB"/>
        </w:rPr>
        <w:t>Li, L.</w:t>
      </w:r>
      <w:r w:rsidR="00C109B9"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5E4826" w:rsidRPr="008F34F3">
        <w:rPr>
          <w:rFonts w:asciiTheme="majorBidi" w:hAnsiTheme="majorBidi" w:cstheme="majorBidi"/>
          <w:color w:val="000000"/>
          <w:lang w:val="en-GB"/>
        </w:rPr>
        <w:t xml:space="preserve">&amp; </w:t>
      </w:r>
      <w:r w:rsidRPr="008F34F3">
        <w:rPr>
          <w:rFonts w:asciiTheme="majorBidi" w:hAnsiTheme="majorBidi" w:cstheme="majorBidi"/>
          <w:color w:val="000000"/>
          <w:lang w:val="en-GB"/>
        </w:rPr>
        <w:t xml:space="preserve">Zhang, H.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2008</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w:t>
      </w:r>
      <w:proofErr w:type="gramStart"/>
      <w:r w:rsidRPr="008F34F3">
        <w:rPr>
          <w:rFonts w:asciiTheme="majorBidi" w:hAnsiTheme="majorBidi" w:cstheme="majorBidi"/>
          <w:color w:val="000000"/>
          <w:lang w:val="en-GB"/>
        </w:rPr>
        <w:t>Confidentiality and Information Sharing in Supply Chain Coordination.</w:t>
      </w:r>
      <w:proofErr w:type="gramEnd"/>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Management Science</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54</w:t>
      </w:r>
      <w:r w:rsidRPr="008F34F3">
        <w:rPr>
          <w:rFonts w:asciiTheme="majorBidi" w:hAnsiTheme="majorBidi" w:cstheme="majorBidi"/>
          <w:color w:val="000000"/>
          <w:lang w:val="en-GB"/>
        </w:rPr>
        <w:t>, 1467-1481.</w:t>
      </w:r>
    </w:p>
    <w:p w:rsidR="00ED7B74" w:rsidRPr="008F34F3" w:rsidRDefault="00ED7B74" w:rsidP="004C0012">
      <w:pPr>
        <w:spacing w:line="480" w:lineRule="auto"/>
        <w:jc w:val="left"/>
        <w:rPr>
          <w:rFonts w:asciiTheme="majorBidi" w:hAnsiTheme="majorBidi" w:cstheme="majorBidi"/>
          <w:color w:val="000000"/>
          <w:lang w:val="en-GB"/>
        </w:rPr>
      </w:pPr>
    </w:p>
    <w:p w:rsidR="00F74FB5" w:rsidRPr="008F34F3" w:rsidRDefault="00F74FB5" w:rsidP="00525128">
      <w:pPr>
        <w:spacing w:line="480" w:lineRule="auto"/>
        <w:ind w:hanging="11"/>
        <w:jc w:val="left"/>
        <w:rPr>
          <w:rFonts w:asciiTheme="majorBidi" w:hAnsiTheme="majorBidi" w:cstheme="majorBidi"/>
          <w:color w:val="000000"/>
          <w:lang w:val="en-GB"/>
        </w:rPr>
      </w:pPr>
      <w:proofErr w:type="spellStart"/>
      <w:proofErr w:type="gramStart"/>
      <w:r w:rsidRPr="008F34F3">
        <w:rPr>
          <w:rFonts w:asciiTheme="majorBidi" w:hAnsiTheme="majorBidi" w:cstheme="majorBidi"/>
          <w:color w:val="000000"/>
          <w:lang w:val="en-GB"/>
        </w:rPr>
        <w:t>Majchrzak</w:t>
      </w:r>
      <w:proofErr w:type="spellEnd"/>
      <w:r w:rsidRPr="008F34F3">
        <w:rPr>
          <w:rFonts w:asciiTheme="majorBidi" w:hAnsiTheme="majorBidi" w:cstheme="majorBidi"/>
          <w:color w:val="000000"/>
          <w:lang w:val="en-GB"/>
        </w:rPr>
        <w:t>, A.</w:t>
      </w:r>
      <w:r w:rsidR="00C109B9"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5E4826" w:rsidRPr="008F34F3">
        <w:rPr>
          <w:rFonts w:asciiTheme="majorBidi" w:hAnsiTheme="majorBidi" w:cstheme="majorBidi"/>
          <w:color w:val="000000"/>
          <w:lang w:val="en-GB"/>
        </w:rPr>
        <w:t xml:space="preserve">&amp; </w:t>
      </w:r>
      <w:proofErr w:type="spellStart"/>
      <w:r w:rsidRPr="008F34F3">
        <w:rPr>
          <w:rFonts w:asciiTheme="majorBidi" w:hAnsiTheme="majorBidi" w:cstheme="majorBidi"/>
          <w:color w:val="000000"/>
          <w:lang w:val="en-GB"/>
        </w:rPr>
        <w:t>Jarvenpaa</w:t>
      </w:r>
      <w:proofErr w:type="spellEnd"/>
      <w:r w:rsidRPr="008F34F3">
        <w:rPr>
          <w:rFonts w:asciiTheme="majorBidi" w:hAnsiTheme="majorBidi" w:cstheme="majorBidi"/>
          <w:color w:val="000000"/>
          <w:lang w:val="en-GB"/>
        </w:rPr>
        <w:t xml:space="preserve">, S.L.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2004</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Information Security in Cross-Enterprise Collaborative Knowledge Work, </w:t>
      </w:r>
      <w:r w:rsidRPr="008F34F3">
        <w:rPr>
          <w:rFonts w:asciiTheme="majorBidi" w:hAnsiTheme="majorBidi" w:cstheme="majorBidi"/>
          <w:i/>
          <w:color w:val="000000"/>
          <w:lang w:val="en-GB"/>
        </w:rPr>
        <w:t>E</w:t>
      </w:r>
      <w:proofErr w:type="gramStart"/>
      <w:r w:rsidRPr="008F34F3">
        <w:rPr>
          <w:rFonts w:asciiTheme="majorBidi" w:hAnsiTheme="majorBidi" w:cstheme="majorBidi"/>
          <w:i/>
          <w:color w:val="000000"/>
          <w:lang w:val="en-GB"/>
        </w:rPr>
        <w:t>:CO</w:t>
      </w:r>
      <w:proofErr w:type="gramEnd"/>
      <w:r w:rsidRPr="008F34F3">
        <w:rPr>
          <w:rFonts w:asciiTheme="majorBidi" w:hAnsiTheme="majorBidi" w:cstheme="majorBidi"/>
          <w:color w:val="000000"/>
          <w:lang w:val="en-GB"/>
        </w:rPr>
        <w:t>, 6, 4-8.</w:t>
      </w:r>
    </w:p>
    <w:p w:rsidR="00525128" w:rsidRPr="008F34F3" w:rsidRDefault="00525128" w:rsidP="00525128">
      <w:pPr>
        <w:pStyle w:val="Heading1"/>
        <w:spacing w:line="480" w:lineRule="auto"/>
        <w:rPr>
          <w:rFonts w:asciiTheme="majorBidi" w:hAnsiTheme="majorBidi" w:cstheme="majorBidi"/>
          <w:b w:val="0"/>
          <w:color w:val="000000"/>
          <w:sz w:val="24"/>
          <w:szCs w:val="24"/>
          <w:lang w:val="en-GB"/>
        </w:rPr>
      </w:pPr>
      <w:r w:rsidRPr="008F34F3">
        <w:rPr>
          <w:rFonts w:asciiTheme="majorBidi" w:hAnsiTheme="majorBidi" w:cstheme="majorBidi"/>
          <w:b w:val="0"/>
          <w:color w:val="000000"/>
          <w:sz w:val="24"/>
          <w:szCs w:val="24"/>
          <w:lang w:val="en-GB"/>
        </w:rPr>
        <w:t xml:space="preserve">Masters, B. (2012). </w:t>
      </w:r>
      <w:r w:rsidRPr="008F34F3">
        <w:rPr>
          <w:b w:val="0"/>
          <w:i/>
          <w:sz w:val="24"/>
          <w:szCs w:val="24"/>
          <w:lang w:val="en-GB"/>
        </w:rPr>
        <w:t>Credit Suisse trader fined after game of ‘charades’</w:t>
      </w:r>
      <w:r w:rsidRPr="008F34F3">
        <w:rPr>
          <w:b w:val="0"/>
          <w:sz w:val="24"/>
          <w:szCs w:val="24"/>
          <w:lang w:val="en-GB"/>
        </w:rPr>
        <w:t xml:space="preserve">, available: </w:t>
      </w:r>
      <w:r w:rsidRPr="008F34F3">
        <w:rPr>
          <w:rFonts w:asciiTheme="majorBidi" w:hAnsiTheme="majorBidi" w:cstheme="majorBidi"/>
          <w:b w:val="0"/>
          <w:color w:val="000000"/>
          <w:sz w:val="24"/>
          <w:szCs w:val="24"/>
          <w:lang w:val="en-GB"/>
        </w:rPr>
        <w:t xml:space="preserve"> </w:t>
      </w:r>
      <w:hyperlink r:id="rId16" w:anchor="axzz2YqL4uYkL" w:history="1">
        <w:r w:rsidRPr="008F34F3">
          <w:rPr>
            <w:rStyle w:val="Hyperlink"/>
            <w:rFonts w:asciiTheme="majorBidi" w:hAnsiTheme="majorBidi" w:cstheme="majorBidi"/>
            <w:b w:val="0"/>
            <w:sz w:val="24"/>
            <w:szCs w:val="24"/>
            <w:lang w:val="en-GB"/>
          </w:rPr>
          <w:t>http://www.ft.com/cms/s/0/f44f0870-6d07-11e1-ab1a-00144feab49a.html#axzz2YqL4uYkL</w:t>
        </w:r>
      </w:hyperlink>
      <w:r w:rsidRPr="008F34F3">
        <w:rPr>
          <w:rFonts w:asciiTheme="majorBidi" w:hAnsiTheme="majorBidi" w:cstheme="majorBidi"/>
          <w:b w:val="0"/>
          <w:color w:val="000000"/>
          <w:sz w:val="24"/>
          <w:szCs w:val="24"/>
          <w:lang w:val="en-GB"/>
        </w:rPr>
        <w:t>, last accessed 12</w:t>
      </w:r>
      <w:r w:rsidRPr="008F34F3">
        <w:rPr>
          <w:rFonts w:asciiTheme="majorBidi" w:hAnsiTheme="majorBidi" w:cstheme="majorBidi"/>
          <w:b w:val="0"/>
          <w:color w:val="000000"/>
          <w:sz w:val="24"/>
          <w:szCs w:val="24"/>
          <w:vertAlign w:val="superscript"/>
          <w:lang w:val="en-GB"/>
        </w:rPr>
        <w:t>th</w:t>
      </w:r>
      <w:r w:rsidRPr="008F34F3">
        <w:rPr>
          <w:rFonts w:asciiTheme="majorBidi" w:hAnsiTheme="majorBidi" w:cstheme="majorBidi"/>
          <w:b w:val="0"/>
          <w:color w:val="000000"/>
          <w:sz w:val="24"/>
          <w:szCs w:val="24"/>
          <w:lang w:val="en-GB"/>
        </w:rPr>
        <w:t xml:space="preserve"> July 2013.</w:t>
      </w:r>
    </w:p>
    <w:p w:rsidR="00842BE0" w:rsidRPr="008F34F3" w:rsidRDefault="00842BE0" w:rsidP="00C109B9">
      <w:pPr>
        <w:spacing w:line="480" w:lineRule="auto"/>
        <w:ind w:hanging="11"/>
        <w:jc w:val="left"/>
        <w:rPr>
          <w:rFonts w:asciiTheme="majorBidi" w:hAnsiTheme="majorBidi" w:cstheme="majorBidi"/>
          <w:color w:val="000000"/>
          <w:lang w:val="en-GB"/>
        </w:rPr>
      </w:pPr>
      <w:proofErr w:type="gramStart"/>
      <w:r w:rsidRPr="008F34F3">
        <w:rPr>
          <w:rFonts w:asciiTheme="majorBidi" w:hAnsiTheme="majorBidi" w:cstheme="majorBidi"/>
          <w:color w:val="000000"/>
          <w:lang w:val="en-GB"/>
        </w:rPr>
        <w:t>Mayer, R.C., Davis</w:t>
      </w:r>
      <w:r w:rsidR="00756A8E" w:rsidRPr="008F34F3">
        <w:rPr>
          <w:rFonts w:asciiTheme="majorBidi" w:hAnsiTheme="majorBidi" w:cstheme="majorBidi"/>
          <w:color w:val="000000"/>
          <w:lang w:val="en-GB"/>
        </w:rPr>
        <w:t>, J.H.</w:t>
      </w:r>
      <w:r w:rsidR="00C109B9" w:rsidRPr="008F34F3">
        <w:rPr>
          <w:rFonts w:asciiTheme="majorBidi" w:hAnsiTheme="majorBidi" w:cstheme="majorBidi"/>
          <w:color w:val="000000"/>
          <w:lang w:val="en-GB"/>
        </w:rPr>
        <w:t>,</w:t>
      </w:r>
      <w:r w:rsidR="00756A8E" w:rsidRPr="008F34F3">
        <w:rPr>
          <w:rFonts w:asciiTheme="majorBidi" w:hAnsiTheme="majorBidi" w:cstheme="majorBidi"/>
          <w:color w:val="000000"/>
          <w:lang w:val="en-GB"/>
        </w:rPr>
        <w:t xml:space="preserve"> </w:t>
      </w:r>
      <w:r w:rsidR="005E4826" w:rsidRPr="008F34F3">
        <w:rPr>
          <w:rFonts w:asciiTheme="majorBidi" w:hAnsiTheme="majorBidi" w:cstheme="majorBidi"/>
          <w:color w:val="000000"/>
          <w:lang w:val="en-GB"/>
        </w:rPr>
        <w:t xml:space="preserve">&amp; </w:t>
      </w:r>
      <w:proofErr w:type="spellStart"/>
      <w:r w:rsidRPr="008F34F3">
        <w:rPr>
          <w:rFonts w:asciiTheme="majorBidi" w:hAnsiTheme="majorBidi" w:cstheme="majorBidi"/>
          <w:color w:val="000000"/>
          <w:lang w:val="en-GB"/>
        </w:rPr>
        <w:t>Schoorman</w:t>
      </w:r>
      <w:proofErr w:type="spellEnd"/>
      <w:r w:rsidR="00756A8E" w:rsidRPr="008F34F3">
        <w:rPr>
          <w:rFonts w:asciiTheme="majorBidi" w:hAnsiTheme="majorBidi" w:cstheme="majorBidi"/>
          <w:color w:val="000000"/>
          <w:lang w:val="en-GB"/>
        </w:rPr>
        <w:t xml:space="preserve">, F.D. </w:t>
      </w:r>
      <w:r w:rsidR="005E4826" w:rsidRPr="008F34F3">
        <w:rPr>
          <w:rFonts w:asciiTheme="majorBidi" w:hAnsiTheme="majorBidi" w:cstheme="majorBidi"/>
          <w:color w:val="000000"/>
          <w:lang w:val="en-GB"/>
        </w:rPr>
        <w:t>(</w:t>
      </w:r>
      <w:r w:rsidRPr="008F34F3">
        <w:rPr>
          <w:rFonts w:asciiTheme="majorBidi" w:hAnsiTheme="majorBidi" w:cstheme="majorBidi"/>
          <w:color w:val="000000"/>
          <w:lang w:val="en-GB"/>
        </w:rPr>
        <w:t>1995</w:t>
      </w:r>
      <w:r w:rsidR="001051BD"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w:t>
      </w:r>
      <w:proofErr w:type="gramStart"/>
      <w:r w:rsidRPr="008F34F3">
        <w:rPr>
          <w:rFonts w:asciiTheme="majorBidi" w:hAnsiTheme="majorBidi" w:cstheme="majorBidi"/>
          <w:color w:val="000000"/>
          <w:lang w:val="en-GB"/>
        </w:rPr>
        <w:t xml:space="preserve">An integrative model of </w:t>
      </w:r>
      <w:r w:rsidR="00787392" w:rsidRPr="008F34F3">
        <w:rPr>
          <w:rFonts w:asciiTheme="majorBidi" w:hAnsiTheme="majorBidi" w:cstheme="majorBidi"/>
          <w:color w:val="000000"/>
          <w:lang w:val="en-GB"/>
        </w:rPr>
        <w:t>organizational</w:t>
      </w:r>
      <w:r w:rsidRPr="008F34F3">
        <w:rPr>
          <w:rFonts w:asciiTheme="majorBidi" w:hAnsiTheme="majorBidi" w:cstheme="majorBidi"/>
          <w:color w:val="000000"/>
          <w:lang w:val="en-GB"/>
        </w:rPr>
        <w:t xml:space="preserve"> trust</w:t>
      </w:r>
      <w:r w:rsidR="00AC1812" w:rsidRPr="008F34F3">
        <w:rPr>
          <w:rFonts w:asciiTheme="majorBidi" w:hAnsiTheme="majorBidi" w:cstheme="majorBidi"/>
          <w:color w:val="000000"/>
          <w:lang w:val="en-GB"/>
        </w:rPr>
        <w:t>.</w:t>
      </w:r>
      <w:proofErr w:type="gramEnd"/>
      <w:r w:rsidR="008507F0"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Academy of Management Review</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20</w:t>
      </w:r>
      <w:r w:rsidR="006109DF" w:rsidRPr="008F34F3">
        <w:rPr>
          <w:rFonts w:asciiTheme="majorBidi" w:hAnsiTheme="majorBidi" w:cstheme="majorBidi"/>
          <w:color w:val="000000"/>
          <w:lang w:val="en-GB"/>
        </w:rPr>
        <w:t>,</w:t>
      </w:r>
      <w:r w:rsidR="00756A8E"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709-734.</w:t>
      </w:r>
    </w:p>
    <w:p w:rsidR="00821320" w:rsidRPr="008F34F3" w:rsidRDefault="00821320" w:rsidP="004C0012">
      <w:pPr>
        <w:spacing w:line="480" w:lineRule="auto"/>
        <w:jc w:val="left"/>
        <w:rPr>
          <w:rFonts w:asciiTheme="majorBidi" w:hAnsiTheme="majorBidi" w:cstheme="majorBidi"/>
          <w:color w:val="000000"/>
          <w:lang w:val="en-GB"/>
        </w:rPr>
      </w:pPr>
    </w:p>
    <w:p w:rsidR="005F7973" w:rsidRPr="008F34F3" w:rsidRDefault="001A4DCF" w:rsidP="00C109B9">
      <w:pPr>
        <w:pStyle w:val="Default"/>
        <w:spacing w:line="480" w:lineRule="auto"/>
        <w:ind w:hanging="11"/>
        <w:rPr>
          <w:rFonts w:asciiTheme="majorBidi" w:hAnsiTheme="majorBidi" w:cstheme="majorBidi"/>
        </w:rPr>
      </w:pPr>
      <w:proofErr w:type="spellStart"/>
      <w:proofErr w:type="gramStart"/>
      <w:r w:rsidRPr="008F34F3">
        <w:rPr>
          <w:rFonts w:asciiTheme="majorBidi" w:hAnsiTheme="majorBidi" w:cstheme="majorBidi"/>
        </w:rPr>
        <w:t>McEvily</w:t>
      </w:r>
      <w:proofErr w:type="spellEnd"/>
      <w:r w:rsidRPr="008F34F3">
        <w:rPr>
          <w:rFonts w:asciiTheme="majorBidi" w:hAnsiTheme="majorBidi" w:cstheme="majorBidi"/>
        </w:rPr>
        <w:t>, B.,</w:t>
      </w:r>
      <w:r w:rsidR="005F7973" w:rsidRPr="008F34F3">
        <w:rPr>
          <w:rFonts w:asciiTheme="majorBidi" w:hAnsiTheme="majorBidi" w:cstheme="majorBidi"/>
        </w:rPr>
        <w:t xml:space="preserve"> </w:t>
      </w:r>
      <w:proofErr w:type="spellStart"/>
      <w:r w:rsidR="005F7973" w:rsidRPr="008F34F3">
        <w:rPr>
          <w:rFonts w:asciiTheme="majorBidi" w:hAnsiTheme="majorBidi" w:cstheme="majorBidi"/>
        </w:rPr>
        <w:t>Perrone</w:t>
      </w:r>
      <w:proofErr w:type="spellEnd"/>
      <w:r w:rsidR="00756A8E" w:rsidRPr="008F34F3">
        <w:rPr>
          <w:rFonts w:asciiTheme="majorBidi" w:hAnsiTheme="majorBidi" w:cstheme="majorBidi"/>
        </w:rPr>
        <w:t>, V.</w:t>
      </w:r>
      <w:r w:rsidR="00C109B9" w:rsidRPr="008F34F3">
        <w:rPr>
          <w:rFonts w:asciiTheme="majorBidi" w:hAnsiTheme="majorBidi" w:cstheme="majorBidi"/>
        </w:rPr>
        <w:t>,</w:t>
      </w:r>
      <w:r w:rsidR="00756A8E" w:rsidRPr="008F34F3">
        <w:rPr>
          <w:rFonts w:asciiTheme="majorBidi" w:hAnsiTheme="majorBidi" w:cstheme="majorBidi"/>
        </w:rPr>
        <w:t xml:space="preserve"> </w:t>
      </w:r>
      <w:r w:rsidR="001051BD" w:rsidRPr="008F34F3">
        <w:rPr>
          <w:rFonts w:asciiTheme="majorBidi" w:hAnsiTheme="majorBidi" w:cstheme="majorBidi"/>
        </w:rPr>
        <w:t xml:space="preserve">&amp; </w:t>
      </w:r>
      <w:proofErr w:type="spellStart"/>
      <w:r w:rsidR="005F7973" w:rsidRPr="008F34F3">
        <w:rPr>
          <w:rFonts w:asciiTheme="majorBidi" w:hAnsiTheme="majorBidi" w:cstheme="majorBidi"/>
        </w:rPr>
        <w:t>Zaheer</w:t>
      </w:r>
      <w:proofErr w:type="spellEnd"/>
      <w:r w:rsidR="00756A8E" w:rsidRPr="008F34F3">
        <w:rPr>
          <w:rFonts w:asciiTheme="majorBidi" w:hAnsiTheme="majorBidi" w:cstheme="majorBidi"/>
        </w:rPr>
        <w:t xml:space="preserve">, A. </w:t>
      </w:r>
      <w:r w:rsidR="001051BD" w:rsidRPr="008F34F3">
        <w:rPr>
          <w:rFonts w:asciiTheme="majorBidi" w:hAnsiTheme="majorBidi" w:cstheme="majorBidi"/>
        </w:rPr>
        <w:t>(</w:t>
      </w:r>
      <w:r w:rsidR="005F7973" w:rsidRPr="008F34F3">
        <w:rPr>
          <w:rFonts w:asciiTheme="majorBidi" w:hAnsiTheme="majorBidi" w:cstheme="majorBidi"/>
        </w:rPr>
        <w:t>2003</w:t>
      </w:r>
      <w:r w:rsidR="001051BD" w:rsidRPr="008F34F3">
        <w:rPr>
          <w:rFonts w:asciiTheme="majorBidi" w:hAnsiTheme="majorBidi" w:cstheme="majorBidi"/>
        </w:rPr>
        <w:t>)</w:t>
      </w:r>
      <w:r w:rsidR="005F7973" w:rsidRPr="008F34F3">
        <w:rPr>
          <w:rFonts w:asciiTheme="majorBidi" w:hAnsiTheme="majorBidi" w:cstheme="majorBidi"/>
        </w:rPr>
        <w:t>.</w:t>
      </w:r>
      <w:proofErr w:type="gramEnd"/>
      <w:r w:rsidR="005F7973" w:rsidRPr="008F34F3">
        <w:rPr>
          <w:rFonts w:asciiTheme="majorBidi" w:hAnsiTheme="majorBidi" w:cstheme="majorBidi"/>
        </w:rPr>
        <w:t xml:space="preserve"> Trust as an Organizing Principle</w:t>
      </w:r>
      <w:r w:rsidR="00AC1812" w:rsidRPr="008F34F3">
        <w:rPr>
          <w:rFonts w:asciiTheme="majorBidi" w:hAnsiTheme="majorBidi" w:cstheme="majorBidi"/>
        </w:rPr>
        <w:t>.</w:t>
      </w:r>
      <w:r w:rsidR="005F7973" w:rsidRPr="008F34F3">
        <w:rPr>
          <w:rFonts w:asciiTheme="majorBidi" w:hAnsiTheme="majorBidi" w:cstheme="majorBidi"/>
        </w:rPr>
        <w:t xml:space="preserve"> </w:t>
      </w:r>
      <w:r w:rsidR="005F7973" w:rsidRPr="008F34F3">
        <w:rPr>
          <w:rFonts w:asciiTheme="majorBidi" w:hAnsiTheme="majorBidi" w:cstheme="majorBidi"/>
          <w:i/>
        </w:rPr>
        <w:t>Organization Science,</w:t>
      </w:r>
      <w:r w:rsidR="005F7973" w:rsidRPr="008F34F3">
        <w:rPr>
          <w:rFonts w:asciiTheme="majorBidi" w:hAnsiTheme="majorBidi" w:cstheme="majorBidi"/>
        </w:rPr>
        <w:t xml:space="preserve"> </w:t>
      </w:r>
      <w:r w:rsidR="005F7973" w:rsidRPr="008F34F3">
        <w:rPr>
          <w:rFonts w:asciiTheme="majorBidi" w:hAnsiTheme="majorBidi" w:cstheme="majorBidi"/>
          <w:i/>
        </w:rPr>
        <w:t>14</w:t>
      </w:r>
      <w:r w:rsidR="006109DF" w:rsidRPr="008F34F3">
        <w:rPr>
          <w:rFonts w:asciiTheme="majorBidi" w:hAnsiTheme="majorBidi" w:cstheme="majorBidi"/>
        </w:rPr>
        <w:t>,</w:t>
      </w:r>
      <w:r w:rsidR="005F7973" w:rsidRPr="008F34F3">
        <w:rPr>
          <w:rFonts w:asciiTheme="majorBidi" w:hAnsiTheme="majorBidi" w:cstheme="majorBidi"/>
        </w:rPr>
        <w:t xml:space="preserve"> 91-103.   </w:t>
      </w:r>
    </w:p>
    <w:p w:rsidR="005F7973" w:rsidRPr="008F34F3" w:rsidRDefault="005F7973" w:rsidP="004C0012">
      <w:pPr>
        <w:spacing w:line="480" w:lineRule="auto"/>
        <w:jc w:val="left"/>
        <w:rPr>
          <w:rFonts w:asciiTheme="majorBidi" w:hAnsiTheme="majorBidi" w:cstheme="majorBidi"/>
          <w:color w:val="000000"/>
          <w:lang w:val="en-GB"/>
        </w:rPr>
      </w:pPr>
    </w:p>
    <w:p w:rsidR="00091AF6" w:rsidRPr="008F34F3" w:rsidRDefault="00091AF6" w:rsidP="00C109B9">
      <w:pPr>
        <w:spacing w:line="480" w:lineRule="auto"/>
        <w:ind w:hanging="11"/>
        <w:jc w:val="left"/>
        <w:rPr>
          <w:rFonts w:asciiTheme="majorBidi" w:hAnsiTheme="majorBidi" w:cstheme="majorBidi"/>
          <w:color w:val="000000"/>
          <w:lang w:val="en-GB"/>
        </w:rPr>
      </w:pPr>
      <w:proofErr w:type="spellStart"/>
      <w:proofErr w:type="gramStart"/>
      <w:r w:rsidRPr="008F34F3">
        <w:rPr>
          <w:rFonts w:asciiTheme="majorBidi" w:hAnsiTheme="majorBidi" w:cstheme="majorBidi"/>
          <w:color w:val="000000"/>
          <w:lang w:val="en-GB"/>
        </w:rPr>
        <w:t>Melkonian</w:t>
      </w:r>
      <w:proofErr w:type="spellEnd"/>
      <w:r w:rsidRPr="008F34F3">
        <w:rPr>
          <w:rFonts w:asciiTheme="majorBidi" w:hAnsiTheme="majorBidi" w:cstheme="majorBidi"/>
          <w:color w:val="000000"/>
          <w:lang w:val="en-GB"/>
        </w:rPr>
        <w:t>, T.</w:t>
      </w:r>
      <w:r w:rsidR="00C109B9"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F639BE" w:rsidRPr="008F34F3">
        <w:rPr>
          <w:rFonts w:asciiTheme="majorBidi" w:hAnsiTheme="majorBidi" w:cstheme="majorBidi"/>
          <w:color w:val="000000"/>
          <w:lang w:val="en-GB"/>
        </w:rPr>
        <w:t xml:space="preserve">&amp; </w:t>
      </w:r>
      <w:proofErr w:type="spellStart"/>
      <w:r w:rsidRPr="008F34F3">
        <w:rPr>
          <w:rFonts w:asciiTheme="majorBidi" w:hAnsiTheme="majorBidi" w:cstheme="majorBidi"/>
          <w:color w:val="000000"/>
          <w:lang w:val="en-GB"/>
        </w:rPr>
        <w:t>Picq</w:t>
      </w:r>
      <w:proofErr w:type="spellEnd"/>
      <w:r w:rsidRPr="008F34F3">
        <w:rPr>
          <w:rFonts w:asciiTheme="majorBidi" w:hAnsiTheme="majorBidi" w:cstheme="majorBidi"/>
          <w:color w:val="000000"/>
          <w:lang w:val="en-GB"/>
        </w:rPr>
        <w:t xml:space="preserve">, T. </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2010</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Opening the “Black Box” of Collective Competence in Extreme Projects: Lessons </w:t>
      </w:r>
      <w:proofErr w:type="gramStart"/>
      <w:r w:rsidRPr="008F34F3">
        <w:rPr>
          <w:rFonts w:asciiTheme="majorBidi" w:hAnsiTheme="majorBidi" w:cstheme="majorBidi"/>
          <w:color w:val="000000"/>
          <w:lang w:val="en-GB"/>
        </w:rPr>
        <w:t>From</w:t>
      </w:r>
      <w:proofErr w:type="gramEnd"/>
      <w:r w:rsidRPr="008F34F3">
        <w:rPr>
          <w:rFonts w:asciiTheme="majorBidi" w:hAnsiTheme="majorBidi" w:cstheme="majorBidi"/>
          <w:color w:val="000000"/>
          <w:lang w:val="en-GB"/>
        </w:rPr>
        <w:t xml:space="preserve"> the French Special Forces. </w:t>
      </w:r>
      <w:r w:rsidRPr="008F34F3">
        <w:rPr>
          <w:rFonts w:asciiTheme="majorBidi" w:hAnsiTheme="majorBidi" w:cstheme="majorBidi"/>
          <w:i/>
          <w:iCs/>
          <w:color w:val="000000"/>
          <w:lang w:val="en-GB"/>
        </w:rPr>
        <w:t>Project Management Journal, 14</w:t>
      </w:r>
      <w:r w:rsidRPr="008F34F3">
        <w:rPr>
          <w:rFonts w:asciiTheme="majorBidi" w:hAnsiTheme="majorBidi" w:cstheme="majorBidi"/>
          <w:color w:val="000000"/>
          <w:lang w:val="en-GB"/>
        </w:rPr>
        <w:t>, 79-90.</w:t>
      </w:r>
    </w:p>
    <w:p w:rsidR="00091AF6" w:rsidRPr="008F34F3" w:rsidRDefault="00091AF6" w:rsidP="004C0012">
      <w:pPr>
        <w:spacing w:line="480" w:lineRule="auto"/>
        <w:jc w:val="left"/>
        <w:rPr>
          <w:rFonts w:asciiTheme="majorBidi" w:hAnsiTheme="majorBidi" w:cstheme="majorBidi"/>
          <w:color w:val="000000"/>
          <w:lang w:val="en-GB"/>
        </w:rPr>
      </w:pPr>
    </w:p>
    <w:p w:rsidR="006B5F7F" w:rsidRPr="008F34F3" w:rsidRDefault="006B5F7F" w:rsidP="00C109B9">
      <w:pPr>
        <w:pStyle w:val="NormalWeb"/>
        <w:spacing w:before="0" w:beforeAutospacing="0" w:after="0" w:afterAutospacing="0" w:line="480" w:lineRule="auto"/>
        <w:ind w:hanging="11"/>
        <w:rPr>
          <w:rStyle w:val="Emphasis"/>
          <w:rFonts w:asciiTheme="majorBidi" w:hAnsiTheme="majorBidi" w:cstheme="majorBidi"/>
        </w:rPr>
      </w:pPr>
      <w:proofErr w:type="gramStart"/>
      <w:r w:rsidRPr="008F34F3">
        <w:rPr>
          <w:rFonts w:asciiTheme="majorBidi" w:hAnsiTheme="majorBidi" w:cstheme="majorBidi"/>
        </w:rPr>
        <w:t xml:space="preserve">Michelson, G., van </w:t>
      </w:r>
      <w:proofErr w:type="spellStart"/>
      <w:r w:rsidRPr="008F34F3">
        <w:rPr>
          <w:rFonts w:asciiTheme="majorBidi" w:hAnsiTheme="majorBidi" w:cstheme="majorBidi"/>
        </w:rPr>
        <w:t>Iterson</w:t>
      </w:r>
      <w:proofErr w:type="spellEnd"/>
      <w:r w:rsidRPr="008F34F3">
        <w:rPr>
          <w:rFonts w:asciiTheme="majorBidi" w:hAnsiTheme="majorBidi" w:cstheme="majorBidi"/>
        </w:rPr>
        <w:t>, A.</w:t>
      </w:r>
      <w:r w:rsidR="00C109B9" w:rsidRPr="008F34F3">
        <w:rPr>
          <w:rFonts w:asciiTheme="majorBidi" w:hAnsiTheme="majorBidi" w:cstheme="majorBidi"/>
        </w:rPr>
        <w:t>,</w:t>
      </w:r>
      <w:r w:rsidRPr="008F34F3">
        <w:rPr>
          <w:rFonts w:asciiTheme="majorBidi" w:hAnsiTheme="majorBidi" w:cstheme="majorBidi"/>
        </w:rPr>
        <w:t xml:space="preserve"> </w:t>
      </w:r>
      <w:r w:rsidR="00F639BE" w:rsidRPr="008F34F3">
        <w:rPr>
          <w:rFonts w:asciiTheme="majorBidi" w:hAnsiTheme="majorBidi" w:cstheme="majorBidi"/>
        </w:rPr>
        <w:t xml:space="preserve">&amp; </w:t>
      </w:r>
      <w:r w:rsidRPr="008F34F3">
        <w:rPr>
          <w:rFonts w:asciiTheme="majorBidi" w:hAnsiTheme="majorBidi" w:cstheme="majorBidi"/>
        </w:rPr>
        <w:t xml:space="preserve">Waddington, K. </w:t>
      </w:r>
      <w:r w:rsidR="00F639BE" w:rsidRPr="008F34F3">
        <w:rPr>
          <w:rFonts w:asciiTheme="majorBidi" w:hAnsiTheme="majorBidi" w:cstheme="majorBidi"/>
        </w:rPr>
        <w:t>(</w:t>
      </w:r>
      <w:r w:rsidRPr="008F34F3">
        <w:rPr>
          <w:rFonts w:asciiTheme="majorBidi" w:hAnsiTheme="majorBidi" w:cstheme="majorBidi"/>
        </w:rPr>
        <w:t>2010</w:t>
      </w:r>
      <w:r w:rsidR="00F639BE" w:rsidRPr="008F34F3">
        <w:rPr>
          <w:rFonts w:asciiTheme="majorBidi" w:hAnsiTheme="majorBidi" w:cstheme="majorBidi"/>
        </w:rPr>
        <w:t>)</w:t>
      </w:r>
      <w:r w:rsidRPr="008F34F3">
        <w:rPr>
          <w:rFonts w:asciiTheme="majorBidi" w:hAnsiTheme="majorBidi" w:cstheme="majorBidi"/>
        </w:rPr>
        <w:t>.</w:t>
      </w:r>
      <w:proofErr w:type="gramEnd"/>
      <w:r w:rsidRPr="008F34F3">
        <w:rPr>
          <w:rStyle w:val="Strong"/>
          <w:rFonts w:asciiTheme="majorBidi" w:hAnsiTheme="majorBidi" w:cstheme="majorBidi"/>
        </w:rPr>
        <w:t xml:space="preserve"> </w:t>
      </w:r>
      <w:r w:rsidRPr="008F34F3">
        <w:rPr>
          <w:rStyle w:val="Strong"/>
          <w:rFonts w:asciiTheme="majorBidi" w:hAnsiTheme="majorBidi" w:cstheme="majorBidi"/>
          <w:b w:val="0"/>
        </w:rPr>
        <w:t xml:space="preserve">Gossip in Organizations: Contexts, Consequences, and Controversies, </w:t>
      </w:r>
      <w:r w:rsidRPr="008F34F3">
        <w:rPr>
          <w:rStyle w:val="Emphasis"/>
          <w:rFonts w:asciiTheme="majorBidi" w:hAnsiTheme="majorBidi" w:cstheme="majorBidi"/>
        </w:rPr>
        <w:t xml:space="preserve">Group </w:t>
      </w:r>
      <w:r w:rsidR="00571A55" w:rsidRPr="008F34F3">
        <w:rPr>
          <w:rStyle w:val="Emphasis"/>
          <w:rFonts w:asciiTheme="majorBidi" w:hAnsiTheme="majorBidi" w:cstheme="majorBidi"/>
        </w:rPr>
        <w:t>&amp;</w:t>
      </w:r>
      <w:r w:rsidRPr="008F34F3">
        <w:rPr>
          <w:rStyle w:val="Emphasis"/>
          <w:rFonts w:asciiTheme="majorBidi" w:hAnsiTheme="majorBidi" w:cstheme="majorBidi"/>
        </w:rPr>
        <w:t xml:space="preserve"> Organization Management, 35, 371-390.</w:t>
      </w:r>
    </w:p>
    <w:p w:rsidR="006B5F7F" w:rsidRPr="008F34F3" w:rsidRDefault="006B5F7F" w:rsidP="004C0012">
      <w:pPr>
        <w:pStyle w:val="NormalWeb"/>
        <w:spacing w:before="0" w:beforeAutospacing="0" w:after="0" w:afterAutospacing="0" w:line="480" w:lineRule="auto"/>
        <w:rPr>
          <w:rFonts w:asciiTheme="majorBidi" w:hAnsiTheme="majorBidi" w:cstheme="majorBidi"/>
        </w:rPr>
      </w:pPr>
    </w:p>
    <w:p w:rsidR="00ED7B74" w:rsidRPr="008F34F3" w:rsidRDefault="00ED7B74" w:rsidP="00C109B9">
      <w:pPr>
        <w:pStyle w:val="NormalWeb"/>
        <w:spacing w:before="0" w:beforeAutospacing="0" w:after="0" w:afterAutospacing="0" w:line="480" w:lineRule="auto"/>
        <w:ind w:hanging="11"/>
        <w:rPr>
          <w:rFonts w:asciiTheme="majorBidi" w:hAnsiTheme="majorBidi" w:cstheme="majorBidi"/>
        </w:rPr>
      </w:pPr>
      <w:proofErr w:type="gramStart"/>
      <w:r w:rsidRPr="008F34F3">
        <w:rPr>
          <w:rFonts w:asciiTheme="majorBidi" w:hAnsiTheme="majorBidi" w:cstheme="majorBidi"/>
        </w:rPr>
        <w:t>Milberg, S.J., Smith, H.J.</w:t>
      </w:r>
      <w:r w:rsidR="00C109B9" w:rsidRPr="008F34F3">
        <w:rPr>
          <w:rFonts w:asciiTheme="majorBidi" w:hAnsiTheme="majorBidi" w:cstheme="majorBidi"/>
        </w:rPr>
        <w:t>,</w:t>
      </w:r>
      <w:r w:rsidRPr="008F34F3">
        <w:rPr>
          <w:rFonts w:asciiTheme="majorBidi" w:hAnsiTheme="majorBidi" w:cstheme="majorBidi"/>
        </w:rPr>
        <w:t xml:space="preserve"> </w:t>
      </w:r>
      <w:r w:rsidR="00F639BE" w:rsidRPr="008F34F3">
        <w:rPr>
          <w:rFonts w:asciiTheme="majorBidi" w:hAnsiTheme="majorBidi" w:cstheme="majorBidi"/>
        </w:rPr>
        <w:t xml:space="preserve">&amp; </w:t>
      </w:r>
      <w:r w:rsidRPr="008F34F3">
        <w:rPr>
          <w:rFonts w:asciiTheme="majorBidi" w:hAnsiTheme="majorBidi" w:cstheme="majorBidi"/>
        </w:rPr>
        <w:t xml:space="preserve">Burke, S.J. </w:t>
      </w:r>
      <w:r w:rsidR="00F639BE" w:rsidRPr="008F34F3">
        <w:rPr>
          <w:rFonts w:asciiTheme="majorBidi" w:hAnsiTheme="majorBidi" w:cstheme="majorBidi"/>
        </w:rPr>
        <w:t>(</w:t>
      </w:r>
      <w:r w:rsidRPr="008F34F3">
        <w:rPr>
          <w:rFonts w:asciiTheme="majorBidi" w:hAnsiTheme="majorBidi" w:cstheme="majorBidi"/>
        </w:rPr>
        <w:t>2000</w:t>
      </w:r>
      <w:r w:rsidR="00F639BE" w:rsidRPr="008F34F3">
        <w:rPr>
          <w:rFonts w:asciiTheme="majorBidi" w:hAnsiTheme="majorBidi" w:cstheme="majorBidi"/>
        </w:rPr>
        <w:t>)</w:t>
      </w:r>
      <w:r w:rsidRPr="008F34F3">
        <w:rPr>
          <w:rFonts w:asciiTheme="majorBidi" w:hAnsiTheme="majorBidi" w:cstheme="majorBidi"/>
        </w:rPr>
        <w:t>.</w:t>
      </w:r>
      <w:proofErr w:type="gramEnd"/>
      <w:r w:rsidRPr="008F34F3">
        <w:rPr>
          <w:rFonts w:asciiTheme="majorBidi" w:hAnsiTheme="majorBidi" w:cstheme="majorBidi"/>
        </w:rPr>
        <w:t xml:space="preserve"> Information Privacy: Corporate Management and National Regulation, </w:t>
      </w:r>
      <w:r w:rsidRPr="008F34F3">
        <w:rPr>
          <w:rFonts w:asciiTheme="majorBidi" w:hAnsiTheme="majorBidi" w:cstheme="majorBidi"/>
          <w:i/>
        </w:rPr>
        <w:t>Organization Science</w:t>
      </w:r>
      <w:r w:rsidRPr="008F34F3">
        <w:rPr>
          <w:rFonts w:asciiTheme="majorBidi" w:hAnsiTheme="majorBidi" w:cstheme="majorBidi"/>
        </w:rPr>
        <w:t xml:space="preserve">, </w:t>
      </w:r>
      <w:r w:rsidRPr="008F34F3">
        <w:rPr>
          <w:rFonts w:asciiTheme="majorBidi" w:hAnsiTheme="majorBidi" w:cstheme="majorBidi"/>
          <w:i/>
        </w:rPr>
        <w:t>11</w:t>
      </w:r>
      <w:r w:rsidRPr="008F34F3">
        <w:rPr>
          <w:rFonts w:asciiTheme="majorBidi" w:hAnsiTheme="majorBidi" w:cstheme="majorBidi"/>
        </w:rPr>
        <w:t>, 35-57.</w:t>
      </w:r>
    </w:p>
    <w:p w:rsidR="00ED7B74" w:rsidRPr="008F34F3" w:rsidRDefault="00ED7B74" w:rsidP="004C0012">
      <w:pPr>
        <w:pStyle w:val="NormalWeb"/>
        <w:spacing w:before="0" w:beforeAutospacing="0" w:after="0" w:afterAutospacing="0" w:line="480" w:lineRule="auto"/>
        <w:rPr>
          <w:rFonts w:asciiTheme="majorBidi" w:hAnsiTheme="majorBidi" w:cstheme="majorBidi"/>
        </w:rPr>
      </w:pPr>
    </w:p>
    <w:p w:rsidR="006B5F7F" w:rsidRPr="008F34F3" w:rsidRDefault="006B5F7F" w:rsidP="00C109B9">
      <w:pPr>
        <w:pStyle w:val="NormalWeb"/>
        <w:spacing w:before="0" w:beforeAutospacing="0" w:after="0" w:afterAutospacing="0" w:line="480" w:lineRule="auto"/>
        <w:ind w:hanging="11"/>
        <w:rPr>
          <w:rStyle w:val="Emphasis"/>
          <w:rFonts w:asciiTheme="majorBidi" w:hAnsiTheme="majorBidi" w:cstheme="majorBidi"/>
        </w:rPr>
      </w:pPr>
      <w:r w:rsidRPr="008F34F3">
        <w:rPr>
          <w:rFonts w:asciiTheme="majorBidi" w:hAnsiTheme="majorBidi" w:cstheme="majorBidi"/>
        </w:rPr>
        <w:t xml:space="preserve">Mills, C. </w:t>
      </w:r>
      <w:r w:rsidR="00F639BE" w:rsidRPr="008F34F3">
        <w:rPr>
          <w:rFonts w:asciiTheme="majorBidi" w:hAnsiTheme="majorBidi" w:cstheme="majorBidi"/>
        </w:rPr>
        <w:t>(</w:t>
      </w:r>
      <w:r w:rsidRPr="008F34F3">
        <w:rPr>
          <w:rFonts w:asciiTheme="majorBidi" w:hAnsiTheme="majorBidi" w:cstheme="majorBidi"/>
        </w:rPr>
        <w:t>2010</w:t>
      </w:r>
      <w:r w:rsidR="00F639BE" w:rsidRPr="008F34F3">
        <w:rPr>
          <w:rFonts w:asciiTheme="majorBidi" w:hAnsiTheme="majorBidi" w:cstheme="majorBidi"/>
        </w:rPr>
        <w:t>)</w:t>
      </w:r>
      <w:r w:rsidRPr="008F34F3">
        <w:rPr>
          <w:rFonts w:asciiTheme="majorBidi" w:hAnsiTheme="majorBidi" w:cstheme="majorBidi"/>
        </w:rPr>
        <w:t>.</w:t>
      </w:r>
      <w:r w:rsidRPr="008F34F3">
        <w:rPr>
          <w:rStyle w:val="Strong"/>
          <w:rFonts w:asciiTheme="majorBidi" w:hAnsiTheme="majorBidi" w:cstheme="majorBidi"/>
          <w:b w:val="0"/>
        </w:rPr>
        <w:t xml:space="preserve"> </w:t>
      </w:r>
      <w:proofErr w:type="gramStart"/>
      <w:r w:rsidRPr="008F34F3">
        <w:rPr>
          <w:rStyle w:val="Strong"/>
          <w:rFonts w:asciiTheme="majorBidi" w:hAnsiTheme="majorBidi" w:cstheme="majorBidi"/>
          <w:b w:val="0"/>
        </w:rPr>
        <w:t xml:space="preserve">Experiencing Gossip: The Foundations for a Theory of Embedded Organizational Gossip, </w:t>
      </w:r>
      <w:r w:rsidRPr="008F34F3">
        <w:rPr>
          <w:rStyle w:val="Emphasis"/>
          <w:rFonts w:asciiTheme="majorBidi" w:hAnsiTheme="majorBidi" w:cstheme="majorBidi"/>
        </w:rPr>
        <w:t xml:space="preserve">Group </w:t>
      </w:r>
      <w:r w:rsidR="00571A55" w:rsidRPr="008F34F3">
        <w:rPr>
          <w:rStyle w:val="Emphasis"/>
          <w:rFonts w:asciiTheme="majorBidi" w:hAnsiTheme="majorBidi" w:cstheme="majorBidi"/>
        </w:rPr>
        <w:t>&amp;</w:t>
      </w:r>
      <w:r w:rsidRPr="008F34F3">
        <w:rPr>
          <w:rStyle w:val="Emphasis"/>
          <w:rFonts w:asciiTheme="majorBidi" w:hAnsiTheme="majorBidi" w:cstheme="majorBidi"/>
        </w:rPr>
        <w:t xml:space="preserve"> Organization Management, 35, 213-240.</w:t>
      </w:r>
      <w:proofErr w:type="gramEnd"/>
    </w:p>
    <w:p w:rsidR="006B5F7F" w:rsidRPr="008F34F3" w:rsidRDefault="006B5F7F" w:rsidP="004C0012">
      <w:pPr>
        <w:pStyle w:val="NormalWeb"/>
        <w:spacing w:before="0" w:beforeAutospacing="0" w:after="0" w:afterAutospacing="0" w:line="480" w:lineRule="auto"/>
        <w:rPr>
          <w:rFonts w:asciiTheme="majorBidi" w:hAnsiTheme="majorBidi" w:cstheme="majorBidi"/>
          <w:color w:val="000000"/>
        </w:rPr>
      </w:pPr>
    </w:p>
    <w:p w:rsidR="00695AE0" w:rsidRPr="008F34F3" w:rsidRDefault="004C64D1" w:rsidP="00C109B9">
      <w:pPr>
        <w:spacing w:line="480" w:lineRule="auto"/>
        <w:jc w:val="left"/>
        <w:rPr>
          <w:rFonts w:asciiTheme="majorBidi" w:hAnsiTheme="majorBidi" w:cstheme="majorBidi"/>
          <w:lang w:val="en-GB"/>
        </w:rPr>
      </w:pPr>
      <w:r w:rsidRPr="008F34F3">
        <w:rPr>
          <w:rFonts w:asciiTheme="majorBidi" w:hAnsiTheme="majorBidi" w:cstheme="majorBidi"/>
          <w:lang w:val="en-GB"/>
        </w:rPr>
        <w:t xml:space="preserve">Morgan, G. </w:t>
      </w:r>
      <w:r w:rsidR="00F639BE" w:rsidRPr="008F34F3">
        <w:rPr>
          <w:rFonts w:asciiTheme="majorBidi" w:hAnsiTheme="majorBidi" w:cstheme="majorBidi"/>
          <w:lang w:val="en-GB"/>
        </w:rPr>
        <w:t>(</w:t>
      </w:r>
      <w:r w:rsidR="00695AE0" w:rsidRPr="008F34F3">
        <w:rPr>
          <w:rFonts w:asciiTheme="majorBidi" w:hAnsiTheme="majorBidi" w:cstheme="majorBidi"/>
          <w:lang w:val="en-GB"/>
        </w:rPr>
        <w:t>1997</w:t>
      </w:r>
      <w:r w:rsidR="00F639BE" w:rsidRPr="008F34F3">
        <w:rPr>
          <w:rFonts w:asciiTheme="majorBidi" w:hAnsiTheme="majorBidi" w:cstheme="majorBidi"/>
          <w:lang w:val="en-GB"/>
        </w:rPr>
        <w:t>)</w:t>
      </w:r>
      <w:r w:rsidR="00695AE0" w:rsidRPr="008F34F3">
        <w:rPr>
          <w:rFonts w:asciiTheme="majorBidi" w:hAnsiTheme="majorBidi" w:cstheme="majorBidi"/>
          <w:lang w:val="en-GB"/>
        </w:rPr>
        <w:t xml:space="preserve">. </w:t>
      </w:r>
      <w:proofErr w:type="gramStart"/>
      <w:r w:rsidR="00695AE0" w:rsidRPr="008F34F3">
        <w:rPr>
          <w:rFonts w:asciiTheme="majorBidi" w:hAnsiTheme="majorBidi" w:cstheme="majorBidi"/>
          <w:i/>
          <w:lang w:val="en-GB"/>
        </w:rPr>
        <w:t>Images of Organization</w:t>
      </w:r>
      <w:r w:rsidR="00695AE0" w:rsidRPr="008F34F3">
        <w:rPr>
          <w:rFonts w:asciiTheme="majorBidi" w:hAnsiTheme="majorBidi" w:cstheme="majorBidi"/>
          <w:lang w:val="en-GB"/>
        </w:rPr>
        <w:t>.</w:t>
      </w:r>
      <w:proofErr w:type="gramEnd"/>
      <w:r w:rsidR="00695AE0" w:rsidRPr="008F34F3">
        <w:rPr>
          <w:rFonts w:asciiTheme="majorBidi" w:hAnsiTheme="majorBidi" w:cstheme="majorBidi"/>
          <w:lang w:val="en-GB"/>
        </w:rPr>
        <w:t xml:space="preserve"> Thousand Oaks</w:t>
      </w:r>
      <w:r w:rsidR="002511B6" w:rsidRPr="008F34F3">
        <w:rPr>
          <w:rFonts w:asciiTheme="majorBidi" w:hAnsiTheme="majorBidi" w:cstheme="majorBidi"/>
          <w:lang w:val="en-GB"/>
        </w:rPr>
        <w:t>,</w:t>
      </w:r>
      <w:r w:rsidR="00695AE0" w:rsidRPr="008F34F3">
        <w:rPr>
          <w:rFonts w:asciiTheme="majorBidi" w:hAnsiTheme="majorBidi" w:cstheme="majorBidi"/>
          <w:lang w:val="en-GB"/>
        </w:rPr>
        <w:t xml:space="preserve"> CA</w:t>
      </w:r>
      <w:r w:rsidR="002511B6" w:rsidRPr="008F34F3">
        <w:rPr>
          <w:rFonts w:asciiTheme="majorBidi" w:hAnsiTheme="majorBidi" w:cstheme="majorBidi"/>
          <w:lang w:val="en-GB"/>
        </w:rPr>
        <w:t>:</w:t>
      </w:r>
      <w:r w:rsidR="00695AE0" w:rsidRPr="008F34F3">
        <w:rPr>
          <w:rFonts w:asciiTheme="majorBidi" w:hAnsiTheme="majorBidi" w:cstheme="majorBidi"/>
          <w:lang w:val="en-GB"/>
        </w:rPr>
        <w:t xml:space="preserve"> Sage Publications.</w:t>
      </w:r>
    </w:p>
    <w:p w:rsidR="00695AE0" w:rsidRPr="008F34F3" w:rsidRDefault="00695AE0" w:rsidP="004C0012">
      <w:pPr>
        <w:spacing w:line="480" w:lineRule="auto"/>
        <w:jc w:val="left"/>
        <w:rPr>
          <w:rFonts w:asciiTheme="majorBidi" w:hAnsiTheme="majorBidi" w:cstheme="majorBidi"/>
          <w:lang w:val="en-GB"/>
        </w:rPr>
      </w:pPr>
    </w:p>
    <w:p w:rsidR="002A0D15" w:rsidRPr="008F34F3" w:rsidRDefault="002A0D15" w:rsidP="00C109B9">
      <w:pPr>
        <w:spacing w:line="480" w:lineRule="auto"/>
        <w:ind w:hanging="11"/>
        <w:jc w:val="left"/>
        <w:rPr>
          <w:rFonts w:asciiTheme="majorBidi" w:hAnsiTheme="majorBidi" w:cstheme="majorBidi"/>
          <w:lang w:val="en-GB"/>
        </w:rPr>
      </w:pPr>
      <w:proofErr w:type="spellStart"/>
      <w:r w:rsidRPr="008F34F3">
        <w:rPr>
          <w:rFonts w:asciiTheme="majorBidi" w:hAnsiTheme="majorBidi" w:cstheme="majorBidi"/>
          <w:lang w:val="en-GB"/>
        </w:rPr>
        <w:t>Ortony</w:t>
      </w:r>
      <w:proofErr w:type="spellEnd"/>
      <w:r w:rsidRPr="008F34F3">
        <w:rPr>
          <w:rFonts w:asciiTheme="majorBidi" w:hAnsiTheme="majorBidi" w:cstheme="majorBidi"/>
          <w:lang w:val="en-GB"/>
        </w:rPr>
        <w:t>, A.</w:t>
      </w:r>
      <w:r w:rsidR="00821320" w:rsidRPr="008F34F3">
        <w:rPr>
          <w:rFonts w:asciiTheme="majorBidi" w:hAnsiTheme="majorBidi" w:cstheme="majorBidi"/>
          <w:lang w:val="en-GB"/>
        </w:rPr>
        <w:t xml:space="preserve"> </w:t>
      </w:r>
      <w:r w:rsidR="004C64D1" w:rsidRPr="008F34F3">
        <w:rPr>
          <w:rFonts w:asciiTheme="majorBidi" w:hAnsiTheme="majorBidi" w:cstheme="majorBidi"/>
          <w:lang w:val="en-GB"/>
        </w:rPr>
        <w:t xml:space="preserve">(ed.) </w:t>
      </w:r>
      <w:r w:rsidR="00F639BE" w:rsidRPr="008F34F3">
        <w:rPr>
          <w:rFonts w:asciiTheme="majorBidi" w:hAnsiTheme="majorBidi" w:cstheme="majorBidi"/>
          <w:lang w:val="en-GB"/>
        </w:rPr>
        <w:t>(</w:t>
      </w:r>
      <w:r w:rsidR="004C64D1" w:rsidRPr="008F34F3">
        <w:rPr>
          <w:rFonts w:asciiTheme="majorBidi" w:hAnsiTheme="majorBidi" w:cstheme="majorBidi"/>
          <w:lang w:val="en-GB"/>
        </w:rPr>
        <w:t>1993</w:t>
      </w:r>
      <w:r w:rsidR="00F639BE" w:rsidRPr="008F34F3">
        <w:rPr>
          <w:rFonts w:asciiTheme="majorBidi" w:hAnsiTheme="majorBidi" w:cstheme="majorBidi"/>
          <w:lang w:val="en-GB"/>
        </w:rPr>
        <w:t>)</w:t>
      </w:r>
      <w:r w:rsidRPr="008F34F3">
        <w:rPr>
          <w:rFonts w:asciiTheme="majorBidi" w:hAnsiTheme="majorBidi" w:cstheme="majorBidi"/>
          <w:lang w:val="en-GB"/>
        </w:rPr>
        <w:t xml:space="preserve">. </w:t>
      </w:r>
      <w:r w:rsidRPr="008F34F3">
        <w:rPr>
          <w:rFonts w:asciiTheme="majorBidi" w:hAnsiTheme="majorBidi" w:cstheme="majorBidi"/>
          <w:i/>
          <w:lang w:val="en-GB"/>
        </w:rPr>
        <w:t>Metaphor and Thought</w:t>
      </w:r>
      <w:r w:rsidRPr="008F34F3">
        <w:rPr>
          <w:rFonts w:asciiTheme="majorBidi" w:hAnsiTheme="majorBidi" w:cstheme="majorBidi"/>
          <w:lang w:val="en-GB"/>
        </w:rPr>
        <w:t xml:space="preserve"> </w:t>
      </w:r>
      <w:r w:rsidR="00D543F0" w:rsidRPr="008F34F3">
        <w:rPr>
          <w:rFonts w:asciiTheme="majorBidi" w:hAnsiTheme="majorBidi" w:cstheme="majorBidi"/>
          <w:lang w:val="en-GB"/>
        </w:rPr>
        <w:t>(</w:t>
      </w:r>
      <w:r w:rsidRPr="008F34F3">
        <w:rPr>
          <w:rFonts w:asciiTheme="majorBidi" w:hAnsiTheme="majorBidi" w:cstheme="majorBidi"/>
          <w:lang w:val="en-GB"/>
        </w:rPr>
        <w:t>2</w:t>
      </w:r>
      <w:r w:rsidR="00F849AA" w:rsidRPr="008F34F3">
        <w:rPr>
          <w:rFonts w:asciiTheme="majorBidi" w:hAnsiTheme="majorBidi" w:cstheme="majorBidi"/>
          <w:lang w:val="en-GB"/>
        </w:rPr>
        <w:t>nd</w:t>
      </w:r>
      <w:r w:rsidRPr="008F34F3">
        <w:rPr>
          <w:rFonts w:asciiTheme="majorBidi" w:hAnsiTheme="majorBidi" w:cstheme="majorBidi"/>
          <w:lang w:val="en-GB"/>
        </w:rPr>
        <w:t xml:space="preserve"> </w:t>
      </w:r>
      <w:proofErr w:type="gramStart"/>
      <w:r w:rsidRPr="008F34F3">
        <w:rPr>
          <w:rFonts w:asciiTheme="majorBidi" w:hAnsiTheme="majorBidi" w:cstheme="majorBidi"/>
          <w:lang w:val="en-GB"/>
        </w:rPr>
        <w:t>ed</w:t>
      </w:r>
      <w:proofErr w:type="gramEnd"/>
      <w:r w:rsidR="00F849AA" w:rsidRPr="008F34F3">
        <w:rPr>
          <w:rFonts w:asciiTheme="majorBidi" w:hAnsiTheme="majorBidi" w:cstheme="majorBidi"/>
          <w:lang w:val="en-GB"/>
        </w:rPr>
        <w:t>.</w:t>
      </w:r>
      <w:r w:rsidR="00D543F0" w:rsidRPr="008F34F3">
        <w:rPr>
          <w:rFonts w:asciiTheme="majorBidi" w:hAnsiTheme="majorBidi" w:cstheme="majorBidi"/>
          <w:lang w:val="en-GB"/>
        </w:rPr>
        <w:t>).</w:t>
      </w:r>
      <w:r w:rsidRPr="008F34F3">
        <w:rPr>
          <w:rFonts w:asciiTheme="majorBidi" w:hAnsiTheme="majorBidi" w:cstheme="majorBidi"/>
          <w:lang w:val="en-GB"/>
        </w:rPr>
        <w:t xml:space="preserve"> Cambridge, UK: Cambridge University Press.</w:t>
      </w:r>
    </w:p>
    <w:p w:rsidR="000328BC" w:rsidRPr="008F34F3" w:rsidRDefault="000328BC" w:rsidP="004C0012">
      <w:pPr>
        <w:spacing w:line="480" w:lineRule="auto"/>
        <w:jc w:val="left"/>
        <w:rPr>
          <w:rFonts w:asciiTheme="majorBidi" w:hAnsiTheme="majorBidi" w:cstheme="majorBidi"/>
          <w:lang w:val="en-GB"/>
        </w:rPr>
      </w:pPr>
    </w:p>
    <w:p w:rsidR="00ED7B74" w:rsidRPr="008F34F3" w:rsidRDefault="00ED7B74" w:rsidP="00C109B9">
      <w:pPr>
        <w:spacing w:line="480" w:lineRule="auto"/>
        <w:ind w:hanging="11"/>
        <w:jc w:val="left"/>
        <w:rPr>
          <w:rFonts w:asciiTheme="majorBidi" w:hAnsiTheme="majorBidi" w:cstheme="majorBidi"/>
          <w:lang w:val="en-GB"/>
        </w:rPr>
      </w:pPr>
      <w:r w:rsidRPr="001618AC">
        <w:rPr>
          <w:rFonts w:asciiTheme="majorBidi" w:hAnsiTheme="majorBidi" w:cstheme="majorBidi"/>
          <w:lang w:val="de-DE"/>
        </w:rPr>
        <w:t>Özer, Ö., Zheng, Y.</w:t>
      </w:r>
      <w:r w:rsidR="00C109B9" w:rsidRPr="001618AC">
        <w:rPr>
          <w:rFonts w:asciiTheme="majorBidi" w:hAnsiTheme="majorBidi" w:cstheme="majorBidi"/>
          <w:lang w:val="de-DE"/>
        </w:rPr>
        <w:t>,</w:t>
      </w:r>
      <w:r w:rsidRPr="001618AC">
        <w:rPr>
          <w:rFonts w:asciiTheme="majorBidi" w:hAnsiTheme="majorBidi" w:cstheme="majorBidi"/>
          <w:lang w:val="de-DE"/>
        </w:rPr>
        <w:t xml:space="preserve"> </w:t>
      </w:r>
      <w:r w:rsidR="00F639BE" w:rsidRPr="001618AC">
        <w:rPr>
          <w:rFonts w:asciiTheme="majorBidi" w:hAnsiTheme="majorBidi" w:cstheme="majorBidi"/>
          <w:lang w:val="de-DE"/>
        </w:rPr>
        <w:t xml:space="preserve">&amp; </w:t>
      </w:r>
      <w:r w:rsidRPr="001618AC">
        <w:rPr>
          <w:rFonts w:asciiTheme="majorBidi" w:hAnsiTheme="majorBidi" w:cstheme="majorBidi"/>
          <w:lang w:val="de-DE"/>
        </w:rPr>
        <w:t xml:space="preserve">Chen, K. </w:t>
      </w:r>
      <w:r w:rsidR="00F639BE" w:rsidRPr="001618AC">
        <w:rPr>
          <w:rFonts w:asciiTheme="majorBidi" w:hAnsiTheme="majorBidi" w:cstheme="majorBidi"/>
          <w:lang w:val="de-DE"/>
        </w:rPr>
        <w:t>(</w:t>
      </w:r>
      <w:r w:rsidRPr="001618AC">
        <w:rPr>
          <w:rFonts w:asciiTheme="majorBidi" w:hAnsiTheme="majorBidi" w:cstheme="majorBidi"/>
          <w:lang w:val="de-DE"/>
        </w:rPr>
        <w:t>2011</w:t>
      </w:r>
      <w:r w:rsidR="00F639BE" w:rsidRPr="001618AC">
        <w:rPr>
          <w:rFonts w:asciiTheme="majorBidi" w:hAnsiTheme="majorBidi" w:cstheme="majorBidi"/>
          <w:lang w:val="de-DE"/>
        </w:rPr>
        <w:t>)</w:t>
      </w:r>
      <w:r w:rsidRPr="001618AC">
        <w:rPr>
          <w:rFonts w:asciiTheme="majorBidi" w:hAnsiTheme="majorBidi" w:cstheme="majorBidi"/>
          <w:lang w:val="de-DE"/>
        </w:rPr>
        <w:t xml:space="preserve">. </w:t>
      </w:r>
      <w:r w:rsidRPr="008F34F3">
        <w:rPr>
          <w:rFonts w:asciiTheme="majorBidi" w:hAnsiTheme="majorBidi" w:cstheme="majorBidi"/>
          <w:lang w:val="en-GB"/>
        </w:rPr>
        <w:t xml:space="preserve">Trust in Forecast Information Sharing. </w:t>
      </w:r>
      <w:r w:rsidRPr="008F34F3">
        <w:rPr>
          <w:rFonts w:asciiTheme="majorBidi" w:hAnsiTheme="majorBidi" w:cstheme="majorBidi"/>
          <w:i/>
          <w:lang w:val="en-GB"/>
        </w:rPr>
        <w:t>Management Science</w:t>
      </w:r>
      <w:r w:rsidRPr="008F34F3">
        <w:rPr>
          <w:rFonts w:asciiTheme="majorBidi" w:hAnsiTheme="majorBidi" w:cstheme="majorBidi"/>
          <w:lang w:val="en-GB"/>
        </w:rPr>
        <w:t xml:space="preserve">, </w:t>
      </w:r>
      <w:r w:rsidRPr="008F34F3">
        <w:rPr>
          <w:rFonts w:asciiTheme="majorBidi" w:hAnsiTheme="majorBidi" w:cstheme="majorBidi"/>
          <w:i/>
          <w:lang w:val="en-GB"/>
        </w:rPr>
        <w:t>57</w:t>
      </w:r>
      <w:r w:rsidRPr="008F34F3">
        <w:rPr>
          <w:rFonts w:asciiTheme="majorBidi" w:hAnsiTheme="majorBidi" w:cstheme="majorBidi"/>
          <w:lang w:val="en-GB"/>
        </w:rPr>
        <w:t>, 1111-1137.</w:t>
      </w:r>
    </w:p>
    <w:p w:rsidR="00ED7B74" w:rsidRPr="008F34F3" w:rsidRDefault="00ED7B74" w:rsidP="004C0012">
      <w:pPr>
        <w:spacing w:line="480" w:lineRule="auto"/>
        <w:jc w:val="left"/>
        <w:rPr>
          <w:rFonts w:asciiTheme="majorBidi" w:hAnsiTheme="majorBidi" w:cstheme="majorBidi"/>
          <w:lang w:val="en-GB"/>
        </w:rPr>
      </w:pPr>
    </w:p>
    <w:p w:rsidR="00EF1ACC" w:rsidRPr="008F34F3" w:rsidRDefault="00EF1ACC" w:rsidP="00C109B9">
      <w:pPr>
        <w:spacing w:line="480" w:lineRule="auto"/>
        <w:ind w:hanging="11"/>
        <w:jc w:val="left"/>
        <w:rPr>
          <w:rFonts w:asciiTheme="majorBidi" w:hAnsiTheme="majorBidi" w:cstheme="majorBidi"/>
          <w:color w:val="000000"/>
          <w:lang w:val="en-GB"/>
        </w:rPr>
      </w:pPr>
      <w:proofErr w:type="gramStart"/>
      <w:r w:rsidRPr="008F34F3">
        <w:rPr>
          <w:rFonts w:asciiTheme="majorBidi" w:hAnsiTheme="majorBidi" w:cstheme="majorBidi"/>
          <w:lang w:val="en-GB"/>
        </w:rPr>
        <w:t xml:space="preserve">Phillips, K.W., </w:t>
      </w:r>
      <w:proofErr w:type="spellStart"/>
      <w:r w:rsidRPr="008F34F3">
        <w:rPr>
          <w:rFonts w:asciiTheme="majorBidi" w:hAnsiTheme="majorBidi" w:cstheme="majorBidi"/>
          <w:lang w:val="en-GB"/>
        </w:rPr>
        <w:t>Rothbard</w:t>
      </w:r>
      <w:proofErr w:type="spellEnd"/>
      <w:r w:rsidR="004C64D1" w:rsidRPr="008F34F3">
        <w:rPr>
          <w:rFonts w:asciiTheme="majorBidi" w:hAnsiTheme="majorBidi" w:cstheme="majorBidi"/>
          <w:lang w:val="en-GB"/>
        </w:rPr>
        <w:t>, N.P.</w:t>
      </w:r>
      <w:r w:rsidR="00C109B9" w:rsidRPr="008F34F3">
        <w:rPr>
          <w:rFonts w:asciiTheme="majorBidi" w:hAnsiTheme="majorBidi" w:cstheme="majorBidi"/>
          <w:lang w:val="en-GB"/>
        </w:rPr>
        <w:t>,</w:t>
      </w:r>
      <w:r w:rsidR="004C64D1" w:rsidRPr="008F34F3">
        <w:rPr>
          <w:rFonts w:asciiTheme="majorBidi" w:hAnsiTheme="majorBidi" w:cstheme="majorBidi"/>
          <w:lang w:val="en-GB"/>
        </w:rPr>
        <w:t xml:space="preserve"> </w:t>
      </w:r>
      <w:r w:rsidR="00F639BE" w:rsidRPr="008F34F3">
        <w:rPr>
          <w:rFonts w:asciiTheme="majorBidi" w:hAnsiTheme="majorBidi" w:cstheme="majorBidi"/>
          <w:lang w:val="en-GB"/>
        </w:rPr>
        <w:t xml:space="preserve">&amp; </w:t>
      </w:r>
      <w:r w:rsidRPr="008F34F3">
        <w:rPr>
          <w:rFonts w:asciiTheme="majorBidi" w:hAnsiTheme="majorBidi" w:cstheme="majorBidi"/>
          <w:lang w:val="en-GB"/>
        </w:rPr>
        <w:t>Dumas</w:t>
      </w:r>
      <w:r w:rsidR="004C64D1" w:rsidRPr="008F34F3">
        <w:rPr>
          <w:rFonts w:asciiTheme="majorBidi" w:hAnsiTheme="majorBidi" w:cstheme="majorBidi"/>
          <w:lang w:val="en-GB"/>
        </w:rPr>
        <w:t xml:space="preserve">, T.L. </w:t>
      </w:r>
      <w:r w:rsidR="00F639BE" w:rsidRPr="008F34F3">
        <w:rPr>
          <w:rFonts w:asciiTheme="majorBidi" w:hAnsiTheme="majorBidi" w:cstheme="majorBidi"/>
          <w:lang w:val="en-GB"/>
        </w:rPr>
        <w:t>(</w:t>
      </w:r>
      <w:r w:rsidRPr="008F34F3">
        <w:rPr>
          <w:rFonts w:asciiTheme="majorBidi" w:hAnsiTheme="majorBidi" w:cstheme="majorBidi"/>
          <w:lang w:val="en-GB"/>
        </w:rPr>
        <w:t>2009</w:t>
      </w:r>
      <w:r w:rsidR="00F639BE" w:rsidRPr="008F34F3">
        <w:rPr>
          <w:rFonts w:asciiTheme="majorBidi" w:hAnsiTheme="majorBidi" w:cstheme="majorBidi"/>
          <w:lang w:val="en-GB"/>
        </w:rPr>
        <w:t>)</w:t>
      </w:r>
      <w:r w:rsidRPr="008F34F3">
        <w:rPr>
          <w:rFonts w:asciiTheme="majorBidi" w:hAnsiTheme="majorBidi" w:cstheme="majorBidi"/>
          <w:lang w:val="en-GB"/>
        </w:rPr>
        <w:t>.</w:t>
      </w:r>
      <w:proofErr w:type="gramEnd"/>
      <w:r w:rsidRPr="008F34F3">
        <w:rPr>
          <w:rFonts w:asciiTheme="majorBidi" w:hAnsiTheme="majorBidi" w:cstheme="majorBidi"/>
          <w:lang w:val="en-GB"/>
        </w:rPr>
        <w:t xml:space="preserve"> </w:t>
      </w:r>
      <w:proofErr w:type="gramStart"/>
      <w:r w:rsidRPr="008F34F3">
        <w:rPr>
          <w:rFonts w:asciiTheme="majorBidi" w:hAnsiTheme="majorBidi" w:cstheme="majorBidi"/>
          <w:lang w:val="en-GB"/>
        </w:rPr>
        <w:t>To disclose or not to disclose?</w:t>
      </w:r>
      <w:proofErr w:type="gramEnd"/>
      <w:r w:rsidRPr="008F34F3">
        <w:rPr>
          <w:rFonts w:asciiTheme="majorBidi" w:hAnsiTheme="majorBidi" w:cstheme="majorBidi"/>
          <w:lang w:val="en-GB"/>
        </w:rPr>
        <w:t xml:space="preserve"> </w:t>
      </w:r>
      <w:proofErr w:type="gramStart"/>
      <w:r w:rsidRPr="008F34F3">
        <w:rPr>
          <w:rFonts w:asciiTheme="majorBidi" w:hAnsiTheme="majorBidi" w:cstheme="majorBidi"/>
          <w:lang w:val="en-GB"/>
        </w:rPr>
        <w:t>Status distance and self-disclosure in diverse environments</w:t>
      </w:r>
      <w:r w:rsidR="00D543F0" w:rsidRPr="008F34F3">
        <w:rPr>
          <w:rFonts w:asciiTheme="majorBidi" w:hAnsiTheme="majorBidi" w:cstheme="majorBidi"/>
          <w:lang w:val="en-GB"/>
        </w:rPr>
        <w:t>.</w:t>
      </w:r>
      <w:proofErr w:type="gramEnd"/>
      <w:r w:rsidRPr="008F34F3">
        <w:rPr>
          <w:rFonts w:asciiTheme="majorBidi" w:hAnsiTheme="majorBidi" w:cstheme="majorBidi"/>
          <w:lang w:val="en-GB"/>
        </w:rPr>
        <w:t xml:space="preserve"> </w:t>
      </w:r>
      <w:r w:rsidRPr="008F34F3">
        <w:rPr>
          <w:rFonts w:asciiTheme="majorBidi" w:hAnsiTheme="majorBidi" w:cstheme="majorBidi"/>
          <w:i/>
          <w:lang w:val="en-GB"/>
        </w:rPr>
        <w:t>Academy of Management</w:t>
      </w:r>
      <w:r w:rsidRPr="008F34F3">
        <w:rPr>
          <w:rFonts w:asciiTheme="majorBidi" w:hAnsiTheme="majorBidi" w:cstheme="majorBidi"/>
          <w:i/>
          <w:color w:val="000000"/>
          <w:lang w:val="en-GB"/>
        </w:rPr>
        <w:t xml:space="preserve"> Review</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34</w:t>
      </w:r>
      <w:r w:rsidR="006109DF" w:rsidRPr="008F34F3">
        <w:rPr>
          <w:rFonts w:asciiTheme="majorBidi" w:hAnsiTheme="majorBidi" w:cstheme="majorBidi"/>
          <w:color w:val="000000"/>
          <w:lang w:val="en-GB"/>
        </w:rPr>
        <w:t>,</w:t>
      </w:r>
      <w:r w:rsidR="002511B6"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710-732.</w:t>
      </w:r>
    </w:p>
    <w:p w:rsidR="001540B1" w:rsidRPr="008F34F3" w:rsidRDefault="001540B1" w:rsidP="004C0012">
      <w:pPr>
        <w:autoSpaceDE w:val="0"/>
        <w:autoSpaceDN w:val="0"/>
        <w:adjustRightInd w:val="0"/>
        <w:spacing w:line="480" w:lineRule="auto"/>
        <w:jc w:val="left"/>
        <w:rPr>
          <w:rFonts w:asciiTheme="majorBidi" w:eastAsia="SimSun" w:hAnsiTheme="majorBidi" w:cstheme="majorBidi"/>
          <w:highlight w:val="yellow"/>
          <w:lang w:val="en-GB"/>
        </w:rPr>
      </w:pPr>
    </w:p>
    <w:p w:rsidR="001540B1" w:rsidRPr="008F34F3" w:rsidRDefault="001540B1" w:rsidP="00C109B9">
      <w:pPr>
        <w:autoSpaceDE w:val="0"/>
        <w:autoSpaceDN w:val="0"/>
        <w:adjustRightInd w:val="0"/>
        <w:spacing w:line="480" w:lineRule="auto"/>
        <w:ind w:hanging="11"/>
        <w:jc w:val="left"/>
        <w:rPr>
          <w:rFonts w:asciiTheme="majorBidi" w:eastAsia="SimSun" w:hAnsiTheme="majorBidi" w:cstheme="majorBidi"/>
          <w:i/>
          <w:lang w:val="en-GB"/>
        </w:rPr>
      </w:pPr>
      <w:proofErr w:type="spellStart"/>
      <w:r w:rsidRPr="001618AC">
        <w:rPr>
          <w:rFonts w:asciiTheme="majorBidi" w:eastAsia="SimSun" w:hAnsiTheme="majorBidi" w:cstheme="majorBidi"/>
          <w:lang w:val="it-IT" w:eastAsia="zh-CN"/>
        </w:rPr>
        <w:t>Plesset</w:t>
      </w:r>
      <w:proofErr w:type="spellEnd"/>
      <w:r w:rsidRPr="001618AC">
        <w:rPr>
          <w:rFonts w:asciiTheme="majorBidi" w:eastAsia="SimSun" w:hAnsiTheme="majorBidi" w:cstheme="majorBidi"/>
          <w:lang w:val="it-IT" w:eastAsia="zh-CN"/>
        </w:rPr>
        <w:t xml:space="preserve">, </w:t>
      </w:r>
      <w:proofErr w:type="gramStart"/>
      <w:r w:rsidRPr="001618AC">
        <w:rPr>
          <w:rFonts w:asciiTheme="majorBidi" w:eastAsia="SimSun" w:hAnsiTheme="majorBidi" w:cstheme="majorBidi"/>
          <w:lang w:val="it-IT" w:eastAsia="zh-CN"/>
        </w:rPr>
        <w:t>M.S.</w:t>
      </w:r>
      <w:proofErr w:type="gramEnd"/>
      <w:r w:rsidR="00C109B9" w:rsidRPr="001618AC">
        <w:rPr>
          <w:rFonts w:asciiTheme="majorBidi" w:eastAsia="SimSun" w:hAnsiTheme="majorBidi" w:cstheme="majorBidi"/>
          <w:lang w:val="it-IT" w:eastAsia="zh-CN"/>
        </w:rPr>
        <w:t>,</w:t>
      </w:r>
      <w:r w:rsidRPr="001618AC">
        <w:rPr>
          <w:rFonts w:asciiTheme="majorBidi" w:eastAsia="SimSun" w:hAnsiTheme="majorBidi" w:cstheme="majorBidi"/>
          <w:lang w:val="it-IT" w:eastAsia="zh-CN"/>
        </w:rPr>
        <w:t xml:space="preserve"> </w:t>
      </w:r>
      <w:r w:rsidR="00F639BE" w:rsidRPr="001618AC">
        <w:rPr>
          <w:rFonts w:asciiTheme="majorBidi" w:eastAsia="SimSun" w:hAnsiTheme="majorBidi" w:cstheme="majorBidi"/>
          <w:lang w:val="it-IT" w:eastAsia="zh-CN"/>
        </w:rPr>
        <w:t xml:space="preserve">&amp; </w:t>
      </w:r>
      <w:proofErr w:type="spellStart"/>
      <w:r w:rsidRPr="001618AC">
        <w:rPr>
          <w:rFonts w:asciiTheme="majorBidi" w:eastAsia="SimSun" w:hAnsiTheme="majorBidi" w:cstheme="majorBidi"/>
          <w:lang w:val="it-IT" w:eastAsia="zh-CN"/>
        </w:rPr>
        <w:t>Prosperetti</w:t>
      </w:r>
      <w:proofErr w:type="spellEnd"/>
      <w:r w:rsidR="004C64D1" w:rsidRPr="001618AC">
        <w:rPr>
          <w:rFonts w:asciiTheme="majorBidi" w:eastAsia="SimSun" w:hAnsiTheme="majorBidi" w:cstheme="majorBidi"/>
          <w:lang w:val="it-IT" w:eastAsia="zh-CN"/>
        </w:rPr>
        <w:t xml:space="preserve">, A. </w:t>
      </w:r>
      <w:r w:rsidR="00F639BE" w:rsidRPr="001618AC">
        <w:rPr>
          <w:rFonts w:asciiTheme="majorBidi" w:eastAsia="SimSun" w:hAnsiTheme="majorBidi" w:cstheme="majorBidi"/>
          <w:lang w:val="it-IT" w:eastAsia="zh-CN"/>
        </w:rPr>
        <w:t>(</w:t>
      </w:r>
      <w:r w:rsidRPr="001618AC">
        <w:rPr>
          <w:rFonts w:asciiTheme="majorBidi" w:eastAsia="SimSun" w:hAnsiTheme="majorBidi" w:cstheme="majorBidi"/>
          <w:lang w:val="it-IT" w:eastAsia="zh-CN"/>
        </w:rPr>
        <w:t>1977</w:t>
      </w:r>
      <w:r w:rsidR="00F639BE" w:rsidRPr="001618AC">
        <w:rPr>
          <w:rFonts w:asciiTheme="majorBidi" w:eastAsia="SimSun" w:hAnsiTheme="majorBidi" w:cstheme="majorBidi"/>
          <w:lang w:val="it-IT" w:eastAsia="zh-CN"/>
        </w:rPr>
        <w:t>)</w:t>
      </w:r>
      <w:r w:rsidRPr="001618AC">
        <w:rPr>
          <w:rFonts w:asciiTheme="majorBidi" w:eastAsia="SimSun" w:hAnsiTheme="majorBidi" w:cstheme="majorBidi"/>
          <w:lang w:val="it-IT" w:eastAsia="zh-CN"/>
        </w:rPr>
        <w:t xml:space="preserve">. </w:t>
      </w:r>
      <w:r w:rsidRPr="008F34F3">
        <w:rPr>
          <w:rFonts w:asciiTheme="majorBidi" w:eastAsia="SimSun" w:hAnsiTheme="majorBidi" w:cstheme="majorBidi"/>
          <w:lang w:val="en-GB"/>
        </w:rPr>
        <w:t>Bubble dynamics and cavitation</w:t>
      </w:r>
      <w:r w:rsidR="00D543F0" w:rsidRPr="008F34F3">
        <w:rPr>
          <w:rFonts w:asciiTheme="majorBidi" w:eastAsia="SimSun" w:hAnsiTheme="majorBidi" w:cstheme="majorBidi"/>
          <w:lang w:val="en-GB"/>
        </w:rPr>
        <w:t>.</w:t>
      </w:r>
      <w:r w:rsidRPr="008F34F3">
        <w:rPr>
          <w:rFonts w:asciiTheme="majorBidi" w:eastAsia="SimSun" w:hAnsiTheme="majorBidi" w:cstheme="majorBidi"/>
          <w:lang w:val="en-GB"/>
        </w:rPr>
        <w:t xml:space="preserve"> </w:t>
      </w:r>
      <w:proofErr w:type="spellStart"/>
      <w:proofErr w:type="gramStart"/>
      <w:r w:rsidRPr="008F34F3">
        <w:rPr>
          <w:rFonts w:asciiTheme="majorBidi" w:eastAsia="SimSun" w:hAnsiTheme="majorBidi" w:cstheme="majorBidi"/>
          <w:i/>
          <w:lang w:val="en-GB"/>
        </w:rPr>
        <w:t>Annu</w:t>
      </w:r>
      <w:proofErr w:type="spellEnd"/>
      <w:r w:rsidRPr="008F34F3">
        <w:rPr>
          <w:rFonts w:asciiTheme="majorBidi" w:eastAsia="SimSun" w:hAnsiTheme="majorBidi" w:cstheme="majorBidi"/>
          <w:i/>
          <w:lang w:val="en-GB"/>
        </w:rPr>
        <w:t>.</w:t>
      </w:r>
      <w:proofErr w:type="gramEnd"/>
      <w:r w:rsidRPr="008F34F3">
        <w:rPr>
          <w:rFonts w:asciiTheme="majorBidi" w:eastAsia="SimSun" w:hAnsiTheme="majorBidi" w:cstheme="majorBidi"/>
          <w:i/>
          <w:lang w:val="en-GB"/>
        </w:rPr>
        <w:t xml:space="preserve"> Rev. Fluid. Mech.</w:t>
      </w:r>
      <w:r w:rsidR="008507F0" w:rsidRPr="008F34F3">
        <w:rPr>
          <w:rFonts w:asciiTheme="majorBidi" w:eastAsia="SimSun" w:hAnsiTheme="majorBidi" w:cstheme="majorBidi"/>
          <w:lang w:val="en-GB"/>
        </w:rPr>
        <w:t>,</w:t>
      </w:r>
      <w:r w:rsidRPr="008F34F3">
        <w:rPr>
          <w:rFonts w:asciiTheme="majorBidi" w:eastAsia="SimSun" w:hAnsiTheme="majorBidi" w:cstheme="majorBidi"/>
          <w:lang w:val="en-GB"/>
        </w:rPr>
        <w:t xml:space="preserve"> </w:t>
      </w:r>
      <w:r w:rsidRPr="008F34F3">
        <w:rPr>
          <w:rFonts w:asciiTheme="majorBidi" w:eastAsia="SimSun" w:hAnsiTheme="majorBidi" w:cstheme="majorBidi"/>
          <w:i/>
          <w:lang w:val="en-GB"/>
        </w:rPr>
        <w:t>9</w:t>
      </w:r>
      <w:r w:rsidR="006109DF" w:rsidRPr="008F34F3">
        <w:rPr>
          <w:rFonts w:asciiTheme="majorBidi" w:eastAsia="SimSun" w:hAnsiTheme="majorBidi" w:cstheme="majorBidi"/>
          <w:lang w:val="en-GB"/>
        </w:rPr>
        <w:t>,</w:t>
      </w:r>
      <w:r w:rsidR="008507F0" w:rsidRPr="008F34F3">
        <w:rPr>
          <w:rFonts w:asciiTheme="majorBidi" w:eastAsia="SimSun" w:hAnsiTheme="majorBidi" w:cstheme="majorBidi"/>
          <w:lang w:val="en-GB"/>
        </w:rPr>
        <w:t xml:space="preserve"> </w:t>
      </w:r>
      <w:r w:rsidRPr="008F34F3">
        <w:rPr>
          <w:rFonts w:asciiTheme="majorBidi" w:eastAsia="SimSun" w:hAnsiTheme="majorBidi" w:cstheme="majorBidi"/>
          <w:lang w:val="en-GB"/>
        </w:rPr>
        <w:t>145-</w:t>
      </w:r>
      <w:r w:rsidR="008507F0" w:rsidRPr="008F34F3">
        <w:rPr>
          <w:rFonts w:asciiTheme="majorBidi" w:eastAsia="SimSun" w:hAnsiTheme="majorBidi" w:cstheme="majorBidi"/>
          <w:lang w:val="en-GB"/>
        </w:rPr>
        <w:t>1</w:t>
      </w:r>
      <w:r w:rsidRPr="008F34F3">
        <w:rPr>
          <w:rFonts w:asciiTheme="majorBidi" w:eastAsia="SimSun" w:hAnsiTheme="majorBidi" w:cstheme="majorBidi"/>
          <w:lang w:val="en-GB"/>
        </w:rPr>
        <w:t>85.</w:t>
      </w:r>
    </w:p>
    <w:p w:rsidR="00EF1ACC" w:rsidRPr="008F34F3" w:rsidRDefault="00EF1ACC" w:rsidP="004C0012">
      <w:pPr>
        <w:spacing w:line="480" w:lineRule="auto"/>
        <w:jc w:val="left"/>
        <w:rPr>
          <w:rFonts w:asciiTheme="majorBidi" w:hAnsiTheme="majorBidi" w:cstheme="majorBidi"/>
          <w:color w:val="000000"/>
          <w:lang w:val="en-GB"/>
        </w:rPr>
      </w:pPr>
    </w:p>
    <w:p w:rsidR="00A33DFF" w:rsidRPr="008F34F3" w:rsidRDefault="00E57339" w:rsidP="00C109B9">
      <w:pPr>
        <w:spacing w:line="480" w:lineRule="auto"/>
        <w:ind w:hanging="11"/>
        <w:jc w:val="left"/>
        <w:rPr>
          <w:rFonts w:asciiTheme="majorBidi" w:hAnsiTheme="majorBidi" w:cstheme="majorBidi"/>
          <w:lang w:val="en-GB"/>
        </w:rPr>
      </w:pPr>
      <w:proofErr w:type="gramStart"/>
      <w:r w:rsidRPr="008F34F3">
        <w:rPr>
          <w:rFonts w:asciiTheme="majorBidi" w:hAnsiTheme="majorBidi" w:cstheme="majorBidi"/>
          <w:bCs/>
          <w:lang w:val="en-GB"/>
        </w:rPr>
        <w:t>Prichard, J.S.</w:t>
      </w:r>
      <w:r w:rsidR="00C109B9" w:rsidRPr="008F34F3">
        <w:rPr>
          <w:rFonts w:asciiTheme="majorBidi" w:hAnsiTheme="majorBidi" w:cstheme="majorBidi"/>
          <w:bCs/>
          <w:lang w:val="en-GB"/>
        </w:rPr>
        <w:t>,</w:t>
      </w:r>
      <w:r w:rsidR="00F639BE" w:rsidRPr="008F34F3">
        <w:rPr>
          <w:rFonts w:asciiTheme="majorBidi" w:hAnsiTheme="majorBidi" w:cstheme="majorBidi"/>
          <w:bCs/>
          <w:lang w:val="en-GB"/>
        </w:rPr>
        <w:t xml:space="preserve"> &amp;</w:t>
      </w:r>
      <w:r w:rsidRPr="008F34F3">
        <w:rPr>
          <w:rFonts w:asciiTheme="majorBidi" w:hAnsiTheme="majorBidi" w:cstheme="majorBidi"/>
          <w:bCs/>
          <w:lang w:val="en-GB"/>
        </w:rPr>
        <w:t xml:space="preserve"> Ashleigh</w:t>
      </w:r>
      <w:r w:rsidR="004C64D1" w:rsidRPr="008F34F3">
        <w:rPr>
          <w:rFonts w:asciiTheme="majorBidi" w:hAnsiTheme="majorBidi" w:cstheme="majorBidi"/>
          <w:bCs/>
          <w:lang w:val="en-GB"/>
        </w:rPr>
        <w:t xml:space="preserve">, M.J. </w:t>
      </w:r>
      <w:r w:rsidR="00F639BE" w:rsidRPr="008F34F3">
        <w:rPr>
          <w:rFonts w:asciiTheme="majorBidi" w:hAnsiTheme="majorBidi" w:cstheme="majorBidi"/>
          <w:bCs/>
          <w:lang w:val="en-GB"/>
        </w:rPr>
        <w:t>(</w:t>
      </w:r>
      <w:r w:rsidRPr="008F34F3">
        <w:rPr>
          <w:rFonts w:asciiTheme="majorBidi" w:hAnsiTheme="majorBidi" w:cstheme="majorBidi"/>
          <w:lang w:val="en-GB"/>
        </w:rPr>
        <w:t>2007</w:t>
      </w:r>
      <w:r w:rsidR="00F639BE" w:rsidRPr="008F34F3">
        <w:rPr>
          <w:rFonts w:asciiTheme="majorBidi" w:hAnsiTheme="majorBidi" w:cstheme="majorBidi"/>
          <w:lang w:val="en-GB"/>
        </w:rPr>
        <w:t>)</w:t>
      </w:r>
      <w:r w:rsidRPr="008F34F3">
        <w:rPr>
          <w:rFonts w:asciiTheme="majorBidi" w:hAnsiTheme="majorBidi" w:cstheme="majorBidi"/>
          <w:lang w:val="en-GB"/>
        </w:rPr>
        <w:t>.</w:t>
      </w:r>
      <w:proofErr w:type="gramEnd"/>
      <w:r w:rsidRPr="008F34F3">
        <w:rPr>
          <w:rFonts w:asciiTheme="majorBidi" w:hAnsiTheme="majorBidi" w:cstheme="majorBidi"/>
          <w:lang w:val="en-GB"/>
        </w:rPr>
        <w:t xml:space="preserve"> </w:t>
      </w:r>
      <w:proofErr w:type="gramStart"/>
      <w:r w:rsidRPr="008F34F3">
        <w:rPr>
          <w:rFonts w:asciiTheme="majorBidi" w:hAnsiTheme="majorBidi" w:cstheme="majorBidi"/>
          <w:lang w:val="en-GB"/>
        </w:rPr>
        <w:t xml:space="preserve">The effects of team-skills training on </w:t>
      </w:r>
      <w:proofErr w:type="spellStart"/>
      <w:r w:rsidRPr="008F34F3">
        <w:rPr>
          <w:rFonts w:asciiTheme="majorBidi" w:hAnsiTheme="majorBidi" w:cstheme="majorBidi"/>
          <w:lang w:val="en-GB"/>
        </w:rPr>
        <w:t>transactive</w:t>
      </w:r>
      <w:proofErr w:type="spellEnd"/>
      <w:r w:rsidRPr="008F34F3">
        <w:rPr>
          <w:rFonts w:asciiTheme="majorBidi" w:hAnsiTheme="majorBidi" w:cstheme="majorBidi"/>
          <w:lang w:val="en-GB"/>
        </w:rPr>
        <w:t xml:space="preserve"> memory and performance.</w:t>
      </w:r>
      <w:proofErr w:type="gramEnd"/>
      <w:r w:rsidRPr="008F34F3">
        <w:rPr>
          <w:rFonts w:asciiTheme="majorBidi" w:hAnsiTheme="majorBidi" w:cstheme="majorBidi"/>
          <w:lang w:val="en-GB"/>
        </w:rPr>
        <w:t xml:space="preserve"> </w:t>
      </w:r>
      <w:r w:rsidRPr="008F34F3">
        <w:rPr>
          <w:rFonts w:asciiTheme="majorBidi" w:hAnsiTheme="majorBidi" w:cstheme="majorBidi"/>
          <w:i/>
          <w:iCs/>
          <w:lang w:val="en-GB"/>
        </w:rPr>
        <w:t>Small Group Research</w:t>
      </w:r>
      <w:r w:rsidRPr="008F34F3">
        <w:rPr>
          <w:rFonts w:asciiTheme="majorBidi" w:hAnsiTheme="majorBidi" w:cstheme="majorBidi"/>
          <w:lang w:val="en-GB"/>
        </w:rPr>
        <w:t xml:space="preserve">, </w:t>
      </w:r>
      <w:r w:rsidRPr="008F34F3">
        <w:rPr>
          <w:rFonts w:asciiTheme="majorBidi" w:hAnsiTheme="majorBidi" w:cstheme="majorBidi"/>
          <w:i/>
          <w:iCs/>
          <w:lang w:val="en-GB"/>
        </w:rPr>
        <w:t>38</w:t>
      </w:r>
      <w:r w:rsidR="006109DF" w:rsidRPr="008F34F3">
        <w:rPr>
          <w:rFonts w:asciiTheme="majorBidi" w:hAnsiTheme="majorBidi" w:cstheme="majorBidi"/>
          <w:iCs/>
          <w:lang w:val="en-GB"/>
        </w:rPr>
        <w:t>,</w:t>
      </w:r>
      <w:r w:rsidRPr="008F34F3">
        <w:rPr>
          <w:rFonts w:asciiTheme="majorBidi" w:hAnsiTheme="majorBidi" w:cstheme="majorBidi"/>
          <w:iCs/>
          <w:lang w:val="en-GB"/>
        </w:rPr>
        <w:t xml:space="preserve"> </w:t>
      </w:r>
      <w:r w:rsidRPr="008F34F3">
        <w:rPr>
          <w:rFonts w:asciiTheme="majorBidi" w:hAnsiTheme="majorBidi" w:cstheme="majorBidi"/>
          <w:lang w:val="en-GB"/>
        </w:rPr>
        <w:t>696-726.</w:t>
      </w:r>
    </w:p>
    <w:p w:rsidR="000668E1" w:rsidRPr="008F34F3" w:rsidRDefault="000668E1" w:rsidP="004C0012">
      <w:pPr>
        <w:spacing w:line="480" w:lineRule="auto"/>
        <w:ind w:left="720" w:hanging="720"/>
        <w:jc w:val="left"/>
        <w:rPr>
          <w:rFonts w:asciiTheme="majorBidi" w:hAnsiTheme="majorBidi" w:cstheme="majorBidi"/>
          <w:lang w:val="en-GB"/>
        </w:rPr>
      </w:pPr>
    </w:p>
    <w:p w:rsidR="00595817" w:rsidRPr="008F34F3" w:rsidRDefault="00595817" w:rsidP="00C109B9">
      <w:pPr>
        <w:spacing w:line="480" w:lineRule="auto"/>
        <w:jc w:val="left"/>
        <w:rPr>
          <w:rFonts w:asciiTheme="majorBidi" w:hAnsiTheme="majorBidi" w:cstheme="majorBidi"/>
          <w:color w:val="000000"/>
          <w:lang w:val="en-GB"/>
        </w:rPr>
      </w:pPr>
      <w:proofErr w:type="spellStart"/>
      <w:r w:rsidRPr="008F34F3">
        <w:rPr>
          <w:rFonts w:asciiTheme="majorBidi" w:hAnsiTheme="majorBidi" w:cstheme="majorBidi"/>
          <w:color w:val="000000"/>
          <w:lang w:val="en-GB"/>
        </w:rPr>
        <w:t>Pouillot</w:t>
      </w:r>
      <w:proofErr w:type="spellEnd"/>
      <w:r w:rsidRPr="008F34F3">
        <w:rPr>
          <w:rFonts w:asciiTheme="majorBidi" w:hAnsiTheme="majorBidi" w:cstheme="majorBidi"/>
          <w:color w:val="000000"/>
          <w:lang w:val="en-GB"/>
        </w:rPr>
        <w:t xml:space="preserve">, P. </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2011</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Data Security, </w:t>
      </w:r>
      <w:r w:rsidRPr="008F34F3">
        <w:rPr>
          <w:rFonts w:asciiTheme="majorBidi" w:hAnsiTheme="majorBidi" w:cstheme="majorBidi"/>
          <w:i/>
          <w:iCs/>
          <w:color w:val="000000"/>
          <w:lang w:val="en-GB"/>
        </w:rPr>
        <w:t>Strategic Risk Executive Report</w:t>
      </w:r>
      <w:r w:rsidRPr="008F34F3">
        <w:rPr>
          <w:rFonts w:asciiTheme="majorBidi" w:hAnsiTheme="majorBidi" w:cstheme="majorBidi"/>
          <w:color w:val="000000"/>
          <w:lang w:val="en-GB"/>
        </w:rPr>
        <w:t>, Nov. 2011, 1-13.</w:t>
      </w:r>
    </w:p>
    <w:p w:rsidR="00595817" w:rsidRPr="008F34F3" w:rsidRDefault="00595817" w:rsidP="004C0012">
      <w:pPr>
        <w:spacing w:line="480" w:lineRule="auto"/>
        <w:jc w:val="left"/>
        <w:rPr>
          <w:rFonts w:asciiTheme="majorBidi" w:hAnsiTheme="majorBidi" w:cstheme="majorBidi"/>
          <w:color w:val="000000"/>
          <w:lang w:val="en-GB"/>
        </w:rPr>
      </w:pPr>
    </w:p>
    <w:p w:rsidR="004C35C0" w:rsidRPr="008F34F3" w:rsidRDefault="004C35C0" w:rsidP="00C109B9">
      <w:pPr>
        <w:spacing w:line="480" w:lineRule="auto"/>
        <w:ind w:hanging="11"/>
        <w:jc w:val="left"/>
        <w:rPr>
          <w:rFonts w:asciiTheme="majorBidi" w:hAnsiTheme="majorBidi" w:cstheme="majorBidi"/>
          <w:color w:val="000000"/>
          <w:lang w:val="en-GB"/>
        </w:rPr>
      </w:pPr>
      <w:proofErr w:type="gramStart"/>
      <w:r w:rsidRPr="008F34F3">
        <w:rPr>
          <w:rFonts w:asciiTheme="majorBidi" w:hAnsiTheme="majorBidi" w:cstheme="majorBidi"/>
          <w:color w:val="000000"/>
          <w:lang w:val="en-GB"/>
        </w:rPr>
        <w:t>Rae, W.A., Sullivan</w:t>
      </w:r>
      <w:r w:rsidR="00A943CA" w:rsidRPr="008F34F3">
        <w:rPr>
          <w:rFonts w:asciiTheme="majorBidi" w:hAnsiTheme="majorBidi" w:cstheme="majorBidi"/>
          <w:color w:val="000000"/>
          <w:lang w:val="en-GB"/>
        </w:rPr>
        <w:t>, J.R.</w:t>
      </w:r>
      <w:r w:rsidRPr="008F34F3">
        <w:rPr>
          <w:rFonts w:asciiTheme="majorBidi" w:hAnsiTheme="majorBidi" w:cstheme="majorBidi"/>
          <w:color w:val="000000"/>
          <w:lang w:val="en-GB"/>
        </w:rPr>
        <w:t>, Peña Razo,</w:t>
      </w:r>
      <w:r w:rsidR="00925703" w:rsidRPr="008F34F3">
        <w:rPr>
          <w:rFonts w:asciiTheme="majorBidi" w:hAnsiTheme="majorBidi" w:cstheme="majorBidi"/>
          <w:color w:val="000000"/>
          <w:lang w:val="en-GB"/>
        </w:rPr>
        <w:t xml:space="preserve"> </w:t>
      </w:r>
      <w:r w:rsidR="00A943CA" w:rsidRPr="008F34F3">
        <w:rPr>
          <w:rFonts w:asciiTheme="majorBidi" w:hAnsiTheme="majorBidi" w:cstheme="majorBidi"/>
          <w:color w:val="000000"/>
          <w:lang w:val="en-GB"/>
        </w:rPr>
        <w:t>N.,</w:t>
      </w:r>
      <w:r w:rsidRPr="008F34F3">
        <w:rPr>
          <w:rFonts w:asciiTheme="majorBidi" w:hAnsiTheme="majorBidi" w:cstheme="majorBidi"/>
          <w:color w:val="000000"/>
          <w:lang w:val="en-GB"/>
        </w:rPr>
        <w:t xml:space="preserve"> George</w:t>
      </w:r>
      <w:r w:rsidR="00A943CA" w:rsidRPr="008F34F3">
        <w:rPr>
          <w:rFonts w:asciiTheme="majorBidi" w:hAnsiTheme="majorBidi" w:cstheme="majorBidi"/>
          <w:color w:val="000000"/>
          <w:lang w:val="en-GB"/>
        </w:rPr>
        <w:t>, C.A.</w:t>
      </w:r>
      <w:r w:rsidR="00C109B9" w:rsidRPr="008F34F3">
        <w:rPr>
          <w:rFonts w:asciiTheme="majorBidi" w:hAnsiTheme="majorBidi" w:cstheme="majorBidi"/>
          <w:color w:val="000000"/>
          <w:lang w:val="en-GB"/>
        </w:rPr>
        <w:t>,</w:t>
      </w:r>
      <w:r w:rsidR="00A943CA" w:rsidRPr="008F34F3">
        <w:rPr>
          <w:rFonts w:asciiTheme="majorBidi" w:hAnsiTheme="majorBidi" w:cstheme="majorBidi"/>
          <w:color w:val="000000"/>
          <w:lang w:val="en-GB"/>
        </w:rPr>
        <w:t xml:space="preserve"> </w:t>
      </w:r>
      <w:r w:rsidR="00F639BE" w:rsidRPr="008F34F3">
        <w:rPr>
          <w:rFonts w:asciiTheme="majorBidi" w:hAnsiTheme="majorBidi" w:cstheme="majorBidi"/>
          <w:color w:val="000000"/>
          <w:lang w:val="en-GB"/>
        </w:rPr>
        <w:t xml:space="preserve">&amp; </w:t>
      </w:r>
      <w:r w:rsidRPr="008F34F3">
        <w:rPr>
          <w:rFonts w:asciiTheme="majorBidi" w:hAnsiTheme="majorBidi" w:cstheme="majorBidi"/>
          <w:color w:val="000000"/>
          <w:lang w:val="en-GB"/>
        </w:rPr>
        <w:t>Ramirez</w:t>
      </w:r>
      <w:r w:rsidR="00A943CA" w:rsidRPr="008F34F3">
        <w:rPr>
          <w:rFonts w:asciiTheme="majorBidi" w:hAnsiTheme="majorBidi" w:cstheme="majorBidi"/>
          <w:color w:val="000000"/>
          <w:lang w:val="en-GB"/>
        </w:rPr>
        <w:t xml:space="preserve">, E. </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2002</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Adolescent health risk </w:t>
      </w:r>
      <w:proofErr w:type="spellStart"/>
      <w:r w:rsidRPr="008F34F3">
        <w:rPr>
          <w:rFonts w:asciiTheme="majorBidi" w:hAnsiTheme="majorBidi" w:cstheme="majorBidi"/>
          <w:color w:val="000000"/>
          <w:lang w:val="en-GB"/>
        </w:rPr>
        <w:t>behavior</w:t>
      </w:r>
      <w:proofErr w:type="spellEnd"/>
      <w:r w:rsidRPr="008F34F3">
        <w:rPr>
          <w:rFonts w:asciiTheme="majorBidi" w:hAnsiTheme="majorBidi" w:cstheme="majorBidi"/>
          <w:color w:val="000000"/>
          <w:lang w:val="en-GB"/>
        </w:rPr>
        <w:t xml:space="preserve">: When do </w:t>
      </w:r>
      <w:proofErr w:type="spellStart"/>
      <w:r w:rsidRPr="008F34F3">
        <w:rPr>
          <w:rFonts w:asciiTheme="majorBidi" w:hAnsiTheme="majorBidi" w:cstheme="majorBidi"/>
          <w:color w:val="000000"/>
          <w:lang w:val="en-GB"/>
        </w:rPr>
        <w:t>pediatric</w:t>
      </w:r>
      <w:proofErr w:type="spellEnd"/>
      <w:r w:rsidRPr="008F34F3">
        <w:rPr>
          <w:rFonts w:asciiTheme="majorBidi" w:hAnsiTheme="majorBidi" w:cstheme="majorBidi"/>
          <w:color w:val="000000"/>
          <w:lang w:val="en-GB"/>
        </w:rPr>
        <w:t xml:space="preserve"> psychologists break confidentiality? </w:t>
      </w:r>
      <w:r w:rsidRPr="008F34F3">
        <w:rPr>
          <w:rFonts w:asciiTheme="majorBidi" w:hAnsiTheme="majorBidi" w:cstheme="majorBidi"/>
          <w:i/>
          <w:color w:val="000000"/>
          <w:lang w:val="en-GB"/>
        </w:rPr>
        <w:t xml:space="preserve">Journal of </w:t>
      </w:r>
      <w:proofErr w:type="spellStart"/>
      <w:r w:rsidRPr="008F34F3">
        <w:rPr>
          <w:rFonts w:asciiTheme="majorBidi" w:hAnsiTheme="majorBidi" w:cstheme="majorBidi"/>
          <w:i/>
          <w:color w:val="000000"/>
          <w:lang w:val="en-GB"/>
        </w:rPr>
        <w:t>Pediatric</w:t>
      </w:r>
      <w:proofErr w:type="spellEnd"/>
      <w:r w:rsidRPr="008F34F3">
        <w:rPr>
          <w:rFonts w:asciiTheme="majorBidi" w:hAnsiTheme="majorBidi" w:cstheme="majorBidi"/>
          <w:i/>
          <w:color w:val="000000"/>
          <w:lang w:val="en-GB"/>
        </w:rPr>
        <w:t xml:space="preserve"> Psychology</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27</w:t>
      </w:r>
      <w:r w:rsidR="006109DF" w:rsidRPr="008F34F3">
        <w:rPr>
          <w:rFonts w:asciiTheme="majorBidi" w:hAnsiTheme="majorBidi" w:cstheme="majorBidi"/>
          <w:color w:val="000000"/>
          <w:lang w:val="en-GB"/>
        </w:rPr>
        <w:t>,</w:t>
      </w:r>
      <w:r w:rsidR="00114A8B" w:rsidRPr="008F34F3">
        <w:rPr>
          <w:rFonts w:asciiTheme="majorBidi" w:hAnsiTheme="majorBidi" w:cstheme="majorBidi"/>
          <w:color w:val="000000"/>
          <w:lang w:val="en-GB"/>
        </w:rPr>
        <w:t xml:space="preserve"> 541-549.</w:t>
      </w:r>
    </w:p>
    <w:p w:rsidR="004C35C0" w:rsidRPr="008F34F3" w:rsidRDefault="004C35C0" w:rsidP="004C0012">
      <w:pPr>
        <w:spacing w:line="480" w:lineRule="auto"/>
        <w:jc w:val="left"/>
        <w:rPr>
          <w:rFonts w:asciiTheme="majorBidi" w:hAnsiTheme="majorBidi" w:cstheme="majorBidi"/>
          <w:color w:val="000000"/>
          <w:lang w:val="en-GB"/>
        </w:rPr>
      </w:pPr>
    </w:p>
    <w:p w:rsidR="001953B6" w:rsidRPr="008F34F3" w:rsidRDefault="00A943CA" w:rsidP="00C109B9">
      <w:pPr>
        <w:spacing w:line="480" w:lineRule="auto"/>
        <w:ind w:hanging="11"/>
        <w:jc w:val="left"/>
        <w:rPr>
          <w:rFonts w:asciiTheme="majorBidi" w:hAnsiTheme="majorBidi" w:cstheme="majorBidi"/>
          <w:lang w:val="en-GB"/>
        </w:rPr>
      </w:pPr>
      <w:r w:rsidRPr="008F34F3">
        <w:rPr>
          <w:rFonts w:asciiTheme="majorBidi" w:hAnsiTheme="majorBidi" w:cstheme="majorBidi"/>
          <w:lang w:val="en-GB"/>
        </w:rPr>
        <w:t xml:space="preserve">Ramsay, J. </w:t>
      </w:r>
      <w:r w:rsidR="00F639BE" w:rsidRPr="008F34F3">
        <w:rPr>
          <w:rFonts w:asciiTheme="majorBidi" w:hAnsiTheme="majorBidi" w:cstheme="majorBidi"/>
          <w:lang w:val="en-GB"/>
        </w:rPr>
        <w:t>(</w:t>
      </w:r>
      <w:r w:rsidRPr="008F34F3">
        <w:rPr>
          <w:rFonts w:asciiTheme="majorBidi" w:hAnsiTheme="majorBidi" w:cstheme="majorBidi"/>
          <w:lang w:val="en-GB"/>
        </w:rPr>
        <w:t>2004</w:t>
      </w:r>
      <w:r w:rsidR="00F639BE" w:rsidRPr="008F34F3">
        <w:rPr>
          <w:rFonts w:asciiTheme="majorBidi" w:hAnsiTheme="majorBidi" w:cstheme="majorBidi"/>
          <w:lang w:val="en-GB"/>
        </w:rPr>
        <w:t>)</w:t>
      </w:r>
      <w:r w:rsidR="001953B6" w:rsidRPr="008F34F3">
        <w:rPr>
          <w:rFonts w:asciiTheme="majorBidi" w:hAnsiTheme="majorBidi" w:cstheme="majorBidi"/>
          <w:lang w:val="en-GB"/>
        </w:rPr>
        <w:t>. Trope Control: The Costs and Benefits of Metaphor Unreliability in the Description of Empirical Phenomena</w:t>
      </w:r>
      <w:r w:rsidR="008E0088" w:rsidRPr="008F34F3">
        <w:rPr>
          <w:rFonts w:asciiTheme="majorBidi" w:hAnsiTheme="majorBidi" w:cstheme="majorBidi"/>
          <w:lang w:val="en-GB"/>
        </w:rPr>
        <w:t>.</w:t>
      </w:r>
      <w:r w:rsidR="001953B6" w:rsidRPr="008F34F3">
        <w:rPr>
          <w:rFonts w:asciiTheme="majorBidi" w:hAnsiTheme="majorBidi" w:cstheme="majorBidi"/>
          <w:lang w:val="en-GB"/>
        </w:rPr>
        <w:t xml:space="preserve"> </w:t>
      </w:r>
      <w:r w:rsidR="001953B6" w:rsidRPr="008F34F3">
        <w:rPr>
          <w:rFonts w:asciiTheme="majorBidi" w:hAnsiTheme="majorBidi" w:cstheme="majorBidi"/>
          <w:i/>
          <w:lang w:val="en-GB"/>
        </w:rPr>
        <w:t>British Journal of Management</w:t>
      </w:r>
      <w:r w:rsidR="001953B6" w:rsidRPr="008F34F3">
        <w:rPr>
          <w:rFonts w:asciiTheme="majorBidi" w:hAnsiTheme="majorBidi" w:cstheme="majorBidi"/>
          <w:lang w:val="en-GB"/>
        </w:rPr>
        <w:t xml:space="preserve">, </w:t>
      </w:r>
      <w:r w:rsidR="001953B6" w:rsidRPr="008F34F3">
        <w:rPr>
          <w:rFonts w:asciiTheme="majorBidi" w:hAnsiTheme="majorBidi" w:cstheme="majorBidi"/>
          <w:i/>
          <w:lang w:val="en-GB"/>
        </w:rPr>
        <w:t>15</w:t>
      </w:r>
      <w:r w:rsidR="006109DF" w:rsidRPr="008F34F3">
        <w:rPr>
          <w:rFonts w:asciiTheme="majorBidi" w:hAnsiTheme="majorBidi" w:cstheme="majorBidi"/>
          <w:i/>
          <w:lang w:val="en-GB"/>
        </w:rPr>
        <w:t>,</w:t>
      </w:r>
      <w:r w:rsidR="005E07BD" w:rsidRPr="008F34F3">
        <w:rPr>
          <w:rFonts w:asciiTheme="majorBidi" w:hAnsiTheme="majorBidi" w:cstheme="majorBidi"/>
          <w:lang w:val="en-GB"/>
        </w:rPr>
        <w:t xml:space="preserve"> </w:t>
      </w:r>
      <w:r w:rsidR="001953B6" w:rsidRPr="008F34F3">
        <w:rPr>
          <w:rFonts w:asciiTheme="majorBidi" w:hAnsiTheme="majorBidi" w:cstheme="majorBidi"/>
          <w:lang w:val="en-GB"/>
        </w:rPr>
        <w:t>143-155.</w:t>
      </w:r>
    </w:p>
    <w:p w:rsidR="001953B6" w:rsidRPr="008F34F3" w:rsidRDefault="001953B6" w:rsidP="004C0012">
      <w:pPr>
        <w:spacing w:line="480" w:lineRule="auto"/>
        <w:jc w:val="left"/>
        <w:rPr>
          <w:rFonts w:asciiTheme="majorBidi" w:hAnsiTheme="majorBidi" w:cstheme="majorBidi"/>
          <w:color w:val="000000"/>
          <w:lang w:val="en-GB"/>
        </w:rPr>
      </w:pPr>
    </w:p>
    <w:p w:rsidR="002E26AE" w:rsidRPr="008F34F3" w:rsidRDefault="002E26AE" w:rsidP="00C109B9">
      <w:pPr>
        <w:spacing w:line="480" w:lineRule="auto"/>
        <w:ind w:hanging="11"/>
        <w:jc w:val="left"/>
        <w:rPr>
          <w:rFonts w:asciiTheme="majorBidi" w:hAnsiTheme="majorBidi" w:cstheme="majorBidi"/>
          <w:color w:val="000000"/>
          <w:lang w:val="en-GB"/>
        </w:rPr>
      </w:pPr>
      <w:r w:rsidRPr="008F34F3">
        <w:rPr>
          <w:rFonts w:asciiTheme="majorBidi" w:hAnsiTheme="majorBidi" w:cstheme="majorBidi"/>
          <w:color w:val="000000"/>
          <w:lang w:val="en-GB"/>
        </w:rPr>
        <w:t>Ramsay, J.</w:t>
      </w:r>
      <w:r w:rsidR="00C109B9"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F639BE" w:rsidRPr="008F34F3">
        <w:rPr>
          <w:rFonts w:asciiTheme="majorBidi" w:hAnsiTheme="majorBidi" w:cstheme="majorBidi"/>
          <w:color w:val="000000"/>
          <w:lang w:val="en-GB"/>
        </w:rPr>
        <w:t xml:space="preserve">&amp; </w:t>
      </w:r>
      <w:proofErr w:type="spellStart"/>
      <w:r w:rsidR="00A943CA" w:rsidRPr="008F34F3">
        <w:rPr>
          <w:rFonts w:asciiTheme="majorBidi" w:hAnsiTheme="majorBidi" w:cstheme="majorBidi"/>
          <w:color w:val="000000"/>
          <w:lang w:val="en-GB"/>
        </w:rPr>
        <w:t>Croom</w:t>
      </w:r>
      <w:proofErr w:type="spellEnd"/>
      <w:r w:rsidR="00A943CA" w:rsidRPr="008F34F3">
        <w:rPr>
          <w:rFonts w:asciiTheme="majorBidi" w:hAnsiTheme="majorBidi" w:cstheme="majorBidi"/>
          <w:color w:val="000000"/>
          <w:lang w:val="en-GB"/>
        </w:rPr>
        <w:t xml:space="preserve">, S. </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2008</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The impact of evolutionary and developmental metaphors on Purchasing and Supply </w:t>
      </w:r>
      <w:r w:rsidR="00E02F74" w:rsidRPr="008F34F3">
        <w:rPr>
          <w:rFonts w:asciiTheme="majorBidi" w:hAnsiTheme="majorBidi" w:cstheme="majorBidi"/>
          <w:color w:val="000000"/>
          <w:lang w:val="en-GB"/>
        </w:rPr>
        <w:t>M</w:t>
      </w:r>
      <w:r w:rsidRPr="008F34F3">
        <w:rPr>
          <w:rFonts w:asciiTheme="majorBidi" w:hAnsiTheme="majorBidi" w:cstheme="majorBidi"/>
          <w:color w:val="000000"/>
          <w:lang w:val="en-GB"/>
        </w:rPr>
        <w:t>anagement</w:t>
      </w:r>
      <w:r w:rsidR="00E02F74" w:rsidRPr="008F34F3">
        <w:rPr>
          <w:rFonts w:asciiTheme="majorBidi" w:hAnsiTheme="majorBidi" w:cstheme="majorBidi"/>
          <w:color w:val="000000"/>
          <w:lang w:val="en-GB"/>
        </w:rPr>
        <w:t>: a critique</w:t>
      </w:r>
      <w:r w:rsidR="008E0088" w:rsidRPr="008F34F3">
        <w:rPr>
          <w:rFonts w:asciiTheme="majorBidi" w:hAnsiTheme="majorBidi" w:cstheme="majorBidi"/>
          <w:color w:val="000000"/>
          <w:lang w:val="en-GB"/>
        </w:rPr>
        <w:t>.</w:t>
      </w:r>
      <w:r w:rsidR="00E02F74" w:rsidRPr="008F34F3">
        <w:rPr>
          <w:rFonts w:asciiTheme="majorBidi" w:hAnsiTheme="majorBidi" w:cstheme="majorBidi"/>
          <w:color w:val="000000"/>
          <w:lang w:val="en-GB"/>
        </w:rPr>
        <w:t xml:space="preserve"> </w:t>
      </w:r>
      <w:r w:rsidR="00E02F74" w:rsidRPr="008F34F3">
        <w:rPr>
          <w:rFonts w:asciiTheme="majorBidi" w:hAnsiTheme="majorBidi" w:cstheme="majorBidi"/>
          <w:i/>
          <w:color w:val="000000"/>
          <w:lang w:val="en-GB"/>
        </w:rPr>
        <w:t>Journal of Purchasing &amp; Supply Management</w:t>
      </w:r>
      <w:r w:rsidR="00E02F74" w:rsidRPr="008F34F3">
        <w:rPr>
          <w:rFonts w:asciiTheme="majorBidi" w:hAnsiTheme="majorBidi" w:cstheme="majorBidi"/>
          <w:color w:val="000000"/>
          <w:lang w:val="en-GB"/>
        </w:rPr>
        <w:t xml:space="preserve">, </w:t>
      </w:r>
      <w:r w:rsidR="00E02F74" w:rsidRPr="008F34F3">
        <w:rPr>
          <w:rFonts w:asciiTheme="majorBidi" w:hAnsiTheme="majorBidi" w:cstheme="majorBidi"/>
          <w:i/>
          <w:color w:val="000000"/>
          <w:lang w:val="en-GB"/>
        </w:rPr>
        <w:t>14</w:t>
      </w:r>
      <w:r w:rsidR="006109DF" w:rsidRPr="008F34F3">
        <w:rPr>
          <w:rFonts w:asciiTheme="majorBidi" w:hAnsiTheme="majorBidi" w:cstheme="majorBidi"/>
          <w:color w:val="000000"/>
          <w:lang w:val="en-GB"/>
        </w:rPr>
        <w:t>,</w:t>
      </w:r>
      <w:r w:rsidR="005E07BD" w:rsidRPr="008F34F3">
        <w:rPr>
          <w:rFonts w:asciiTheme="majorBidi" w:hAnsiTheme="majorBidi" w:cstheme="majorBidi"/>
          <w:color w:val="000000"/>
          <w:lang w:val="en-GB"/>
        </w:rPr>
        <w:t xml:space="preserve"> </w:t>
      </w:r>
      <w:r w:rsidR="00E02F74" w:rsidRPr="008F34F3">
        <w:rPr>
          <w:rFonts w:asciiTheme="majorBidi" w:hAnsiTheme="majorBidi" w:cstheme="majorBidi"/>
          <w:color w:val="000000"/>
          <w:lang w:val="en-GB"/>
        </w:rPr>
        <w:t>192-204.</w:t>
      </w:r>
    </w:p>
    <w:p w:rsidR="001540B1" w:rsidRPr="008F34F3" w:rsidRDefault="001540B1" w:rsidP="004C0012">
      <w:pPr>
        <w:autoSpaceDE w:val="0"/>
        <w:autoSpaceDN w:val="0"/>
        <w:adjustRightInd w:val="0"/>
        <w:spacing w:line="480" w:lineRule="auto"/>
        <w:jc w:val="left"/>
        <w:rPr>
          <w:rFonts w:asciiTheme="majorBidi" w:eastAsia="SimSun" w:hAnsiTheme="majorBidi" w:cstheme="majorBidi"/>
          <w:color w:val="000000"/>
          <w:highlight w:val="yellow"/>
          <w:lang w:val="en-GB"/>
        </w:rPr>
      </w:pPr>
    </w:p>
    <w:p w:rsidR="001540B1" w:rsidRPr="008F34F3" w:rsidRDefault="001540B1" w:rsidP="00C109B9">
      <w:pPr>
        <w:autoSpaceDE w:val="0"/>
        <w:autoSpaceDN w:val="0"/>
        <w:adjustRightInd w:val="0"/>
        <w:spacing w:line="480" w:lineRule="auto"/>
        <w:ind w:hanging="11"/>
        <w:jc w:val="left"/>
        <w:rPr>
          <w:rFonts w:asciiTheme="majorBidi" w:eastAsia="SimSun" w:hAnsiTheme="majorBidi" w:cstheme="majorBidi"/>
          <w:color w:val="000000"/>
          <w:lang w:val="en-GB"/>
        </w:rPr>
      </w:pPr>
      <w:proofErr w:type="spellStart"/>
      <w:r w:rsidRPr="008F34F3">
        <w:rPr>
          <w:rFonts w:asciiTheme="majorBidi" w:eastAsia="SimSun" w:hAnsiTheme="majorBidi" w:cstheme="majorBidi"/>
          <w:color w:val="000000"/>
          <w:lang w:val="en-GB"/>
        </w:rPr>
        <w:t>Reissner</w:t>
      </w:r>
      <w:proofErr w:type="spellEnd"/>
      <w:r w:rsidRPr="008F34F3">
        <w:rPr>
          <w:rFonts w:asciiTheme="majorBidi" w:eastAsia="SimSun" w:hAnsiTheme="majorBidi" w:cstheme="majorBidi"/>
          <w:color w:val="000000"/>
          <w:lang w:val="en-GB"/>
        </w:rPr>
        <w:t>, E</w:t>
      </w:r>
      <w:r w:rsidR="008507F0" w:rsidRPr="008F34F3">
        <w:rPr>
          <w:rFonts w:asciiTheme="majorBidi" w:eastAsia="SimSun" w:hAnsiTheme="majorBidi" w:cstheme="majorBidi"/>
          <w:color w:val="000000"/>
          <w:lang w:val="en-GB"/>
        </w:rPr>
        <w:t>.</w:t>
      </w:r>
      <w:r w:rsidR="00A943CA" w:rsidRPr="008F34F3">
        <w:rPr>
          <w:rFonts w:asciiTheme="majorBidi" w:eastAsia="SimSun" w:hAnsiTheme="majorBidi" w:cstheme="majorBidi"/>
          <w:color w:val="000000"/>
          <w:lang w:val="en-GB"/>
        </w:rPr>
        <w:t xml:space="preserve"> </w:t>
      </w:r>
      <w:r w:rsidR="00F639BE" w:rsidRPr="008F34F3">
        <w:rPr>
          <w:rFonts w:asciiTheme="majorBidi" w:eastAsia="SimSun" w:hAnsiTheme="majorBidi" w:cstheme="majorBidi"/>
          <w:color w:val="000000"/>
          <w:lang w:val="en-GB"/>
        </w:rPr>
        <w:t>(</w:t>
      </w:r>
      <w:r w:rsidR="00A943CA" w:rsidRPr="008F34F3">
        <w:rPr>
          <w:rFonts w:asciiTheme="majorBidi" w:eastAsia="SimSun" w:hAnsiTheme="majorBidi" w:cstheme="majorBidi"/>
          <w:color w:val="000000"/>
          <w:lang w:val="en-GB"/>
        </w:rPr>
        <w:t>1956</w:t>
      </w:r>
      <w:r w:rsidR="00F639BE" w:rsidRPr="008F34F3">
        <w:rPr>
          <w:rFonts w:asciiTheme="majorBidi" w:eastAsia="SimSun" w:hAnsiTheme="majorBidi" w:cstheme="majorBidi"/>
          <w:color w:val="000000"/>
          <w:lang w:val="en-GB"/>
        </w:rPr>
        <w:t>)</w:t>
      </w:r>
      <w:r w:rsidRPr="008F34F3">
        <w:rPr>
          <w:rFonts w:asciiTheme="majorBidi" w:eastAsia="SimSun" w:hAnsiTheme="majorBidi" w:cstheme="majorBidi"/>
          <w:color w:val="000000"/>
          <w:lang w:val="en-GB"/>
        </w:rPr>
        <w:t xml:space="preserve">. </w:t>
      </w:r>
      <w:proofErr w:type="gramStart"/>
      <w:r w:rsidRPr="008F34F3">
        <w:rPr>
          <w:rFonts w:asciiTheme="majorBidi" w:eastAsia="SimSun" w:hAnsiTheme="majorBidi" w:cstheme="majorBidi"/>
          <w:color w:val="000000"/>
          <w:lang w:val="en-GB"/>
        </w:rPr>
        <w:t>A Note on Membrane and Bending Stresses in Spherical Shells</w:t>
      </w:r>
      <w:r w:rsidR="008E0088" w:rsidRPr="008F34F3">
        <w:rPr>
          <w:rFonts w:asciiTheme="majorBidi" w:eastAsia="SimSun" w:hAnsiTheme="majorBidi" w:cstheme="majorBidi"/>
          <w:color w:val="000000"/>
          <w:lang w:val="en-GB"/>
        </w:rPr>
        <w:t>.</w:t>
      </w:r>
      <w:proofErr w:type="gramEnd"/>
      <w:r w:rsidRPr="008F34F3">
        <w:rPr>
          <w:rFonts w:asciiTheme="majorBidi" w:eastAsia="SimSun" w:hAnsiTheme="majorBidi" w:cstheme="majorBidi"/>
          <w:color w:val="000000"/>
          <w:lang w:val="en-GB"/>
        </w:rPr>
        <w:t xml:space="preserve"> </w:t>
      </w:r>
      <w:r w:rsidRPr="008F34F3">
        <w:rPr>
          <w:rFonts w:asciiTheme="majorBidi" w:eastAsia="SimSun" w:hAnsiTheme="majorBidi" w:cstheme="majorBidi"/>
          <w:i/>
          <w:color w:val="000000"/>
          <w:lang w:val="en-GB"/>
        </w:rPr>
        <w:t>Journal of the Society for Industrial and Applied Mathematics</w:t>
      </w:r>
      <w:r w:rsidRPr="008F34F3">
        <w:rPr>
          <w:rFonts w:asciiTheme="majorBidi" w:eastAsia="SimSun" w:hAnsiTheme="majorBidi" w:cstheme="majorBidi"/>
          <w:color w:val="000000"/>
          <w:lang w:val="en-GB"/>
        </w:rPr>
        <w:t xml:space="preserve">, </w:t>
      </w:r>
      <w:r w:rsidRPr="008F34F3">
        <w:rPr>
          <w:rFonts w:asciiTheme="majorBidi" w:eastAsia="SimSun" w:hAnsiTheme="majorBidi" w:cstheme="majorBidi"/>
          <w:i/>
          <w:color w:val="000000"/>
          <w:lang w:val="en-GB"/>
        </w:rPr>
        <w:t>4</w:t>
      </w:r>
      <w:r w:rsidR="006109DF" w:rsidRPr="008F34F3">
        <w:rPr>
          <w:rFonts w:asciiTheme="majorBidi" w:eastAsia="SimSun" w:hAnsiTheme="majorBidi" w:cstheme="majorBidi"/>
          <w:color w:val="000000"/>
          <w:lang w:val="en-GB"/>
        </w:rPr>
        <w:t>,</w:t>
      </w:r>
      <w:r w:rsidRPr="008F34F3">
        <w:rPr>
          <w:rFonts w:asciiTheme="majorBidi" w:eastAsia="SimSun" w:hAnsiTheme="majorBidi" w:cstheme="majorBidi"/>
          <w:color w:val="000000"/>
          <w:lang w:val="en-GB"/>
        </w:rPr>
        <w:t xml:space="preserve"> 230-240.</w:t>
      </w:r>
    </w:p>
    <w:p w:rsidR="00A33DFF" w:rsidRPr="008F34F3" w:rsidRDefault="00A33DFF" w:rsidP="004C0012">
      <w:pPr>
        <w:spacing w:line="480" w:lineRule="auto"/>
        <w:jc w:val="left"/>
        <w:rPr>
          <w:rFonts w:asciiTheme="majorBidi" w:hAnsiTheme="majorBidi" w:cstheme="majorBidi"/>
          <w:lang w:val="en-GB"/>
        </w:rPr>
      </w:pPr>
    </w:p>
    <w:p w:rsidR="001A1ADE" w:rsidRPr="008F34F3" w:rsidRDefault="009641B6" w:rsidP="00C109B9">
      <w:pPr>
        <w:spacing w:line="480" w:lineRule="auto"/>
        <w:ind w:hanging="11"/>
        <w:jc w:val="left"/>
        <w:rPr>
          <w:rFonts w:asciiTheme="majorBidi" w:hAnsiTheme="majorBidi" w:cstheme="majorBidi"/>
          <w:lang w:val="en-GB"/>
        </w:rPr>
      </w:pPr>
      <w:proofErr w:type="gramStart"/>
      <w:r w:rsidRPr="004950B9">
        <w:rPr>
          <w:rFonts w:asciiTheme="majorBidi" w:hAnsiTheme="majorBidi" w:cstheme="majorBidi"/>
          <w:lang w:val="en-GB"/>
        </w:rPr>
        <w:t xml:space="preserve">Rousseau, D.M., </w:t>
      </w:r>
      <w:r w:rsidR="001A1ADE" w:rsidRPr="004950B9">
        <w:rPr>
          <w:rFonts w:asciiTheme="majorBidi" w:hAnsiTheme="majorBidi" w:cstheme="majorBidi"/>
          <w:lang w:val="en-GB"/>
        </w:rPr>
        <w:t>Sitkin,</w:t>
      </w:r>
      <w:r w:rsidR="00A943CA" w:rsidRPr="004950B9">
        <w:rPr>
          <w:rFonts w:asciiTheme="majorBidi" w:hAnsiTheme="majorBidi" w:cstheme="majorBidi"/>
          <w:lang w:val="en-GB"/>
        </w:rPr>
        <w:t xml:space="preserve"> S.B.</w:t>
      </w:r>
      <w:r w:rsidR="00B42298" w:rsidRPr="004950B9">
        <w:rPr>
          <w:rFonts w:asciiTheme="majorBidi" w:hAnsiTheme="majorBidi" w:cstheme="majorBidi"/>
          <w:lang w:val="en-GB"/>
        </w:rPr>
        <w:t>, Burt</w:t>
      </w:r>
      <w:r w:rsidR="00A943CA" w:rsidRPr="004950B9">
        <w:rPr>
          <w:rFonts w:asciiTheme="majorBidi" w:hAnsiTheme="majorBidi" w:cstheme="majorBidi"/>
          <w:lang w:val="en-GB"/>
        </w:rPr>
        <w:t>, R.S.</w:t>
      </w:r>
      <w:r w:rsidR="00C109B9" w:rsidRPr="004950B9">
        <w:rPr>
          <w:rFonts w:asciiTheme="majorBidi" w:hAnsiTheme="majorBidi" w:cstheme="majorBidi"/>
          <w:lang w:val="en-GB"/>
        </w:rPr>
        <w:t>,</w:t>
      </w:r>
      <w:r w:rsidR="00A943CA" w:rsidRPr="004950B9">
        <w:rPr>
          <w:rFonts w:asciiTheme="majorBidi" w:hAnsiTheme="majorBidi" w:cstheme="majorBidi"/>
          <w:lang w:val="en-GB"/>
        </w:rPr>
        <w:t xml:space="preserve"> </w:t>
      </w:r>
      <w:r w:rsidR="00F639BE" w:rsidRPr="004950B9">
        <w:rPr>
          <w:rFonts w:asciiTheme="majorBidi" w:hAnsiTheme="majorBidi" w:cstheme="majorBidi"/>
          <w:lang w:val="en-GB"/>
        </w:rPr>
        <w:t xml:space="preserve">&amp; </w:t>
      </w:r>
      <w:r w:rsidR="001A1ADE" w:rsidRPr="004950B9">
        <w:rPr>
          <w:rFonts w:asciiTheme="majorBidi" w:hAnsiTheme="majorBidi" w:cstheme="majorBidi"/>
          <w:lang w:val="en-GB"/>
        </w:rPr>
        <w:t>Camerer</w:t>
      </w:r>
      <w:r w:rsidR="00A943CA" w:rsidRPr="004950B9">
        <w:rPr>
          <w:rFonts w:asciiTheme="majorBidi" w:hAnsiTheme="majorBidi" w:cstheme="majorBidi"/>
          <w:lang w:val="en-GB"/>
        </w:rPr>
        <w:t>, C.</w:t>
      </w:r>
      <w:r w:rsidR="001A1ADE" w:rsidRPr="004950B9">
        <w:rPr>
          <w:rFonts w:asciiTheme="majorBidi" w:hAnsiTheme="majorBidi" w:cstheme="majorBidi"/>
          <w:lang w:val="en-GB"/>
        </w:rPr>
        <w:t xml:space="preserve"> </w:t>
      </w:r>
      <w:r w:rsidR="00F639BE" w:rsidRPr="004950B9">
        <w:rPr>
          <w:rFonts w:asciiTheme="majorBidi" w:hAnsiTheme="majorBidi" w:cstheme="majorBidi"/>
          <w:lang w:val="en-GB"/>
        </w:rPr>
        <w:t>(</w:t>
      </w:r>
      <w:r w:rsidR="00A943CA" w:rsidRPr="004950B9">
        <w:rPr>
          <w:rFonts w:asciiTheme="majorBidi" w:hAnsiTheme="majorBidi" w:cstheme="majorBidi"/>
          <w:lang w:val="en-GB"/>
        </w:rPr>
        <w:t>1998</w:t>
      </w:r>
      <w:r w:rsidR="00F639BE" w:rsidRPr="004950B9">
        <w:rPr>
          <w:rFonts w:asciiTheme="majorBidi" w:hAnsiTheme="majorBidi" w:cstheme="majorBidi"/>
          <w:lang w:val="en-GB"/>
        </w:rPr>
        <w:t>)</w:t>
      </w:r>
      <w:r w:rsidR="001A1ADE" w:rsidRPr="004950B9">
        <w:rPr>
          <w:rFonts w:asciiTheme="majorBidi" w:hAnsiTheme="majorBidi" w:cstheme="majorBidi"/>
          <w:lang w:val="en-GB"/>
        </w:rPr>
        <w:t>.</w:t>
      </w:r>
      <w:proofErr w:type="gramEnd"/>
      <w:r w:rsidR="001A1ADE" w:rsidRPr="004950B9">
        <w:rPr>
          <w:rFonts w:asciiTheme="majorBidi" w:hAnsiTheme="majorBidi" w:cstheme="majorBidi"/>
          <w:lang w:val="en-GB"/>
        </w:rPr>
        <w:t xml:space="preserve"> </w:t>
      </w:r>
      <w:r w:rsidR="001A1ADE" w:rsidRPr="008F34F3">
        <w:rPr>
          <w:rFonts w:asciiTheme="majorBidi" w:hAnsiTheme="majorBidi" w:cstheme="majorBidi"/>
          <w:lang w:val="en-GB"/>
        </w:rPr>
        <w:t xml:space="preserve">Not So Different </w:t>
      </w:r>
      <w:r w:rsidRPr="008F34F3">
        <w:rPr>
          <w:rFonts w:asciiTheme="majorBidi" w:hAnsiTheme="majorBidi" w:cstheme="majorBidi"/>
          <w:lang w:val="en-GB"/>
        </w:rPr>
        <w:t>A</w:t>
      </w:r>
      <w:r w:rsidR="001A1ADE" w:rsidRPr="008F34F3">
        <w:rPr>
          <w:rFonts w:asciiTheme="majorBidi" w:hAnsiTheme="majorBidi" w:cstheme="majorBidi"/>
          <w:lang w:val="en-GB"/>
        </w:rPr>
        <w:t xml:space="preserve">fter All: A Cross-Discipline View of Trust. </w:t>
      </w:r>
      <w:r w:rsidR="001A1ADE" w:rsidRPr="008F34F3">
        <w:rPr>
          <w:rFonts w:asciiTheme="majorBidi" w:hAnsiTheme="majorBidi" w:cstheme="majorBidi"/>
          <w:i/>
          <w:lang w:val="en-GB"/>
        </w:rPr>
        <w:t>Academy of Management Review</w:t>
      </w:r>
      <w:r w:rsidRPr="008F34F3">
        <w:rPr>
          <w:rFonts w:asciiTheme="majorBidi" w:hAnsiTheme="majorBidi" w:cstheme="majorBidi"/>
          <w:lang w:val="en-GB"/>
        </w:rPr>
        <w:t>,</w:t>
      </w:r>
      <w:r w:rsidR="001A1ADE" w:rsidRPr="008F34F3">
        <w:rPr>
          <w:rFonts w:asciiTheme="majorBidi" w:hAnsiTheme="majorBidi" w:cstheme="majorBidi"/>
          <w:i/>
          <w:lang w:val="en-GB"/>
        </w:rPr>
        <w:t xml:space="preserve"> 23</w:t>
      </w:r>
      <w:r w:rsidR="006109DF" w:rsidRPr="008F34F3">
        <w:rPr>
          <w:rFonts w:asciiTheme="majorBidi" w:hAnsiTheme="majorBidi" w:cstheme="majorBidi"/>
          <w:lang w:val="en-GB"/>
        </w:rPr>
        <w:t>,</w:t>
      </w:r>
      <w:r w:rsidR="001A1ADE" w:rsidRPr="008F34F3">
        <w:rPr>
          <w:rFonts w:asciiTheme="majorBidi" w:hAnsiTheme="majorBidi" w:cstheme="majorBidi"/>
          <w:lang w:val="en-GB"/>
        </w:rPr>
        <w:t xml:space="preserve"> 393-404.</w:t>
      </w:r>
    </w:p>
    <w:p w:rsidR="00A33DFF" w:rsidRPr="008F34F3" w:rsidRDefault="00A33DFF" w:rsidP="004C0012">
      <w:pPr>
        <w:spacing w:line="480" w:lineRule="auto"/>
        <w:jc w:val="left"/>
        <w:rPr>
          <w:rFonts w:asciiTheme="majorBidi" w:hAnsiTheme="majorBidi" w:cstheme="majorBidi"/>
          <w:lang w:val="en-GB"/>
        </w:rPr>
      </w:pPr>
    </w:p>
    <w:p w:rsidR="004B1C6E" w:rsidRPr="008F34F3" w:rsidRDefault="005E07BD" w:rsidP="00C109B9">
      <w:pPr>
        <w:spacing w:line="480" w:lineRule="auto"/>
        <w:ind w:hanging="11"/>
        <w:jc w:val="left"/>
        <w:rPr>
          <w:rFonts w:asciiTheme="majorBidi" w:hAnsiTheme="majorBidi" w:cstheme="majorBidi"/>
          <w:lang w:val="en-GB"/>
        </w:rPr>
      </w:pPr>
      <w:proofErr w:type="spellStart"/>
      <w:proofErr w:type="gramStart"/>
      <w:r w:rsidRPr="008F34F3">
        <w:rPr>
          <w:rFonts w:asciiTheme="majorBidi" w:hAnsiTheme="majorBidi" w:cstheme="majorBidi"/>
          <w:lang w:val="en-GB"/>
        </w:rPr>
        <w:t>Rukšėnas</w:t>
      </w:r>
      <w:proofErr w:type="spellEnd"/>
      <w:r w:rsidRPr="008F34F3">
        <w:rPr>
          <w:rFonts w:asciiTheme="majorBidi" w:hAnsiTheme="majorBidi" w:cstheme="majorBidi"/>
          <w:lang w:val="en-GB"/>
        </w:rPr>
        <w:t xml:space="preserve">, R., </w:t>
      </w:r>
      <w:r w:rsidR="004B1C6E" w:rsidRPr="008F34F3">
        <w:rPr>
          <w:rFonts w:asciiTheme="majorBidi" w:hAnsiTheme="majorBidi" w:cstheme="majorBidi"/>
          <w:lang w:val="en-GB"/>
        </w:rPr>
        <w:t>Curzon</w:t>
      </w:r>
      <w:r w:rsidR="00A943CA" w:rsidRPr="008F34F3">
        <w:rPr>
          <w:rFonts w:asciiTheme="majorBidi" w:hAnsiTheme="majorBidi" w:cstheme="majorBidi"/>
          <w:lang w:val="en-GB"/>
        </w:rPr>
        <w:t>, P.</w:t>
      </w:r>
      <w:r w:rsidR="00C109B9" w:rsidRPr="008F34F3">
        <w:rPr>
          <w:rFonts w:asciiTheme="majorBidi" w:hAnsiTheme="majorBidi" w:cstheme="majorBidi"/>
          <w:lang w:val="en-GB"/>
        </w:rPr>
        <w:t>,</w:t>
      </w:r>
      <w:r w:rsidR="00A943CA" w:rsidRPr="008F34F3">
        <w:rPr>
          <w:rFonts w:asciiTheme="majorBidi" w:hAnsiTheme="majorBidi" w:cstheme="majorBidi"/>
          <w:lang w:val="en-GB"/>
        </w:rPr>
        <w:t xml:space="preserve"> </w:t>
      </w:r>
      <w:r w:rsidR="00F639BE" w:rsidRPr="008F34F3">
        <w:rPr>
          <w:rFonts w:asciiTheme="majorBidi" w:hAnsiTheme="majorBidi" w:cstheme="majorBidi"/>
          <w:lang w:val="en-GB"/>
        </w:rPr>
        <w:t xml:space="preserve">&amp; </w:t>
      </w:r>
      <w:r w:rsidR="004B1C6E" w:rsidRPr="008F34F3">
        <w:rPr>
          <w:rFonts w:asciiTheme="majorBidi" w:hAnsiTheme="majorBidi" w:cstheme="majorBidi"/>
          <w:lang w:val="en-GB"/>
        </w:rPr>
        <w:t>Blandford</w:t>
      </w:r>
      <w:r w:rsidR="00A943CA" w:rsidRPr="008F34F3">
        <w:rPr>
          <w:rFonts w:asciiTheme="majorBidi" w:hAnsiTheme="majorBidi" w:cstheme="majorBidi"/>
          <w:lang w:val="en-GB"/>
        </w:rPr>
        <w:t xml:space="preserve">, A. </w:t>
      </w:r>
      <w:r w:rsidR="00F639BE" w:rsidRPr="008F34F3">
        <w:rPr>
          <w:rFonts w:asciiTheme="majorBidi" w:hAnsiTheme="majorBidi" w:cstheme="majorBidi"/>
          <w:lang w:val="en-GB"/>
        </w:rPr>
        <w:t>(</w:t>
      </w:r>
      <w:r w:rsidR="004B1C6E" w:rsidRPr="008F34F3">
        <w:rPr>
          <w:rFonts w:asciiTheme="majorBidi" w:hAnsiTheme="majorBidi" w:cstheme="majorBidi"/>
          <w:lang w:val="en-GB"/>
        </w:rPr>
        <w:t>2008</w:t>
      </w:r>
      <w:r w:rsidR="00F639BE" w:rsidRPr="008F34F3">
        <w:rPr>
          <w:rFonts w:asciiTheme="majorBidi" w:hAnsiTheme="majorBidi" w:cstheme="majorBidi"/>
          <w:lang w:val="en-GB"/>
        </w:rPr>
        <w:t>)</w:t>
      </w:r>
      <w:r w:rsidR="004B1C6E" w:rsidRPr="008F34F3">
        <w:rPr>
          <w:rFonts w:asciiTheme="majorBidi" w:hAnsiTheme="majorBidi" w:cstheme="majorBidi"/>
          <w:lang w:val="en-GB"/>
        </w:rPr>
        <w:t>.</w:t>
      </w:r>
      <w:proofErr w:type="gramEnd"/>
      <w:r w:rsidR="004B1C6E" w:rsidRPr="008F34F3">
        <w:rPr>
          <w:rFonts w:asciiTheme="majorBidi" w:hAnsiTheme="majorBidi" w:cstheme="majorBidi"/>
          <w:lang w:val="en-GB"/>
        </w:rPr>
        <w:t xml:space="preserve"> Modelling and analysing cognitive causes of security breaches</w:t>
      </w:r>
      <w:r w:rsidR="008E0088" w:rsidRPr="008F34F3">
        <w:rPr>
          <w:rFonts w:asciiTheme="majorBidi" w:hAnsiTheme="majorBidi" w:cstheme="majorBidi"/>
          <w:lang w:val="en-GB"/>
        </w:rPr>
        <w:t>.</w:t>
      </w:r>
      <w:r w:rsidR="004B1C6E" w:rsidRPr="008F34F3">
        <w:rPr>
          <w:rFonts w:asciiTheme="majorBidi" w:hAnsiTheme="majorBidi" w:cstheme="majorBidi"/>
          <w:lang w:val="en-GB"/>
        </w:rPr>
        <w:t xml:space="preserve"> </w:t>
      </w:r>
      <w:r w:rsidR="004B1C6E" w:rsidRPr="008F34F3">
        <w:rPr>
          <w:rFonts w:asciiTheme="majorBidi" w:hAnsiTheme="majorBidi" w:cstheme="majorBidi"/>
          <w:i/>
          <w:lang w:val="en-GB"/>
        </w:rPr>
        <w:t>Innovations in Systems and Software Engineering</w:t>
      </w:r>
      <w:r w:rsidR="004B1C6E" w:rsidRPr="008F34F3">
        <w:rPr>
          <w:rFonts w:asciiTheme="majorBidi" w:hAnsiTheme="majorBidi" w:cstheme="majorBidi"/>
          <w:lang w:val="en-GB"/>
        </w:rPr>
        <w:t xml:space="preserve">, </w:t>
      </w:r>
      <w:r w:rsidR="004B1C6E" w:rsidRPr="008F34F3">
        <w:rPr>
          <w:rFonts w:asciiTheme="majorBidi" w:hAnsiTheme="majorBidi" w:cstheme="majorBidi"/>
          <w:i/>
          <w:lang w:val="en-GB"/>
        </w:rPr>
        <w:t>4</w:t>
      </w:r>
      <w:r w:rsidR="006109DF" w:rsidRPr="008F34F3">
        <w:rPr>
          <w:rFonts w:asciiTheme="majorBidi" w:hAnsiTheme="majorBidi" w:cstheme="majorBidi"/>
          <w:lang w:val="en-GB"/>
        </w:rPr>
        <w:t>,</w:t>
      </w:r>
      <w:r w:rsidRPr="008F34F3">
        <w:rPr>
          <w:rFonts w:asciiTheme="majorBidi" w:hAnsiTheme="majorBidi" w:cstheme="majorBidi"/>
          <w:lang w:val="en-GB"/>
        </w:rPr>
        <w:t xml:space="preserve"> </w:t>
      </w:r>
      <w:r w:rsidR="004B1C6E" w:rsidRPr="008F34F3">
        <w:rPr>
          <w:rFonts w:asciiTheme="majorBidi" w:hAnsiTheme="majorBidi" w:cstheme="majorBidi"/>
          <w:lang w:val="en-GB"/>
        </w:rPr>
        <w:t>143-160.</w:t>
      </w:r>
    </w:p>
    <w:p w:rsidR="004B1C6E" w:rsidRPr="008F34F3" w:rsidRDefault="004B1C6E" w:rsidP="004C0012">
      <w:pPr>
        <w:spacing w:line="480" w:lineRule="auto"/>
        <w:jc w:val="left"/>
        <w:rPr>
          <w:rFonts w:asciiTheme="majorBidi" w:hAnsiTheme="majorBidi" w:cstheme="majorBidi"/>
          <w:color w:val="000000"/>
          <w:lang w:val="en-GB"/>
        </w:rPr>
      </w:pPr>
    </w:p>
    <w:p w:rsidR="00990EEE" w:rsidRPr="008F34F3" w:rsidRDefault="00990EEE" w:rsidP="00C109B9">
      <w:pPr>
        <w:spacing w:line="480" w:lineRule="auto"/>
        <w:ind w:hanging="11"/>
        <w:jc w:val="left"/>
        <w:rPr>
          <w:rFonts w:asciiTheme="majorBidi" w:hAnsiTheme="majorBidi" w:cstheme="majorBidi"/>
          <w:lang w:val="en-GB"/>
        </w:rPr>
      </w:pPr>
      <w:proofErr w:type="spellStart"/>
      <w:proofErr w:type="gramStart"/>
      <w:r w:rsidRPr="008F34F3">
        <w:rPr>
          <w:rFonts w:asciiTheme="majorBidi" w:hAnsiTheme="majorBidi" w:cstheme="majorBidi"/>
          <w:lang w:val="en-GB"/>
        </w:rPr>
        <w:t>Shing</w:t>
      </w:r>
      <w:proofErr w:type="spellEnd"/>
      <w:r w:rsidRPr="008F34F3">
        <w:rPr>
          <w:rFonts w:asciiTheme="majorBidi" w:hAnsiTheme="majorBidi" w:cstheme="majorBidi"/>
          <w:lang w:val="en-GB"/>
        </w:rPr>
        <w:t>, M.</w:t>
      </w:r>
      <w:r w:rsidR="005E07BD" w:rsidRPr="008F34F3">
        <w:rPr>
          <w:rFonts w:asciiTheme="majorBidi" w:hAnsiTheme="majorBidi" w:cstheme="majorBidi"/>
          <w:lang w:val="en-GB"/>
        </w:rPr>
        <w:t xml:space="preserve">, </w:t>
      </w:r>
      <w:proofErr w:type="spellStart"/>
      <w:r w:rsidRPr="008F34F3">
        <w:rPr>
          <w:rFonts w:asciiTheme="majorBidi" w:hAnsiTheme="majorBidi" w:cstheme="majorBidi"/>
          <w:lang w:val="en-GB"/>
        </w:rPr>
        <w:t>Shing</w:t>
      </w:r>
      <w:proofErr w:type="spellEnd"/>
      <w:r w:rsidRPr="008F34F3">
        <w:rPr>
          <w:rFonts w:asciiTheme="majorBidi" w:hAnsiTheme="majorBidi" w:cstheme="majorBidi"/>
          <w:lang w:val="en-GB"/>
        </w:rPr>
        <w:t>,</w:t>
      </w:r>
      <w:r w:rsidR="00A943CA" w:rsidRPr="008F34F3">
        <w:rPr>
          <w:rFonts w:asciiTheme="majorBidi" w:hAnsiTheme="majorBidi" w:cstheme="majorBidi"/>
          <w:lang w:val="en-GB"/>
        </w:rPr>
        <w:t xml:space="preserve"> C., </w:t>
      </w:r>
      <w:r w:rsidRPr="008F34F3">
        <w:rPr>
          <w:rFonts w:asciiTheme="majorBidi" w:hAnsiTheme="majorBidi" w:cstheme="majorBidi"/>
          <w:lang w:val="en-GB"/>
        </w:rPr>
        <w:t>Chen</w:t>
      </w:r>
      <w:r w:rsidR="00A943CA" w:rsidRPr="008F34F3">
        <w:rPr>
          <w:rFonts w:asciiTheme="majorBidi" w:hAnsiTheme="majorBidi" w:cstheme="majorBidi"/>
          <w:lang w:val="en-GB"/>
        </w:rPr>
        <w:t>, K.L.</w:t>
      </w:r>
      <w:r w:rsidR="00C109B9" w:rsidRPr="008F34F3">
        <w:rPr>
          <w:rFonts w:asciiTheme="majorBidi" w:hAnsiTheme="majorBidi" w:cstheme="majorBidi"/>
          <w:lang w:val="en-GB"/>
        </w:rPr>
        <w:t>,</w:t>
      </w:r>
      <w:r w:rsidR="00A943CA" w:rsidRPr="008F34F3">
        <w:rPr>
          <w:rFonts w:asciiTheme="majorBidi" w:hAnsiTheme="majorBidi" w:cstheme="majorBidi"/>
          <w:lang w:val="en-GB"/>
        </w:rPr>
        <w:t xml:space="preserve"> </w:t>
      </w:r>
      <w:r w:rsidR="00F639BE" w:rsidRPr="008F34F3">
        <w:rPr>
          <w:rFonts w:asciiTheme="majorBidi" w:hAnsiTheme="majorBidi" w:cstheme="majorBidi"/>
          <w:lang w:val="en-GB"/>
        </w:rPr>
        <w:t xml:space="preserve">&amp; </w:t>
      </w:r>
      <w:r w:rsidRPr="008F34F3">
        <w:rPr>
          <w:rFonts w:asciiTheme="majorBidi" w:hAnsiTheme="majorBidi" w:cstheme="majorBidi"/>
          <w:lang w:val="en-GB"/>
        </w:rPr>
        <w:t>Lee</w:t>
      </w:r>
      <w:r w:rsidR="00A943CA" w:rsidRPr="008F34F3">
        <w:rPr>
          <w:rFonts w:asciiTheme="majorBidi" w:hAnsiTheme="majorBidi" w:cstheme="majorBidi"/>
          <w:lang w:val="en-GB"/>
        </w:rPr>
        <w:t xml:space="preserve">, H. </w:t>
      </w:r>
      <w:r w:rsidR="00F639BE" w:rsidRPr="008F34F3">
        <w:rPr>
          <w:rFonts w:asciiTheme="majorBidi" w:hAnsiTheme="majorBidi" w:cstheme="majorBidi"/>
          <w:lang w:val="en-GB"/>
        </w:rPr>
        <w:t>(</w:t>
      </w:r>
      <w:r w:rsidR="00A943CA" w:rsidRPr="008F34F3">
        <w:rPr>
          <w:rFonts w:asciiTheme="majorBidi" w:hAnsiTheme="majorBidi" w:cstheme="majorBidi"/>
          <w:lang w:val="en-GB"/>
        </w:rPr>
        <w:t>2009</w:t>
      </w:r>
      <w:r w:rsidR="00F639BE" w:rsidRPr="008F34F3">
        <w:rPr>
          <w:rFonts w:asciiTheme="majorBidi" w:hAnsiTheme="majorBidi" w:cstheme="majorBidi"/>
          <w:lang w:val="en-GB"/>
        </w:rPr>
        <w:t>)</w:t>
      </w:r>
      <w:r w:rsidRPr="008F34F3">
        <w:rPr>
          <w:rFonts w:asciiTheme="majorBidi" w:hAnsiTheme="majorBidi" w:cstheme="majorBidi"/>
          <w:lang w:val="en-GB"/>
        </w:rPr>
        <w:t>.</w:t>
      </w:r>
      <w:proofErr w:type="gramEnd"/>
      <w:r w:rsidRPr="008F34F3">
        <w:rPr>
          <w:rFonts w:asciiTheme="majorBidi" w:hAnsiTheme="majorBidi" w:cstheme="majorBidi"/>
          <w:lang w:val="en-GB"/>
        </w:rPr>
        <w:t xml:space="preserve"> </w:t>
      </w:r>
      <w:proofErr w:type="gramStart"/>
      <w:r w:rsidRPr="008F34F3">
        <w:rPr>
          <w:rFonts w:asciiTheme="majorBidi" w:hAnsiTheme="majorBidi" w:cstheme="majorBidi"/>
          <w:lang w:val="en-GB"/>
        </w:rPr>
        <w:t>Confidentiality modelling and simulation and validation in a simplified database access</w:t>
      </w:r>
      <w:r w:rsidR="008E0088" w:rsidRPr="008F34F3">
        <w:rPr>
          <w:rFonts w:asciiTheme="majorBidi" w:hAnsiTheme="majorBidi" w:cstheme="majorBidi"/>
          <w:lang w:val="en-GB"/>
        </w:rPr>
        <w:t>.</w:t>
      </w:r>
      <w:proofErr w:type="gramEnd"/>
      <w:r w:rsidRPr="008F34F3">
        <w:rPr>
          <w:rFonts w:asciiTheme="majorBidi" w:hAnsiTheme="majorBidi" w:cstheme="majorBidi"/>
          <w:lang w:val="en-GB"/>
        </w:rPr>
        <w:t xml:space="preserve"> </w:t>
      </w:r>
      <w:r w:rsidRPr="008F34F3">
        <w:rPr>
          <w:rFonts w:asciiTheme="majorBidi" w:hAnsiTheme="majorBidi" w:cstheme="majorBidi"/>
          <w:i/>
          <w:lang w:val="en-GB"/>
        </w:rPr>
        <w:t>International Journal of Computational Biology and Drug Design</w:t>
      </w:r>
      <w:r w:rsidRPr="008F34F3">
        <w:rPr>
          <w:rFonts w:asciiTheme="majorBidi" w:hAnsiTheme="majorBidi" w:cstheme="majorBidi"/>
          <w:lang w:val="en-GB"/>
        </w:rPr>
        <w:t xml:space="preserve">, </w:t>
      </w:r>
      <w:r w:rsidRPr="008F34F3">
        <w:rPr>
          <w:rFonts w:asciiTheme="majorBidi" w:hAnsiTheme="majorBidi" w:cstheme="majorBidi"/>
          <w:i/>
          <w:lang w:val="en-GB"/>
        </w:rPr>
        <w:t>2</w:t>
      </w:r>
      <w:r w:rsidR="006109DF" w:rsidRPr="008F34F3">
        <w:rPr>
          <w:rFonts w:asciiTheme="majorBidi" w:hAnsiTheme="majorBidi" w:cstheme="majorBidi"/>
          <w:lang w:val="en-GB"/>
        </w:rPr>
        <w:t>,</w:t>
      </w:r>
      <w:r w:rsidRPr="008F34F3">
        <w:rPr>
          <w:rFonts w:asciiTheme="majorBidi" w:hAnsiTheme="majorBidi" w:cstheme="majorBidi"/>
          <w:lang w:val="en-GB"/>
        </w:rPr>
        <w:t xml:space="preserve"> 252-263.</w:t>
      </w:r>
    </w:p>
    <w:p w:rsidR="00221370" w:rsidRPr="008F34F3" w:rsidRDefault="00221370" w:rsidP="004C0012">
      <w:pPr>
        <w:spacing w:line="480" w:lineRule="auto"/>
        <w:jc w:val="left"/>
        <w:rPr>
          <w:rFonts w:asciiTheme="majorBidi" w:hAnsiTheme="majorBidi" w:cstheme="majorBidi"/>
          <w:lang w:val="en-GB"/>
        </w:rPr>
      </w:pPr>
    </w:p>
    <w:p w:rsidR="00221370" w:rsidRPr="008F34F3" w:rsidRDefault="00A943CA" w:rsidP="00C109B9">
      <w:pPr>
        <w:autoSpaceDE w:val="0"/>
        <w:autoSpaceDN w:val="0"/>
        <w:adjustRightInd w:val="0"/>
        <w:spacing w:line="480" w:lineRule="auto"/>
        <w:ind w:hanging="11"/>
        <w:jc w:val="left"/>
        <w:rPr>
          <w:rFonts w:asciiTheme="majorBidi" w:eastAsia="SimSun" w:hAnsiTheme="majorBidi" w:cstheme="majorBidi"/>
          <w:lang w:val="en-GB"/>
        </w:rPr>
      </w:pPr>
      <w:r w:rsidRPr="008F34F3">
        <w:rPr>
          <w:rFonts w:asciiTheme="majorBidi" w:eastAsia="SimSun" w:hAnsiTheme="majorBidi" w:cstheme="majorBidi"/>
          <w:lang w:val="en-GB"/>
        </w:rPr>
        <w:t xml:space="preserve">Simon, H.A. </w:t>
      </w:r>
      <w:r w:rsidR="00F639BE" w:rsidRPr="008F34F3">
        <w:rPr>
          <w:rFonts w:asciiTheme="majorBidi" w:eastAsia="SimSun" w:hAnsiTheme="majorBidi" w:cstheme="majorBidi"/>
          <w:lang w:val="en-GB"/>
        </w:rPr>
        <w:t>(</w:t>
      </w:r>
      <w:r w:rsidRPr="008F34F3">
        <w:rPr>
          <w:rFonts w:asciiTheme="majorBidi" w:eastAsia="SimSun" w:hAnsiTheme="majorBidi" w:cstheme="majorBidi"/>
          <w:lang w:val="en-GB"/>
        </w:rPr>
        <w:t>1955</w:t>
      </w:r>
      <w:r w:rsidR="00F639BE" w:rsidRPr="008F34F3">
        <w:rPr>
          <w:rFonts w:asciiTheme="majorBidi" w:eastAsia="SimSun" w:hAnsiTheme="majorBidi" w:cstheme="majorBidi"/>
          <w:lang w:val="en-GB"/>
        </w:rPr>
        <w:t>)</w:t>
      </w:r>
      <w:r w:rsidR="00221370" w:rsidRPr="008F34F3">
        <w:rPr>
          <w:rFonts w:asciiTheme="majorBidi" w:eastAsia="SimSun" w:hAnsiTheme="majorBidi" w:cstheme="majorBidi"/>
          <w:lang w:val="en-GB"/>
        </w:rPr>
        <w:t xml:space="preserve">. </w:t>
      </w:r>
      <w:proofErr w:type="gramStart"/>
      <w:r w:rsidR="00221370" w:rsidRPr="008F34F3">
        <w:rPr>
          <w:rFonts w:asciiTheme="majorBidi" w:eastAsia="SimSun" w:hAnsiTheme="majorBidi" w:cstheme="majorBidi"/>
          <w:lang w:val="en-GB"/>
        </w:rPr>
        <w:t xml:space="preserve">A </w:t>
      </w:r>
      <w:proofErr w:type="spellStart"/>
      <w:r w:rsidR="00221370" w:rsidRPr="008F34F3">
        <w:rPr>
          <w:rFonts w:asciiTheme="majorBidi" w:eastAsia="SimSun" w:hAnsiTheme="majorBidi" w:cstheme="majorBidi"/>
          <w:bCs/>
          <w:lang w:val="en-GB" w:eastAsia="en-GB"/>
        </w:rPr>
        <w:t>Behavioral</w:t>
      </w:r>
      <w:proofErr w:type="spellEnd"/>
      <w:r w:rsidR="00221370" w:rsidRPr="008F34F3">
        <w:rPr>
          <w:rFonts w:asciiTheme="majorBidi" w:eastAsia="SimSun" w:hAnsiTheme="majorBidi" w:cstheme="majorBidi"/>
          <w:lang w:val="en-GB"/>
        </w:rPr>
        <w:t xml:space="preserve"> Model of Rational Choice</w:t>
      </w:r>
      <w:r w:rsidR="008E0088" w:rsidRPr="008F34F3">
        <w:rPr>
          <w:rFonts w:asciiTheme="majorBidi" w:eastAsia="SimSun" w:hAnsiTheme="majorBidi" w:cstheme="majorBidi"/>
          <w:lang w:val="en-GB"/>
        </w:rPr>
        <w:t>.</w:t>
      </w:r>
      <w:proofErr w:type="gramEnd"/>
      <w:r w:rsidR="00221370" w:rsidRPr="008F34F3">
        <w:rPr>
          <w:rFonts w:asciiTheme="majorBidi" w:eastAsia="SimSun" w:hAnsiTheme="majorBidi" w:cstheme="majorBidi"/>
          <w:lang w:val="en-GB"/>
        </w:rPr>
        <w:t xml:space="preserve"> </w:t>
      </w:r>
      <w:r w:rsidR="00221370" w:rsidRPr="008F34F3">
        <w:rPr>
          <w:rFonts w:asciiTheme="majorBidi" w:eastAsia="SimSun" w:hAnsiTheme="majorBidi" w:cstheme="majorBidi"/>
          <w:i/>
          <w:lang w:val="en-GB"/>
        </w:rPr>
        <w:t>The Quarterly Journal of Economics</w:t>
      </w:r>
      <w:r w:rsidR="00221370" w:rsidRPr="008F34F3">
        <w:rPr>
          <w:rFonts w:asciiTheme="majorBidi" w:eastAsia="SimSun" w:hAnsiTheme="majorBidi" w:cstheme="majorBidi"/>
          <w:lang w:val="en-GB"/>
        </w:rPr>
        <w:t xml:space="preserve">, </w:t>
      </w:r>
      <w:r w:rsidR="00221370" w:rsidRPr="008F34F3">
        <w:rPr>
          <w:rFonts w:asciiTheme="majorBidi" w:eastAsia="SimSun" w:hAnsiTheme="majorBidi" w:cstheme="majorBidi"/>
          <w:i/>
          <w:lang w:val="en-GB"/>
        </w:rPr>
        <w:t>69</w:t>
      </w:r>
      <w:r w:rsidR="006109DF" w:rsidRPr="008F34F3">
        <w:rPr>
          <w:rFonts w:asciiTheme="majorBidi" w:eastAsia="SimSun" w:hAnsiTheme="majorBidi" w:cstheme="majorBidi"/>
          <w:lang w:val="en-GB"/>
        </w:rPr>
        <w:t>,</w:t>
      </w:r>
      <w:r w:rsidR="00221370" w:rsidRPr="008F34F3">
        <w:rPr>
          <w:rFonts w:asciiTheme="majorBidi" w:eastAsia="SimSun" w:hAnsiTheme="majorBidi" w:cstheme="majorBidi"/>
          <w:lang w:val="en-GB"/>
        </w:rPr>
        <w:t xml:space="preserve"> 99-118.</w:t>
      </w:r>
    </w:p>
    <w:p w:rsidR="00221370" w:rsidRPr="008F34F3" w:rsidRDefault="00221370" w:rsidP="004C0012">
      <w:pPr>
        <w:spacing w:line="480" w:lineRule="auto"/>
        <w:jc w:val="left"/>
        <w:rPr>
          <w:rFonts w:asciiTheme="majorBidi" w:eastAsia="SimSun" w:hAnsiTheme="majorBidi" w:cstheme="majorBidi"/>
          <w:lang w:val="en-GB"/>
        </w:rPr>
      </w:pPr>
    </w:p>
    <w:p w:rsidR="004C35C0" w:rsidRPr="008F34F3" w:rsidRDefault="004C35C0" w:rsidP="00C109B9">
      <w:pPr>
        <w:spacing w:line="480" w:lineRule="auto"/>
        <w:ind w:hanging="11"/>
        <w:jc w:val="left"/>
        <w:rPr>
          <w:rFonts w:asciiTheme="majorBidi" w:hAnsiTheme="majorBidi" w:cstheme="majorBidi"/>
          <w:color w:val="000000"/>
          <w:lang w:val="en-GB"/>
        </w:rPr>
      </w:pPr>
      <w:proofErr w:type="spellStart"/>
      <w:proofErr w:type="gramStart"/>
      <w:r w:rsidRPr="008F34F3">
        <w:rPr>
          <w:rFonts w:asciiTheme="majorBidi" w:hAnsiTheme="majorBidi" w:cstheme="majorBidi"/>
          <w:color w:val="000000"/>
          <w:lang w:val="en-GB"/>
        </w:rPr>
        <w:t>Sitkin</w:t>
      </w:r>
      <w:proofErr w:type="spellEnd"/>
      <w:r w:rsidRPr="008F34F3">
        <w:rPr>
          <w:rFonts w:asciiTheme="majorBidi" w:hAnsiTheme="majorBidi" w:cstheme="majorBidi"/>
          <w:color w:val="000000"/>
          <w:lang w:val="en-GB"/>
        </w:rPr>
        <w:t>, S.B.</w:t>
      </w:r>
      <w:r w:rsidR="00C109B9"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F639BE" w:rsidRPr="008F34F3">
        <w:rPr>
          <w:rFonts w:asciiTheme="majorBidi" w:hAnsiTheme="majorBidi" w:cstheme="majorBidi"/>
          <w:color w:val="000000"/>
          <w:lang w:val="en-GB"/>
        </w:rPr>
        <w:t xml:space="preserve">&amp; </w:t>
      </w:r>
      <w:r w:rsidRPr="008F34F3">
        <w:rPr>
          <w:rFonts w:asciiTheme="majorBidi" w:hAnsiTheme="majorBidi" w:cstheme="majorBidi"/>
          <w:color w:val="000000"/>
          <w:lang w:val="en-GB"/>
        </w:rPr>
        <w:t>Roth</w:t>
      </w:r>
      <w:r w:rsidR="00A943CA" w:rsidRPr="008F34F3">
        <w:rPr>
          <w:rFonts w:asciiTheme="majorBidi" w:hAnsiTheme="majorBidi" w:cstheme="majorBidi"/>
          <w:color w:val="000000"/>
          <w:lang w:val="en-GB"/>
        </w:rPr>
        <w:t xml:space="preserve">, N.L. </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1993</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w:t>
      </w:r>
      <w:proofErr w:type="gramStart"/>
      <w:r w:rsidRPr="008F34F3">
        <w:rPr>
          <w:rFonts w:asciiTheme="majorBidi" w:hAnsiTheme="majorBidi" w:cstheme="majorBidi"/>
          <w:color w:val="000000"/>
          <w:lang w:val="en-GB"/>
        </w:rPr>
        <w:t>Explaining the limited effectiveness of legalistic ‘remedies’ for trust/distrust</w:t>
      </w:r>
      <w:r w:rsidR="008E0088"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Organi</w:t>
      </w:r>
      <w:r w:rsidR="002B7F74" w:rsidRPr="008F34F3">
        <w:rPr>
          <w:rFonts w:asciiTheme="majorBidi" w:hAnsiTheme="majorBidi" w:cstheme="majorBidi"/>
          <w:i/>
          <w:color w:val="000000"/>
          <w:lang w:val="en-GB"/>
        </w:rPr>
        <w:t>z</w:t>
      </w:r>
      <w:r w:rsidRPr="008F34F3">
        <w:rPr>
          <w:rFonts w:asciiTheme="majorBidi" w:hAnsiTheme="majorBidi" w:cstheme="majorBidi"/>
          <w:i/>
          <w:color w:val="000000"/>
          <w:lang w:val="en-GB"/>
        </w:rPr>
        <w:t>ational Science</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4</w:t>
      </w:r>
      <w:r w:rsidR="006109DF" w:rsidRPr="008F34F3">
        <w:rPr>
          <w:rFonts w:asciiTheme="majorBidi" w:hAnsiTheme="majorBidi" w:cstheme="majorBidi"/>
          <w:color w:val="000000"/>
          <w:lang w:val="en-GB"/>
        </w:rPr>
        <w:t>,</w:t>
      </w:r>
      <w:r w:rsidR="005E07BD" w:rsidRPr="008F34F3">
        <w:rPr>
          <w:rFonts w:asciiTheme="majorBidi" w:hAnsiTheme="majorBidi" w:cstheme="majorBidi"/>
          <w:color w:val="000000"/>
          <w:lang w:val="en-GB"/>
        </w:rPr>
        <w:t xml:space="preserve"> </w:t>
      </w:r>
      <w:r w:rsidRPr="008F34F3">
        <w:rPr>
          <w:rFonts w:asciiTheme="majorBidi" w:hAnsiTheme="majorBidi" w:cstheme="majorBidi"/>
          <w:color w:val="000000"/>
          <w:lang w:val="en-GB"/>
        </w:rPr>
        <w:t>367-392.</w:t>
      </w:r>
    </w:p>
    <w:p w:rsidR="004C35C0" w:rsidRPr="008F34F3" w:rsidRDefault="004C35C0" w:rsidP="004C0012">
      <w:pPr>
        <w:spacing w:line="480" w:lineRule="auto"/>
        <w:jc w:val="left"/>
        <w:rPr>
          <w:rFonts w:asciiTheme="majorBidi" w:hAnsiTheme="majorBidi" w:cstheme="majorBidi"/>
          <w:color w:val="000000"/>
          <w:lang w:val="en-GB"/>
        </w:rPr>
      </w:pPr>
    </w:p>
    <w:p w:rsidR="004C35C0" w:rsidRPr="008F34F3" w:rsidRDefault="00A943CA" w:rsidP="00C109B9">
      <w:pPr>
        <w:spacing w:line="480" w:lineRule="auto"/>
        <w:ind w:hanging="11"/>
        <w:jc w:val="left"/>
        <w:rPr>
          <w:rFonts w:asciiTheme="majorBidi" w:hAnsiTheme="majorBidi" w:cstheme="majorBidi"/>
          <w:lang w:val="en-GB"/>
        </w:rPr>
      </w:pPr>
      <w:r w:rsidRPr="008F34F3">
        <w:rPr>
          <w:rFonts w:asciiTheme="majorBidi" w:hAnsiTheme="majorBidi" w:cstheme="majorBidi"/>
          <w:lang w:val="en-GB"/>
        </w:rPr>
        <w:t xml:space="preserve">Smith, S.P. </w:t>
      </w:r>
      <w:r w:rsidR="00F639BE" w:rsidRPr="008F34F3">
        <w:rPr>
          <w:rFonts w:asciiTheme="majorBidi" w:hAnsiTheme="majorBidi" w:cstheme="majorBidi"/>
          <w:lang w:val="en-GB"/>
        </w:rPr>
        <w:t>(</w:t>
      </w:r>
      <w:r w:rsidRPr="008F34F3">
        <w:rPr>
          <w:rFonts w:asciiTheme="majorBidi" w:hAnsiTheme="majorBidi" w:cstheme="majorBidi"/>
          <w:lang w:val="en-GB"/>
        </w:rPr>
        <w:t>2000</w:t>
      </w:r>
      <w:r w:rsidR="00F639BE" w:rsidRPr="008F34F3">
        <w:rPr>
          <w:rFonts w:asciiTheme="majorBidi" w:hAnsiTheme="majorBidi" w:cstheme="majorBidi"/>
          <w:lang w:val="en-GB"/>
        </w:rPr>
        <w:t>)</w:t>
      </w:r>
      <w:r w:rsidR="004C35C0" w:rsidRPr="008F34F3">
        <w:rPr>
          <w:rFonts w:asciiTheme="majorBidi" w:hAnsiTheme="majorBidi" w:cstheme="majorBidi"/>
          <w:lang w:val="en-GB"/>
        </w:rPr>
        <w:t xml:space="preserve">. Are you protecting </w:t>
      </w:r>
      <w:r w:rsidR="008A0EE7" w:rsidRPr="008F34F3">
        <w:rPr>
          <w:rFonts w:asciiTheme="majorBidi" w:hAnsiTheme="majorBidi" w:cstheme="majorBidi"/>
          <w:lang w:val="en-GB"/>
        </w:rPr>
        <w:t>your patients' confidentiality?</w:t>
      </w:r>
      <w:r w:rsidR="004C35C0" w:rsidRPr="008F34F3">
        <w:rPr>
          <w:rFonts w:asciiTheme="majorBidi" w:hAnsiTheme="majorBidi" w:cstheme="majorBidi"/>
          <w:lang w:val="en-GB"/>
        </w:rPr>
        <w:t xml:space="preserve"> </w:t>
      </w:r>
      <w:proofErr w:type="gramStart"/>
      <w:r w:rsidR="004C35C0" w:rsidRPr="008F34F3">
        <w:rPr>
          <w:rFonts w:asciiTheme="majorBidi" w:hAnsiTheme="majorBidi" w:cstheme="majorBidi"/>
          <w:i/>
          <w:lang w:val="en-GB"/>
        </w:rPr>
        <w:t>Nursing Economics</w:t>
      </w:r>
      <w:r w:rsidR="004C35C0" w:rsidRPr="008F34F3">
        <w:rPr>
          <w:rFonts w:asciiTheme="majorBidi" w:hAnsiTheme="majorBidi" w:cstheme="majorBidi"/>
          <w:lang w:val="en-GB"/>
        </w:rPr>
        <w:t xml:space="preserve">, </w:t>
      </w:r>
      <w:r w:rsidR="004C35C0" w:rsidRPr="008F34F3">
        <w:rPr>
          <w:rFonts w:asciiTheme="majorBidi" w:hAnsiTheme="majorBidi" w:cstheme="majorBidi"/>
          <w:i/>
          <w:lang w:val="en-GB"/>
        </w:rPr>
        <w:t>18</w:t>
      </w:r>
      <w:r w:rsidR="006109DF" w:rsidRPr="008F34F3">
        <w:rPr>
          <w:rFonts w:asciiTheme="majorBidi" w:hAnsiTheme="majorBidi" w:cstheme="majorBidi"/>
          <w:color w:val="000000"/>
          <w:lang w:val="en-GB"/>
        </w:rPr>
        <w:t>,</w:t>
      </w:r>
      <w:r w:rsidR="00114A8B" w:rsidRPr="008F34F3">
        <w:rPr>
          <w:rFonts w:asciiTheme="majorBidi" w:hAnsiTheme="majorBidi" w:cstheme="majorBidi"/>
          <w:color w:val="000000"/>
          <w:lang w:val="en-GB"/>
        </w:rPr>
        <w:t xml:space="preserve"> 294.</w:t>
      </w:r>
      <w:proofErr w:type="gramEnd"/>
    </w:p>
    <w:p w:rsidR="004C35C0" w:rsidRPr="008F34F3" w:rsidRDefault="004C35C0" w:rsidP="004C0012">
      <w:pPr>
        <w:spacing w:line="480" w:lineRule="auto"/>
        <w:jc w:val="left"/>
        <w:rPr>
          <w:rFonts w:asciiTheme="majorBidi" w:hAnsiTheme="majorBidi" w:cstheme="majorBidi"/>
          <w:lang w:val="en-GB"/>
        </w:rPr>
      </w:pPr>
    </w:p>
    <w:p w:rsidR="00B87FBB" w:rsidRPr="008F34F3" w:rsidRDefault="00A943CA" w:rsidP="00C109B9">
      <w:pPr>
        <w:autoSpaceDE w:val="0"/>
        <w:autoSpaceDN w:val="0"/>
        <w:adjustRightInd w:val="0"/>
        <w:spacing w:line="480" w:lineRule="auto"/>
        <w:ind w:hanging="11"/>
        <w:jc w:val="left"/>
        <w:rPr>
          <w:rFonts w:asciiTheme="majorBidi" w:hAnsiTheme="majorBidi" w:cstheme="majorBidi"/>
          <w:lang w:val="en-GB"/>
        </w:rPr>
      </w:pPr>
      <w:proofErr w:type="spellStart"/>
      <w:r w:rsidRPr="008F34F3">
        <w:rPr>
          <w:rFonts w:asciiTheme="majorBidi" w:hAnsiTheme="majorBidi" w:cstheme="majorBidi"/>
          <w:lang w:val="en-GB"/>
        </w:rPr>
        <w:t>Sørensen</w:t>
      </w:r>
      <w:proofErr w:type="spellEnd"/>
      <w:r w:rsidRPr="008F34F3">
        <w:rPr>
          <w:rFonts w:asciiTheme="majorBidi" w:hAnsiTheme="majorBidi" w:cstheme="majorBidi"/>
          <w:lang w:val="en-GB"/>
        </w:rPr>
        <w:t xml:space="preserve">, M.H. </w:t>
      </w:r>
      <w:r w:rsidR="00F639BE" w:rsidRPr="008F34F3">
        <w:rPr>
          <w:rFonts w:asciiTheme="majorBidi" w:hAnsiTheme="majorBidi" w:cstheme="majorBidi"/>
          <w:lang w:val="en-GB"/>
        </w:rPr>
        <w:t>(</w:t>
      </w:r>
      <w:r w:rsidRPr="008F34F3">
        <w:rPr>
          <w:rFonts w:asciiTheme="majorBidi" w:hAnsiTheme="majorBidi" w:cstheme="majorBidi"/>
          <w:lang w:val="en-GB"/>
        </w:rPr>
        <w:t>2004</w:t>
      </w:r>
      <w:r w:rsidR="00F639BE" w:rsidRPr="008F34F3">
        <w:rPr>
          <w:rFonts w:asciiTheme="majorBidi" w:hAnsiTheme="majorBidi" w:cstheme="majorBidi"/>
          <w:lang w:val="en-GB"/>
        </w:rPr>
        <w:t>)</w:t>
      </w:r>
      <w:r w:rsidR="00B87FBB" w:rsidRPr="008F34F3">
        <w:rPr>
          <w:rFonts w:asciiTheme="majorBidi" w:hAnsiTheme="majorBidi" w:cstheme="majorBidi"/>
          <w:lang w:val="en-GB"/>
        </w:rPr>
        <w:t xml:space="preserve">. The Genealogy of </w:t>
      </w:r>
      <w:proofErr w:type="spellStart"/>
      <w:r w:rsidR="00B87FBB" w:rsidRPr="008F34F3">
        <w:rPr>
          <w:rFonts w:asciiTheme="majorBidi" w:hAnsiTheme="majorBidi" w:cstheme="majorBidi"/>
          <w:lang w:val="en-GB"/>
        </w:rPr>
        <w:t>Biomimetics</w:t>
      </w:r>
      <w:proofErr w:type="spellEnd"/>
      <w:r w:rsidR="00B87FBB" w:rsidRPr="008F34F3">
        <w:rPr>
          <w:rFonts w:asciiTheme="majorBidi" w:hAnsiTheme="majorBidi" w:cstheme="majorBidi"/>
          <w:lang w:val="en-GB"/>
        </w:rPr>
        <w:t>: Half a Century’s Quest for Dynamic IT</w:t>
      </w:r>
      <w:r w:rsidR="005E07BD" w:rsidRPr="008F34F3">
        <w:rPr>
          <w:rFonts w:asciiTheme="majorBidi" w:hAnsiTheme="majorBidi" w:cstheme="majorBidi"/>
          <w:lang w:val="en-GB"/>
        </w:rPr>
        <w:t>.</w:t>
      </w:r>
      <w:r w:rsidR="00B87FBB" w:rsidRPr="008F34F3">
        <w:rPr>
          <w:rFonts w:asciiTheme="majorBidi" w:hAnsiTheme="majorBidi" w:cstheme="majorBidi"/>
          <w:lang w:val="en-GB"/>
        </w:rPr>
        <w:t xml:space="preserve"> </w:t>
      </w:r>
      <w:r w:rsidR="005E07BD" w:rsidRPr="008F34F3">
        <w:rPr>
          <w:rFonts w:asciiTheme="majorBidi" w:hAnsiTheme="majorBidi" w:cstheme="majorBidi"/>
          <w:lang w:val="en-GB"/>
        </w:rPr>
        <w:t>I</w:t>
      </w:r>
      <w:r w:rsidRPr="008F34F3">
        <w:rPr>
          <w:rFonts w:asciiTheme="majorBidi" w:hAnsiTheme="majorBidi" w:cstheme="majorBidi"/>
          <w:lang w:val="en-GB"/>
        </w:rPr>
        <w:t>n</w:t>
      </w:r>
      <w:r w:rsidR="008E0088" w:rsidRPr="008F34F3">
        <w:rPr>
          <w:rFonts w:asciiTheme="majorBidi" w:hAnsiTheme="majorBidi" w:cstheme="majorBidi"/>
          <w:lang w:val="en-GB"/>
        </w:rPr>
        <w:t xml:space="preserve"> A.J.</w:t>
      </w:r>
      <w:r w:rsidR="005E07BD" w:rsidRPr="008F34F3">
        <w:rPr>
          <w:rFonts w:asciiTheme="majorBidi" w:hAnsiTheme="majorBidi" w:cstheme="majorBidi"/>
          <w:lang w:val="en-GB"/>
        </w:rPr>
        <w:t xml:space="preserve"> </w:t>
      </w:r>
      <w:proofErr w:type="spellStart"/>
      <w:r w:rsidR="003D294E" w:rsidRPr="008F34F3">
        <w:rPr>
          <w:rFonts w:asciiTheme="majorBidi" w:eastAsia="SimSun" w:hAnsiTheme="majorBidi" w:cstheme="majorBidi"/>
          <w:lang w:val="en-GB"/>
        </w:rPr>
        <w:t>Ijspeert</w:t>
      </w:r>
      <w:proofErr w:type="spellEnd"/>
      <w:r w:rsidR="003E180A" w:rsidRPr="008F34F3">
        <w:rPr>
          <w:rFonts w:asciiTheme="majorBidi" w:eastAsia="SimSun" w:hAnsiTheme="majorBidi" w:cstheme="majorBidi"/>
          <w:lang w:val="en-GB"/>
        </w:rPr>
        <w:t>,</w:t>
      </w:r>
      <w:r w:rsidRPr="008F34F3">
        <w:rPr>
          <w:rFonts w:asciiTheme="majorBidi" w:eastAsia="SimSun" w:hAnsiTheme="majorBidi" w:cstheme="majorBidi"/>
          <w:lang w:val="en-GB"/>
        </w:rPr>
        <w:t xml:space="preserve"> </w:t>
      </w:r>
      <w:r w:rsidR="008E0088" w:rsidRPr="008F34F3">
        <w:rPr>
          <w:rFonts w:asciiTheme="majorBidi" w:eastAsia="SimSun" w:hAnsiTheme="majorBidi" w:cstheme="majorBidi"/>
          <w:lang w:val="en-GB"/>
        </w:rPr>
        <w:t>M.</w:t>
      </w:r>
      <w:r w:rsidRPr="008F34F3">
        <w:rPr>
          <w:rFonts w:asciiTheme="majorBidi" w:eastAsia="SimSun" w:hAnsiTheme="majorBidi" w:cstheme="majorBidi"/>
          <w:lang w:val="en-GB"/>
        </w:rPr>
        <w:t xml:space="preserve"> </w:t>
      </w:r>
      <w:r w:rsidR="003E180A" w:rsidRPr="008F34F3">
        <w:rPr>
          <w:rFonts w:asciiTheme="majorBidi" w:eastAsia="SimSun" w:hAnsiTheme="majorBidi" w:cstheme="majorBidi"/>
          <w:lang w:val="en-GB" w:eastAsia="en-GB"/>
        </w:rPr>
        <w:t>Murata</w:t>
      </w:r>
      <w:r w:rsidRPr="008F34F3">
        <w:rPr>
          <w:rFonts w:asciiTheme="majorBidi" w:eastAsia="SimSun" w:hAnsiTheme="majorBidi" w:cstheme="majorBidi"/>
          <w:lang w:val="en-GB" w:eastAsia="en-GB"/>
        </w:rPr>
        <w:t xml:space="preserve"> &amp;</w:t>
      </w:r>
      <w:r w:rsidR="003E180A" w:rsidRPr="008F34F3">
        <w:rPr>
          <w:rFonts w:asciiTheme="majorBidi" w:eastAsia="SimSun" w:hAnsiTheme="majorBidi" w:cstheme="majorBidi"/>
          <w:lang w:val="en-GB" w:eastAsia="en-GB"/>
        </w:rPr>
        <w:t xml:space="preserve"> </w:t>
      </w:r>
      <w:r w:rsidR="008E0088" w:rsidRPr="008F34F3">
        <w:rPr>
          <w:rFonts w:asciiTheme="majorBidi" w:eastAsia="SimSun" w:hAnsiTheme="majorBidi" w:cstheme="majorBidi"/>
          <w:lang w:val="en-GB" w:eastAsia="en-GB"/>
        </w:rPr>
        <w:t xml:space="preserve">N. </w:t>
      </w:r>
      <w:proofErr w:type="spellStart"/>
      <w:r w:rsidR="003E180A" w:rsidRPr="008F34F3">
        <w:rPr>
          <w:rFonts w:asciiTheme="majorBidi" w:eastAsia="SimSun" w:hAnsiTheme="majorBidi" w:cstheme="majorBidi"/>
          <w:lang w:val="en-GB" w:eastAsia="en-GB"/>
        </w:rPr>
        <w:t>Wakamiya</w:t>
      </w:r>
      <w:proofErr w:type="spellEnd"/>
      <w:r w:rsidR="003E180A" w:rsidRPr="008F34F3">
        <w:rPr>
          <w:rFonts w:asciiTheme="majorBidi" w:eastAsia="SimSun" w:hAnsiTheme="majorBidi" w:cstheme="majorBidi"/>
          <w:lang w:val="en-GB"/>
        </w:rPr>
        <w:t xml:space="preserve"> </w:t>
      </w:r>
      <w:r w:rsidR="003D294E" w:rsidRPr="008F34F3">
        <w:rPr>
          <w:rFonts w:asciiTheme="majorBidi" w:eastAsia="SimSun" w:hAnsiTheme="majorBidi" w:cstheme="majorBidi"/>
          <w:lang w:val="en-GB"/>
        </w:rPr>
        <w:t>(</w:t>
      </w:r>
      <w:r w:rsidR="008E0088" w:rsidRPr="008F34F3">
        <w:rPr>
          <w:rFonts w:asciiTheme="majorBidi" w:eastAsia="SimSun" w:hAnsiTheme="majorBidi" w:cstheme="majorBidi"/>
          <w:lang w:val="en-GB"/>
        </w:rPr>
        <w:t>E</w:t>
      </w:r>
      <w:r w:rsidR="003E180A" w:rsidRPr="008F34F3">
        <w:rPr>
          <w:rFonts w:asciiTheme="majorBidi" w:eastAsia="SimSun" w:hAnsiTheme="majorBidi" w:cstheme="majorBidi"/>
          <w:lang w:val="en-GB"/>
        </w:rPr>
        <w:t>ds</w:t>
      </w:r>
      <w:r w:rsidR="00821320" w:rsidRPr="008F34F3">
        <w:rPr>
          <w:rFonts w:asciiTheme="majorBidi" w:eastAsia="SimSun" w:hAnsiTheme="majorBidi" w:cstheme="majorBidi"/>
          <w:lang w:val="en-GB"/>
        </w:rPr>
        <w:t>.</w:t>
      </w:r>
      <w:r w:rsidR="003D294E" w:rsidRPr="008F34F3">
        <w:rPr>
          <w:rFonts w:asciiTheme="majorBidi" w:eastAsia="SimSun" w:hAnsiTheme="majorBidi" w:cstheme="majorBidi"/>
          <w:lang w:val="en-GB"/>
        </w:rPr>
        <w:t>)</w:t>
      </w:r>
      <w:r w:rsidR="003E180A" w:rsidRPr="008F34F3">
        <w:rPr>
          <w:rFonts w:asciiTheme="majorBidi" w:eastAsia="SimSun" w:hAnsiTheme="majorBidi" w:cstheme="majorBidi"/>
          <w:lang w:val="en-GB"/>
        </w:rPr>
        <w:t xml:space="preserve">, </w:t>
      </w:r>
      <w:r w:rsidR="003E180A" w:rsidRPr="008F34F3">
        <w:rPr>
          <w:rFonts w:asciiTheme="majorBidi" w:hAnsiTheme="majorBidi" w:cstheme="majorBidi"/>
          <w:i/>
          <w:lang w:val="en-GB"/>
        </w:rPr>
        <w:t>Biologically Inspired Approaches to Advanced Information Technology</w:t>
      </w:r>
      <w:r w:rsidR="003D294E" w:rsidRPr="008F34F3">
        <w:rPr>
          <w:rFonts w:asciiTheme="majorBidi" w:eastAsia="SimSun" w:hAnsiTheme="majorBidi" w:cstheme="majorBidi"/>
          <w:lang w:val="en-GB"/>
        </w:rPr>
        <w:t xml:space="preserve"> </w:t>
      </w:r>
      <w:r w:rsidR="006109DF" w:rsidRPr="008F34F3">
        <w:rPr>
          <w:rFonts w:asciiTheme="majorBidi" w:eastAsia="SimSun" w:hAnsiTheme="majorBidi" w:cstheme="majorBidi"/>
          <w:lang w:val="en-GB"/>
        </w:rPr>
        <w:t xml:space="preserve">(pp. </w:t>
      </w:r>
      <w:r w:rsidR="003D294E" w:rsidRPr="008F34F3">
        <w:rPr>
          <w:rFonts w:asciiTheme="majorBidi" w:eastAsia="SimSun" w:hAnsiTheme="majorBidi" w:cstheme="majorBidi"/>
          <w:lang w:val="en-GB"/>
        </w:rPr>
        <w:t>496–512</w:t>
      </w:r>
      <w:r w:rsidR="006109DF" w:rsidRPr="008F34F3">
        <w:rPr>
          <w:rFonts w:asciiTheme="majorBidi" w:eastAsia="SimSun" w:hAnsiTheme="majorBidi" w:cstheme="majorBidi"/>
          <w:lang w:val="en-GB"/>
        </w:rPr>
        <w:t>)</w:t>
      </w:r>
      <w:r w:rsidR="008E0088" w:rsidRPr="008F34F3">
        <w:rPr>
          <w:rFonts w:asciiTheme="majorBidi" w:eastAsia="SimSun" w:hAnsiTheme="majorBidi" w:cstheme="majorBidi"/>
          <w:lang w:val="en-GB"/>
        </w:rPr>
        <w:t>.</w:t>
      </w:r>
      <w:r w:rsidR="003D294E" w:rsidRPr="008F34F3">
        <w:rPr>
          <w:rFonts w:asciiTheme="majorBidi" w:eastAsia="SimSun" w:hAnsiTheme="majorBidi" w:cstheme="majorBidi"/>
          <w:lang w:val="en-GB"/>
        </w:rPr>
        <w:t xml:space="preserve"> </w:t>
      </w:r>
      <w:r w:rsidR="003E180A" w:rsidRPr="008F34F3">
        <w:rPr>
          <w:rFonts w:asciiTheme="majorBidi" w:hAnsiTheme="majorBidi" w:cstheme="majorBidi"/>
          <w:lang w:val="en-GB"/>
        </w:rPr>
        <w:t xml:space="preserve">Heidelberg: Springer Berlin. </w:t>
      </w:r>
    </w:p>
    <w:p w:rsidR="00842BE0" w:rsidRPr="008F34F3" w:rsidRDefault="00842BE0" w:rsidP="004C0012">
      <w:pPr>
        <w:spacing w:line="480" w:lineRule="auto"/>
        <w:jc w:val="left"/>
        <w:rPr>
          <w:rFonts w:asciiTheme="majorBidi" w:hAnsiTheme="majorBidi" w:cstheme="majorBidi"/>
          <w:lang w:val="en-GB"/>
        </w:rPr>
      </w:pPr>
    </w:p>
    <w:p w:rsidR="00695AE0" w:rsidRPr="008F34F3" w:rsidRDefault="00A943CA" w:rsidP="00C109B9">
      <w:pPr>
        <w:spacing w:line="480" w:lineRule="auto"/>
        <w:jc w:val="left"/>
        <w:rPr>
          <w:rFonts w:asciiTheme="majorBidi" w:hAnsiTheme="majorBidi" w:cstheme="majorBidi"/>
          <w:lang w:val="en-GB"/>
        </w:rPr>
      </w:pPr>
      <w:r w:rsidRPr="008F34F3">
        <w:rPr>
          <w:rFonts w:asciiTheme="majorBidi" w:hAnsiTheme="majorBidi" w:cstheme="majorBidi"/>
          <w:lang w:val="en-GB"/>
        </w:rPr>
        <w:t xml:space="preserve">Steele, J.M. </w:t>
      </w:r>
      <w:r w:rsidR="00F639BE" w:rsidRPr="008F34F3">
        <w:rPr>
          <w:rFonts w:asciiTheme="majorBidi" w:hAnsiTheme="majorBidi" w:cstheme="majorBidi"/>
          <w:lang w:val="en-GB"/>
        </w:rPr>
        <w:t>(</w:t>
      </w:r>
      <w:r w:rsidRPr="008F34F3">
        <w:rPr>
          <w:rFonts w:asciiTheme="majorBidi" w:hAnsiTheme="majorBidi" w:cstheme="majorBidi"/>
          <w:lang w:val="en-GB"/>
        </w:rPr>
        <w:t>1989</w:t>
      </w:r>
      <w:r w:rsidR="00F639BE" w:rsidRPr="008F34F3">
        <w:rPr>
          <w:rFonts w:asciiTheme="majorBidi" w:hAnsiTheme="majorBidi" w:cstheme="majorBidi"/>
          <w:lang w:val="en-GB"/>
        </w:rPr>
        <w:t>)</w:t>
      </w:r>
      <w:r w:rsidR="00695AE0" w:rsidRPr="008F34F3">
        <w:rPr>
          <w:rFonts w:asciiTheme="majorBidi" w:hAnsiTheme="majorBidi" w:cstheme="majorBidi"/>
          <w:lang w:val="en-GB"/>
        </w:rPr>
        <w:t xml:space="preserve">. </w:t>
      </w:r>
      <w:proofErr w:type="gramStart"/>
      <w:r w:rsidR="00695AE0" w:rsidRPr="008F34F3">
        <w:rPr>
          <w:rFonts w:asciiTheme="majorBidi" w:hAnsiTheme="majorBidi" w:cstheme="majorBidi"/>
          <w:lang w:val="en-GB"/>
        </w:rPr>
        <w:t>Models for Managing Secrets</w:t>
      </w:r>
      <w:r w:rsidR="005B56B3" w:rsidRPr="008F34F3">
        <w:rPr>
          <w:rFonts w:asciiTheme="majorBidi" w:hAnsiTheme="majorBidi" w:cstheme="majorBidi"/>
          <w:lang w:val="en-GB"/>
        </w:rPr>
        <w:t>.</w:t>
      </w:r>
      <w:proofErr w:type="gramEnd"/>
      <w:r w:rsidR="00695AE0" w:rsidRPr="008F34F3">
        <w:rPr>
          <w:rFonts w:asciiTheme="majorBidi" w:hAnsiTheme="majorBidi" w:cstheme="majorBidi"/>
          <w:lang w:val="en-GB"/>
        </w:rPr>
        <w:t xml:space="preserve"> </w:t>
      </w:r>
      <w:r w:rsidR="00695AE0" w:rsidRPr="008F34F3">
        <w:rPr>
          <w:rFonts w:asciiTheme="majorBidi" w:hAnsiTheme="majorBidi" w:cstheme="majorBidi"/>
          <w:i/>
          <w:lang w:val="en-GB"/>
        </w:rPr>
        <w:t>Management Science</w:t>
      </w:r>
      <w:r w:rsidR="00695AE0" w:rsidRPr="008F34F3">
        <w:rPr>
          <w:rFonts w:asciiTheme="majorBidi" w:hAnsiTheme="majorBidi" w:cstheme="majorBidi"/>
          <w:lang w:val="en-GB"/>
        </w:rPr>
        <w:t xml:space="preserve">, </w:t>
      </w:r>
      <w:r w:rsidR="00A91B04" w:rsidRPr="008F34F3">
        <w:rPr>
          <w:rFonts w:asciiTheme="majorBidi" w:hAnsiTheme="majorBidi" w:cstheme="majorBidi"/>
          <w:i/>
          <w:lang w:val="en-GB"/>
        </w:rPr>
        <w:t>3</w:t>
      </w:r>
      <w:r w:rsidR="00695AE0" w:rsidRPr="008F34F3">
        <w:rPr>
          <w:rFonts w:asciiTheme="majorBidi" w:hAnsiTheme="majorBidi" w:cstheme="majorBidi"/>
          <w:i/>
          <w:lang w:val="en-GB"/>
        </w:rPr>
        <w:t>5</w:t>
      </w:r>
      <w:r w:rsidR="006109DF" w:rsidRPr="008F34F3">
        <w:rPr>
          <w:rFonts w:asciiTheme="majorBidi" w:hAnsiTheme="majorBidi" w:cstheme="majorBidi"/>
          <w:lang w:val="en-GB"/>
        </w:rPr>
        <w:t>,</w:t>
      </w:r>
      <w:r w:rsidR="00A91B04" w:rsidRPr="008F34F3">
        <w:rPr>
          <w:rFonts w:asciiTheme="majorBidi" w:hAnsiTheme="majorBidi" w:cstheme="majorBidi"/>
          <w:lang w:val="en-GB"/>
        </w:rPr>
        <w:t xml:space="preserve"> </w:t>
      </w:r>
      <w:r w:rsidR="00695AE0" w:rsidRPr="008F34F3">
        <w:rPr>
          <w:rFonts w:asciiTheme="majorBidi" w:hAnsiTheme="majorBidi" w:cstheme="majorBidi"/>
          <w:lang w:val="en-GB"/>
        </w:rPr>
        <w:t>240-248.</w:t>
      </w:r>
    </w:p>
    <w:p w:rsidR="00695AE0" w:rsidRPr="008F34F3" w:rsidRDefault="00695AE0" w:rsidP="004C0012">
      <w:pPr>
        <w:spacing w:line="480" w:lineRule="auto"/>
        <w:jc w:val="left"/>
        <w:rPr>
          <w:rFonts w:asciiTheme="majorBidi" w:hAnsiTheme="majorBidi" w:cstheme="majorBidi"/>
          <w:color w:val="000000"/>
          <w:lang w:val="en-GB"/>
        </w:rPr>
      </w:pPr>
    </w:p>
    <w:p w:rsidR="009A3D52" w:rsidRPr="008F34F3" w:rsidRDefault="009A3D52" w:rsidP="00C109B9">
      <w:pPr>
        <w:spacing w:line="480" w:lineRule="auto"/>
        <w:ind w:hanging="11"/>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Vincent, J.F.V. </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2003</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proofErr w:type="gramStart"/>
      <w:r w:rsidR="00B87FBB" w:rsidRPr="008F34F3">
        <w:rPr>
          <w:rFonts w:asciiTheme="majorBidi" w:hAnsiTheme="majorBidi" w:cstheme="majorBidi"/>
          <w:color w:val="000000"/>
          <w:lang w:val="en-GB"/>
        </w:rPr>
        <w:t xml:space="preserve">Biomimetic </w:t>
      </w:r>
      <w:proofErr w:type="spellStart"/>
      <w:r w:rsidR="005B56B3" w:rsidRPr="008F34F3">
        <w:rPr>
          <w:rFonts w:asciiTheme="majorBidi" w:hAnsiTheme="majorBidi" w:cstheme="majorBidi"/>
          <w:color w:val="000000"/>
          <w:lang w:val="en-GB"/>
        </w:rPr>
        <w:t>modeling</w:t>
      </w:r>
      <w:proofErr w:type="spellEnd"/>
      <w:r w:rsidR="005B56B3" w:rsidRPr="008F34F3">
        <w:rPr>
          <w:rFonts w:asciiTheme="majorBidi" w:hAnsiTheme="majorBidi" w:cstheme="majorBidi"/>
          <w:color w:val="000000"/>
          <w:lang w:val="en-GB"/>
        </w:rPr>
        <w:t>.</w:t>
      </w:r>
      <w:proofErr w:type="gramEnd"/>
      <w:r w:rsidR="00B87FBB" w:rsidRPr="008F34F3">
        <w:rPr>
          <w:rFonts w:asciiTheme="majorBidi" w:hAnsiTheme="majorBidi" w:cstheme="majorBidi"/>
          <w:color w:val="000000"/>
          <w:lang w:val="en-GB"/>
        </w:rPr>
        <w:t xml:space="preserve"> </w:t>
      </w:r>
      <w:r w:rsidR="00B87FBB" w:rsidRPr="008F34F3">
        <w:rPr>
          <w:rFonts w:asciiTheme="majorBidi" w:hAnsiTheme="majorBidi" w:cstheme="majorBidi"/>
          <w:i/>
          <w:iCs/>
          <w:color w:val="000000"/>
          <w:lang w:val="en-GB"/>
        </w:rPr>
        <w:t>Philosophical Transactions: Biological Services</w:t>
      </w:r>
      <w:r w:rsidR="00B87FBB" w:rsidRPr="008F34F3">
        <w:rPr>
          <w:rFonts w:asciiTheme="majorBidi" w:hAnsiTheme="majorBidi" w:cstheme="majorBidi"/>
          <w:color w:val="000000"/>
          <w:lang w:val="en-GB"/>
        </w:rPr>
        <w:t xml:space="preserve">, </w:t>
      </w:r>
      <w:r w:rsidR="00B87FBB" w:rsidRPr="008F34F3">
        <w:rPr>
          <w:rFonts w:asciiTheme="majorBidi" w:hAnsiTheme="majorBidi" w:cstheme="majorBidi"/>
          <w:i/>
          <w:color w:val="000000"/>
          <w:lang w:val="en-GB"/>
        </w:rPr>
        <w:t>358</w:t>
      </w:r>
      <w:r w:rsidR="006109DF" w:rsidRPr="008F34F3">
        <w:rPr>
          <w:rFonts w:asciiTheme="majorBidi" w:hAnsiTheme="majorBidi" w:cstheme="majorBidi"/>
          <w:color w:val="000000"/>
          <w:lang w:val="en-GB"/>
        </w:rPr>
        <w:t>,</w:t>
      </w:r>
      <w:r w:rsidR="00A91B04" w:rsidRPr="008F34F3">
        <w:rPr>
          <w:rFonts w:asciiTheme="majorBidi" w:hAnsiTheme="majorBidi" w:cstheme="majorBidi"/>
          <w:color w:val="000000"/>
          <w:lang w:val="en-GB"/>
        </w:rPr>
        <w:t xml:space="preserve"> </w:t>
      </w:r>
      <w:r w:rsidR="00B87FBB" w:rsidRPr="008F34F3">
        <w:rPr>
          <w:rFonts w:asciiTheme="majorBidi" w:hAnsiTheme="majorBidi" w:cstheme="majorBidi"/>
          <w:color w:val="000000"/>
          <w:lang w:val="en-GB"/>
        </w:rPr>
        <w:t>1597-1603.</w:t>
      </w:r>
    </w:p>
    <w:p w:rsidR="009A3D52" w:rsidRPr="008F34F3" w:rsidRDefault="009A3D52" w:rsidP="004C0012">
      <w:pPr>
        <w:spacing w:line="480" w:lineRule="auto"/>
        <w:jc w:val="left"/>
        <w:rPr>
          <w:rFonts w:asciiTheme="majorBidi" w:hAnsiTheme="majorBidi" w:cstheme="majorBidi"/>
          <w:color w:val="000000"/>
          <w:lang w:val="en-GB"/>
        </w:rPr>
      </w:pPr>
    </w:p>
    <w:p w:rsidR="00994343" w:rsidRPr="008F34F3" w:rsidRDefault="00994343" w:rsidP="00C109B9">
      <w:pPr>
        <w:spacing w:line="480" w:lineRule="auto"/>
        <w:ind w:hanging="11"/>
        <w:jc w:val="left"/>
        <w:rPr>
          <w:rFonts w:asciiTheme="majorBidi" w:hAnsiTheme="majorBidi" w:cstheme="majorBidi"/>
          <w:color w:val="000000"/>
          <w:lang w:val="en-GB"/>
        </w:rPr>
      </w:pPr>
      <w:proofErr w:type="gramStart"/>
      <w:r w:rsidRPr="004950B9">
        <w:rPr>
          <w:rFonts w:asciiTheme="majorBidi" w:hAnsiTheme="majorBidi" w:cstheme="majorBidi"/>
          <w:lang w:val="en-GB"/>
        </w:rPr>
        <w:t>von</w:t>
      </w:r>
      <w:proofErr w:type="gramEnd"/>
      <w:r w:rsidRPr="004950B9">
        <w:rPr>
          <w:rFonts w:asciiTheme="majorBidi" w:hAnsiTheme="majorBidi" w:cstheme="majorBidi"/>
          <w:lang w:val="en-GB"/>
        </w:rPr>
        <w:t xml:space="preserve"> Neumann, J.</w:t>
      </w:r>
      <w:r w:rsidR="00C109B9" w:rsidRPr="004950B9">
        <w:rPr>
          <w:rFonts w:asciiTheme="majorBidi" w:hAnsiTheme="majorBidi" w:cstheme="majorBidi"/>
          <w:lang w:val="en-GB"/>
        </w:rPr>
        <w:t>,</w:t>
      </w:r>
      <w:r w:rsidRPr="004950B9">
        <w:rPr>
          <w:rFonts w:asciiTheme="majorBidi" w:hAnsiTheme="majorBidi" w:cstheme="majorBidi"/>
          <w:lang w:val="en-GB"/>
        </w:rPr>
        <w:t xml:space="preserve"> </w:t>
      </w:r>
      <w:r w:rsidR="00F639BE" w:rsidRPr="004950B9">
        <w:rPr>
          <w:rFonts w:asciiTheme="majorBidi" w:hAnsiTheme="majorBidi" w:cstheme="majorBidi"/>
          <w:lang w:val="en-GB"/>
        </w:rPr>
        <w:t xml:space="preserve">&amp; </w:t>
      </w:r>
      <w:r w:rsidRPr="004950B9">
        <w:rPr>
          <w:rFonts w:asciiTheme="majorBidi" w:hAnsiTheme="majorBidi" w:cstheme="majorBidi"/>
          <w:lang w:val="en-GB"/>
        </w:rPr>
        <w:t>Morgenstern</w:t>
      </w:r>
      <w:r w:rsidR="00975AC9" w:rsidRPr="004950B9">
        <w:rPr>
          <w:rFonts w:asciiTheme="majorBidi" w:hAnsiTheme="majorBidi" w:cstheme="majorBidi"/>
          <w:lang w:val="en-GB"/>
        </w:rPr>
        <w:t xml:space="preserve">, O. </w:t>
      </w:r>
      <w:r w:rsidR="00F639BE" w:rsidRPr="004950B9">
        <w:rPr>
          <w:rFonts w:asciiTheme="majorBidi" w:hAnsiTheme="majorBidi" w:cstheme="majorBidi"/>
          <w:lang w:val="en-GB"/>
        </w:rPr>
        <w:t>(</w:t>
      </w:r>
      <w:r w:rsidRPr="004950B9">
        <w:rPr>
          <w:rFonts w:asciiTheme="majorBidi" w:hAnsiTheme="majorBidi" w:cstheme="majorBidi"/>
          <w:lang w:val="en-GB"/>
        </w:rPr>
        <w:t>1944</w:t>
      </w:r>
      <w:r w:rsidR="00F639BE" w:rsidRPr="004950B9">
        <w:rPr>
          <w:rFonts w:asciiTheme="majorBidi" w:hAnsiTheme="majorBidi" w:cstheme="majorBidi"/>
          <w:lang w:val="en-GB"/>
        </w:rPr>
        <w:t>)</w:t>
      </w:r>
      <w:r w:rsidRPr="004950B9">
        <w:rPr>
          <w:rFonts w:asciiTheme="majorBidi" w:hAnsiTheme="majorBidi" w:cstheme="majorBidi"/>
          <w:lang w:val="en-GB"/>
        </w:rPr>
        <w:t xml:space="preserve">. </w:t>
      </w:r>
      <w:proofErr w:type="gramStart"/>
      <w:r w:rsidRPr="008F34F3">
        <w:rPr>
          <w:rFonts w:asciiTheme="majorBidi" w:hAnsiTheme="majorBidi" w:cstheme="majorBidi"/>
          <w:i/>
          <w:lang w:val="en-GB"/>
        </w:rPr>
        <w:t xml:space="preserve">Theory of Games and Economic </w:t>
      </w:r>
      <w:proofErr w:type="spellStart"/>
      <w:r w:rsidRPr="008F34F3">
        <w:rPr>
          <w:rFonts w:asciiTheme="majorBidi" w:hAnsiTheme="majorBidi" w:cstheme="majorBidi"/>
          <w:i/>
          <w:iCs/>
          <w:lang w:val="en-GB"/>
        </w:rPr>
        <w:t>Behavior</w:t>
      </w:r>
      <w:proofErr w:type="spellEnd"/>
      <w:r w:rsidR="005B56B3" w:rsidRPr="008F34F3">
        <w:rPr>
          <w:rFonts w:asciiTheme="majorBidi" w:hAnsiTheme="majorBidi" w:cstheme="majorBidi"/>
          <w:lang w:val="en-GB"/>
        </w:rPr>
        <w:t>.</w:t>
      </w:r>
      <w:proofErr w:type="gramEnd"/>
      <w:r w:rsidRPr="008F34F3">
        <w:rPr>
          <w:rFonts w:asciiTheme="majorBidi" w:hAnsiTheme="majorBidi" w:cstheme="majorBidi"/>
          <w:lang w:val="en-GB"/>
        </w:rPr>
        <w:t xml:space="preserve"> Princeton, NJ: Princeton University Press.</w:t>
      </w:r>
    </w:p>
    <w:p w:rsidR="00994343" w:rsidRPr="008F34F3" w:rsidRDefault="00994343" w:rsidP="004C0012">
      <w:pPr>
        <w:spacing w:line="480" w:lineRule="auto"/>
        <w:jc w:val="left"/>
        <w:rPr>
          <w:rFonts w:asciiTheme="majorBidi" w:hAnsiTheme="majorBidi" w:cstheme="majorBidi"/>
          <w:color w:val="000000"/>
          <w:lang w:val="en-GB"/>
        </w:rPr>
      </w:pPr>
    </w:p>
    <w:p w:rsidR="00695AE0" w:rsidRPr="008F34F3" w:rsidRDefault="00975AC9" w:rsidP="00C109B9">
      <w:pPr>
        <w:spacing w:line="480" w:lineRule="auto"/>
        <w:ind w:hanging="11"/>
        <w:jc w:val="left"/>
        <w:rPr>
          <w:rFonts w:asciiTheme="majorBidi" w:hAnsiTheme="majorBidi" w:cstheme="majorBidi"/>
          <w:color w:val="000000"/>
          <w:lang w:val="en-GB"/>
        </w:rPr>
      </w:pPr>
      <w:proofErr w:type="spellStart"/>
      <w:r w:rsidRPr="008F34F3">
        <w:rPr>
          <w:rFonts w:asciiTheme="majorBidi" w:hAnsiTheme="majorBidi" w:cstheme="majorBidi"/>
          <w:color w:val="000000"/>
          <w:lang w:val="en-GB"/>
        </w:rPr>
        <w:t>Waistell</w:t>
      </w:r>
      <w:proofErr w:type="spellEnd"/>
      <w:r w:rsidRPr="008F34F3">
        <w:rPr>
          <w:rFonts w:asciiTheme="majorBidi" w:hAnsiTheme="majorBidi" w:cstheme="majorBidi"/>
          <w:color w:val="000000"/>
          <w:lang w:val="en-GB"/>
        </w:rPr>
        <w:t xml:space="preserve">, J. </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2006</w:t>
      </w:r>
      <w:r w:rsidR="00F639BE" w:rsidRPr="008F34F3">
        <w:rPr>
          <w:rFonts w:asciiTheme="majorBidi" w:hAnsiTheme="majorBidi" w:cstheme="majorBidi"/>
          <w:color w:val="000000"/>
          <w:lang w:val="en-GB"/>
        </w:rPr>
        <w:t>)</w:t>
      </w:r>
      <w:r w:rsidR="00695AE0" w:rsidRPr="008F34F3">
        <w:rPr>
          <w:rFonts w:asciiTheme="majorBidi" w:hAnsiTheme="majorBidi" w:cstheme="majorBidi"/>
          <w:color w:val="000000"/>
          <w:lang w:val="en-GB"/>
        </w:rPr>
        <w:t xml:space="preserve">. </w:t>
      </w:r>
      <w:proofErr w:type="gramStart"/>
      <w:r w:rsidR="00695AE0" w:rsidRPr="008F34F3">
        <w:rPr>
          <w:rFonts w:asciiTheme="majorBidi" w:hAnsiTheme="majorBidi" w:cstheme="majorBidi"/>
          <w:color w:val="000000"/>
          <w:lang w:val="en-GB"/>
        </w:rPr>
        <w:t>Metaphorical mediation of organizational change across space and time</w:t>
      </w:r>
      <w:r w:rsidR="005B56B3" w:rsidRPr="008F34F3">
        <w:rPr>
          <w:rFonts w:asciiTheme="majorBidi" w:hAnsiTheme="majorBidi" w:cstheme="majorBidi"/>
          <w:color w:val="000000"/>
          <w:lang w:val="en-GB"/>
        </w:rPr>
        <w:t>.</w:t>
      </w:r>
      <w:proofErr w:type="gramEnd"/>
      <w:r w:rsidR="00695AE0" w:rsidRPr="008F34F3">
        <w:rPr>
          <w:rFonts w:asciiTheme="majorBidi" w:hAnsiTheme="majorBidi" w:cstheme="majorBidi"/>
          <w:color w:val="000000"/>
          <w:lang w:val="en-GB"/>
        </w:rPr>
        <w:t xml:space="preserve"> </w:t>
      </w:r>
      <w:r w:rsidR="00695AE0" w:rsidRPr="008F34F3">
        <w:rPr>
          <w:rFonts w:asciiTheme="majorBidi" w:hAnsiTheme="majorBidi" w:cstheme="majorBidi"/>
          <w:i/>
          <w:color w:val="000000"/>
          <w:lang w:val="en-GB"/>
        </w:rPr>
        <w:t>Journal of Organizational Change Management</w:t>
      </w:r>
      <w:r w:rsidR="00695AE0" w:rsidRPr="008F34F3">
        <w:rPr>
          <w:rFonts w:asciiTheme="majorBidi" w:hAnsiTheme="majorBidi" w:cstheme="majorBidi"/>
          <w:color w:val="000000"/>
          <w:lang w:val="en-GB"/>
        </w:rPr>
        <w:t xml:space="preserve">, </w:t>
      </w:r>
      <w:r w:rsidR="00695AE0" w:rsidRPr="008F34F3">
        <w:rPr>
          <w:rFonts w:asciiTheme="majorBidi" w:hAnsiTheme="majorBidi" w:cstheme="majorBidi"/>
          <w:i/>
          <w:color w:val="000000"/>
          <w:lang w:val="en-GB"/>
        </w:rPr>
        <w:t>19</w:t>
      </w:r>
      <w:r w:rsidR="006109DF" w:rsidRPr="008F34F3">
        <w:rPr>
          <w:rFonts w:asciiTheme="majorBidi" w:hAnsiTheme="majorBidi" w:cstheme="majorBidi"/>
          <w:color w:val="000000"/>
          <w:lang w:val="en-GB"/>
        </w:rPr>
        <w:t>,</w:t>
      </w:r>
      <w:r w:rsidR="00A91B04" w:rsidRPr="008F34F3">
        <w:rPr>
          <w:rFonts w:asciiTheme="majorBidi" w:hAnsiTheme="majorBidi" w:cstheme="majorBidi"/>
          <w:color w:val="000000"/>
          <w:lang w:val="en-GB"/>
        </w:rPr>
        <w:t xml:space="preserve"> </w:t>
      </w:r>
      <w:r w:rsidR="00695AE0" w:rsidRPr="008F34F3">
        <w:rPr>
          <w:rFonts w:asciiTheme="majorBidi" w:hAnsiTheme="majorBidi" w:cstheme="majorBidi"/>
          <w:color w:val="000000"/>
          <w:lang w:val="en-GB"/>
        </w:rPr>
        <w:t>640-654.</w:t>
      </w:r>
    </w:p>
    <w:p w:rsidR="00695AE0" w:rsidRPr="008F34F3" w:rsidRDefault="00695AE0" w:rsidP="004C0012">
      <w:pPr>
        <w:spacing w:line="480" w:lineRule="auto"/>
        <w:jc w:val="left"/>
        <w:rPr>
          <w:rFonts w:asciiTheme="majorBidi" w:hAnsiTheme="majorBidi" w:cstheme="majorBidi"/>
          <w:color w:val="000000"/>
          <w:lang w:val="en-GB"/>
        </w:rPr>
      </w:pPr>
    </w:p>
    <w:p w:rsidR="00E02F74" w:rsidRPr="008F34F3" w:rsidRDefault="00975AC9" w:rsidP="00C109B9">
      <w:pPr>
        <w:spacing w:line="480" w:lineRule="auto"/>
        <w:ind w:hanging="11"/>
        <w:jc w:val="left"/>
        <w:rPr>
          <w:rFonts w:asciiTheme="majorBidi" w:hAnsiTheme="majorBidi" w:cstheme="majorBidi"/>
          <w:lang w:val="en-GB"/>
        </w:rPr>
      </w:pPr>
      <w:proofErr w:type="spellStart"/>
      <w:r w:rsidRPr="008F34F3">
        <w:rPr>
          <w:rFonts w:asciiTheme="majorBidi" w:hAnsiTheme="majorBidi" w:cstheme="majorBidi"/>
          <w:lang w:val="en-GB"/>
        </w:rPr>
        <w:t>Waistell</w:t>
      </w:r>
      <w:proofErr w:type="spellEnd"/>
      <w:r w:rsidRPr="008F34F3">
        <w:rPr>
          <w:rFonts w:asciiTheme="majorBidi" w:hAnsiTheme="majorBidi" w:cstheme="majorBidi"/>
          <w:lang w:val="en-GB"/>
        </w:rPr>
        <w:t xml:space="preserve">, J. </w:t>
      </w:r>
      <w:r w:rsidR="00F639BE" w:rsidRPr="008F34F3">
        <w:rPr>
          <w:rFonts w:asciiTheme="majorBidi" w:hAnsiTheme="majorBidi" w:cstheme="majorBidi"/>
          <w:lang w:val="en-GB"/>
        </w:rPr>
        <w:t>(</w:t>
      </w:r>
      <w:r w:rsidRPr="008F34F3">
        <w:rPr>
          <w:rFonts w:asciiTheme="majorBidi" w:hAnsiTheme="majorBidi" w:cstheme="majorBidi"/>
          <w:lang w:val="en-GB"/>
        </w:rPr>
        <w:t>2007</w:t>
      </w:r>
      <w:r w:rsidR="00F639BE" w:rsidRPr="008F34F3">
        <w:rPr>
          <w:rFonts w:asciiTheme="majorBidi" w:hAnsiTheme="majorBidi" w:cstheme="majorBidi"/>
          <w:lang w:val="en-GB"/>
        </w:rPr>
        <w:t>)</w:t>
      </w:r>
      <w:r w:rsidR="00E02F74" w:rsidRPr="008F34F3">
        <w:rPr>
          <w:rFonts w:asciiTheme="majorBidi" w:hAnsiTheme="majorBidi" w:cstheme="majorBidi"/>
          <w:lang w:val="en-GB"/>
        </w:rPr>
        <w:t xml:space="preserve">. </w:t>
      </w:r>
      <w:proofErr w:type="gramStart"/>
      <w:r w:rsidR="00E02F74" w:rsidRPr="008F34F3">
        <w:rPr>
          <w:rFonts w:asciiTheme="majorBidi" w:hAnsiTheme="majorBidi" w:cstheme="majorBidi"/>
          <w:lang w:val="en-GB"/>
        </w:rPr>
        <w:t>Metaphorical Perspectives of Organisational Values</w:t>
      </w:r>
      <w:r w:rsidR="005B56B3" w:rsidRPr="008F34F3">
        <w:rPr>
          <w:rFonts w:asciiTheme="majorBidi" w:hAnsiTheme="majorBidi" w:cstheme="majorBidi"/>
          <w:lang w:val="en-GB"/>
        </w:rPr>
        <w:t>.</w:t>
      </w:r>
      <w:proofErr w:type="gramEnd"/>
      <w:r w:rsidR="00E02F74" w:rsidRPr="008F34F3">
        <w:rPr>
          <w:rFonts w:asciiTheme="majorBidi" w:hAnsiTheme="majorBidi" w:cstheme="majorBidi"/>
          <w:lang w:val="en-GB"/>
        </w:rPr>
        <w:t xml:space="preserve"> </w:t>
      </w:r>
      <w:r w:rsidR="00E02F74" w:rsidRPr="008F34F3">
        <w:rPr>
          <w:rFonts w:asciiTheme="majorBidi" w:hAnsiTheme="majorBidi" w:cstheme="majorBidi"/>
          <w:i/>
          <w:lang w:val="en-GB"/>
        </w:rPr>
        <w:t>Culture and Organization</w:t>
      </w:r>
      <w:r w:rsidR="00E02F74" w:rsidRPr="008F34F3">
        <w:rPr>
          <w:rFonts w:asciiTheme="majorBidi" w:hAnsiTheme="majorBidi" w:cstheme="majorBidi"/>
          <w:lang w:val="en-GB"/>
        </w:rPr>
        <w:t xml:space="preserve">, </w:t>
      </w:r>
      <w:r w:rsidR="00E02F74" w:rsidRPr="008F34F3">
        <w:rPr>
          <w:rFonts w:asciiTheme="majorBidi" w:hAnsiTheme="majorBidi" w:cstheme="majorBidi"/>
          <w:i/>
          <w:lang w:val="en-GB"/>
        </w:rPr>
        <w:t>13</w:t>
      </w:r>
      <w:r w:rsidR="006109DF" w:rsidRPr="008F34F3">
        <w:rPr>
          <w:rFonts w:asciiTheme="majorBidi" w:hAnsiTheme="majorBidi" w:cstheme="majorBidi"/>
          <w:lang w:val="en-GB"/>
        </w:rPr>
        <w:t>,</w:t>
      </w:r>
      <w:r w:rsidR="00A91B04" w:rsidRPr="008F34F3">
        <w:rPr>
          <w:rFonts w:asciiTheme="majorBidi" w:hAnsiTheme="majorBidi" w:cstheme="majorBidi"/>
          <w:lang w:val="en-GB"/>
        </w:rPr>
        <w:t xml:space="preserve"> </w:t>
      </w:r>
      <w:r w:rsidR="00E02F74" w:rsidRPr="008F34F3">
        <w:rPr>
          <w:rFonts w:asciiTheme="majorBidi" w:hAnsiTheme="majorBidi" w:cstheme="majorBidi"/>
          <w:lang w:val="en-GB"/>
        </w:rPr>
        <w:t>83-97.</w:t>
      </w:r>
    </w:p>
    <w:p w:rsidR="00E57339" w:rsidRPr="008F34F3" w:rsidRDefault="00E57339" w:rsidP="004C0012">
      <w:pPr>
        <w:spacing w:line="480" w:lineRule="auto"/>
        <w:jc w:val="left"/>
        <w:rPr>
          <w:rFonts w:asciiTheme="majorBidi" w:hAnsiTheme="majorBidi" w:cstheme="majorBidi"/>
          <w:lang w:val="en-GB"/>
        </w:rPr>
      </w:pPr>
    </w:p>
    <w:p w:rsidR="0010477E" w:rsidRPr="008F34F3" w:rsidRDefault="00AB6840" w:rsidP="00AB6840">
      <w:pPr>
        <w:spacing w:line="480" w:lineRule="auto"/>
        <w:jc w:val="left"/>
        <w:rPr>
          <w:lang w:val="en-GB"/>
        </w:rPr>
      </w:pPr>
      <w:proofErr w:type="gramStart"/>
      <w:r w:rsidRPr="008F34F3">
        <w:rPr>
          <w:lang w:val="en-GB"/>
        </w:rPr>
        <w:t>WMA.</w:t>
      </w:r>
      <w:proofErr w:type="gramEnd"/>
      <w:r w:rsidRPr="008F34F3">
        <w:rPr>
          <w:lang w:val="en-GB"/>
        </w:rPr>
        <w:t xml:space="preserve"> (2009). </w:t>
      </w:r>
      <w:r w:rsidRPr="008F34F3">
        <w:rPr>
          <w:i/>
          <w:iCs/>
          <w:lang w:val="en-GB"/>
        </w:rPr>
        <w:t>WMA Medical Ethics Manual</w:t>
      </w:r>
      <w:r w:rsidRPr="008F34F3">
        <w:rPr>
          <w:lang w:val="en-GB"/>
        </w:rPr>
        <w:t xml:space="preserve"> (2nd </w:t>
      </w:r>
      <w:proofErr w:type="gramStart"/>
      <w:r w:rsidRPr="008F34F3">
        <w:rPr>
          <w:lang w:val="en-GB"/>
        </w:rPr>
        <w:t>ed</w:t>
      </w:r>
      <w:proofErr w:type="gramEnd"/>
      <w:r w:rsidRPr="008F34F3">
        <w:rPr>
          <w:lang w:val="en-GB"/>
        </w:rPr>
        <w:t xml:space="preserve">.). Available: </w:t>
      </w:r>
      <w:hyperlink r:id="rId17" w:history="1">
        <w:r w:rsidRPr="008F34F3">
          <w:rPr>
            <w:rStyle w:val="Hyperlink"/>
            <w:lang w:val="en-GB"/>
          </w:rPr>
          <w:t>http://www.wma.net/en/30publications/30ethicsmanual/index.html</w:t>
        </w:r>
      </w:hyperlink>
      <w:proofErr w:type="gramStart"/>
      <w:r w:rsidRPr="008F34F3">
        <w:rPr>
          <w:rFonts w:asciiTheme="majorBidi" w:hAnsiTheme="majorBidi" w:cstheme="majorBidi"/>
          <w:lang w:val="en-GB"/>
        </w:rPr>
        <w:t>,</w:t>
      </w:r>
      <w:proofErr w:type="gramEnd"/>
      <w:r w:rsidRPr="008F34F3">
        <w:rPr>
          <w:rFonts w:asciiTheme="majorBidi" w:hAnsiTheme="majorBidi" w:cstheme="majorBidi"/>
          <w:lang w:val="en-GB"/>
        </w:rPr>
        <w:t xml:space="preserve"> last accessed 22nd July 2013.</w:t>
      </w:r>
    </w:p>
    <w:p w:rsidR="00AB6840" w:rsidRPr="008F34F3" w:rsidRDefault="00AB6840" w:rsidP="00787BF7">
      <w:pPr>
        <w:spacing w:line="480" w:lineRule="auto"/>
        <w:ind w:hanging="11"/>
        <w:jc w:val="left"/>
        <w:rPr>
          <w:rFonts w:asciiTheme="majorBidi" w:hAnsiTheme="majorBidi" w:cstheme="majorBidi"/>
          <w:color w:val="000000"/>
          <w:lang w:val="en-GB"/>
        </w:rPr>
      </w:pPr>
    </w:p>
    <w:p w:rsidR="00652FB7" w:rsidRPr="008F34F3" w:rsidRDefault="002D51CA" w:rsidP="00787BF7">
      <w:pPr>
        <w:spacing w:line="480" w:lineRule="auto"/>
        <w:ind w:hanging="11"/>
        <w:jc w:val="left"/>
        <w:rPr>
          <w:rFonts w:asciiTheme="majorBidi" w:hAnsiTheme="majorBidi" w:cstheme="majorBidi"/>
          <w:color w:val="000000"/>
          <w:lang w:val="en-GB"/>
        </w:rPr>
      </w:pPr>
      <w:proofErr w:type="gramStart"/>
      <w:r w:rsidRPr="008F34F3">
        <w:rPr>
          <w:rFonts w:asciiTheme="majorBidi" w:hAnsiTheme="majorBidi" w:cstheme="majorBidi"/>
          <w:color w:val="000000"/>
          <w:lang w:val="en-GB"/>
        </w:rPr>
        <w:t>Zahra, S.A.</w:t>
      </w:r>
      <w:r w:rsidR="00C109B9" w:rsidRPr="008F34F3">
        <w:rPr>
          <w:rFonts w:asciiTheme="majorBidi" w:hAnsiTheme="majorBidi" w:cstheme="majorBidi"/>
          <w:color w:val="000000"/>
          <w:lang w:val="en-GB"/>
        </w:rPr>
        <w:t>,</w:t>
      </w:r>
      <w:r w:rsidRPr="008F34F3">
        <w:rPr>
          <w:rFonts w:asciiTheme="majorBidi" w:hAnsiTheme="majorBidi" w:cstheme="majorBidi"/>
          <w:color w:val="000000"/>
          <w:lang w:val="en-GB"/>
        </w:rPr>
        <w:t xml:space="preserve"> </w:t>
      </w:r>
      <w:r w:rsidR="00F639BE" w:rsidRPr="008F34F3">
        <w:rPr>
          <w:rFonts w:asciiTheme="majorBidi" w:hAnsiTheme="majorBidi" w:cstheme="majorBidi"/>
          <w:color w:val="000000"/>
          <w:lang w:val="en-GB"/>
        </w:rPr>
        <w:t xml:space="preserve">&amp; </w:t>
      </w:r>
      <w:r w:rsidRPr="008F34F3">
        <w:rPr>
          <w:rFonts w:asciiTheme="majorBidi" w:hAnsiTheme="majorBidi" w:cstheme="majorBidi"/>
          <w:color w:val="000000"/>
          <w:lang w:val="en-GB"/>
        </w:rPr>
        <w:t>Newey</w:t>
      </w:r>
      <w:r w:rsidR="005B56B3" w:rsidRPr="008F34F3">
        <w:rPr>
          <w:rFonts w:asciiTheme="majorBidi" w:hAnsiTheme="majorBidi" w:cstheme="majorBidi"/>
          <w:color w:val="000000"/>
          <w:lang w:val="en-GB"/>
        </w:rPr>
        <w:t>, L.</w:t>
      </w:r>
      <w:r w:rsidR="00975AC9" w:rsidRPr="008F34F3">
        <w:rPr>
          <w:rFonts w:asciiTheme="majorBidi" w:hAnsiTheme="majorBidi" w:cstheme="majorBidi"/>
          <w:color w:val="000000"/>
          <w:lang w:val="en-GB"/>
        </w:rPr>
        <w:t xml:space="preserve">R. </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2009</w:t>
      </w:r>
      <w:r w:rsidR="00F639BE" w:rsidRPr="008F34F3">
        <w:rPr>
          <w:rFonts w:asciiTheme="majorBidi" w:hAnsiTheme="majorBidi" w:cstheme="majorBidi"/>
          <w:color w:val="000000"/>
          <w:lang w:val="en-GB"/>
        </w:rPr>
        <w:t>)</w:t>
      </w:r>
      <w:r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w:t>
      </w:r>
      <w:proofErr w:type="gramStart"/>
      <w:r w:rsidRPr="008F34F3">
        <w:rPr>
          <w:rFonts w:asciiTheme="majorBidi" w:hAnsiTheme="majorBidi" w:cstheme="majorBidi"/>
          <w:color w:val="000000"/>
          <w:lang w:val="en-GB"/>
        </w:rPr>
        <w:t>Maximizing the Impact of Organization Science: Theory-Building at the Intersection of Disciplines and/or Fields</w:t>
      </w:r>
      <w:r w:rsidR="005B56B3" w:rsidRPr="008F34F3">
        <w:rPr>
          <w:rFonts w:asciiTheme="majorBidi" w:hAnsiTheme="majorBidi" w:cstheme="majorBidi"/>
          <w:color w:val="000000"/>
          <w:lang w:val="en-GB"/>
        </w:rPr>
        <w:t>.</w:t>
      </w:r>
      <w:proofErr w:type="gramEnd"/>
      <w:r w:rsidRPr="008F34F3">
        <w:rPr>
          <w:rFonts w:asciiTheme="majorBidi" w:hAnsiTheme="majorBidi" w:cstheme="majorBidi"/>
          <w:color w:val="000000"/>
          <w:lang w:val="en-GB"/>
        </w:rPr>
        <w:t xml:space="preserve"> </w:t>
      </w:r>
      <w:r w:rsidRPr="008F34F3">
        <w:rPr>
          <w:rFonts w:asciiTheme="majorBidi" w:hAnsiTheme="majorBidi" w:cstheme="majorBidi"/>
          <w:i/>
          <w:iCs/>
          <w:color w:val="000000"/>
          <w:lang w:val="en-GB"/>
        </w:rPr>
        <w:t>Journal of Management Studies</w:t>
      </w:r>
      <w:r w:rsidRPr="008F34F3">
        <w:rPr>
          <w:rFonts w:asciiTheme="majorBidi" w:hAnsiTheme="majorBidi" w:cstheme="majorBidi"/>
          <w:color w:val="000000"/>
          <w:lang w:val="en-GB"/>
        </w:rPr>
        <w:t xml:space="preserve">, </w:t>
      </w:r>
      <w:r w:rsidRPr="008F34F3">
        <w:rPr>
          <w:rFonts w:asciiTheme="majorBidi" w:hAnsiTheme="majorBidi" w:cstheme="majorBidi"/>
          <w:i/>
          <w:color w:val="000000"/>
          <w:lang w:val="en-GB"/>
        </w:rPr>
        <w:t>46</w:t>
      </w:r>
      <w:r w:rsidR="006109DF" w:rsidRPr="008F34F3">
        <w:rPr>
          <w:rFonts w:asciiTheme="majorBidi" w:hAnsiTheme="majorBidi" w:cstheme="majorBidi"/>
          <w:color w:val="000000"/>
          <w:lang w:val="en-GB"/>
        </w:rPr>
        <w:t>,</w:t>
      </w:r>
      <w:r w:rsidR="00A91B04" w:rsidRPr="008F34F3">
        <w:rPr>
          <w:rFonts w:asciiTheme="majorBidi" w:hAnsiTheme="majorBidi" w:cstheme="majorBidi"/>
          <w:color w:val="000000"/>
          <w:lang w:val="en-GB"/>
        </w:rPr>
        <w:t xml:space="preserve"> </w:t>
      </w:r>
      <w:r w:rsidR="001B5BFB" w:rsidRPr="008F34F3">
        <w:rPr>
          <w:rFonts w:asciiTheme="majorBidi" w:hAnsiTheme="majorBidi" w:cstheme="majorBidi"/>
          <w:color w:val="000000"/>
          <w:lang w:val="en-GB"/>
        </w:rPr>
        <w:t>1059-1075.</w:t>
      </w:r>
    </w:p>
    <w:p w:rsidR="0045707E" w:rsidRPr="008F34F3" w:rsidRDefault="00C048CB" w:rsidP="000668E1">
      <w:pPr>
        <w:spacing w:line="480" w:lineRule="auto"/>
        <w:jc w:val="center"/>
        <w:rPr>
          <w:rFonts w:asciiTheme="majorBidi" w:hAnsiTheme="majorBidi" w:cstheme="majorBidi"/>
          <w:b/>
          <w:lang w:val="en-GB"/>
        </w:rPr>
      </w:pPr>
      <w:r w:rsidRPr="008F34F3">
        <w:rPr>
          <w:rFonts w:asciiTheme="majorBidi" w:hAnsiTheme="majorBidi" w:cstheme="majorBidi"/>
          <w:color w:val="000000"/>
          <w:lang w:val="en-GB"/>
        </w:rPr>
        <w:br w:type="page"/>
      </w:r>
      <w:r w:rsidR="00AD24FA" w:rsidRPr="008F34F3">
        <w:rPr>
          <w:rFonts w:asciiTheme="majorBidi" w:hAnsiTheme="majorBidi" w:cstheme="majorBidi"/>
          <w:b/>
          <w:lang w:val="en-GB"/>
        </w:rPr>
        <w:t>T</w:t>
      </w:r>
      <w:r w:rsidR="002C6495" w:rsidRPr="008F34F3">
        <w:rPr>
          <w:rFonts w:asciiTheme="majorBidi" w:hAnsiTheme="majorBidi" w:cstheme="majorBidi"/>
          <w:b/>
          <w:lang w:val="en-GB"/>
        </w:rPr>
        <w:t>able 1</w:t>
      </w:r>
      <w:r w:rsidR="000668E1" w:rsidRPr="008F34F3">
        <w:rPr>
          <w:rFonts w:asciiTheme="majorBidi" w:hAnsiTheme="majorBidi" w:cstheme="majorBidi"/>
          <w:b/>
          <w:lang w:val="en-GB"/>
        </w:rPr>
        <w:t xml:space="preserve">: </w:t>
      </w:r>
      <w:r w:rsidR="0045707E" w:rsidRPr="008F34F3">
        <w:rPr>
          <w:rFonts w:asciiTheme="majorBidi" w:hAnsiTheme="majorBidi" w:cstheme="majorBidi"/>
          <w:b/>
          <w:lang w:val="en-GB"/>
        </w:rPr>
        <w:t xml:space="preserve">Attributes </w:t>
      </w:r>
      <w:r w:rsidR="00F05A04" w:rsidRPr="008F34F3">
        <w:rPr>
          <w:rFonts w:asciiTheme="majorBidi" w:hAnsiTheme="majorBidi" w:cstheme="majorBidi"/>
          <w:b/>
          <w:lang w:val="en-GB"/>
        </w:rPr>
        <w:t>R</w:t>
      </w:r>
      <w:r w:rsidR="0045707E" w:rsidRPr="008F34F3">
        <w:rPr>
          <w:rFonts w:asciiTheme="majorBidi" w:hAnsiTheme="majorBidi" w:cstheme="majorBidi"/>
          <w:b/>
          <w:lang w:val="en-GB"/>
        </w:rPr>
        <w:t xml:space="preserve">elating to the </w:t>
      </w:r>
      <w:r w:rsidR="00F05A04" w:rsidRPr="008F34F3">
        <w:rPr>
          <w:rFonts w:asciiTheme="majorBidi" w:hAnsiTheme="majorBidi" w:cstheme="majorBidi"/>
          <w:b/>
          <w:lang w:val="en-GB"/>
        </w:rPr>
        <w:t>B</w:t>
      </w:r>
      <w:r w:rsidR="00BF5E07" w:rsidRPr="008F34F3">
        <w:rPr>
          <w:rFonts w:asciiTheme="majorBidi" w:hAnsiTheme="majorBidi" w:cstheme="majorBidi"/>
          <w:b/>
          <w:lang w:val="en-GB"/>
        </w:rPr>
        <w:t xml:space="preserve">ubble </w:t>
      </w:r>
      <w:r w:rsidR="00F05A04" w:rsidRPr="008F34F3">
        <w:rPr>
          <w:rFonts w:asciiTheme="majorBidi" w:hAnsiTheme="majorBidi" w:cstheme="majorBidi"/>
          <w:b/>
          <w:lang w:val="en-GB"/>
        </w:rPr>
        <w:t>C</w:t>
      </w:r>
      <w:r w:rsidR="002619C6" w:rsidRPr="008F34F3">
        <w:rPr>
          <w:rFonts w:asciiTheme="majorBidi" w:hAnsiTheme="majorBidi" w:cstheme="majorBidi"/>
          <w:b/>
          <w:lang w:val="en-GB"/>
        </w:rPr>
        <w:t>reat</w:t>
      </w:r>
      <w:r w:rsidR="0045707E" w:rsidRPr="008F34F3">
        <w:rPr>
          <w:rFonts w:asciiTheme="majorBidi" w:hAnsiTheme="majorBidi" w:cstheme="majorBidi"/>
          <w:b/>
          <w:lang w:val="en-GB"/>
        </w:rPr>
        <w:t>ion</w:t>
      </w:r>
      <w:r w:rsidR="00C4015A" w:rsidRPr="008F34F3">
        <w:rPr>
          <w:rFonts w:asciiTheme="majorBidi" w:hAnsiTheme="majorBidi" w:cstheme="majorBidi"/>
          <w:b/>
          <w:lang w:val="en-GB"/>
        </w:rPr>
        <w:t xml:space="preserve"> and Growth </w:t>
      </w:r>
      <w:r w:rsidR="00F05A04" w:rsidRPr="008F34F3">
        <w:rPr>
          <w:rFonts w:asciiTheme="majorBidi" w:hAnsiTheme="majorBidi" w:cstheme="majorBidi"/>
          <w:b/>
          <w:lang w:val="en-GB"/>
        </w:rPr>
        <w:t>P</w:t>
      </w:r>
      <w:r w:rsidR="0045707E" w:rsidRPr="008F34F3">
        <w:rPr>
          <w:rFonts w:asciiTheme="majorBidi" w:hAnsiTheme="majorBidi" w:cstheme="majorBidi"/>
          <w:b/>
          <w:lang w:val="en-GB"/>
        </w:rPr>
        <w:t>hase</w:t>
      </w:r>
      <w:r w:rsidR="00C4015A" w:rsidRPr="008F34F3">
        <w:rPr>
          <w:rFonts w:asciiTheme="majorBidi" w:hAnsiTheme="majorBidi" w:cstheme="majorBidi"/>
          <w:b/>
          <w:lang w:val="en-GB"/>
        </w:rPr>
        <w:t>s</w:t>
      </w:r>
    </w:p>
    <w:p w:rsidR="0045707E" w:rsidRPr="008F34F3" w:rsidRDefault="0045707E" w:rsidP="004C0012">
      <w:pPr>
        <w:spacing w:line="480" w:lineRule="auto"/>
        <w:jc w:val="left"/>
        <w:rPr>
          <w:rFonts w:asciiTheme="majorBidi" w:hAnsiTheme="majorBidi" w:cstheme="majorBidi"/>
          <w:lang w:val="en-GB"/>
        </w:rPr>
      </w:pPr>
    </w:p>
    <w:tbl>
      <w:tblPr>
        <w:tblW w:w="8755" w:type="dxa"/>
        <w:tblBorders>
          <w:top w:val="single" w:sz="12" w:space="0" w:color="008000"/>
          <w:bottom w:val="single" w:sz="12" w:space="0" w:color="008000"/>
        </w:tblBorders>
        <w:tblLook w:val="01A0" w:firstRow="1" w:lastRow="0" w:firstColumn="1" w:lastColumn="1" w:noHBand="0" w:noVBand="0"/>
      </w:tblPr>
      <w:tblGrid>
        <w:gridCol w:w="2755"/>
        <w:gridCol w:w="6000"/>
      </w:tblGrid>
      <w:tr w:rsidR="0045707E" w:rsidRPr="008F34F3" w:rsidTr="007C0A46">
        <w:tc>
          <w:tcPr>
            <w:tcW w:w="2755" w:type="dxa"/>
            <w:tcBorders>
              <w:bottom w:val="single" w:sz="6" w:space="0" w:color="008000"/>
            </w:tcBorders>
            <w:shd w:val="clear" w:color="auto" w:fill="auto"/>
          </w:tcPr>
          <w:p w:rsidR="0045707E" w:rsidRPr="008F34F3" w:rsidRDefault="0045707E" w:rsidP="004C0012">
            <w:pPr>
              <w:spacing w:line="480" w:lineRule="auto"/>
              <w:jc w:val="left"/>
              <w:rPr>
                <w:rFonts w:asciiTheme="majorBidi" w:hAnsiTheme="majorBidi" w:cstheme="majorBidi"/>
                <w:b/>
                <w:lang w:val="en-GB"/>
              </w:rPr>
            </w:pPr>
            <w:r w:rsidRPr="008F34F3">
              <w:rPr>
                <w:rFonts w:asciiTheme="majorBidi" w:hAnsiTheme="majorBidi" w:cstheme="majorBidi"/>
                <w:b/>
                <w:lang w:val="en-GB"/>
              </w:rPr>
              <w:t>Bubble attribute</w:t>
            </w:r>
          </w:p>
        </w:tc>
        <w:tc>
          <w:tcPr>
            <w:tcW w:w="6000" w:type="dxa"/>
            <w:tcBorders>
              <w:bottom w:val="single" w:sz="6" w:space="0" w:color="008000"/>
            </w:tcBorders>
            <w:shd w:val="clear" w:color="auto" w:fill="auto"/>
          </w:tcPr>
          <w:p w:rsidR="0045707E" w:rsidRPr="008F34F3" w:rsidRDefault="0045707E" w:rsidP="004C0012">
            <w:pPr>
              <w:spacing w:line="480" w:lineRule="auto"/>
              <w:jc w:val="left"/>
              <w:rPr>
                <w:rFonts w:asciiTheme="majorBidi" w:hAnsiTheme="majorBidi" w:cstheme="majorBidi"/>
                <w:b/>
                <w:lang w:val="en-GB"/>
              </w:rPr>
            </w:pPr>
            <w:r w:rsidRPr="008F34F3">
              <w:rPr>
                <w:rFonts w:asciiTheme="majorBidi" w:hAnsiTheme="majorBidi" w:cstheme="majorBidi"/>
                <w:b/>
                <w:lang w:val="en-GB"/>
              </w:rPr>
              <w:t xml:space="preserve">Equivalent attribute </w:t>
            </w:r>
            <w:r w:rsidR="00387C16" w:rsidRPr="008F34F3">
              <w:rPr>
                <w:rFonts w:asciiTheme="majorBidi" w:hAnsiTheme="majorBidi" w:cstheme="majorBidi"/>
                <w:b/>
                <w:lang w:val="en-GB"/>
              </w:rPr>
              <w:t>o</w:t>
            </w:r>
            <w:r w:rsidRPr="008F34F3">
              <w:rPr>
                <w:rFonts w:asciiTheme="majorBidi" w:hAnsiTheme="majorBidi" w:cstheme="majorBidi"/>
                <w:b/>
                <w:lang w:val="en-GB"/>
              </w:rPr>
              <w:t>f confidentiality</w:t>
            </w:r>
          </w:p>
        </w:tc>
      </w:tr>
      <w:tr w:rsidR="007C0A46" w:rsidRPr="008F34F3" w:rsidTr="00C72679">
        <w:trPr>
          <w:trHeight w:val="8925"/>
        </w:trPr>
        <w:tc>
          <w:tcPr>
            <w:tcW w:w="2755" w:type="dxa"/>
            <w:shd w:val="clear" w:color="auto" w:fill="auto"/>
          </w:tcPr>
          <w:p w:rsidR="00DA1E2F" w:rsidRPr="008F34F3" w:rsidRDefault="00DA1E2F" w:rsidP="00DA1E2F">
            <w:pPr>
              <w:spacing w:line="480" w:lineRule="auto"/>
              <w:jc w:val="left"/>
              <w:rPr>
                <w:rFonts w:asciiTheme="majorBidi" w:hAnsiTheme="majorBidi" w:cstheme="majorBidi"/>
                <w:lang w:val="en-GB"/>
              </w:rPr>
            </w:pPr>
            <w:r w:rsidRPr="008F34F3">
              <w:rPr>
                <w:rFonts w:asciiTheme="majorBidi" w:hAnsiTheme="majorBidi" w:cstheme="majorBidi"/>
                <w:color w:val="000000"/>
                <w:lang w:val="en-GB"/>
              </w:rPr>
              <w:t>Membrane material</w:t>
            </w:r>
          </w:p>
          <w:p w:rsidR="00DA1E2F" w:rsidRPr="008F34F3" w:rsidRDefault="00DA1E2F" w:rsidP="007C0A46">
            <w:pPr>
              <w:spacing w:line="480" w:lineRule="auto"/>
              <w:jc w:val="left"/>
              <w:rPr>
                <w:rFonts w:asciiTheme="majorBidi" w:hAnsiTheme="majorBidi" w:cstheme="majorBidi"/>
                <w:lang w:val="en-GB"/>
              </w:rPr>
            </w:pPr>
          </w:p>
          <w:p w:rsidR="00DA1E2F" w:rsidRPr="008F34F3" w:rsidRDefault="00DA1E2F" w:rsidP="007C0A46">
            <w:pPr>
              <w:spacing w:line="480" w:lineRule="auto"/>
              <w:jc w:val="left"/>
              <w:rPr>
                <w:rFonts w:asciiTheme="majorBidi" w:hAnsiTheme="majorBidi" w:cstheme="majorBidi"/>
                <w:lang w:val="en-GB"/>
              </w:rPr>
            </w:pPr>
          </w:p>
          <w:p w:rsidR="00DA1E2F" w:rsidRPr="008F34F3" w:rsidRDefault="00DA1E2F" w:rsidP="007C0A46">
            <w:pPr>
              <w:spacing w:line="480" w:lineRule="auto"/>
              <w:jc w:val="left"/>
              <w:rPr>
                <w:rFonts w:asciiTheme="majorBidi" w:hAnsiTheme="majorBidi" w:cstheme="majorBidi"/>
                <w:lang w:val="en-GB"/>
              </w:rPr>
            </w:pPr>
          </w:p>
          <w:p w:rsidR="007C0A46" w:rsidRPr="008F34F3" w:rsidRDefault="007C0A46" w:rsidP="007C0A46">
            <w:pPr>
              <w:spacing w:line="480" w:lineRule="auto"/>
              <w:jc w:val="left"/>
              <w:rPr>
                <w:rFonts w:asciiTheme="majorBidi" w:hAnsiTheme="majorBidi" w:cstheme="majorBidi"/>
                <w:lang w:val="en-GB"/>
              </w:rPr>
            </w:pPr>
            <w:r w:rsidRPr="008F34F3">
              <w:rPr>
                <w:rFonts w:asciiTheme="majorBidi" w:hAnsiTheme="majorBidi" w:cstheme="majorBidi"/>
                <w:lang w:val="en-GB"/>
              </w:rPr>
              <w:t>Mechanical work (</w:t>
            </w:r>
            <w:proofErr w:type="spellStart"/>
            <w:r w:rsidRPr="008F34F3">
              <w:rPr>
                <w:rFonts w:asciiTheme="majorBidi" w:hAnsiTheme="majorBidi" w:cstheme="majorBidi"/>
                <w:i/>
                <w:lang w:val="en-GB"/>
              </w:rPr>
              <w:t>W</w:t>
            </w:r>
            <w:r w:rsidRPr="008F34F3">
              <w:rPr>
                <w:rFonts w:asciiTheme="majorBidi" w:hAnsiTheme="majorBidi" w:cstheme="majorBidi"/>
                <w:i/>
                <w:vertAlign w:val="subscript"/>
                <w:lang w:val="en-GB"/>
              </w:rPr>
              <w:t>mech</w:t>
            </w:r>
            <w:proofErr w:type="spellEnd"/>
            <w:r w:rsidRPr="008F34F3">
              <w:rPr>
                <w:rFonts w:asciiTheme="majorBidi" w:hAnsiTheme="majorBidi" w:cstheme="majorBidi"/>
                <w:lang w:val="en-GB"/>
              </w:rPr>
              <w:t>)</w:t>
            </w:r>
          </w:p>
          <w:p w:rsidR="007C0A46" w:rsidRPr="008F34F3" w:rsidRDefault="007C0A46" w:rsidP="007C0A46">
            <w:pPr>
              <w:spacing w:line="480" w:lineRule="auto"/>
              <w:jc w:val="left"/>
              <w:rPr>
                <w:rFonts w:asciiTheme="majorBidi" w:hAnsiTheme="majorBidi" w:cstheme="majorBidi"/>
                <w:i/>
                <w:lang w:val="en-GB"/>
              </w:rPr>
            </w:pPr>
            <w:r w:rsidRPr="008F34F3">
              <w:rPr>
                <w:rFonts w:asciiTheme="majorBidi" w:hAnsiTheme="majorBidi" w:cstheme="majorBidi"/>
                <w:lang w:val="en-GB"/>
              </w:rPr>
              <w:t xml:space="preserve">Mass of the ideal gas </w:t>
            </w:r>
            <w:r w:rsidRPr="008F34F3">
              <w:rPr>
                <w:rFonts w:asciiTheme="majorBidi" w:hAnsiTheme="majorBidi" w:cstheme="majorBidi"/>
                <w:i/>
                <w:lang w:val="en-GB"/>
              </w:rPr>
              <w:t>M</w:t>
            </w:r>
          </w:p>
          <w:p w:rsidR="007C0A46" w:rsidRPr="008F34F3" w:rsidRDefault="007C0A46" w:rsidP="004C0012">
            <w:pPr>
              <w:spacing w:line="480" w:lineRule="auto"/>
              <w:jc w:val="left"/>
              <w:rPr>
                <w:rFonts w:asciiTheme="majorBidi" w:hAnsiTheme="majorBidi" w:cstheme="majorBidi"/>
                <w:lang w:val="en-GB"/>
              </w:rPr>
            </w:pPr>
          </w:p>
          <w:p w:rsidR="007C0A46" w:rsidRPr="001618AC" w:rsidRDefault="007C0A46" w:rsidP="007C0A46">
            <w:pPr>
              <w:spacing w:line="480" w:lineRule="auto"/>
              <w:jc w:val="left"/>
              <w:rPr>
                <w:rFonts w:asciiTheme="majorBidi" w:hAnsiTheme="majorBidi" w:cstheme="majorBidi"/>
                <w:lang w:val="fr-FR"/>
              </w:rPr>
            </w:pPr>
            <w:proofErr w:type="spellStart"/>
            <w:r w:rsidRPr="001618AC">
              <w:rPr>
                <w:rFonts w:asciiTheme="majorBidi" w:hAnsiTheme="majorBidi" w:cstheme="majorBidi"/>
                <w:lang w:val="fr-FR"/>
              </w:rPr>
              <w:t>Heat</w:t>
            </w:r>
            <w:proofErr w:type="spellEnd"/>
            <w:r w:rsidRPr="001618AC">
              <w:rPr>
                <w:rFonts w:asciiTheme="majorBidi" w:hAnsiTheme="majorBidi" w:cstheme="majorBidi"/>
                <w:lang w:val="fr-FR"/>
              </w:rPr>
              <w:t xml:space="preserve"> </w:t>
            </w:r>
            <w:r w:rsidRPr="001618AC">
              <w:rPr>
                <w:rFonts w:asciiTheme="majorBidi" w:hAnsiTheme="majorBidi" w:cstheme="majorBidi"/>
                <w:i/>
                <w:lang w:val="fr-FR"/>
              </w:rPr>
              <w:t>Q</w:t>
            </w:r>
          </w:p>
          <w:p w:rsidR="00DA1E2F" w:rsidRPr="001618AC" w:rsidRDefault="007C0A46" w:rsidP="00C72679">
            <w:pPr>
              <w:spacing w:line="480" w:lineRule="auto"/>
              <w:jc w:val="left"/>
              <w:rPr>
                <w:rFonts w:asciiTheme="majorBidi" w:hAnsiTheme="majorBidi" w:cstheme="majorBidi"/>
                <w:lang w:val="fr-FR"/>
              </w:rPr>
            </w:pPr>
            <w:proofErr w:type="spellStart"/>
            <w:r w:rsidRPr="001618AC">
              <w:rPr>
                <w:rFonts w:asciiTheme="majorBidi" w:hAnsiTheme="majorBidi" w:cstheme="majorBidi"/>
                <w:lang w:val="fr-FR"/>
              </w:rPr>
              <w:t>Temperature</w:t>
            </w:r>
            <w:proofErr w:type="spellEnd"/>
            <w:r w:rsidRPr="001618AC">
              <w:rPr>
                <w:rFonts w:asciiTheme="majorBidi" w:hAnsiTheme="majorBidi" w:cstheme="majorBidi"/>
                <w:lang w:val="fr-FR"/>
              </w:rPr>
              <w:t xml:space="preserve"> </w:t>
            </w:r>
            <w:r w:rsidRPr="001618AC">
              <w:rPr>
                <w:rFonts w:asciiTheme="majorBidi" w:hAnsiTheme="majorBidi" w:cstheme="majorBidi"/>
                <w:i/>
                <w:lang w:val="fr-FR"/>
              </w:rPr>
              <w:t>T</w:t>
            </w:r>
          </w:p>
          <w:p w:rsidR="007C0A46" w:rsidRPr="001618AC" w:rsidRDefault="007C0A46" w:rsidP="007C0A46">
            <w:pPr>
              <w:spacing w:line="480" w:lineRule="auto"/>
              <w:jc w:val="left"/>
              <w:rPr>
                <w:rFonts w:asciiTheme="majorBidi" w:hAnsiTheme="majorBidi" w:cstheme="majorBidi"/>
                <w:lang w:val="fr-FR"/>
              </w:rPr>
            </w:pPr>
            <w:proofErr w:type="spellStart"/>
            <w:r w:rsidRPr="001618AC">
              <w:rPr>
                <w:rFonts w:asciiTheme="majorBidi" w:hAnsiTheme="majorBidi" w:cstheme="majorBidi"/>
                <w:lang w:val="fr-FR"/>
              </w:rPr>
              <w:t>Internal</w:t>
            </w:r>
            <w:proofErr w:type="spellEnd"/>
            <w:r w:rsidRPr="001618AC">
              <w:rPr>
                <w:rFonts w:asciiTheme="majorBidi" w:hAnsiTheme="majorBidi" w:cstheme="majorBidi"/>
                <w:lang w:val="fr-FR"/>
              </w:rPr>
              <w:t xml:space="preserve"> pressure</w:t>
            </w:r>
            <w:r w:rsidRPr="001618AC">
              <w:rPr>
                <w:rFonts w:asciiTheme="majorBidi" w:hAnsiTheme="majorBidi" w:cstheme="majorBidi"/>
                <w:i/>
                <w:lang w:val="fr-FR"/>
              </w:rPr>
              <w:t xml:space="preserve"> </w:t>
            </w:r>
            <w:proofErr w:type="spellStart"/>
            <w:r w:rsidRPr="001618AC">
              <w:rPr>
                <w:rFonts w:asciiTheme="majorBidi" w:hAnsiTheme="majorBidi" w:cstheme="majorBidi"/>
                <w:i/>
                <w:lang w:val="fr-FR"/>
              </w:rPr>
              <w:t>P</w:t>
            </w:r>
            <w:r w:rsidRPr="001618AC">
              <w:rPr>
                <w:rFonts w:asciiTheme="majorBidi" w:hAnsiTheme="majorBidi" w:cstheme="majorBidi"/>
                <w:i/>
                <w:vertAlign w:val="subscript"/>
                <w:lang w:val="fr-FR"/>
              </w:rPr>
              <w:t>int</w:t>
            </w:r>
            <w:proofErr w:type="spellEnd"/>
          </w:p>
          <w:p w:rsidR="007C0A46" w:rsidRPr="001618AC" w:rsidRDefault="007C0A46" w:rsidP="004C0012">
            <w:pPr>
              <w:spacing w:line="480" w:lineRule="auto"/>
              <w:jc w:val="left"/>
              <w:rPr>
                <w:rFonts w:asciiTheme="majorBidi" w:hAnsiTheme="majorBidi" w:cstheme="majorBidi"/>
                <w:lang w:val="fr-FR"/>
              </w:rPr>
            </w:pPr>
          </w:p>
          <w:p w:rsidR="007C0A46" w:rsidRPr="001618AC" w:rsidRDefault="007C0A46" w:rsidP="004C0012">
            <w:pPr>
              <w:spacing w:line="480" w:lineRule="auto"/>
              <w:jc w:val="left"/>
              <w:rPr>
                <w:rFonts w:asciiTheme="majorBidi" w:hAnsiTheme="majorBidi" w:cstheme="majorBidi"/>
                <w:lang w:val="fr-FR"/>
              </w:rPr>
            </w:pPr>
          </w:p>
          <w:p w:rsidR="00D54FE1" w:rsidRPr="001618AC" w:rsidRDefault="007C0A46" w:rsidP="00DA1E2F">
            <w:pPr>
              <w:spacing w:line="480" w:lineRule="auto"/>
              <w:jc w:val="left"/>
              <w:rPr>
                <w:rFonts w:asciiTheme="majorBidi" w:hAnsiTheme="majorBidi" w:cstheme="majorBidi"/>
                <w:lang w:val="fr-FR"/>
              </w:rPr>
            </w:pPr>
            <w:r w:rsidRPr="001618AC">
              <w:rPr>
                <w:rFonts w:asciiTheme="majorBidi" w:hAnsiTheme="majorBidi" w:cstheme="majorBidi"/>
                <w:lang w:val="fr-FR"/>
              </w:rPr>
              <w:t>Volume</w:t>
            </w:r>
            <w:r w:rsidRPr="001618AC">
              <w:rPr>
                <w:rFonts w:asciiTheme="majorBidi" w:hAnsiTheme="majorBidi" w:cstheme="majorBidi"/>
                <w:i/>
                <w:lang w:val="fr-FR"/>
              </w:rPr>
              <w:t xml:space="preserve"> V</w:t>
            </w:r>
          </w:p>
          <w:p w:rsidR="007C0A46" w:rsidRPr="001618AC" w:rsidRDefault="007C0A46" w:rsidP="004C0012">
            <w:pPr>
              <w:spacing w:line="480" w:lineRule="auto"/>
              <w:jc w:val="left"/>
              <w:rPr>
                <w:rFonts w:asciiTheme="majorBidi" w:hAnsiTheme="majorBidi" w:cstheme="majorBidi"/>
                <w:lang w:val="fr-FR"/>
              </w:rPr>
            </w:pPr>
            <w:r w:rsidRPr="001618AC">
              <w:rPr>
                <w:rFonts w:asciiTheme="majorBidi" w:hAnsiTheme="majorBidi" w:cstheme="majorBidi"/>
                <w:lang w:val="fr-FR"/>
              </w:rPr>
              <w:t xml:space="preserve">Surface tension </w:t>
            </w:r>
            <w:r w:rsidRPr="008F34F3">
              <w:rPr>
                <w:rFonts w:asciiTheme="majorBidi" w:hAnsiTheme="majorBidi" w:cstheme="majorBidi"/>
                <w:lang w:val="en-GB"/>
              </w:rPr>
              <w:t>γ</w:t>
            </w:r>
          </w:p>
          <w:p w:rsidR="007C0A46" w:rsidRPr="008F34F3" w:rsidRDefault="007C0A46" w:rsidP="004C0012">
            <w:pPr>
              <w:spacing w:line="480" w:lineRule="auto"/>
              <w:jc w:val="left"/>
              <w:rPr>
                <w:rFonts w:asciiTheme="majorBidi" w:hAnsiTheme="majorBidi" w:cstheme="majorBidi"/>
                <w:i/>
                <w:lang w:val="en-GB"/>
              </w:rPr>
            </w:pPr>
            <w:r w:rsidRPr="008F34F3">
              <w:rPr>
                <w:rFonts w:asciiTheme="majorBidi" w:hAnsiTheme="majorBidi" w:cstheme="majorBidi"/>
                <w:lang w:val="en-GB"/>
              </w:rPr>
              <w:t xml:space="preserve">Surface area </w:t>
            </w:r>
            <w:r w:rsidRPr="008F34F3">
              <w:rPr>
                <w:rFonts w:asciiTheme="majorBidi" w:hAnsiTheme="majorBidi" w:cstheme="majorBidi"/>
                <w:i/>
                <w:lang w:val="en-GB"/>
              </w:rPr>
              <w:t>S</w:t>
            </w:r>
          </w:p>
          <w:p w:rsidR="007C0A46" w:rsidRPr="008F34F3" w:rsidRDefault="007C0A46" w:rsidP="004C0012">
            <w:pPr>
              <w:spacing w:line="480" w:lineRule="auto"/>
              <w:jc w:val="left"/>
              <w:rPr>
                <w:rFonts w:asciiTheme="majorBidi" w:hAnsiTheme="majorBidi" w:cstheme="majorBidi"/>
                <w:lang w:val="en-GB"/>
              </w:rPr>
            </w:pPr>
            <w:r w:rsidRPr="008F34F3">
              <w:rPr>
                <w:rFonts w:asciiTheme="majorBidi" w:hAnsiTheme="majorBidi" w:cstheme="majorBidi"/>
                <w:lang w:val="en-GB"/>
              </w:rPr>
              <w:t xml:space="preserve">Radius </w:t>
            </w:r>
            <w:r w:rsidRPr="008F34F3">
              <w:rPr>
                <w:rFonts w:asciiTheme="majorBidi" w:hAnsiTheme="majorBidi" w:cstheme="majorBidi"/>
                <w:i/>
                <w:lang w:val="en-GB"/>
              </w:rPr>
              <w:t>r</w:t>
            </w:r>
          </w:p>
        </w:tc>
        <w:tc>
          <w:tcPr>
            <w:tcW w:w="6000" w:type="dxa"/>
            <w:shd w:val="clear" w:color="auto" w:fill="auto"/>
          </w:tcPr>
          <w:p w:rsidR="00DA1E2F" w:rsidRPr="008F34F3" w:rsidRDefault="00DA1E2F" w:rsidP="00DA1E2F">
            <w:pPr>
              <w:spacing w:line="480" w:lineRule="auto"/>
              <w:jc w:val="left"/>
              <w:rPr>
                <w:rFonts w:asciiTheme="majorBidi" w:hAnsiTheme="majorBidi" w:cstheme="majorBidi"/>
                <w:lang w:val="en-GB"/>
              </w:rPr>
            </w:pPr>
            <w:r w:rsidRPr="008F34F3">
              <w:rPr>
                <w:rFonts w:asciiTheme="majorBidi" w:hAnsiTheme="majorBidi" w:cstheme="majorBidi"/>
                <w:color w:val="000000"/>
                <w:lang w:val="en-GB"/>
              </w:rPr>
              <w:t xml:space="preserve">The individuals who are entrusted to keep the confidential information a secret, </w:t>
            </w:r>
            <w:proofErr w:type="spellStart"/>
            <w:r w:rsidRPr="008F34F3">
              <w:rPr>
                <w:rFonts w:asciiTheme="majorBidi" w:hAnsiTheme="majorBidi" w:cstheme="majorBidi"/>
                <w:i/>
                <w:color w:val="000000"/>
                <w:lang w:val="en-GB"/>
              </w:rPr>
              <w:t>ie</w:t>
            </w:r>
            <w:proofErr w:type="spellEnd"/>
            <w:r w:rsidRPr="008F34F3">
              <w:rPr>
                <w:rFonts w:asciiTheme="majorBidi" w:hAnsiTheme="majorBidi" w:cstheme="majorBidi"/>
                <w:color w:val="000000"/>
                <w:lang w:val="en-GB"/>
              </w:rPr>
              <w:t xml:space="preserve">. </w:t>
            </w:r>
            <w:proofErr w:type="gramStart"/>
            <w:r w:rsidRPr="008F34F3">
              <w:rPr>
                <w:rFonts w:asciiTheme="majorBidi" w:hAnsiTheme="majorBidi" w:cstheme="majorBidi"/>
                <w:color w:val="000000"/>
                <w:lang w:val="en-GB"/>
              </w:rPr>
              <w:t>the</w:t>
            </w:r>
            <w:proofErr w:type="gramEnd"/>
            <w:r w:rsidRPr="008F34F3">
              <w:rPr>
                <w:rFonts w:asciiTheme="majorBidi" w:hAnsiTheme="majorBidi" w:cstheme="majorBidi"/>
                <w:color w:val="000000"/>
                <w:lang w:val="en-GB"/>
              </w:rPr>
              <w:t xml:space="preserve"> ‘guardians’ who form a barrier preventing outsiders from accessing the confidential information.</w:t>
            </w:r>
          </w:p>
          <w:p w:rsidR="007C0A46" w:rsidRPr="008F34F3" w:rsidRDefault="007C0A46" w:rsidP="007C0A46">
            <w:pPr>
              <w:spacing w:line="480" w:lineRule="auto"/>
              <w:jc w:val="left"/>
              <w:rPr>
                <w:rFonts w:asciiTheme="majorBidi" w:hAnsiTheme="majorBidi" w:cstheme="majorBidi"/>
                <w:lang w:val="en-GB"/>
              </w:rPr>
            </w:pPr>
            <w:r w:rsidRPr="008F34F3">
              <w:rPr>
                <w:rFonts w:asciiTheme="majorBidi" w:hAnsiTheme="majorBidi" w:cstheme="majorBidi"/>
                <w:lang w:val="en-GB"/>
              </w:rPr>
              <w:t>The generation of information by the guardians.</w:t>
            </w:r>
          </w:p>
          <w:p w:rsidR="007C0A46" w:rsidRPr="008F34F3" w:rsidRDefault="007C0A46" w:rsidP="004C0012">
            <w:pPr>
              <w:spacing w:line="480" w:lineRule="auto"/>
              <w:jc w:val="left"/>
              <w:rPr>
                <w:rFonts w:asciiTheme="majorBidi" w:hAnsiTheme="majorBidi" w:cstheme="majorBidi"/>
                <w:lang w:val="en-GB"/>
              </w:rPr>
            </w:pPr>
            <w:r w:rsidRPr="008F34F3">
              <w:rPr>
                <w:rFonts w:asciiTheme="majorBidi" w:hAnsiTheme="majorBidi" w:cstheme="majorBidi"/>
                <w:lang w:val="en-GB"/>
              </w:rPr>
              <w:t xml:space="preserve">The amount of information held by the guardians </w:t>
            </w:r>
            <w:proofErr w:type="spellStart"/>
            <w:r w:rsidRPr="008F34F3">
              <w:rPr>
                <w:rFonts w:asciiTheme="majorBidi" w:hAnsiTheme="majorBidi" w:cstheme="majorBidi"/>
                <w:i/>
                <w:lang w:val="en-GB"/>
              </w:rPr>
              <w:t>ie</w:t>
            </w:r>
            <w:proofErr w:type="spellEnd"/>
            <w:r w:rsidRPr="008F34F3">
              <w:rPr>
                <w:rFonts w:asciiTheme="majorBidi" w:hAnsiTheme="majorBidi" w:cstheme="majorBidi"/>
                <w:lang w:val="en-GB"/>
              </w:rPr>
              <w:t xml:space="preserve">. </w:t>
            </w:r>
            <w:proofErr w:type="gramStart"/>
            <w:r w:rsidRPr="008F34F3">
              <w:rPr>
                <w:rFonts w:asciiTheme="majorBidi" w:hAnsiTheme="majorBidi" w:cstheme="majorBidi"/>
                <w:lang w:val="en-GB"/>
              </w:rPr>
              <w:t>a</w:t>
            </w:r>
            <w:proofErr w:type="gramEnd"/>
            <w:r w:rsidRPr="008F34F3">
              <w:rPr>
                <w:rFonts w:asciiTheme="majorBidi" w:hAnsiTheme="majorBidi" w:cstheme="majorBidi"/>
                <w:lang w:val="en-GB"/>
              </w:rPr>
              <w:t xml:space="preserve"> ‘</w:t>
            </w:r>
            <w:r w:rsidRPr="008F34F3">
              <w:rPr>
                <w:rFonts w:asciiTheme="majorBidi" w:hAnsiTheme="majorBidi" w:cstheme="majorBidi"/>
                <w:i/>
                <w:lang w:val="en-GB"/>
              </w:rPr>
              <w:t>mass of information</w:t>
            </w:r>
            <w:r w:rsidRPr="008F34F3">
              <w:rPr>
                <w:rFonts w:asciiTheme="majorBidi" w:hAnsiTheme="majorBidi" w:cstheme="majorBidi"/>
                <w:lang w:val="en-GB"/>
              </w:rPr>
              <w:t>’.</w:t>
            </w:r>
          </w:p>
          <w:p w:rsidR="007C0A46" w:rsidRPr="008F34F3" w:rsidRDefault="007C0A46" w:rsidP="00D54FE1">
            <w:pPr>
              <w:spacing w:line="480" w:lineRule="auto"/>
              <w:jc w:val="left"/>
              <w:rPr>
                <w:rFonts w:asciiTheme="majorBidi" w:hAnsiTheme="majorBidi" w:cstheme="majorBidi"/>
                <w:lang w:val="en-GB"/>
              </w:rPr>
            </w:pPr>
            <w:r w:rsidRPr="008F34F3">
              <w:rPr>
                <w:rFonts w:asciiTheme="majorBidi" w:hAnsiTheme="majorBidi" w:cstheme="majorBidi"/>
                <w:lang w:val="en-GB"/>
              </w:rPr>
              <w:t xml:space="preserve">The </w:t>
            </w:r>
            <w:r w:rsidR="00D54FE1" w:rsidRPr="008F34F3">
              <w:rPr>
                <w:rFonts w:asciiTheme="majorBidi" w:hAnsiTheme="majorBidi" w:cstheme="majorBidi"/>
                <w:lang w:val="en-GB"/>
              </w:rPr>
              <w:t>rate of internal communication</w:t>
            </w:r>
            <w:r w:rsidRPr="008F34F3">
              <w:rPr>
                <w:rFonts w:asciiTheme="majorBidi" w:hAnsiTheme="majorBidi" w:cstheme="majorBidi"/>
                <w:lang w:val="en-GB"/>
              </w:rPr>
              <w:t xml:space="preserve"> </w:t>
            </w:r>
            <w:r w:rsidR="00D54FE1" w:rsidRPr="008F34F3">
              <w:rPr>
                <w:rFonts w:asciiTheme="majorBidi" w:hAnsiTheme="majorBidi" w:cstheme="majorBidi"/>
                <w:lang w:val="en-GB"/>
              </w:rPr>
              <w:t>about</w:t>
            </w:r>
            <w:r w:rsidRPr="008F34F3">
              <w:rPr>
                <w:rFonts w:asciiTheme="majorBidi" w:hAnsiTheme="majorBidi" w:cstheme="majorBidi"/>
                <w:lang w:val="en-GB"/>
              </w:rPr>
              <w:t xml:space="preserve"> the information.</w:t>
            </w:r>
          </w:p>
          <w:p w:rsidR="00DA1E2F" w:rsidRPr="008F34F3" w:rsidRDefault="00DA1E2F" w:rsidP="00C72679">
            <w:pPr>
              <w:spacing w:line="480" w:lineRule="auto"/>
              <w:jc w:val="left"/>
              <w:rPr>
                <w:rFonts w:asciiTheme="majorBidi" w:hAnsiTheme="majorBidi" w:cstheme="majorBidi"/>
                <w:lang w:val="en-GB"/>
              </w:rPr>
            </w:pPr>
            <w:r w:rsidRPr="008F34F3">
              <w:rPr>
                <w:rFonts w:asciiTheme="majorBidi" w:hAnsiTheme="majorBidi" w:cstheme="majorBidi"/>
                <w:lang w:val="en-GB"/>
              </w:rPr>
              <w:t xml:space="preserve">A measure of the criticality </w:t>
            </w:r>
            <w:r w:rsidR="00C72679" w:rsidRPr="008F34F3">
              <w:rPr>
                <w:rFonts w:asciiTheme="majorBidi" w:hAnsiTheme="majorBidi" w:cstheme="majorBidi"/>
                <w:lang w:val="en-GB"/>
              </w:rPr>
              <w:t>of maintaining confidentiality.</w:t>
            </w:r>
          </w:p>
          <w:p w:rsidR="007C0A46" w:rsidRPr="008F34F3" w:rsidRDefault="007C0A46" w:rsidP="00B47A25">
            <w:pPr>
              <w:spacing w:line="480" w:lineRule="auto"/>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The </w:t>
            </w:r>
            <w:r w:rsidR="00B47A25">
              <w:rPr>
                <w:rFonts w:asciiTheme="majorBidi" w:hAnsiTheme="majorBidi" w:cstheme="majorBidi"/>
                <w:color w:val="000000"/>
                <w:lang w:val="en-GB"/>
              </w:rPr>
              <w:t>pressure</w:t>
            </w:r>
            <w:r w:rsidRPr="008F34F3">
              <w:rPr>
                <w:rFonts w:asciiTheme="majorBidi" w:hAnsiTheme="majorBidi" w:cstheme="majorBidi"/>
                <w:color w:val="000000"/>
                <w:lang w:val="en-GB"/>
              </w:rPr>
              <w:t xml:space="preserve"> exerted on each of the guardians to maintain confidentiality</w:t>
            </w:r>
            <w:r w:rsidR="002B15B9" w:rsidRPr="008F34F3">
              <w:rPr>
                <w:rFonts w:asciiTheme="majorBidi" w:hAnsiTheme="majorBidi" w:cstheme="majorBidi"/>
                <w:color w:val="000000"/>
                <w:lang w:val="en-GB"/>
              </w:rPr>
              <w:t>;</w:t>
            </w:r>
            <w:r w:rsidRPr="008F34F3">
              <w:rPr>
                <w:rFonts w:asciiTheme="majorBidi" w:hAnsiTheme="majorBidi" w:cstheme="majorBidi"/>
                <w:lang w:val="en-GB"/>
              </w:rPr>
              <w:t xml:space="preserve"> in other words, to</w:t>
            </w:r>
            <w:r w:rsidRPr="008F34F3">
              <w:rPr>
                <w:rFonts w:asciiTheme="majorBidi" w:hAnsiTheme="majorBidi" w:cstheme="majorBidi"/>
                <w:i/>
                <w:lang w:val="en-GB"/>
              </w:rPr>
              <w:t xml:space="preserve"> feel the pressure</w:t>
            </w:r>
            <w:r w:rsidRPr="008F34F3">
              <w:rPr>
                <w:rFonts w:asciiTheme="majorBidi" w:hAnsiTheme="majorBidi" w:cstheme="majorBidi"/>
                <w:lang w:val="en-GB"/>
              </w:rPr>
              <w:t xml:space="preserve"> of maintaining or managing confidentiality.</w:t>
            </w:r>
          </w:p>
          <w:p w:rsidR="00DA1E2F" w:rsidRPr="008F34F3" w:rsidRDefault="00DA1E2F" w:rsidP="00351C81">
            <w:pPr>
              <w:spacing w:line="480" w:lineRule="auto"/>
              <w:jc w:val="left"/>
              <w:rPr>
                <w:rFonts w:asciiTheme="majorBidi" w:hAnsiTheme="majorBidi" w:cstheme="majorBidi"/>
                <w:lang w:val="en-GB"/>
              </w:rPr>
            </w:pPr>
            <w:r w:rsidRPr="008F34F3">
              <w:rPr>
                <w:rFonts w:asciiTheme="majorBidi" w:hAnsiTheme="majorBidi" w:cstheme="majorBidi"/>
                <w:lang w:val="en-GB"/>
              </w:rPr>
              <w:t xml:space="preserve">The embedded value within the </w:t>
            </w:r>
            <w:r w:rsidR="00351C81" w:rsidRPr="008F34F3">
              <w:rPr>
                <w:rFonts w:asciiTheme="majorBidi" w:hAnsiTheme="majorBidi" w:cstheme="majorBidi"/>
                <w:lang w:val="en-GB"/>
              </w:rPr>
              <w:t>system</w:t>
            </w:r>
            <w:r w:rsidRPr="008F34F3">
              <w:rPr>
                <w:rFonts w:asciiTheme="majorBidi" w:hAnsiTheme="majorBidi" w:cstheme="majorBidi"/>
                <w:lang w:val="en-GB"/>
              </w:rPr>
              <w:t>.</w:t>
            </w:r>
          </w:p>
          <w:p w:rsidR="007C0A46" w:rsidRPr="008F34F3" w:rsidRDefault="007C0A46" w:rsidP="007C0A46">
            <w:pPr>
              <w:spacing w:line="480" w:lineRule="auto"/>
              <w:jc w:val="left"/>
              <w:rPr>
                <w:rFonts w:asciiTheme="majorBidi" w:hAnsiTheme="majorBidi" w:cstheme="majorBidi"/>
                <w:lang w:val="en-GB"/>
              </w:rPr>
            </w:pPr>
            <w:r w:rsidRPr="008F34F3">
              <w:rPr>
                <w:rFonts w:asciiTheme="majorBidi" w:hAnsiTheme="majorBidi" w:cstheme="majorBidi"/>
                <w:lang w:val="en-GB"/>
              </w:rPr>
              <w:t xml:space="preserve">Group cohesion, </w:t>
            </w:r>
            <w:proofErr w:type="spellStart"/>
            <w:r w:rsidRPr="008F34F3">
              <w:rPr>
                <w:rFonts w:asciiTheme="majorBidi" w:hAnsiTheme="majorBidi" w:cstheme="majorBidi"/>
                <w:i/>
                <w:lang w:val="en-GB"/>
              </w:rPr>
              <w:t>ie</w:t>
            </w:r>
            <w:proofErr w:type="spellEnd"/>
            <w:r w:rsidRPr="008F34F3">
              <w:rPr>
                <w:rFonts w:asciiTheme="majorBidi" w:hAnsiTheme="majorBidi" w:cstheme="majorBidi"/>
                <w:lang w:val="en-GB"/>
              </w:rPr>
              <w:t xml:space="preserve">. </w:t>
            </w:r>
            <w:proofErr w:type="gramStart"/>
            <w:r w:rsidRPr="008F34F3">
              <w:rPr>
                <w:rFonts w:asciiTheme="majorBidi" w:hAnsiTheme="majorBidi" w:cstheme="majorBidi"/>
                <w:lang w:val="en-GB"/>
              </w:rPr>
              <w:t>the</w:t>
            </w:r>
            <w:proofErr w:type="gramEnd"/>
            <w:r w:rsidRPr="008F34F3">
              <w:rPr>
                <w:rFonts w:asciiTheme="majorBidi" w:hAnsiTheme="majorBidi" w:cstheme="majorBidi"/>
                <w:lang w:val="en-GB"/>
              </w:rPr>
              <w:t xml:space="preserve"> guardians </w:t>
            </w:r>
            <w:r w:rsidRPr="008F34F3">
              <w:rPr>
                <w:rFonts w:asciiTheme="majorBidi" w:hAnsiTheme="majorBidi" w:cstheme="majorBidi"/>
                <w:i/>
                <w:lang w:val="en-GB"/>
              </w:rPr>
              <w:t>all pulling together</w:t>
            </w:r>
            <w:r w:rsidRPr="008F34F3">
              <w:rPr>
                <w:rFonts w:asciiTheme="majorBidi" w:hAnsiTheme="majorBidi" w:cstheme="majorBidi"/>
                <w:lang w:val="en-GB"/>
              </w:rPr>
              <w:t>.</w:t>
            </w:r>
          </w:p>
          <w:p w:rsidR="007C0A46" w:rsidRPr="008F34F3" w:rsidRDefault="007C0A46" w:rsidP="007C0A46">
            <w:pPr>
              <w:spacing w:line="480" w:lineRule="auto"/>
              <w:jc w:val="left"/>
              <w:rPr>
                <w:rFonts w:asciiTheme="majorBidi" w:hAnsiTheme="majorBidi" w:cstheme="majorBidi"/>
                <w:lang w:val="en-GB"/>
              </w:rPr>
            </w:pPr>
            <w:r w:rsidRPr="008F34F3">
              <w:rPr>
                <w:rFonts w:asciiTheme="majorBidi" w:hAnsiTheme="majorBidi" w:cstheme="majorBidi"/>
                <w:lang w:val="en-GB"/>
              </w:rPr>
              <w:t>The overall exposure to probes from outsiders.</w:t>
            </w:r>
          </w:p>
          <w:p w:rsidR="007C0A46" w:rsidRPr="008F34F3" w:rsidRDefault="007C0A46" w:rsidP="007C0A46">
            <w:pPr>
              <w:spacing w:line="480" w:lineRule="auto"/>
              <w:jc w:val="left"/>
              <w:rPr>
                <w:rFonts w:asciiTheme="majorBidi" w:hAnsiTheme="majorBidi" w:cstheme="majorBidi"/>
                <w:lang w:val="en-GB"/>
              </w:rPr>
            </w:pPr>
            <w:r w:rsidRPr="008F34F3">
              <w:rPr>
                <w:rFonts w:asciiTheme="majorBidi" w:hAnsiTheme="majorBidi" w:cstheme="majorBidi"/>
                <w:lang w:val="en-GB"/>
              </w:rPr>
              <w:t>The risk of a breach in confidentiality.</w:t>
            </w:r>
          </w:p>
        </w:tc>
      </w:tr>
    </w:tbl>
    <w:p w:rsidR="0045707E" w:rsidRPr="008F34F3" w:rsidRDefault="00EB2808" w:rsidP="000668E1">
      <w:pPr>
        <w:spacing w:line="480" w:lineRule="auto"/>
        <w:jc w:val="center"/>
        <w:rPr>
          <w:rFonts w:asciiTheme="majorBidi" w:hAnsiTheme="majorBidi" w:cstheme="majorBidi"/>
          <w:color w:val="000000"/>
          <w:lang w:val="en-GB"/>
        </w:rPr>
      </w:pPr>
      <w:r w:rsidRPr="008F34F3">
        <w:rPr>
          <w:rFonts w:asciiTheme="majorBidi" w:hAnsiTheme="majorBidi" w:cstheme="majorBidi"/>
          <w:lang w:val="en-GB"/>
        </w:rPr>
        <w:br w:type="page"/>
      </w:r>
      <w:r w:rsidR="00BF5E07" w:rsidRPr="008F34F3">
        <w:rPr>
          <w:rFonts w:asciiTheme="majorBidi" w:hAnsiTheme="majorBidi" w:cstheme="majorBidi"/>
          <w:b/>
          <w:lang w:val="en-GB"/>
        </w:rPr>
        <w:t>T</w:t>
      </w:r>
      <w:r w:rsidR="002C6495" w:rsidRPr="008F34F3">
        <w:rPr>
          <w:rFonts w:asciiTheme="majorBidi" w:hAnsiTheme="majorBidi" w:cstheme="majorBidi"/>
          <w:b/>
          <w:lang w:val="en-GB"/>
        </w:rPr>
        <w:t>able 2</w:t>
      </w:r>
      <w:r w:rsidR="000668E1" w:rsidRPr="008F34F3">
        <w:rPr>
          <w:rFonts w:asciiTheme="majorBidi" w:hAnsiTheme="majorBidi" w:cstheme="majorBidi"/>
          <w:b/>
          <w:lang w:val="en-GB"/>
        </w:rPr>
        <w:t xml:space="preserve">: </w:t>
      </w:r>
      <w:r w:rsidR="0045707E" w:rsidRPr="008F34F3">
        <w:rPr>
          <w:rFonts w:asciiTheme="majorBidi" w:hAnsiTheme="majorBidi" w:cstheme="majorBidi"/>
          <w:b/>
          <w:lang w:val="en-GB"/>
        </w:rPr>
        <w:t>A</w:t>
      </w:r>
      <w:r w:rsidR="00F05A04" w:rsidRPr="008F34F3">
        <w:rPr>
          <w:rFonts w:asciiTheme="majorBidi" w:hAnsiTheme="majorBidi" w:cstheme="majorBidi"/>
          <w:b/>
          <w:lang w:val="en-GB"/>
        </w:rPr>
        <w:t>ttributes R</w:t>
      </w:r>
      <w:r w:rsidR="0045707E" w:rsidRPr="008F34F3">
        <w:rPr>
          <w:rFonts w:asciiTheme="majorBidi" w:hAnsiTheme="majorBidi" w:cstheme="majorBidi"/>
          <w:b/>
          <w:lang w:val="en-GB"/>
        </w:rPr>
        <w:t xml:space="preserve">elating to the </w:t>
      </w:r>
      <w:r w:rsidR="00F05A04" w:rsidRPr="008F34F3">
        <w:rPr>
          <w:rFonts w:asciiTheme="majorBidi" w:hAnsiTheme="majorBidi" w:cstheme="majorBidi"/>
          <w:b/>
          <w:lang w:val="en-GB"/>
        </w:rPr>
        <w:t>F</w:t>
      </w:r>
      <w:r w:rsidR="0045707E" w:rsidRPr="008F34F3">
        <w:rPr>
          <w:rFonts w:asciiTheme="majorBidi" w:hAnsiTheme="majorBidi" w:cstheme="majorBidi"/>
          <w:b/>
          <w:lang w:val="en-GB"/>
        </w:rPr>
        <w:t xml:space="preserve">ailure </w:t>
      </w:r>
      <w:r w:rsidR="00F05A04" w:rsidRPr="008F34F3">
        <w:rPr>
          <w:rFonts w:asciiTheme="majorBidi" w:hAnsiTheme="majorBidi" w:cstheme="majorBidi"/>
          <w:b/>
          <w:lang w:val="en-GB"/>
        </w:rPr>
        <w:t>M</w:t>
      </w:r>
      <w:r w:rsidR="0045707E" w:rsidRPr="008F34F3">
        <w:rPr>
          <w:rFonts w:asciiTheme="majorBidi" w:hAnsiTheme="majorBidi" w:cstheme="majorBidi"/>
          <w:b/>
          <w:lang w:val="en-GB"/>
        </w:rPr>
        <w:t>echanisms</w:t>
      </w:r>
    </w:p>
    <w:p w:rsidR="0045707E" w:rsidRPr="008F34F3" w:rsidRDefault="0045707E" w:rsidP="004C0012">
      <w:pPr>
        <w:spacing w:line="480" w:lineRule="auto"/>
        <w:jc w:val="left"/>
        <w:rPr>
          <w:rFonts w:asciiTheme="majorBidi" w:hAnsiTheme="majorBidi" w:cstheme="majorBidi"/>
          <w:color w:val="000000"/>
          <w:lang w:val="en-GB"/>
        </w:rPr>
      </w:pPr>
    </w:p>
    <w:tbl>
      <w:tblPr>
        <w:tblW w:w="8613" w:type="dxa"/>
        <w:tblBorders>
          <w:top w:val="single" w:sz="12" w:space="0" w:color="008000"/>
          <w:bottom w:val="single" w:sz="12" w:space="0" w:color="008000"/>
        </w:tblBorders>
        <w:tblLook w:val="01A0" w:firstRow="1" w:lastRow="0" w:firstColumn="1" w:lastColumn="1" w:noHBand="0" w:noVBand="0"/>
      </w:tblPr>
      <w:tblGrid>
        <w:gridCol w:w="2970"/>
        <w:gridCol w:w="5643"/>
      </w:tblGrid>
      <w:tr w:rsidR="0045707E" w:rsidRPr="008F34F3" w:rsidTr="00DE18EE">
        <w:tc>
          <w:tcPr>
            <w:tcW w:w="2970" w:type="dxa"/>
            <w:tcBorders>
              <w:bottom w:val="single" w:sz="6" w:space="0" w:color="008000"/>
            </w:tcBorders>
            <w:shd w:val="clear" w:color="auto" w:fill="auto"/>
          </w:tcPr>
          <w:p w:rsidR="0045707E" w:rsidRPr="008F34F3" w:rsidRDefault="0045707E" w:rsidP="004C0012">
            <w:pPr>
              <w:spacing w:line="480" w:lineRule="auto"/>
              <w:jc w:val="left"/>
              <w:rPr>
                <w:rFonts w:asciiTheme="majorBidi" w:hAnsiTheme="majorBidi" w:cstheme="majorBidi"/>
                <w:b/>
                <w:lang w:val="en-GB"/>
              </w:rPr>
            </w:pPr>
            <w:r w:rsidRPr="008F34F3">
              <w:rPr>
                <w:rFonts w:asciiTheme="majorBidi" w:hAnsiTheme="majorBidi" w:cstheme="majorBidi"/>
                <w:b/>
                <w:lang w:val="en-GB"/>
              </w:rPr>
              <w:t>Bubble attribute</w:t>
            </w:r>
          </w:p>
        </w:tc>
        <w:tc>
          <w:tcPr>
            <w:tcW w:w="5643" w:type="dxa"/>
            <w:tcBorders>
              <w:bottom w:val="single" w:sz="6" w:space="0" w:color="008000"/>
            </w:tcBorders>
            <w:shd w:val="clear" w:color="auto" w:fill="auto"/>
          </w:tcPr>
          <w:p w:rsidR="0045707E" w:rsidRPr="008F34F3" w:rsidRDefault="0045707E" w:rsidP="004C0012">
            <w:pPr>
              <w:spacing w:line="480" w:lineRule="auto"/>
              <w:jc w:val="left"/>
              <w:rPr>
                <w:rFonts w:asciiTheme="majorBidi" w:hAnsiTheme="majorBidi" w:cstheme="majorBidi"/>
                <w:b/>
                <w:lang w:val="en-GB"/>
              </w:rPr>
            </w:pPr>
            <w:r w:rsidRPr="008F34F3">
              <w:rPr>
                <w:rFonts w:asciiTheme="majorBidi" w:hAnsiTheme="majorBidi" w:cstheme="majorBidi"/>
                <w:b/>
                <w:lang w:val="en-GB"/>
              </w:rPr>
              <w:t>Equivalent attribute of confidentiality</w:t>
            </w:r>
          </w:p>
        </w:tc>
      </w:tr>
      <w:tr w:rsidR="00ED0A0C" w:rsidRPr="008F34F3" w:rsidTr="00DE18EE">
        <w:tc>
          <w:tcPr>
            <w:tcW w:w="2970" w:type="dxa"/>
            <w:shd w:val="clear" w:color="auto" w:fill="auto"/>
          </w:tcPr>
          <w:p w:rsidR="00ED0A0C" w:rsidRPr="008F34F3" w:rsidRDefault="00ED0A0C" w:rsidP="004C0012">
            <w:pPr>
              <w:spacing w:line="480" w:lineRule="auto"/>
              <w:jc w:val="left"/>
              <w:rPr>
                <w:rFonts w:asciiTheme="majorBidi" w:hAnsiTheme="majorBidi" w:cstheme="majorBidi"/>
                <w:lang w:val="en-GB"/>
              </w:rPr>
            </w:pPr>
            <w:r w:rsidRPr="008F34F3">
              <w:rPr>
                <w:rFonts w:asciiTheme="majorBidi" w:hAnsiTheme="majorBidi" w:cstheme="majorBidi"/>
                <w:color w:val="000000"/>
                <w:lang w:val="en-GB"/>
              </w:rPr>
              <w:t xml:space="preserve">Membrane mass </w:t>
            </w:r>
            <w:r w:rsidRPr="008F34F3">
              <w:rPr>
                <w:rFonts w:asciiTheme="majorBidi" w:hAnsiTheme="majorBidi" w:cstheme="majorBidi"/>
                <w:i/>
                <w:color w:val="000000"/>
                <w:lang w:val="en-GB"/>
              </w:rPr>
              <w:t>m</w:t>
            </w:r>
          </w:p>
        </w:tc>
        <w:tc>
          <w:tcPr>
            <w:tcW w:w="5643" w:type="dxa"/>
            <w:shd w:val="clear" w:color="auto" w:fill="auto"/>
          </w:tcPr>
          <w:p w:rsidR="00ED0A0C" w:rsidRPr="008F34F3" w:rsidRDefault="00ED0A0C" w:rsidP="004C0012">
            <w:pPr>
              <w:spacing w:line="480" w:lineRule="auto"/>
              <w:jc w:val="left"/>
              <w:rPr>
                <w:rFonts w:asciiTheme="majorBidi" w:hAnsiTheme="majorBidi" w:cstheme="majorBidi"/>
                <w:color w:val="000000"/>
                <w:lang w:val="en-GB"/>
              </w:rPr>
            </w:pPr>
            <w:r w:rsidRPr="008F34F3">
              <w:rPr>
                <w:rFonts w:asciiTheme="majorBidi" w:hAnsiTheme="majorBidi" w:cstheme="majorBidi"/>
                <w:color w:val="000000"/>
                <w:lang w:val="en-GB"/>
              </w:rPr>
              <w:t>The number of guardians.</w:t>
            </w:r>
          </w:p>
        </w:tc>
      </w:tr>
      <w:tr w:rsidR="00AD5B7E" w:rsidRPr="008F34F3" w:rsidTr="00DE18EE">
        <w:tc>
          <w:tcPr>
            <w:tcW w:w="2970" w:type="dxa"/>
            <w:shd w:val="clear" w:color="auto" w:fill="auto"/>
          </w:tcPr>
          <w:p w:rsidR="00AD5B7E" w:rsidRPr="008F34F3" w:rsidRDefault="00AD5B7E" w:rsidP="004C0012">
            <w:pPr>
              <w:spacing w:line="480" w:lineRule="auto"/>
              <w:jc w:val="left"/>
              <w:rPr>
                <w:rFonts w:asciiTheme="majorBidi" w:hAnsiTheme="majorBidi" w:cstheme="majorBidi"/>
                <w:lang w:val="en-GB"/>
              </w:rPr>
            </w:pPr>
            <w:r w:rsidRPr="008F34F3">
              <w:rPr>
                <w:rFonts w:asciiTheme="majorBidi" w:hAnsiTheme="majorBidi" w:cstheme="majorBidi"/>
                <w:color w:val="000000"/>
                <w:lang w:val="en-GB"/>
              </w:rPr>
              <w:t xml:space="preserve">Membrane thickness </w:t>
            </w:r>
            <w:r w:rsidRPr="008F34F3">
              <w:rPr>
                <w:rFonts w:asciiTheme="majorBidi" w:hAnsiTheme="majorBidi" w:cstheme="majorBidi"/>
                <w:i/>
                <w:color w:val="000000"/>
                <w:lang w:val="en-GB"/>
              </w:rPr>
              <w:t>t</w:t>
            </w:r>
          </w:p>
        </w:tc>
        <w:tc>
          <w:tcPr>
            <w:tcW w:w="5643" w:type="dxa"/>
            <w:shd w:val="clear" w:color="auto" w:fill="auto"/>
          </w:tcPr>
          <w:p w:rsidR="00AD5B7E" w:rsidRPr="008F34F3" w:rsidRDefault="00AD5B7E" w:rsidP="004C0012">
            <w:pPr>
              <w:spacing w:line="480" w:lineRule="auto"/>
              <w:jc w:val="left"/>
              <w:rPr>
                <w:rFonts w:asciiTheme="majorBidi" w:hAnsiTheme="majorBidi" w:cstheme="majorBidi"/>
                <w:lang w:val="en-GB"/>
              </w:rPr>
            </w:pPr>
            <w:r w:rsidRPr="008F34F3">
              <w:rPr>
                <w:rFonts w:asciiTheme="majorBidi" w:hAnsiTheme="majorBidi" w:cstheme="majorBidi"/>
                <w:lang w:val="en-GB"/>
              </w:rPr>
              <w:t xml:space="preserve">The level or degree of </w:t>
            </w:r>
            <w:r w:rsidRPr="008F34F3">
              <w:rPr>
                <w:rFonts w:asciiTheme="majorBidi" w:hAnsiTheme="majorBidi" w:cstheme="majorBidi"/>
                <w:color w:val="000000"/>
                <w:lang w:val="en-GB"/>
              </w:rPr>
              <w:t>trust between the guardians.</w:t>
            </w:r>
          </w:p>
        </w:tc>
      </w:tr>
      <w:tr w:rsidR="00625A49" w:rsidRPr="008F34F3" w:rsidTr="00DE18EE">
        <w:tc>
          <w:tcPr>
            <w:tcW w:w="2970" w:type="dxa"/>
            <w:shd w:val="clear" w:color="auto" w:fill="auto"/>
          </w:tcPr>
          <w:p w:rsidR="00625A49" w:rsidRPr="008F34F3" w:rsidRDefault="00625A49" w:rsidP="004C0012">
            <w:pPr>
              <w:spacing w:line="480" w:lineRule="auto"/>
              <w:jc w:val="left"/>
              <w:rPr>
                <w:rFonts w:asciiTheme="majorBidi" w:hAnsiTheme="majorBidi" w:cstheme="majorBidi"/>
                <w:color w:val="000000"/>
                <w:lang w:val="en-GB"/>
              </w:rPr>
            </w:pPr>
            <w:r w:rsidRPr="008F34F3">
              <w:rPr>
                <w:rFonts w:asciiTheme="majorBidi" w:hAnsiTheme="majorBidi" w:cstheme="majorBidi"/>
                <w:color w:val="000000"/>
                <w:lang w:val="en-GB"/>
              </w:rPr>
              <w:t>Membrane evaporation</w:t>
            </w:r>
          </w:p>
        </w:tc>
        <w:tc>
          <w:tcPr>
            <w:tcW w:w="5643" w:type="dxa"/>
            <w:shd w:val="clear" w:color="auto" w:fill="auto"/>
          </w:tcPr>
          <w:p w:rsidR="00625A49" w:rsidRPr="008F34F3" w:rsidRDefault="00994084" w:rsidP="004C0012">
            <w:pPr>
              <w:spacing w:line="480" w:lineRule="auto"/>
              <w:jc w:val="left"/>
              <w:rPr>
                <w:rFonts w:asciiTheme="majorBidi" w:eastAsia="SimSun" w:hAnsiTheme="majorBidi" w:cstheme="majorBidi"/>
                <w:lang w:val="en-GB"/>
              </w:rPr>
            </w:pPr>
            <w:r w:rsidRPr="008F34F3">
              <w:rPr>
                <w:rFonts w:asciiTheme="majorBidi" w:eastAsia="SimSun" w:hAnsiTheme="majorBidi" w:cstheme="majorBidi"/>
                <w:lang w:val="en-GB"/>
              </w:rPr>
              <w:t>A reduction in int</w:t>
            </w:r>
            <w:r w:rsidR="0099566A" w:rsidRPr="008F34F3">
              <w:rPr>
                <w:rFonts w:asciiTheme="majorBidi" w:eastAsia="SimSun" w:hAnsiTheme="majorBidi" w:cstheme="majorBidi"/>
                <w:lang w:val="en-GB"/>
              </w:rPr>
              <w:t>ra</w:t>
            </w:r>
            <w:r w:rsidRPr="008F34F3">
              <w:rPr>
                <w:rFonts w:asciiTheme="majorBidi" w:eastAsia="SimSun" w:hAnsiTheme="majorBidi" w:cstheme="majorBidi"/>
                <w:lang w:val="en-GB"/>
              </w:rPr>
              <w:t>-g</w:t>
            </w:r>
            <w:r w:rsidR="002766B1" w:rsidRPr="008F34F3">
              <w:rPr>
                <w:rFonts w:asciiTheme="majorBidi" w:eastAsia="SimSun" w:hAnsiTheme="majorBidi" w:cstheme="majorBidi"/>
                <w:lang w:val="en-GB"/>
              </w:rPr>
              <w:t>uardian</w:t>
            </w:r>
            <w:r w:rsidRPr="008F34F3">
              <w:rPr>
                <w:rFonts w:asciiTheme="majorBidi" w:eastAsia="SimSun" w:hAnsiTheme="majorBidi" w:cstheme="majorBidi"/>
                <w:lang w:val="en-GB"/>
              </w:rPr>
              <w:t xml:space="preserve"> trust</w:t>
            </w:r>
            <w:r w:rsidR="00723E2F" w:rsidRPr="008F34F3">
              <w:rPr>
                <w:rFonts w:asciiTheme="majorBidi" w:eastAsia="SimSun" w:hAnsiTheme="majorBidi" w:cstheme="majorBidi"/>
                <w:lang w:val="en-GB"/>
              </w:rPr>
              <w:t xml:space="preserve"> over time</w:t>
            </w:r>
            <w:r w:rsidR="009A56A9" w:rsidRPr="008F34F3">
              <w:rPr>
                <w:rFonts w:asciiTheme="majorBidi" w:eastAsia="SimSun" w:hAnsiTheme="majorBidi" w:cstheme="majorBidi"/>
                <w:lang w:val="en-GB"/>
              </w:rPr>
              <w:t>.</w:t>
            </w:r>
          </w:p>
        </w:tc>
      </w:tr>
      <w:tr w:rsidR="0045707E" w:rsidRPr="008F34F3" w:rsidTr="00DE18EE">
        <w:tc>
          <w:tcPr>
            <w:tcW w:w="2970" w:type="dxa"/>
            <w:shd w:val="clear" w:color="auto" w:fill="auto"/>
          </w:tcPr>
          <w:p w:rsidR="0045707E" w:rsidRPr="008F34F3" w:rsidRDefault="0045707E" w:rsidP="004C0012">
            <w:pPr>
              <w:spacing w:line="480" w:lineRule="auto"/>
              <w:jc w:val="left"/>
              <w:rPr>
                <w:rFonts w:asciiTheme="majorBidi" w:hAnsiTheme="majorBidi" w:cstheme="majorBidi"/>
                <w:lang w:val="en-GB"/>
              </w:rPr>
            </w:pPr>
            <w:r w:rsidRPr="008F34F3">
              <w:rPr>
                <w:rFonts w:asciiTheme="majorBidi" w:hAnsiTheme="majorBidi" w:cstheme="majorBidi"/>
                <w:color w:val="000000"/>
                <w:lang w:val="en-GB"/>
              </w:rPr>
              <w:t xml:space="preserve">Stress </w:t>
            </w:r>
            <w:r w:rsidRPr="008F34F3">
              <w:rPr>
                <w:rFonts w:asciiTheme="majorBidi" w:eastAsia="SimSun" w:hAnsiTheme="majorBidi" w:cstheme="majorBidi"/>
                <w:i/>
                <w:lang w:val="en-GB"/>
              </w:rPr>
              <w:t xml:space="preserve">σ </w:t>
            </w:r>
            <w:r w:rsidRPr="008F34F3">
              <w:rPr>
                <w:rFonts w:asciiTheme="majorBidi" w:eastAsia="SimSun" w:hAnsiTheme="majorBidi" w:cstheme="majorBidi"/>
                <w:lang w:val="en-GB"/>
              </w:rPr>
              <w:t>= f</w:t>
            </w:r>
            <w:r w:rsidRPr="008F34F3">
              <w:rPr>
                <w:rFonts w:asciiTheme="majorBidi" w:hAnsiTheme="majorBidi" w:cstheme="majorBidi"/>
                <w:color w:val="000000"/>
                <w:lang w:val="en-GB"/>
              </w:rPr>
              <w:t>orce/area</w:t>
            </w:r>
          </w:p>
        </w:tc>
        <w:tc>
          <w:tcPr>
            <w:tcW w:w="5643" w:type="dxa"/>
            <w:shd w:val="clear" w:color="auto" w:fill="auto"/>
          </w:tcPr>
          <w:p w:rsidR="0045707E" w:rsidRPr="008F34F3" w:rsidRDefault="0045707E" w:rsidP="00D535B4">
            <w:pPr>
              <w:spacing w:line="480" w:lineRule="auto"/>
              <w:jc w:val="left"/>
              <w:rPr>
                <w:rFonts w:asciiTheme="majorBidi" w:hAnsiTheme="majorBidi" w:cstheme="majorBidi"/>
                <w:lang w:val="en-GB"/>
              </w:rPr>
            </w:pPr>
            <w:r w:rsidRPr="008F34F3">
              <w:rPr>
                <w:rFonts w:asciiTheme="majorBidi" w:eastAsia="SimSun" w:hAnsiTheme="majorBidi" w:cstheme="majorBidi"/>
                <w:lang w:val="en-GB"/>
              </w:rPr>
              <w:t xml:space="preserve">The </w:t>
            </w:r>
            <w:r w:rsidR="00D535B4" w:rsidRPr="008F34F3">
              <w:rPr>
                <w:rFonts w:asciiTheme="majorBidi" w:eastAsia="SimSun" w:hAnsiTheme="majorBidi" w:cstheme="majorBidi"/>
                <w:lang w:val="en-GB"/>
              </w:rPr>
              <w:t>pressure</w:t>
            </w:r>
            <w:r w:rsidRPr="008F34F3">
              <w:rPr>
                <w:rFonts w:asciiTheme="majorBidi" w:eastAsia="SimSun" w:hAnsiTheme="majorBidi" w:cstheme="majorBidi"/>
                <w:lang w:val="en-GB"/>
              </w:rPr>
              <w:t xml:space="preserve"> </w:t>
            </w:r>
            <w:r w:rsidR="00EB2808" w:rsidRPr="008F34F3">
              <w:rPr>
                <w:rFonts w:asciiTheme="majorBidi" w:eastAsia="SimSun" w:hAnsiTheme="majorBidi" w:cstheme="majorBidi"/>
                <w:lang w:val="en-GB"/>
              </w:rPr>
              <w:t>experienced by</w:t>
            </w:r>
            <w:r w:rsidRPr="008F34F3">
              <w:rPr>
                <w:rFonts w:asciiTheme="majorBidi" w:eastAsia="SimSun" w:hAnsiTheme="majorBidi" w:cstheme="majorBidi"/>
                <w:lang w:val="en-GB"/>
              </w:rPr>
              <w:t xml:space="preserve"> the </w:t>
            </w:r>
            <w:r w:rsidR="00AD5B7E" w:rsidRPr="008F34F3">
              <w:rPr>
                <w:rFonts w:asciiTheme="majorBidi" w:eastAsia="SimSun" w:hAnsiTheme="majorBidi" w:cstheme="majorBidi"/>
                <w:lang w:val="en-GB"/>
              </w:rPr>
              <w:t>guardian</w:t>
            </w:r>
            <w:r w:rsidRPr="008F34F3">
              <w:rPr>
                <w:rFonts w:asciiTheme="majorBidi" w:eastAsia="SimSun" w:hAnsiTheme="majorBidi" w:cstheme="majorBidi"/>
                <w:lang w:val="en-GB"/>
              </w:rPr>
              <w:t xml:space="preserve">s </w:t>
            </w:r>
            <w:r w:rsidR="002F2D33" w:rsidRPr="008F34F3">
              <w:rPr>
                <w:rFonts w:asciiTheme="majorBidi" w:eastAsia="SimSun" w:hAnsiTheme="majorBidi" w:cstheme="majorBidi"/>
                <w:lang w:val="en-GB"/>
              </w:rPr>
              <w:t>to bring about a breach in</w:t>
            </w:r>
            <w:r w:rsidR="00A83961" w:rsidRPr="008F34F3">
              <w:rPr>
                <w:rFonts w:asciiTheme="majorBidi" w:eastAsia="SimSun" w:hAnsiTheme="majorBidi" w:cstheme="majorBidi"/>
                <w:lang w:val="en-GB"/>
              </w:rPr>
              <w:t xml:space="preserve"> confidentiality</w:t>
            </w:r>
            <w:r w:rsidRPr="008F34F3">
              <w:rPr>
                <w:rFonts w:asciiTheme="majorBidi" w:eastAsia="SimSun" w:hAnsiTheme="majorBidi" w:cstheme="majorBidi"/>
                <w:lang w:val="en-GB"/>
              </w:rPr>
              <w:t>.</w:t>
            </w:r>
          </w:p>
        </w:tc>
      </w:tr>
      <w:tr w:rsidR="0045707E" w:rsidRPr="008F34F3" w:rsidTr="00DE18EE">
        <w:tc>
          <w:tcPr>
            <w:tcW w:w="2970" w:type="dxa"/>
            <w:shd w:val="clear" w:color="auto" w:fill="auto"/>
          </w:tcPr>
          <w:p w:rsidR="0045707E" w:rsidRPr="008F34F3" w:rsidRDefault="0045707E" w:rsidP="004C0012">
            <w:pPr>
              <w:spacing w:line="480" w:lineRule="auto"/>
              <w:jc w:val="left"/>
              <w:rPr>
                <w:rFonts w:asciiTheme="majorBidi" w:hAnsiTheme="majorBidi" w:cstheme="majorBidi"/>
                <w:lang w:val="en-GB"/>
              </w:rPr>
            </w:pPr>
            <w:r w:rsidRPr="008F34F3">
              <w:rPr>
                <w:rFonts w:asciiTheme="majorBidi" w:hAnsiTheme="majorBidi" w:cstheme="majorBidi"/>
                <w:color w:val="000000"/>
                <w:lang w:val="en-GB"/>
              </w:rPr>
              <w:t xml:space="preserve">Strain </w:t>
            </w:r>
            <w:r w:rsidRPr="008F34F3">
              <w:rPr>
                <w:rFonts w:asciiTheme="majorBidi" w:eastAsia="SimSun" w:hAnsiTheme="majorBidi" w:cstheme="majorBidi"/>
                <w:color w:val="000000"/>
                <w:lang w:val="en-GB"/>
              </w:rPr>
              <w:t>ε</w:t>
            </w:r>
            <w:r w:rsidRPr="008F34F3">
              <w:rPr>
                <w:rFonts w:asciiTheme="majorBidi" w:hAnsiTheme="majorBidi" w:cstheme="majorBidi"/>
                <w:color w:val="000000"/>
                <w:lang w:val="en-GB"/>
              </w:rPr>
              <w:t xml:space="preserve"> </w:t>
            </w:r>
            <w:r w:rsidRPr="008F34F3">
              <w:rPr>
                <w:rFonts w:asciiTheme="majorBidi" w:hAnsiTheme="majorBidi" w:cstheme="majorBidi"/>
                <w:lang w:val="en-GB"/>
              </w:rPr>
              <w:t>≈</w:t>
            </w:r>
            <w:r w:rsidRPr="008F34F3">
              <w:rPr>
                <w:rFonts w:asciiTheme="majorBidi" w:hAnsiTheme="majorBidi" w:cstheme="majorBidi"/>
                <w:color w:val="000000"/>
                <w:lang w:val="en-GB"/>
              </w:rPr>
              <w:t xml:space="preserve"> </w:t>
            </w:r>
            <w:proofErr w:type="spellStart"/>
            <w:r w:rsidRPr="008F34F3">
              <w:rPr>
                <w:rFonts w:asciiTheme="majorBidi" w:hAnsiTheme="majorBidi" w:cstheme="majorBidi"/>
                <w:lang w:val="en-GB"/>
              </w:rPr>
              <w:t>Δ</w:t>
            </w:r>
            <w:r w:rsidRPr="008F34F3">
              <w:rPr>
                <w:rFonts w:asciiTheme="majorBidi" w:eastAsia="SimSun" w:hAnsiTheme="majorBidi" w:cstheme="majorBidi"/>
                <w:i/>
                <w:lang w:val="en-GB"/>
              </w:rPr>
              <w:t>t</w:t>
            </w:r>
            <w:proofErr w:type="spellEnd"/>
            <w:r w:rsidRPr="008F34F3">
              <w:rPr>
                <w:rFonts w:asciiTheme="majorBidi" w:eastAsia="SimSun" w:hAnsiTheme="majorBidi" w:cstheme="majorBidi"/>
                <w:lang w:val="en-GB"/>
              </w:rPr>
              <w:t>/</w:t>
            </w:r>
            <w:r w:rsidRPr="008F34F3">
              <w:rPr>
                <w:rFonts w:asciiTheme="majorBidi" w:eastAsia="SimSun" w:hAnsiTheme="majorBidi" w:cstheme="majorBidi"/>
                <w:i/>
                <w:lang w:val="en-GB"/>
              </w:rPr>
              <w:t>t</w:t>
            </w:r>
            <w:r w:rsidRPr="008F34F3">
              <w:rPr>
                <w:rFonts w:asciiTheme="majorBidi" w:eastAsia="SimSun" w:hAnsiTheme="majorBidi" w:cstheme="majorBidi"/>
                <w:i/>
                <w:vertAlign w:val="subscript"/>
                <w:lang w:val="en-GB"/>
              </w:rPr>
              <w:t>o</w:t>
            </w:r>
          </w:p>
        </w:tc>
        <w:tc>
          <w:tcPr>
            <w:tcW w:w="5643" w:type="dxa"/>
            <w:shd w:val="clear" w:color="auto" w:fill="auto"/>
          </w:tcPr>
          <w:p w:rsidR="0045707E" w:rsidRPr="008F34F3" w:rsidRDefault="0045707E" w:rsidP="004C0012">
            <w:pPr>
              <w:spacing w:line="480" w:lineRule="auto"/>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The </w:t>
            </w:r>
            <w:r w:rsidR="002F2D33" w:rsidRPr="008F34F3">
              <w:rPr>
                <w:rFonts w:asciiTheme="majorBidi" w:hAnsiTheme="majorBidi" w:cstheme="majorBidi"/>
                <w:color w:val="000000"/>
                <w:lang w:val="en-GB"/>
              </w:rPr>
              <w:t xml:space="preserve">resultant </w:t>
            </w:r>
            <w:r w:rsidR="00732A31" w:rsidRPr="008F34F3">
              <w:rPr>
                <w:rFonts w:asciiTheme="majorBidi" w:hAnsiTheme="majorBidi" w:cstheme="majorBidi"/>
                <w:color w:val="000000"/>
                <w:lang w:val="en-GB"/>
              </w:rPr>
              <w:t>deformations on allegiance</w:t>
            </w:r>
            <w:r w:rsidR="00137416" w:rsidRPr="008F34F3">
              <w:rPr>
                <w:rFonts w:asciiTheme="majorBidi" w:hAnsiTheme="majorBidi" w:cstheme="majorBidi"/>
                <w:color w:val="000000"/>
                <w:lang w:val="en-GB"/>
              </w:rPr>
              <w:t xml:space="preserve"> and int</w:t>
            </w:r>
            <w:r w:rsidR="0099566A" w:rsidRPr="008F34F3">
              <w:rPr>
                <w:rFonts w:asciiTheme="majorBidi" w:hAnsiTheme="majorBidi" w:cstheme="majorBidi"/>
                <w:color w:val="000000"/>
                <w:lang w:val="en-GB"/>
              </w:rPr>
              <w:t>ra</w:t>
            </w:r>
            <w:r w:rsidR="00137416" w:rsidRPr="008F34F3">
              <w:rPr>
                <w:rFonts w:asciiTheme="majorBidi" w:hAnsiTheme="majorBidi" w:cstheme="majorBidi"/>
                <w:color w:val="000000"/>
                <w:lang w:val="en-GB"/>
              </w:rPr>
              <w:t>-group trust a</w:t>
            </w:r>
            <w:r w:rsidR="00732A31" w:rsidRPr="008F34F3">
              <w:rPr>
                <w:rFonts w:asciiTheme="majorBidi" w:hAnsiTheme="majorBidi" w:cstheme="majorBidi"/>
                <w:color w:val="000000"/>
                <w:lang w:val="en-GB"/>
              </w:rPr>
              <w:t xml:space="preserve">s </w:t>
            </w:r>
            <w:r w:rsidR="00AD5B7E" w:rsidRPr="008F34F3">
              <w:rPr>
                <w:rFonts w:asciiTheme="majorBidi" w:hAnsiTheme="majorBidi" w:cstheme="majorBidi"/>
                <w:color w:val="000000"/>
                <w:lang w:val="en-GB"/>
              </w:rPr>
              <w:t>guardians</w:t>
            </w:r>
            <w:r w:rsidR="00732A31" w:rsidRPr="008F34F3">
              <w:rPr>
                <w:rFonts w:asciiTheme="majorBidi" w:hAnsiTheme="majorBidi" w:cstheme="majorBidi"/>
                <w:color w:val="000000"/>
                <w:lang w:val="en-GB"/>
              </w:rPr>
              <w:t xml:space="preserve"> are</w:t>
            </w:r>
            <w:r w:rsidR="002F2D33" w:rsidRPr="008F34F3">
              <w:rPr>
                <w:rFonts w:asciiTheme="majorBidi" w:hAnsiTheme="majorBidi" w:cstheme="majorBidi"/>
                <w:color w:val="000000"/>
                <w:lang w:val="en-GB"/>
              </w:rPr>
              <w:t xml:space="preserve"> </w:t>
            </w:r>
            <w:r w:rsidR="00316D32" w:rsidRPr="008F34F3">
              <w:rPr>
                <w:rFonts w:asciiTheme="majorBidi" w:hAnsiTheme="majorBidi" w:cstheme="majorBidi"/>
                <w:color w:val="000000"/>
                <w:lang w:val="en-GB"/>
              </w:rPr>
              <w:t>b</w:t>
            </w:r>
            <w:r w:rsidR="002F2D33" w:rsidRPr="008F34F3">
              <w:rPr>
                <w:rFonts w:asciiTheme="majorBidi" w:hAnsiTheme="majorBidi" w:cstheme="majorBidi"/>
                <w:color w:val="000000"/>
                <w:lang w:val="en-GB"/>
              </w:rPr>
              <w:t>eing</w:t>
            </w:r>
            <w:r w:rsidRPr="008F34F3">
              <w:rPr>
                <w:rFonts w:asciiTheme="majorBidi" w:hAnsiTheme="majorBidi" w:cstheme="majorBidi"/>
                <w:color w:val="000000"/>
                <w:lang w:val="en-GB"/>
              </w:rPr>
              <w:t xml:space="preserve"> </w:t>
            </w:r>
            <w:r w:rsidR="002F2D33" w:rsidRPr="008F34F3">
              <w:rPr>
                <w:rFonts w:asciiTheme="majorBidi" w:hAnsiTheme="majorBidi" w:cstheme="majorBidi"/>
                <w:color w:val="000000"/>
                <w:lang w:val="en-GB"/>
              </w:rPr>
              <w:t xml:space="preserve">pulled apart. </w:t>
            </w:r>
            <w:r w:rsidRPr="008F34F3">
              <w:rPr>
                <w:rFonts w:asciiTheme="majorBidi" w:hAnsiTheme="majorBidi" w:cstheme="majorBidi"/>
                <w:color w:val="000000"/>
                <w:lang w:val="en-GB"/>
              </w:rPr>
              <w:t>Measured by the change in trust (membrane thickness) over the original level of trust.</w:t>
            </w:r>
          </w:p>
        </w:tc>
      </w:tr>
      <w:tr w:rsidR="000652DD" w:rsidRPr="008F34F3" w:rsidTr="00DE18EE">
        <w:tc>
          <w:tcPr>
            <w:tcW w:w="2970" w:type="dxa"/>
            <w:shd w:val="clear" w:color="auto" w:fill="auto"/>
          </w:tcPr>
          <w:p w:rsidR="000652DD" w:rsidRPr="008F34F3" w:rsidRDefault="000652DD" w:rsidP="004C0012">
            <w:pPr>
              <w:spacing w:line="480" w:lineRule="auto"/>
              <w:jc w:val="left"/>
              <w:rPr>
                <w:rFonts w:asciiTheme="majorBidi" w:hAnsiTheme="majorBidi" w:cstheme="majorBidi"/>
                <w:color w:val="000000"/>
                <w:lang w:val="en-GB"/>
              </w:rPr>
            </w:pPr>
            <w:r w:rsidRPr="008F34F3">
              <w:rPr>
                <w:rFonts w:asciiTheme="majorBidi" w:hAnsiTheme="majorBidi" w:cstheme="majorBidi"/>
                <w:color w:val="000000"/>
                <w:lang w:val="en-GB"/>
              </w:rPr>
              <w:t>Stress raiser</w:t>
            </w:r>
          </w:p>
        </w:tc>
        <w:tc>
          <w:tcPr>
            <w:tcW w:w="5643" w:type="dxa"/>
            <w:shd w:val="clear" w:color="auto" w:fill="auto"/>
          </w:tcPr>
          <w:p w:rsidR="000652DD" w:rsidRPr="008F34F3" w:rsidRDefault="00807D4C" w:rsidP="004C0012">
            <w:pPr>
              <w:spacing w:line="480" w:lineRule="auto"/>
              <w:jc w:val="left"/>
              <w:rPr>
                <w:rFonts w:asciiTheme="majorBidi" w:hAnsiTheme="majorBidi" w:cstheme="majorBidi"/>
                <w:color w:val="000000"/>
                <w:lang w:val="en-GB"/>
              </w:rPr>
            </w:pPr>
            <w:r w:rsidRPr="008F34F3">
              <w:rPr>
                <w:rFonts w:asciiTheme="majorBidi" w:hAnsiTheme="majorBidi" w:cstheme="majorBidi"/>
                <w:color w:val="000000"/>
                <w:lang w:val="en-GB"/>
              </w:rPr>
              <w:t xml:space="preserve">An </w:t>
            </w:r>
            <w:r w:rsidR="003D1F4B" w:rsidRPr="008F34F3">
              <w:rPr>
                <w:rFonts w:asciiTheme="majorBidi" w:hAnsiTheme="majorBidi" w:cstheme="majorBidi"/>
                <w:color w:val="000000"/>
                <w:lang w:val="en-GB"/>
              </w:rPr>
              <w:t xml:space="preserve">external </w:t>
            </w:r>
            <w:r w:rsidRPr="008F34F3">
              <w:rPr>
                <w:rFonts w:asciiTheme="majorBidi" w:hAnsiTheme="majorBidi" w:cstheme="majorBidi"/>
                <w:color w:val="000000"/>
                <w:lang w:val="en-GB"/>
              </w:rPr>
              <w:t xml:space="preserve">action or interaction that stresses the trust </w:t>
            </w:r>
            <w:r w:rsidR="00C2228A" w:rsidRPr="008F34F3">
              <w:rPr>
                <w:rFonts w:asciiTheme="majorBidi" w:hAnsiTheme="majorBidi" w:cstheme="majorBidi"/>
                <w:color w:val="000000"/>
                <w:lang w:val="en-GB"/>
              </w:rPr>
              <w:t xml:space="preserve">bonds </w:t>
            </w:r>
            <w:r w:rsidRPr="008F34F3">
              <w:rPr>
                <w:rFonts w:asciiTheme="majorBidi" w:hAnsiTheme="majorBidi" w:cstheme="majorBidi"/>
                <w:color w:val="000000"/>
                <w:lang w:val="en-GB"/>
              </w:rPr>
              <w:t>between guardians.</w:t>
            </w:r>
          </w:p>
        </w:tc>
      </w:tr>
      <w:tr w:rsidR="0045707E" w:rsidRPr="008F34F3" w:rsidTr="00DE18EE">
        <w:tc>
          <w:tcPr>
            <w:tcW w:w="2970" w:type="dxa"/>
            <w:shd w:val="clear" w:color="auto" w:fill="auto"/>
          </w:tcPr>
          <w:p w:rsidR="0045707E" w:rsidRPr="008F34F3" w:rsidRDefault="0045707E" w:rsidP="004C0012">
            <w:pPr>
              <w:spacing w:line="480" w:lineRule="auto"/>
              <w:jc w:val="left"/>
              <w:rPr>
                <w:rFonts w:asciiTheme="majorBidi" w:hAnsiTheme="majorBidi" w:cstheme="majorBidi"/>
                <w:lang w:val="en-GB"/>
              </w:rPr>
            </w:pPr>
            <w:r w:rsidRPr="008F34F3">
              <w:rPr>
                <w:rFonts w:asciiTheme="majorBidi" w:hAnsiTheme="majorBidi" w:cstheme="majorBidi"/>
                <w:color w:val="000000"/>
                <w:lang w:val="en-GB"/>
              </w:rPr>
              <w:t xml:space="preserve">Critical (yield) stress </w:t>
            </w:r>
            <w:proofErr w:type="spellStart"/>
            <w:r w:rsidRPr="008F34F3">
              <w:rPr>
                <w:rFonts w:asciiTheme="majorBidi" w:eastAsia="SimSun" w:hAnsiTheme="majorBidi" w:cstheme="majorBidi"/>
                <w:i/>
                <w:lang w:val="en-GB"/>
              </w:rPr>
              <w:t>σ</w:t>
            </w:r>
            <w:r w:rsidRPr="008F34F3">
              <w:rPr>
                <w:rFonts w:asciiTheme="majorBidi" w:eastAsia="SimSun" w:hAnsiTheme="majorBidi" w:cstheme="majorBidi"/>
                <w:vertAlign w:val="subscript"/>
                <w:lang w:val="en-GB"/>
              </w:rPr>
              <w:t>crit</w:t>
            </w:r>
            <w:proofErr w:type="spellEnd"/>
          </w:p>
        </w:tc>
        <w:tc>
          <w:tcPr>
            <w:tcW w:w="5643" w:type="dxa"/>
            <w:shd w:val="clear" w:color="auto" w:fill="auto"/>
          </w:tcPr>
          <w:p w:rsidR="0045707E" w:rsidRPr="008F34F3" w:rsidRDefault="002D35F6" w:rsidP="004C0012">
            <w:pPr>
              <w:spacing w:line="480" w:lineRule="auto"/>
              <w:jc w:val="left"/>
              <w:rPr>
                <w:rFonts w:asciiTheme="majorBidi" w:hAnsiTheme="majorBidi" w:cstheme="majorBidi"/>
                <w:lang w:val="en-GB"/>
              </w:rPr>
            </w:pPr>
            <w:r w:rsidRPr="008F34F3">
              <w:rPr>
                <w:rFonts w:asciiTheme="majorBidi" w:hAnsiTheme="majorBidi" w:cstheme="majorBidi"/>
                <w:color w:val="000000"/>
                <w:lang w:val="en-GB"/>
              </w:rPr>
              <w:t>The point at which trust breaks and confidential information is leaked.</w:t>
            </w:r>
            <w:r w:rsidR="0045707E" w:rsidRPr="008F34F3">
              <w:rPr>
                <w:rFonts w:asciiTheme="majorBidi" w:hAnsiTheme="majorBidi" w:cstheme="majorBidi"/>
                <w:color w:val="000000"/>
                <w:lang w:val="en-GB"/>
              </w:rPr>
              <w:t xml:space="preserve"> </w:t>
            </w:r>
          </w:p>
        </w:tc>
      </w:tr>
    </w:tbl>
    <w:p w:rsidR="00330F25" w:rsidRPr="008F34F3" w:rsidRDefault="00330F25" w:rsidP="004C0012">
      <w:pPr>
        <w:spacing w:line="480" w:lineRule="auto"/>
        <w:jc w:val="left"/>
        <w:rPr>
          <w:rFonts w:asciiTheme="majorBidi" w:hAnsiTheme="majorBidi" w:cstheme="majorBidi"/>
          <w:color w:val="000000"/>
          <w:lang w:val="en-GB"/>
        </w:rPr>
      </w:pPr>
    </w:p>
    <w:p w:rsidR="00330F25" w:rsidRPr="008F34F3" w:rsidRDefault="00461C51" w:rsidP="004C0012">
      <w:pPr>
        <w:spacing w:line="480" w:lineRule="auto"/>
        <w:jc w:val="left"/>
        <w:rPr>
          <w:rFonts w:asciiTheme="majorBidi" w:hAnsiTheme="majorBidi" w:cstheme="majorBidi"/>
          <w:b/>
          <w:color w:val="000000"/>
          <w:lang w:val="en-GB"/>
        </w:rPr>
      </w:pPr>
      <w:r w:rsidRPr="008F34F3">
        <w:rPr>
          <w:rFonts w:asciiTheme="majorBidi" w:hAnsiTheme="majorBidi" w:cstheme="majorBidi"/>
          <w:color w:val="000000"/>
          <w:highlight w:val="yellow"/>
          <w:lang w:val="en-GB"/>
        </w:rPr>
        <w:br w:type="page"/>
      </w:r>
      <w:r w:rsidR="00330F25" w:rsidRPr="008F34F3">
        <w:rPr>
          <w:rFonts w:asciiTheme="majorBidi" w:hAnsiTheme="majorBidi" w:cstheme="majorBidi"/>
          <w:b/>
          <w:color w:val="000000"/>
          <w:lang w:val="en-GB"/>
        </w:rPr>
        <w:t>F</w:t>
      </w:r>
      <w:r w:rsidR="002C6495" w:rsidRPr="008F34F3">
        <w:rPr>
          <w:rFonts w:asciiTheme="majorBidi" w:hAnsiTheme="majorBidi" w:cstheme="majorBidi"/>
          <w:b/>
          <w:color w:val="000000"/>
          <w:lang w:val="en-GB"/>
        </w:rPr>
        <w:t>igure</w:t>
      </w:r>
      <w:r w:rsidR="00330F25" w:rsidRPr="008F34F3">
        <w:rPr>
          <w:rFonts w:asciiTheme="majorBidi" w:hAnsiTheme="majorBidi" w:cstheme="majorBidi"/>
          <w:b/>
          <w:color w:val="000000"/>
          <w:lang w:val="en-GB"/>
        </w:rPr>
        <w:t xml:space="preserve"> 1</w:t>
      </w:r>
      <w:r w:rsidR="00B70087" w:rsidRPr="008F34F3">
        <w:rPr>
          <w:rFonts w:asciiTheme="majorBidi" w:hAnsiTheme="majorBidi" w:cstheme="majorBidi"/>
          <w:b/>
          <w:color w:val="000000"/>
          <w:lang w:val="en-GB"/>
        </w:rPr>
        <w:t xml:space="preserve">: </w:t>
      </w:r>
      <w:r w:rsidRPr="008F34F3">
        <w:rPr>
          <w:rFonts w:asciiTheme="majorBidi" w:hAnsiTheme="majorBidi" w:cstheme="majorBidi"/>
          <w:b/>
          <w:color w:val="000000"/>
          <w:lang w:val="en-GB"/>
        </w:rPr>
        <w:t xml:space="preserve">Key </w:t>
      </w:r>
      <w:r w:rsidR="00E72EB0" w:rsidRPr="008F34F3">
        <w:rPr>
          <w:rFonts w:asciiTheme="majorBidi" w:hAnsiTheme="majorBidi" w:cstheme="majorBidi"/>
          <w:b/>
          <w:color w:val="000000"/>
          <w:lang w:val="en-GB"/>
        </w:rPr>
        <w:t>Attributes</w:t>
      </w:r>
      <w:r w:rsidRPr="008F34F3">
        <w:rPr>
          <w:rFonts w:asciiTheme="majorBidi" w:hAnsiTheme="majorBidi" w:cstheme="majorBidi"/>
          <w:b/>
          <w:color w:val="000000"/>
          <w:lang w:val="en-GB"/>
        </w:rPr>
        <w:t xml:space="preserve"> of a </w:t>
      </w:r>
      <w:r w:rsidR="00F05A04" w:rsidRPr="008F34F3">
        <w:rPr>
          <w:rFonts w:asciiTheme="majorBidi" w:hAnsiTheme="majorBidi" w:cstheme="majorBidi"/>
          <w:b/>
          <w:color w:val="000000"/>
          <w:lang w:val="en-GB"/>
        </w:rPr>
        <w:t>B</w:t>
      </w:r>
      <w:r w:rsidR="00E72EB0" w:rsidRPr="008F34F3">
        <w:rPr>
          <w:rFonts w:asciiTheme="majorBidi" w:hAnsiTheme="majorBidi" w:cstheme="majorBidi"/>
          <w:b/>
          <w:color w:val="000000"/>
          <w:lang w:val="en-GB"/>
        </w:rPr>
        <w:t>ubble</w:t>
      </w:r>
    </w:p>
    <w:p w:rsidR="00134C7E" w:rsidRPr="008F34F3" w:rsidRDefault="00134C7E" w:rsidP="004C0012">
      <w:pPr>
        <w:spacing w:line="480" w:lineRule="auto"/>
        <w:jc w:val="left"/>
        <w:rPr>
          <w:rFonts w:asciiTheme="majorBidi" w:hAnsiTheme="majorBidi" w:cstheme="majorBidi"/>
          <w:b/>
          <w:color w:val="000000"/>
          <w:lang w:val="en-GB"/>
        </w:rPr>
      </w:pPr>
    </w:p>
    <w:p w:rsidR="00FA1893" w:rsidRPr="008F34F3" w:rsidRDefault="00735251" w:rsidP="000668E1">
      <w:pPr>
        <w:spacing w:line="480" w:lineRule="auto"/>
        <w:jc w:val="center"/>
        <w:rPr>
          <w:rFonts w:asciiTheme="majorBidi" w:hAnsiTheme="majorBidi" w:cstheme="majorBidi"/>
          <w:b/>
          <w:color w:val="000000"/>
          <w:lang w:val="en-GB"/>
        </w:rPr>
      </w:pPr>
      <w:r w:rsidRPr="008F34F3">
        <w:rPr>
          <w:rFonts w:asciiTheme="majorBidi" w:hAnsiTheme="majorBidi" w:cstheme="majorBidi"/>
          <w:b/>
          <w:noProof/>
          <w:color w:val="000000"/>
          <w:lang w:val="en-GB" w:eastAsia="zh-CN"/>
        </w:rPr>
        <w:drawing>
          <wp:inline distT="0" distB="0" distL="0" distR="0" wp14:anchorId="642578A3" wp14:editId="0C92014D">
            <wp:extent cx="4940168" cy="459398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1880" cy="4595578"/>
                    </a:xfrm>
                    <a:prstGeom prst="rect">
                      <a:avLst/>
                    </a:prstGeom>
                    <a:noFill/>
                  </pic:spPr>
                </pic:pic>
              </a:graphicData>
            </a:graphic>
          </wp:inline>
        </w:drawing>
      </w:r>
      <w:r w:rsidR="0066491D" w:rsidRPr="008F34F3">
        <w:rPr>
          <w:rFonts w:asciiTheme="majorBidi" w:hAnsiTheme="majorBidi" w:cstheme="majorBidi"/>
          <w:b/>
          <w:color w:val="000000"/>
          <w:lang w:val="en-GB"/>
        </w:rPr>
        <w:br w:type="page"/>
      </w:r>
      <w:r w:rsidR="00FA1893" w:rsidRPr="008F34F3">
        <w:rPr>
          <w:rFonts w:asciiTheme="majorBidi" w:hAnsiTheme="majorBidi" w:cstheme="majorBidi"/>
          <w:b/>
          <w:color w:val="000000"/>
          <w:lang w:val="en-GB"/>
        </w:rPr>
        <w:t>F</w:t>
      </w:r>
      <w:r w:rsidR="002C6495" w:rsidRPr="008F34F3">
        <w:rPr>
          <w:rFonts w:asciiTheme="majorBidi" w:hAnsiTheme="majorBidi" w:cstheme="majorBidi"/>
          <w:b/>
          <w:color w:val="000000"/>
          <w:lang w:val="en-GB"/>
        </w:rPr>
        <w:t>igure</w:t>
      </w:r>
      <w:r w:rsidR="00FA1893" w:rsidRPr="008F34F3">
        <w:rPr>
          <w:rFonts w:asciiTheme="majorBidi" w:hAnsiTheme="majorBidi" w:cstheme="majorBidi"/>
          <w:b/>
          <w:color w:val="000000"/>
          <w:lang w:val="en-GB"/>
        </w:rPr>
        <w:t xml:space="preserve"> 2</w:t>
      </w:r>
      <w:r w:rsidR="000668E1" w:rsidRPr="008F34F3">
        <w:rPr>
          <w:rFonts w:asciiTheme="majorBidi" w:hAnsiTheme="majorBidi" w:cstheme="majorBidi"/>
          <w:b/>
          <w:color w:val="000000"/>
          <w:lang w:val="en-GB"/>
        </w:rPr>
        <w:t xml:space="preserve">: </w:t>
      </w:r>
      <w:r w:rsidR="00FA1893" w:rsidRPr="008F34F3">
        <w:rPr>
          <w:rFonts w:asciiTheme="majorBidi" w:hAnsiTheme="majorBidi" w:cstheme="majorBidi"/>
          <w:b/>
          <w:color w:val="000000"/>
          <w:lang w:val="en-GB"/>
        </w:rPr>
        <w:t>Key Attributes of a ‘Confidentiality Bubble’</w:t>
      </w:r>
    </w:p>
    <w:p w:rsidR="00FA1893" w:rsidRPr="008F34F3" w:rsidRDefault="00FA1893" w:rsidP="004C0012">
      <w:pPr>
        <w:spacing w:line="480" w:lineRule="auto"/>
        <w:jc w:val="left"/>
        <w:rPr>
          <w:rFonts w:asciiTheme="majorBidi" w:hAnsiTheme="majorBidi" w:cstheme="majorBidi"/>
          <w:bCs/>
          <w:color w:val="000000"/>
          <w:lang w:val="en-GB"/>
        </w:rPr>
      </w:pPr>
    </w:p>
    <w:p w:rsidR="00FA1893" w:rsidRPr="008F34F3" w:rsidRDefault="00700294" w:rsidP="00700294">
      <w:pPr>
        <w:spacing w:line="480" w:lineRule="auto"/>
        <w:jc w:val="center"/>
        <w:rPr>
          <w:rFonts w:asciiTheme="majorBidi" w:hAnsiTheme="majorBidi" w:cstheme="majorBidi"/>
          <w:b/>
          <w:color w:val="000000"/>
          <w:lang w:val="en-GB"/>
        </w:rPr>
      </w:pPr>
      <w:r w:rsidRPr="008F34F3">
        <w:rPr>
          <w:rFonts w:asciiTheme="majorBidi" w:hAnsiTheme="majorBidi" w:cstheme="majorBidi"/>
          <w:b/>
          <w:noProof/>
          <w:color w:val="000000"/>
          <w:lang w:val="en-GB" w:eastAsia="zh-CN"/>
        </w:rPr>
        <w:drawing>
          <wp:inline distT="0" distB="0" distL="0" distR="0" wp14:anchorId="584892A8" wp14:editId="732F0CE5">
            <wp:extent cx="5143360" cy="4859078"/>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1098" cy="4866388"/>
                    </a:xfrm>
                    <a:prstGeom prst="rect">
                      <a:avLst/>
                    </a:prstGeom>
                    <a:noFill/>
                  </pic:spPr>
                </pic:pic>
              </a:graphicData>
            </a:graphic>
          </wp:inline>
        </w:drawing>
      </w:r>
    </w:p>
    <w:p w:rsidR="0066491D" w:rsidRPr="008F34F3" w:rsidRDefault="00FA1893" w:rsidP="000668E1">
      <w:pPr>
        <w:spacing w:line="480" w:lineRule="auto"/>
        <w:jc w:val="center"/>
        <w:rPr>
          <w:rFonts w:asciiTheme="majorBidi" w:hAnsiTheme="majorBidi" w:cstheme="majorBidi"/>
          <w:b/>
          <w:color w:val="000000"/>
          <w:lang w:val="en-GB"/>
        </w:rPr>
      </w:pPr>
      <w:r w:rsidRPr="008F34F3">
        <w:rPr>
          <w:rFonts w:asciiTheme="majorBidi" w:hAnsiTheme="majorBidi" w:cstheme="majorBidi"/>
          <w:b/>
          <w:color w:val="000000"/>
          <w:lang w:val="en-GB"/>
        </w:rPr>
        <w:br w:type="page"/>
      </w:r>
      <w:r w:rsidR="00C46FE7" w:rsidRPr="008F34F3">
        <w:rPr>
          <w:rFonts w:asciiTheme="majorBidi" w:hAnsiTheme="majorBidi" w:cstheme="majorBidi"/>
          <w:b/>
          <w:color w:val="000000"/>
          <w:lang w:val="en-GB"/>
        </w:rPr>
        <w:t>F</w:t>
      </w:r>
      <w:r w:rsidR="002C6495" w:rsidRPr="008F34F3">
        <w:rPr>
          <w:rFonts w:asciiTheme="majorBidi" w:hAnsiTheme="majorBidi" w:cstheme="majorBidi"/>
          <w:b/>
          <w:color w:val="000000"/>
          <w:lang w:val="en-GB"/>
        </w:rPr>
        <w:t>igure</w:t>
      </w:r>
      <w:r w:rsidR="0066491D" w:rsidRPr="008F34F3">
        <w:rPr>
          <w:rFonts w:asciiTheme="majorBidi" w:hAnsiTheme="majorBidi" w:cstheme="majorBidi"/>
          <w:b/>
          <w:color w:val="000000"/>
          <w:lang w:val="en-GB"/>
        </w:rPr>
        <w:t xml:space="preserve"> </w:t>
      </w:r>
      <w:r w:rsidR="00C46FE7" w:rsidRPr="008F34F3">
        <w:rPr>
          <w:rFonts w:asciiTheme="majorBidi" w:hAnsiTheme="majorBidi" w:cstheme="majorBidi"/>
          <w:b/>
          <w:color w:val="000000"/>
          <w:lang w:val="en-GB"/>
        </w:rPr>
        <w:t>3</w:t>
      </w:r>
      <w:r w:rsidR="000668E1" w:rsidRPr="008F34F3">
        <w:rPr>
          <w:rFonts w:asciiTheme="majorBidi" w:hAnsiTheme="majorBidi" w:cstheme="majorBidi"/>
          <w:b/>
          <w:color w:val="000000"/>
          <w:lang w:val="en-GB"/>
        </w:rPr>
        <w:t xml:space="preserve">: </w:t>
      </w:r>
      <w:r w:rsidR="00461C51" w:rsidRPr="008F34F3">
        <w:rPr>
          <w:rFonts w:asciiTheme="majorBidi" w:hAnsiTheme="majorBidi" w:cstheme="majorBidi"/>
          <w:b/>
          <w:color w:val="000000"/>
          <w:lang w:val="en-GB"/>
        </w:rPr>
        <w:t xml:space="preserve">Cross-section of </w:t>
      </w:r>
      <w:r w:rsidR="0057244F" w:rsidRPr="008F34F3">
        <w:rPr>
          <w:rFonts w:asciiTheme="majorBidi" w:hAnsiTheme="majorBidi" w:cstheme="majorBidi"/>
          <w:b/>
          <w:color w:val="000000"/>
          <w:lang w:val="en-GB"/>
        </w:rPr>
        <w:t xml:space="preserve">a </w:t>
      </w:r>
      <w:r w:rsidR="00F05A04" w:rsidRPr="008F34F3">
        <w:rPr>
          <w:rFonts w:asciiTheme="majorBidi" w:hAnsiTheme="majorBidi" w:cstheme="majorBidi"/>
          <w:b/>
          <w:color w:val="000000"/>
          <w:lang w:val="en-GB"/>
        </w:rPr>
        <w:t>B</w:t>
      </w:r>
      <w:r w:rsidR="00461C51" w:rsidRPr="008F34F3">
        <w:rPr>
          <w:rFonts w:asciiTheme="majorBidi" w:hAnsiTheme="majorBidi" w:cstheme="majorBidi"/>
          <w:b/>
          <w:color w:val="000000"/>
          <w:lang w:val="en-GB"/>
        </w:rPr>
        <w:t xml:space="preserve">ubble </w:t>
      </w:r>
      <w:r w:rsidR="00F05A04" w:rsidRPr="008F34F3">
        <w:rPr>
          <w:rFonts w:asciiTheme="majorBidi" w:hAnsiTheme="majorBidi" w:cstheme="majorBidi"/>
          <w:b/>
          <w:color w:val="000000"/>
          <w:lang w:val="en-GB"/>
        </w:rPr>
        <w:t>M</w:t>
      </w:r>
      <w:r w:rsidR="00461C51" w:rsidRPr="008F34F3">
        <w:rPr>
          <w:rFonts w:asciiTheme="majorBidi" w:hAnsiTheme="majorBidi" w:cstheme="majorBidi"/>
          <w:b/>
          <w:color w:val="000000"/>
          <w:lang w:val="en-GB"/>
        </w:rPr>
        <w:t xml:space="preserve">embrane </w:t>
      </w:r>
      <w:r w:rsidR="00F05A04" w:rsidRPr="008F34F3">
        <w:rPr>
          <w:rFonts w:asciiTheme="majorBidi" w:hAnsiTheme="majorBidi" w:cstheme="majorBidi"/>
          <w:b/>
          <w:color w:val="000000"/>
          <w:lang w:val="en-GB"/>
        </w:rPr>
        <w:t>S</w:t>
      </w:r>
      <w:r w:rsidR="00461C51" w:rsidRPr="008F34F3">
        <w:rPr>
          <w:rFonts w:asciiTheme="majorBidi" w:hAnsiTheme="majorBidi" w:cstheme="majorBidi"/>
          <w:b/>
          <w:color w:val="000000"/>
          <w:lang w:val="en-GB"/>
        </w:rPr>
        <w:t xml:space="preserve">egment </w:t>
      </w:r>
      <w:r w:rsidR="00F05A04" w:rsidRPr="008F34F3">
        <w:rPr>
          <w:rFonts w:asciiTheme="majorBidi" w:hAnsiTheme="majorBidi" w:cstheme="majorBidi"/>
          <w:b/>
          <w:color w:val="000000"/>
          <w:lang w:val="en-GB"/>
        </w:rPr>
        <w:t>S</w:t>
      </w:r>
      <w:r w:rsidR="00461C51" w:rsidRPr="008F34F3">
        <w:rPr>
          <w:rFonts w:asciiTheme="majorBidi" w:hAnsiTheme="majorBidi" w:cstheme="majorBidi"/>
          <w:b/>
          <w:color w:val="000000"/>
          <w:lang w:val="en-GB"/>
        </w:rPr>
        <w:t xml:space="preserve">howing </w:t>
      </w:r>
      <w:r w:rsidR="002C6495" w:rsidRPr="008F34F3">
        <w:rPr>
          <w:rFonts w:asciiTheme="majorBidi" w:hAnsiTheme="majorBidi" w:cstheme="majorBidi"/>
          <w:b/>
          <w:color w:val="000000"/>
          <w:lang w:val="en-GB"/>
        </w:rPr>
        <w:t>k</w:t>
      </w:r>
      <w:r w:rsidR="00461C51" w:rsidRPr="008F34F3">
        <w:rPr>
          <w:rFonts w:asciiTheme="majorBidi" w:hAnsiTheme="majorBidi" w:cstheme="majorBidi"/>
          <w:b/>
          <w:color w:val="000000"/>
          <w:lang w:val="en-GB"/>
        </w:rPr>
        <w:t xml:space="preserve">ey </w:t>
      </w:r>
      <w:r w:rsidR="00F05A04" w:rsidRPr="008F34F3">
        <w:rPr>
          <w:rFonts w:asciiTheme="majorBidi" w:hAnsiTheme="majorBidi" w:cstheme="majorBidi"/>
          <w:b/>
          <w:color w:val="000000"/>
          <w:lang w:val="en-GB"/>
        </w:rPr>
        <w:t>A</w:t>
      </w:r>
      <w:r w:rsidR="00461C51" w:rsidRPr="008F34F3">
        <w:rPr>
          <w:rFonts w:asciiTheme="majorBidi" w:hAnsiTheme="majorBidi" w:cstheme="majorBidi"/>
          <w:b/>
          <w:color w:val="000000"/>
          <w:lang w:val="en-GB"/>
        </w:rPr>
        <w:t xml:space="preserve">ttributes </w:t>
      </w:r>
      <w:r w:rsidR="00F05A04" w:rsidRPr="008F34F3">
        <w:rPr>
          <w:rFonts w:asciiTheme="majorBidi" w:hAnsiTheme="majorBidi" w:cstheme="majorBidi"/>
          <w:b/>
          <w:color w:val="000000"/>
          <w:lang w:val="en-GB"/>
        </w:rPr>
        <w:t>C</w:t>
      </w:r>
      <w:r w:rsidR="00461C51" w:rsidRPr="008F34F3">
        <w:rPr>
          <w:rFonts w:asciiTheme="majorBidi" w:hAnsiTheme="majorBidi" w:cstheme="majorBidi"/>
          <w:b/>
          <w:color w:val="000000"/>
          <w:lang w:val="en-GB"/>
        </w:rPr>
        <w:t xml:space="preserve">ontributing to </w:t>
      </w:r>
      <w:r w:rsidR="00F05A04" w:rsidRPr="008F34F3">
        <w:rPr>
          <w:rFonts w:asciiTheme="majorBidi" w:hAnsiTheme="majorBidi" w:cstheme="majorBidi"/>
          <w:b/>
          <w:color w:val="000000"/>
          <w:lang w:val="en-GB"/>
        </w:rPr>
        <w:t>F</w:t>
      </w:r>
      <w:r w:rsidR="00461C51" w:rsidRPr="008F34F3">
        <w:rPr>
          <w:rFonts w:asciiTheme="majorBidi" w:hAnsiTheme="majorBidi" w:cstheme="majorBidi"/>
          <w:b/>
          <w:color w:val="000000"/>
          <w:lang w:val="en-GB"/>
        </w:rPr>
        <w:t>ailure</w:t>
      </w:r>
    </w:p>
    <w:p w:rsidR="002D369D" w:rsidRPr="008F34F3" w:rsidRDefault="002D369D" w:rsidP="000668E1">
      <w:pPr>
        <w:spacing w:line="480" w:lineRule="auto"/>
        <w:jc w:val="center"/>
        <w:rPr>
          <w:rFonts w:asciiTheme="majorBidi" w:hAnsiTheme="majorBidi" w:cstheme="majorBidi"/>
          <w:b/>
          <w:color w:val="000000"/>
          <w:lang w:val="en-GB"/>
        </w:rPr>
      </w:pPr>
    </w:p>
    <w:p w:rsidR="002D369D" w:rsidRPr="008F34F3" w:rsidRDefault="002D369D" w:rsidP="000668E1">
      <w:pPr>
        <w:spacing w:line="480" w:lineRule="auto"/>
        <w:jc w:val="center"/>
        <w:rPr>
          <w:rFonts w:asciiTheme="majorBidi" w:hAnsiTheme="majorBidi" w:cstheme="majorBidi"/>
          <w:b/>
          <w:color w:val="000000"/>
          <w:lang w:val="en-GB"/>
        </w:rPr>
      </w:pPr>
    </w:p>
    <w:p w:rsidR="0057244F" w:rsidRPr="008F34F3" w:rsidRDefault="002D369D" w:rsidP="004C0012">
      <w:pPr>
        <w:spacing w:line="480" w:lineRule="auto"/>
        <w:jc w:val="left"/>
        <w:rPr>
          <w:rFonts w:asciiTheme="majorBidi" w:hAnsiTheme="majorBidi" w:cstheme="majorBidi"/>
          <w:b/>
          <w:color w:val="000000"/>
          <w:lang w:val="en-GB"/>
        </w:rPr>
      </w:pPr>
      <w:r w:rsidRPr="008F34F3">
        <w:rPr>
          <w:rFonts w:asciiTheme="majorBidi" w:hAnsiTheme="majorBidi" w:cstheme="majorBidi"/>
          <w:b/>
          <w:noProof/>
          <w:color w:val="000000"/>
          <w:lang w:val="en-GB" w:eastAsia="zh-CN"/>
        </w:rPr>
        <w:drawing>
          <wp:inline distT="0" distB="0" distL="0" distR="0" wp14:anchorId="6F0EB389" wp14:editId="220A82D6">
            <wp:extent cx="5334000" cy="44600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3502" cy="4459671"/>
                    </a:xfrm>
                    <a:prstGeom prst="rect">
                      <a:avLst/>
                    </a:prstGeom>
                    <a:noFill/>
                  </pic:spPr>
                </pic:pic>
              </a:graphicData>
            </a:graphic>
          </wp:inline>
        </w:drawing>
      </w:r>
    </w:p>
    <w:p w:rsidR="0057244F" w:rsidRPr="008F34F3" w:rsidRDefault="0057244F" w:rsidP="004C0012">
      <w:pPr>
        <w:spacing w:line="480" w:lineRule="auto"/>
        <w:jc w:val="left"/>
        <w:rPr>
          <w:rFonts w:asciiTheme="majorBidi" w:hAnsiTheme="majorBidi" w:cstheme="majorBidi"/>
          <w:b/>
          <w:color w:val="000000"/>
          <w:lang w:val="en-GB"/>
        </w:rPr>
      </w:pPr>
    </w:p>
    <w:p w:rsidR="0057244F" w:rsidRPr="008F34F3" w:rsidRDefault="0057244F" w:rsidP="000668E1">
      <w:pPr>
        <w:spacing w:line="480" w:lineRule="auto"/>
        <w:jc w:val="center"/>
        <w:rPr>
          <w:rFonts w:asciiTheme="majorBidi" w:hAnsiTheme="majorBidi" w:cstheme="majorBidi"/>
          <w:b/>
          <w:color w:val="000000"/>
          <w:lang w:val="en-GB"/>
        </w:rPr>
      </w:pPr>
      <w:r w:rsidRPr="008F34F3">
        <w:rPr>
          <w:rFonts w:asciiTheme="majorBidi" w:hAnsiTheme="majorBidi" w:cstheme="majorBidi"/>
          <w:b/>
          <w:color w:val="000000"/>
          <w:lang w:val="en-GB"/>
        </w:rPr>
        <w:br w:type="page"/>
        <w:t>F</w:t>
      </w:r>
      <w:r w:rsidR="002C6495" w:rsidRPr="008F34F3">
        <w:rPr>
          <w:rFonts w:asciiTheme="majorBidi" w:hAnsiTheme="majorBidi" w:cstheme="majorBidi"/>
          <w:b/>
          <w:color w:val="000000"/>
          <w:lang w:val="en-GB"/>
        </w:rPr>
        <w:t xml:space="preserve">igure </w:t>
      </w:r>
      <w:r w:rsidRPr="008F34F3">
        <w:rPr>
          <w:rFonts w:asciiTheme="majorBidi" w:hAnsiTheme="majorBidi" w:cstheme="majorBidi"/>
          <w:b/>
          <w:color w:val="000000"/>
          <w:lang w:val="en-GB"/>
        </w:rPr>
        <w:t>4</w:t>
      </w:r>
      <w:r w:rsidR="000668E1" w:rsidRPr="008F34F3">
        <w:rPr>
          <w:rFonts w:asciiTheme="majorBidi" w:hAnsiTheme="majorBidi" w:cstheme="majorBidi"/>
          <w:b/>
          <w:color w:val="000000"/>
          <w:lang w:val="en-GB"/>
        </w:rPr>
        <w:t xml:space="preserve">: </w:t>
      </w:r>
      <w:r w:rsidRPr="008F34F3">
        <w:rPr>
          <w:rFonts w:asciiTheme="majorBidi" w:hAnsiTheme="majorBidi" w:cstheme="majorBidi"/>
          <w:b/>
          <w:color w:val="000000"/>
          <w:lang w:val="en-GB"/>
        </w:rPr>
        <w:t xml:space="preserve">Cross-section of a ‘Confidentiality Bubble’ Membrane Segment Showing </w:t>
      </w:r>
      <w:r w:rsidR="002C6495" w:rsidRPr="008F34F3">
        <w:rPr>
          <w:rFonts w:asciiTheme="majorBidi" w:hAnsiTheme="majorBidi" w:cstheme="majorBidi"/>
          <w:b/>
          <w:color w:val="000000"/>
          <w:lang w:val="en-GB"/>
        </w:rPr>
        <w:t>k</w:t>
      </w:r>
      <w:r w:rsidRPr="008F34F3">
        <w:rPr>
          <w:rFonts w:asciiTheme="majorBidi" w:hAnsiTheme="majorBidi" w:cstheme="majorBidi"/>
          <w:b/>
          <w:color w:val="000000"/>
          <w:lang w:val="en-GB"/>
        </w:rPr>
        <w:t xml:space="preserve">ey Attributes Contributing to </w:t>
      </w:r>
      <w:r w:rsidR="00CD56C6" w:rsidRPr="008F34F3">
        <w:rPr>
          <w:rFonts w:asciiTheme="majorBidi" w:hAnsiTheme="majorBidi" w:cstheme="majorBidi"/>
          <w:b/>
          <w:color w:val="000000"/>
          <w:lang w:val="en-GB"/>
        </w:rPr>
        <w:t>a Breach</w:t>
      </w:r>
    </w:p>
    <w:p w:rsidR="0057244F" w:rsidRPr="008F34F3" w:rsidRDefault="0057244F" w:rsidP="004C0012">
      <w:pPr>
        <w:spacing w:line="480" w:lineRule="auto"/>
        <w:jc w:val="left"/>
        <w:rPr>
          <w:rFonts w:asciiTheme="majorBidi" w:hAnsiTheme="majorBidi" w:cstheme="majorBidi"/>
          <w:b/>
          <w:color w:val="000000"/>
          <w:lang w:val="en-GB"/>
        </w:rPr>
      </w:pPr>
    </w:p>
    <w:p w:rsidR="0057244F" w:rsidRPr="008F34F3" w:rsidRDefault="0057244F" w:rsidP="00735251">
      <w:pPr>
        <w:spacing w:line="480" w:lineRule="auto"/>
        <w:jc w:val="center"/>
        <w:rPr>
          <w:rFonts w:asciiTheme="majorBidi" w:hAnsiTheme="majorBidi" w:cstheme="majorBidi"/>
          <w:b/>
          <w:color w:val="000000"/>
          <w:lang w:val="en-GB"/>
        </w:rPr>
      </w:pPr>
    </w:p>
    <w:p w:rsidR="0057244F" w:rsidRPr="008F34F3" w:rsidRDefault="00700294" w:rsidP="004C0012">
      <w:pPr>
        <w:spacing w:line="480" w:lineRule="auto"/>
        <w:jc w:val="center"/>
        <w:rPr>
          <w:rFonts w:asciiTheme="majorBidi" w:hAnsiTheme="majorBidi" w:cstheme="majorBidi"/>
          <w:b/>
          <w:color w:val="000000"/>
          <w:lang w:val="en-GB"/>
        </w:rPr>
      </w:pPr>
      <w:r w:rsidRPr="008F34F3">
        <w:rPr>
          <w:rFonts w:asciiTheme="majorBidi" w:hAnsiTheme="majorBidi" w:cstheme="majorBidi"/>
          <w:b/>
          <w:noProof/>
          <w:color w:val="000000"/>
          <w:lang w:val="en-GB" w:eastAsia="zh-CN"/>
        </w:rPr>
        <w:drawing>
          <wp:inline distT="0" distB="0" distL="0" distR="0" wp14:anchorId="084A0D29" wp14:editId="1BE780F7">
            <wp:extent cx="5563000" cy="4603896"/>
            <wp:effectExtent l="0" t="0" r="0" b="635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62935" cy="4603842"/>
                    </a:xfrm>
                    <a:prstGeom prst="rect">
                      <a:avLst/>
                    </a:prstGeom>
                    <a:noFill/>
                  </pic:spPr>
                </pic:pic>
              </a:graphicData>
            </a:graphic>
          </wp:inline>
        </w:drawing>
      </w:r>
    </w:p>
    <w:sectPr w:rsidR="0057244F" w:rsidRPr="008F34F3" w:rsidSect="00336BB1">
      <w:headerReference w:type="default" r:id="rId22"/>
      <w:footerReference w:type="even" r:id="rId23"/>
      <w:footerReference w:type="default" r:id="rId24"/>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444" w:rsidRDefault="00C07444" w:rsidP="0059532F">
      <w:r>
        <w:separator/>
      </w:r>
    </w:p>
  </w:endnote>
  <w:endnote w:type="continuationSeparator" w:id="0">
    <w:p w:rsidR="00C07444" w:rsidRDefault="00C07444" w:rsidP="0059532F">
      <w:r>
        <w:continuationSeparator/>
      </w:r>
    </w:p>
  </w:endnote>
  <w:endnote w:type="continuationNotice" w:id="1">
    <w:p w:rsidR="00C07444" w:rsidRDefault="00C07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DA" w:rsidRDefault="00643EDA" w:rsidP="00864E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3EDA" w:rsidRDefault="00643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DA" w:rsidRDefault="00643EDA" w:rsidP="001C2379">
    <w:pPr>
      <w:pStyle w:val="Footer"/>
      <w:ind w:left="720"/>
      <w:jc w:val="center"/>
    </w:pPr>
  </w:p>
  <w:p w:rsidR="00643EDA" w:rsidRDefault="00643EDA" w:rsidP="0048771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444" w:rsidRDefault="00C07444" w:rsidP="0059532F">
      <w:r>
        <w:separator/>
      </w:r>
    </w:p>
  </w:footnote>
  <w:footnote w:type="continuationSeparator" w:id="0">
    <w:p w:rsidR="00C07444" w:rsidRDefault="00C07444" w:rsidP="0059532F">
      <w:r>
        <w:continuationSeparator/>
      </w:r>
    </w:p>
  </w:footnote>
  <w:footnote w:type="continuationNotice" w:id="1">
    <w:p w:rsidR="00C07444" w:rsidRDefault="00C074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DA" w:rsidRPr="00487712" w:rsidRDefault="00643EDA" w:rsidP="001C2379">
    <w:pPr>
      <w:pStyle w:val="Header"/>
      <w:jc w:val="left"/>
    </w:pPr>
    <w:r>
      <w:rPr>
        <w:bCs/>
        <w:color w:val="000000"/>
        <w:lang w:val="en-GB"/>
      </w:rPr>
      <w:tab/>
    </w:r>
    <w:r>
      <w:rPr>
        <w:bCs/>
        <w:color w:val="000000"/>
        <w:lang w:val="en-GB"/>
      </w:rPr>
      <w:tab/>
    </w:r>
  </w:p>
  <w:p w:rsidR="00643EDA" w:rsidRDefault="00643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36C"/>
    <w:multiLevelType w:val="hybridMultilevel"/>
    <w:tmpl w:val="F6085B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46F29C9"/>
    <w:multiLevelType w:val="hybridMultilevel"/>
    <w:tmpl w:val="933E5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A497DD0"/>
    <w:multiLevelType w:val="hybridMultilevel"/>
    <w:tmpl w:val="93BE70E0"/>
    <w:lvl w:ilvl="0" w:tplc="38A0C3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94328"/>
    <w:multiLevelType w:val="hybridMultilevel"/>
    <w:tmpl w:val="48B6F62A"/>
    <w:lvl w:ilvl="0" w:tplc="7338D06E">
      <w:start w:val="1"/>
      <w:numFmt w:val="bullet"/>
      <w:lvlText w:val="•"/>
      <w:lvlJc w:val="left"/>
      <w:pPr>
        <w:tabs>
          <w:tab w:val="num" w:pos="720"/>
        </w:tabs>
        <w:ind w:left="720" w:hanging="360"/>
      </w:pPr>
      <w:rPr>
        <w:rFonts w:ascii="Times New Roman" w:hAnsi="Times New Roman" w:hint="default"/>
      </w:rPr>
    </w:lvl>
    <w:lvl w:ilvl="1" w:tplc="9C84EA62" w:tentative="1">
      <w:start w:val="1"/>
      <w:numFmt w:val="bullet"/>
      <w:lvlText w:val="•"/>
      <w:lvlJc w:val="left"/>
      <w:pPr>
        <w:tabs>
          <w:tab w:val="num" w:pos="1440"/>
        </w:tabs>
        <w:ind w:left="1440" w:hanging="360"/>
      </w:pPr>
      <w:rPr>
        <w:rFonts w:ascii="Times New Roman" w:hAnsi="Times New Roman" w:hint="default"/>
      </w:rPr>
    </w:lvl>
    <w:lvl w:ilvl="2" w:tplc="31E20F22" w:tentative="1">
      <w:start w:val="1"/>
      <w:numFmt w:val="bullet"/>
      <w:lvlText w:val="•"/>
      <w:lvlJc w:val="left"/>
      <w:pPr>
        <w:tabs>
          <w:tab w:val="num" w:pos="2160"/>
        </w:tabs>
        <w:ind w:left="2160" w:hanging="360"/>
      </w:pPr>
      <w:rPr>
        <w:rFonts w:ascii="Times New Roman" w:hAnsi="Times New Roman" w:hint="default"/>
      </w:rPr>
    </w:lvl>
    <w:lvl w:ilvl="3" w:tplc="DE9249A2" w:tentative="1">
      <w:start w:val="1"/>
      <w:numFmt w:val="bullet"/>
      <w:lvlText w:val="•"/>
      <w:lvlJc w:val="left"/>
      <w:pPr>
        <w:tabs>
          <w:tab w:val="num" w:pos="2880"/>
        </w:tabs>
        <w:ind w:left="2880" w:hanging="360"/>
      </w:pPr>
      <w:rPr>
        <w:rFonts w:ascii="Times New Roman" w:hAnsi="Times New Roman" w:hint="default"/>
      </w:rPr>
    </w:lvl>
    <w:lvl w:ilvl="4" w:tplc="186C331E" w:tentative="1">
      <w:start w:val="1"/>
      <w:numFmt w:val="bullet"/>
      <w:lvlText w:val="•"/>
      <w:lvlJc w:val="left"/>
      <w:pPr>
        <w:tabs>
          <w:tab w:val="num" w:pos="3600"/>
        </w:tabs>
        <w:ind w:left="3600" w:hanging="360"/>
      </w:pPr>
      <w:rPr>
        <w:rFonts w:ascii="Times New Roman" w:hAnsi="Times New Roman" w:hint="default"/>
      </w:rPr>
    </w:lvl>
    <w:lvl w:ilvl="5" w:tplc="5B7AC37C" w:tentative="1">
      <w:start w:val="1"/>
      <w:numFmt w:val="bullet"/>
      <w:lvlText w:val="•"/>
      <w:lvlJc w:val="left"/>
      <w:pPr>
        <w:tabs>
          <w:tab w:val="num" w:pos="4320"/>
        </w:tabs>
        <w:ind w:left="4320" w:hanging="360"/>
      </w:pPr>
      <w:rPr>
        <w:rFonts w:ascii="Times New Roman" w:hAnsi="Times New Roman" w:hint="default"/>
      </w:rPr>
    </w:lvl>
    <w:lvl w:ilvl="6" w:tplc="0A98EC14" w:tentative="1">
      <w:start w:val="1"/>
      <w:numFmt w:val="bullet"/>
      <w:lvlText w:val="•"/>
      <w:lvlJc w:val="left"/>
      <w:pPr>
        <w:tabs>
          <w:tab w:val="num" w:pos="5040"/>
        </w:tabs>
        <w:ind w:left="5040" w:hanging="360"/>
      </w:pPr>
      <w:rPr>
        <w:rFonts w:ascii="Times New Roman" w:hAnsi="Times New Roman" w:hint="default"/>
      </w:rPr>
    </w:lvl>
    <w:lvl w:ilvl="7" w:tplc="7BD05B08" w:tentative="1">
      <w:start w:val="1"/>
      <w:numFmt w:val="bullet"/>
      <w:lvlText w:val="•"/>
      <w:lvlJc w:val="left"/>
      <w:pPr>
        <w:tabs>
          <w:tab w:val="num" w:pos="5760"/>
        </w:tabs>
        <w:ind w:left="5760" w:hanging="360"/>
      </w:pPr>
      <w:rPr>
        <w:rFonts w:ascii="Times New Roman" w:hAnsi="Times New Roman" w:hint="default"/>
      </w:rPr>
    </w:lvl>
    <w:lvl w:ilvl="8" w:tplc="CAA478BE" w:tentative="1">
      <w:start w:val="1"/>
      <w:numFmt w:val="bullet"/>
      <w:lvlText w:val="•"/>
      <w:lvlJc w:val="left"/>
      <w:pPr>
        <w:tabs>
          <w:tab w:val="num" w:pos="6480"/>
        </w:tabs>
        <w:ind w:left="6480" w:hanging="360"/>
      </w:pPr>
      <w:rPr>
        <w:rFonts w:ascii="Times New Roman" w:hAnsi="Times New Roman" w:hint="default"/>
      </w:rPr>
    </w:lvl>
  </w:abstractNum>
  <w:abstractNum w:abstractNumId="4">
    <w:nsid w:val="2C975619"/>
    <w:multiLevelType w:val="hybridMultilevel"/>
    <w:tmpl w:val="D4707798"/>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23731EC"/>
    <w:multiLevelType w:val="hybridMultilevel"/>
    <w:tmpl w:val="CF06AE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4EE5E53"/>
    <w:multiLevelType w:val="multilevel"/>
    <w:tmpl w:val="27C8A39A"/>
    <w:lvl w:ilvl="0">
      <w:start w:val="1"/>
      <w:numFmt w:val="decimal"/>
      <w:lvlText w:val="%1."/>
      <w:lvlJc w:val="left"/>
      <w:pPr>
        <w:ind w:left="360" w:hanging="360"/>
      </w:pPr>
      <w:rPr>
        <w:rFonts w:hint="default"/>
      </w:rPr>
    </w:lvl>
    <w:lvl w:ilvl="1">
      <w:start w:val="4"/>
      <w:numFmt w:val="decimal"/>
      <w:isLgl/>
      <w:lvlText w:val="%1.%2"/>
      <w:lvlJc w:val="left"/>
      <w:pPr>
        <w:ind w:left="879" w:hanging="525"/>
      </w:pPr>
      <w:rPr>
        <w:rFonts w:eastAsia="Times New Roman" w:hint="default"/>
        <w:color w:val="000000"/>
      </w:rPr>
    </w:lvl>
    <w:lvl w:ilvl="2">
      <w:start w:val="2"/>
      <w:numFmt w:val="decimal"/>
      <w:isLgl/>
      <w:lvlText w:val="%1.%2.%3"/>
      <w:lvlJc w:val="left"/>
      <w:pPr>
        <w:ind w:left="1428" w:hanging="720"/>
      </w:pPr>
      <w:rPr>
        <w:rFonts w:eastAsia="Times New Roman" w:hint="default"/>
        <w:color w:val="000000"/>
      </w:rPr>
    </w:lvl>
    <w:lvl w:ilvl="3">
      <w:start w:val="1"/>
      <w:numFmt w:val="decimal"/>
      <w:isLgl/>
      <w:lvlText w:val="%1.%2.%3.%4"/>
      <w:lvlJc w:val="left"/>
      <w:pPr>
        <w:ind w:left="1782" w:hanging="720"/>
      </w:pPr>
      <w:rPr>
        <w:rFonts w:eastAsia="Times New Roman" w:hint="default"/>
        <w:color w:val="000000"/>
      </w:rPr>
    </w:lvl>
    <w:lvl w:ilvl="4">
      <w:start w:val="1"/>
      <w:numFmt w:val="decimal"/>
      <w:isLgl/>
      <w:lvlText w:val="%1.%2.%3.%4.%5"/>
      <w:lvlJc w:val="left"/>
      <w:pPr>
        <w:ind w:left="2496" w:hanging="1080"/>
      </w:pPr>
      <w:rPr>
        <w:rFonts w:eastAsia="Times New Roman" w:hint="default"/>
        <w:color w:val="000000"/>
      </w:rPr>
    </w:lvl>
    <w:lvl w:ilvl="5">
      <w:start w:val="1"/>
      <w:numFmt w:val="decimal"/>
      <w:isLgl/>
      <w:lvlText w:val="%1.%2.%3.%4.%5.%6"/>
      <w:lvlJc w:val="left"/>
      <w:pPr>
        <w:ind w:left="2850" w:hanging="1080"/>
      </w:pPr>
      <w:rPr>
        <w:rFonts w:eastAsia="Times New Roman" w:hint="default"/>
        <w:color w:val="000000"/>
      </w:rPr>
    </w:lvl>
    <w:lvl w:ilvl="6">
      <w:start w:val="1"/>
      <w:numFmt w:val="decimal"/>
      <w:isLgl/>
      <w:lvlText w:val="%1.%2.%3.%4.%5.%6.%7"/>
      <w:lvlJc w:val="left"/>
      <w:pPr>
        <w:ind w:left="3564" w:hanging="1440"/>
      </w:pPr>
      <w:rPr>
        <w:rFonts w:eastAsia="Times New Roman" w:hint="default"/>
        <w:color w:val="000000"/>
      </w:rPr>
    </w:lvl>
    <w:lvl w:ilvl="7">
      <w:start w:val="1"/>
      <w:numFmt w:val="decimal"/>
      <w:isLgl/>
      <w:lvlText w:val="%1.%2.%3.%4.%5.%6.%7.%8"/>
      <w:lvlJc w:val="left"/>
      <w:pPr>
        <w:ind w:left="3918" w:hanging="1440"/>
      </w:pPr>
      <w:rPr>
        <w:rFonts w:eastAsia="Times New Roman" w:hint="default"/>
        <w:color w:val="000000"/>
      </w:rPr>
    </w:lvl>
    <w:lvl w:ilvl="8">
      <w:start w:val="1"/>
      <w:numFmt w:val="decimal"/>
      <w:isLgl/>
      <w:lvlText w:val="%1.%2.%3.%4.%5.%6.%7.%8.%9"/>
      <w:lvlJc w:val="left"/>
      <w:pPr>
        <w:ind w:left="4272" w:hanging="1440"/>
      </w:pPr>
      <w:rPr>
        <w:rFonts w:eastAsia="Times New Roman" w:hint="default"/>
        <w:color w:val="000000"/>
      </w:rPr>
    </w:lvl>
  </w:abstractNum>
  <w:abstractNum w:abstractNumId="7">
    <w:nsid w:val="3B224B07"/>
    <w:multiLevelType w:val="hybridMultilevel"/>
    <w:tmpl w:val="3EA832B4"/>
    <w:lvl w:ilvl="0" w:tplc="7E12026C">
      <w:start w:val="1"/>
      <w:numFmt w:val="bullet"/>
      <w:lvlText w:val="•"/>
      <w:lvlJc w:val="left"/>
      <w:pPr>
        <w:tabs>
          <w:tab w:val="num" w:pos="720"/>
        </w:tabs>
        <w:ind w:left="720" w:hanging="360"/>
      </w:pPr>
      <w:rPr>
        <w:rFonts w:ascii="Times New Roman" w:hAnsi="Times New Roman" w:hint="default"/>
      </w:rPr>
    </w:lvl>
    <w:lvl w:ilvl="1" w:tplc="31FCE2FE" w:tentative="1">
      <w:start w:val="1"/>
      <w:numFmt w:val="bullet"/>
      <w:lvlText w:val="•"/>
      <w:lvlJc w:val="left"/>
      <w:pPr>
        <w:tabs>
          <w:tab w:val="num" w:pos="1440"/>
        </w:tabs>
        <w:ind w:left="1440" w:hanging="360"/>
      </w:pPr>
      <w:rPr>
        <w:rFonts w:ascii="Times New Roman" w:hAnsi="Times New Roman" w:hint="default"/>
      </w:rPr>
    </w:lvl>
    <w:lvl w:ilvl="2" w:tplc="CBBA147C" w:tentative="1">
      <w:start w:val="1"/>
      <w:numFmt w:val="bullet"/>
      <w:lvlText w:val="•"/>
      <w:lvlJc w:val="left"/>
      <w:pPr>
        <w:tabs>
          <w:tab w:val="num" w:pos="2160"/>
        </w:tabs>
        <w:ind w:left="2160" w:hanging="360"/>
      </w:pPr>
      <w:rPr>
        <w:rFonts w:ascii="Times New Roman" w:hAnsi="Times New Roman" w:hint="default"/>
      </w:rPr>
    </w:lvl>
    <w:lvl w:ilvl="3" w:tplc="45DEE7F8" w:tentative="1">
      <w:start w:val="1"/>
      <w:numFmt w:val="bullet"/>
      <w:lvlText w:val="•"/>
      <w:lvlJc w:val="left"/>
      <w:pPr>
        <w:tabs>
          <w:tab w:val="num" w:pos="2880"/>
        </w:tabs>
        <w:ind w:left="2880" w:hanging="360"/>
      </w:pPr>
      <w:rPr>
        <w:rFonts w:ascii="Times New Roman" w:hAnsi="Times New Roman" w:hint="default"/>
      </w:rPr>
    </w:lvl>
    <w:lvl w:ilvl="4" w:tplc="9B241D40" w:tentative="1">
      <w:start w:val="1"/>
      <w:numFmt w:val="bullet"/>
      <w:lvlText w:val="•"/>
      <w:lvlJc w:val="left"/>
      <w:pPr>
        <w:tabs>
          <w:tab w:val="num" w:pos="3600"/>
        </w:tabs>
        <w:ind w:left="3600" w:hanging="360"/>
      </w:pPr>
      <w:rPr>
        <w:rFonts w:ascii="Times New Roman" w:hAnsi="Times New Roman" w:hint="default"/>
      </w:rPr>
    </w:lvl>
    <w:lvl w:ilvl="5" w:tplc="7B2246A4" w:tentative="1">
      <w:start w:val="1"/>
      <w:numFmt w:val="bullet"/>
      <w:lvlText w:val="•"/>
      <w:lvlJc w:val="left"/>
      <w:pPr>
        <w:tabs>
          <w:tab w:val="num" w:pos="4320"/>
        </w:tabs>
        <w:ind w:left="4320" w:hanging="360"/>
      </w:pPr>
      <w:rPr>
        <w:rFonts w:ascii="Times New Roman" w:hAnsi="Times New Roman" w:hint="default"/>
      </w:rPr>
    </w:lvl>
    <w:lvl w:ilvl="6" w:tplc="66206B50" w:tentative="1">
      <w:start w:val="1"/>
      <w:numFmt w:val="bullet"/>
      <w:lvlText w:val="•"/>
      <w:lvlJc w:val="left"/>
      <w:pPr>
        <w:tabs>
          <w:tab w:val="num" w:pos="5040"/>
        </w:tabs>
        <w:ind w:left="5040" w:hanging="360"/>
      </w:pPr>
      <w:rPr>
        <w:rFonts w:ascii="Times New Roman" w:hAnsi="Times New Roman" w:hint="default"/>
      </w:rPr>
    </w:lvl>
    <w:lvl w:ilvl="7" w:tplc="5616F8FE" w:tentative="1">
      <w:start w:val="1"/>
      <w:numFmt w:val="bullet"/>
      <w:lvlText w:val="•"/>
      <w:lvlJc w:val="left"/>
      <w:pPr>
        <w:tabs>
          <w:tab w:val="num" w:pos="5760"/>
        </w:tabs>
        <w:ind w:left="5760" w:hanging="360"/>
      </w:pPr>
      <w:rPr>
        <w:rFonts w:ascii="Times New Roman" w:hAnsi="Times New Roman" w:hint="default"/>
      </w:rPr>
    </w:lvl>
    <w:lvl w:ilvl="8" w:tplc="DD4C5C34" w:tentative="1">
      <w:start w:val="1"/>
      <w:numFmt w:val="bullet"/>
      <w:lvlText w:val="•"/>
      <w:lvlJc w:val="left"/>
      <w:pPr>
        <w:tabs>
          <w:tab w:val="num" w:pos="6480"/>
        </w:tabs>
        <w:ind w:left="6480" w:hanging="360"/>
      </w:pPr>
      <w:rPr>
        <w:rFonts w:ascii="Times New Roman" w:hAnsi="Times New Roman" w:hint="default"/>
      </w:rPr>
    </w:lvl>
  </w:abstractNum>
  <w:abstractNum w:abstractNumId="8">
    <w:nsid w:val="40C86B54"/>
    <w:multiLevelType w:val="hybridMultilevel"/>
    <w:tmpl w:val="3B4899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7061EF"/>
    <w:multiLevelType w:val="hybridMultilevel"/>
    <w:tmpl w:val="EE168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8605CC3"/>
    <w:multiLevelType w:val="hybridMultilevel"/>
    <w:tmpl w:val="AE1601B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A12647D"/>
    <w:multiLevelType w:val="hybridMultilevel"/>
    <w:tmpl w:val="A402724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2374546"/>
    <w:multiLevelType w:val="hybridMultilevel"/>
    <w:tmpl w:val="A3C68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A757B88"/>
    <w:multiLevelType w:val="hybridMultilevel"/>
    <w:tmpl w:val="E48089D6"/>
    <w:lvl w:ilvl="0" w:tplc="39945FF0">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676B36C4"/>
    <w:multiLevelType w:val="hybridMultilevel"/>
    <w:tmpl w:val="6CAA40CE"/>
    <w:lvl w:ilvl="0" w:tplc="AE269954">
      <w:start w:val="1"/>
      <w:numFmt w:val="bullet"/>
      <w:lvlText w:val="•"/>
      <w:lvlJc w:val="left"/>
      <w:pPr>
        <w:tabs>
          <w:tab w:val="num" w:pos="720"/>
        </w:tabs>
        <w:ind w:left="720" w:hanging="360"/>
      </w:pPr>
      <w:rPr>
        <w:rFonts w:ascii="Times New Roman" w:hAnsi="Times New Roman" w:hint="default"/>
      </w:rPr>
    </w:lvl>
    <w:lvl w:ilvl="1" w:tplc="B3C4E850" w:tentative="1">
      <w:start w:val="1"/>
      <w:numFmt w:val="bullet"/>
      <w:lvlText w:val="•"/>
      <w:lvlJc w:val="left"/>
      <w:pPr>
        <w:tabs>
          <w:tab w:val="num" w:pos="1440"/>
        </w:tabs>
        <w:ind w:left="1440" w:hanging="360"/>
      </w:pPr>
      <w:rPr>
        <w:rFonts w:ascii="Times New Roman" w:hAnsi="Times New Roman" w:hint="default"/>
      </w:rPr>
    </w:lvl>
    <w:lvl w:ilvl="2" w:tplc="D63C6D14" w:tentative="1">
      <w:start w:val="1"/>
      <w:numFmt w:val="bullet"/>
      <w:lvlText w:val="•"/>
      <w:lvlJc w:val="left"/>
      <w:pPr>
        <w:tabs>
          <w:tab w:val="num" w:pos="2160"/>
        </w:tabs>
        <w:ind w:left="2160" w:hanging="360"/>
      </w:pPr>
      <w:rPr>
        <w:rFonts w:ascii="Times New Roman" w:hAnsi="Times New Roman" w:hint="default"/>
      </w:rPr>
    </w:lvl>
    <w:lvl w:ilvl="3" w:tplc="0AEEA794" w:tentative="1">
      <w:start w:val="1"/>
      <w:numFmt w:val="bullet"/>
      <w:lvlText w:val="•"/>
      <w:lvlJc w:val="left"/>
      <w:pPr>
        <w:tabs>
          <w:tab w:val="num" w:pos="2880"/>
        </w:tabs>
        <w:ind w:left="2880" w:hanging="360"/>
      </w:pPr>
      <w:rPr>
        <w:rFonts w:ascii="Times New Roman" w:hAnsi="Times New Roman" w:hint="default"/>
      </w:rPr>
    </w:lvl>
    <w:lvl w:ilvl="4" w:tplc="778A4E98" w:tentative="1">
      <w:start w:val="1"/>
      <w:numFmt w:val="bullet"/>
      <w:lvlText w:val="•"/>
      <w:lvlJc w:val="left"/>
      <w:pPr>
        <w:tabs>
          <w:tab w:val="num" w:pos="3600"/>
        </w:tabs>
        <w:ind w:left="3600" w:hanging="360"/>
      </w:pPr>
      <w:rPr>
        <w:rFonts w:ascii="Times New Roman" w:hAnsi="Times New Roman" w:hint="default"/>
      </w:rPr>
    </w:lvl>
    <w:lvl w:ilvl="5" w:tplc="994C760E" w:tentative="1">
      <w:start w:val="1"/>
      <w:numFmt w:val="bullet"/>
      <w:lvlText w:val="•"/>
      <w:lvlJc w:val="left"/>
      <w:pPr>
        <w:tabs>
          <w:tab w:val="num" w:pos="4320"/>
        </w:tabs>
        <w:ind w:left="4320" w:hanging="360"/>
      </w:pPr>
      <w:rPr>
        <w:rFonts w:ascii="Times New Roman" w:hAnsi="Times New Roman" w:hint="default"/>
      </w:rPr>
    </w:lvl>
    <w:lvl w:ilvl="6" w:tplc="8E72423C" w:tentative="1">
      <w:start w:val="1"/>
      <w:numFmt w:val="bullet"/>
      <w:lvlText w:val="•"/>
      <w:lvlJc w:val="left"/>
      <w:pPr>
        <w:tabs>
          <w:tab w:val="num" w:pos="5040"/>
        </w:tabs>
        <w:ind w:left="5040" w:hanging="360"/>
      </w:pPr>
      <w:rPr>
        <w:rFonts w:ascii="Times New Roman" w:hAnsi="Times New Roman" w:hint="default"/>
      </w:rPr>
    </w:lvl>
    <w:lvl w:ilvl="7" w:tplc="42B8F872" w:tentative="1">
      <w:start w:val="1"/>
      <w:numFmt w:val="bullet"/>
      <w:lvlText w:val="•"/>
      <w:lvlJc w:val="left"/>
      <w:pPr>
        <w:tabs>
          <w:tab w:val="num" w:pos="5760"/>
        </w:tabs>
        <w:ind w:left="5760" w:hanging="360"/>
      </w:pPr>
      <w:rPr>
        <w:rFonts w:ascii="Times New Roman" w:hAnsi="Times New Roman" w:hint="default"/>
      </w:rPr>
    </w:lvl>
    <w:lvl w:ilvl="8" w:tplc="BA56050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9967C29"/>
    <w:multiLevelType w:val="hybridMultilevel"/>
    <w:tmpl w:val="6DCC9B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7375BAD"/>
    <w:multiLevelType w:val="hybridMultilevel"/>
    <w:tmpl w:val="689A3374"/>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7">
    <w:nsid w:val="7A334BDD"/>
    <w:multiLevelType w:val="hybridMultilevel"/>
    <w:tmpl w:val="57446018"/>
    <w:lvl w:ilvl="0" w:tplc="E626BF38">
      <w:start w:val="1"/>
      <w:numFmt w:val="bullet"/>
      <w:lvlText w:val="•"/>
      <w:lvlJc w:val="left"/>
      <w:pPr>
        <w:tabs>
          <w:tab w:val="num" w:pos="720"/>
        </w:tabs>
        <w:ind w:left="720" w:hanging="360"/>
      </w:pPr>
      <w:rPr>
        <w:rFonts w:ascii="Times New Roman" w:hAnsi="Times New Roman" w:hint="default"/>
      </w:rPr>
    </w:lvl>
    <w:lvl w:ilvl="1" w:tplc="5AA28748" w:tentative="1">
      <w:start w:val="1"/>
      <w:numFmt w:val="bullet"/>
      <w:lvlText w:val="•"/>
      <w:lvlJc w:val="left"/>
      <w:pPr>
        <w:tabs>
          <w:tab w:val="num" w:pos="1440"/>
        </w:tabs>
        <w:ind w:left="1440" w:hanging="360"/>
      </w:pPr>
      <w:rPr>
        <w:rFonts w:ascii="Times New Roman" w:hAnsi="Times New Roman" w:hint="default"/>
      </w:rPr>
    </w:lvl>
    <w:lvl w:ilvl="2" w:tplc="7AC68A6C" w:tentative="1">
      <w:start w:val="1"/>
      <w:numFmt w:val="bullet"/>
      <w:lvlText w:val="•"/>
      <w:lvlJc w:val="left"/>
      <w:pPr>
        <w:tabs>
          <w:tab w:val="num" w:pos="2160"/>
        </w:tabs>
        <w:ind w:left="2160" w:hanging="360"/>
      </w:pPr>
      <w:rPr>
        <w:rFonts w:ascii="Times New Roman" w:hAnsi="Times New Roman" w:hint="default"/>
      </w:rPr>
    </w:lvl>
    <w:lvl w:ilvl="3" w:tplc="D8D2A106" w:tentative="1">
      <w:start w:val="1"/>
      <w:numFmt w:val="bullet"/>
      <w:lvlText w:val="•"/>
      <w:lvlJc w:val="left"/>
      <w:pPr>
        <w:tabs>
          <w:tab w:val="num" w:pos="2880"/>
        </w:tabs>
        <w:ind w:left="2880" w:hanging="360"/>
      </w:pPr>
      <w:rPr>
        <w:rFonts w:ascii="Times New Roman" w:hAnsi="Times New Roman" w:hint="default"/>
      </w:rPr>
    </w:lvl>
    <w:lvl w:ilvl="4" w:tplc="D0BE8F14" w:tentative="1">
      <w:start w:val="1"/>
      <w:numFmt w:val="bullet"/>
      <w:lvlText w:val="•"/>
      <w:lvlJc w:val="left"/>
      <w:pPr>
        <w:tabs>
          <w:tab w:val="num" w:pos="3600"/>
        </w:tabs>
        <w:ind w:left="3600" w:hanging="360"/>
      </w:pPr>
      <w:rPr>
        <w:rFonts w:ascii="Times New Roman" w:hAnsi="Times New Roman" w:hint="default"/>
      </w:rPr>
    </w:lvl>
    <w:lvl w:ilvl="5" w:tplc="99667C6A" w:tentative="1">
      <w:start w:val="1"/>
      <w:numFmt w:val="bullet"/>
      <w:lvlText w:val="•"/>
      <w:lvlJc w:val="left"/>
      <w:pPr>
        <w:tabs>
          <w:tab w:val="num" w:pos="4320"/>
        </w:tabs>
        <w:ind w:left="4320" w:hanging="360"/>
      </w:pPr>
      <w:rPr>
        <w:rFonts w:ascii="Times New Roman" w:hAnsi="Times New Roman" w:hint="default"/>
      </w:rPr>
    </w:lvl>
    <w:lvl w:ilvl="6" w:tplc="634E10D6" w:tentative="1">
      <w:start w:val="1"/>
      <w:numFmt w:val="bullet"/>
      <w:lvlText w:val="•"/>
      <w:lvlJc w:val="left"/>
      <w:pPr>
        <w:tabs>
          <w:tab w:val="num" w:pos="5040"/>
        </w:tabs>
        <w:ind w:left="5040" w:hanging="360"/>
      </w:pPr>
      <w:rPr>
        <w:rFonts w:ascii="Times New Roman" w:hAnsi="Times New Roman" w:hint="default"/>
      </w:rPr>
    </w:lvl>
    <w:lvl w:ilvl="7" w:tplc="32400FF2" w:tentative="1">
      <w:start w:val="1"/>
      <w:numFmt w:val="bullet"/>
      <w:lvlText w:val="•"/>
      <w:lvlJc w:val="left"/>
      <w:pPr>
        <w:tabs>
          <w:tab w:val="num" w:pos="5760"/>
        </w:tabs>
        <w:ind w:left="5760" w:hanging="360"/>
      </w:pPr>
      <w:rPr>
        <w:rFonts w:ascii="Times New Roman" w:hAnsi="Times New Roman" w:hint="default"/>
      </w:rPr>
    </w:lvl>
    <w:lvl w:ilvl="8" w:tplc="358A6C0C"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5"/>
  </w:num>
  <w:num w:numId="3">
    <w:abstractNumId w:val="13"/>
  </w:num>
  <w:num w:numId="4">
    <w:abstractNumId w:val="7"/>
  </w:num>
  <w:num w:numId="5">
    <w:abstractNumId w:val="17"/>
  </w:num>
  <w:num w:numId="6">
    <w:abstractNumId w:val="3"/>
  </w:num>
  <w:num w:numId="7">
    <w:abstractNumId w:val="14"/>
  </w:num>
  <w:num w:numId="8">
    <w:abstractNumId w:val="10"/>
  </w:num>
  <w:num w:numId="9">
    <w:abstractNumId w:val="1"/>
  </w:num>
  <w:num w:numId="10">
    <w:abstractNumId w:val="15"/>
  </w:num>
  <w:num w:numId="11">
    <w:abstractNumId w:val="16"/>
  </w:num>
  <w:num w:numId="12">
    <w:abstractNumId w:val="9"/>
  </w:num>
  <w:num w:numId="13">
    <w:abstractNumId w:val="8"/>
  </w:num>
  <w:num w:numId="14">
    <w:abstractNumId w:val="2"/>
  </w:num>
  <w:num w:numId="15">
    <w:abstractNumId w:val="6"/>
  </w:num>
  <w:num w:numId="16">
    <w:abstractNumId w:val="11"/>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C5B"/>
    <w:rsid w:val="00001172"/>
    <w:rsid w:val="00002000"/>
    <w:rsid w:val="00003187"/>
    <w:rsid w:val="000038C5"/>
    <w:rsid w:val="00003E24"/>
    <w:rsid w:val="000040C9"/>
    <w:rsid w:val="00004BF8"/>
    <w:rsid w:val="00004FA2"/>
    <w:rsid w:val="0000507D"/>
    <w:rsid w:val="00005B8C"/>
    <w:rsid w:val="00007E68"/>
    <w:rsid w:val="0001020F"/>
    <w:rsid w:val="00010CED"/>
    <w:rsid w:val="00011E3F"/>
    <w:rsid w:val="00012222"/>
    <w:rsid w:val="00012507"/>
    <w:rsid w:val="000131DE"/>
    <w:rsid w:val="00014809"/>
    <w:rsid w:val="00014ADD"/>
    <w:rsid w:val="000156F3"/>
    <w:rsid w:val="000167F5"/>
    <w:rsid w:val="0001745E"/>
    <w:rsid w:val="000178F5"/>
    <w:rsid w:val="00017C02"/>
    <w:rsid w:val="0002060B"/>
    <w:rsid w:val="00020FC3"/>
    <w:rsid w:val="000254B2"/>
    <w:rsid w:val="00026B65"/>
    <w:rsid w:val="00026CA7"/>
    <w:rsid w:val="00030FB3"/>
    <w:rsid w:val="00031D79"/>
    <w:rsid w:val="00032646"/>
    <w:rsid w:val="000327AF"/>
    <w:rsid w:val="000328BC"/>
    <w:rsid w:val="00032E15"/>
    <w:rsid w:val="00033206"/>
    <w:rsid w:val="00033A9C"/>
    <w:rsid w:val="000344D3"/>
    <w:rsid w:val="00034552"/>
    <w:rsid w:val="00034D8E"/>
    <w:rsid w:val="00036C84"/>
    <w:rsid w:val="0003703D"/>
    <w:rsid w:val="00037E8C"/>
    <w:rsid w:val="00042ED5"/>
    <w:rsid w:val="000435A9"/>
    <w:rsid w:val="00044B7F"/>
    <w:rsid w:val="00044CD6"/>
    <w:rsid w:val="000452F1"/>
    <w:rsid w:val="00045C51"/>
    <w:rsid w:val="00045DDB"/>
    <w:rsid w:val="00046822"/>
    <w:rsid w:val="00046F84"/>
    <w:rsid w:val="00050858"/>
    <w:rsid w:val="000513CC"/>
    <w:rsid w:val="00052D24"/>
    <w:rsid w:val="00053207"/>
    <w:rsid w:val="0005327E"/>
    <w:rsid w:val="00053B43"/>
    <w:rsid w:val="000544B8"/>
    <w:rsid w:val="000617EB"/>
    <w:rsid w:val="00061F21"/>
    <w:rsid w:val="0006201D"/>
    <w:rsid w:val="00062336"/>
    <w:rsid w:val="00063734"/>
    <w:rsid w:val="000652DD"/>
    <w:rsid w:val="000668E1"/>
    <w:rsid w:val="00067F7C"/>
    <w:rsid w:val="00070292"/>
    <w:rsid w:val="0007183F"/>
    <w:rsid w:val="00072D20"/>
    <w:rsid w:val="000730C8"/>
    <w:rsid w:val="00073183"/>
    <w:rsid w:val="00074283"/>
    <w:rsid w:val="00074716"/>
    <w:rsid w:val="00075414"/>
    <w:rsid w:val="000760BE"/>
    <w:rsid w:val="000774E2"/>
    <w:rsid w:val="000775DD"/>
    <w:rsid w:val="00081EFE"/>
    <w:rsid w:val="00083409"/>
    <w:rsid w:val="00083E97"/>
    <w:rsid w:val="0008641D"/>
    <w:rsid w:val="00086E79"/>
    <w:rsid w:val="000874A9"/>
    <w:rsid w:val="0009128E"/>
    <w:rsid w:val="00091AF6"/>
    <w:rsid w:val="00092614"/>
    <w:rsid w:val="0009691D"/>
    <w:rsid w:val="000A027F"/>
    <w:rsid w:val="000A0804"/>
    <w:rsid w:val="000A0DDF"/>
    <w:rsid w:val="000A246D"/>
    <w:rsid w:val="000A2A59"/>
    <w:rsid w:val="000A2C39"/>
    <w:rsid w:val="000A3A26"/>
    <w:rsid w:val="000A3A9F"/>
    <w:rsid w:val="000A59FC"/>
    <w:rsid w:val="000A5DF4"/>
    <w:rsid w:val="000A66CE"/>
    <w:rsid w:val="000A7369"/>
    <w:rsid w:val="000A73E0"/>
    <w:rsid w:val="000A7A4B"/>
    <w:rsid w:val="000A7BE4"/>
    <w:rsid w:val="000B2689"/>
    <w:rsid w:val="000B26A2"/>
    <w:rsid w:val="000B26A7"/>
    <w:rsid w:val="000B3E04"/>
    <w:rsid w:val="000B48A6"/>
    <w:rsid w:val="000B6E1B"/>
    <w:rsid w:val="000C04A1"/>
    <w:rsid w:val="000C1E13"/>
    <w:rsid w:val="000C3749"/>
    <w:rsid w:val="000C4307"/>
    <w:rsid w:val="000C4C72"/>
    <w:rsid w:val="000C53C1"/>
    <w:rsid w:val="000C548D"/>
    <w:rsid w:val="000C70B0"/>
    <w:rsid w:val="000D2317"/>
    <w:rsid w:val="000D3029"/>
    <w:rsid w:val="000D326F"/>
    <w:rsid w:val="000D36B3"/>
    <w:rsid w:val="000D3A1B"/>
    <w:rsid w:val="000D614D"/>
    <w:rsid w:val="000E06D6"/>
    <w:rsid w:val="000E09F6"/>
    <w:rsid w:val="000E0ED3"/>
    <w:rsid w:val="000E25DE"/>
    <w:rsid w:val="000E27B7"/>
    <w:rsid w:val="000E2DB9"/>
    <w:rsid w:val="000E53FF"/>
    <w:rsid w:val="000E6EFF"/>
    <w:rsid w:val="000E732E"/>
    <w:rsid w:val="000E7930"/>
    <w:rsid w:val="000F0637"/>
    <w:rsid w:val="000F1669"/>
    <w:rsid w:val="000F1B45"/>
    <w:rsid w:val="000F1DBB"/>
    <w:rsid w:val="000F228C"/>
    <w:rsid w:val="000F34FD"/>
    <w:rsid w:val="000F3C69"/>
    <w:rsid w:val="000F5673"/>
    <w:rsid w:val="000F5DFF"/>
    <w:rsid w:val="000F60B7"/>
    <w:rsid w:val="000F75DF"/>
    <w:rsid w:val="000F7EA2"/>
    <w:rsid w:val="00100799"/>
    <w:rsid w:val="00101B26"/>
    <w:rsid w:val="00101F82"/>
    <w:rsid w:val="001022F8"/>
    <w:rsid w:val="00103354"/>
    <w:rsid w:val="00103C37"/>
    <w:rsid w:val="0010477E"/>
    <w:rsid w:val="001051BD"/>
    <w:rsid w:val="00105BB0"/>
    <w:rsid w:val="00106373"/>
    <w:rsid w:val="00106D3A"/>
    <w:rsid w:val="00107823"/>
    <w:rsid w:val="001078D2"/>
    <w:rsid w:val="00107C4D"/>
    <w:rsid w:val="00110693"/>
    <w:rsid w:val="00110BD2"/>
    <w:rsid w:val="0011108E"/>
    <w:rsid w:val="001115AF"/>
    <w:rsid w:val="001119DC"/>
    <w:rsid w:val="00111A2E"/>
    <w:rsid w:val="00111DB8"/>
    <w:rsid w:val="00112296"/>
    <w:rsid w:val="00113F0F"/>
    <w:rsid w:val="001145DC"/>
    <w:rsid w:val="00114A8B"/>
    <w:rsid w:val="00115170"/>
    <w:rsid w:val="001154DB"/>
    <w:rsid w:val="001159A6"/>
    <w:rsid w:val="00115A79"/>
    <w:rsid w:val="00115D1A"/>
    <w:rsid w:val="00116347"/>
    <w:rsid w:val="00116CE5"/>
    <w:rsid w:val="00117CC9"/>
    <w:rsid w:val="001217C5"/>
    <w:rsid w:val="0012199F"/>
    <w:rsid w:val="00123575"/>
    <w:rsid w:val="001236B3"/>
    <w:rsid w:val="001236F9"/>
    <w:rsid w:val="00123BDE"/>
    <w:rsid w:val="00125899"/>
    <w:rsid w:val="00126497"/>
    <w:rsid w:val="001265F0"/>
    <w:rsid w:val="00126B1F"/>
    <w:rsid w:val="00126B74"/>
    <w:rsid w:val="0012779F"/>
    <w:rsid w:val="001277FF"/>
    <w:rsid w:val="00131428"/>
    <w:rsid w:val="00131A94"/>
    <w:rsid w:val="00133C80"/>
    <w:rsid w:val="001345E8"/>
    <w:rsid w:val="00134C7E"/>
    <w:rsid w:val="00135AE8"/>
    <w:rsid w:val="00136C37"/>
    <w:rsid w:val="00137041"/>
    <w:rsid w:val="0013711D"/>
    <w:rsid w:val="00137416"/>
    <w:rsid w:val="001405DA"/>
    <w:rsid w:val="001421CD"/>
    <w:rsid w:val="00142462"/>
    <w:rsid w:val="00143D65"/>
    <w:rsid w:val="0014435A"/>
    <w:rsid w:val="00147730"/>
    <w:rsid w:val="00151B06"/>
    <w:rsid w:val="00151E5B"/>
    <w:rsid w:val="0015251E"/>
    <w:rsid w:val="00152DC3"/>
    <w:rsid w:val="001534DF"/>
    <w:rsid w:val="00153B5D"/>
    <w:rsid w:val="00153D51"/>
    <w:rsid w:val="001540B1"/>
    <w:rsid w:val="0015435C"/>
    <w:rsid w:val="001545BF"/>
    <w:rsid w:val="0015638D"/>
    <w:rsid w:val="001578F4"/>
    <w:rsid w:val="0016023C"/>
    <w:rsid w:val="0016031D"/>
    <w:rsid w:val="00160892"/>
    <w:rsid w:val="0016125A"/>
    <w:rsid w:val="001615E1"/>
    <w:rsid w:val="001618AC"/>
    <w:rsid w:val="0016239A"/>
    <w:rsid w:val="00162755"/>
    <w:rsid w:val="00162E45"/>
    <w:rsid w:val="001638DB"/>
    <w:rsid w:val="00163DC9"/>
    <w:rsid w:val="001642E7"/>
    <w:rsid w:val="0016435E"/>
    <w:rsid w:val="0016442E"/>
    <w:rsid w:val="00164D35"/>
    <w:rsid w:val="0016592A"/>
    <w:rsid w:val="00166DC3"/>
    <w:rsid w:val="00167325"/>
    <w:rsid w:val="0017060C"/>
    <w:rsid w:val="00170C37"/>
    <w:rsid w:val="001720F8"/>
    <w:rsid w:val="001746BA"/>
    <w:rsid w:val="00174D50"/>
    <w:rsid w:val="00175776"/>
    <w:rsid w:val="0017717B"/>
    <w:rsid w:val="0017775C"/>
    <w:rsid w:val="001801DC"/>
    <w:rsid w:val="001807F0"/>
    <w:rsid w:val="001814AA"/>
    <w:rsid w:val="00181855"/>
    <w:rsid w:val="00181A43"/>
    <w:rsid w:val="00181D0F"/>
    <w:rsid w:val="0018279E"/>
    <w:rsid w:val="00183FA4"/>
    <w:rsid w:val="00185238"/>
    <w:rsid w:val="0018640C"/>
    <w:rsid w:val="00186608"/>
    <w:rsid w:val="0018695D"/>
    <w:rsid w:val="00191D8C"/>
    <w:rsid w:val="0019296B"/>
    <w:rsid w:val="00193A64"/>
    <w:rsid w:val="00193DDD"/>
    <w:rsid w:val="00194763"/>
    <w:rsid w:val="00194CAD"/>
    <w:rsid w:val="00194DDE"/>
    <w:rsid w:val="00194E41"/>
    <w:rsid w:val="00194F2C"/>
    <w:rsid w:val="001953B6"/>
    <w:rsid w:val="00196E33"/>
    <w:rsid w:val="001975DB"/>
    <w:rsid w:val="001978EE"/>
    <w:rsid w:val="00197927"/>
    <w:rsid w:val="001A120C"/>
    <w:rsid w:val="001A1ADE"/>
    <w:rsid w:val="001A2755"/>
    <w:rsid w:val="001A2884"/>
    <w:rsid w:val="001A2C0C"/>
    <w:rsid w:val="001A2CCC"/>
    <w:rsid w:val="001A30FC"/>
    <w:rsid w:val="001A3A86"/>
    <w:rsid w:val="001A4070"/>
    <w:rsid w:val="001A4D7B"/>
    <w:rsid w:val="001A4DCF"/>
    <w:rsid w:val="001A5CB7"/>
    <w:rsid w:val="001A687E"/>
    <w:rsid w:val="001A6E9C"/>
    <w:rsid w:val="001A72F5"/>
    <w:rsid w:val="001A7C80"/>
    <w:rsid w:val="001B114E"/>
    <w:rsid w:val="001B148C"/>
    <w:rsid w:val="001B2252"/>
    <w:rsid w:val="001B2262"/>
    <w:rsid w:val="001B315E"/>
    <w:rsid w:val="001B3B0C"/>
    <w:rsid w:val="001B4F21"/>
    <w:rsid w:val="001B5BFB"/>
    <w:rsid w:val="001B6A92"/>
    <w:rsid w:val="001C07CC"/>
    <w:rsid w:val="001C0CB4"/>
    <w:rsid w:val="001C1761"/>
    <w:rsid w:val="001C2379"/>
    <w:rsid w:val="001C2A5E"/>
    <w:rsid w:val="001C707E"/>
    <w:rsid w:val="001C78C1"/>
    <w:rsid w:val="001C7E9E"/>
    <w:rsid w:val="001D0556"/>
    <w:rsid w:val="001D0A02"/>
    <w:rsid w:val="001D10F0"/>
    <w:rsid w:val="001D1B33"/>
    <w:rsid w:val="001D261C"/>
    <w:rsid w:val="001D29DA"/>
    <w:rsid w:val="001D2D97"/>
    <w:rsid w:val="001D3BC3"/>
    <w:rsid w:val="001D4A50"/>
    <w:rsid w:val="001D5126"/>
    <w:rsid w:val="001D5381"/>
    <w:rsid w:val="001D5785"/>
    <w:rsid w:val="001D608E"/>
    <w:rsid w:val="001D730A"/>
    <w:rsid w:val="001D7572"/>
    <w:rsid w:val="001E02D3"/>
    <w:rsid w:val="001E0BB6"/>
    <w:rsid w:val="001E1C9E"/>
    <w:rsid w:val="001E1E15"/>
    <w:rsid w:val="001E3C6F"/>
    <w:rsid w:val="001E443F"/>
    <w:rsid w:val="001E5E88"/>
    <w:rsid w:val="001E64DD"/>
    <w:rsid w:val="001E64FA"/>
    <w:rsid w:val="001E655D"/>
    <w:rsid w:val="001E677A"/>
    <w:rsid w:val="001E6C17"/>
    <w:rsid w:val="001E6DE5"/>
    <w:rsid w:val="001E77E3"/>
    <w:rsid w:val="001F0F27"/>
    <w:rsid w:val="001F12F3"/>
    <w:rsid w:val="001F1D0C"/>
    <w:rsid w:val="001F1DEE"/>
    <w:rsid w:val="001F20BF"/>
    <w:rsid w:val="001F46ED"/>
    <w:rsid w:val="001F4A4C"/>
    <w:rsid w:val="001F6EBF"/>
    <w:rsid w:val="002012D5"/>
    <w:rsid w:val="00201425"/>
    <w:rsid w:val="00201649"/>
    <w:rsid w:val="00202902"/>
    <w:rsid w:val="00202BE5"/>
    <w:rsid w:val="00202C46"/>
    <w:rsid w:val="00203092"/>
    <w:rsid w:val="00203B00"/>
    <w:rsid w:val="002049A0"/>
    <w:rsid w:val="00204B44"/>
    <w:rsid w:val="00204C33"/>
    <w:rsid w:val="00205F62"/>
    <w:rsid w:val="00206A59"/>
    <w:rsid w:val="002076B8"/>
    <w:rsid w:val="00207E7A"/>
    <w:rsid w:val="00210204"/>
    <w:rsid w:val="002127E0"/>
    <w:rsid w:val="00213401"/>
    <w:rsid w:val="00215A4E"/>
    <w:rsid w:val="00215E0C"/>
    <w:rsid w:val="0022002B"/>
    <w:rsid w:val="00221370"/>
    <w:rsid w:val="00221876"/>
    <w:rsid w:val="0022265D"/>
    <w:rsid w:val="00224E36"/>
    <w:rsid w:val="00225086"/>
    <w:rsid w:val="00225A12"/>
    <w:rsid w:val="00225DBB"/>
    <w:rsid w:val="00226B45"/>
    <w:rsid w:val="00227131"/>
    <w:rsid w:val="00227312"/>
    <w:rsid w:val="0023072D"/>
    <w:rsid w:val="00230A7E"/>
    <w:rsid w:val="00230CF6"/>
    <w:rsid w:val="002311AF"/>
    <w:rsid w:val="00231753"/>
    <w:rsid w:val="0023234A"/>
    <w:rsid w:val="0023320B"/>
    <w:rsid w:val="00233FF4"/>
    <w:rsid w:val="002346C1"/>
    <w:rsid w:val="002363A6"/>
    <w:rsid w:val="002366D2"/>
    <w:rsid w:val="002366D3"/>
    <w:rsid w:val="002373D9"/>
    <w:rsid w:val="00237941"/>
    <w:rsid w:val="00240032"/>
    <w:rsid w:val="002418B3"/>
    <w:rsid w:val="002441D2"/>
    <w:rsid w:val="00244283"/>
    <w:rsid w:val="00245071"/>
    <w:rsid w:val="0024580A"/>
    <w:rsid w:val="00247BBE"/>
    <w:rsid w:val="0025106F"/>
    <w:rsid w:val="002511B6"/>
    <w:rsid w:val="002518B7"/>
    <w:rsid w:val="0025486E"/>
    <w:rsid w:val="00256535"/>
    <w:rsid w:val="00256A8D"/>
    <w:rsid w:val="00256D23"/>
    <w:rsid w:val="00256E2D"/>
    <w:rsid w:val="00257266"/>
    <w:rsid w:val="002619C6"/>
    <w:rsid w:val="00261D71"/>
    <w:rsid w:val="00261EB7"/>
    <w:rsid w:val="002626FB"/>
    <w:rsid w:val="0026278E"/>
    <w:rsid w:val="002637BD"/>
    <w:rsid w:val="00264174"/>
    <w:rsid w:val="00264EEA"/>
    <w:rsid w:val="00266593"/>
    <w:rsid w:val="00270494"/>
    <w:rsid w:val="00270CBB"/>
    <w:rsid w:val="00270F6A"/>
    <w:rsid w:val="002712E0"/>
    <w:rsid w:val="00271AAC"/>
    <w:rsid w:val="00271E13"/>
    <w:rsid w:val="00272AA9"/>
    <w:rsid w:val="00272CBB"/>
    <w:rsid w:val="0027309C"/>
    <w:rsid w:val="00275191"/>
    <w:rsid w:val="002766B1"/>
    <w:rsid w:val="00276EC5"/>
    <w:rsid w:val="00282CA8"/>
    <w:rsid w:val="00283D8B"/>
    <w:rsid w:val="00284A1D"/>
    <w:rsid w:val="00285005"/>
    <w:rsid w:val="00285988"/>
    <w:rsid w:val="00287D8F"/>
    <w:rsid w:val="0029062A"/>
    <w:rsid w:val="00290CE4"/>
    <w:rsid w:val="00290DFE"/>
    <w:rsid w:val="00292E71"/>
    <w:rsid w:val="002947F7"/>
    <w:rsid w:val="002951D3"/>
    <w:rsid w:val="002953AE"/>
    <w:rsid w:val="00295645"/>
    <w:rsid w:val="00295F77"/>
    <w:rsid w:val="00297441"/>
    <w:rsid w:val="002A01EA"/>
    <w:rsid w:val="002A0D15"/>
    <w:rsid w:val="002A0E96"/>
    <w:rsid w:val="002A2997"/>
    <w:rsid w:val="002A3D8E"/>
    <w:rsid w:val="002A5794"/>
    <w:rsid w:val="002A6BD8"/>
    <w:rsid w:val="002A7CD0"/>
    <w:rsid w:val="002A7FCF"/>
    <w:rsid w:val="002B15B9"/>
    <w:rsid w:val="002B23C6"/>
    <w:rsid w:val="002B3BF9"/>
    <w:rsid w:val="002B3E44"/>
    <w:rsid w:val="002B5F0F"/>
    <w:rsid w:val="002B68C6"/>
    <w:rsid w:val="002B7EBD"/>
    <w:rsid w:val="002B7F74"/>
    <w:rsid w:val="002C1733"/>
    <w:rsid w:val="002C3AC1"/>
    <w:rsid w:val="002C528C"/>
    <w:rsid w:val="002C6495"/>
    <w:rsid w:val="002C7B5A"/>
    <w:rsid w:val="002D05DA"/>
    <w:rsid w:val="002D09CE"/>
    <w:rsid w:val="002D13C6"/>
    <w:rsid w:val="002D16EC"/>
    <w:rsid w:val="002D257B"/>
    <w:rsid w:val="002D2CD4"/>
    <w:rsid w:val="002D35F6"/>
    <w:rsid w:val="002D369D"/>
    <w:rsid w:val="002D3D51"/>
    <w:rsid w:val="002D48C1"/>
    <w:rsid w:val="002D4C9F"/>
    <w:rsid w:val="002D51CA"/>
    <w:rsid w:val="002D620C"/>
    <w:rsid w:val="002D68B6"/>
    <w:rsid w:val="002D6B06"/>
    <w:rsid w:val="002D7227"/>
    <w:rsid w:val="002D7334"/>
    <w:rsid w:val="002D79C2"/>
    <w:rsid w:val="002D7CAD"/>
    <w:rsid w:val="002E0282"/>
    <w:rsid w:val="002E26AE"/>
    <w:rsid w:val="002E2C0D"/>
    <w:rsid w:val="002E374D"/>
    <w:rsid w:val="002E3E12"/>
    <w:rsid w:val="002E43E4"/>
    <w:rsid w:val="002E620F"/>
    <w:rsid w:val="002E6348"/>
    <w:rsid w:val="002E7FD3"/>
    <w:rsid w:val="002F0085"/>
    <w:rsid w:val="002F02D6"/>
    <w:rsid w:val="002F2D33"/>
    <w:rsid w:val="002F3CF9"/>
    <w:rsid w:val="002F4527"/>
    <w:rsid w:val="002F504F"/>
    <w:rsid w:val="002F5570"/>
    <w:rsid w:val="002F5E8F"/>
    <w:rsid w:val="002F6322"/>
    <w:rsid w:val="002F7211"/>
    <w:rsid w:val="00300682"/>
    <w:rsid w:val="00300C97"/>
    <w:rsid w:val="00302446"/>
    <w:rsid w:val="003030E7"/>
    <w:rsid w:val="00305292"/>
    <w:rsid w:val="00305C4F"/>
    <w:rsid w:val="00306C3D"/>
    <w:rsid w:val="003110C4"/>
    <w:rsid w:val="00311CC0"/>
    <w:rsid w:val="0031326D"/>
    <w:rsid w:val="003133EF"/>
    <w:rsid w:val="00313AD4"/>
    <w:rsid w:val="00314103"/>
    <w:rsid w:val="00314FAB"/>
    <w:rsid w:val="00315AE0"/>
    <w:rsid w:val="00316AE6"/>
    <w:rsid w:val="00316CD1"/>
    <w:rsid w:val="00316D32"/>
    <w:rsid w:val="00317A4C"/>
    <w:rsid w:val="003210AA"/>
    <w:rsid w:val="0032250E"/>
    <w:rsid w:val="003235D1"/>
    <w:rsid w:val="00323ABA"/>
    <w:rsid w:val="00323C14"/>
    <w:rsid w:val="00323DA6"/>
    <w:rsid w:val="00324970"/>
    <w:rsid w:val="00324F25"/>
    <w:rsid w:val="00326FD2"/>
    <w:rsid w:val="003273DC"/>
    <w:rsid w:val="003274D3"/>
    <w:rsid w:val="00327D3A"/>
    <w:rsid w:val="00330F25"/>
    <w:rsid w:val="00330F30"/>
    <w:rsid w:val="00331F8D"/>
    <w:rsid w:val="00334CD2"/>
    <w:rsid w:val="003353E4"/>
    <w:rsid w:val="00336BB1"/>
    <w:rsid w:val="00340DF5"/>
    <w:rsid w:val="00341783"/>
    <w:rsid w:val="00342100"/>
    <w:rsid w:val="003428C9"/>
    <w:rsid w:val="0034426A"/>
    <w:rsid w:val="003458C2"/>
    <w:rsid w:val="0034605F"/>
    <w:rsid w:val="00347396"/>
    <w:rsid w:val="0035015E"/>
    <w:rsid w:val="0035052A"/>
    <w:rsid w:val="00351C81"/>
    <w:rsid w:val="00351DF8"/>
    <w:rsid w:val="0035258D"/>
    <w:rsid w:val="00352900"/>
    <w:rsid w:val="00352F78"/>
    <w:rsid w:val="00354A78"/>
    <w:rsid w:val="00356BFC"/>
    <w:rsid w:val="00356C32"/>
    <w:rsid w:val="00357B72"/>
    <w:rsid w:val="00357CFE"/>
    <w:rsid w:val="00360ECB"/>
    <w:rsid w:val="003616B8"/>
    <w:rsid w:val="003617C0"/>
    <w:rsid w:val="00363399"/>
    <w:rsid w:val="003645D5"/>
    <w:rsid w:val="00364F2B"/>
    <w:rsid w:val="00365370"/>
    <w:rsid w:val="00365FFF"/>
    <w:rsid w:val="003665F4"/>
    <w:rsid w:val="00367A5F"/>
    <w:rsid w:val="00367F1F"/>
    <w:rsid w:val="0037107B"/>
    <w:rsid w:val="003736E1"/>
    <w:rsid w:val="003748FB"/>
    <w:rsid w:val="00376FF6"/>
    <w:rsid w:val="0037782E"/>
    <w:rsid w:val="00380053"/>
    <w:rsid w:val="00380967"/>
    <w:rsid w:val="003809CA"/>
    <w:rsid w:val="003839A6"/>
    <w:rsid w:val="00383C04"/>
    <w:rsid w:val="00383FEC"/>
    <w:rsid w:val="00384E6C"/>
    <w:rsid w:val="003856F2"/>
    <w:rsid w:val="00386329"/>
    <w:rsid w:val="00386384"/>
    <w:rsid w:val="00386DB0"/>
    <w:rsid w:val="00387323"/>
    <w:rsid w:val="00387C16"/>
    <w:rsid w:val="00390E02"/>
    <w:rsid w:val="00391163"/>
    <w:rsid w:val="0039360C"/>
    <w:rsid w:val="003946DD"/>
    <w:rsid w:val="003950C8"/>
    <w:rsid w:val="003962B8"/>
    <w:rsid w:val="003A0719"/>
    <w:rsid w:val="003A08DA"/>
    <w:rsid w:val="003A13A9"/>
    <w:rsid w:val="003A2977"/>
    <w:rsid w:val="003A2F75"/>
    <w:rsid w:val="003A2FAD"/>
    <w:rsid w:val="003A34FB"/>
    <w:rsid w:val="003A3BBB"/>
    <w:rsid w:val="003A5EBC"/>
    <w:rsid w:val="003A6008"/>
    <w:rsid w:val="003A6AF5"/>
    <w:rsid w:val="003A77E0"/>
    <w:rsid w:val="003A7E96"/>
    <w:rsid w:val="003B3493"/>
    <w:rsid w:val="003B363C"/>
    <w:rsid w:val="003B4C3E"/>
    <w:rsid w:val="003B501C"/>
    <w:rsid w:val="003B51F9"/>
    <w:rsid w:val="003C0AEC"/>
    <w:rsid w:val="003C1216"/>
    <w:rsid w:val="003C13A1"/>
    <w:rsid w:val="003C1AA2"/>
    <w:rsid w:val="003C1C69"/>
    <w:rsid w:val="003C2EED"/>
    <w:rsid w:val="003C38C8"/>
    <w:rsid w:val="003C3AD4"/>
    <w:rsid w:val="003C3C42"/>
    <w:rsid w:val="003C3CF2"/>
    <w:rsid w:val="003C45C0"/>
    <w:rsid w:val="003C609A"/>
    <w:rsid w:val="003C6B88"/>
    <w:rsid w:val="003C7705"/>
    <w:rsid w:val="003C78B0"/>
    <w:rsid w:val="003D07CB"/>
    <w:rsid w:val="003D0BBE"/>
    <w:rsid w:val="003D1493"/>
    <w:rsid w:val="003D1BA1"/>
    <w:rsid w:val="003D1F4B"/>
    <w:rsid w:val="003D294E"/>
    <w:rsid w:val="003D2DEE"/>
    <w:rsid w:val="003D347B"/>
    <w:rsid w:val="003D4E9F"/>
    <w:rsid w:val="003D6DE3"/>
    <w:rsid w:val="003D6EE6"/>
    <w:rsid w:val="003E145E"/>
    <w:rsid w:val="003E180A"/>
    <w:rsid w:val="003E1A44"/>
    <w:rsid w:val="003E1BC1"/>
    <w:rsid w:val="003E22C1"/>
    <w:rsid w:val="003E3D3C"/>
    <w:rsid w:val="003E4F0A"/>
    <w:rsid w:val="003E5D03"/>
    <w:rsid w:val="003E6654"/>
    <w:rsid w:val="003E6CDF"/>
    <w:rsid w:val="003E7D66"/>
    <w:rsid w:val="003F0799"/>
    <w:rsid w:val="003F0AF6"/>
    <w:rsid w:val="003F28A1"/>
    <w:rsid w:val="003F3962"/>
    <w:rsid w:val="003F415E"/>
    <w:rsid w:val="003F4215"/>
    <w:rsid w:val="003F4727"/>
    <w:rsid w:val="003F4E58"/>
    <w:rsid w:val="003F5908"/>
    <w:rsid w:val="003F5DE2"/>
    <w:rsid w:val="003F6092"/>
    <w:rsid w:val="003F6B13"/>
    <w:rsid w:val="003F742F"/>
    <w:rsid w:val="004011C9"/>
    <w:rsid w:val="00402EC4"/>
    <w:rsid w:val="0040398B"/>
    <w:rsid w:val="004053BE"/>
    <w:rsid w:val="00405AB5"/>
    <w:rsid w:val="0040624A"/>
    <w:rsid w:val="004072FE"/>
    <w:rsid w:val="004107D0"/>
    <w:rsid w:val="00410A27"/>
    <w:rsid w:val="004110B4"/>
    <w:rsid w:val="00411C72"/>
    <w:rsid w:val="00411DBB"/>
    <w:rsid w:val="00412208"/>
    <w:rsid w:val="004131D6"/>
    <w:rsid w:val="00413847"/>
    <w:rsid w:val="00414183"/>
    <w:rsid w:val="004143F3"/>
    <w:rsid w:val="00415202"/>
    <w:rsid w:val="004153EE"/>
    <w:rsid w:val="00416633"/>
    <w:rsid w:val="00417532"/>
    <w:rsid w:val="004178DB"/>
    <w:rsid w:val="00420110"/>
    <w:rsid w:val="00420F37"/>
    <w:rsid w:val="0042111C"/>
    <w:rsid w:val="0042115B"/>
    <w:rsid w:val="0042330A"/>
    <w:rsid w:val="00423B3F"/>
    <w:rsid w:val="00425180"/>
    <w:rsid w:val="00425724"/>
    <w:rsid w:val="00425DB6"/>
    <w:rsid w:val="00426203"/>
    <w:rsid w:val="004265BF"/>
    <w:rsid w:val="0042713D"/>
    <w:rsid w:val="004308B9"/>
    <w:rsid w:val="0043091C"/>
    <w:rsid w:val="00431D3A"/>
    <w:rsid w:val="004335B7"/>
    <w:rsid w:val="00433FFD"/>
    <w:rsid w:val="0043491D"/>
    <w:rsid w:val="00434AEB"/>
    <w:rsid w:val="0043547D"/>
    <w:rsid w:val="0043569D"/>
    <w:rsid w:val="004363F6"/>
    <w:rsid w:val="00436B1A"/>
    <w:rsid w:val="0043727E"/>
    <w:rsid w:val="00437431"/>
    <w:rsid w:val="00440413"/>
    <w:rsid w:val="00440D8F"/>
    <w:rsid w:val="00442C5B"/>
    <w:rsid w:val="004437B8"/>
    <w:rsid w:val="004439F5"/>
    <w:rsid w:val="0044562E"/>
    <w:rsid w:val="004457BE"/>
    <w:rsid w:val="00446780"/>
    <w:rsid w:val="004504BF"/>
    <w:rsid w:val="00452AD1"/>
    <w:rsid w:val="0045526B"/>
    <w:rsid w:val="0045589F"/>
    <w:rsid w:val="00455BA7"/>
    <w:rsid w:val="00456A9B"/>
    <w:rsid w:val="00456ED2"/>
    <w:rsid w:val="0045707E"/>
    <w:rsid w:val="004616F2"/>
    <w:rsid w:val="00461C51"/>
    <w:rsid w:val="004629BD"/>
    <w:rsid w:val="00463589"/>
    <w:rsid w:val="00464512"/>
    <w:rsid w:val="00464689"/>
    <w:rsid w:val="0046483B"/>
    <w:rsid w:val="00464CA7"/>
    <w:rsid w:val="00466116"/>
    <w:rsid w:val="004671FE"/>
    <w:rsid w:val="00471719"/>
    <w:rsid w:val="00471EF3"/>
    <w:rsid w:val="004723FE"/>
    <w:rsid w:val="004729DA"/>
    <w:rsid w:val="004740B5"/>
    <w:rsid w:val="0047493A"/>
    <w:rsid w:val="004751E8"/>
    <w:rsid w:val="004774CF"/>
    <w:rsid w:val="0047784F"/>
    <w:rsid w:val="00480243"/>
    <w:rsid w:val="00480D06"/>
    <w:rsid w:val="004815A9"/>
    <w:rsid w:val="0048380E"/>
    <w:rsid w:val="0048489F"/>
    <w:rsid w:val="004849AC"/>
    <w:rsid w:val="00484FB2"/>
    <w:rsid w:val="00485B9D"/>
    <w:rsid w:val="004862EB"/>
    <w:rsid w:val="00486E35"/>
    <w:rsid w:val="004872EA"/>
    <w:rsid w:val="00487712"/>
    <w:rsid w:val="004909A5"/>
    <w:rsid w:val="00491031"/>
    <w:rsid w:val="00491984"/>
    <w:rsid w:val="00492BA6"/>
    <w:rsid w:val="00494079"/>
    <w:rsid w:val="004944E7"/>
    <w:rsid w:val="004950B9"/>
    <w:rsid w:val="004970EE"/>
    <w:rsid w:val="004A04B0"/>
    <w:rsid w:val="004A0813"/>
    <w:rsid w:val="004A102F"/>
    <w:rsid w:val="004A184E"/>
    <w:rsid w:val="004A1F40"/>
    <w:rsid w:val="004A2666"/>
    <w:rsid w:val="004A35AE"/>
    <w:rsid w:val="004A3643"/>
    <w:rsid w:val="004A4CDB"/>
    <w:rsid w:val="004A4FB9"/>
    <w:rsid w:val="004A5EA9"/>
    <w:rsid w:val="004A6C62"/>
    <w:rsid w:val="004A7077"/>
    <w:rsid w:val="004A7526"/>
    <w:rsid w:val="004B0116"/>
    <w:rsid w:val="004B06EB"/>
    <w:rsid w:val="004B0761"/>
    <w:rsid w:val="004B0EE3"/>
    <w:rsid w:val="004B159F"/>
    <w:rsid w:val="004B1C6E"/>
    <w:rsid w:val="004B3059"/>
    <w:rsid w:val="004B3264"/>
    <w:rsid w:val="004B48E5"/>
    <w:rsid w:val="004B5698"/>
    <w:rsid w:val="004B6F00"/>
    <w:rsid w:val="004C0012"/>
    <w:rsid w:val="004C20F4"/>
    <w:rsid w:val="004C35C0"/>
    <w:rsid w:val="004C381A"/>
    <w:rsid w:val="004C3CE0"/>
    <w:rsid w:val="004C48D4"/>
    <w:rsid w:val="004C4B55"/>
    <w:rsid w:val="004C5627"/>
    <w:rsid w:val="004C64D1"/>
    <w:rsid w:val="004C78BC"/>
    <w:rsid w:val="004C79C8"/>
    <w:rsid w:val="004D0538"/>
    <w:rsid w:val="004D0B30"/>
    <w:rsid w:val="004D0CC3"/>
    <w:rsid w:val="004D0D9A"/>
    <w:rsid w:val="004D2CB5"/>
    <w:rsid w:val="004D331F"/>
    <w:rsid w:val="004D4D6E"/>
    <w:rsid w:val="004D4F8F"/>
    <w:rsid w:val="004D54EB"/>
    <w:rsid w:val="004D7446"/>
    <w:rsid w:val="004E04BA"/>
    <w:rsid w:val="004E240C"/>
    <w:rsid w:val="004E2BA7"/>
    <w:rsid w:val="004E2C4A"/>
    <w:rsid w:val="004E359E"/>
    <w:rsid w:val="004E35E0"/>
    <w:rsid w:val="004E3D93"/>
    <w:rsid w:val="004F0AF9"/>
    <w:rsid w:val="004F1353"/>
    <w:rsid w:val="004F237B"/>
    <w:rsid w:val="004F2B6F"/>
    <w:rsid w:val="004F3372"/>
    <w:rsid w:val="004F3B17"/>
    <w:rsid w:val="004F4BA8"/>
    <w:rsid w:val="004F5966"/>
    <w:rsid w:val="004F621A"/>
    <w:rsid w:val="004F6377"/>
    <w:rsid w:val="00500971"/>
    <w:rsid w:val="005009E4"/>
    <w:rsid w:val="005011C6"/>
    <w:rsid w:val="0050442C"/>
    <w:rsid w:val="005044B3"/>
    <w:rsid w:val="0050471D"/>
    <w:rsid w:val="00504B9F"/>
    <w:rsid w:val="005062F0"/>
    <w:rsid w:val="005074C5"/>
    <w:rsid w:val="00510196"/>
    <w:rsid w:val="00511743"/>
    <w:rsid w:val="00513A8D"/>
    <w:rsid w:val="00514214"/>
    <w:rsid w:val="0051495D"/>
    <w:rsid w:val="00515EB7"/>
    <w:rsid w:val="0052083E"/>
    <w:rsid w:val="00521166"/>
    <w:rsid w:val="00521BB7"/>
    <w:rsid w:val="005228EC"/>
    <w:rsid w:val="00523625"/>
    <w:rsid w:val="00525128"/>
    <w:rsid w:val="00525826"/>
    <w:rsid w:val="00525BF0"/>
    <w:rsid w:val="00526407"/>
    <w:rsid w:val="00526944"/>
    <w:rsid w:val="0052752B"/>
    <w:rsid w:val="0052759A"/>
    <w:rsid w:val="00527703"/>
    <w:rsid w:val="00530E80"/>
    <w:rsid w:val="00530E8E"/>
    <w:rsid w:val="00530F00"/>
    <w:rsid w:val="005316B9"/>
    <w:rsid w:val="00531766"/>
    <w:rsid w:val="005347A9"/>
    <w:rsid w:val="005354AD"/>
    <w:rsid w:val="00536EEF"/>
    <w:rsid w:val="005377EE"/>
    <w:rsid w:val="00537A95"/>
    <w:rsid w:val="005410B4"/>
    <w:rsid w:val="005413E7"/>
    <w:rsid w:val="005433A1"/>
    <w:rsid w:val="00543C55"/>
    <w:rsid w:val="00544137"/>
    <w:rsid w:val="00544EE9"/>
    <w:rsid w:val="0054574B"/>
    <w:rsid w:val="00545EB5"/>
    <w:rsid w:val="00545F67"/>
    <w:rsid w:val="00546502"/>
    <w:rsid w:val="005469CD"/>
    <w:rsid w:val="00547E28"/>
    <w:rsid w:val="00551581"/>
    <w:rsid w:val="00551CED"/>
    <w:rsid w:val="0055246E"/>
    <w:rsid w:val="005529D6"/>
    <w:rsid w:val="005555E1"/>
    <w:rsid w:val="00555D6D"/>
    <w:rsid w:val="005568A2"/>
    <w:rsid w:val="005608EA"/>
    <w:rsid w:val="005625C7"/>
    <w:rsid w:val="005627D2"/>
    <w:rsid w:val="00562B9A"/>
    <w:rsid w:val="00563FD3"/>
    <w:rsid w:val="00564406"/>
    <w:rsid w:val="00565730"/>
    <w:rsid w:val="00565BB6"/>
    <w:rsid w:val="00565FA4"/>
    <w:rsid w:val="00566532"/>
    <w:rsid w:val="005715CB"/>
    <w:rsid w:val="00571A55"/>
    <w:rsid w:val="0057244F"/>
    <w:rsid w:val="00572D09"/>
    <w:rsid w:val="00575C60"/>
    <w:rsid w:val="00575CB5"/>
    <w:rsid w:val="005773E9"/>
    <w:rsid w:val="005801E2"/>
    <w:rsid w:val="00580490"/>
    <w:rsid w:val="00580C8E"/>
    <w:rsid w:val="0058140F"/>
    <w:rsid w:val="00581D2A"/>
    <w:rsid w:val="005824FC"/>
    <w:rsid w:val="0058326B"/>
    <w:rsid w:val="00584390"/>
    <w:rsid w:val="005867DB"/>
    <w:rsid w:val="00586E38"/>
    <w:rsid w:val="005901B9"/>
    <w:rsid w:val="00592698"/>
    <w:rsid w:val="005930C6"/>
    <w:rsid w:val="0059362D"/>
    <w:rsid w:val="00594AED"/>
    <w:rsid w:val="0059532F"/>
    <w:rsid w:val="00595817"/>
    <w:rsid w:val="00595B78"/>
    <w:rsid w:val="0059692E"/>
    <w:rsid w:val="005A00C5"/>
    <w:rsid w:val="005A0585"/>
    <w:rsid w:val="005A0B36"/>
    <w:rsid w:val="005A16EB"/>
    <w:rsid w:val="005A17C6"/>
    <w:rsid w:val="005A1F39"/>
    <w:rsid w:val="005A3251"/>
    <w:rsid w:val="005A335C"/>
    <w:rsid w:val="005A3CC0"/>
    <w:rsid w:val="005A6268"/>
    <w:rsid w:val="005A77D7"/>
    <w:rsid w:val="005B09A3"/>
    <w:rsid w:val="005B32C1"/>
    <w:rsid w:val="005B34DC"/>
    <w:rsid w:val="005B3B2C"/>
    <w:rsid w:val="005B56B3"/>
    <w:rsid w:val="005B71F4"/>
    <w:rsid w:val="005C03D4"/>
    <w:rsid w:val="005C07A1"/>
    <w:rsid w:val="005C095F"/>
    <w:rsid w:val="005C1D2D"/>
    <w:rsid w:val="005C2E97"/>
    <w:rsid w:val="005C488D"/>
    <w:rsid w:val="005C69CA"/>
    <w:rsid w:val="005C6C55"/>
    <w:rsid w:val="005C7D3D"/>
    <w:rsid w:val="005D0F16"/>
    <w:rsid w:val="005D171B"/>
    <w:rsid w:val="005D2639"/>
    <w:rsid w:val="005D34A7"/>
    <w:rsid w:val="005D4DE4"/>
    <w:rsid w:val="005D6A41"/>
    <w:rsid w:val="005D6C2F"/>
    <w:rsid w:val="005D6C9B"/>
    <w:rsid w:val="005E0349"/>
    <w:rsid w:val="005E07BD"/>
    <w:rsid w:val="005E170E"/>
    <w:rsid w:val="005E22C6"/>
    <w:rsid w:val="005E2BB9"/>
    <w:rsid w:val="005E34FB"/>
    <w:rsid w:val="005E3C21"/>
    <w:rsid w:val="005E4826"/>
    <w:rsid w:val="005E5E8A"/>
    <w:rsid w:val="005F029F"/>
    <w:rsid w:val="005F03ED"/>
    <w:rsid w:val="005F0C9C"/>
    <w:rsid w:val="005F0E81"/>
    <w:rsid w:val="005F1E33"/>
    <w:rsid w:val="005F2D8F"/>
    <w:rsid w:val="005F33C7"/>
    <w:rsid w:val="005F403E"/>
    <w:rsid w:val="005F49DE"/>
    <w:rsid w:val="005F4F92"/>
    <w:rsid w:val="005F5F32"/>
    <w:rsid w:val="005F5F9A"/>
    <w:rsid w:val="005F62F7"/>
    <w:rsid w:val="005F6800"/>
    <w:rsid w:val="005F7321"/>
    <w:rsid w:val="005F7973"/>
    <w:rsid w:val="00600628"/>
    <w:rsid w:val="00600EA4"/>
    <w:rsid w:val="0060249B"/>
    <w:rsid w:val="006027CB"/>
    <w:rsid w:val="006032C6"/>
    <w:rsid w:val="00603C97"/>
    <w:rsid w:val="0060413E"/>
    <w:rsid w:val="006048E5"/>
    <w:rsid w:val="006049BC"/>
    <w:rsid w:val="00604AC2"/>
    <w:rsid w:val="006053BD"/>
    <w:rsid w:val="0060575E"/>
    <w:rsid w:val="00605A6A"/>
    <w:rsid w:val="0060666B"/>
    <w:rsid w:val="00606B07"/>
    <w:rsid w:val="006109DF"/>
    <w:rsid w:val="00611FA9"/>
    <w:rsid w:val="0061357B"/>
    <w:rsid w:val="00613722"/>
    <w:rsid w:val="00613EC6"/>
    <w:rsid w:val="006147C5"/>
    <w:rsid w:val="00614AF8"/>
    <w:rsid w:val="00620870"/>
    <w:rsid w:val="00620913"/>
    <w:rsid w:val="00621FF1"/>
    <w:rsid w:val="00622BFE"/>
    <w:rsid w:val="00622C1E"/>
    <w:rsid w:val="00623031"/>
    <w:rsid w:val="00623D38"/>
    <w:rsid w:val="00625A49"/>
    <w:rsid w:val="00625D46"/>
    <w:rsid w:val="00630F87"/>
    <w:rsid w:val="00631395"/>
    <w:rsid w:val="006317EA"/>
    <w:rsid w:val="006319C2"/>
    <w:rsid w:val="00631A8F"/>
    <w:rsid w:val="00631AAE"/>
    <w:rsid w:val="00632D86"/>
    <w:rsid w:val="0063366B"/>
    <w:rsid w:val="00635D4E"/>
    <w:rsid w:val="006408AF"/>
    <w:rsid w:val="00640A55"/>
    <w:rsid w:val="006416B1"/>
    <w:rsid w:val="00642093"/>
    <w:rsid w:val="00643675"/>
    <w:rsid w:val="0064383C"/>
    <w:rsid w:val="00643BDF"/>
    <w:rsid w:val="00643EDA"/>
    <w:rsid w:val="00644022"/>
    <w:rsid w:val="0064435C"/>
    <w:rsid w:val="006447BD"/>
    <w:rsid w:val="00645B4E"/>
    <w:rsid w:val="00645F39"/>
    <w:rsid w:val="00646719"/>
    <w:rsid w:val="00646D69"/>
    <w:rsid w:val="00647E02"/>
    <w:rsid w:val="006506C2"/>
    <w:rsid w:val="00651239"/>
    <w:rsid w:val="00651942"/>
    <w:rsid w:val="00651E9A"/>
    <w:rsid w:val="00651F1E"/>
    <w:rsid w:val="00652470"/>
    <w:rsid w:val="006524D5"/>
    <w:rsid w:val="00652612"/>
    <w:rsid w:val="00652FB7"/>
    <w:rsid w:val="00652FD4"/>
    <w:rsid w:val="00653132"/>
    <w:rsid w:val="00654937"/>
    <w:rsid w:val="00655DBF"/>
    <w:rsid w:val="00656059"/>
    <w:rsid w:val="006579DD"/>
    <w:rsid w:val="00657AEB"/>
    <w:rsid w:val="006602D1"/>
    <w:rsid w:val="00660F83"/>
    <w:rsid w:val="0066139C"/>
    <w:rsid w:val="00661569"/>
    <w:rsid w:val="0066179C"/>
    <w:rsid w:val="0066292E"/>
    <w:rsid w:val="00662E19"/>
    <w:rsid w:val="006644AA"/>
    <w:rsid w:val="006646F1"/>
    <w:rsid w:val="0066491D"/>
    <w:rsid w:val="006654BD"/>
    <w:rsid w:val="00665690"/>
    <w:rsid w:val="00665857"/>
    <w:rsid w:val="006659D7"/>
    <w:rsid w:val="00666355"/>
    <w:rsid w:val="006702A3"/>
    <w:rsid w:val="00671FA4"/>
    <w:rsid w:val="006728DE"/>
    <w:rsid w:val="00673A82"/>
    <w:rsid w:val="00674270"/>
    <w:rsid w:val="00674526"/>
    <w:rsid w:val="00674B8C"/>
    <w:rsid w:val="00675276"/>
    <w:rsid w:val="0067553D"/>
    <w:rsid w:val="006757CC"/>
    <w:rsid w:val="00676068"/>
    <w:rsid w:val="006762DA"/>
    <w:rsid w:val="006767D6"/>
    <w:rsid w:val="006800CD"/>
    <w:rsid w:val="00680843"/>
    <w:rsid w:val="00681F69"/>
    <w:rsid w:val="0068232F"/>
    <w:rsid w:val="00683719"/>
    <w:rsid w:val="00684219"/>
    <w:rsid w:val="00685893"/>
    <w:rsid w:val="00685957"/>
    <w:rsid w:val="00685F51"/>
    <w:rsid w:val="00686AE0"/>
    <w:rsid w:val="00690CD1"/>
    <w:rsid w:val="00691200"/>
    <w:rsid w:val="006934DA"/>
    <w:rsid w:val="00695080"/>
    <w:rsid w:val="006959AB"/>
    <w:rsid w:val="00695AE0"/>
    <w:rsid w:val="006971E2"/>
    <w:rsid w:val="006A2B9C"/>
    <w:rsid w:val="006A34B2"/>
    <w:rsid w:val="006A3F29"/>
    <w:rsid w:val="006A421D"/>
    <w:rsid w:val="006A4BCE"/>
    <w:rsid w:val="006A5A77"/>
    <w:rsid w:val="006A5EFF"/>
    <w:rsid w:val="006A64C6"/>
    <w:rsid w:val="006A6B06"/>
    <w:rsid w:val="006B0881"/>
    <w:rsid w:val="006B1168"/>
    <w:rsid w:val="006B131C"/>
    <w:rsid w:val="006B1DF1"/>
    <w:rsid w:val="006B203E"/>
    <w:rsid w:val="006B259E"/>
    <w:rsid w:val="006B3EB2"/>
    <w:rsid w:val="006B574C"/>
    <w:rsid w:val="006B5F7F"/>
    <w:rsid w:val="006B655A"/>
    <w:rsid w:val="006B750B"/>
    <w:rsid w:val="006B7ADB"/>
    <w:rsid w:val="006B7C49"/>
    <w:rsid w:val="006C0F65"/>
    <w:rsid w:val="006C1161"/>
    <w:rsid w:val="006C12A1"/>
    <w:rsid w:val="006C211B"/>
    <w:rsid w:val="006C2240"/>
    <w:rsid w:val="006C33A6"/>
    <w:rsid w:val="006C33E5"/>
    <w:rsid w:val="006C4058"/>
    <w:rsid w:val="006C40B2"/>
    <w:rsid w:val="006C45EF"/>
    <w:rsid w:val="006C5154"/>
    <w:rsid w:val="006C54E8"/>
    <w:rsid w:val="006C5A93"/>
    <w:rsid w:val="006C6593"/>
    <w:rsid w:val="006C676C"/>
    <w:rsid w:val="006C7A1E"/>
    <w:rsid w:val="006D07EE"/>
    <w:rsid w:val="006D276C"/>
    <w:rsid w:val="006D298B"/>
    <w:rsid w:val="006D43A0"/>
    <w:rsid w:val="006D5614"/>
    <w:rsid w:val="006D6251"/>
    <w:rsid w:val="006D659C"/>
    <w:rsid w:val="006D6DDD"/>
    <w:rsid w:val="006D744C"/>
    <w:rsid w:val="006E15B6"/>
    <w:rsid w:val="006E2120"/>
    <w:rsid w:val="006E479D"/>
    <w:rsid w:val="006E4E62"/>
    <w:rsid w:val="006E79F4"/>
    <w:rsid w:val="006E7D52"/>
    <w:rsid w:val="006E7EA6"/>
    <w:rsid w:val="006F00F8"/>
    <w:rsid w:val="006F0619"/>
    <w:rsid w:val="006F1E8F"/>
    <w:rsid w:val="006F3FF0"/>
    <w:rsid w:val="006F4493"/>
    <w:rsid w:val="006F4E78"/>
    <w:rsid w:val="006F4E82"/>
    <w:rsid w:val="006F5064"/>
    <w:rsid w:val="006F59E5"/>
    <w:rsid w:val="006F6D8A"/>
    <w:rsid w:val="00700294"/>
    <w:rsid w:val="007019E9"/>
    <w:rsid w:val="00701E7A"/>
    <w:rsid w:val="00702D5F"/>
    <w:rsid w:val="00703476"/>
    <w:rsid w:val="00705568"/>
    <w:rsid w:val="00710C5C"/>
    <w:rsid w:val="0071241E"/>
    <w:rsid w:val="00712738"/>
    <w:rsid w:val="00712A6B"/>
    <w:rsid w:val="0071395B"/>
    <w:rsid w:val="0071432C"/>
    <w:rsid w:val="00715582"/>
    <w:rsid w:val="00715C04"/>
    <w:rsid w:val="00715E7F"/>
    <w:rsid w:val="007162EE"/>
    <w:rsid w:val="007218D4"/>
    <w:rsid w:val="0072266E"/>
    <w:rsid w:val="00722E2F"/>
    <w:rsid w:val="00722F23"/>
    <w:rsid w:val="00723B0B"/>
    <w:rsid w:val="00723E2F"/>
    <w:rsid w:val="00724473"/>
    <w:rsid w:val="00725971"/>
    <w:rsid w:val="00725F41"/>
    <w:rsid w:val="00727D28"/>
    <w:rsid w:val="00730560"/>
    <w:rsid w:val="00731AB1"/>
    <w:rsid w:val="00732052"/>
    <w:rsid w:val="00732A31"/>
    <w:rsid w:val="00732EF5"/>
    <w:rsid w:val="007330A8"/>
    <w:rsid w:val="007331F4"/>
    <w:rsid w:val="00733393"/>
    <w:rsid w:val="0073370E"/>
    <w:rsid w:val="00734247"/>
    <w:rsid w:val="00734573"/>
    <w:rsid w:val="00734AB5"/>
    <w:rsid w:val="00735251"/>
    <w:rsid w:val="0073719E"/>
    <w:rsid w:val="007372E9"/>
    <w:rsid w:val="007406EE"/>
    <w:rsid w:val="00742353"/>
    <w:rsid w:val="00742959"/>
    <w:rsid w:val="00742C82"/>
    <w:rsid w:val="00742D29"/>
    <w:rsid w:val="00742D96"/>
    <w:rsid w:val="00744584"/>
    <w:rsid w:val="00745E5C"/>
    <w:rsid w:val="007465DD"/>
    <w:rsid w:val="00747929"/>
    <w:rsid w:val="00747E6D"/>
    <w:rsid w:val="0075019A"/>
    <w:rsid w:val="007501E7"/>
    <w:rsid w:val="007544EE"/>
    <w:rsid w:val="0075490E"/>
    <w:rsid w:val="00754E8C"/>
    <w:rsid w:val="00755FCB"/>
    <w:rsid w:val="00756A8E"/>
    <w:rsid w:val="007579BE"/>
    <w:rsid w:val="00757C1F"/>
    <w:rsid w:val="00757E0B"/>
    <w:rsid w:val="007606D7"/>
    <w:rsid w:val="007612FB"/>
    <w:rsid w:val="007651FD"/>
    <w:rsid w:val="00766615"/>
    <w:rsid w:val="0076671A"/>
    <w:rsid w:val="0076694B"/>
    <w:rsid w:val="00766EE3"/>
    <w:rsid w:val="007676B7"/>
    <w:rsid w:val="007676E1"/>
    <w:rsid w:val="00770357"/>
    <w:rsid w:val="007703C2"/>
    <w:rsid w:val="00770D0C"/>
    <w:rsid w:val="00771EEC"/>
    <w:rsid w:val="007722B1"/>
    <w:rsid w:val="00772EA5"/>
    <w:rsid w:val="007731A3"/>
    <w:rsid w:val="00773916"/>
    <w:rsid w:val="00773A80"/>
    <w:rsid w:val="00776B4F"/>
    <w:rsid w:val="00776E64"/>
    <w:rsid w:val="00781688"/>
    <w:rsid w:val="00781AC2"/>
    <w:rsid w:val="007824F6"/>
    <w:rsid w:val="00782CEA"/>
    <w:rsid w:val="0078358B"/>
    <w:rsid w:val="00783CFC"/>
    <w:rsid w:val="00783DAE"/>
    <w:rsid w:val="0078511F"/>
    <w:rsid w:val="00785DD1"/>
    <w:rsid w:val="007868CC"/>
    <w:rsid w:val="00787392"/>
    <w:rsid w:val="00787BF7"/>
    <w:rsid w:val="00787FB3"/>
    <w:rsid w:val="00790196"/>
    <w:rsid w:val="00790C8F"/>
    <w:rsid w:val="00790FCC"/>
    <w:rsid w:val="00792CFC"/>
    <w:rsid w:val="007958A0"/>
    <w:rsid w:val="0079633A"/>
    <w:rsid w:val="00796C40"/>
    <w:rsid w:val="00796F1B"/>
    <w:rsid w:val="00797888"/>
    <w:rsid w:val="00797EC0"/>
    <w:rsid w:val="007A032B"/>
    <w:rsid w:val="007A0537"/>
    <w:rsid w:val="007A1682"/>
    <w:rsid w:val="007A2F61"/>
    <w:rsid w:val="007A3CBC"/>
    <w:rsid w:val="007A3D02"/>
    <w:rsid w:val="007A4062"/>
    <w:rsid w:val="007A58C5"/>
    <w:rsid w:val="007A64AA"/>
    <w:rsid w:val="007A7382"/>
    <w:rsid w:val="007A73D3"/>
    <w:rsid w:val="007A7CDC"/>
    <w:rsid w:val="007B19B9"/>
    <w:rsid w:val="007B1F22"/>
    <w:rsid w:val="007B3B03"/>
    <w:rsid w:val="007B3FEF"/>
    <w:rsid w:val="007B4673"/>
    <w:rsid w:val="007B4F22"/>
    <w:rsid w:val="007B5928"/>
    <w:rsid w:val="007C0041"/>
    <w:rsid w:val="007C0A46"/>
    <w:rsid w:val="007C0F6D"/>
    <w:rsid w:val="007C3DF1"/>
    <w:rsid w:val="007C40D1"/>
    <w:rsid w:val="007C4ECD"/>
    <w:rsid w:val="007C620B"/>
    <w:rsid w:val="007C6B2A"/>
    <w:rsid w:val="007C79D6"/>
    <w:rsid w:val="007C7FA4"/>
    <w:rsid w:val="007D0204"/>
    <w:rsid w:val="007D0BFB"/>
    <w:rsid w:val="007D0CE1"/>
    <w:rsid w:val="007D101A"/>
    <w:rsid w:val="007D3465"/>
    <w:rsid w:val="007D4704"/>
    <w:rsid w:val="007D4C6C"/>
    <w:rsid w:val="007D50F4"/>
    <w:rsid w:val="007D5984"/>
    <w:rsid w:val="007D60CF"/>
    <w:rsid w:val="007D6773"/>
    <w:rsid w:val="007E07BF"/>
    <w:rsid w:val="007E11D1"/>
    <w:rsid w:val="007E156C"/>
    <w:rsid w:val="007E3384"/>
    <w:rsid w:val="007E6EF6"/>
    <w:rsid w:val="007E7E68"/>
    <w:rsid w:val="007F0686"/>
    <w:rsid w:val="007F098B"/>
    <w:rsid w:val="007F2945"/>
    <w:rsid w:val="007F34F7"/>
    <w:rsid w:val="007F475D"/>
    <w:rsid w:val="007F47DC"/>
    <w:rsid w:val="007F7681"/>
    <w:rsid w:val="007F7C8C"/>
    <w:rsid w:val="0080048A"/>
    <w:rsid w:val="00802F49"/>
    <w:rsid w:val="008038B9"/>
    <w:rsid w:val="00803CAC"/>
    <w:rsid w:val="00804634"/>
    <w:rsid w:val="00804A8D"/>
    <w:rsid w:val="00804C49"/>
    <w:rsid w:val="00806AE2"/>
    <w:rsid w:val="00806EBF"/>
    <w:rsid w:val="008070F0"/>
    <w:rsid w:val="00807162"/>
    <w:rsid w:val="008076C0"/>
    <w:rsid w:val="008077AD"/>
    <w:rsid w:val="00807C80"/>
    <w:rsid w:val="00807D4C"/>
    <w:rsid w:val="008104E3"/>
    <w:rsid w:val="0081351E"/>
    <w:rsid w:val="00813B13"/>
    <w:rsid w:val="00814F57"/>
    <w:rsid w:val="00816BF4"/>
    <w:rsid w:val="00816D2B"/>
    <w:rsid w:val="00820565"/>
    <w:rsid w:val="00820777"/>
    <w:rsid w:val="00820AC4"/>
    <w:rsid w:val="00821320"/>
    <w:rsid w:val="0082171D"/>
    <w:rsid w:val="00821AA1"/>
    <w:rsid w:val="00821AFF"/>
    <w:rsid w:val="00822BC6"/>
    <w:rsid w:val="00822E9C"/>
    <w:rsid w:val="008230EF"/>
    <w:rsid w:val="008237F8"/>
    <w:rsid w:val="00823924"/>
    <w:rsid w:val="0082520E"/>
    <w:rsid w:val="0082588B"/>
    <w:rsid w:val="0082648F"/>
    <w:rsid w:val="008273DB"/>
    <w:rsid w:val="00827FB5"/>
    <w:rsid w:val="008301D0"/>
    <w:rsid w:val="008309D4"/>
    <w:rsid w:val="00830B5E"/>
    <w:rsid w:val="00831079"/>
    <w:rsid w:val="0083232A"/>
    <w:rsid w:val="00833542"/>
    <w:rsid w:val="00833A1A"/>
    <w:rsid w:val="00833D2A"/>
    <w:rsid w:val="00835262"/>
    <w:rsid w:val="00835BF9"/>
    <w:rsid w:val="008364DA"/>
    <w:rsid w:val="00836666"/>
    <w:rsid w:val="00837478"/>
    <w:rsid w:val="0083788F"/>
    <w:rsid w:val="00837D0F"/>
    <w:rsid w:val="00837F66"/>
    <w:rsid w:val="008405B9"/>
    <w:rsid w:val="00840BAF"/>
    <w:rsid w:val="00841579"/>
    <w:rsid w:val="00842A10"/>
    <w:rsid w:val="00842BE0"/>
    <w:rsid w:val="008453B6"/>
    <w:rsid w:val="00845439"/>
    <w:rsid w:val="00847113"/>
    <w:rsid w:val="00847221"/>
    <w:rsid w:val="00847462"/>
    <w:rsid w:val="008503A9"/>
    <w:rsid w:val="00850598"/>
    <w:rsid w:val="008507F0"/>
    <w:rsid w:val="0085478D"/>
    <w:rsid w:val="008548D0"/>
    <w:rsid w:val="00855D49"/>
    <w:rsid w:val="00863188"/>
    <w:rsid w:val="00863E5B"/>
    <w:rsid w:val="00864549"/>
    <w:rsid w:val="00864E36"/>
    <w:rsid w:val="00864EC7"/>
    <w:rsid w:val="00865974"/>
    <w:rsid w:val="00865CA1"/>
    <w:rsid w:val="00865DA1"/>
    <w:rsid w:val="00866A93"/>
    <w:rsid w:val="0086745B"/>
    <w:rsid w:val="008675B7"/>
    <w:rsid w:val="008731FC"/>
    <w:rsid w:val="00873287"/>
    <w:rsid w:val="00874B68"/>
    <w:rsid w:val="00874BEF"/>
    <w:rsid w:val="00875747"/>
    <w:rsid w:val="008763A5"/>
    <w:rsid w:val="00877AB9"/>
    <w:rsid w:val="00877DE5"/>
    <w:rsid w:val="00880276"/>
    <w:rsid w:val="008804F1"/>
    <w:rsid w:val="00881D80"/>
    <w:rsid w:val="008822C4"/>
    <w:rsid w:val="00882C79"/>
    <w:rsid w:val="00882F12"/>
    <w:rsid w:val="00882FBD"/>
    <w:rsid w:val="00883A32"/>
    <w:rsid w:val="008843D0"/>
    <w:rsid w:val="00884F0F"/>
    <w:rsid w:val="0088529D"/>
    <w:rsid w:val="008875F0"/>
    <w:rsid w:val="008879A9"/>
    <w:rsid w:val="00887F30"/>
    <w:rsid w:val="0089035C"/>
    <w:rsid w:val="00891368"/>
    <w:rsid w:val="00892321"/>
    <w:rsid w:val="0089370B"/>
    <w:rsid w:val="00894092"/>
    <w:rsid w:val="00894449"/>
    <w:rsid w:val="008948B1"/>
    <w:rsid w:val="00894DED"/>
    <w:rsid w:val="008956B6"/>
    <w:rsid w:val="00895AAD"/>
    <w:rsid w:val="00897664"/>
    <w:rsid w:val="00897A6F"/>
    <w:rsid w:val="008A0CED"/>
    <w:rsid w:val="008A0EE7"/>
    <w:rsid w:val="008A0FC7"/>
    <w:rsid w:val="008A0FE1"/>
    <w:rsid w:val="008A10D3"/>
    <w:rsid w:val="008A41C0"/>
    <w:rsid w:val="008A43E8"/>
    <w:rsid w:val="008A4704"/>
    <w:rsid w:val="008A5ACE"/>
    <w:rsid w:val="008A6562"/>
    <w:rsid w:val="008A6BAD"/>
    <w:rsid w:val="008A6CE5"/>
    <w:rsid w:val="008B0B24"/>
    <w:rsid w:val="008B2356"/>
    <w:rsid w:val="008B44DA"/>
    <w:rsid w:val="008B5487"/>
    <w:rsid w:val="008C1004"/>
    <w:rsid w:val="008C2481"/>
    <w:rsid w:val="008C334D"/>
    <w:rsid w:val="008C4143"/>
    <w:rsid w:val="008C426B"/>
    <w:rsid w:val="008C4715"/>
    <w:rsid w:val="008C501B"/>
    <w:rsid w:val="008C651C"/>
    <w:rsid w:val="008C6AFF"/>
    <w:rsid w:val="008D0BF2"/>
    <w:rsid w:val="008D0D87"/>
    <w:rsid w:val="008D228B"/>
    <w:rsid w:val="008D25B2"/>
    <w:rsid w:val="008D2875"/>
    <w:rsid w:val="008D2A65"/>
    <w:rsid w:val="008D556B"/>
    <w:rsid w:val="008D5EA7"/>
    <w:rsid w:val="008D6051"/>
    <w:rsid w:val="008D6237"/>
    <w:rsid w:val="008D675F"/>
    <w:rsid w:val="008D6A7F"/>
    <w:rsid w:val="008E0088"/>
    <w:rsid w:val="008E2430"/>
    <w:rsid w:val="008E4422"/>
    <w:rsid w:val="008E4939"/>
    <w:rsid w:val="008E5741"/>
    <w:rsid w:val="008F093B"/>
    <w:rsid w:val="008F0988"/>
    <w:rsid w:val="008F12B3"/>
    <w:rsid w:val="008F17EB"/>
    <w:rsid w:val="008F2495"/>
    <w:rsid w:val="008F34F3"/>
    <w:rsid w:val="008F5584"/>
    <w:rsid w:val="008F5868"/>
    <w:rsid w:val="008F5DED"/>
    <w:rsid w:val="008F615F"/>
    <w:rsid w:val="008F673B"/>
    <w:rsid w:val="008F77D1"/>
    <w:rsid w:val="0090061C"/>
    <w:rsid w:val="00900C03"/>
    <w:rsid w:val="00901746"/>
    <w:rsid w:val="00903C9D"/>
    <w:rsid w:val="009059EE"/>
    <w:rsid w:val="009101A5"/>
    <w:rsid w:val="00912291"/>
    <w:rsid w:val="00912C2A"/>
    <w:rsid w:val="009134CF"/>
    <w:rsid w:val="009139B3"/>
    <w:rsid w:val="00913EB3"/>
    <w:rsid w:val="00914F4B"/>
    <w:rsid w:val="0091514E"/>
    <w:rsid w:val="00916337"/>
    <w:rsid w:val="009205FD"/>
    <w:rsid w:val="009214B7"/>
    <w:rsid w:val="009217E1"/>
    <w:rsid w:val="00921B58"/>
    <w:rsid w:val="00924287"/>
    <w:rsid w:val="0092440E"/>
    <w:rsid w:val="0092447C"/>
    <w:rsid w:val="00925703"/>
    <w:rsid w:val="00925D68"/>
    <w:rsid w:val="00925F82"/>
    <w:rsid w:val="009271E8"/>
    <w:rsid w:val="009314C6"/>
    <w:rsid w:val="009360C9"/>
    <w:rsid w:val="009430FE"/>
    <w:rsid w:val="0094332F"/>
    <w:rsid w:val="00943785"/>
    <w:rsid w:val="00944456"/>
    <w:rsid w:val="0094482A"/>
    <w:rsid w:val="00944D6C"/>
    <w:rsid w:val="00945BB0"/>
    <w:rsid w:val="00945C58"/>
    <w:rsid w:val="00946D89"/>
    <w:rsid w:val="00947971"/>
    <w:rsid w:val="009500D6"/>
    <w:rsid w:val="009507CA"/>
    <w:rsid w:val="0095129A"/>
    <w:rsid w:val="0095289C"/>
    <w:rsid w:val="00952FB1"/>
    <w:rsid w:val="00953517"/>
    <w:rsid w:val="009537C5"/>
    <w:rsid w:val="00953929"/>
    <w:rsid w:val="00953BD8"/>
    <w:rsid w:val="0095565E"/>
    <w:rsid w:val="00955DC7"/>
    <w:rsid w:val="00956293"/>
    <w:rsid w:val="00957A04"/>
    <w:rsid w:val="00960072"/>
    <w:rsid w:val="00960076"/>
    <w:rsid w:val="00960678"/>
    <w:rsid w:val="00961032"/>
    <w:rsid w:val="00961D2E"/>
    <w:rsid w:val="00961EAF"/>
    <w:rsid w:val="00961F36"/>
    <w:rsid w:val="0096317C"/>
    <w:rsid w:val="00963802"/>
    <w:rsid w:val="009641B6"/>
    <w:rsid w:val="0096446A"/>
    <w:rsid w:val="00964A20"/>
    <w:rsid w:val="0096698F"/>
    <w:rsid w:val="00967008"/>
    <w:rsid w:val="00967695"/>
    <w:rsid w:val="00970314"/>
    <w:rsid w:val="00971A3E"/>
    <w:rsid w:val="0097357C"/>
    <w:rsid w:val="009740A1"/>
    <w:rsid w:val="009744D7"/>
    <w:rsid w:val="0097493C"/>
    <w:rsid w:val="00975858"/>
    <w:rsid w:val="00975AC9"/>
    <w:rsid w:val="009778EB"/>
    <w:rsid w:val="00977BE8"/>
    <w:rsid w:val="00981EE7"/>
    <w:rsid w:val="00983A95"/>
    <w:rsid w:val="009854DB"/>
    <w:rsid w:val="00986807"/>
    <w:rsid w:val="00987724"/>
    <w:rsid w:val="00987C48"/>
    <w:rsid w:val="00987FF7"/>
    <w:rsid w:val="00990CBC"/>
    <w:rsid w:val="00990D88"/>
    <w:rsid w:val="00990EEE"/>
    <w:rsid w:val="0099114F"/>
    <w:rsid w:val="00991BE4"/>
    <w:rsid w:val="00991EE8"/>
    <w:rsid w:val="00992020"/>
    <w:rsid w:val="009934A6"/>
    <w:rsid w:val="009934E4"/>
    <w:rsid w:val="00994084"/>
    <w:rsid w:val="00994182"/>
    <w:rsid w:val="00994343"/>
    <w:rsid w:val="009948C5"/>
    <w:rsid w:val="00994BAE"/>
    <w:rsid w:val="00994D55"/>
    <w:rsid w:val="0099566A"/>
    <w:rsid w:val="009962EA"/>
    <w:rsid w:val="0099661A"/>
    <w:rsid w:val="00997BB7"/>
    <w:rsid w:val="009A004D"/>
    <w:rsid w:val="009A38B5"/>
    <w:rsid w:val="009A3909"/>
    <w:rsid w:val="009A39D8"/>
    <w:rsid w:val="009A3B6D"/>
    <w:rsid w:val="009A3D52"/>
    <w:rsid w:val="009A3FE9"/>
    <w:rsid w:val="009A56A9"/>
    <w:rsid w:val="009A5DF5"/>
    <w:rsid w:val="009A67D3"/>
    <w:rsid w:val="009A6AF8"/>
    <w:rsid w:val="009A6FD2"/>
    <w:rsid w:val="009A7400"/>
    <w:rsid w:val="009B0CB7"/>
    <w:rsid w:val="009B12E2"/>
    <w:rsid w:val="009B239C"/>
    <w:rsid w:val="009B27B5"/>
    <w:rsid w:val="009B2939"/>
    <w:rsid w:val="009B29CB"/>
    <w:rsid w:val="009B4078"/>
    <w:rsid w:val="009B40C9"/>
    <w:rsid w:val="009B4EA7"/>
    <w:rsid w:val="009B5C5D"/>
    <w:rsid w:val="009B60F0"/>
    <w:rsid w:val="009B7550"/>
    <w:rsid w:val="009C297F"/>
    <w:rsid w:val="009C2C1C"/>
    <w:rsid w:val="009C2F67"/>
    <w:rsid w:val="009C30CC"/>
    <w:rsid w:val="009C35BE"/>
    <w:rsid w:val="009C3BFE"/>
    <w:rsid w:val="009C44E6"/>
    <w:rsid w:val="009C5B3F"/>
    <w:rsid w:val="009C6E64"/>
    <w:rsid w:val="009D0C38"/>
    <w:rsid w:val="009D23D9"/>
    <w:rsid w:val="009D3389"/>
    <w:rsid w:val="009D43C7"/>
    <w:rsid w:val="009D4C85"/>
    <w:rsid w:val="009D5710"/>
    <w:rsid w:val="009D61C4"/>
    <w:rsid w:val="009D75C5"/>
    <w:rsid w:val="009D7C6D"/>
    <w:rsid w:val="009D7D39"/>
    <w:rsid w:val="009E032A"/>
    <w:rsid w:val="009E039B"/>
    <w:rsid w:val="009E0477"/>
    <w:rsid w:val="009E2838"/>
    <w:rsid w:val="009E38A3"/>
    <w:rsid w:val="009E4234"/>
    <w:rsid w:val="009E4EE9"/>
    <w:rsid w:val="009E4F12"/>
    <w:rsid w:val="009E583F"/>
    <w:rsid w:val="009E62AA"/>
    <w:rsid w:val="009F0D65"/>
    <w:rsid w:val="009F16B3"/>
    <w:rsid w:val="009F20A0"/>
    <w:rsid w:val="009F2DA9"/>
    <w:rsid w:val="009F3BD9"/>
    <w:rsid w:val="009F437A"/>
    <w:rsid w:val="009F4D28"/>
    <w:rsid w:val="009F5231"/>
    <w:rsid w:val="009F5BFC"/>
    <w:rsid w:val="009F697F"/>
    <w:rsid w:val="009F72A2"/>
    <w:rsid w:val="009F76A3"/>
    <w:rsid w:val="009F7913"/>
    <w:rsid w:val="00A00569"/>
    <w:rsid w:val="00A00CF2"/>
    <w:rsid w:val="00A01B1F"/>
    <w:rsid w:val="00A0250D"/>
    <w:rsid w:val="00A036DB"/>
    <w:rsid w:val="00A05C06"/>
    <w:rsid w:val="00A062BA"/>
    <w:rsid w:val="00A0658E"/>
    <w:rsid w:val="00A072AE"/>
    <w:rsid w:val="00A10BA1"/>
    <w:rsid w:val="00A10F54"/>
    <w:rsid w:val="00A117CC"/>
    <w:rsid w:val="00A11CD8"/>
    <w:rsid w:val="00A1255D"/>
    <w:rsid w:val="00A13073"/>
    <w:rsid w:val="00A131C8"/>
    <w:rsid w:val="00A139AA"/>
    <w:rsid w:val="00A151E6"/>
    <w:rsid w:val="00A153B9"/>
    <w:rsid w:val="00A1717A"/>
    <w:rsid w:val="00A17EB0"/>
    <w:rsid w:val="00A17F1D"/>
    <w:rsid w:val="00A20EA4"/>
    <w:rsid w:val="00A229C9"/>
    <w:rsid w:val="00A23AE9"/>
    <w:rsid w:val="00A243AC"/>
    <w:rsid w:val="00A24EE6"/>
    <w:rsid w:val="00A2575B"/>
    <w:rsid w:val="00A258BE"/>
    <w:rsid w:val="00A265A1"/>
    <w:rsid w:val="00A26B5B"/>
    <w:rsid w:val="00A26F3A"/>
    <w:rsid w:val="00A27DD7"/>
    <w:rsid w:val="00A318CA"/>
    <w:rsid w:val="00A32169"/>
    <w:rsid w:val="00A3317F"/>
    <w:rsid w:val="00A33DFF"/>
    <w:rsid w:val="00A34D9A"/>
    <w:rsid w:val="00A3578C"/>
    <w:rsid w:val="00A35BD8"/>
    <w:rsid w:val="00A3660F"/>
    <w:rsid w:val="00A3739E"/>
    <w:rsid w:val="00A40078"/>
    <w:rsid w:val="00A40C5A"/>
    <w:rsid w:val="00A42A5F"/>
    <w:rsid w:val="00A42B12"/>
    <w:rsid w:val="00A43485"/>
    <w:rsid w:val="00A43D8E"/>
    <w:rsid w:val="00A4412F"/>
    <w:rsid w:val="00A45C6E"/>
    <w:rsid w:val="00A47348"/>
    <w:rsid w:val="00A474F4"/>
    <w:rsid w:val="00A479E2"/>
    <w:rsid w:val="00A50DF3"/>
    <w:rsid w:val="00A53908"/>
    <w:rsid w:val="00A53BFF"/>
    <w:rsid w:val="00A55657"/>
    <w:rsid w:val="00A55995"/>
    <w:rsid w:val="00A574FB"/>
    <w:rsid w:val="00A6221F"/>
    <w:rsid w:val="00A6240B"/>
    <w:rsid w:val="00A6344D"/>
    <w:rsid w:val="00A66104"/>
    <w:rsid w:val="00A677A3"/>
    <w:rsid w:val="00A67C00"/>
    <w:rsid w:val="00A704C2"/>
    <w:rsid w:val="00A70CC9"/>
    <w:rsid w:val="00A72810"/>
    <w:rsid w:val="00A754F9"/>
    <w:rsid w:val="00A75C50"/>
    <w:rsid w:val="00A761A1"/>
    <w:rsid w:val="00A765B9"/>
    <w:rsid w:val="00A766D7"/>
    <w:rsid w:val="00A769FE"/>
    <w:rsid w:val="00A76DCC"/>
    <w:rsid w:val="00A810B7"/>
    <w:rsid w:val="00A81F6F"/>
    <w:rsid w:val="00A82CC4"/>
    <w:rsid w:val="00A82D21"/>
    <w:rsid w:val="00A83961"/>
    <w:rsid w:val="00A849B4"/>
    <w:rsid w:val="00A86F37"/>
    <w:rsid w:val="00A872D2"/>
    <w:rsid w:val="00A876E5"/>
    <w:rsid w:val="00A87B4A"/>
    <w:rsid w:val="00A87D6D"/>
    <w:rsid w:val="00A902C6"/>
    <w:rsid w:val="00A917B1"/>
    <w:rsid w:val="00A91862"/>
    <w:rsid w:val="00A91B04"/>
    <w:rsid w:val="00A91F99"/>
    <w:rsid w:val="00A9247B"/>
    <w:rsid w:val="00A92EB3"/>
    <w:rsid w:val="00A93AFA"/>
    <w:rsid w:val="00A943CA"/>
    <w:rsid w:val="00A95CC6"/>
    <w:rsid w:val="00A960F2"/>
    <w:rsid w:val="00A96222"/>
    <w:rsid w:val="00A967B9"/>
    <w:rsid w:val="00A97CC6"/>
    <w:rsid w:val="00A97DE9"/>
    <w:rsid w:val="00AA2406"/>
    <w:rsid w:val="00AA2975"/>
    <w:rsid w:val="00AA2C06"/>
    <w:rsid w:val="00AA30A0"/>
    <w:rsid w:val="00AA353E"/>
    <w:rsid w:val="00AA39A8"/>
    <w:rsid w:val="00AA3E51"/>
    <w:rsid w:val="00AA4FAB"/>
    <w:rsid w:val="00AA506D"/>
    <w:rsid w:val="00AA6A14"/>
    <w:rsid w:val="00AA7718"/>
    <w:rsid w:val="00AB02DC"/>
    <w:rsid w:val="00AB0854"/>
    <w:rsid w:val="00AB4155"/>
    <w:rsid w:val="00AB5714"/>
    <w:rsid w:val="00AB5B80"/>
    <w:rsid w:val="00AB5C85"/>
    <w:rsid w:val="00AB5F77"/>
    <w:rsid w:val="00AB6360"/>
    <w:rsid w:val="00AB6840"/>
    <w:rsid w:val="00AB7ADB"/>
    <w:rsid w:val="00AC020B"/>
    <w:rsid w:val="00AC1812"/>
    <w:rsid w:val="00AC1E7B"/>
    <w:rsid w:val="00AC252B"/>
    <w:rsid w:val="00AC2B2C"/>
    <w:rsid w:val="00AC3596"/>
    <w:rsid w:val="00AC378D"/>
    <w:rsid w:val="00AC5E43"/>
    <w:rsid w:val="00AC63A8"/>
    <w:rsid w:val="00AC65DE"/>
    <w:rsid w:val="00AC6E1A"/>
    <w:rsid w:val="00AD0562"/>
    <w:rsid w:val="00AD06FD"/>
    <w:rsid w:val="00AD0C04"/>
    <w:rsid w:val="00AD0F84"/>
    <w:rsid w:val="00AD1319"/>
    <w:rsid w:val="00AD1DCB"/>
    <w:rsid w:val="00AD24FA"/>
    <w:rsid w:val="00AD2979"/>
    <w:rsid w:val="00AD5787"/>
    <w:rsid w:val="00AD57F0"/>
    <w:rsid w:val="00AD5B7E"/>
    <w:rsid w:val="00AD5C92"/>
    <w:rsid w:val="00AD6C7E"/>
    <w:rsid w:val="00AD74E8"/>
    <w:rsid w:val="00AD75C4"/>
    <w:rsid w:val="00AD7EB7"/>
    <w:rsid w:val="00AE0302"/>
    <w:rsid w:val="00AE0443"/>
    <w:rsid w:val="00AE0BA2"/>
    <w:rsid w:val="00AE1275"/>
    <w:rsid w:val="00AE3144"/>
    <w:rsid w:val="00AE4380"/>
    <w:rsid w:val="00AE4A69"/>
    <w:rsid w:val="00AE55A0"/>
    <w:rsid w:val="00AE68A3"/>
    <w:rsid w:val="00AE69FC"/>
    <w:rsid w:val="00AE6AE6"/>
    <w:rsid w:val="00AE702A"/>
    <w:rsid w:val="00AE7B41"/>
    <w:rsid w:val="00AF011E"/>
    <w:rsid w:val="00AF18B8"/>
    <w:rsid w:val="00AF2157"/>
    <w:rsid w:val="00AF377D"/>
    <w:rsid w:val="00AF4928"/>
    <w:rsid w:val="00AF4E9D"/>
    <w:rsid w:val="00AF77FC"/>
    <w:rsid w:val="00B00FF8"/>
    <w:rsid w:val="00B0128C"/>
    <w:rsid w:val="00B02091"/>
    <w:rsid w:val="00B022D5"/>
    <w:rsid w:val="00B035CD"/>
    <w:rsid w:val="00B03B35"/>
    <w:rsid w:val="00B0410E"/>
    <w:rsid w:val="00B07140"/>
    <w:rsid w:val="00B07D92"/>
    <w:rsid w:val="00B10654"/>
    <w:rsid w:val="00B132D9"/>
    <w:rsid w:val="00B13383"/>
    <w:rsid w:val="00B1380B"/>
    <w:rsid w:val="00B141B5"/>
    <w:rsid w:val="00B1469E"/>
    <w:rsid w:val="00B14AEF"/>
    <w:rsid w:val="00B169E4"/>
    <w:rsid w:val="00B16B67"/>
    <w:rsid w:val="00B17FC0"/>
    <w:rsid w:val="00B204A8"/>
    <w:rsid w:val="00B22ED5"/>
    <w:rsid w:val="00B25A1E"/>
    <w:rsid w:val="00B25D92"/>
    <w:rsid w:val="00B25EB5"/>
    <w:rsid w:val="00B26E34"/>
    <w:rsid w:val="00B30681"/>
    <w:rsid w:val="00B31507"/>
    <w:rsid w:val="00B31C5B"/>
    <w:rsid w:val="00B31C9D"/>
    <w:rsid w:val="00B32AA7"/>
    <w:rsid w:val="00B339B3"/>
    <w:rsid w:val="00B34986"/>
    <w:rsid w:val="00B3655C"/>
    <w:rsid w:val="00B3671B"/>
    <w:rsid w:val="00B37E6F"/>
    <w:rsid w:val="00B40110"/>
    <w:rsid w:val="00B4090F"/>
    <w:rsid w:val="00B42298"/>
    <w:rsid w:val="00B430B2"/>
    <w:rsid w:val="00B43760"/>
    <w:rsid w:val="00B439E6"/>
    <w:rsid w:val="00B44159"/>
    <w:rsid w:val="00B44CA0"/>
    <w:rsid w:val="00B468A1"/>
    <w:rsid w:val="00B46F63"/>
    <w:rsid w:val="00B47826"/>
    <w:rsid w:val="00B47A25"/>
    <w:rsid w:val="00B50D52"/>
    <w:rsid w:val="00B514A1"/>
    <w:rsid w:val="00B5196B"/>
    <w:rsid w:val="00B51C37"/>
    <w:rsid w:val="00B52180"/>
    <w:rsid w:val="00B52559"/>
    <w:rsid w:val="00B52D37"/>
    <w:rsid w:val="00B52D98"/>
    <w:rsid w:val="00B53184"/>
    <w:rsid w:val="00B53545"/>
    <w:rsid w:val="00B53958"/>
    <w:rsid w:val="00B54079"/>
    <w:rsid w:val="00B552E0"/>
    <w:rsid w:val="00B5537B"/>
    <w:rsid w:val="00B554BB"/>
    <w:rsid w:val="00B57D5B"/>
    <w:rsid w:val="00B60F68"/>
    <w:rsid w:val="00B618BB"/>
    <w:rsid w:val="00B62177"/>
    <w:rsid w:val="00B629EA"/>
    <w:rsid w:val="00B633FA"/>
    <w:rsid w:val="00B649DD"/>
    <w:rsid w:val="00B664FC"/>
    <w:rsid w:val="00B6687D"/>
    <w:rsid w:val="00B66B88"/>
    <w:rsid w:val="00B6710F"/>
    <w:rsid w:val="00B67A6A"/>
    <w:rsid w:val="00B70087"/>
    <w:rsid w:val="00B7079E"/>
    <w:rsid w:val="00B724B7"/>
    <w:rsid w:val="00B739E4"/>
    <w:rsid w:val="00B73CCB"/>
    <w:rsid w:val="00B75E93"/>
    <w:rsid w:val="00B76CE8"/>
    <w:rsid w:val="00B8008B"/>
    <w:rsid w:val="00B818E8"/>
    <w:rsid w:val="00B8274D"/>
    <w:rsid w:val="00B848B2"/>
    <w:rsid w:val="00B85665"/>
    <w:rsid w:val="00B8609E"/>
    <w:rsid w:val="00B869BA"/>
    <w:rsid w:val="00B86BEE"/>
    <w:rsid w:val="00B87408"/>
    <w:rsid w:val="00B87B00"/>
    <w:rsid w:val="00B87FBB"/>
    <w:rsid w:val="00B936D0"/>
    <w:rsid w:val="00B9385A"/>
    <w:rsid w:val="00B93E6F"/>
    <w:rsid w:val="00B9459E"/>
    <w:rsid w:val="00B95172"/>
    <w:rsid w:val="00B97B28"/>
    <w:rsid w:val="00BA10B9"/>
    <w:rsid w:val="00BA1E02"/>
    <w:rsid w:val="00BA2C0F"/>
    <w:rsid w:val="00BA3ABF"/>
    <w:rsid w:val="00BA4796"/>
    <w:rsid w:val="00BA49EE"/>
    <w:rsid w:val="00BA4CA6"/>
    <w:rsid w:val="00BA4E33"/>
    <w:rsid w:val="00BB00F0"/>
    <w:rsid w:val="00BB35AF"/>
    <w:rsid w:val="00BB3EEA"/>
    <w:rsid w:val="00BB436E"/>
    <w:rsid w:val="00BB51D1"/>
    <w:rsid w:val="00BB62B4"/>
    <w:rsid w:val="00BB7DD8"/>
    <w:rsid w:val="00BC005A"/>
    <w:rsid w:val="00BC28B8"/>
    <w:rsid w:val="00BC3A65"/>
    <w:rsid w:val="00BC3CB6"/>
    <w:rsid w:val="00BC5445"/>
    <w:rsid w:val="00BC5693"/>
    <w:rsid w:val="00BC5A80"/>
    <w:rsid w:val="00BC6A8A"/>
    <w:rsid w:val="00BC7EF4"/>
    <w:rsid w:val="00BD413F"/>
    <w:rsid w:val="00BD4834"/>
    <w:rsid w:val="00BD518D"/>
    <w:rsid w:val="00BD5596"/>
    <w:rsid w:val="00BD5E53"/>
    <w:rsid w:val="00BD6438"/>
    <w:rsid w:val="00BD64DE"/>
    <w:rsid w:val="00BD6521"/>
    <w:rsid w:val="00BD65C2"/>
    <w:rsid w:val="00BD6BFB"/>
    <w:rsid w:val="00BD7069"/>
    <w:rsid w:val="00BD74E4"/>
    <w:rsid w:val="00BD7EF7"/>
    <w:rsid w:val="00BD7F98"/>
    <w:rsid w:val="00BE0467"/>
    <w:rsid w:val="00BE060E"/>
    <w:rsid w:val="00BE1598"/>
    <w:rsid w:val="00BE1C93"/>
    <w:rsid w:val="00BE26C4"/>
    <w:rsid w:val="00BE27D1"/>
    <w:rsid w:val="00BE33E8"/>
    <w:rsid w:val="00BE37F7"/>
    <w:rsid w:val="00BE3B7F"/>
    <w:rsid w:val="00BE3F6B"/>
    <w:rsid w:val="00BE41C4"/>
    <w:rsid w:val="00BE41F9"/>
    <w:rsid w:val="00BE43C4"/>
    <w:rsid w:val="00BE4735"/>
    <w:rsid w:val="00BE5F82"/>
    <w:rsid w:val="00BE6347"/>
    <w:rsid w:val="00BE67E5"/>
    <w:rsid w:val="00BE6E6F"/>
    <w:rsid w:val="00BE7034"/>
    <w:rsid w:val="00BE70E7"/>
    <w:rsid w:val="00BE7C5B"/>
    <w:rsid w:val="00BF1E85"/>
    <w:rsid w:val="00BF3BB9"/>
    <w:rsid w:val="00BF5E07"/>
    <w:rsid w:val="00BF6B17"/>
    <w:rsid w:val="00BF760B"/>
    <w:rsid w:val="00C0092C"/>
    <w:rsid w:val="00C01D7D"/>
    <w:rsid w:val="00C03410"/>
    <w:rsid w:val="00C03D4A"/>
    <w:rsid w:val="00C048CB"/>
    <w:rsid w:val="00C05F51"/>
    <w:rsid w:val="00C06130"/>
    <w:rsid w:val="00C06935"/>
    <w:rsid w:val="00C06AA7"/>
    <w:rsid w:val="00C07444"/>
    <w:rsid w:val="00C07954"/>
    <w:rsid w:val="00C07E22"/>
    <w:rsid w:val="00C109B9"/>
    <w:rsid w:val="00C10AB8"/>
    <w:rsid w:val="00C10B0E"/>
    <w:rsid w:val="00C10E2A"/>
    <w:rsid w:val="00C11B2C"/>
    <w:rsid w:val="00C11F82"/>
    <w:rsid w:val="00C12005"/>
    <w:rsid w:val="00C13391"/>
    <w:rsid w:val="00C134AC"/>
    <w:rsid w:val="00C13997"/>
    <w:rsid w:val="00C13E0C"/>
    <w:rsid w:val="00C1440E"/>
    <w:rsid w:val="00C152F7"/>
    <w:rsid w:val="00C15EE3"/>
    <w:rsid w:val="00C163A2"/>
    <w:rsid w:val="00C16646"/>
    <w:rsid w:val="00C173C1"/>
    <w:rsid w:val="00C2037D"/>
    <w:rsid w:val="00C20F2E"/>
    <w:rsid w:val="00C220D0"/>
    <w:rsid w:val="00C2228A"/>
    <w:rsid w:val="00C22E2B"/>
    <w:rsid w:val="00C232D2"/>
    <w:rsid w:val="00C23531"/>
    <w:rsid w:val="00C24A3A"/>
    <w:rsid w:val="00C26038"/>
    <w:rsid w:val="00C306CE"/>
    <w:rsid w:val="00C31876"/>
    <w:rsid w:val="00C32E67"/>
    <w:rsid w:val="00C32F8B"/>
    <w:rsid w:val="00C3396D"/>
    <w:rsid w:val="00C342BA"/>
    <w:rsid w:val="00C34EDB"/>
    <w:rsid w:val="00C370B3"/>
    <w:rsid w:val="00C376DD"/>
    <w:rsid w:val="00C37B62"/>
    <w:rsid w:val="00C37C45"/>
    <w:rsid w:val="00C37CA8"/>
    <w:rsid w:val="00C4015A"/>
    <w:rsid w:val="00C414FD"/>
    <w:rsid w:val="00C41BFC"/>
    <w:rsid w:val="00C42C25"/>
    <w:rsid w:val="00C44065"/>
    <w:rsid w:val="00C44E8D"/>
    <w:rsid w:val="00C45D19"/>
    <w:rsid w:val="00C45E61"/>
    <w:rsid w:val="00C46FE7"/>
    <w:rsid w:val="00C470E7"/>
    <w:rsid w:val="00C476FC"/>
    <w:rsid w:val="00C5239D"/>
    <w:rsid w:val="00C530D7"/>
    <w:rsid w:val="00C531FC"/>
    <w:rsid w:val="00C548C6"/>
    <w:rsid w:val="00C5559E"/>
    <w:rsid w:val="00C57FAE"/>
    <w:rsid w:val="00C608D9"/>
    <w:rsid w:val="00C61343"/>
    <w:rsid w:val="00C61763"/>
    <w:rsid w:val="00C636C3"/>
    <w:rsid w:val="00C63E10"/>
    <w:rsid w:val="00C64AFC"/>
    <w:rsid w:val="00C65876"/>
    <w:rsid w:val="00C65B52"/>
    <w:rsid w:val="00C66AD1"/>
    <w:rsid w:val="00C67820"/>
    <w:rsid w:val="00C67AD9"/>
    <w:rsid w:val="00C67C2A"/>
    <w:rsid w:val="00C67C78"/>
    <w:rsid w:val="00C72679"/>
    <w:rsid w:val="00C73D4F"/>
    <w:rsid w:val="00C77ED8"/>
    <w:rsid w:val="00C802EC"/>
    <w:rsid w:val="00C82F0B"/>
    <w:rsid w:val="00C84421"/>
    <w:rsid w:val="00C85299"/>
    <w:rsid w:val="00C8570F"/>
    <w:rsid w:val="00C857D9"/>
    <w:rsid w:val="00C85948"/>
    <w:rsid w:val="00C85D01"/>
    <w:rsid w:val="00C85D97"/>
    <w:rsid w:val="00C85EEC"/>
    <w:rsid w:val="00C8613E"/>
    <w:rsid w:val="00C86274"/>
    <w:rsid w:val="00C86398"/>
    <w:rsid w:val="00C86C8A"/>
    <w:rsid w:val="00C87904"/>
    <w:rsid w:val="00C87D58"/>
    <w:rsid w:val="00C916B2"/>
    <w:rsid w:val="00C92647"/>
    <w:rsid w:val="00C9514E"/>
    <w:rsid w:val="00C96629"/>
    <w:rsid w:val="00C96849"/>
    <w:rsid w:val="00C97D07"/>
    <w:rsid w:val="00CA52FE"/>
    <w:rsid w:val="00CA544C"/>
    <w:rsid w:val="00CA620E"/>
    <w:rsid w:val="00CA660B"/>
    <w:rsid w:val="00CA6C8F"/>
    <w:rsid w:val="00CA6F03"/>
    <w:rsid w:val="00CA7138"/>
    <w:rsid w:val="00CA73B9"/>
    <w:rsid w:val="00CA762A"/>
    <w:rsid w:val="00CB01EB"/>
    <w:rsid w:val="00CB0D80"/>
    <w:rsid w:val="00CB16B8"/>
    <w:rsid w:val="00CB1BF3"/>
    <w:rsid w:val="00CB210B"/>
    <w:rsid w:val="00CB388E"/>
    <w:rsid w:val="00CB44E4"/>
    <w:rsid w:val="00CB4A2C"/>
    <w:rsid w:val="00CB5196"/>
    <w:rsid w:val="00CB676F"/>
    <w:rsid w:val="00CB77F7"/>
    <w:rsid w:val="00CB7D20"/>
    <w:rsid w:val="00CC0608"/>
    <w:rsid w:val="00CC166E"/>
    <w:rsid w:val="00CC1813"/>
    <w:rsid w:val="00CC1DAF"/>
    <w:rsid w:val="00CC2AE2"/>
    <w:rsid w:val="00CC3C00"/>
    <w:rsid w:val="00CC4853"/>
    <w:rsid w:val="00CC62FB"/>
    <w:rsid w:val="00CC6585"/>
    <w:rsid w:val="00CC71D8"/>
    <w:rsid w:val="00CC7A09"/>
    <w:rsid w:val="00CD1641"/>
    <w:rsid w:val="00CD164B"/>
    <w:rsid w:val="00CD3004"/>
    <w:rsid w:val="00CD345E"/>
    <w:rsid w:val="00CD3A28"/>
    <w:rsid w:val="00CD48BB"/>
    <w:rsid w:val="00CD56C6"/>
    <w:rsid w:val="00CD5BFE"/>
    <w:rsid w:val="00CD6B9D"/>
    <w:rsid w:val="00CD6FB0"/>
    <w:rsid w:val="00CD72BD"/>
    <w:rsid w:val="00CD7A11"/>
    <w:rsid w:val="00CE0690"/>
    <w:rsid w:val="00CE0E20"/>
    <w:rsid w:val="00CE1363"/>
    <w:rsid w:val="00CE1B82"/>
    <w:rsid w:val="00CE1CFA"/>
    <w:rsid w:val="00CE52AC"/>
    <w:rsid w:val="00CE5A55"/>
    <w:rsid w:val="00CE61E4"/>
    <w:rsid w:val="00CF061D"/>
    <w:rsid w:val="00CF0870"/>
    <w:rsid w:val="00CF0F74"/>
    <w:rsid w:val="00CF12C0"/>
    <w:rsid w:val="00CF1AE9"/>
    <w:rsid w:val="00CF2F4E"/>
    <w:rsid w:val="00CF410A"/>
    <w:rsid w:val="00CF4368"/>
    <w:rsid w:val="00CF5662"/>
    <w:rsid w:val="00CF64A5"/>
    <w:rsid w:val="00CF776C"/>
    <w:rsid w:val="00D006C3"/>
    <w:rsid w:val="00D00CAA"/>
    <w:rsid w:val="00D01148"/>
    <w:rsid w:val="00D014F6"/>
    <w:rsid w:val="00D018ED"/>
    <w:rsid w:val="00D01B5E"/>
    <w:rsid w:val="00D01C36"/>
    <w:rsid w:val="00D02DF1"/>
    <w:rsid w:val="00D031C0"/>
    <w:rsid w:val="00D046E1"/>
    <w:rsid w:val="00D048F8"/>
    <w:rsid w:val="00D0550C"/>
    <w:rsid w:val="00D066D8"/>
    <w:rsid w:val="00D067BB"/>
    <w:rsid w:val="00D06EA7"/>
    <w:rsid w:val="00D06ED6"/>
    <w:rsid w:val="00D07075"/>
    <w:rsid w:val="00D1124C"/>
    <w:rsid w:val="00D1240B"/>
    <w:rsid w:val="00D12448"/>
    <w:rsid w:val="00D139F9"/>
    <w:rsid w:val="00D140B2"/>
    <w:rsid w:val="00D15D4C"/>
    <w:rsid w:val="00D160E8"/>
    <w:rsid w:val="00D16877"/>
    <w:rsid w:val="00D1699F"/>
    <w:rsid w:val="00D20B64"/>
    <w:rsid w:val="00D21EEB"/>
    <w:rsid w:val="00D24B8B"/>
    <w:rsid w:val="00D25769"/>
    <w:rsid w:val="00D30139"/>
    <w:rsid w:val="00D30599"/>
    <w:rsid w:val="00D34341"/>
    <w:rsid w:val="00D34DD3"/>
    <w:rsid w:val="00D35262"/>
    <w:rsid w:val="00D373CC"/>
    <w:rsid w:val="00D375C9"/>
    <w:rsid w:val="00D37C1D"/>
    <w:rsid w:val="00D37D12"/>
    <w:rsid w:val="00D41011"/>
    <w:rsid w:val="00D41384"/>
    <w:rsid w:val="00D4326B"/>
    <w:rsid w:val="00D43AF6"/>
    <w:rsid w:val="00D449C7"/>
    <w:rsid w:val="00D44A07"/>
    <w:rsid w:val="00D45EE7"/>
    <w:rsid w:val="00D4715B"/>
    <w:rsid w:val="00D47A5D"/>
    <w:rsid w:val="00D5039B"/>
    <w:rsid w:val="00D50763"/>
    <w:rsid w:val="00D508CB"/>
    <w:rsid w:val="00D513EE"/>
    <w:rsid w:val="00D52641"/>
    <w:rsid w:val="00D52A7A"/>
    <w:rsid w:val="00D535B4"/>
    <w:rsid w:val="00D543F0"/>
    <w:rsid w:val="00D54D84"/>
    <w:rsid w:val="00D54E58"/>
    <w:rsid w:val="00D54F1E"/>
    <w:rsid w:val="00D54FE1"/>
    <w:rsid w:val="00D55A53"/>
    <w:rsid w:val="00D56607"/>
    <w:rsid w:val="00D6024D"/>
    <w:rsid w:val="00D61449"/>
    <w:rsid w:val="00D61F6B"/>
    <w:rsid w:val="00D625D9"/>
    <w:rsid w:val="00D64967"/>
    <w:rsid w:val="00D65EE7"/>
    <w:rsid w:val="00D66CBA"/>
    <w:rsid w:val="00D675F3"/>
    <w:rsid w:val="00D71830"/>
    <w:rsid w:val="00D71BDA"/>
    <w:rsid w:val="00D71C2F"/>
    <w:rsid w:val="00D72631"/>
    <w:rsid w:val="00D72919"/>
    <w:rsid w:val="00D73078"/>
    <w:rsid w:val="00D75233"/>
    <w:rsid w:val="00D75A7A"/>
    <w:rsid w:val="00D77DE7"/>
    <w:rsid w:val="00D800CE"/>
    <w:rsid w:val="00D8093B"/>
    <w:rsid w:val="00D810DE"/>
    <w:rsid w:val="00D812C9"/>
    <w:rsid w:val="00D81766"/>
    <w:rsid w:val="00D82506"/>
    <w:rsid w:val="00D82622"/>
    <w:rsid w:val="00D85D98"/>
    <w:rsid w:val="00D8660A"/>
    <w:rsid w:val="00D867B0"/>
    <w:rsid w:val="00D90A38"/>
    <w:rsid w:val="00D90C54"/>
    <w:rsid w:val="00D90D83"/>
    <w:rsid w:val="00D91433"/>
    <w:rsid w:val="00D921CB"/>
    <w:rsid w:val="00D92EDA"/>
    <w:rsid w:val="00D94267"/>
    <w:rsid w:val="00D958F4"/>
    <w:rsid w:val="00D96AC3"/>
    <w:rsid w:val="00D96C28"/>
    <w:rsid w:val="00DA0410"/>
    <w:rsid w:val="00DA1E2F"/>
    <w:rsid w:val="00DA24FA"/>
    <w:rsid w:val="00DA28BF"/>
    <w:rsid w:val="00DA41C6"/>
    <w:rsid w:val="00DA4A89"/>
    <w:rsid w:val="00DB03B7"/>
    <w:rsid w:val="00DB0B5B"/>
    <w:rsid w:val="00DB0DAD"/>
    <w:rsid w:val="00DB2895"/>
    <w:rsid w:val="00DB2961"/>
    <w:rsid w:val="00DB4490"/>
    <w:rsid w:val="00DB4644"/>
    <w:rsid w:val="00DB58C8"/>
    <w:rsid w:val="00DB6AE9"/>
    <w:rsid w:val="00DB6F2F"/>
    <w:rsid w:val="00DC0A6B"/>
    <w:rsid w:val="00DC1B3B"/>
    <w:rsid w:val="00DC1F78"/>
    <w:rsid w:val="00DC28C8"/>
    <w:rsid w:val="00DC2B0B"/>
    <w:rsid w:val="00DC2F51"/>
    <w:rsid w:val="00DC4B6F"/>
    <w:rsid w:val="00DC4C9A"/>
    <w:rsid w:val="00DC53D0"/>
    <w:rsid w:val="00DC5C8A"/>
    <w:rsid w:val="00DD24DF"/>
    <w:rsid w:val="00DD2EEB"/>
    <w:rsid w:val="00DD2F59"/>
    <w:rsid w:val="00DD35AD"/>
    <w:rsid w:val="00DD36D4"/>
    <w:rsid w:val="00DD3890"/>
    <w:rsid w:val="00DD4176"/>
    <w:rsid w:val="00DD5879"/>
    <w:rsid w:val="00DD7416"/>
    <w:rsid w:val="00DE0A64"/>
    <w:rsid w:val="00DE18EE"/>
    <w:rsid w:val="00DE1A92"/>
    <w:rsid w:val="00DE57A7"/>
    <w:rsid w:val="00DE5D58"/>
    <w:rsid w:val="00DE79E4"/>
    <w:rsid w:val="00DF06AE"/>
    <w:rsid w:val="00DF1B66"/>
    <w:rsid w:val="00DF1E09"/>
    <w:rsid w:val="00DF251F"/>
    <w:rsid w:val="00DF41CB"/>
    <w:rsid w:val="00DF4870"/>
    <w:rsid w:val="00DF49EA"/>
    <w:rsid w:val="00DF697D"/>
    <w:rsid w:val="00DF6BB9"/>
    <w:rsid w:val="00DF7146"/>
    <w:rsid w:val="00E00116"/>
    <w:rsid w:val="00E00AB2"/>
    <w:rsid w:val="00E00EDE"/>
    <w:rsid w:val="00E012C0"/>
    <w:rsid w:val="00E014AA"/>
    <w:rsid w:val="00E01EDC"/>
    <w:rsid w:val="00E023E1"/>
    <w:rsid w:val="00E02A78"/>
    <w:rsid w:val="00E02F74"/>
    <w:rsid w:val="00E04069"/>
    <w:rsid w:val="00E04094"/>
    <w:rsid w:val="00E054F6"/>
    <w:rsid w:val="00E0552A"/>
    <w:rsid w:val="00E057DB"/>
    <w:rsid w:val="00E074B3"/>
    <w:rsid w:val="00E07535"/>
    <w:rsid w:val="00E07D49"/>
    <w:rsid w:val="00E1015E"/>
    <w:rsid w:val="00E125E8"/>
    <w:rsid w:val="00E13502"/>
    <w:rsid w:val="00E1375C"/>
    <w:rsid w:val="00E137AA"/>
    <w:rsid w:val="00E152AE"/>
    <w:rsid w:val="00E156EB"/>
    <w:rsid w:val="00E15939"/>
    <w:rsid w:val="00E15EF1"/>
    <w:rsid w:val="00E16324"/>
    <w:rsid w:val="00E1648A"/>
    <w:rsid w:val="00E1697F"/>
    <w:rsid w:val="00E17A25"/>
    <w:rsid w:val="00E17D38"/>
    <w:rsid w:val="00E2034E"/>
    <w:rsid w:val="00E2291A"/>
    <w:rsid w:val="00E23A73"/>
    <w:rsid w:val="00E23D83"/>
    <w:rsid w:val="00E24AA4"/>
    <w:rsid w:val="00E24E80"/>
    <w:rsid w:val="00E25365"/>
    <w:rsid w:val="00E254B2"/>
    <w:rsid w:val="00E26016"/>
    <w:rsid w:val="00E26366"/>
    <w:rsid w:val="00E2642C"/>
    <w:rsid w:val="00E27128"/>
    <w:rsid w:val="00E27D3E"/>
    <w:rsid w:val="00E3093D"/>
    <w:rsid w:val="00E3164E"/>
    <w:rsid w:val="00E31D7B"/>
    <w:rsid w:val="00E32AF9"/>
    <w:rsid w:val="00E330E2"/>
    <w:rsid w:val="00E35092"/>
    <w:rsid w:val="00E351C2"/>
    <w:rsid w:val="00E364BC"/>
    <w:rsid w:val="00E36FA8"/>
    <w:rsid w:val="00E373AC"/>
    <w:rsid w:val="00E40981"/>
    <w:rsid w:val="00E40E05"/>
    <w:rsid w:val="00E41AF4"/>
    <w:rsid w:val="00E42CA1"/>
    <w:rsid w:val="00E43129"/>
    <w:rsid w:val="00E44E23"/>
    <w:rsid w:val="00E45F9B"/>
    <w:rsid w:val="00E47872"/>
    <w:rsid w:val="00E47A60"/>
    <w:rsid w:val="00E5040A"/>
    <w:rsid w:val="00E50B64"/>
    <w:rsid w:val="00E50C34"/>
    <w:rsid w:val="00E51E47"/>
    <w:rsid w:val="00E52237"/>
    <w:rsid w:val="00E53DE1"/>
    <w:rsid w:val="00E54B5D"/>
    <w:rsid w:val="00E54CD0"/>
    <w:rsid w:val="00E55058"/>
    <w:rsid w:val="00E55CA3"/>
    <w:rsid w:val="00E56857"/>
    <w:rsid w:val="00E56B42"/>
    <w:rsid w:val="00E57339"/>
    <w:rsid w:val="00E57D94"/>
    <w:rsid w:val="00E601E2"/>
    <w:rsid w:val="00E62837"/>
    <w:rsid w:val="00E642C7"/>
    <w:rsid w:val="00E65709"/>
    <w:rsid w:val="00E6580A"/>
    <w:rsid w:val="00E6726F"/>
    <w:rsid w:val="00E678A3"/>
    <w:rsid w:val="00E678C8"/>
    <w:rsid w:val="00E7011A"/>
    <w:rsid w:val="00E70299"/>
    <w:rsid w:val="00E70F14"/>
    <w:rsid w:val="00E71618"/>
    <w:rsid w:val="00E71C4E"/>
    <w:rsid w:val="00E72112"/>
    <w:rsid w:val="00E7238A"/>
    <w:rsid w:val="00E72EB0"/>
    <w:rsid w:val="00E75ADC"/>
    <w:rsid w:val="00E76F40"/>
    <w:rsid w:val="00E76F4A"/>
    <w:rsid w:val="00E77B34"/>
    <w:rsid w:val="00E8078A"/>
    <w:rsid w:val="00E836DE"/>
    <w:rsid w:val="00E85745"/>
    <w:rsid w:val="00E85F10"/>
    <w:rsid w:val="00E8648E"/>
    <w:rsid w:val="00E86617"/>
    <w:rsid w:val="00E87662"/>
    <w:rsid w:val="00E907EC"/>
    <w:rsid w:val="00E91102"/>
    <w:rsid w:val="00E9157D"/>
    <w:rsid w:val="00E918AD"/>
    <w:rsid w:val="00E92647"/>
    <w:rsid w:val="00E927DE"/>
    <w:rsid w:val="00E93340"/>
    <w:rsid w:val="00E933C8"/>
    <w:rsid w:val="00E934EA"/>
    <w:rsid w:val="00E93FFD"/>
    <w:rsid w:val="00E94A86"/>
    <w:rsid w:val="00E954E0"/>
    <w:rsid w:val="00E977DE"/>
    <w:rsid w:val="00EA093D"/>
    <w:rsid w:val="00EA2CBE"/>
    <w:rsid w:val="00EA32A6"/>
    <w:rsid w:val="00EA4CB7"/>
    <w:rsid w:val="00EA5E96"/>
    <w:rsid w:val="00EA6810"/>
    <w:rsid w:val="00EA6830"/>
    <w:rsid w:val="00EA715D"/>
    <w:rsid w:val="00EA74D2"/>
    <w:rsid w:val="00EA7BC5"/>
    <w:rsid w:val="00EB0573"/>
    <w:rsid w:val="00EB06E1"/>
    <w:rsid w:val="00EB14A3"/>
    <w:rsid w:val="00EB227D"/>
    <w:rsid w:val="00EB2808"/>
    <w:rsid w:val="00EB2DF2"/>
    <w:rsid w:val="00EB4037"/>
    <w:rsid w:val="00EB4166"/>
    <w:rsid w:val="00EB4E4B"/>
    <w:rsid w:val="00EB5652"/>
    <w:rsid w:val="00EB5BC7"/>
    <w:rsid w:val="00EB689B"/>
    <w:rsid w:val="00EB69AC"/>
    <w:rsid w:val="00EC0E64"/>
    <w:rsid w:val="00EC14B1"/>
    <w:rsid w:val="00EC2776"/>
    <w:rsid w:val="00EC31D6"/>
    <w:rsid w:val="00EC5B15"/>
    <w:rsid w:val="00EC5C1C"/>
    <w:rsid w:val="00EC6176"/>
    <w:rsid w:val="00EC699B"/>
    <w:rsid w:val="00ED0030"/>
    <w:rsid w:val="00ED0583"/>
    <w:rsid w:val="00ED0642"/>
    <w:rsid w:val="00ED0A0C"/>
    <w:rsid w:val="00ED1161"/>
    <w:rsid w:val="00ED16ED"/>
    <w:rsid w:val="00ED1B7C"/>
    <w:rsid w:val="00ED2E02"/>
    <w:rsid w:val="00ED3393"/>
    <w:rsid w:val="00ED38E9"/>
    <w:rsid w:val="00ED54D4"/>
    <w:rsid w:val="00ED5B94"/>
    <w:rsid w:val="00ED601A"/>
    <w:rsid w:val="00ED60D3"/>
    <w:rsid w:val="00ED7B74"/>
    <w:rsid w:val="00EE0199"/>
    <w:rsid w:val="00EE08CF"/>
    <w:rsid w:val="00EE22A0"/>
    <w:rsid w:val="00EE241F"/>
    <w:rsid w:val="00EE30C2"/>
    <w:rsid w:val="00EE3136"/>
    <w:rsid w:val="00EE34EE"/>
    <w:rsid w:val="00EE3CFB"/>
    <w:rsid w:val="00EE4A56"/>
    <w:rsid w:val="00EE54B3"/>
    <w:rsid w:val="00EE5911"/>
    <w:rsid w:val="00EF04E9"/>
    <w:rsid w:val="00EF0502"/>
    <w:rsid w:val="00EF1ACC"/>
    <w:rsid w:val="00EF1DE2"/>
    <w:rsid w:val="00EF3333"/>
    <w:rsid w:val="00EF705A"/>
    <w:rsid w:val="00EF7D12"/>
    <w:rsid w:val="00F02B14"/>
    <w:rsid w:val="00F046E1"/>
    <w:rsid w:val="00F05A04"/>
    <w:rsid w:val="00F06422"/>
    <w:rsid w:val="00F07CA5"/>
    <w:rsid w:val="00F10BDB"/>
    <w:rsid w:val="00F1180C"/>
    <w:rsid w:val="00F119AE"/>
    <w:rsid w:val="00F11C88"/>
    <w:rsid w:val="00F121D0"/>
    <w:rsid w:val="00F12D2C"/>
    <w:rsid w:val="00F12DC8"/>
    <w:rsid w:val="00F15B0D"/>
    <w:rsid w:val="00F15CC5"/>
    <w:rsid w:val="00F16221"/>
    <w:rsid w:val="00F16FBC"/>
    <w:rsid w:val="00F20114"/>
    <w:rsid w:val="00F21CF8"/>
    <w:rsid w:val="00F2232B"/>
    <w:rsid w:val="00F2382E"/>
    <w:rsid w:val="00F241CE"/>
    <w:rsid w:val="00F24AE4"/>
    <w:rsid w:val="00F24F5D"/>
    <w:rsid w:val="00F24F94"/>
    <w:rsid w:val="00F2575A"/>
    <w:rsid w:val="00F25AB3"/>
    <w:rsid w:val="00F267E4"/>
    <w:rsid w:val="00F27B12"/>
    <w:rsid w:val="00F30BAE"/>
    <w:rsid w:val="00F30EC0"/>
    <w:rsid w:val="00F31972"/>
    <w:rsid w:val="00F31AB4"/>
    <w:rsid w:val="00F32341"/>
    <w:rsid w:val="00F336E4"/>
    <w:rsid w:val="00F33F57"/>
    <w:rsid w:val="00F34607"/>
    <w:rsid w:val="00F34F36"/>
    <w:rsid w:val="00F354DD"/>
    <w:rsid w:val="00F357FA"/>
    <w:rsid w:val="00F365B8"/>
    <w:rsid w:val="00F36C74"/>
    <w:rsid w:val="00F40701"/>
    <w:rsid w:val="00F40A32"/>
    <w:rsid w:val="00F41ED0"/>
    <w:rsid w:val="00F42558"/>
    <w:rsid w:val="00F45F1A"/>
    <w:rsid w:val="00F466D4"/>
    <w:rsid w:val="00F51A95"/>
    <w:rsid w:val="00F51C1F"/>
    <w:rsid w:val="00F53140"/>
    <w:rsid w:val="00F5484E"/>
    <w:rsid w:val="00F548B9"/>
    <w:rsid w:val="00F54A28"/>
    <w:rsid w:val="00F55B25"/>
    <w:rsid w:val="00F56E36"/>
    <w:rsid w:val="00F6001A"/>
    <w:rsid w:val="00F600A5"/>
    <w:rsid w:val="00F609E8"/>
    <w:rsid w:val="00F61507"/>
    <w:rsid w:val="00F630B5"/>
    <w:rsid w:val="00F63560"/>
    <w:rsid w:val="00F639BE"/>
    <w:rsid w:val="00F63EB9"/>
    <w:rsid w:val="00F64220"/>
    <w:rsid w:val="00F64D5D"/>
    <w:rsid w:val="00F65CB5"/>
    <w:rsid w:val="00F66AA0"/>
    <w:rsid w:val="00F670FE"/>
    <w:rsid w:val="00F67BED"/>
    <w:rsid w:val="00F70D7C"/>
    <w:rsid w:val="00F72D50"/>
    <w:rsid w:val="00F74C9F"/>
    <w:rsid w:val="00F74FB5"/>
    <w:rsid w:val="00F75401"/>
    <w:rsid w:val="00F763F4"/>
    <w:rsid w:val="00F769BC"/>
    <w:rsid w:val="00F76B5A"/>
    <w:rsid w:val="00F80E0B"/>
    <w:rsid w:val="00F82120"/>
    <w:rsid w:val="00F8495C"/>
    <w:rsid w:val="00F849AA"/>
    <w:rsid w:val="00F851DC"/>
    <w:rsid w:val="00F855BA"/>
    <w:rsid w:val="00F86533"/>
    <w:rsid w:val="00F91FD4"/>
    <w:rsid w:val="00F922E0"/>
    <w:rsid w:val="00F923AD"/>
    <w:rsid w:val="00F93E8D"/>
    <w:rsid w:val="00F94695"/>
    <w:rsid w:val="00F94AB0"/>
    <w:rsid w:val="00F94C75"/>
    <w:rsid w:val="00F968EC"/>
    <w:rsid w:val="00FA1224"/>
    <w:rsid w:val="00FA1893"/>
    <w:rsid w:val="00FA2BCA"/>
    <w:rsid w:val="00FA3630"/>
    <w:rsid w:val="00FA37BE"/>
    <w:rsid w:val="00FA519C"/>
    <w:rsid w:val="00FA5814"/>
    <w:rsid w:val="00FA6CD7"/>
    <w:rsid w:val="00FA74C8"/>
    <w:rsid w:val="00FA7D81"/>
    <w:rsid w:val="00FB0107"/>
    <w:rsid w:val="00FB33F1"/>
    <w:rsid w:val="00FB4263"/>
    <w:rsid w:val="00FB4415"/>
    <w:rsid w:val="00FB53F3"/>
    <w:rsid w:val="00FB728A"/>
    <w:rsid w:val="00FC127C"/>
    <w:rsid w:val="00FC2E17"/>
    <w:rsid w:val="00FC3387"/>
    <w:rsid w:val="00FC372E"/>
    <w:rsid w:val="00FC3E34"/>
    <w:rsid w:val="00FC3E74"/>
    <w:rsid w:val="00FC4943"/>
    <w:rsid w:val="00FC52FB"/>
    <w:rsid w:val="00FC5416"/>
    <w:rsid w:val="00FC6013"/>
    <w:rsid w:val="00FC73A1"/>
    <w:rsid w:val="00FC7B98"/>
    <w:rsid w:val="00FD0635"/>
    <w:rsid w:val="00FD0B90"/>
    <w:rsid w:val="00FD1291"/>
    <w:rsid w:val="00FD2C68"/>
    <w:rsid w:val="00FD2DCF"/>
    <w:rsid w:val="00FD35A8"/>
    <w:rsid w:val="00FD4474"/>
    <w:rsid w:val="00FD51A7"/>
    <w:rsid w:val="00FD6362"/>
    <w:rsid w:val="00FD689B"/>
    <w:rsid w:val="00FD6F90"/>
    <w:rsid w:val="00FD7F93"/>
    <w:rsid w:val="00FE206B"/>
    <w:rsid w:val="00FE3E75"/>
    <w:rsid w:val="00FE6ECE"/>
    <w:rsid w:val="00FF1328"/>
    <w:rsid w:val="00FF25FA"/>
    <w:rsid w:val="00FF2AE0"/>
    <w:rsid w:val="00FF327F"/>
    <w:rsid w:val="00FF3A87"/>
    <w:rsid w:val="00FF3E13"/>
    <w:rsid w:val="00FF4053"/>
    <w:rsid w:val="00FF4A4F"/>
    <w:rsid w:val="00FF7783"/>
    <w:rsid w:val="00FF7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C5B"/>
    <w:pPr>
      <w:jc w:val="both"/>
    </w:pPr>
    <w:rPr>
      <w:rFonts w:eastAsia="Times New Roman"/>
      <w:sz w:val="24"/>
      <w:szCs w:val="24"/>
      <w:lang w:val="en-US" w:eastAsia="en-US"/>
    </w:rPr>
  </w:style>
  <w:style w:type="paragraph" w:styleId="Heading1">
    <w:name w:val="heading 1"/>
    <w:basedOn w:val="Normal"/>
    <w:link w:val="Heading1Char"/>
    <w:uiPriority w:val="9"/>
    <w:qFormat/>
    <w:rsid w:val="003C1216"/>
    <w:pPr>
      <w:spacing w:before="100" w:beforeAutospacing="1" w:after="100" w:afterAutospacing="1"/>
      <w:jc w:val="left"/>
      <w:outlineLvl w:val="0"/>
    </w:pPr>
    <w:rPr>
      <w:rFonts w:eastAsia="SimSun"/>
      <w:b/>
      <w:bCs/>
      <w:kern w:val="36"/>
      <w:sz w:val="48"/>
      <w:szCs w:val="48"/>
      <w:lang w:eastAsia="zh-CN"/>
    </w:rPr>
  </w:style>
  <w:style w:type="paragraph" w:styleId="Heading2">
    <w:name w:val="heading 2"/>
    <w:basedOn w:val="Normal"/>
    <w:qFormat/>
    <w:rsid w:val="003C1216"/>
    <w:pPr>
      <w:spacing w:before="100" w:beforeAutospacing="1" w:after="100" w:afterAutospacing="1"/>
      <w:jc w:val="left"/>
      <w:outlineLvl w:val="1"/>
    </w:pPr>
    <w:rPr>
      <w:rFonts w:eastAsia="SimSun"/>
      <w:b/>
      <w:bCs/>
      <w:sz w:val="36"/>
      <w:szCs w:val="3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B0DAD"/>
    <w:pPr>
      <w:spacing w:line="360" w:lineRule="auto"/>
    </w:pPr>
    <w:rPr>
      <w:szCs w:val="20"/>
      <w:lang w:val="en-GB" w:eastAsia="en-GB"/>
    </w:rPr>
  </w:style>
  <w:style w:type="character" w:styleId="Hyperlink">
    <w:name w:val="Hyperlink"/>
    <w:uiPriority w:val="99"/>
    <w:rsid w:val="00E47872"/>
    <w:rPr>
      <w:color w:val="0000FF"/>
      <w:u w:val="single"/>
    </w:rPr>
  </w:style>
  <w:style w:type="paragraph" w:styleId="BalloonText">
    <w:name w:val="Balloon Text"/>
    <w:basedOn w:val="Normal"/>
    <w:semiHidden/>
    <w:rsid w:val="006B7C49"/>
    <w:rPr>
      <w:rFonts w:ascii="Tahoma" w:hAnsi="Tahoma" w:cs="Tahoma"/>
      <w:sz w:val="16"/>
      <w:szCs w:val="16"/>
    </w:rPr>
  </w:style>
  <w:style w:type="paragraph" w:styleId="NormalWeb">
    <w:name w:val="Normal (Web)"/>
    <w:basedOn w:val="Normal"/>
    <w:uiPriority w:val="99"/>
    <w:unhideWhenUsed/>
    <w:rsid w:val="009A6FD2"/>
    <w:pPr>
      <w:spacing w:before="100" w:beforeAutospacing="1" w:after="100" w:afterAutospacing="1"/>
      <w:jc w:val="left"/>
    </w:pPr>
    <w:rPr>
      <w:lang w:val="en-GB" w:eastAsia="en-GB"/>
    </w:rPr>
  </w:style>
  <w:style w:type="character" w:customStyle="1" w:styleId="template-frac">
    <w:name w:val="template-frac"/>
    <w:basedOn w:val="DefaultParagraphFont"/>
    <w:rsid w:val="009A6FD2"/>
  </w:style>
  <w:style w:type="paragraph" w:styleId="ListParagraph">
    <w:name w:val="List Paragraph"/>
    <w:basedOn w:val="Normal"/>
    <w:qFormat/>
    <w:rsid w:val="00E70F14"/>
    <w:pPr>
      <w:spacing w:after="200" w:line="276" w:lineRule="auto"/>
      <w:ind w:left="720"/>
      <w:contextualSpacing/>
      <w:jc w:val="left"/>
    </w:pPr>
    <w:rPr>
      <w:rFonts w:ascii="Calibri" w:hAnsi="Calibri" w:cs="Arial"/>
      <w:sz w:val="22"/>
      <w:szCs w:val="22"/>
      <w:lang w:val="en-GB"/>
    </w:rPr>
  </w:style>
  <w:style w:type="character" w:styleId="CommentReference">
    <w:name w:val="annotation reference"/>
    <w:semiHidden/>
    <w:rsid w:val="00E55058"/>
    <w:rPr>
      <w:sz w:val="16"/>
      <w:szCs w:val="16"/>
    </w:rPr>
  </w:style>
  <w:style w:type="paragraph" w:styleId="CommentText">
    <w:name w:val="annotation text"/>
    <w:basedOn w:val="Normal"/>
    <w:semiHidden/>
    <w:rsid w:val="00E55058"/>
    <w:rPr>
      <w:sz w:val="20"/>
      <w:szCs w:val="20"/>
    </w:rPr>
  </w:style>
  <w:style w:type="paragraph" w:styleId="CommentSubject">
    <w:name w:val="annotation subject"/>
    <w:basedOn w:val="CommentText"/>
    <w:next w:val="CommentText"/>
    <w:semiHidden/>
    <w:rsid w:val="00E55058"/>
    <w:rPr>
      <w:b/>
      <w:bCs/>
    </w:rPr>
  </w:style>
  <w:style w:type="character" w:styleId="FollowedHyperlink">
    <w:name w:val="FollowedHyperlink"/>
    <w:rsid w:val="00BA3ABF"/>
    <w:rPr>
      <w:color w:val="800080"/>
      <w:u w:val="single"/>
    </w:rPr>
  </w:style>
  <w:style w:type="table" w:styleId="TableGrid">
    <w:name w:val="Table Grid"/>
    <w:basedOn w:val="TableNormal"/>
    <w:rsid w:val="002D257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364BC"/>
    <w:rPr>
      <w:b/>
      <w:bCs/>
    </w:rPr>
  </w:style>
  <w:style w:type="character" w:styleId="Emphasis">
    <w:name w:val="Emphasis"/>
    <w:uiPriority w:val="20"/>
    <w:qFormat/>
    <w:rsid w:val="00E364BC"/>
    <w:rPr>
      <w:i/>
      <w:iCs/>
    </w:rPr>
  </w:style>
  <w:style w:type="paragraph" w:styleId="Footer">
    <w:name w:val="footer"/>
    <w:basedOn w:val="Normal"/>
    <w:link w:val="FooterChar"/>
    <w:uiPriority w:val="99"/>
    <w:rsid w:val="0059532F"/>
    <w:pPr>
      <w:tabs>
        <w:tab w:val="center" w:pos="4153"/>
        <w:tab w:val="right" w:pos="8306"/>
      </w:tabs>
    </w:pPr>
  </w:style>
  <w:style w:type="character" w:customStyle="1" w:styleId="FooterChar">
    <w:name w:val="Footer Char"/>
    <w:link w:val="Footer"/>
    <w:uiPriority w:val="99"/>
    <w:rsid w:val="0059532F"/>
    <w:rPr>
      <w:rFonts w:eastAsia="Times New Roman"/>
      <w:sz w:val="24"/>
      <w:szCs w:val="24"/>
      <w:lang w:val="en-US" w:eastAsia="en-US"/>
    </w:rPr>
  </w:style>
  <w:style w:type="character" w:styleId="PageNumber">
    <w:name w:val="page number"/>
    <w:basedOn w:val="DefaultParagraphFont"/>
    <w:rsid w:val="0059532F"/>
  </w:style>
  <w:style w:type="paragraph" w:styleId="Header">
    <w:name w:val="header"/>
    <w:basedOn w:val="Normal"/>
    <w:link w:val="HeaderChar"/>
    <w:uiPriority w:val="99"/>
    <w:rsid w:val="0059532F"/>
    <w:pPr>
      <w:tabs>
        <w:tab w:val="center" w:pos="4513"/>
        <w:tab w:val="right" w:pos="9026"/>
      </w:tabs>
    </w:pPr>
  </w:style>
  <w:style w:type="character" w:customStyle="1" w:styleId="HeaderChar">
    <w:name w:val="Header Char"/>
    <w:link w:val="Header"/>
    <w:uiPriority w:val="99"/>
    <w:rsid w:val="0059532F"/>
    <w:rPr>
      <w:rFonts w:eastAsia="Times New Roman"/>
      <w:sz w:val="24"/>
      <w:szCs w:val="24"/>
      <w:lang w:val="en-US" w:eastAsia="en-US"/>
    </w:rPr>
  </w:style>
  <w:style w:type="paragraph" w:styleId="Revision">
    <w:name w:val="Revision"/>
    <w:hidden/>
    <w:uiPriority w:val="99"/>
    <w:semiHidden/>
    <w:rsid w:val="0059532F"/>
    <w:rPr>
      <w:rFonts w:eastAsia="Times New Roman"/>
      <w:sz w:val="24"/>
      <w:szCs w:val="24"/>
      <w:lang w:val="en-US" w:eastAsia="en-US"/>
    </w:rPr>
  </w:style>
  <w:style w:type="character" w:customStyle="1" w:styleId="x457564810-28072010">
    <w:name w:val="x_457564810-28072010"/>
    <w:basedOn w:val="DefaultParagraphFont"/>
    <w:rsid w:val="0096317C"/>
  </w:style>
  <w:style w:type="paragraph" w:customStyle="1" w:styleId="xmsonormal">
    <w:name w:val="x_msonormal"/>
    <w:basedOn w:val="Normal"/>
    <w:rsid w:val="0096317C"/>
    <w:pPr>
      <w:spacing w:before="100" w:beforeAutospacing="1" w:after="100" w:afterAutospacing="1"/>
      <w:jc w:val="left"/>
    </w:pPr>
    <w:rPr>
      <w:lang w:val="en-GB" w:eastAsia="en-GB"/>
    </w:rPr>
  </w:style>
  <w:style w:type="paragraph" w:customStyle="1" w:styleId="Default">
    <w:name w:val="Default"/>
    <w:rsid w:val="005F7973"/>
    <w:pPr>
      <w:autoSpaceDE w:val="0"/>
      <w:autoSpaceDN w:val="0"/>
      <w:adjustRightInd w:val="0"/>
    </w:pPr>
    <w:rPr>
      <w:rFonts w:ascii="Code" w:hAnsi="Code" w:cs="Code"/>
      <w:color w:val="000000"/>
      <w:sz w:val="24"/>
      <w:szCs w:val="24"/>
      <w:lang w:eastAsia="zh-CN"/>
    </w:rPr>
  </w:style>
  <w:style w:type="character" w:customStyle="1" w:styleId="Heading1Char">
    <w:name w:val="Heading 1 Char"/>
    <w:link w:val="Heading1"/>
    <w:uiPriority w:val="9"/>
    <w:rsid w:val="00BE0467"/>
    <w:rPr>
      <w:b/>
      <w:bCs/>
      <w:kern w:val="36"/>
      <w:sz w:val="48"/>
      <w:szCs w:val="48"/>
      <w:lang w:eastAsia="zh-CN"/>
    </w:rPr>
  </w:style>
  <w:style w:type="character" w:customStyle="1" w:styleId="artpages">
    <w:name w:val="art_pages"/>
    <w:basedOn w:val="DefaultParagraphFont"/>
    <w:rsid w:val="003C6B88"/>
  </w:style>
  <w:style w:type="character" w:styleId="HTMLVariable">
    <w:name w:val="HTML Variable"/>
    <w:rsid w:val="00E6726F"/>
    <w:rPr>
      <w:i/>
      <w:iCs/>
    </w:rPr>
  </w:style>
  <w:style w:type="character" w:customStyle="1" w:styleId="texhtml">
    <w:name w:val="texhtml"/>
    <w:basedOn w:val="DefaultParagraphFont"/>
    <w:rsid w:val="00B51C37"/>
  </w:style>
  <w:style w:type="table" w:styleId="TableSimple1">
    <w:name w:val="Table Simple 1"/>
    <w:basedOn w:val="TableNormal"/>
    <w:rsid w:val="00AD1DCB"/>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FootnoteText">
    <w:name w:val="footnote text"/>
    <w:basedOn w:val="Normal"/>
    <w:semiHidden/>
    <w:rsid w:val="006416B1"/>
    <w:rPr>
      <w:sz w:val="20"/>
      <w:szCs w:val="20"/>
    </w:rPr>
  </w:style>
  <w:style w:type="character" w:styleId="FootnoteReference">
    <w:name w:val="footnote reference"/>
    <w:semiHidden/>
    <w:rsid w:val="006416B1"/>
    <w:rPr>
      <w:vertAlign w:val="superscript"/>
    </w:rPr>
  </w:style>
  <w:style w:type="character" w:customStyle="1" w:styleId="slug-metadata-note">
    <w:name w:val="slug-metadata-note"/>
    <w:rsid w:val="006C5154"/>
  </w:style>
  <w:style w:type="character" w:customStyle="1" w:styleId="slug-ahead-of-print-date">
    <w:name w:val="slug-ahead-of-print-date"/>
    <w:rsid w:val="006C5154"/>
  </w:style>
  <w:style w:type="character" w:customStyle="1" w:styleId="slug-doi">
    <w:name w:val="slug-doi"/>
    <w:rsid w:val="006C5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C5B"/>
    <w:pPr>
      <w:jc w:val="both"/>
    </w:pPr>
    <w:rPr>
      <w:rFonts w:eastAsia="Times New Roman"/>
      <w:sz w:val="24"/>
      <w:szCs w:val="24"/>
      <w:lang w:val="en-US" w:eastAsia="en-US"/>
    </w:rPr>
  </w:style>
  <w:style w:type="paragraph" w:styleId="Heading1">
    <w:name w:val="heading 1"/>
    <w:basedOn w:val="Normal"/>
    <w:link w:val="Heading1Char"/>
    <w:uiPriority w:val="9"/>
    <w:qFormat/>
    <w:rsid w:val="003C1216"/>
    <w:pPr>
      <w:spacing w:before="100" w:beforeAutospacing="1" w:after="100" w:afterAutospacing="1"/>
      <w:jc w:val="left"/>
      <w:outlineLvl w:val="0"/>
    </w:pPr>
    <w:rPr>
      <w:rFonts w:eastAsia="SimSun"/>
      <w:b/>
      <w:bCs/>
      <w:kern w:val="36"/>
      <w:sz w:val="48"/>
      <w:szCs w:val="48"/>
      <w:lang w:eastAsia="zh-CN"/>
    </w:rPr>
  </w:style>
  <w:style w:type="paragraph" w:styleId="Heading2">
    <w:name w:val="heading 2"/>
    <w:basedOn w:val="Normal"/>
    <w:qFormat/>
    <w:rsid w:val="003C1216"/>
    <w:pPr>
      <w:spacing w:before="100" w:beforeAutospacing="1" w:after="100" w:afterAutospacing="1"/>
      <w:jc w:val="left"/>
      <w:outlineLvl w:val="1"/>
    </w:pPr>
    <w:rPr>
      <w:rFonts w:eastAsia="SimSun"/>
      <w:b/>
      <w:bCs/>
      <w:sz w:val="36"/>
      <w:szCs w:val="3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B0DAD"/>
    <w:pPr>
      <w:spacing w:line="360" w:lineRule="auto"/>
    </w:pPr>
    <w:rPr>
      <w:szCs w:val="20"/>
      <w:lang w:val="en-GB" w:eastAsia="en-GB"/>
    </w:rPr>
  </w:style>
  <w:style w:type="character" w:styleId="Hyperlink">
    <w:name w:val="Hyperlink"/>
    <w:uiPriority w:val="99"/>
    <w:rsid w:val="00E47872"/>
    <w:rPr>
      <w:color w:val="0000FF"/>
      <w:u w:val="single"/>
    </w:rPr>
  </w:style>
  <w:style w:type="paragraph" w:styleId="BalloonText">
    <w:name w:val="Balloon Text"/>
    <w:basedOn w:val="Normal"/>
    <w:semiHidden/>
    <w:rsid w:val="006B7C49"/>
    <w:rPr>
      <w:rFonts w:ascii="Tahoma" w:hAnsi="Tahoma" w:cs="Tahoma"/>
      <w:sz w:val="16"/>
      <w:szCs w:val="16"/>
    </w:rPr>
  </w:style>
  <w:style w:type="paragraph" w:styleId="NormalWeb">
    <w:name w:val="Normal (Web)"/>
    <w:basedOn w:val="Normal"/>
    <w:uiPriority w:val="99"/>
    <w:unhideWhenUsed/>
    <w:rsid w:val="009A6FD2"/>
    <w:pPr>
      <w:spacing w:before="100" w:beforeAutospacing="1" w:after="100" w:afterAutospacing="1"/>
      <w:jc w:val="left"/>
    </w:pPr>
    <w:rPr>
      <w:lang w:val="en-GB" w:eastAsia="en-GB"/>
    </w:rPr>
  </w:style>
  <w:style w:type="character" w:customStyle="1" w:styleId="template-frac">
    <w:name w:val="template-frac"/>
    <w:basedOn w:val="DefaultParagraphFont"/>
    <w:rsid w:val="009A6FD2"/>
  </w:style>
  <w:style w:type="paragraph" w:styleId="ListParagraph">
    <w:name w:val="List Paragraph"/>
    <w:basedOn w:val="Normal"/>
    <w:qFormat/>
    <w:rsid w:val="00E70F14"/>
    <w:pPr>
      <w:spacing w:after="200" w:line="276" w:lineRule="auto"/>
      <w:ind w:left="720"/>
      <w:contextualSpacing/>
      <w:jc w:val="left"/>
    </w:pPr>
    <w:rPr>
      <w:rFonts w:ascii="Calibri" w:hAnsi="Calibri" w:cs="Arial"/>
      <w:sz w:val="22"/>
      <w:szCs w:val="22"/>
      <w:lang w:val="en-GB"/>
    </w:rPr>
  </w:style>
  <w:style w:type="character" w:styleId="CommentReference">
    <w:name w:val="annotation reference"/>
    <w:semiHidden/>
    <w:rsid w:val="00E55058"/>
    <w:rPr>
      <w:sz w:val="16"/>
      <w:szCs w:val="16"/>
    </w:rPr>
  </w:style>
  <w:style w:type="paragraph" w:styleId="CommentText">
    <w:name w:val="annotation text"/>
    <w:basedOn w:val="Normal"/>
    <w:semiHidden/>
    <w:rsid w:val="00E55058"/>
    <w:rPr>
      <w:sz w:val="20"/>
      <w:szCs w:val="20"/>
    </w:rPr>
  </w:style>
  <w:style w:type="paragraph" w:styleId="CommentSubject">
    <w:name w:val="annotation subject"/>
    <w:basedOn w:val="CommentText"/>
    <w:next w:val="CommentText"/>
    <w:semiHidden/>
    <w:rsid w:val="00E55058"/>
    <w:rPr>
      <w:b/>
      <w:bCs/>
    </w:rPr>
  </w:style>
  <w:style w:type="character" w:styleId="FollowedHyperlink">
    <w:name w:val="FollowedHyperlink"/>
    <w:rsid w:val="00BA3ABF"/>
    <w:rPr>
      <w:color w:val="800080"/>
      <w:u w:val="single"/>
    </w:rPr>
  </w:style>
  <w:style w:type="table" w:styleId="TableGrid">
    <w:name w:val="Table Grid"/>
    <w:basedOn w:val="TableNormal"/>
    <w:rsid w:val="002D257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364BC"/>
    <w:rPr>
      <w:b/>
      <w:bCs/>
    </w:rPr>
  </w:style>
  <w:style w:type="character" w:styleId="Emphasis">
    <w:name w:val="Emphasis"/>
    <w:uiPriority w:val="20"/>
    <w:qFormat/>
    <w:rsid w:val="00E364BC"/>
    <w:rPr>
      <w:i/>
      <w:iCs/>
    </w:rPr>
  </w:style>
  <w:style w:type="paragraph" w:styleId="Footer">
    <w:name w:val="footer"/>
    <w:basedOn w:val="Normal"/>
    <w:link w:val="FooterChar"/>
    <w:uiPriority w:val="99"/>
    <w:rsid w:val="0059532F"/>
    <w:pPr>
      <w:tabs>
        <w:tab w:val="center" w:pos="4153"/>
        <w:tab w:val="right" w:pos="8306"/>
      </w:tabs>
    </w:pPr>
  </w:style>
  <w:style w:type="character" w:customStyle="1" w:styleId="FooterChar">
    <w:name w:val="Footer Char"/>
    <w:link w:val="Footer"/>
    <w:uiPriority w:val="99"/>
    <w:rsid w:val="0059532F"/>
    <w:rPr>
      <w:rFonts w:eastAsia="Times New Roman"/>
      <w:sz w:val="24"/>
      <w:szCs w:val="24"/>
      <w:lang w:val="en-US" w:eastAsia="en-US"/>
    </w:rPr>
  </w:style>
  <w:style w:type="character" w:styleId="PageNumber">
    <w:name w:val="page number"/>
    <w:basedOn w:val="DefaultParagraphFont"/>
    <w:rsid w:val="0059532F"/>
  </w:style>
  <w:style w:type="paragraph" w:styleId="Header">
    <w:name w:val="header"/>
    <w:basedOn w:val="Normal"/>
    <w:link w:val="HeaderChar"/>
    <w:uiPriority w:val="99"/>
    <w:rsid w:val="0059532F"/>
    <w:pPr>
      <w:tabs>
        <w:tab w:val="center" w:pos="4513"/>
        <w:tab w:val="right" w:pos="9026"/>
      </w:tabs>
    </w:pPr>
  </w:style>
  <w:style w:type="character" w:customStyle="1" w:styleId="HeaderChar">
    <w:name w:val="Header Char"/>
    <w:link w:val="Header"/>
    <w:uiPriority w:val="99"/>
    <w:rsid w:val="0059532F"/>
    <w:rPr>
      <w:rFonts w:eastAsia="Times New Roman"/>
      <w:sz w:val="24"/>
      <w:szCs w:val="24"/>
      <w:lang w:val="en-US" w:eastAsia="en-US"/>
    </w:rPr>
  </w:style>
  <w:style w:type="paragraph" w:styleId="Revision">
    <w:name w:val="Revision"/>
    <w:hidden/>
    <w:uiPriority w:val="99"/>
    <w:semiHidden/>
    <w:rsid w:val="0059532F"/>
    <w:rPr>
      <w:rFonts w:eastAsia="Times New Roman"/>
      <w:sz w:val="24"/>
      <w:szCs w:val="24"/>
      <w:lang w:val="en-US" w:eastAsia="en-US"/>
    </w:rPr>
  </w:style>
  <w:style w:type="character" w:customStyle="1" w:styleId="x457564810-28072010">
    <w:name w:val="x_457564810-28072010"/>
    <w:basedOn w:val="DefaultParagraphFont"/>
    <w:rsid w:val="0096317C"/>
  </w:style>
  <w:style w:type="paragraph" w:customStyle="1" w:styleId="xmsonormal">
    <w:name w:val="x_msonormal"/>
    <w:basedOn w:val="Normal"/>
    <w:rsid w:val="0096317C"/>
    <w:pPr>
      <w:spacing w:before="100" w:beforeAutospacing="1" w:after="100" w:afterAutospacing="1"/>
      <w:jc w:val="left"/>
    </w:pPr>
    <w:rPr>
      <w:lang w:val="en-GB" w:eastAsia="en-GB"/>
    </w:rPr>
  </w:style>
  <w:style w:type="paragraph" w:customStyle="1" w:styleId="Default">
    <w:name w:val="Default"/>
    <w:rsid w:val="005F7973"/>
    <w:pPr>
      <w:autoSpaceDE w:val="0"/>
      <w:autoSpaceDN w:val="0"/>
      <w:adjustRightInd w:val="0"/>
    </w:pPr>
    <w:rPr>
      <w:rFonts w:ascii="Code" w:hAnsi="Code" w:cs="Code"/>
      <w:color w:val="000000"/>
      <w:sz w:val="24"/>
      <w:szCs w:val="24"/>
      <w:lang w:eastAsia="zh-CN"/>
    </w:rPr>
  </w:style>
  <w:style w:type="character" w:customStyle="1" w:styleId="Heading1Char">
    <w:name w:val="Heading 1 Char"/>
    <w:link w:val="Heading1"/>
    <w:uiPriority w:val="9"/>
    <w:rsid w:val="00BE0467"/>
    <w:rPr>
      <w:b/>
      <w:bCs/>
      <w:kern w:val="36"/>
      <w:sz w:val="48"/>
      <w:szCs w:val="48"/>
      <w:lang w:eastAsia="zh-CN"/>
    </w:rPr>
  </w:style>
  <w:style w:type="character" w:customStyle="1" w:styleId="artpages">
    <w:name w:val="art_pages"/>
    <w:basedOn w:val="DefaultParagraphFont"/>
    <w:rsid w:val="003C6B88"/>
  </w:style>
  <w:style w:type="character" w:styleId="HTMLVariable">
    <w:name w:val="HTML Variable"/>
    <w:rsid w:val="00E6726F"/>
    <w:rPr>
      <w:i/>
      <w:iCs/>
    </w:rPr>
  </w:style>
  <w:style w:type="character" w:customStyle="1" w:styleId="texhtml">
    <w:name w:val="texhtml"/>
    <w:basedOn w:val="DefaultParagraphFont"/>
    <w:rsid w:val="00B51C37"/>
  </w:style>
  <w:style w:type="table" w:styleId="TableSimple1">
    <w:name w:val="Table Simple 1"/>
    <w:basedOn w:val="TableNormal"/>
    <w:rsid w:val="00AD1DCB"/>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FootnoteText">
    <w:name w:val="footnote text"/>
    <w:basedOn w:val="Normal"/>
    <w:semiHidden/>
    <w:rsid w:val="006416B1"/>
    <w:rPr>
      <w:sz w:val="20"/>
      <w:szCs w:val="20"/>
    </w:rPr>
  </w:style>
  <w:style w:type="character" w:styleId="FootnoteReference">
    <w:name w:val="footnote reference"/>
    <w:semiHidden/>
    <w:rsid w:val="006416B1"/>
    <w:rPr>
      <w:vertAlign w:val="superscript"/>
    </w:rPr>
  </w:style>
  <w:style w:type="character" w:customStyle="1" w:styleId="slug-metadata-note">
    <w:name w:val="slug-metadata-note"/>
    <w:rsid w:val="006C5154"/>
  </w:style>
  <w:style w:type="character" w:customStyle="1" w:styleId="slug-ahead-of-print-date">
    <w:name w:val="slug-ahead-of-print-date"/>
    <w:rsid w:val="006C5154"/>
  </w:style>
  <w:style w:type="character" w:customStyle="1" w:styleId="slug-doi">
    <w:name w:val="slug-doi"/>
    <w:rsid w:val="006C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1833">
      <w:bodyDiv w:val="1"/>
      <w:marLeft w:val="0"/>
      <w:marRight w:val="0"/>
      <w:marTop w:val="0"/>
      <w:marBottom w:val="0"/>
      <w:divBdr>
        <w:top w:val="none" w:sz="0" w:space="0" w:color="auto"/>
        <w:left w:val="none" w:sz="0" w:space="0" w:color="auto"/>
        <w:bottom w:val="none" w:sz="0" w:space="0" w:color="auto"/>
        <w:right w:val="none" w:sz="0" w:space="0" w:color="auto"/>
      </w:divBdr>
    </w:div>
    <w:div w:id="85275274">
      <w:bodyDiv w:val="1"/>
      <w:marLeft w:val="0"/>
      <w:marRight w:val="0"/>
      <w:marTop w:val="0"/>
      <w:marBottom w:val="0"/>
      <w:divBdr>
        <w:top w:val="none" w:sz="0" w:space="0" w:color="auto"/>
        <w:left w:val="none" w:sz="0" w:space="0" w:color="auto"/>
        <w:bottom w:val="none" w:sz="0" w:space="0" w:color="auto"/>
        <w:right w:val="none" w:sz="0" w:space="0" w:color="auto"/>
      </w:divBdr>
    </w:div>
    <w:div w:id="100927253">
      <w:bodyDiv w:val="1"/>
      <w:marLeft w:val="0"/>
      <w:marRight w:val="0"/>
      <w:marTop w:val="0"/>
      <w:marBottom w:val="0"/>
      <w:divBdr>
        <w:top w:val="none" w:sz="0" w:space="0" w:color="auto"/>
        <w:left w:val="none" w:sz="0" w:space="0" w:color="auto"/>
        <w:bottom w:val="none" w:sz="0" w:space="0" w:color="auto"/>
        <w:right w:val="none" w:sz="0" w:space="0" w:color="auto"/>
      </w:divBdr>
    </w:div>
    <w:div w:id="205022678">
      <w:bodyDiv w:val="1"/>
      <w:marLeft w:val="0"/>
      <w:marRight w:val="0"/>
      <w:marTop w:val="0"/>
      <w:marBottom w:val="0"/>
      <w:divBdr>
        <w:top w:val="none" w:sz="0" w:space="0" w:color="auto"/>
        <w:left w:val="none" w:sz="0" w:space="0" w:color="auto"/>
        <w:bottom w:val="none" w:sz="0" w:space="0" w:color="auto"/>
        <w:right w:val="none" w:sz="0" w:space="0" w:color="auto"/>
      </w:divBdr>
    </w:div>
    <w:div w:id="262307187">
      <w:bodyDiv w:val="1"/>
      <w:marLeft w:val="0"/>
      <w:marRight w:val="0"/>
      <w:marTop w:val="0"/>
      <w:marBottom w:val="0"/>
      <w:divBdr>
        <w:top w:val="none" w:sz="0" w:space="0" w:color="auto"/>
        <w:left w:val="none" w:sz="0" w:space="0" w:color="auto"/>
        <w:bottom w:val="none" w:sz="0" w:space="0" w:color="auto"/>
        <w:right w:val="none" w:sz="0" w:space="0" w:color="auto"/>
      </w:divBdr>
    </w:div>
    <w:div w:id="286788295">
      <w:bodyDiv w:val="1"/>
      <w:marLeft w:val="0"/>
      <w:marRight w:val="0"/>
      <w:marTop w:val="0"/>
      <w:marBottom w:val="0"/>
      <w:divBdr>
        <w:top w:val="none" w:sz="0" w:space="0" w:color="auto"/>
        <w:left w:val="none" w:sz="0" w:space="0" w:color="auto"/>
        <w:bottom w:val="none" w:sz="0" w:space="0" w:color="auto"/>
        <w:right w:val="none" w:sz="0" w:space="0" w:color="auto"/>
      </w:divBdr>
    </w:div>
    <w:div w:id="400180130">
      <w:bodyDiv w:val="1"/>
      <w:marLeft w:val="0"/>
      <w:marRight w:val="0"/>
      <w:marTop w:val="0"/>
      <w:marBottom w:val="0"/>
      <w:divBdr>
        <w:top w:val="none" w:sz="0" w:space="0" w:color="auto"/>
        <w:left w:val="none" w:sz="0" w:space="0" w:color="auto"/>
        <w:bottom w:val="none" w:sz="0" w:space="0" w:color="auto"/>
        <w:right w:val="none" w:sz="0" w:space="0" w:color="auto"/>
      </w:divBdr>
    </w:div>
    <w:div w:id="437067566">
      <w:bodyDiv w:val="1"/>
      <w:marLeft w:val="0"/>
      <w:marRight w:val="0"/>
      <w:marTop w:val="0"/>
      <w:marBottom w:val="0"/>
      <w:divBdr>
        <w:top w:val="none" w:sz="0" w:space="0" w:color="auto"/>
        <w:left w:val="none" w:sz="0" w:space="0" w:color="auto"/>
        <w:bottom w:val="none" w:sz="0" w:space="0" w:color="auto"/>
        <w:right w:val="none" w:sz="0" w:space="0" w:color="auto"/>
      </w:divBdr>
      <w:divsChild>
        <w:div w:id="155803547">
          <w:marLeft w:val="0"/>
          <w:marRight w:val="0"/>
          <w:marTop w:val="0"/>
          <w:marBottom w:val="0"/>
          <w:divBdr>
            <w:top w:val="none" w:sz="0" w:space="0" w:color="auto"/>
            <w:left w:val="none" w:sz="0" w:space="0" w:color="auto"/>
            <w:bottom w:val="none" w:sz="0" w:space="0" w:color="auto"/>
            <w:right w:val="none" w:sz="0" w:space="0" w:color="auto"/>
          </w:divBdr>
        </w:div>
        <w:div w:id="242373301">
          <w:marLeft w:val="0"/>
          <w:marRight w:val="0"/>
          <w:marTop w:val="0"/>
          <w:marBottom w:val="0"/>
          <w:divBdr>
            <w:top w:val="none" w:sz="0" w:space="0" w:color="auto"/>
            <w:left w:val="none" w:sz="0" w:space="0" w:color="auto"/>
            <w:bottom w:val="none" w:sz="0" w:space="0" w:color="auto"/>
            <w:right w:val="none" w:sz="0" w:space="0" w:color="auto"/>
          </w:divBdr>
        </w:div>
        <w:div w:id="424543006">
          <w:marLeft w:val="0"/>
          <w:marRight w:val="0"/>
          <w:marTop w:val="0"/>
          <w:marBottom w:val="0"/>
          <w:divBdr>
            <w:top w:val="none" w:sz="0" w:space="0" w:color="auto"/>
            <w:left w:val="none" w:sz="0" w:space="0" w:color="auto"/>
            <w:bottom w:val="none" w:sz="0" w:space="0" w:color="auto"/>
            <w:right w:val="none" w:sz="0" w:space="0" w:color="auto"/>
          </w:divBdr>
        </w:div>
        <w:div w:id="645477182">
          <w:marLeft w:val="0"/>
          <w:marRight w:val="0"/>
          <w:marTop w:val="0"/>
          <w:marBottom w:val="0"/>
          <w:divBdr>
            <w:top w:val="none" w:sz="0" w:space="0" w:color="auto"/>
            <w:left w:val="none" w:sz="0" w:space="0" w:color="auto"/>
            <w:bottom w:val="none" w:sz="0" w:space="0" w:color="auto"/>
            <w:right w:val="none" w:sz="0" w:space="0" w:color="auto"/>
          </w:divBdr>
        </w:div>
        <w:div w:id="1477723018">
          <w:marLeft w:val="0"/>
          <w:marRight w:val="0"/>
          <w:marTop w:val="0"/>
          <w:marBottom w:val="0"/>
          <w:divBdr>
            <w:top w:val="none" w:sz="0" w:space="0" w:color="auto"/>
            <w:left w:val="none" w:sz="0" w:space="0" w:color="auto"/>
            <w:bottom w:val="none" w:sz="0" w:space="0" w:color="auto"/>
            <w:right w:val="none" w:sz="0" w:space="0" w:color="auto"/>
          </w:divBdr>
        </w:div>
        <w:div w:id="1543398468">
          <w:marLeft w:val="0"/>
          <w:marRight w:val="0"/>
          <w:marTop w:val="0"/>
          <w:marBottom w:val="0"/>
          <w:divBdr>
            <w:top w:val="none" w:sz="0" w:space="0" w:color="auto"/>
            <w:left w:val="none" w:sz="0" w:space="0" w:color="auto"/>
            <w:bottom w:val="none" w:sz="0" w:space="0" w:color="auto"/>
            <w:right w:val="none" w:sz="0" w:space="0" w:color="auto"/>
          </w:divBdr>
        </w:div>
      </w:divsChild>
    </w:div>
    <w:div w:id="646204149">
      <w:bodyDiv w:val="1"/>
      <w:marLeft w:val="0"/>
      <w:marRight w:val="0"/>
      <w:marTop w:val="0"/>
      <w:marBottom w:val="0"/>
      <w:divBdr>
        <w:top w:val="none" w:sz="0" w:space="0" w:color="auto"/>
        <w:left w:val="none" w:sz="0" w:space="0" w:color="auto"/>
        <w:bottom w:val="none" w:sz="0" w:space="0" w:color="auto"/>
        <w:right w:val="none" w:sz="0" w:space="0" w:color="auto"/>
      </w:divBdr>
    </w:div>
    <w:div w:id="647789013">
      <w:bodyDiv w:val="1"/>
      <w:marLeft w:val="0"/>
      <w:marRight w:val="0"/>
      <w:marTop w:val="0"/>
      <w:marBottom w:val="0"/>
      <w:divBdr>
        <w:top w:val="none" w:sz="0" w:space="0" w:color="auto"/>
        <w:left w:val="none" w:sz="0" w:space="0" w:color="auto"/>
        <w:bottom w:val="none" w:sz="0" w:space="0" w:color="auto"/>
        <w:right w:val="none" w:sz="0" w:space="0" w:color="auto"/>
      </w:divBdr>
    </w:div>
    <w:div w:id="670836540">
      <w:bodyDiv w:val="1"/>
      <w:marLeft w:val="0"/>
      <w:marRight w:val="0"/>
      <w:marTop w:val="0"/>
      <w:marBottom w:val="0"/>
      <w:divBdr>
        <w:top w:val="none" w:sz="0" w:space="0" w:color="auto"/>
        <w:left w:val="none" w:sz="0" w:space="0" w:color="auto"/>
        <w:bottom w:val="none" w:sz="0" w:space="0" w:color="auto"/>
        <w:right w:val="none" w:sz="0" w:space="0" w:color="auto"/>
      </w:divBdr>
    </w:div>
    <w:div w:id="688291518">
      <w:bodyDiv w:val="1"/>
      <w:marLeft w:val="0"/>
      <w:marRight w:val="0"/>
      <w:marTop w:val="0"/>
      <w:marBottom w:val="0"/>
      <w:divBdr>
        <w:top w:val="none" w:sz="0" w:space="0" w:color="auto"/>
        <w:left w:val="none" w:sz="0" w:space="0" w:color="auto"/>
        <w:bottom w:val="none" w:sz="0" w:space="0" w:color="auto"/>
        <w:right w:val="none" w:sz="0" w:space="0" w:color="auto"/>
      </w:divBdr>
    </w:div>
    <w:div w:id="770392893">
      <w:bodyDiv w:val="1"/>
      <w:marLeft w:val="0"/>
      <w:marRight w:val="0"/>
      <w:marTop w:val="0"/>
      <w:marBottom w:val="0"/>
      <w:divBdr>
        <w:top w:val="none" w:sz="0" w:space="0" w:color="auto"/>
        <w:left w:val="none" w:sz="0" w:space="0" w:color="auto"/>
        <w:bottom w:val="none" w:sz="0" w:space="0" w:color="auto"/>
        <w:right w:val="none" w:sz="0" w:space="0" w:color="auto"/>
      </w:divBdr>
    </w:div>
    <w:div w:id="807630261">
      <w:bodyDiv w:val="1"/>
      <w:marLeft w:val="0"/>
      <w:marRight w:val="0"/>
      <w:marTop w:val="0"/>
      <w:marBottom w:val="0"/>
      <w:divBdr>
        <w:top w:val="none" w:sz="0" w:space="0" w:color="auto"/>
        <w:left w:val="none" w:sz="0" w:space="0" w:color="auto"/>
        <w:bottom w:val="none" w:sz="0" w:space="0" w:color="auto"/>
        <w:right w:val="none" w:sz="0" w:space="0" w:color="auto"/>
      </w:divBdr>
    </w:div>
    <w:div w:id="835071005">
      <w:bodyDiv w:val="1"/>
      <w:marLeft w:val="0"/>
      <w:marRight w:val="0"/>
      <w:marTop w:val="0"/>
      <w:marBottom w:val="0"/>
      <w:divBdr>
        <w:top w:val="none" w:sz="0" w:space="0" w:color="auto"/>
        <w:left w:val="none" w:sz="0" w:space="0" w:color="auto"/>
        <w:bottom w:val="none" w:sz="0" w:space="0" w:color="auto"/>
        <w:right w:val="none" w:sz="0" w:space="0" w:color="auto"/>
      </w:divBdr>
      <w:divsChild>
        <w:div w:id="1884443185">
          <w:marLeft w:val="0"/>
          <w:marRight w:val="0"/>
          <w:marTop w:val="0"/>
          <w:marBottom w:val="0"/>
          <w:divBdr>
            <w:top w:val="none" w:sz="0" w:space="0" w:color="auto"/>
            <w:left w:val="single" w:sz="12" w:space="0" w:color="F1F1F1"/>
            <w:bottom w:val="none" w:sz="0" w:space="0" w:color="auto"/>
            <w:right w:val="single" w:sz="12" w:space="0" w:color="F1F1F1"/>
          </w:divBdr>
          <w:divsChild>
            <w:div w:id="270866096">
              <w:marLeft w:val="0"/>
              <w:marRight w:val="0"/>
              <w:marTop w:val="0"/>
              <w:marBottom w:val="0"/>
              <w:divBdr>
                <w:top w:val="none" w:sz="0" w:space="0" w:color="auto"/>
                <w:left w:val="none" w:sz="0" w:space="0" w:color="auto"/>
                <w:bottom w:val="none" w:sz="0" w:space="0" w:color="auto"/>
                <w:right w:val="none" w:sz="0" w:space="0" w:color="auto"/>
              </w:divBdr>
              <w:divsChild>
                <w:div w:id="1309047480">
                  <w:marLeft w:val="0"/>
                  <w:marRight w:val="0"/>
                  <w:marTop w:val="0"/>
                  <w:marBottom w:val="0"/>
                  <w:divBdr>
                    <w:top w:val="none" w:sz="0" w:space="0" w:color="auto"/>
                    <w:left w:val="none" w:sz="0" w:space="0" w:color="auto"/>
                    <w:bottom w:val="none" w:sz="0" w:space="0" w:color="auto"/>
                    <w:right w:val="none" w:sz="0" w:space="0" w:color="auto"/>
                  </w:divBdr>
                  <w:divsChild>
                    <w:div w:id="1387602802">
                      <w:marLeft w:val="0"/>
                      <w:marRight w:val="0"/>
                      <w:marTop w:val="0"/>
                      <w:marBottom w:val="0"/>
                      <w:divBdr>
                        <w:top w:val="none" w:sz="0" w:space="0" w:color="auto"/>
                        <w:left w:val="none" w:sz="0" w:space="0" w:color="auto"/>
                        <w:bottom w:val="none" w:sz="0" w:space="0" w:color="auto"/>
                        <w:right w:val="none" w:sz="0" w:space="0" w:color="auto"/>
                      </w:divBdr>
                      <w:divsChild>
                        <w:div w:id="34432489">
                          <w:marLeft w:val="0"/>
                          <w:marRight w:val="0"/>
                          <w:marTop w:val="0"/>
                          <w:marBottom w:val="0"/>
                          <w:divBdr>
                            <w:top w:val="none" w:sz="0" w:space="0" w:color="auto"/>
                            <w:left w:val="none" w:sz="0" w:space="0" w:color="auto"/>
                            <w:bottom w:val="none" w:sz="0" w:space="0" w:color="auto"/>
                            <w:right w:val="none" w:sz="0" w:space="0" w:color="auto"/>
                          </w:divBdr>
                          <w:divsChild>
                            <w:div w:id="11227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0283">
      <w:bodyDiv w:val="1"/>
      <w:marLeft w:val="0"/>
      <w:marRight w:val="0"/>
      <w:marTop w:val="0"/>
      <w:marBottom w:val="0"/>
      <w:divBdr>
        <w:top w:val="none" w:sz="0" w:space="0" w:color="auto"/>
        <w:left w:val="none" w:sz="0" w:space="0" w:color="auto"/>
        <w:bottom w:val="none" w:sz="0" w:space="0" w:color="auto"/>
        <w:right w:val="none" w:sz="0" w:space="0" w:color="auto"/>
      </w:divBdr>
      <w:divsChild>
        <w:div w:id="357121590">
          <w:marLeft w:val="0"/>
          <w:marRight w:val="0"/>
          <w:marTop w:val="0"/>
          <w:marBottom w:val="0"/>
          <w:divBdr>
            <w:top w:val="none" w:sz="0" w:space="0" w:color="auto"/>
            <w:left w:val="none" w:sz="0" w:space="0" w:color="auto"/>
            <w:bottom w:val="none" w:sz="0" w:space="0" w:color="auto"/>
            <w:right w:val="none" w:sz="0" w:space="0" w:color="auto"/>
          </w:divBdr>
        </w:div>
        <w:div w:id="1511027213">
          <w:marLeft w:val="0"/>
          <w:marRight w:val="0"/>
          <w:marTop w:val="0"/>
          <w:marBottom w:val="0"/>
          <w:divBdr>
            <w:top w:val="none" w:sz="0" w:space="0" w:color="auto"/>
            <w:left w:val="none" w:sz="0" w:space="0" w:color="auto"/>
            <w:bottom w:val="none" w:sz="0" w:space="0" w:color="auto"/>
            <w:right w:val="none" w:sz="0" w:space="0" w:color="auto"/>
          </w:divBdr>
          <w:divsChild>
            <w:div w:id="14204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7530">
      <w:bodyDiv w:val="1"/>
      <w:marLeft w:val="0"/>
      <w:marRight w:val="0"/>
      <w:marTop w:val="0"/>
      <w:marBottom w:val="0"/>
      <w:divBdr>
        <w:top w:val="none" w:sz="0" w:space="0" w:color="auto"/>
        <w:left w:val="none" w:sz="0" w:space="0" w:color="auto"/>
        <w:bottom w:val="none" w:sz="0" w:space="0" w:color="auto"/>
        <w:right w:val="none" w:sz="0" w:space="0" w:color="auto"/>
      </w:divBdr>
    </w:div>
    <w:div w:id="972294523">
      <w:bodyDiv w:val="1"/>
      <w:marLeft w:val="0"/>
      <w:marRight w:val="0"/>
      <w:marTop w:val="0"/>
      <w:marBottom w:val="0"/>
      <w:divBdr>
        <w:top w:val="none" w:sz="0" w:space="0" w:color="auto"/>
        <w:left w:val="none" w:sz="0" w:space="0" w:color="auto"/>
        <w:bottom w:val="none" w:sz="0" w:space="0" w:color="auto"/>
        <w:right w:val="none" w:sz="0" w:space="0" w:color="auto"/>
      </w:divBdr>
    </w:div>
    <w:div w:id="1143961657">
      <w:bodyDiv w:val="1"/>
      <w:marLeft w:val="0"/>
      <w:marRight w:val="0"/>
      <w:marTop w:val="0"/>
      <w:marBottom w:val="0"/>
      <w:divBdr>
        <w:top w:val="none" w:sz="0" w:space="0" w:color="auto"/>
        <w:left w:val="none" w:sz="0" w:space="0" w:color="auto"/>
        <w:bottom w:val="none" w:sz="0" w:space="0" w:color="auto"/>
        <w:right w:val="none" w:sz="0" w:space="0" w:color="auto"/>
      </w:divBdr>
      <w:divsChild>
        <w:div w:id="1892232694">
          <w:marLeft w:val="0"/>
          <w:marRight w:val="0"/>
          <w:marTop w:val="0"/>
          <w:marBottom w:val="0"/>
          <w:divBdr>
            <w:top w:val="none" w:sz="0" w:space="0" w:color="auto"/>
            <w:left w:val="none" w:sz="0" w:space="0" w:color="auto"/>
            <w:bottom w:val="none" w:sz="0" w:space="0" w:color="auto"/>
            <w:right w:val="none" w:sz="0" w:space="0" w:color="auto"/>
          </w:divBdr>
          <w:divsChild>
            <w:div w:id="389696795">
              <w:marLeft w:val="0"/>
              <w:marRight w:val="0"/>
              <w:marTop w:val="0"/>
              <w:marBottom w:val="0"/>
              <w:divBdr>
                <w:top w:val="none" w:sz="0" w:space="0" w:color="auto"/>
                <w:left w:val="none" w:sz="0" w:space="0" w:color="auto"/>
                <w:bottom w:val="none" w:sz="0" w:space="0" w:color="auto"/>
                <w:right w:val="none" w:sz="0" w:space="0" w:color="auto"/>
              </w:divBdr>
            </w:div>
            <w:div w:id="504439993">
              <w:marLeft w:val="0"/>
              <w:marRight w:val="0"/>
              <w:marTop w:val="0"/>
              <w:marBottom w:val="0"/>
              <w:divBdr>
                <w:top w:val="none" w:sz="0" w:space="0" w:color="auto"/>
                <w:left w:val="none" w:sz="0" w:space="0" w:color="auto"/>
                <w:bottom w:val="none" w:sz="0" w:space="0" w:color="auto"/>
                <w:right w:val="none" w:sz="0" w:space="0" w:color="auto"/>
              </w:divBdr>
            </w:div>
            <w:div w:id="1016078976">
              <w:marLeft w:val="0"/>
              <w:marRight w:val="0"/>
              <w:marTop w:val="0"/>
              <w:marBottom w:val="0"/>
              <w:divBdr>
                <w:top w:val="none" w:sz="0" w:space="0" w:color="auto"/>
                <w:left w:val="none" w:sz="0" w:space="0" w:color="auto"/>
                <w:bottom w:val="none" w:sz="0" w:space="0" w:color="auto"/>
                <w:right w:val="none" w:sz="0" w:space="0" w:color="auto"/>
              </w:divBdr>
            </w:div>
            <w:div w:id="1235243064">
              <w:marLeft w:val="0"/>
              <w:marRight w:val="0"/>
              <w:marTop w:val="0"/>
              <w:marBottom w:val="0"/>
              <w:divBdr>
                <w:top w:val="none" w:sz="0" w:space="0" w:color="auto"/>
                <w:left w:val="none" w:sz="0" w:space="0" w:color="auto"/>
                <w:bottom w:val="none" w:sz="0" w:space="0" w:color="auto"/>
                <w:right w:val="none" w:sz="0" w:space="0" w:color="auto"/>
              </w:divBdr>
            </w:div>
            <w:div w:id="1256741250">
              <w:marLeft w:val="0"/>
              <w:marRight w:val="0"/>
              <w:marTop w:val="0"/>
              <w:marBottom w:val="0"/>
              <w:divBdr>
                <w:top w:val="none" w:sz="0" w:space="0" w:color="auto"/>
                <w:left w:val="none" w:sz="0" w:space="0" w:color="auto"/>
                <w:bottom w:val="none" w:sz="0" w:space="0" w:color="auto"/>
                <w:right w:val="none" w:sz="0" w:space="0" w:color="auto"/>
              </w:divBdr>
            </w:div>
            <w:div w:id="1388606972">
              <w:marLeft w:val="0"/>
              <w:marRight w:val="0"/>
              <w:marTop w:val="0"/>
              <w:marBottom w:val="0"/>
              <w:divBdr>
                <w:top w:val="none" w:sz="0" w:space="0" w:color="auto"/>
                <w:left w:val="none" w:sz="0" w:space="0" w:color="auto"/>
                <w:bottom w:val="none" w:sz="0" w:space="0" w:color="auto"/>
                <w:right w:val="none" w:sz="0" w:space="0" w:color="auto"/>
              </w:divBdr>
            </w:div>
            <w:div w:id="1708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10315">
      <w:bodyDiv w:val="1"/>
      <w:marLeft w:val="0"/>
      <w:marRight w:val="0"/>
      <w:marTop w:val="0"/>
      <w:marBottom w:val="0"/>
      <w:divBdr>
        <w:top w:val="none" w:sz="0" w:space="0" w:color="auto"/>
        <w:left w:val="none" w:sz="0" w:space="0" w:color="auto"/>
        <w:bottom w:val="none" w:sz="0" w:space="0" w:color="auto"/>
        <w:right w:val="none" w:sz="0" w:space="0" w:color="auto"/>
      </w:divBdr>
    </w:div>
    <w:div w:id="1323967445">
      <w:bodyDiv w:val="1"/>
      <w:marLeft w:val="0"/>
      <w:marRight w:val="0"/>
      <w:marTop w:val="0"/>
      <w:marBottom w:val="0"/>
      <w:divBdr>
        <w:top w:val="none" w:sz="0" w:space="0" w:color="auto"/>
        <w:left w:val="none" w:sz="0" w:space="0" w:color="auto"/>
        <w:bottom w:val="none" w:sz="0" w:space="0" w:color="auto"/>
        <w:right w:val="none" w:sz="0" w:space="0" w:color="auto"/>
      </w:divBdr>
    </w:div>
    <w:div w:id="1511486676">
      <w:bodyDiv w:val="1"/>
      <w:marLeft w:val="0"/>
      <w:marRight w:val="0"/>
      <w:marTop w:val="0"/>
      <w:marBottom w:val="0"/>
      <w:divBdr>
        <w:top w:val="none" w:sz="0" w:space="0" w:color="auto"/>
        <w:left w:val="none" w:sz="0" w:space="0" w:color="auto"/>
        <w:bottom w:val="none" w:sz="0" w:space="0" w:color="auto"/>
        <w:right w:val="none" w:sz="0" w:space="0" w:color="auto"/>
      </w:divBdr>
    </w:div>
    <w:div w:id="1523784784">
      <w:bodyDiv w:val="1"/>
      <w:marLeft w:val="0"/>
      <w:marRight w:val="0"/>
      <w:marTop w:val="0"/>
      <w:marBottom w:val="0"/>
      <w:divBdr>
        <w:top w:val="none" w:sz="0" w:space="0" w:color="auto"/>
        <w:left w:val="none" w:sz="0" w:space="0" w:color="auto"/>
        <w:bottom w:val="none" w:sz="0" w:space="0" w:color="auto"/>
        <w:right w:val="none" w:sz="0" w:space="0" w:color="auto"/>
      </w:divBdr>
    </w:div>
    <w:div w:id="1564440971">
      <w:bodyDiv w:val="1"/>
      <w:marLeft w:val="0"/>
      <w:marRight w:val="0"/>
      <w:marTop w:val="0"/>
      <w:marBottom w:val="0"/>
      <w:divBdr>
        <w:top w:val="none" w:sz="0" w:space="0" w:color="auto"/>
        <w:left w:val="none" w:sz="0" w:space="0" w:color="auto"/>
        <w:bottom w:val="none" w:sz="0" w:space="0" w:color="auto"/>
        <w:right w:val="none" w:sz="0" w:space="0" w:color="auto"/>
      </w:divBdr>
    </w:div>
    <w:div w:id="1600455255">
      <w:bodyDiv w:val="1"/>
      <w:marLeft w:val="0"/>
      <w:marRight w:val="0"/>
      <w:marTop w:val="0"/>
      <w:marBottom w:val="0"/>
      <w:divBdr>
        <w:top w:val="none" w:sz="0" w:space="0" w:color="auto"/>
        <w:left w:val="none" w:sz="0" w:space="0" w:color="auto"/>
        <w:bottom w:val="none" w:sz="0" w:space="0" w:color="auto"/>
        <w:right w:val="none" w:sz="0" w:space="0" w:color="auto"/>
      </w:divBdr>
    </w:div>
    <w:div w:id="1676372700">
      <w:bodyDiv w:val="1"/>
      <w:marLeft w:val="0"/>
      <w:marRight w:val="0"/>
      <w:marTop w:val="0"/>
      <w:marBottom w:val="0"/>
      <w:divBdr>
        <w:top w:val="none" w:sz="0" w:space="0" w:color="auto"/>
        <w:left w:val="none" w:sz="0" w:space="0" w:color="auto"/>
        <w:bottom w:val="none" w:sz="0" w:space="0" w:color="auto"/>
        <w:right w:val="none" w:sz="0" w:space="0" w:color="auto"/>
      </w:divBdr>
    </w:div>
    <w:div w:id="1681084402">
      <w:bodyDiv w:val="1"/>
      <w:marLeft w:val="0"/>
      <w:marRight w:val="0"/>
      <w:marTop w:val="0"/>
      <w:marBottom w:val="0"/>
      <w:divBdr>
        <w:top w:val="none" w:sz="0" w:space="0" w:color="auto"/>
        <w:left w:val="none" w:sz="0" w:space="0" w:color="auto"/>
        <w:bottom w:val="none" w:sz="0" w:space="0" w:color="auto"/>
        <w:right w:val="none" w:sz="0" w:space="0" w:color="auto"/>
      </w:divBdr>
      <w:divsChild>
        <w:div w:id="564341752">
          <w:marLeft w:val="0"/>
          <w:marRight w:val="0"/>
          <w:marTop w:val="0"/>
          <w:marBottom w:val="0"/>
          <w:divBdr>
            <w:top w:val="none" w:sz="0" w:space="0" w:color="auto"/>
            <w:left w:val="none" w:sz="0" w:space="0" w:color="auto"/>
            <w:bottom w:val="none" w:sz="0" w:space="0" w:color="auto"/>
            <w:right w:val="none" w:sz="0" w:space="0" w:color="auto"/>
          </w:divBdr>
          <w:divsChild>
            <w:div w:id="2101371935">
              <w:marLeft w:val="0"/>
              <w:marRight w:val="0"/>
              <w:marTop w:val="0"/>
              <w:marBottom w:val="0"/>
              <w:divBdr>
                <w:top w:val="none" w:sz="0" w:space="0" w:color="auto"/>
                <w:left w:val="none" w:sz="0" w:space="0" w:color="auto"/>
                <w:bottom w:val="none" w:sz="0" w:space="0" w:color="auto"/>
                <w:right w:val="none" w:sz="0" w:space="0" w:color="auto"/>
              </w:divBdr>
              <w:divsChild>
                <w:div w:id="868832278">
                  <w:marLeft w:val="0"/>
                  <w:marRight w:val="0"/>
                  <w:marTop w:val="0"/>
                  <w:marBottom w:val="0"/>
                  <w:divBdr>
                    <w:top w:val="none" w:sz="0" w:space="0" w:color="auto"/>
                    <w:left w:val="none" w:sz="0" w:space="0" w:color="auto"/>
                    <w:bottom w:val="none" w:sz="0" w:space="0" w:color="auto"/>
                    <w:right w:val="none" w:sz="0" w:space="0" w:color="auto"/>
                  </w:divBdr>
                  <w:divsChild>
                    <w:div w:id="137650097">
                      <w:marLeft w:val="0"/>
                      <w:marRight w:val="0"/>
                      <w:marTop w:val="0"/>
                      <w:marBottom w:val="0"/>
                      <w:divBdr>
                        <w:top w:val="none" w:sz="0" w:space="0" w:color="auto"/>
                        <w:left w:val="none" w:sz="0" w:space="0" w:color="auto"/>
                        <w:bottom w:val="none" w:sz="0" w:space="0" w:color="auto"/>
                        <w:right w:val="none" w:sz="0" w:space="0" w:color="auto"/>
                      </w:divBdr>
                      <w:divsChild>
                        <w:div w:id="8679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639631">
      <w:bodyDiv w:val="1"/>
      <w:marLeft w:val="0"/>
      <w:marRight w:val="0"/>
      <w:marTop w:val="0"/>
      <w:marBottom w:val="0"/>
      <w:divBdr>
        <w:top w:val="none" w:sz="0" w:space="0" w:color="auto"/>
        <w:left w:val="none" w:sz="0" w:space="0" w:color="auto"/>
        <w:bottom w:val="none" w:sz="0" w:space="0" w:color="auto"/>
        <w:right w:val="none" w:sz="0" w:space="0" w:color="auto"/>
      </w:divBdr>
      <w:divsChild>
        <w:div w:id="1412896605">
          <w:marLeft w:val="0"/>
          <w:marRight w:val="0"/>
          <w:marTop w:val="0"/>
          <w:marBottom w:val="0"/>
          <w:divBdr>
            <w:top w:val="none" w:sz="0" w:space="0" w:color="auto"/>
            <w:left w:val="none" w:sz="0" w:space="0" w:color="auto"/>
            <w:bottom w:val="none" w:sz="0" w:space="0" w:color="auto"/>
            <w:right w:val="none" w:sz="0" w:space="0" w:color="auto"/>
          </w:divBdr>
          <w:divsChild>
            <w:div w:id="1471829430">
              <w:marLeft w:val="0"/>
              <w:marRight w:val="0"/>
              <w:marTop w:val="0"/>
              <w:marBottom w:val="0"/>
              <w:divBdr>
                <w:top w:val="none" w:sz="0" w:space="0" w:color="auto"/>
                <w:left w:val="none" w:sz="0" w:space="0" w:color="auto"/>
                <w:bottom w:val="none" w:sz="0" w:space="0" w:color="auto"/>
                <w:right w:val="none" w:sz="0" w:space="0" w:color="auto"/>
              </w:divBdr>
              <w:divsChild>
                <w:div w:id="1485462617">
                  <w:marLeft w:val="0"/>
                  <w:marRight w:val="0"/>
                  <w:marTop w:val="0"/>
                  <w:marBottom w:val="0"/>
                  <w:divBdr>
                    <w:top w:val="none" w:sz="0" w:space="0" w:color="auto"/>
                    <w:left w:val="none" w:sz="0" w:space="0" w:color="auto"/>
                    <w:bottom w:val="none" w:sz="0" w:space="0" w:color="auto"/>
                    <w:right w:val="none" w:sz="0" w:space="0" w:color="auto"/>
                  </w:divBdr>
                  <w:divsChild>
                    <w:div w:id="18992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8169">
      <w:bodyDiv w:val="1"/>
      <w:marLeft w:val="0"/>
      <w:marRight w:val="0"/>
      <w:marTop w:val="0"/>
      <w:marBottom w:val="0"/>
      <w:divBdr>
        <w:top w:val="none" w:sz="0" w:space="0" w:color="auto"/>
        <w:left w:val="none" w:sz="0" w:space="0" w:color="auto"/>
        <w:bottom w:val="none" w:sz="0" w:space="0" w:color="auto"/>
        <w:right w:val="none" w:sz="0" w:space="0" w:color="auto"/>
      </w:divBdr>
    </w:div>
    <w:div w:id="1873226831">
      <w:bodyDiv w:val="1"/>
      <w:marLeft w:val="0"/>
      <w:marRight w:val="0"/>
      <w:marTop w:val="0"/>
      <w:marBottom w:val="0"/>
      <w:divBdr>
        <w:top w:val="none" w:sz="0" w:space="0" w:color="auto"/>
        <w:left w:val="none" w:sz="0" w:space="0" w:color="auto"/>
        <w:bottom w:val="none" w:sz="0" w:space="0" w:color="auto"/>
        <w:right w:val="none" w:sz="0" w:space="0" w:color="auto"/>
      </w:divBdr>
      <w:divsChild>
        <w:div w:id="1827165289">
          <w:marLeft w:val="0"/>
          <w:marRight w:val="0"/>
          <w:marTop w:val="0"/>
          <w:marBottom w:val="0"/>
          <w:divBdr>
            <w:top w:val="none" w:sz="0" w:space="0" w:color="auto"/>
            <w:left w:val="none" w:sz="0" w:space="0" w:color="auto"/>
            <w:bottom w:val="none" w:sz="0" w:space="0" w:color="auto"/>
            <w:right w:val="none" w:sz="0" w:space="0" w:color="auto"/>
          </w:divBdr>
          <w:divsChild>
            <w:div w:id="1695225173">
              <w:marLeft w:val="0"/>
              <w:marRight w:val="0"/>
              <w:marTop w:val="0"/>
              <w:marBottom w:val="0"/>
              <w:divBdr>
                <w:top w:val="none" w:sz="0" w:space="0" w:color="auto"/>
                <w:left w:val="none" w:sz="0" w:space="0" w:color="auto"/>
                <w:bottom w:val="none" w:sz="0" w:space="0" w:color="auto"/>
                <w:right w:val="none" w:sz="0" w:space="0" w:color="auto"/>
              </w:divBdr>
              <w:divsChild>
                <w:div w:id="600182197">
                  <w:marLeft w:val="0"/>
                  <w:marRight w:val="0"/>
                  <w:marTop w:val="0"/>
                  <w:marBottom w:val="0"/>
                  <w:divBdr>
                    <w:top w:val="none" w:sz="0" w:space="0" w:color="auto"/>
                    <w:left w:val="none" w:sz="0" w:space="0" w:color="auto"/>
                    <w:bottom w:val="none" w:sz="0" w:space="0" w:color="auto"/>
                    <w:right w:val="none" w:sz="0" w:space="0" w:color="auto"/>
                  </w:divBdr>
                  <w:divsChild>
                    <w:div w:id="2064088477">
                      <w:marLeft w:val="0"/>
                      <w:marRight w:val="0"/>
                      <w:marTop w:val="0"/>
                      <w:marBottom w:val="0"/>
                      <w:divBdr>
                        <w:top w:val="none" w:sz="0" w:space="0" w:color="auto"/>
                        <w:left w:val="none" w:sz="0" w:space="0" w:color="auto"/>
                        <w:bottom w:val="none" w:sz="0" w:space="0" w:color="auto"/>
                        <w:right w:val="none" w:sz="0" w:space="0" w:color="auto"/>
                      </w:divBdr>
                      <w:divsChild>
                        <w:div w:id="96195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856937">
      <w:bodyDiv w:val="1"/>
      <w:marLeft w:val="0"/>
      <w:marRight w:val="0"/>
      <w:marTop w:val="0"/>
      <w:marBottom w:val="0"/>
      <w:divBdr>
        <w:top w:val="none" w:sz="0" w:space="0" w:color="auto"/>
        <w:left w:val="none" w:sz="0" w:space="0" w:color="auto"/>
        <w:bottom w:val="none" w:sz="0" w:space="0" w:color="auto"/>
        <w:right w:val="none" w:sz="0" w:space="0" w:color="auto"/>
      </w:divBdr>
    </w:div>
    <w:div w:id="2009941473">
      <w:bodyDiv w:val="1"/>
      <w:marLeft w:val="0"/>
      <w:marRight w:val="0"/>
      <w:marTop w:val="0"/>
      <w:marBottom w:val="0"/>
      <w:divBdr>
        <w:top w:val="none" w:sz="0" w:space="0" w:color="auto"/>
        <w:left w:val="none" w:sz="0" w:space="0" w:color="auto"/>
        <w:bottom w:val="none" w:sz="0" w:space="0" w:color="auto"/>
        <w:right w:val="none" w:sz="0" w:space="0" w:color="auto"/>
      </w:divBdr>
    </w:div>
    <w:div w:id="2044597228">
      <w:bodyDiv w:val="1"/>
      <w:marLeft w:val="0"/>
      <w:marRight w:val="0"/>
      <w:marTop w:val="0"/>
      <w:marBottom w:val="0"/>
      <w:divBdr>
        <w:top w:val="none" w:sz="0" w:space="0" w:color="auto"/>
        <w:left w:val="none" w:sz="0" w:space="0" w:color="auto"/>
        <w:bottom w:val="none" w:sz="0" w:space="0" w:color="auto"/>
        <w:right w:val="none" w:sz="0" w:space="0" w:color="auto"/>
      </w:divBdr>
      <w:divsChild>
        <w:div w:id="2007511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www.wma.net/en/30publications/30ethicsmanual/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t.com/cms/s/0/f44f0870-6d07-11e1-ab1a-00144feab49a.html"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whitehouse.gov/the-press-office/2013/03/11/remarks-tom-donilon-national-security-advisory-president-united-states-a"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pcommission.org/report/IP_Commission_Report_052213.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1E50F-8415-497D-A366-7364CDD9743F}">
  <ds:schemaRefs>
    <ds:schemaRef ds:uri="http://schemas.openxmlformats.org/officeDocument/2006/bibliography"/>
  </ds:schemaRefs>
</ds:datastoreItem>
</file>

<file path=customXml/itemProps2.xml><?xml version="1.0" encoding="utf-8"?>
<ds:datastoreItem xmlns:ds="http://schemas.openxmlformats.org/officeDocument/2006/customXml" ds:itemID="{420BB902-F2A4-40F9-8204-2DFA22D0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7122</Words>
  <Characters>40598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Confidentiality bubbles: biomimetic insights into keeping secrets</vt:lpstr>
    </vt:vector>
  </TitlesOfParts>
  <Company>University of Southampton</Company>
  <LinksUpToDate>false</LinksUpToDate>
  <CharactersWithSpaces>47625</CharactersWithSpaces>
  <SharedDoc>false</SharedDoc>
  <HLinks>
    <vt:vector size="36" baseType="variant">
      <vt:variant>
        <vt:i4>6422624</vt:i4>
      </vt:variant>
      <vt:variant>
        <vt:i4>15</vt:i4>
      </vt:variant>
      <vt:variant>
        <vt:i4>0</vt:i4>
      </vt:variant>
      <vt:variant>
        <vt:i4>5</vt:i4>
      </vt:variant>
      <vt:variant>
        <vt:lpwstr>http://www.wma.net/en/30publications/30ethicsmanual/index.html</vt:lpwstr>
      </vt:variant>
      <vt:variant>
        <vt:lpwstr/>
      </vt:variant>
      <vt:variant>
        <vt:i4>8323190</vt:i4>
      </vt:variant>
      <vt:variant>
        <vt:i4>12</vt:i4>
      </vt:variant>
      <vt:variant>
        <vt:i4>0</vt:i4>
      </vt:variant>
      <vt:variant>
        <vt:i4>5</vt:i4>
      </vt:variant>
      <vt:variant>
        <vt:lpwstr>http://www.independent.co.uk/life-style/health-and-families/health-news/millions-spent-on-doctor-gagging-orders-by-nhs-investigation-finds-2041209.html</vt:lpwstr>
      </vt:variant>
      <vt:variant>
        <vt:lpwstr/>
      </vt:variant>
      <vt:variant>
        <vt:i4>2490478</vt:i4>
      </vt:variant>
      <vt:variant>
        <vt:i4>9</vt:i4>
      </vt:variant>
      <vt:variant>
        <vt:i4>0</vt:i4>
      </vt:variant>
      <vt:variant>
        <vt:i4>5</vt:i4>
      </vt:variant>
      <vt:variant>
        <vt:lpwstr>http://msnbcmedia.msn.com/i/msnbc/sections/news/OMB_Wiki_memo.pdf</vt:lpwstr>
      </vt:variant>
      <vt:variant>
        <vt:lpwstr/>
      </vt:variant>
      <vt:variant>
        <vt:i4>5636134</vt:i4>
      </vt:variant>
      <vt:variant>
        <vt:i4>6</vt:i4>
      </vt:variant>
      <vt:variant>
        <vt:i4>0</vt:i4>
      </vt:variant>
      <vt:variant>
        <vt:i4>5</vt:i4>
      </vt:variant>
      <vt:variant>
        <vt:lpwstr>http://www.dh.gov.uk/en/Publicationsandstatistics/Publications/PublicationsPolicyAndGuidance/DH_4069253</vt:lpwstr>
      </vt:variant>
      <vt:variant>
        <vt:lpwstr/>
      </vt:variant>
      <vt:variant>
        <vt:i4>4128816</vt:i4>
      </vt:variant>
      <vt:variant>
        <vt:i4>3</vt:i4>
      </vt:variant>
      <vt:variant>
        <vt:i4>0</vt:i4>
      </vt:variant>
      <vt:variant>
        <vt:i4>5</vt:i4>
      </vt:variant>
      <vt:variant>
        <vt:lpwstr>http://www.bbc.co.uk/news/10629017</vt:lpwstr>
      </vt:variant>
      <vt:variant>
        <vt:lpwstr/>
      </vt:variant>
      <vt:variant>
        <vt:i4>4259931</vt:i4>
      </vt:variant>
      <vt:variant>
        <vt:i4>0</vt:i4>
      </vt:variant>
      <vt:variant>
        <vt:i4>0</vt:i4>
      </vt:variant>
      <vt:variant>
        <vt:i4>5</vt:i4>
      </vt:variant>
      <vt:variant>
        <vt:lpwstr>http://wikileaks.org/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bubbles: biomimetic insights into keeping secrets</dc:title>
  <dc:creator>iah</dc:creator>
  <cp:lastModifiedBy>Harwood I.A.</cp:lastModifiedBy>
  <cp:revision>2</cp:revision>
  <cp:lastPrinted>2013-07-15T16:07:00Z</cp:lastPrinted>
  <dcterms:created xsi:type="dcterms:W3CDTF">2016-04-07T14:55:00Z</dcterms:created>
  <dcterms:modified xsi:type="dcterms:W3CDTF">2016-04-07T14:55:00Z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