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FDC" w:rsidRPr="00863437" w:rsidRDefault="001D5FDC" w:rsidP="009211E6">
      <w:pPr>
        <w:rPr>
          <w:rFonts w:asciiTheme="majorBidi" w:hAnsiTheme="majorBidi" w:cstheme="majorBidi"/>
          <w:b/>
          <w:sz w:val="32"/>
          <w:szCs w:val="32"/>
        </w:rPr>
      </w:pPr>
      <w:r w:rsidRPr="00863437">
        <w:rPr>
          <w:rFonts w:asciiTheme="majorBidi" w:hAnsiTheme="majorBidi" w:cstheme="majorBidi"/>
          <w:b/>
          <w:sz w:val="32"/>
          <w:szCs w:val="32"/>
        </w:rPr>
        <w:t>University of Southampton</w:t>
      </w:r>
    </w:p>
    <w:p w:rsidR="001D5FDC" w:rsidRDefault="001D5FDC" w:rsidP="009211E6">
      <w:pPr>
        <w:rPr>
          <w:rFonts w:asciiTheme="majorBidi" w:hAnsiTheme="majorBidi" w:cstheme="majorBidi"/>
          <w:b/>
          <w:sz w:val="32"/>
          <w:szCs w:val="32"/>
        </w:rPr>
      </w:pPr>
      <w:r w:rsidRPr="00863437">
        <w:rPr>
          <w:rFonts w:asciiTheme="majorBidi" w:hAnsiTheme="majorBidi" w:cstheme="majorBidi"/>
          <w:b/>
          <w:sz w:val="32"/>
          <w:szCs w:val="32"/>
        </w:rPr>
        <w:t>A Partnership Approach to Research Data Management</w:t>
      </w:r>
    </w:p>
    <w:p w:rsidR="001527FD" w:rsidRDefault="001527FD" w:rsidP="009211E6">
      <w:pPr>
        <w:rPr>
          <w:rFonts w:asciiTheme="majorBidi" w:hAnsiTheme="majorBidi" w:cstheme="majorBidi"/>
          <w:b/>
          <w:sz w:val="32"/>
          <w:szCs w:val="32"/>
        </w:rPr>
      </w:pPr>
      <w:r>
        <w:rPr>
          <w:rFonts w:asciiTheme="majorBidi" w:hAnsiTheme="majorBidi" w:cstheme="majorBidi"/>
          <w:b/>
          <w:sz w:val="32"/>
          <w:szCs w:val="32"/>
        </w:rPr>
        <w:t>Mark L. Brown</w:t>
      </w:r>
    </w:p>
    <w:p w:rsidR="001527FD" w:rsidRDefault="001527FD" w:rsidP="009211E6">
      <w:pPr>
        <w:rPr>
          <w:rFonts w:asciiTheme="majorBidi" w:hAnsiTheme="majorBidi" w:cstheme="majorBidi"/>
          <w:b/>
          <w:sz w:val="32"/>
          <w:szCs w:val="32"/>
        </w:rPr>
      </w:pPr>
      <w:r>
        <w:rPr>
          <w:rFonts w:asciiTheme="majorBidi" w:hAnsiTheme="majorBidi" w:cstheme="majorBidi"/>
          <w:b/>
          <w:sz w:val="32"/>
          <w:szCs w:val="32"/>
        </w:rPr>
        <w:t>Wendy White</w:t>
      </w:r>
    </w:p>
    <w:p w:rsidR="00BC5576" w:rsidRDefault="00BC5576" w:rsidP="009211E6">
      <w:pPr>
        <w:rPr>
          <w:rFonts w:asciiTheme="majorBidi" w:hAnsiTheme="majorBidi" w:cstheme="majorBidi"/>
          <w:b/>
          <w:sz w:val="32"/>
          <w:szCs w:val="32"/>
        </w:rPr>
      </w:pPr>
      <w:r>
        <w:t xml:space="preserve">This is a preprint of a chapter accepted for publication by Facet Publishing. This extract has been taken from the author’s original manuscript and has not been edited. The definitive version of this piece may be found in Graham Pryor, Sarah Jones and Angus Whyte, </w:t>
      </w:r>
      <w:r>
        <w:rPr>
          <w:i/>
          <w:iCs/>
        </w:rPr>
        <w:t>Delivering Research Data Management Services: Fundamentals of good practice</w:t>
      </w:r>
      <w:r>
        <w:t xml:space="preserve">, 2013, Facet Publishing, which can be purchased from </w:t>
      </w:r>
      <w:hyperlink r:id="rId9" w:history="1">
        <w:r>
          <w:rPr>
            <w:rStyle w:val="Hyperlink"/>
          </w:rPr>
          <w:t>www.facetpublishing.co.uk</w:t>
        </w:r>
      </w:hyperlink>
      <w:r>
        <w:t>.</w:t>
      </w:r>
      <w:r>
        <w:t>  The author agrees not to update the preprint or replace it with the pu</w:t>
      </w:r>
      <w:r>
        <w:t>blished version of the chapter.</w:t>
      </w:r>
      <w:r w:rsidR="008D39E3">
        <w:t xml:space="preserve"> For terms of reuse see: </w:t>
      </w:r>
      <w:bookmarkStart w:id="0" w:name="_GoBack"/>
      <w:bookmarkEnd w:id="0"/>
      <w:r w:rsidR="008D39E3">
        <w:rPr>
          <w:rFonts w:ascii="Arial" w:hAnsi="Arial" w:cs="Arial"/>
          <w:color w:val="000000"/>
          <w:sz w:val="19"/>
          <w:szCs w:val="19"/>
        </w:rPr>
        <w:fldChar w:fldCharType="begin"/>
      </w:r>
      <w:r w:rsidR="008D39E3">
        <w:rPr>
          <w:rFonts w:ascii="Arial" w:hAnsi="Arial" w:cs="Arial"/>
          <w:color w:val="000000"/>
          <w:sz w:val="19"/>
          <w:szCs w:val="19"/>
        </w:rPr>
        <w:instrText xml:space="preserve"> HYPERLINK "http://eprints.soton.ac.uk/id/eprint/356247" </w:instrText>
      </w:r>
      <w:r w:rsidR="008D39E3">
        <w:rPr>
          <w:rFonts w:ascii="Arial" w:hAnsi="Arial" w:cs="Arial"/>
          <w:color w:val="000000"/>
          <w:sz w:val="19"/>
          <w:szCs w:val="19"/>
        </w:rPr>
        <w:fldChar w:fldCharType="separate"/>
      </w:r>
      <w:r w:rsidR="008D39E3">
        <w:rPr>
          <w:rStyle w:val="Hyperlink"/>
          <w:rFonts w:ascii="Arial" w:hAnsi="Arial" w:cs="Arial"/>
          <w:sz w:val="19"/>
          <w:szCs w:val="19"/>
        </w:rPr>
        <w:t>http://eprints.soton.ac.uk/id/eprint/356247</w:t>
      </w:r>
      <w:r w:rsidR="008D39E3">
        <w:rPr>
          <w:rFonts w:ascii="Arial" w:hAnsi="Arial" w:cs="Arial"/>
          <w:color w:val="000000"/>
          <w:sz w:val="19"/>
          <w:szCs w:val="19"/>
        </w:rPr>
        <w:fldChar w:fldCharType="end"/>
      </w:r>
    </w:p>
    <w:p w:rsidR="00374623" w:rsidRPr="00863437" w:rsidRDefault="003D0ACC" w:rsidP="009211E6">
      <w:pPr>
        <w:rPr>
          <w:rFonts w:asciiTheme="majorBidi" w:hAnsiTheme="majorBidi" w:cstheme="majorBidi"/>
          <w:sz w:val="24"/>
          <w:szCs w:val="24"/>
        </w:rPr>
      </w:pPr>
      <w:r w:rsidRPr="00863437">
        <w:rPr>
          <w:rFonts w:asciiTheme="majorBidi" w:hAnsiTheme="majorBidi" w:cstheme="majorBidi"/>
          <w:sz w:val="24"/>
          <w:szCs w:val="24"/>
        </w:rPr>
        <w:t>By 2009 r</w:t>
      </w:r>
      <w:r w:rsidR="00594927" w:rsidRPr="00863437">
        <w:rPr>
          <w:rFonts w:asciiTheme="majorBidi" w:hAnsiTheme="majorBidi" w:cstheme="majorBidi"/>
          <w:sz w:val="24"/>
          <w:szCs w:val="24"/>
        </w:rPr>
        <w:t xml:space="preserve">esearchers at the University of Southampton had been working </w:t>
      </w:r>
      <w:r w:rsidRPr="00863437">
        <w:rPr>
          <w:rFonts w:asciiTheme="majorBidi" w:hAnsiTheme="majorBidi" w:cstheme="majorBidi"/>
          <w:sz w:val="24"/>
          <w:szCs w:val="24"/>
        </w:rPr>
        <w:t xml:space="preserve">for some time </w:t>
      </w:r>
      <w:r w:rsidR="00594927" w:rsidRPr="00863437">
        <w:rPr>
          <w:rFonts w:asciiTheme="majorBidi" w:hAnsiTheme="majorBidi" w:cstheme="majorBidi"/>
          <w:sz w:val="24"/>
          <w:szCs w:val="24"/>
        </w:rPr>
        <w:t xml:space="preserve">with the issues around </w:t>
      </w:r>
      <w:proofErr w:type="spellStart"/>
      <w:r w:rsidR="00D66B66" w:rsidRPr="00863437">
        <w:rPr>
          <w:rFonts w:asciiTheme="majorBidi" w:hAnsiTheme="majorBidi" w:cstheme="majorBidi"/>
          <w:sz w:val="24"/>
          <w:szCs w:val="24"/>
        </w:rPr>
        <w:t>eScience</w:t>
      </w:r>
      <w:proofErr w:type="spellEnd"/>
      <w:r w:rsidR="00D66B66" w:rsidRPr="00863437">
        <w:rPr>
          <w:rFonts w:asciiTheme="majorBidi" w:hAnsiTheme="majorBidi" w:cstheme="majorBidi"/>
          <w:sz w:val="24"/>
          <w:szCs w:val="24"/>
        </w:rPr>
        <w:t xml:space="preserve"> and </w:t>
      </w:r>
      <w:r w:rsidRPr="00863437">
        <w:rPr>
          <w:rFonts w:asciiTheme="majorBidi" w:hAnsiTheme="majorBidi" w:cstheme="majorBidi"/>
          <w:sz w:val="24"/>
          <w:szCs w:val="24"/>
        </w:rPr>
        <w:t xml:space="preserve">the </w:t>
      </w:r>
      <w:r w:rsidR="00714EE4" w:rsidRPr="00863437">
        <w:rPr>
          <w:rFonts w:asciiTheme="majorBidi" w:hAnsiTheme="majorBidi" w:cstheme="majorBidi"/>
          <w:sz w:val="24"/>
          <w:szCs w:val="24"/>
        </w:rPr>
        <w:t xml:space="preserve">challenges posed by </w:t>
      </w:r>
      <w:r w:rsidRPr="00863437">
        <w:rPr>
          <w:rFonts w:asciiTheme="majorBidi" w:hAnsiTheme="majorBidi" w:cstheme="majorBidi"/>
          <w:sz w:val="24"/>
          <w:szCs w:val="24"/>
        </w:rPr>
        <w:t>integrati</w:t>
      </w:r>
      <w:r w:rsidR="00714EE4" w:rsidRPr="00863437">
        <w:rPr>
          <w:rFonts w:asciiTheme="majorBidi" w:hAnsiTheme="majorBidi" w:cstheme="majorBidi"/>
          <w:sz w:val="24"/>
          <w:szCs w:val="24"/>
        </w:rPr>
        <w:t>ng</w:t>
      </w:r>
      <w:r w:rsidRPr="00863437">
        <w:rPr>
          <w:rFonts w:asciiTheme="majorBidi" w:hAnsiTheme="majorBidi" w:cstheme="majorBidi"/>
          <w:sz w:val="24"/>
          <w:szCs w:val="24"/>
        </w:rPr>
        <w:t xml:space="preserve"> </w:t>
      </w:r>
      <w:r w:rsidR="00594927" w:rsidRPr="00863437">
        <w:rPr>
          <w:rFonts w:asciiTheme="majorBidi" w:hAnsiTheme="majorBidi" w:cstheme="majorBidi"/>
          <w:sz w:val="24"/>
          <w:szCs w:val="24"/>
        </w:rPr>
        <w:t xml:space="preserve">research data </w:t>
      </w:r>
      <w:r w:rsidR="00AE4EDF" w:rsidRPr="00863437">
        <w:rPr>
          <w:rFonts w:asciiTheme="majorBidi" w:hAnsiTheme="majorBidi" w:cstheme="majorBidi"/>
          <w:sz w:val="24"/>
          <w:szCs w:val="24"/>
        </w:rPr>
        <w:t xml:space="preserve">with </w:t>
      </w:r>
      <w:r w:rsidR="00594927" w:rsidRPr="00863437">
        <w:rPr>
          <w:rFonts w:asciiTheme="majorBidi" w:hAnsiTheme="majorBidi" w:cstheme="majorBidi"/>
          <w:sz w:val="24"/>
          <w:szCs w:val="24"/>
        </w:rPr>
        <w:t>publication</w:t>
      </w:r>
      <w:r w:rsidR="00714EE4" w:rsidRPr="00863437">
        <w:rPr>
          <w:rFonts w:asciiTheme="majorBidi" w:hAnsiTheme="majorBidi" w:cstheme="majorBidi"/>
          <w:sz w:val="24"/>
          <w:szCs w:val="24"/>
        </w:rPr>
        <w:t>.</w:t>
      </w:r>
      <w:r w:rsidR="00374623" w:rsidRPr="00863437">
        <w:rPr>
          <w:rStyle w:val="EndnoteReference"/>
          <w:rFonts w:asciiTheme="majorBidi" w:hAnsiTheme="majorBidi" w:cstheme="majorBidi"/>
          <w:sz w:val="24"/>
          <w:szCs w:val="24"/>
        </w:rPr>
        <w:endnoteReference w:id="1"/>
      </w:r>
      <w:r w:rsidR="00374623" w:rsidRPr="00863437">
        <w:rPr>
          <w:rFonts w:asciiTheme="majorBidi" w:hAnsiTheme="majorBidi" w:cstheme="majorBidi"/>
          <w:sz w:val="24"/>
          <w:szCs w:val="24"/>
        </w:rPr>
        <w:t xml:space="preserve"> Individual researchers were already engaged in national collaborations, but it was the experience of collaboration around the UK Research Data Service (UKRDS) feasibility project in 2008-9 which acted as the catalyst for initiatives to support researchers across the institution in managing their research data.</w:t>
      </w:r>
      <w:r w:rsidR="00374623" w:rsidRPr="00863437">
        <w:rPr>
          <w:rStyle w:val="EndnoteReference"/>
          <w:rFonts w:asciiTheme="majorBidi" w:hAnsiTheme="majorBidi" w:cstheme="majorBidi"/>
          <w:sz w:val="24"/>
          <w:szCs w:val="24"/>
        </w:rPr>
        <w:endnoteReference w:id="2"/>
      </w:r>
      <w:r w:rsidR="00374623" w:rsidRPr="00863437">
        <w:rPr>
          <w:rFonts w:asciiTheme="majorBidi" w:hAnsiTheme="majorBidi" w:cstheme="majorBidi"/>
          <w:sz w:val="24"/>
          <w:szCs w:val="24"/>
        </w:rPr>
        <w:t xml:space="preserve">  UKRDS was a sector wide initiative to investigate how the UK could respond to the increasing pressure on institutions to manage their researchers’ data. It initiated a corpus of work on the complexities of storage, retrieval, preservation and re-use, and if the proposal for a national framework did not go forward, the knowledge gained on the issues for the successful management of research data provided the background for </w:t>
      </w:r>
      <w:r w:rsidR="004F55EA">
        <w:rPr>
          <w:rFonts w:asciiTheme="majorBidi" w:hAnsiTheme="majorBidi" w:cstheme="majorBidi"/>
          <w:sz w:val="24"/>
          <w:szCs w:val="24"/>
        </w:rPr>
        <w:t>the next phase of development</w:t>
      </w:r>
      <w:r w:rsidR="00374623" w:rsidRPr="00863437">
        <w:rPr>
          <w:rFonts w:asciiTheme="majorBidi" w:hAnsiTheme="majorBidi" w:cstheme="majorBidi"/>
          <w:sz w:val="24"/>
          <w:szCs w:val="24"/>
        </w:rPr>
        <w:t>.</w:t>
      </w:r>
      <w:r w:rsidR="00374623" w:rsidRPr="00863437">
        <w:rPr>
          <w:rStyle w:val="EndnoteReference"/>
          <w:rFonts w:asciiTheme="majorBidi" w:hAnsiTheme="majorBidi" w:cstheme="majorBidi"/>
          <w:sz w:val="24"/>
          <w:szCs w:val="24"/>
        </w:rPr>
        <w:endnoteReference w:id="3"/>
      </w:r>
      <w:r w:rsidR="00374623" w:rsidRPr="00863437">
        <w:rPr>
          <w:rFonts w:asciiTheme="majorBidi" w:hAnsiTheme="majorBidi" w:cstheme="majorBidi"/>
          <w:sz w:val="24"/>
          <w:szCs w:val="24"/>
        </w:rPr>
        <w:t xml:space="preserve"> UKRDS was built on a partnership between the librarians, heads of computing services and leading researchers in the major research Universities who together with JISC and HEFCE set out a programme to respond to the needs of the research community. It was this collaborative approach which was taken forward in the next phase of development.</w:t>
      </w:r>
    </w:p>
    <w:p w:rsidR="00374623" w:rsidRPr="00863437" w:rsidRDefault="00374623" w:rsidP="00A72402">
      <w:pPr>
        <w:rPr>
          <w:rFonts w:asciiTheme="majorBidi" w:hAnsiTheme="majorBidi" w:cstheme="majorBidi"/>
          <w:sz w:val="24"/>
          <w:szCs w:val="24"/>
        </w:rPr>
      </w:pPr>
      <w:r w:rsidRPr="00863437">
        <w:rPr>
          <w:rFonts w:asciiTheme="majorBidi" w:hAnsiTheme="majorBidi" w:cstheme="majorBidi"/>
          <w:sz w:val="24"/>
          <w:szCs w:val="24"/>
        </w:rPr>
        <w:t>The University of Southampton is a major research-led University with a broad spread of disciplines and a recipient of a significant level of research income. In line with the major commitment to science and engineering, the University had since 2000 been investing considerable resource in high performance computing with the consequent increase in data output. In terms of managing research data, there were some disciplines for which the deposit of data for the purposes of archiving and sharing was well established, but for the majority of research areas there was no corresponding facility. UKRDS estimated that 21% of UK researchers used a national or international facility, and that there was an increasing level of data sharing. At Southampton this was reflected in the deposit of data in the national datacentres, such as those provided by NERC, ESRC, UKDA or Rutherford-Appleton,</w:t>
      </w:r>
      <w:r w:rsidRPr="00863437">
        <w:rPr>
          <w:rStyle w:val="EndnoteReference"/>
          <w:rFonts w:asciiTheme="majorBidi" w:hAnsiTheme="majorBidi" w:cstheme="majorBidi"/>
          <w:sz w:val="24"/>
          <w:szCs w:val="24"/>
        </w:rPr>
        <w:endnoteReference w:id="4"/>
      </w:r>
      <w:r w:rsidRPr="00863437">
        <w:rPr>
          <w:rFonts w:asciiTheme="majorBidi" w:hAnsiTheme="majorBidi" w:cstheme="majorBidi"/>
          <w:sz w:val="24"/>
          <w:szCs w:val="24"/>
        </w:rPr>
        <w:t xml:space="preserve"> but there were important areas left without a model for data deposit and archiving and little </w:t>
      </w:r>
      <w:proofErr w:type="gramStart"/>
      <w:r w:rsidRPr="00863437">
        <w:rPr>
          <w:rFonts w:asciiTheme="majorBidi" w:hAnsiTheme="majorBidi" w:cstheme="majorBidi"/>
          <w:sz w:val="24"/>
          <w:szCs w:val="24"/>
        </w:rPr>
        <w:t>provision</w:t>
      </w:r>
      <w:proofErr w:type="gramEnd"/>
      <w:r w:rsidRPr="00863437">
        <w:rPr>
          <w:rFonts w:asciiTheme="majorBidi" w:hAnsiTheme="majorBidi" w:cstheme="majorBidi"/>
          <w:sz w:val="24"/>
          <w:szCs w:val="24"/>
        </w:rPr>
        <w:t xml:space="preserve"> to match the level of interdisciplinary and trans-institutional research being conducted. One of the aims of UKRDS had been to address the issue of archiving for those </w:t>
      </w:r>
      <w:r w:rsidRPr="00863437">
        <w:rPr>
          <w:rFonts w:asciiTheme="majorBidi" w:hAnsiTheme="majorBidi" w:cstheme="majorBidi"/>
          <w:sz w:val="24"/>
          <w:szCs w:val="24"/>
        </w:rPr>
        <w:lastRenderedPageBreak/>
        <w:t>disciplines without a data centre, and there was disappointment that th</w:t>
      </w:r>
      <w:r w:rsidR="008215B5">
        <w:rPr>
          <w:rFonts w:asciiTheme="majorBidi" w:hAnsiTheme="majorBidi" w:cstheme="majorBidi"/>
          <w:sz w:val="24"/>
          <w:szCs w:val="24"/>
        </w:rPr>
        <w:t>e</w:t>
      </w:r>
      <w:r w:rsidRPr="00863437">
        <w:rPr>
          <w:rFonts w:asciiTheme="majorBidi" w:hAnsiTheme="majorBidi" w:cstheme="majorBidi"/>
          <w:sz w:val="24"/>
          <w:szCs w:val="24"/>
        </w:rPr>
        <w:t xml:space="preserve"> proposal </w:t>
      </w:r>
      <w:r w:rsidR="008215B5">
        <w:rPr>
          <w:rFonts w:asciiTheme="majorBidi" w:hAnsiTheme="majorBidi" w:cstheme="majorBidi"/>
          <w:sz w:val="24"/>
          <w:szCs w:val="24"/>
        </w:rPr>
        <w:t xml:space="preserve">for a national approach </w:t>
      </w:r>
      <w:r w:rsidRPr="00863437">
        <w:rPr>
          <w:rFonts w:asciiTheme="majorBidi" w:hAnsiTheme="majorBidi" w:cstheme="majorBidi"/>
          <w:sz w:val="24"/>
          <w:szCs w:val="24"/>
        </w:rPr>
        <w:t>did not go forward</w:t>
      </w:r>
      <w:r w:rsidR="008215B5">
        <w:rPr>
          <w:rFonts w:asciiTheme="majorBidi" w:hAnsiTheme="majorBidi" w:cstheme="majorBidi"/>
          <w:sz w:val="24"/>
          <w:szCs w:val="24"/>
        </w:rPr>
        <w:t>.</w:t>
      </w:r>
      <w:r w:rsidRPr="00863437">
        <w:rPr>
          <w:rFonts w:asciiTheme="majorBidi" w:hAnsiTheme="majorBidi" w:cstheme="majorBidi"/>
          <w:sz w:val="24"/>
          <w:szCs w:val="24"/>
        </w:rPr>
        <w:t xml:space="preserve"> The withdrawal of funding from the AHDS in 2008-9 also highlighted potential vulnerabilities for a University with a strong commitment to humanities</w:t>
      </w:r>
      <w:r w:rsidR="001527FD">
        <w:rPr>
          <w:rFonts w:asciiTheme="majorBidi" w:hAnsiTheme="majorBidi" w:cstheme="majorBidi"/>
          <w:sz w:val="24"/>
          <w:szCs w:val="24"/>
        </w:rPr>
        <w:t>.</w:t>
      </w:r>
      <w:r w:rsidRPr="00863437">
        <w:rPr>
          <w:rFonts w:asciiTheme="majorBidi" w:hAnsiTheme="majorBidi" w:cstheme="majorBidi"/>
          <w:sz w:val="24"/>
          <w:szCs w:val="24"/>
        </w:rPr>
        <w:t xml:space="preserve"> </w:t>
      </w:r>
    </w:p>
    <w:p w:rsidR="00374623" w:rsidRPr="00863437" w:rsidRDefault="00374623" w:rsidP="001B1FEB">
      <w:pPr>
        <w:rPr>
          <w:rFonts w:asciiTheme="majorBidi" w:hAnsiTheme="majorBidi" w:cstheme="majorBidi"/>
          <w:sz w:val="24"/>
          <w:szCs w:val="24"/>
        </w:rPr>
      </w:pPr>
      <w:r w:rsidRPr="00863437">
        <w:rPr>
          <w:rFonts w:asciiTheme="majorBidi" w:hAnsiTheme="majorBidi" w:cstheme="majorBidi"/>
          <w:sz w:val="24"/>
          <w:szCs w:val="24"/>
        </w:rPr>
        <w:t>Southampton has a long tradition of supporting open access for research outputs.</w:t>
      </w:r>
      <w:r w:rsidR="008215B5">
        <w:rPr>
          <w:rFonts w:asciiTheme="majorBidi" w:hAnsiTheme="majorBidi" w:cstheme="majorBidi"/>
          <w:sz w:val="24"/>
          <w:szCs w:val="24"/>
        </w:rPr>
        <w:t xml:space="preserve"> </w:t>
      </w:r>
      <w:r w:rsidRPr="00863437">
        <w:rPr>
          <w:rFonts w:asciiTheme="majorBidi" w:hAnsiTheme="majorBidi" w:cstheme="majorBidi"/>
          <w:sz w:val="24"/>
          <w:szCs w:val="24"/>
        </w:rPr>
        <w:t xml:space="preserve">The two core academic support services, the University Library and the University Computing Service (iSolutions), were partners in these developments, and </w:t>
      </w:r>
      <w:r w:rsidR="00A72402">
        <w:rPr>
          <w:rFonts w:asciiTheme="majorBidi" w:hAnsiTheme="majorBidi" w:cstheme="majorBidi"/>
          <w:sz w:val="24"/>
          <w:szCs w:val="24"/>
        </w:rPr>
        <w:t xml:space="preserve">it was a natural step to </w:t>
      </w:r>
      <w:r w:rsidRPr="00863437">
        <w:rPr>
          <w:rFonts w:asciiTheme="majorBidi" w:hAnsiTheme="majorBidi" w:cstheme="majorBidi"/>
          <w:sz w:val="24"/>
          <w:szCs w:val="24"/>
        </w:rPr>
        <w:t xml:space="preserve">consider the role of data within the open access environment. The University had a </w:t>
      </w:r>
      <w:r w:rsidR="008215B5">
        <w:rPr>
          <w:rFonts w:asciiTheme="majorBidi" w:hAnsiTheme="majorBidi" w:cstheme="majorBidi"/>
          <w:sz w:val="24"/>
          <w:szCs w:val="24"/>
        </w:rPr>
        <w:t xml:space="preserve">strong </w:t>
      </w:r>
      <w:r w:rsidRPr="00863437">
        <w:rPr>
          <w:rFonts w:asciiTheme="majorBidi" w:hAnsiTheme="majorBidi" w:cstheme="majorBidi"/>
          <w:sz w:val="24"/>
          <w:szCs w:val="24"/>
        </w:rPr>
        <w:t xml:space="preserve">track record of working on JISC funded projects and welcomed the positioning of Research Libraries UK, </w:t>
      </w:r>
      <w:r w:rsidR="002B3CB6">
        <w:rPr>
          <w:rFonts w:asciiTheme="majorBidi" w:hAnsiTheme="majorBidi" w:cstheme="majorBidi"/>
          <w:sz w:val="24"/>
          <w:szCs w:val="24"/>
        </w:rPr>
        <w:t>t</w:t>
      </w:r>
      <w:r w:rsidRPr="00863437">
        <w:rPr>
          <w:rFonts w:asciiTheme="majorBidi" w:hAnsiTheme="majorBidi" w:cstheme="majorBidi"/>
          <w:sz w:val="24"/>
          <w:szCs w:val="24"/>
        </w:rPr>
        <w:t xml:space="preserve">he Russell Group IT Directors Group and the JISC in pushing forward the agenda and </w:t>
      </w:r>
      <w:r w:rsidR="008215B5">
        <w:rPr>
          <w:rFonts w:asciiTheme="majorBidi" w:hAnsiTheme="majorBidi" w:cstheme="majorBidi"/>
          <w:sz w:val="24"/>
          <w:szCs w:val="24"/>
        </w:rPr>
        <w:t xml:space="preserve">providing opportunities </w:t>
      </w:r>
      <w:r w:rsidRPr="00863437">
        <w:rPr>
          <w:rFonts w:asciiTheme="majorBidi" w:hAnsiTheme="majorBidi" w:cstheme="majorBidi"/>
          <w:sz w:val="24"/>
          <w:szCs w:val="24"/>
        </w:rPr>
        <w:t>to engage with initiatives at a national level</w:t>
      </w:r>
      <w:r w:rsidR="008215B5">
        <w:rPr>
          <w:rFonts w:asciiTheme="majorBidi" w:hAnsiTheme="majorBidi" w:cstheme="majorBidi"/>
          <w:sz w:val="24"/>
          <w:szCs w:val="24"/>
        </w:rPr>
        <w:t>.</w:t>
      </w:r>
      <w:r w:rsidRPr="00863437">
        <w:rPr>
          <w:rFonts w:asciiTheme="majorBidi" w:hAnsiTheme="majorBidi" w:cstheme="majorBidi"/>
          <w:sz w:val="24"/>
          <w:szCs w:val="24"/>
        </w:rPr>
        <w:t xml:space="preserve"> Within the University a community of shared interest evolved as a partnership between the two services and major research groups in Engineering, Archaeology, Computer Science and Chemistry.</w:t>
      </w:r>
    </w:p>
    <w:p w:rsidR="00374623" w:rsidRPr="00863437" w:rsidRDefault="00374623" w:rsidP="00613401">
      <w:pPr>
        <w:rPr>
          <w:rFonts w:asciiTheme="majorBidi" w:hAnsiTheme="majorBidi" w:cstheme="majorBidi"/>
          <w:b/>
          <w:bCs/>
          <w:i/>
          <w:iCs/>
          <w:sz w:val="24"/>
          <w:szCs w:val="24"/>
        </w:rPr>
      </w:pPr>
      <w:r w:rsidRPr="00863437">
        <w:rPr>
          <w:rFonts w:asciiTheme="majorBidi" w:hAnsiTheme="majorBidi" w:cstheme="majorBidi"/>
          <w:b/>
          <w:bCs/>
          <w:i/>
          <w:iCs/>
          <w:sz w:val="24"/>
          <w:szCs w:val="24"/>
        </w:rPr>
        <w:t xml:space="preserve">The Institutional Data Management </w:t>
      </w:r>
      <w:r w:rsidR="00E51FCE">
        <w:rPr>
          <w:rFonts w:asciiTheme="majorBidi" w:hAnsiTheme="majorBidi" w:cstheme="majorBidi"/>
          <w:b/>
          <w:bCs/>
          <w:i/>
          <w:iCs/>
          <w:sz w:val="24"/>
          <w:szCs w:val="24"/>
        </w:rPr>
        <w:t>Blueprint</w:t>
      </w:r>
      <w:r w:rsidRPr="00863437">
        <w:rPr>
          <w:rFonts w:asciiTheme="majorBidi" w:hAnsiTheme="majorBidi" w:cstheme="majorBidi"/>
          <w:b/>
          <w:bCs/>
          <w:i/>
          <w:iCs/>
          <w:sz w:val="24"/>
          <w:szCs w:val="24"/>
        </w:rPr>
        <w:t xml:space="preserve"> Project</w:t>
      </w:r>
    </w:p>
    <w:p w:rsidR="00374623" w:rsidRPr="00863437" w:rsidRDefault="001B1FEB" w:rsidP="001B1FEB">
      <w:pPr>
        <w:rPr>
          <w:rFonts w:asciiTheme="majorBidi" w:hAnsiTheme="majorBidi" w:cstheme="majorBidi"/>
          <w:sz w:val="24"/>
          <w:szCs w:val="24"/>
        </w:rPr>
      </w:pPr>
      <w:r>
        <w:rPr>
          <w:rFonts w:asciiTheme="majorBidi" w:hAnsiTheme="majorBidi" w:cstheme="majorBidi"/>
          <w:sz w:val="24"/>
          <w:szCs w:val="24"/>
        </w:rPr>
        <w:t>T</w:t>
      </w:r>
      <w:r w:rsidR="00374623" w:rsidRPr="00863437">
        <w:rPr>
          <w:rFonts w:asciiTheme="majorBidi" w:hAnsiTheme="majorBidi" w:cstheme="majorBidi"/>
          <w:sz w:val="24"/>
          <w:szCs w:val="24"/>
        </w:rPr>
        <w:t xml:space="preserve">his community approach </w:t>
      </w:r>
      <w:r>
        <w:rPr>
          <w:rFonts w:asciiTheme="majorBidi" w:hAnsiTheme="majorBidi" w:cstheme="majorBidi"/>
          <w:sz w:val="24"/>
          <w:szCs w:val="24"/>
        </w:rPr>
        <w:t xml:space="preserve">underpinned </w:t>
      </w:r>
      <w:r w:rsidR="00374623" w:rsidRPr="00863437">
        <w:rPr>
          <w:rFonts w:asciiTheme="majorBidi" w:hAnsiTheme="majorBidi" w:cstheme="majorBidi"/>
          <w:sz w:val="24"/>
          <w:szCs w:val="24"/>
        </w:rPr>
        <w:t xml:space="preserve">the partnership </w:t>
      </w:r>
      <w:r w:rsidR="008215B5">
        <w:rPr>
          <w:rFonts w:asciiTheme="majorBidi" w:hAnsiTheme="majorBidi" w:cstheme="majorBidi"/>
          <w:sz w:val="24"/>
          <w:szCs w:val="24"/>
        </w:rPr>
        <w:t xml:space="preserve">established through </w:t>
      </w:r>
      <w:r w:rsidR="00374623" w:rsidRPr="00863437">
        <w:rPr>
          <w:rFonts w:asciiTheme="majorBidi" w:hAnsiTheme="majorBidi" w:cstheme="majorBidi"/>
          <w:sz w:val="24"/>
          <w:szCs w:val="24"/>
        </w:rPr>
        <w:t xml:space="preserve">the Institutional Data Management </w:t>
      </w:r>
      <w:r w:rsidR="00E51FCE">
        <w:rPr>
          <w:rFonts w:asciiTheme="majorBidi" w:hAnsiTheme="majorBidi" w:cstheme="majorBidi"/>
          <w:sz w:val="24"/>
          <w:szCs w:val="24"/>
        </w:rPr>
        <w:t>Blueprint</w:t>
      </w:r>
      <w:r w:rsidR="00374623" w:rsidRPr="00863437">
        <w:rPr>
          <w:rFonts w:asciiTheme="majorBidi" w:hAnsiTheme="majorBidi" w:cstheme="majorBidi"/>
          <w:sz w:val="24"/>
          <w:szCs w:val="24"/>
        </w:rPr>
        <w:t xml:space="preserve"> Project (IDMB), part-funded by JISC under the Managing Research Data (JISCMRD) programme, which ran from October 2009 to September 2011.</w:t>
      </w:r>
      <w:r w:rsidR="00374623" w:rsidRPr="00863437">
        <w:rPr>
          <w:rStyle w:val="EndnoteReference"/>
          <w:rFonts w:asciiTheme="majorBidi" w:hAnsiTheme="majorBidi" w:cstheme="majorBidi"/>
          <w:sz w:val="24"/>
          <w:szCs w:val="24"/>
        </w:rPr>
        <w:endnoteReference w:id="5"/>
      </w:r>
      <w:r w:rsidR="00374623" w:rsidRPr="00863437">
        <w:rPr>
          <w:rFonts w:asciiTheme="majorBidi" w:hAnsiTheme="majorBidi" w:cstheme="majorBidi"/>
          <w:sz w:val="24"/>
          <w:szCs w:val="24"/>
        </w:rPr>
        <w:t xml:space="preserve"> The JISC programme dovetailed with the final report of UKRDS which appeared in May 2010. IDMB </w:t>
      </w:r>
      <w:r w:rsidR="008215B5">
        <w:rPr>
          <w:rFonts w:asciiTheme="majorBidi" w:hAnsiTheme="majorBidi" w:cstheme="majorBidi"/>
          <w:sz w:val="24"/>
          <w:szCs w:val="24"/>
        </w:rPr>
        <w:t>w</w:t>
      </w:r>
      <w:r w:rsidR="00374623" w:rsidRPr="00863437">
        <w:rPr>
          <w:rFonts w:asciiTheme="majorBidi" w:hAnsiTheme="majorBidi" w:cstheme="majorBidi"/>
          <w:sz w:val="24"/>
          <w:szCs w:val="24"/>
        </w:rPr>
        <w:t>as seen by its supporters as a ‘great leap forward’ in terms of taking a researcher-led approach to translating research data management principles into effective practice deliverable at institutional level.  To achieve this the project team</w:t>
      </w:r>
      <w:r w:rsidR="00A870E0">
        <w:rPr>
          <w:rFonts w:asciiTheme="majorBidi" w:hAnsiTheme="majorBidi" w:cstheme="majorBidi"/>
          <w:sz w:val="24"/>
          <w:szCs w:val="24"/>
        </w:rPr>
        <w:t>,</w:t>
      </w:r>
      <w:r w:rsidR="00374623" w:rsidRPr="00863437">
        <w:rPr>
          <w:rFonts w:asciiTheme="majorBidi" w:hAnsiTheme="majorBidi" w:cstheme="majorBidi"/>
          <w:sz w:val="24"/>
          <w:szCs w:val="24"/>
        </w:rPr>
        <w:t xml:space="preserve"> representing both academic and service champions</w:t>
      </w:r>
      <w:r w:rsidR="00A870E0">
        <w:rPr>
          <w:rFonts w:asciiTheme="majorBidi" w:hAnsiTheme="majorBidi" w:cstheme="majorBidi"/>
          <w:sz w:val="24"/>
          <w:szCs w:val="24"/>
        </w:rPr>
        <w:t>,</w:t>
      </w:r>
      <w:r w:rsidR="00374623" w:rsidRPr="00863437">
        <w:rPr>
          <w:rStyle w:val="EndnoteReference"/>
          <w:rFonts w:asciiTheme="majorBidi" w:hAnsiTheme="majorBidi" w:cstheme="majorBidi"/>
          <w:sz w:val="24"/>
          <w:szCs w:val="24"/>
        </w:rPr>
        <w:endnoteReference w:id="6"/>
      </w:r>
      <w:r w:rsidR="00374623" w:rsidRPr="00863437">
        <w:rPr>
          <w:rFonts w:asciiTheme="majorBidi" w:hAnsiTheme="majorBidi" w:cstheme="majorBidi"/>
          <w:sz w:val="24"/>
          <w:szCs w:val="24"/>
        </w:rPr>
        <w:t xml:space="preserve"> set out to engage the University institutionally to secure support for a ten year roadmap</w:t>
      </w:r>
      <w:r w:rsidR="008215B5">
        <w:rPr>
          <w:rFonts w:asciiTheme="majorBidi" w:hAnsiTheme="majorBidi" w:cstheme="majorBidi"/>
          <w:sz w:val="24"/>
          <w:szCs w:val="24"/>
        </w:rPr>
        <w:t xml:space="preserve"> for data management, </w:t>
      </w:r>
      <w:r w:rsidR="00374623" w:rsidRPr="00863437">
        <w:rPr>
          <w:rFonts w:asciiTheme="majorBidi" w:hAnsiTheme="majorBidi" w:cstheme="majorBidi"/>
          <w:sz w:val="24"/>
          <w:szCs w:val="24"/>
        </w:rPr>
        <w:t>jointly ‘owned’ by the Research and Enterprise Advisory Group, responsible for research strategy, and the University Systems Board, responsible for systems strategy.</w:t>
      </w:r>
      <w:r w:rsidR="002E26C4" w:rsidRPr="00863437">
        <w:rPr>
          <w:rStyle w:val="EndnoteReference"/>
          <w:rFonts w:asciiTheme="majorBidi" w:hAnsiTheme="majorBidi" w:cstheme="majorBidi"/>
          <w:sz w:val="24"/>
          <w:szCs w:val="24"/>
        </w:rPr>
        <w:endnoteReference w:id="7"/>
      </w:r>
      <w:r w:rsidR="00374623" w:rsidRPr="00863437">
        <w:rPr>
          <w:rFonts w:asciiTheme="majorBidi" w:hAnsiTheme="majorBidi" w:cstheme="majorBidi"/>
          <w:sz w:val="24"/>
          <w:szCs w:val="24"/>
        </w:rPr>
        <w:t xml:space="preserve"> </w:t>
      </w:r>
    </w:p>
    <w:p w:rsidR="00374623" w:rsidRPr="00863437" w:rsidRDefault="00374623" w:rsidP="00A870E0">
      <w:pPr>
        <w:pStyle w:val="NormalWeb"/>
        <w:rPr>
          <w:rFonts w:asciiTheme="majorBidi" w:hAnsiTheme="majorBidi" w:cstheme="majorBidi"/>
        </w:rPr>
      </w:pPr>
      <w:r w:rsidRPr="00863437">
        <w:rPr>
          <w:rFonts w:asciiTheme="majorBidi" w:hAnsiTheme="majorBidi" w:cstheme="majorBidi"/>
        </w:rPr>
        <w:t xml:space="preserve">IDMB was intended to combine two approaches. A bottom-up approach based on researchers’ needs designed to broaden the adoption of good practice, and a top-down approach designed to set out the requirements for institutional policies and infrastructure. UKRDS had identified a great deal of work already underway in the UK, and the JISC programme was intended to extend these to foster </w:t>
      </w:r>
      <w:r w:rsidR="00A156C4">
        <w:rPr>
          <w:rFonts w:asciiTheme="majorBidi" w:hAnsiTheme="majorBidi" w:cstheme="majorBidi"/>
        </w:rPr>
        <w:t xml:space="preserve">awareness and promote </w:t>
      </w:r>
      <w:r w:rsidRPr="00863437">
        <w:rPr>
          <w:rFonts w:asciiTheme="majorBidi" w:hAnsiTheme="majorBidi" w:cstheme="majorBidi"/>
        </w:rPr>
        <w:t xml:space="preserve">good practice. UKRDS had also heightened awareness of the value of the existing data centres and given the wide discipline range within the University, IDMB was in a good position to benefit from the existing links with those provided by the Natural Environmental Research Council (NERC), the Economic and Social Science Research Council (ESRC), the UK Data Archive (UKDA) and the Archaeology Data Service (ADS). </w:t>
      </w:r>
      <w:r w:rsidR="00A156C4">
        <w:rPr>
          <w:rFonts w:asciiTheme="majorBidi" w:hAnsiTheme="majorBidi" w:cstheme="majorBidi"/>
        </w:rPr>
        <w:t xml:space="preserve">The project </w:t>
      </w:r>
      <w:r w:rsidRPr="00863437">
        <w:rPr>
          <w:rFonts w:asciiTheme="majorBidi" w:hAnsiTheme="majorBidi" w:cstheme="majorBidi"/>
        </w:rPr>
        <w:t xml:space="preserve">also </w:t>
      </w:r>
      <w:r w:rsidR="00A156C4">
        <w:rPr>
          <w:rFonts w:asciiTheme="majorBidi" w:hAnsiTheme="majorBidi" w:cstheme="majorBidi"/>
        </w:rPr>
        <w:t xml:space="preserve">sought </w:t>
      </w:r>
      <w:r w:rsidRPr="00863437">
        <w:rPr>
          <w:rFonts w:asciiTheme="majorBidi" w:hAnsiTheme="majorBidi" w:cstheme="majorBidi"/>
        </w:rPr>
        <w:t xml:space="preserve">to apply </w:t>
      </w:r>
      <w:r w:rsidR="00A156C4">
        <w:rPr>
          <w:rFonts w:asciiTheme="majorBidi" w:hAnsiTheme="majorBidi" w:cstheme="majorBidi"/>
        </w:rPr>
        <w:t xml:space="preserve">the </w:t>
      </w:r>
      <w:r w:rsidRPr="00863437">
        <w:rPr>
          <w:rFonts w:asciiTheme="majorBidi" w:hAnsiTheme="majorBidi" w:cstheme="majorBidi"/>
        </w:rPr>
        <w:t xml:space="preserve">tools being developed nationally by the Digital </w:t>
      </w:r>
      <w:proofErr w:type="spellStart"/>
      <w:r w:rsidRPr="00863437">
        <w:rPr>
          <w:rFonts w:asciiTheme="majorBidi" w:hAnsiTheme="majorBidi" w:cstheme="majorBidi"/>
        </w:rPr>
        <w:t>Curation</w:t>
      </w:r>
      <w:proofErr w:type="spellEnd"/>
      <w:r w:rsidRPr="00863437">
        <w:rPr>
          <w:rFonts w:asciiTheme="majorBidi" w:hAnsiTheme="majorBidi" w:cstheme="majorBidi"/>
        </w:rPr>
        <w:t xml:space="preserve"> Centre.</w:t>
      </w:r>
      <w:r w:rsidRPr="00863437">
        <w:rPr>
          <w:rStyle w:val="EndnoteReference"/>
          <w:rFonts w:asciiTheme="majorBidi" w:hAnsiTheme="majorBidi" w:cstheme="majorBidi"/>
        </w:rPr>
        <w:endnoteReference w:id="8"/>
      </w:r>
      <w:r w:rsidRPr="00863437">
        <w:rPr>
          <w:rFonts w:asciiTheme="majorBidi" w:hAnsiTheme="majorBidi" w:cstheme="majorBidi"/>
        </w:rPr>
        <w:t xml:space="preserve">  This blend of national and local perspectives was important in the success of the project.</w:t>
      </w:r>
    </w:p>
    <w:p w:rsidR="00374623" w:rsidRPr="00863437" w:rsidRDefault="00374623" w:rsidP="008D40EE">
      <w:pPr>
        <w:pStyle w:val="NormalWeb"/>
        <w:rPr>
          <w:rFonts w:asciiTheme="majorBidi" w:hAnsiTheme="majorBidi" w:cstheme="majorBidi"/>
          <w:b/>
          <w:bCs/>
          <w:i/>
          <w:iCs/>
        </w:rPr>
      </w:pPr>
      <w:r w:rsidRPr="00863437">
        <w:rPr>
          <w:rFonts w:asciiTheme="majorBidi" w:hAnsiTheme="majorBidi" w:cstheme="majorBidi"/>
          <w:b/>
          <w:bCs/>
          <w:i/>
          <w:iCs/>
        </w:rPr>
        <w:t>A research-led approach</w:t>
      </w:r>
    </w:p>
    <w:p w:rsidR="00374623" w:rsidRPr="00863437" w:rsidRDefault="00A156C4" w:rsidP="00B54B84">
      <w:pPr>
        <w:pStyle w:val="NormalWeb"/>
        <w:rPr>
          <w:rFonts w:asciiTheme="majorBidi" w:hAnsiTheme="majorBidi" w:cstheme="majorBidi"/>
        </w:rPr>
      </w:pPr>
      <w:r>
        <w:rPr>
          <w:rFonts w:asciiTheme="majorBidi" w:hAnsiTheme="majorBidi" w:cstheme="majorBidi"/>
        </w:rPr>
        <w:t>From the beginning t</w:t>
      </w:r>
      <w:r w:rsidR="00374623" w:rsidRPr="00863437">
        <w:rPr>
          <w:rFonts w:asciiTheme="majorBidi" w:hAnsiTheme="majorBidi" w:cstheme="majorBidi"/>
        </w:rPr>
        <w:t xml:space="preserve">he team were </w:t>
      </w:r>
      <w:r>
        <w:rPr>
          <w:rFonts w:asciiTheme="majorBidi" w:hAnsiTheme="majorBidi" w:cstheme="majorBidi"/>
        </w:rPr>
        <w:t xml:space="preserve">determined to exploit </w:t>
      </w:r>
      <w:r w:rsidR="00374623" w:rsidRPr="00863437">
        <w:rPr>
          <w:rFonts w:asciiTheme="majorBidi" w:hAnsiTheme="majorBidi" w:cstheme="majorBidi"/>
        </w:rPr>
        <w:t xml:space="preserve">existing good practice within the institution and to </w:t>
      </w:r>
      <w:r w:rsidR="00FF6B00">
        <w:rPr>
          <w:rFonts w:asciiTheme="majorBidi" w:hAnsiTheme="majorBidi" w:cstheme="majorBidi"/>
        </w:rPr>
        <w:t xml:space="preserve">raise </w:t>
      </w:r>
      <w:r w:rsidR="00374623" w:rsidRPr="00863437">
        <w:rPr>
          <w:rFonts w:asciiTheme="majorBidi" w:hAnsiTheme="majorBidi" w:cstheme="majorBidi"/>
        </w:rPr>
        <w:t>awareness of the implications of not managing research data</w:t>
      </w:r>
      <w:r w:rsidR="00FF6B00">
        <w:rPr>
          <w:rFonts w:asciiTheme="majorBidi" w:hAnsiTheme="majorBidi" w:cstheme="majorBidi"/>
        </w:rPr>
        <w:t>.</w:t>
      </w:r>
      <w:r w:rsidR="00374623" w:rsidRPr="00863437">
        <w:rPr>
          <w:rFonts w:asciiTheme="majorBidi" w:hAnsiTheme="majorBidi" w:cstheme="majorBidi"/>
        </w:rPr>
        <w:t xml:space="preserve"> The serious fire which destroyed the laboratories of the Optoelectronics Research Centre in </w:t>
      </w:r>
      <w:r w:rsidR="00374623" w:rsidRPr="00863437">
        <w:rPr>
          <w:rFonts w:asciiTheme="majorBidi" w:hAnsiTheme="majorBidi" w:cstheme="majorBidi"/>
        </w:rPr>
        <w:lastRenderedPageBreak/>
        <w:t>October 2005</w:t>
      </w:r>
      <w:r w:rsidR="00374623" w:rsidRPr="00863437">
        <w:rPr>
          <w:rStyle w:val="EndnoteReference"/>
          <w:rFonts w:asciiTheme="majorBidi" w:hAnsiTheme="majorBidi" w:cstheme="majorBidi"/>
        </w:rPr>
        <w:endnoteReference w:id="9"/>
      </w:r>
      <w:r w:rsidR="00374623" w:rsidRPr="00863437">
        <w:rPr>
          <w:rFonts w:asciiTheme="majorBidi" w:hAnsiTheme="majorBidi" w:cstheme="majorBidi"/>
        </w:rPr>
        <w:t xml:space="preserve"> had already had an effect on </w:t>
      </w:r>
      <w:r w:rsidR="00B54B84">
        <w:rPr>
          <w:rFonts w:asciiTheme="majorBidi" w:hAnsiTheme="majorBidi" w:cstheme="majorBidi"/>
        </w:rPr>
        <w:t xml:space="preserve">the </w:t>
      </w:r>
      <w:r w:rsidR="00FA307B">
        <w:rPr>
          <w:rFonts w:asciiTheme="majorBidi" w:hAnsiTheme="majorBidi" w:cstheme="majorBidi"/>
        </w:rPr>
        <w:t>researcher community’s aw</w:t>
      </w:r>
      <w:r w:rsidR="00374623" w:rsidRPr="00863437">
        <w:rPr>
          <w:rFonts w:asciiTheme="majorBidi" w:hAnsiTheme="majorBidi" w:cstheme="majorBidi"/>
        </w:rPr>
        <w:t xml:space="preserve">areness of </w:t>
      </w:r>
      <w:r w:rsidR="00B54B84">
        <w:rPr>
          <w:rFonts w:asciiTheme="majorBidi" w:hAnsiTheme="majorBidi" w:cstheme="majorBidi"/>
        </w:rPr>
        <w:t>the</w:t>
      </w:r>
      <w:r w:rsidR="00FA307B">
        <w:rPr>
          <w:rFonts w:asciiTheme="majorBidi" w:hAnsiTheme="majorBidi" w:cstheme="majorBidi"/>
        </w:rPr>
        <w:t xml:space="preserve"> </w:t>
      </w:r>
      <w:r w:rsidR="00374623" w:rsidRPr="00863437">
        <w:rPr>
          <w:rFonts w:asciiTheme="majorBidi" w:hAnsiTheme="majorBidi" w:cstheme="majorBidi"/>
        </w:rPr>
        <w:t>vulnerability of</w:t>
      </w:r>
      <w:r w:rsidR="00FA307B">
        <w:rPr>
          <w:rFonts w:asciiTheme="majorBidi" w:hAnsiTheme="majorBidi" w:cstheme="majorBidi"/>
        </w:rPr>
        <w:t xml:space="preserve"> the re</w:t>
      </w:r>
      <w:r w:rsidR="00374623" w:rsidRPr="00863437">
        <w:rPr>
          <w:rFonts w:asciiTheme="majorBidi" w:hAnsiTheme="majorBidi" w:cstheme="majorBidi"/>
        </w:rPr>
        <w:t>search</w:t>
      </w:r>
      <w:r w:rsidR="00FA307B">
        <w:rPr>
          <w:rFonts w:asciiTheme="majorBidi" w:hAnsiTheme="majorBidi" w:cstheme="majorBidi"/>
        </w:rPr>
        <w:t xml:space="preserve"> record</w:t>
      </w:r>
      <w:r w:rsidR="00374623" w:rsidRPr="00863437">
        <w:rPr>
          <w:rFonts w:asciiTheme="majorBidi" w:hAnsiTheme="majorBidi" w:cstheme="majorBidi"/>
        </w:rPr>
        <w:t>, and the debate surrounding around climate science data at the University of East Anglia sharpened perceptions of the role of Freedom of Information Requests in the debate on access to publicly funded research.</w:t>
      </w:r>
      <w:r w:rsidR="00374623" w:rsidRPr="00863437">
        <w:rPr>
          <w:rStyle w:val="EndnoteReference"/>
          <w:rFonts w:asciiTheme="majorBidi" w:hAnsiTheme="majorBidi" w:cstheme="majorBidi"/>
        </w:rPr>
        <w:endnoteReference w:id="10"/>
      </w:r>
      <w:r w:rsidR="00374623" w:rsidRPr="00863437">
        <w:rPr>
          <w:rFonts w:asciiTheme="majorBidi" w:hAnsiTheme="majorBidi" w:cstheme="majorBidi"/>
        </w:rPr>
        <w:t xml:space="preserve">  </w:t>
      </w:r>
    </w:p>
    <w:p w:rsidR="00374623" w:rsidRPr="00863437" w:rsidRDefault="00374623" w:rsidP="000416D7">
      <w:pPr>
        <w:pStyle w:val="Heading2"/>
        <w:rPr>
          <w:rFonts w:asciiTheme="majorBidi" w:hAnsiTheme="majorBidi" w:cstheme="majorBidi"/>
          <w:b w:val="0"/>
          <w:bCs w:val="0"/>
          <w:sz w:val="24"/>
          <w:szCs w:val="24"/>
        </w:rPr>
      </w:pPr>
      <w:r w:rsidRPr="00863437">
        <w:rPr>
          <w:rFonts w:asciiTheme="majorBidi" w:hAnsiTheme="majorBidi" w:cstheme="majorBidi"/>
          <w:b w:val="0"/>
          <w:bCs w:val="0"/>
          <w:sz w:val="24"/>
          <w:szCs w:val="24"/>
        </w:rPr>
        <w:t>To cement the importance of a research-led approach, the project team ran a ‘kick-off workshop’ in March 2010 which attracted around 40 attendees. The profile report identified what participants considered to be</w:t>
      </w:r>
      <w:r w:rsidR="00FA307B">
        <w:rPr>
          <w:rFonts w:asciiTheme="majorBidi" w:hAnsiTheme="majorBidi" w:cstheme="majorBidi"/>
          <w:b w:val="0"/>
          <w:bCs w:val="0"/>
          <w:sz w:val="24"/>
          <w:szCs w:val="24"/>
        </w:rPr>
        <w:t xml:space="preserve"> current issues of concern,</w:t>
      </w:r>
      <w:r w:rsidRPr="00863437">
        <w:rPr>
          <w:rFonts w:asciiTheme="majorBidi" w:hAnsiTheme="majorBidi" w:cstheme="majorBidi"/>
          <w:b w:val="0"/>
          <w:bCs w:val="0"/>
          <w:sz w:val="24"/>
          <w:szCs w:val="24"/>
        </w:rPr>
        <w:t xml:space="preserve"> long term aspirations and </w:t>
      </w:r>
      <w:r w:rsidR="00FA307B">
        <w:rPr>
          <w:rFonts w:asciiTheme="majorBidi" w:hAnsiTheme="majorBidi" w:cstheme="majorBidi"/>
          <w:b w:val="0"/>
          <w:bCs w:val="0"/>
          <w:sz w:val="24"/>
          <w:szCs w:val="24"/>
        </w:rPr>
        <w:t xml:space="preserve">‘quick wins’. </w:t>
      </w:r>
      <w:r w:rsidRPr="00863437">
        <w:rPr>
          <w:rFonts w:asciiTheme="majorBidi" w:hAnsiTheme="majorBidi" w:cstheme="majorBidi"/>
          <w:b w:val="0"/>
          <w:bCs w:val="0"/>
          <w:sz w:val="24"/>
          <w:szCs w:val="24"/>
        </w:rPr>
        <w:t>This was followed</w:t>
      </w:r>
      <w:r w:rsidR="00FA307B">
        <w:rPr>
          <w:rFonts w:asciiTheme="majorBidi" w:hAnsiTheme="majorBidi" w:cstheme="majorBidi"/>
          <w:b w:val="0"/>
          <w:bCs w:val="0"/>
          <w:sz w:val="24"/>
          <w:szCs w:val="24"/>
        </w:rPr>
        <w:t xml:space="preserve"> up</w:t>
      </w:r>
      <w:r w:rsidRPr="00863437">
        <w:rPr>
          <w:rFonts w:asciiTheme="majorBidi" w:hAnsiTheme="majorBidi" w:cstheme="majorBidi"/>
          <w:b w:val="0"/>
          <w:bCs w:val="0"/>
          <w:sz w:val="24"/>
          <w:szCs w:val="24"/>
        </w:rPr>
        <w:t xml:space="preserve"> by a data management survey using a questionnaire and</w:t>
      </w:r>
      <w:r w:rsidR="00FA307B">
        <w:rPr>
          <w:rFonts w:asciiTheme="majorBidi" w:hAnsiTheme="majorBidi" w:cstheme="majorBidi"/>
          <w:b w:val="0"/>
          <w:bCs w:val="0"/>
          <w:sz w:val="24"/>
          <w:szCs w:val="24"/>
        </w:rPr>
        <w:t xml:space="preserve"> </w:t>
      </w:r>
      <w:proofErr w:type="gramStart"/>
      <w:r w:rsidR="00FA307B">
        <w:rPr>
          <w:rFonts w:asciiTheme="majorBidi" w:hAnsiTheme="majorBidi" w:cstheme="majorBidi"/>
          <w:b w:val="0"/>
          <w:bCs w:val="0"/>
          <w:sz w:val="24"/>
          <w:szCs w:val="24"/>
        </w:rPr>
        <w:t xml:space="preserve">selected </w:t>
      </w:r>
      <w:r w:rsidRPr="00863437">
        <w:rPr>
          <w:rFonts w:asciiTheme="majorBidi" w:hAnsiTheme="majorBidi" w:cstheme="majorBidi"/>
          <w:b w:val="0"/>
          <w:bCs w:val="0"/>
          <w:sz w:val="24"/>
          <w:szCs w:val="24"/>
        </w:rPr>
        <w:t xml:space="preserve"> </w:t>
      </w:r>
      <w:r w:rsidR="00FA307B">
        <w:rPr>
          <w:rFonts w:asciiTheme="majorBidi" w:hAnsiTheme="majorBidi" w:cstheme="majorBidi"/>
          <w:b w:val="0"/>
          <w:bCs w:val="0"/>
          <w:sz w:val="24"/>
          <w:szCs w:val="24"/>
        </w:rPr>
        <w:t>in</w:t>
      </w:r>
      <w:proofErr w:type="gramEnd"/>
      <w:r w:rsidR="00FA307B">
        <w:rPr>
          <w:rFonts w:asciiTheme="majorBidi" w:hAnsiTheme="majorBidi" w:cstheme="majorBidi"/>
          <w:b w:val="0"/>
          <w:bCs w:val="0"/>
          <w:sz w:val="24"/>
          <w:szCs w:val="24"/>
        </w:rPr>
        <w:t xml:space="preserve"> depth </w:t>
      </w:r>
      <w:r w:rsidRPr="00863437">
        <w:rPr>
          <w:rFonts w:asciiTheme="majorBidi" w:hAnsiTheme="majorBidi" w:cstheme="majorBidi"/>
          <w:b w:val="0"/>
          <w:bCs w:val="0"/>
          <w:sz w:val="24"/>
          <w:szCs w:val="24"/>
        </w:rPr>
        <w:t>interviews</w:t>
      </w:r>
      <w:r w:rsidR="00FA307B">
        <w:rPr>
          <w:rFonts w:asciiTheme="majorBidi" w:hAnsiTheme="majorBidi" w:cstheme="majorBidi"/>
          <w:b w:val="0"/>
          <w:bCs w:val="0"/>
          <w:sz w:val="24"/>
          <w:szCs w:val="24"/>
        </w:rPr>
        <w:t xml:space="preserve">, </w:t>
      </w:r>
      <w:r w:rsidRPr="00863437">
        <w:rPr>
          <w:rFonts w:asciiTheme="majorBidi" w:hAnsiTheme="majorBidi" w:cstheme="majorBidi"/>
          <w:b w:val="0"/>
          <w:bCs w:val="0"/>
          <w:sz w:val="24"/>
          <w:szCs w:val="24"/>
        </w:rPr>
        <w:t>and an audit using the DCC Assessing Institutional Digital Assets (AIDA) toolkit to benchmark current capability at department and institutional level. In exploring the toolkit the project team were referencing the wider work being funded by JISC in the Integrated Data Management Planning Toolkit &amp; Support (IDMP) project intended to support the projects’ use of research data management planning tools.</w:t>
      </w:r>
      <w:r w:rsidRPr="00863437">
        <w:rPr>
          <w:rStyle w:val="EndnoteReference"/>
          <w:rFonts w:asciiTheme="majorBidi" w:hAnsiTheme="majorBidi" w:cstheme="majorBidi"/>
          <w:b w:val="0"/>
          <w:bCs w:val="0"/>
          <w:sz w:val="24"/>
          <w:szCs w:val="24"/>
        </w:rPr>
        <w:endnoteReference w:id="11"/>
      </w:r>
      <w:r w:rsidRPr="00863437">
        <w:rPr>
          <w:rFonts w:asciiTheme="majorBidi" w:hAnsiTheme="majorBidi" w:cstheme="majorBidi"/>
          <w:b w:val="0"/>
          <w:bCs w:val="0"/>
          <w:sz w:val="24"/>
          <w:szCs w:val="24"/>
        </w:rPr>
        <w:t xml:space="preserve"> </w:t>
      </w:r>
    </w:p>
    <w:p w:rsidR="00374623" w:rsidRPr="00863437" w:rsidRDefault="00374623" w:rsidP="00E47BE4">
      <w:pPr>
        <w:pStyle w:val="Heading2"/>
        <w:rPr>
          <w:rFonts w:asciiTheme="majorBidi" w:hAnsiTheme="majorBidi" w:cstheme="majorBidi"/>
          <w:b w:val="0"/>
          <w:bCs w:val="0"/>
          <w:sz w:val="24"/>
          <w:szCs w:val="24"/>
        </w:rPr>
      </w:pPr>
      <w:r w:rsidRPr="00863437">
        <w:rPr>
          <w:rFonts w:asciiTheme="majorBidi" w:hAnsiTheme="majorBidi" w:cstheme="majorBidi"/>
          <w:b w:val="0"/>
          <w:bCs w:val="0"/>
          <w:sz w:val="24"/>
          <w:szCs w:val="24"/>
        </w:rPr>
        <w:t xml:space="preserve">Taking a research-led and evidence based approach helped to formulate a set of preliminary conclusions </w:t>
      </w:r>
      <w:r w:rsidR="00E47BE4">
        <w:rPr>
          <w:rFonts w:asciiTheme="majorBidi" w:hAnsiTheme="majorBidi" w:cstheme="majorBidi"/>
          <w:b w:val="0"/>
          <w:bCs w:val="0"/>
          <w:sz w:val="24"/>
          <w:szCs w:val="24"/>
        </w:rPr>
        <w:t>as t</w:t>
      </w:r>
      <w:r w:rsidRPr="00863437">
        <w:rPr>
          <w:rFonts w:asciiTheme="majorBidi" w:hAnsiTheme="majorBidi" w:cstheme="majorBidi"/>
          <w:b w:val="0"/>
          <w:bCs w:val="0"/>
          <w:sz w:val="24"/>
          <w:szCs w:val="24"/>
        </w:rPr>
        <w:t xml:space="preserve">he basis of recommendations to the University. </w:t>
      </w:r>
      <w:r w:rsidR="00FA307B">
        <w:rPr>
          <w:rFonts w:asciiTheme="majorBidi" w:hAnsiTheme="majorBidi" w:cstheme="majorBidi"/>
          <w:b w:val="0"/>
          <w:bCs w:val="0"/>
          <w:sz w:val="24"/>
          <w:szCs w:val="24"/>
        </w:rPr>
        <w:t>The</w:t>
      </w:r>
      <w:r w:rsidRPr="00863437">
        <w:rPr>
          <w:rFonts w:asciiTheme="majorBidi" w:hAnsiTheme="majorBidi" w:cstheme="majorBidi"/>
          <w:b w:val="0"/>
          <w:bCs w:val="0"/>
          <w:sz w:val="24"/>
          <w:szCs w:val="24"/>
        </w:rPr>
        <w:t xml:space="preserve"> key conclusions were:</w:t>
      </w:r>
    </w:p>
    <w:p w:rsidR="00374623" w:rsidRPr="00863437" w:rsidRDefault="00E47BE4" w:rsidP="00E47BE4">
      <w:pPr>
        <w:pStyle w:val="Default"/>
        <w:numPr>
          <w:ilvl w:val="0"/>
          <w:numId w:val="7"/>
        </w:numPr>
        <w:spacing w:after="52"/>
        <w:ind w:left="360"/>
        <w:rPr>
          <w:rFonts w:asciiTheme="majorBidi" w:hAnsiTheme="majorBidi" w:cstheme="majorBidi"/>
        </w:rPr>
      </w:pPr>
      <w:r>
        <w:rPr>
          <w:rFonts w:asciiTheme="majorBidi" w:hAnsiTheme="majorBidi" w:cstheme="majorBidi"/>
        </w:rPr>
        <w:t>t</w:t>
      </w:r>
      <w:r w:rsidR="00374623" w:rsidRPr="00863437">
        <w:rPr>
          <w:rFonts w:asciiTheme="majorBidi" w:hAnsiTheme="majorBidi" w:cstheme="majorBidi"/>
        </w:rPr>
        <w:t xml:space="preserve">here was a need from researchers to share data, both locally and globally; </w:t>
      </w:r>
    </w:p>
    <w:p w:rsidR="00374623" w:rsidRPr="00863437" w:rsidRDefault="00E47BE4" w:rsidP="00E47BE4">
      <w:pPr>
        <w:pStyle w:val="Default"/>
        <w:numPr>
          <w:ilvl w:val="0"/>
          <w:numId w:val="7"/>
        </w:numPr>
        <w:spacing w:after="52"/>
        <w:ind w:left="360"/>
        <w:rPr>
          <w:rFonts w:asciiTheme="majorBidi" w:hAnsiTheme="majorBidi" w:cstheme="majorBidi"/>
        </w:rPr>
      </w:pPr>
      <w:r>
        <w:rPr>
          <w:rFonts w:asciiTheme="majorBidi" w:hAnsiTheme="majorBidi" w:cstheme="majorBidi"/>
        </w:rPr>
        <w:t>d</w:t>
      </w:r>
      <w:r w:rsidR="00374623" w:rsidRPr="00863437">
        <w:rPr>
          <w:rFonts w:asciiTheme="majorBidi" w:hAnsiTheme="majorBidi" w:cstheme="majorBidi"/>
        </w:rPr>
        <w:t xml:space="preserve">ata management was carried out on an ad-hoc basis in many cases; </w:t>
      </w:r>
    </w:p>
    <w:p w:rsidR="00374623" w:rsidRPr="00863437" w:rsidRDefault="00E47BE4" w:rsidP="00E47BE4">
      <w:pPr>
        <w:pStyle w:val="Default"/>
        <w:numPr>
          <w:ilvl w:val="0"/>
          <w:numId w:val="7"/>
        </w:numPr>
        <w:spacing w:after="52"/>
        <w:ind w:left="360"/>
        <w:rPr>
          <w:rFonts w:asciiTheme="majorBidi" w:hAnsiTheme="majorBidi" w:cstheme="majorBidi"/>
        </w:rPr>
      </w:pPr>
      <w:r>
        <w:rPr>
          <w:rFonts w:asciiTheme="majorBidi" w:hAnsiTheme="majorBidi" w:cstheme="majorBidi"/>
        </w:rPr>
        <w:t>r</w:t>
      </w:r>
      <w:r w:rsidR="00374623" w:rsidRPr="00863437">
        <w:rPr>
          <w:rFonts w:asciiTheme="majorBidi" w:hAnsiTheme="majorBidi" w:cstheme="majorBidi"/>
        </w:rPr>
        <w:t xml:space="preserve">esearchers’ demand for storage was significant, and outstripped supply; </w:t>
      </w:r>
    </w:p>
    <w:p w:rsidR="00374623" w:rsidRPr="00863437" w:rsidRDefault="00E47BE4" w:rsidP="0031721B">
      <w:pPr>
        <w:pStyle w:val="Default"/>
        <w:numPr>
          <w:ilvl w:val="0"/>
          <w:numId w:val="7"/>
        </w:numPr>
        <w:spacing w:after="52"/>
        <w:ind w:left="360"/>
        <w:rPr>
          <w:rFonts w:asciiTheme="majorBidi" w:hAnsiTheme="majorBidi" w:cstheme="majorBidi"/>
        </w:rPr>
      </w:pPr>
      <w:r>
        <w:rPr>
          <w:rFonts w:asciiTheme="majorBidi" w:hAnsiTheme="majorBidi" w:cstheme="majorBidi"/>
        </w:rPr>
        <w:t>r</w:t>
      </w:r>
      <w:r w:rsidR="00374623" w:rsidRPr="00863437">
        <w:rPr>
          <w:rFonts w:asciiTheme="majorBidi" w:hAnsiTheme="majorBidi" w:cstheme="majorBidi"/>
        </w:rPr>
        <w:t>esearchers resort</w:t>
      </w:r>
      <w:r w:rsidR="00FA307B">
        <w:rPr>
          <w:rFonts w:asciiTheme="majorBidi" w:hAnsiTheme="majorBidi" w:cstheme="majorBidi"/>
        </w:rPr>
        <w:t>ed</w:t>
      </w:r>
      <w:r w:rsidR="00374623" w:rsidRPr="00863437">
        <w:rPr>
          <w:rFonts w:asciiTheme="majorBidi" w:hAnsiTheme="majorBidi" w:cstheme="majorBidi"/>
        </w:rPr>
        <w:t xml:space="preserve"> to their own best efforts in many cases to overcome lack of central support; </w:t>
      </w:r>
    </w:p>
    <w:p w:rsidR="00374623" w:rsidRPr="00863437" w:rsidRDefault="00E47BE4" w:rsidP="00E47BE4">
      <w:pPr>
        <w:pStyle w:val="Default"/>
        <w:numPr>
          <w:ilvl w:val="0"/>
          <w:numId w:val="7"/>
        </w:numPr>
        <w:spacing w:after="52"/>
        <w:ind w:left="360"/>
        <w:rPr>
          <w:rFonts w:asciiTheme="majorBidi" w:hAnsiTheme="majorBidi" w:cstheme="majorBidi"/>
        </w:rPr>
      </w:pPr>
      <w:r>
        <w:rPr>
          <w:rFonts w:asciiTheme="majorBidi" w:hAnsiTheme="majorBidi" w:cstheme="majorBidi"/>
        </w:rPr>
        <w:t>b</w:t>
      </w:r>
      <w:r w:rsidR="00374623" w:rsidRPr="00863437">
        <w:rPr>
          <w:rFonts w:asciiTheme="majorBidi" w:hAnsiTheme="majorBidi" w:cstheme="majorBidi"/>
        </w:rPr>
        <w:t xml:space="preserve">ackup practices </w:t>
      </w:r>
      <w:r w:rsidR="00FA307B">
        <w:rPr>
          <w:rFonts w:asciiTheme="majorBidi" w:hAnsiTheme="majorBidi" w:cstheme="majorBidi"/>
        </w:rPr>
        <w:t>were</w:t>
      </w:r>
      <w:r w:rsidR="00374623" w:rsidRPr="00863437">
        <w:rPr>
          <w:rFonts w:asciiTheme="majorBidi" w:hAnsiTheme="majorBidi" w:cstheme="majorBidi"/>
        </w:rPr>
        <w:t xml:space="preserve"> not consistent, with users </w:t>
      </w:r>
      <w:r w:rsidR="00FA307B">
        <w:rPr>
          <w:rFonts w:asciiTheme="majorBidi" w:hAnsiTheme="majorBidi" w:cstheme="majorBidi"/>
        </w:rPr>
        <w:t>seeking a higher level of support;</w:t>
      </w:r>
      <w:r w:rsidR="00374623" w:rsidRPr="00863437">
        <w:rPr>
          <w:rFonts w:asciiTheme="majorBidi" w:hAnsiTheme="majorBidi" w:cstheme="majorBidi"/>
        </w:rPr>
        <w:t xml:space="preserve"> </w:t>
      </w:r>
    </w:p>
    <w:p w:rsidR="00374623" w:rsidRPr="00863437" w:rsidRDefault="00E47BE4" w:rsidP="00E47BE4">
      <w:pPr>
        <w:pStyle w:val="Default"/>
        <w:numPr>
          <w:ilvl w:val="0"/>
          <w:numId w:val="7"/>
        </w:numPr>
        <w:spacing w:after="52"/>
        <w:ind w:left="360"/>
        <w:rPr>
          <w:rFonts w:asciiTheme="majorBidi" w:hAnsiTheme="majorBidi" w:cstheme="majorBidi"/>
        </w:rPr>
      </w:pPr>
      <w:r>
        <w:rPr>
          <w:rFonts w:asciiTheme="majorBidi" w:hAnsiTheme="majorBidi" w:cstheme="majorBidi"/>
        </w:rPr>
        <w:t>r</w:t>
      </w:r>
      <w:r w:rsidR="00374623" w:rsidRPr="00863437">
        <w:rPr>
          <w:rFonts w:asciiTheme="majorBidi" w:hAnsiTheme="majorBidi" w:cstheme="majorBidi"/>
        </w:rPr>
        <w:t>esearchers want</w:t>
      </w:r>
      <w:r w:rsidR="00FA307B">
        <w:rPr>
          <w:rFonts w:asciiTheme="majorBidi" w:hAnsiTheme="majorBidi" w:cstheme="majorBidi"/>
        </w:rPr>
        <w:t xml:space="preserve">ed </w:t>
      </w:r>
      <w:r w:rsidR="00374623" w:rsidRPr="00863437">
        <w:rPr>
          <w:rFonts w:asciiTheme="majorBidi" w:hAnsiTheme="majorBidi" w:cstheme="majorBidi"/>
        </w:rPr>
        <w:t xml:space="preserve">to keep their data for a long time; </w:t>
      </w:r>
    </w:p>
    <w:p w:rsidR="00374623" w:rsidRPr="00863437" w:rsidRDefault="00E47BE4" w:rsidP="00E47BE4">
      <w:pPr>
        <w:pStyle w:val="Default"/>
        <w:numPr>
          <w:ilvl w:val="0"/>
          <w:numId w:val="7"/>
        </w:numPr>
        <w:spacing w:after="52"/>
        <w:ind w:left="360"/>
        <w:rPr>
          <w:rFonts w:asciiTheme="majorBidi" w:hAnsiTheme="majorBidi" w:cstheme="majorBidi"/>
        </w:rPr>
      </w:pPr>
      <w:r>
        <w:rPr>
          <w:rFonts w:asciiTheme="majorBidi" w:hAnsiTheme="majorBidi" w:cstheme="majorBidi"/>
        </w:rPr>
        <w:t>d</w:t>
      </w:r>
      <w:r w:rsidR="00374623" w:rsidRPr="00863437">
        <w:rPr>
          <w:rFonts w:asciiTheme="majorBidi" w:hAnsiTheme="majorBidi" w:cstheme="majorBidi"/>
        </w:rPr>
        <w:t xml:space="preserve">ata </w:t>
      </w:r>
      <w:proofErr w:type="spellStart"/>
      <w:r w:rsidR="00374623" w:rsidRPr="00863437">
        <w:rPr>
          <w:rFonts w:asciiTheme="majorBidi" w:hAnsiTheme="majorBidi" w:cstheme="majorBidi"/>
        </w:rPr>
        <w:t>curation</w:t>
      </w:r>
      <w:proofErr w:type="spellEnd"/>
      <w:r w:rsidR="00374623" w:rsidRPr="00863437">
        <w:rPr>
          <w:rFonts w:asciiTheme="majorBidi" w:hAnsiTheme="majorBidi" w:cstheme="majorBidi"/>
        </w:rPr>
        <w:t xml:space="preserve"> and preservation </w:t>
      </w:r>
      <w:r w:rsidR="00FA307B">
        <w:rPr>
          <w:rFonts w:asciiTheme="majorBidi" w:hAnsiTheme="majorBidi" w:cstheme="majorBidi"/>
        </w:rPr>
        <w:t>was</w:t>
      </w:r>
      <w:r w:rsidR="00374623" w:rsidRPr="00863437">
        <w:rPr>
          <w:rFonts w:asciiTheme="majorBidi" w:hAnsiTheme="majorBidi" w:cstheme="majorBidi"/>
        </w:rPr>
        <w:t xml:space="preserve"> poorly supported; </w:t>
      </w:r>
    </w:p>
    <w:p w:rsidR="00374623" w:rsidRPr="00863437" w:rsidRDefault="00374623" w:rsidP="001A21E1">
      <w:pPr>
        <w:pStyle w:val="Default"/>
        <w:numPr>
          <w:ilvl w:val="0"/>
          <w:numId w:val="7"/>
        </w:numPr>
        <w:ind w:left="360"/>
        <w:rPr>
          <w:rFonts w:asciiTheme="majorBidi" w:hAnsiTheme="majorBidi" w:cstheme="majorBidi"/>
        </w:rPr>
      </w:pPr>
      <w:r w:rsidRPr="00863437">
        <w:rPr>
          <w:rFonts w:asciiTheme="majorBidi" w:hAnsiTheme="majorBidi" w:cstheme="majorBidi"/>
        </w:rPr>
        <w:t>Schools data management capabilities var</w:t>
      </w:r>
      <w:r w:rsidR="00FA307B">
        <w:rPr>
          <w:rFonts w:asciiTheme="majorBidi" w:hAnsiTheme="majorBidi" w:cstheme="majorBidi"/>
        </w:rPr>
        <w:t>ied</w:t>
      </w:r>
      <w:r w:rsidRPr="00863437">
        <w:rPr>
          <w:rFonts w:asciiTheme="majorBidi" w:hAnsiTheme="majorBidi" w:cstheme="majorBidi"/>
        </w:rPr>
        <w:t xml:space="preserve"> widely. </w:t>
      </w:r>
    </w:p>
    <w:p w:rsidR="00374623" w:rsidRPr="00863437" w:rsidRDefault="00374623" w:rsidP="00966275">
      <w:pPr>
        <w:pStyle w:val="Default"/>
        <w:rPr>
          <w:rFonts w:asciiTheme="majorBidi" w:hAnsiTheme="majorBidi" w:cstheme="majorBidi"/>
        </w:rPr>
      </w:pPr>
    </w:p>
    <w:p w:rsidR="00374623" w:rsidRPr="00863437" w:rsidRDefault="00374623" w:rsidP="00B66CA7">
      <w:pPr>
        <w:pStyle w:val="Default"/>
        <w:rPr>
          <w:rFonts w:asciiTheme="majorBidi" w:hAnsiTheme="majorBidi" w:cstheme="majorBidi"/>
        </w:rPr>
      </w:pPr>
      <w:r w:rsidRPr="00863437">
        <w:rPr>
          <w:rFonts w:asciiTheme="majorBidi" w:hAnsiTheme="majorBidi" w:cstheme="majorBidi"/>
        </w:rPr>
        <w:t xml:space="preserve">From these stemmed a number of institutional challenges. Although there was evidence of good practice, there was no coherent approach to data management across disciplines, and the current business model for </w:t>
      </w:r>
      <w:proofErr w:type="spellStart"/>
      <w:r w:rsidRPr="00863437">
        <w:rPr>
          <w:rFonts w:asciiTheme="majorBidi" w:hAnsiTheme="majorBidi" w:cstheme="majorBidi"/>
        </w:rPr>
        <w:t>curation</w:t>
      </w:r>
      <w:proofErr w:type="spellEnd"/>
      <w:r w:rsidRPr="00863437">
        <w:rPr>
          <w:rFonts w:asciiTheme="majorBidi" w:hAnsiTheme="majorBidi" w:cstheme="majorBidi"/>
        </w:rPr>
        <w:t xml:space="preserve"> and preservation was neither scalable nor sustainable in terms of future demands. The audit revealed that researchers were becoming more conscious </w:t>
      </w:r>
      <w:r w:rsidR="00B61EB4">
        <w:rPr>
          <w:rFonts w:asciiTheme="majorBidi" w:hAnsiTheme="majorBidi" w:cstheme="majorBidi"/>
        </w:rPr>
        <w:t>of</w:t>
      </w:r>
      <w:r w:rsidRPr="00863437">
        <w:rPr>
          <w:rFonts w:asciiTheme="majorBidi" w:hAnsiTheme="majorBidi" w:cstheme="majorBidi"/>
        </w:rPr>
        <w:t xml:space="preserve"> the requirements from funders and there was a need to consider issues around IPR, sharing </w:t>
      </w:r>
      <w:r w:rsidR="00B61EB4">
        <w:rPr>
          <w:rFonts w:asciiTheme="majorBidi" w:hAnsiTheme="majorBidi" w:cstheme="majorBidi"/>
        </w:rPr>
        <w:t xml:space="preserve">data </w:t>
      </w:r>
      <w:r w:rsidRPr="00863437">
        <w:rPr>
          <w:rFonts w:asciiTheme="majorBidi" w:hAnsiTheme="majorBidi" w:cstheme="majorBidi"/>
        </w:rPr>
        <w:t>and the protection of the University’s digital assets. Elements of a service infrastructure were in place, but they lacked capacity and coherence</w:t>
      </w:r>
      <w:r w:rsidR="00B66CA7">
        <w:rPr>
          <w:rFonts w:asciiTheme="majorBidi" w:hAnsiTheme="majorBidi" w:cstheme="majorBidi"/>
        </w:rPr>
        <w:t xml:space="preserve">; </w:t>
      </w:r>
      <w:r w:rsidRPr="00863437">
        <w:rPr>
          <w:rFonts w:asciiTheme="majorBidi" w:hAnsiTheme="majorBidi" w:cstheme="majorBidi"/>
        </w:rPr>
        <w:t xml:space="preserve">training and guidance was rudimentary. </w:t>
      </w:r>
    </w:p>
    <w:p w:rsidR="00374623" w:rsidRPr="00863437" w:rsidRDefault="00374623" w:rsidP="00695DFE">
      <w:pPr>
        <w:pStyle w:val="Default"/>
        <w:rPr>
          <w:rFonts w:asciiTheme="majorBidi" w:hAnsiTheme="majorBidi" w:cstheme="majorBidi"/>
        </w:rPr>
      </w:pPr>
    </w:p>
    <w:p w:rsidR="00374623" w:rsidRPr="00863437" w:rsidRDefault="00374623" w:rsidP="00863437">
      <w:pPr>
        <w:pStyle w:val="Default"/>
        <w:rPr>
          <w:rFonts w:asciiTheme="majorBidi" w:hAnsiTheme="majorBidi" w:cstheme="majorBidi"/>
        </w:rPr>
      </w:pPr>
      <w:r w:rsidRPr="00863437">
        <w:rPr>
          <w:rFonts w:asciiTheme="majorBidi" w:hAnsiTheme="majorBidi" w:cstheme="majorBidi"/>
          <w:b/>
          <w:bCs/>
          <w:i/>
          <w:iCs/>
        </w:rPr>
        <w:t>Institutional challenges</w:t>
      </w:r>
    </w:p>
    <w:p w:rsidR="00374623" w:rsidRPr="00863437" w:rsidRDefault="00374623" w:rsidP="0088493C">
      <w:pPr>
        <w:spacing w:before="100" w:beforeAutospacing="1" w:after="300"/>
        <w:rPr>
          <w:rFonts w:asciiTheme="majorBidi" w:hAnsiTheme="majorBidi" w:cstheme="majorBidi"/>
          <w:sz w:val="24"/>
          <w:szCs w:val="24"/>
        </w:rPr>
      </w:pPr>
      <w:r w:rsidRPr="00863437">
        <w:rPr>
          <w:rFonts w:asciiTheme="majorBidi" w:hAnsiTheme="majorBidi" w:cstheme="majorBidi"/>
          <w:sz w:val="24"/>
          <w:szCs w:val="24"/>
        </w:rPr>
        <w:t xml:space="preserve">Encouraging the University to adopt an institutional approach to developing policy and infrastructure faced potential barriers. The University has a very broad discipline spread and a strong culture of autonomy </w:t>
      </w:r>
      <w:r w:rsidR="0088493C">
        <w:rPr>
          <w:rFonts w:asciiTheme="majorBidi" w:hAnsiTheme="majorBidi" w:cstheme="majorBidi"/>
          <w:sz w:val="24"/>
          <w:szCs w:val="24"/>
        </w:rPr>
        <w:t xml:space="preserve">which </w:t>
      </w:r>
      <w:r w:rsidRPr="00863437">
        <w:rPr>
          <w:rFonts w:asciiTheme="majorBidi" w:hAnsiTheme="majorBidi" w:cstheme="majorBidi"/>
          <w:sz w:val="24"/>
          <w:szCs w:val="24"/>
        </w:rPr>
        <w:t xml:space="preserve">did not fit easily with a centralised approach. On the other hand as </w:t>
      </w:r>
      <w:r w:rsidR="00A24521">
        <w:rPr>
          <w:rFonts w:asciiTheme="majorBidi" w:hAnsiTheme="majorBidi" w:cstheme="majorBidi"/>
          <w:sz w:val="24"/>
          <w:szCs w:val="24"/>
        </w:rPr>
        <w:t xml:space="preserve">an institution with a highly collaborative research culture </w:t>
      </w:r>
      <w:r w:rsidRPr="00863437">
        <w:rPr>
          <w:rFonts w:asciiTheme="majorBidi" w:hAnsiTheme="majorBidi" w:cstheme="majorBidi"/>
          <w:sz w:val="24"/>
          <w:szCs w:val="24"/>
        </w:rPr>
        <w:t xml:space="preserve"> many researchers were aware of debates over managing research data</w:t>
      </w:r>
      <w:r w:rsidR="00A24521">
        <w:rPr>
          <w:rFonts w:asciiTheme="majorBidi" w:hAnsiTheme="majorBidi" w:cstheme="majorBidi"/>
          <w:sz w:val="24"/>
          <w:szCs w:val="24"/>
        </w:rPr>
        <w:t xml:space="preserve"> and Southampton’s </w:t>
      </w:r>
      <w:r w:rsidRPr="00863437">
        <w:rPr>
          <w:rFonts w:asciiTheme="majorBidi" w:hAnsiTheme="majorBidi" w:cstheme="majorBidi"/>
          <w:sz w:val="24"/>
          <w:szCs w:val="24"/>
        </w:rPr>
        <w:t xml:space="preserve">long standing commitment to open access extended naturally into </w:t>
      </w:r>
      <w:r w:rsidR="00A24521">
        <w:rPr>
          <w:rFonts w:asciiTheme="majorBidi" w:hAnsiTheme="majorBidi" w:cstheme="majorBidi"/>
          <w:sz w:val="24"/>
          <w:szCs w:val="24"/>
        </w:rPr>
        <w:t xml:space="preserve">the realm of </w:t>
      </w:r>
      <w:r w:rsidRPr="00863437">
        <w:rPr>
          <w:rFonts w:asciiTheme="majorBidi" w:hAnsiTheme="majorBidi" w:cstheme="majorBidi"/>
          <w:sz w:val="24"/>
          <w:szCs w:val="24"/>
        </w:rPr>
        <w:t>open data.</w:t>
      </w:r>
      <w:r w:rsidRPr="00863437">
        <w:rPr>
          <w:rStyle w:val="EndnoteReference"/>
          <w:rFonts w:asciiTheme="majorBidi" w:hAnsiTheme="majorBidi" w:cstheme="majorBidi"/>
          <w:sz w:val="24"/>
          <w:szCs w:val="24"/>
        </w:rPr>
        <w:endnoteReference w:id="12"/>
      </w:r>
      <w:r w:rsidRPr="00863437">
        <w:rPr>
          <w:rFonts w:asciiTheme="majorBidi" w:hAnsiTheme="majorBidi" w:cstheme="majorBidi"/>
          <w:sz w:val="24"/>
          <w:szCs w:val="24"/>
        </w:rPr>
        <w:t xml:space="preserve"> Extensive work with research and learning repositories had orientated researchers to the principles and benefits of </w:t>
      </w:r>
      <w:r w:rsidR="0088493C">
        <w:rPr>
          <w:rFonts w:asciiTheme="majorBidi" w:hAnsiTheme="majorBidi" w:cstheme="majorBidi"/>
          <w:sz w:val="24"/>
          <w:szCs w:val="24"/>
        </w:rPr>
        <w:t xml:space="preserve">the </w:t>
      </w:r>
      <w:r w:rsidRPr="00863437">
        <w:rPr>
          <w:rFonts w:asciiTheme="majorBidi" w:hAnsiTheme="majorBidi" w:cstheme="majorBidi"/>
          <w:sz w:val="24"/>
          <w:szCs w:val="24"/>
        </w:rPr>
        <w:t>central deposit of research outputs</w:t>
      </w:r>
      <w:r w:rsidR="00A24521">
        <w:rPr>
          <w:rFonts w:asciiTheme="majorBidi" w:hAnsiTheme="majorBidi" w:cstheme="majorBidi"/>
          <w:sz w:val="24"/>
          <w:szCs w:val="24"/>
        </w:rPr>
        <w:t>, but d</w:t>
      </w:r>
      <w:r w:rsidRPr="00863437">
        <w:rPr>
          <w:rFonts w:asciiTheme="majorBidi" w:hAnsiTheme="majorBidi" w:cstheme="majorBidi"/>
          <w:sz w:val="24"/>
          <w:szCs w:val="24"/>
        </w:rPr>
        <w:t xml:space="preserve">elivering an effective technical and service </w:t>
      </w:r>
      <w:r w:rsidRPr="00863437">
        <w:rPr>
          <w:rFonts w:asciiTheme="majorBidi" w:hAnsiTheme="majorBidi" w:cstheme="majorBidi"/>
          <w:sz w:val="24"/>
          <w:szCs w:val="24"/>
        </w:rPr>
        <w:lastRenderedPageBreak/>
        <w:t>infrastructure</w:t>
      </w:r>
      <w:r w:rsidR="00A24521">
        <w:rPr>
          <w:rFonts w:asciiTheme="majorBidi" w:hAnsiTheme="majorBidi" w:cstheme="majorBidi"/>
          <w:sz w:val="24"/>
          <w:szCs w:val="24"/>
        </w:rPr>
        <w:t xml:space="preserve"> was clearly</w:t>
      </w:r>
      <w:r w:rsidRPr="00863437">
        <w:rPr>
          <w:rFonts w:asciiTheme="majorBidi" w:hAnsiTheme="majorBidi" w:cstheme="majorBidi"/>
          <w:sz w:val="24"/>
          <w:szCs w:val="24"/>
        </w:rPr>
        <w:t xml:space="preserve"> beyond the capacity of individual academic units</w:t>
      </w:r>
      <w:r w:rsidR="00332CDD">
        <w:rPr>
          <w:rFonts w:asciiTheme="majorBidi" w:hAnsiTheme="majorBidi" w:cstheme="majorBidi"/>
          <w:sz w:val="24"/>
          <w:szCs w:val="24"/>
        </w:rPr>
        <w:t>. The services therefore s</w:t>
      </w:r>
      <w:r w:rsidRPr="00863437">
        <w:rPr>
          <w:rFonts w:asciiTheme="majorBidi" w:hAnsiTheme="majorBidi" w:cstheme="majorBidi"/>
          <w:sz w:val="24"/>
          <w:szCs w:val="24"/>
        </w:rPr>
        <w:t xml:space="preserve">aw it as their role to explore the idea of a set of centrally delivered services which would be flexible and responsive to local needs.  Here there were a number of assets </w:t>
      </w:r>
      <w:r w:rsidR="00332CDD">
        <w:rPr>
          <w:rFonts w:asciiTheme="majorBidi" w:hAnsiTheme="majorBidi" w:cstheme="majorBidi"/>
          <w:sz w:val="24"/>
          <w:szCs w:val="24"/>
        </w:rPr>
        <w:t xml:space="preserve">within the pattern of </w:t>
      </w:r>
      <w:r w:rsidRPr="00863437">
        <w:rPr>
          <w:rFonts w:asciiTheme="majorBidi" w:hAnsiTheme="majorBidi" w:cstheme="majorBidi"/>
          <w:sz w:val="24"/>
          <w:szCs w:val="24"/>
        </w:rPr>
        <w:t>existing practice. Although there was still a mixed economy in IT, there had already been a partial centralisation and the University had set up mechanism</w:t>
      </w:r>
      <w:r w:rsidR="0088493C">
        <w:rPr>
          <w:rFonts w:asciiTheme="majorBidi" w:hAnsiTheme="majorBidi" w:cstheme="majorBidi"/>
          <w:sz w:val="24"/>
          <w:szCs w:val="24"/>
        </w:rPr>
        <w:t>s</w:t>
      </w:r>
      <w:r w:rsidRPr="00863437">
        <w:rPr>
          <w:rFonts w:asciiTheme="majorBidi" w:hAnsiTheme="majorBidi" w:cstheme="majorBidi"/>
          <w:sz w:val="24"/>
          <w:szCs w:val="24"/>
        </w:rPr>
        <w:t xml:space="preserve"> for the central evaluation and procurement for IT investment.  The Library service successfully runs as a centralised service, and had well embedded partnerships with academic groups across disciplines</w:t>
      </w:r>
      <w:r w:rsidR="00332CDD">
        <w:rPr>
          <w:rFonts w:asciiTheme="majorBidi" w:hAnsiTheme="majorBidi" w:cstheme="majorBidi"/>
          <w:sz w:val="24"/>
          <w:szCs w:val="24"/>
        </w:rPr>
        <w:t xml:space="preserve"> as well as a culture of collaboration with </w:t>
      </w:r>
      <w:r w:rsidRPr="00863437">
        <w:rPr>
          <w:rFonts w:asciiTheme="majorBidi" w:hAnsiTheme="majorBidi" w:cstheme="majorBidi"/>
          <w:sz w:val="24"/>
          <w:szCs w:val="24"/>
        </w:rPr>
        <w:t xml:space="preserve">both iSolutions </w:t>
      </w:r>
      <w:r w:rsidRPr="00863437">
        <w:rPr>
          <w:rStyle w:val="EndnoteReference"/>
          <w:rFonts w:asciiTheme="majorBidi" w:hAnsiTheme="majorBidi" w:cstheme="majorBidi"/>
          <w:sz w:val="24"/>
          <w:szCs w:val="24"/>
        </w:rPr>
        <w:endnoteReference w:id="13"/>
      </w:r>
      <w:r w:rsidRPr="00863437">
        <w:rPr>
          <w:rFonts w:asciiTheme="majorBidi" w:hAnsiTheme="majorBidi" w:cstheme="majorBidi"/>
          <w:sz w:val="24"/>
          <w:szCs w:val="24"/>
        </w:rPr>
        <w:t xml:space="preserve"> and Research and Innovation Services (RIS).  The high profile of the UK research libraries in UKRDS and their position in many of the JISC funded projects emphasised the importance of the role of libraries in the data management landscape and the University Library emerged as a service lead.  </w:t>
      </w:r>
    </w:p>
    <w:p w:rsidR="00374623" w:rsidRPr="00863437" w:rsidRDefault="00374623" w:rsidP="0007768F">
      <w:pPr>
        <w:spacing w:before="100" w:beforeAutospacing="1" w:after="300"/>
        <w:rPr>
          <w:rFonts w:asciiTheme="majorBidi" w:hAnsiTheme="majorBidi" w:cstheme="majorBidi"/>
          <w:sz w:val="24"/>
          <w:szCs w:val="24"/>
        </w:rPr>
      </w:pPr>
      <w:r w:rsidRPr="00863437">
        <w:rPr>
          <w:rFonts w:asciiTheme="majorBidi" w:hAnsiTheme="majorBidi" w:cstheme="majorBidi"/>
          <w:sz w:val="24"/>
          <w:szCs w:val="24"/>
        </w:rPr>
        <w:t>From an institutional perspective funder policies were shifting perception</w:t>
      </w:r>
      <w:r w:rsidR="0088493C">
        <w:rPr>
          <w:rFonts w:asciiTheme="majorBidi" w:hAnsiTheme="majorBidi" w:cstheme="majorBidi"/>
          <w:sz w:val="24"/>
          <w:szCs w:val="24"/>
        </w:rPr>
        <w:t>s</w:t>
      </w:r>
      <w:r w:rsidRPr="00863437">
        <w:rPr>
          <w:rFonts w:asciiTheme="majorBidi" w:hAnsiTheme="majorBidi" w:cstheme="majorBidi"/>
          <w:sz w:val="24"/>
          <w:szCs w:val="24"/>
        </w:rPr>
        <w:t xml:space="preserve"> </w:t>
      </w:r>
      <w:r w:rsidR="0088493C">
        <w:rPr>
          <w:rFonts w:asciiTheme="majorBidi" w:hAnsiTheme="majorBidi" w:cstheme="majorBidi"/>
          <w:sz w:val="24"/>
          <w:szCs w:val="24"/>
        </w:rPr>
        <w:t xml:space="preserve">of </w:t>
      </w:r>
      <w:r w:rsidRPr="00863437">
        <w:rPr>
          <w:rFonts w:asciiTheme="majorBidi" w:hAnsiTheme="majorBidi" w:cstheme="majorBidi"/>
          <w:sz w:val="24"/>
          <w:szCs w:val="24"/>
        </w:rPr>
        <w:t xml:space="preserve">the significance of data management as a strategic issue.  </w:t>
      </w:r>
      <w:r w:rsidR="00332CDD">
        <w:rPr>
          <w:rFonts w:asciiTheme="majorBidi" w:hAnsiTheme="majorBidi" w:cstheme="majorBidi"/>
          <w:sz w:val="24"/>
          <w:szCs w:val="24"/>
        </w:rPr>
        <w:t xml:space="preserve">In the course of the project </w:t>
      </w:r>
      <w:r w:rsidRPr="00863437">
        <w:rPr>
          <w:rFonts w:asciiTheme="majorBidi" w:hAnsiTheme="majorBidi" w:cstheme="majorBidi"/>
          <w:sz w:val="24"/>
          <w:szCs w:val="24"/>
        </w:rPr>
        <w:t xml:space="preserve">RCUK published guidance setting out seven core principles on data policy which highlighted the principle that publicly funded research data should be generally made as widely and freely as possible in </w:t>
      </w:r>
      <w:r w:rsidR="0088493C">
        <w:rPr>
          <w:rFonts w:asciiTheme="majorBidi" w:hAnsiTheme="majorBidi" w:cstheme="majorBidi"/>
          <w:sz w:val="24"/>
          <w:szCs w:val="24"/>
        </w:rPr>
        <w:t xml:space="preserve">a timely and responsible manner, though </w:t>
      </w:r>
      <w:r w:rsidRPr="00863437">
        <w:rPr>
          <w:rFonts w:asciiTheme="majorBidi" w:hAnsiTheme="majorBidi" w:cstheme="majorBidi"/>
          <w:sz w:val="24"/>
          <w:szCs w:val="24"/>
        </w:rPr>
        <w:t>with appropriate safeguards for the inappropriate release of data.</w:t>
      </w:r>
      <w:r w:rsidRPr="00863437">
        <w:rPr>
          <w:rStyle w:val="EndnoteReference"/>
          <w:rFonts w:asciiTheme="majorBidi" w:hAnsiTheme="majorBidi" w:cstheme="majorBidi"/>
          <w:sz w:val="24"/>
          <w:szCs w:val="24"/>
        </w:rPr>
        <w:endnoteReference w:id="14"/>
      </w:r>
      <w:r w:rsidRPr="00863437">
        <w:rPr>
          <w:rFonts w:asciiTheme="majorBidi" w:hAnsiTheme="majorBidi" w:cstheme="majorBidi"/>
          <w:sz w:val="24"/>
          <w:szCs w:val="24"/>
        </w:rPr>
        <w:t xml:space="preserve"> For the University as a significant holder of EPSRC funding the EPSRC framework on research data, which was under discussion during 2010 and which was adopted by the Council in March 2011, was particularly </w:t>
      </w:r>
      <w:r w:rsidR="0088493C">
        <w:rPr>
          <w:rFonts w:asciiTheme="majorBidi" w:hAnsiTheme="majorBidi" w:cstheme="majorBidi"/>
          <w:sz w:val="24"/>
          <w:szCs w:val="24"/>
        </w:rPr>
        <w:t>important</w:t>
      </w:r>
      <w:r w:rsidRPr="00863437">
        <w:rPr>
          <w:rFonts w:asciiTheme="majorBidi" w:hAnsiTheme="majorBidi" w:cstheme="majorBidi"/>
          <w:sz w:val="24"/>
          <w:szCs w:val="24"/>
        </w:rPr>
        <w:t>.</w:t>
      </w:r>
      <w:r w:rsidRPr="00863437">
        <w:rPr>
          <w:rStyle w:val="EndnoteReference"/>
          <w:rFonts w:asciiTheme="majorBidi" w:hAnsiTheme="majorBidi" w:cstheme="majorBidi"/>
          <w:sz w:val="24"/>
          <w:szCs w:val="24"/>
        </w:rPr>
        <w:endnoteReference w:id="15"/>
      </w:r>
      <w:r w:rsidRPr="00863437">
        <w:rPr>
          <w:rFonts w:asciiTheme="majorBidi" w:hAnsiTheme="majorBidi" w:cstheme="majorBidi"/>
          <w:sz w:val="24"/>
          <w:szCs w:val="24"/>
        </w:rPr>
        <w:t xml:space="preserve">  In contradistinction to practice by research councils such as NERC </w:t>
      </w:r>
      <w:r w:rsidR="00332CDD">
        <w:rPr>
          <w:rFonts w:asciiTheme="majorBidi" w:hAnsiTheme="majorBidi" w:cstheme="majorBidi"/>
          <w:sz w:val="24"/>
          <w:szCs w:val="24"/>
        </w:rPr>
        <w:t xml:space="preserve">which </w:t>
      </w:r>
      <w:r w:rsidRPr="00863437">
        <w:rPr>
          <w:rFonts w:asciiTheme="majorBidi" w:hAnsiTheme="majorBidi" w:cstheme="majorBidi"/>
          <w:sz w:val="24"/>
          <w:szCs w:val="24"/>
        </w:rPr>
        <w:t>provided a national data centre, EPSRC clearly placed responsibility for policy and compliance with research institutions.</w:t>
      </w:r>
      <w:r w:rsidRPr="00863437">
        <w:rPr>
          <w:rStyle w:val="EndnoteReference"/>
          <w:rFonts w:asciiTheme="majorBidi" w:hAnsiTheme="majorBidi" w:cstheme="majorBidi"/>
          <w:sz w:val="24"/>
          <w:szCs w:val="24"/>
        </w:rPr>
        <w:endnoteReference w:id="16"/>
      </w:r>
      <w:r w:rsidRPr="00863437">
        <w:rPr>
          <w:rFonts w:asciiTheme="majorBidi" w:hAnsiTheme="majorBidi" w:cstheme="majorBidi"/>
          <w:sz w:val="24"/>
          <w:szCs w:val="24"/>
        </w:rPr>
        <w:t xml:space="preserve">  For the project team these developments </w:t>
      </w:r>
      <w:r w:rsidR="0007768F">
        <w:rPr>
          <w:rFonts w:asciiTheme="majorBidi" w:hAnsiTheme="majorBidi" w:cstheme="majorBidi"/>
          <w:sz w:val="24"/>
          <w:szCs w:val="24"/>
        </w:rPr>
        <w:t>posed the issue of achieving an appropriate b</w:t>
      </w:r>
      <w:r w:rsidRPr="00863437">
        <w:rPr>
          <w:rFonts w:asciiTheme="majorBidi" w:hAnsiTheme="majorBidi" w:cstheme="majorBidi"/>
          <w:sz w:val="24"/>
          <w:szCs w:val="24"/>
        </w:rPr>
        <w:t xml:space="preserve">alance between </w:t>
      </w:r>
      <w:r w:rsidR="0007768F">
        <w:rPr>
          <w:rFonts w:asciiTheme="majorBidi" w:hAnsiTheme="majorBidi" w:cstheme="majorBidi"/>
          <w:sz w:val="24"/>
          <w:szCs w:val="24"/>
        </w:rPr>
        <w:t xml:space="preserve">assuming voluntary adherence to </w:t>
      </w:r>
      <w:r w:rsidRPr="00863437">
        <w:rPr>
          <w:rFonts w:asciiTheme="majorBidi" w:hAnsiTheme="majorBidi" w:cstheme="majorBidi"/>
          <w:sz w:val="24"/>
          <w:szCs w:val="24"/>
        </w:rPr>
        <w:t xml:space="preserve">good practice and </w:t>
      </w:r>
      <w:r w:rsidR="0007768F">
        <w:rPr>
          <w:rFonts w:asciiTheme="majorBidi" w:hAnsiTheme="majorBidi" w:cstheme="majorBidi"/>
          <w:sz w:val="24"/>
          <w:szCs w:val="24"/>
        </w:rPr>
        <w:t xml:space="preserve">an </w:t>
      </w:r>
      <w:r w:rsidRPr="00863437">
        <w:rPr>
          <w:rFonts w:asciiTheme="majorBidi" w:hAnsiTheme="majorBidi" w:cstheme="majorBidi"/>
          <w:sz w:val="24"/>
          <w:szCs w:val="24"/>
        </w:rPr>
        <w:t xml:space="preserve">element of compliance </w:t>
      </w:r>
      <w:r w:rsidR="0007768F">
        <w:rPr>
          <w:rFonts w:asciiTheme="majorBidi" w:hAnsiTheme="majorBidi" w:cstheme="majorBidi"/>
          <w:sz w:val="24"/>
          <w:szCs w:val="24"/>
        </w:rPr>
        <w:t xml:space="preserve">based </w:t>
      </w:r>
      <w:r w:rsidRPr="00863437">
        <w:rPr>
          <w:rFonts w:asciiTheme="majorBidi" w:hAnsiTheme="majorBidi" w:cstheme="majorBidi"/>
          <w:sz w:val="24"/>
          <w:szCs w:val="24"/>
        </w:rPr>
        <w:t xml:space="preserve">on institutional policy. Policy alone however would not be sufficient to create a change in the assumptions behind research practice in key areas. The audit provided evidence that researchers were open to new practice as long as it was researcher-led, integrated into research workflow, </w:t>
      </w:r>
      <w:r w:rsidR="0007768F">
        <w:rPr>
          <w:rFonts w:asciiTheme="majorBidi" w:hAnsiTheme="majorBidi" w:cstheme="majorBidi"/>
          <w:sz w:val="24"/>
          <w:szCs w:val="24"/>
        </w:rPr>
        <w:t>reflective of d</w:t>
      </w:r>
      <w:r w:rsidRPr="00863437">
        <w:rPr>
          <w:rFonts w:asciiTheme="majorBidi" w:hAnsiTheme="majorBidi" w:cstheme="majorBidi"/>
          <w:sz w:val="24"/>
          <w:szCs w:val="24"/>
        </w:rPr>
        <w:t xml:space="preserve">iscipline distinctions and </w:t>
      </w:r>
      <w:r w:rsidR="00332CDD">
        <w:rPr>
          <w:rFonts w:asciiTheme="majorBidi" w:hAnsiTheme="majorBidi" w:cstheme="majorBidi"/>
          <w:sz w:val="24"/>
          <w:szCs w:val="24"/>
        </w:rPr>
        <w:t xml:space="preserve">supported </w:t>
      </w:r>
      <w:r w:rsidRPr="00863437">
        <w:rPr>
          <w:rFonts w:asciiTheme="majorBidi" w:hAnsiTheme="majorBidi" w:cstheme="majorBidi"/>
          <w:sz w:val="24"/>
          <w:szCs w:val="24"/>
        </w:rPr>
        <w:t xml:space="preserve">by </w:t>
      </w:r>
      <w:r w:rsidR="00332CDD">
        <w:rPr>
          <w:rFonts w:asciiTheme="majorBidi" w:hAnsiTheme="majorBidi" w:cstheme="majorBidi"/>
          <w:sz w:val="24"/>
          <w:szCs w:val="24"/>
        </w:rPr>
        <w:t xml:space="preserve">advice and </w:t>
      </w:r>
      <w:r w:rsidRPr="00863437">
        <w:rPr>
          <w:rFonts w:asciiTheme="majorBidi" w:hAnsiTheme="majorBidi" w:cstheme="majorBidi"/>
          <w:sz w:val="24"/>
          <w:szCs w:val="24"/>
        </w:rPr>
        <w:t>training</w:t>
      </w:r>
      <w:r w:rsidR="00332CDD">
        <w:rPr>
          <w:rFonts w:asciiTheme="majorBidi" w:hAnsiTheme="majorBidi" w:cstheme="majorBidi"/>
          <w:sz w:val="24"/>
          <w:szCs w:val="24"/>
        </w:rPr>
        <w:t>.</w:t>
      </w:r>
      <w:r w:rsidRPr="00863437">
        <w:rPr>
          <w:rFonts w:asciiTheme="majorBidi" w:hAnsiTheme="majorBidi" w:cstheme="majorBidi"/>
          <w:sz w:val="24"/>
          <w:szCs w:val="24"/>
        </w:rPr>
        <w:t xml:space="preserve"> </w:t>
      </w:r>
      <w:r w:rsidR="0007768F">
        <w:rPr>
          <w:rFonts w:asciiTheme="majorBidi" w:hAnsiTheme="majorBidi" w:cstheme="majorBidi"/>
          <w:sz w:val="24"/>
          <w:szCs w:val="24"/>
        </w:rPr>
        <w:t>Clarity over policy and responsive service support were essential to gaining their commitment of incorporating good practice into workflow.</w:t>
      </w:r>
    </w:p>
    <w:p w:rsidR="00374623" w:rsidRPr="00863437" w:rsidRDefault="0007768F" w:rsidP="0007768F">
      <w:pPr>
        <w:spacing w:before="100" w:beforeAutospacing="1" w:after="300"/>
        <w:rPr>
          <w:rFonts w:asciiTheme="majorBidi" w:hAnsiTheme="majorBidi" w:cstheme="majorBidi"/>
          <w:sz w:val="24"/>
          <w:szCs w:val="24"/>
        </w:rPr>
      </w:pPr>
      <w:r w:rsidRPr="00863437">
        <w:rPr>
          <w:rFonts w:asciiTheme="majorBidi" w:hAnsiTheme="majorBidi" w:cstheme="majorBidi"/>
          <w:sz w:val="24"/>
          <w:szCs w:val="24"/>
        </w:rPr>
        <w:t>The roadmap was designed to set out a staged approach over a ten year period during which it was accepted that policy and technical opportunities would inevitably shift.</w:t>
      </w:r>
      <w:r>
        <w:rPr>
          <w:rFonts w:asciiTheme="majorBidi" w:hAnsiTheme="majorBidi" w:cstheme="majorBidi"/>
          <w:sz w:val="24"/>
          <w:szCs w:val="24"/>
        </w:rPr>
        <w:t xml:space="preserve"> The accompanying </w:t>
      </w:r>
      <w:r w:rsidR="00E51FCE">
        <w:rPr>
          <w:rFonts w:asciiTheme="majorBidi" w:hAnsiTheme="majorBidi" w:cstheme="majorBidi"/>
          <w:sz w:val="24"/>
          <w:szCs w:val="24"/>
        </w:rPr>
        <w:t>Blueprint</w:t>
      </w:r>
      <w:r w:rsidR="00374623" w:rsidRPr="00863437">
        <w:rPr>
          <w:rFonts w:asciiTheme="majorBidi" w:hAnsiTheme="majorBidi" w:cstheme="majorBidi"/>
          <w:sz w:val="24"/>
          <w:szCs w:val="24"/>
        </w:rPr>
        <w:t xml:space="preserve"> was built around the concept of a multifunctional team which could bring together the knowledge and expertise of both professionals and researchers within a </w:t>
      </w:r>
      <w:r w:rsidR="00153378">
        <w:rPr>
          <w:rFonts w:asciiTheme="majorBidi" w:hAnsiTheme="majorBidi" w:cstheme="majorBidi"/>
          <w:sz w:val="24"/>
          <w:szCs w:val="24"/>
        </w:rPr>
        <w:t xml:space="preserve">flexible </w:t>
      </w:r>
      <w:r w:rsidR="00374623" w:rsidRPr="00863437">
        <w:rPr>
          <w:rFonts w:asciiTheme="majorBidi" w:hAnsiTheme="majorBidi" w:cstheme="majorBidi"/>
          <w:sz w:val="24"/>
          <w:szCs w:val="24"/>
        </w:rPr>
        <w:t>technical and service framework</w:t>
      </w:r>
      <w:r w:rsidR="00153378">
        <w:rPr>
          <w:rFonts w:asciiTheme="majorBidi" w:hAnsiTheme="majorBidi" w:cstheme="majorBidi"/>
          <w:sz w:val="24"/>
          <w:szCs w:val="24"/>
        </w:rPr>
        <w:t>.</w:t>
      </w:r>
      <w:r w:rsidR="00374623" w:rsidRPr="00863437">
        <w:rPr>
          <w:rFonts w:asciiTheme="majorBidi" w:hAnsiTheme="majorBidi" w:cstheme="majorBidi"/>
          <w:sz w:val="24"/>
          <w:szCs w:val="24"/>
        </w:rPr>
        <w:t xml:space="preserve"> The message to the University was </w:t>
      </w:r>
      <w:r>
        <w:rPr>
          <w:rFonts w:asciiTheme="majorBidi" w:hAnsiTheme="majorBidi" w:cstheme="majorBidi"/>
          <w:sz w:val="24"/>
          <w:szCs w:val="24"/>
        </w:rPr>
        <w:t xml:space="preserve">IDMB was </w:t>
      </w:r>
      <w:proofErr w:type="gramStart"/>
      <w:r>
        <w:rPr>
          <w:rFonts w:asciiTheme="majorBidi" w:hAnsiTheme="majorBidi" w:cstheme="majorBidi"/>
          <w:sz w:val="24"/>
          <w:szCs w:val="24"/>
        </w:rPr>
        <w:t xml:space="preserve">not </w:t>
      </w:r>
      <w:r w:rsidR="00374623" w:rsidRPr="00863437">
        <w:rPr>
          <w:rFonts w:asciiTheme="majorBidi" w:hAnsiTheme="majorBidi" w:cstheme="majorBidi"/>
          <w:sz w:val="24"/>
          <w:szCs w:val="24"/>
        </w:rPr>
        <w:t xml:space="preserve"> </w:t>
      </w:r>
      <w:r>
        <w:rPr>
          <w:rFonts w:asciiTheme="majorBidi" w:hAnsiTheme="majorBidi" w:cstheme="majorBidi"/>
          <w:sz w:val="24"/>
          <w:szCs w:val="24"/>
        </w:rPr>
        <w:t>a</w:t>
      </w:r>
      <w:proofErr w:type="gramEnd"/>
      <w:r>
        <w:rPr>
          <w:rFonts w:asciiTheme="majorBidi" w:hAnsiTheme="majorBidi" w:cstheme="majorBidi"/>
          <w:sz w:val="24"/>
          <w:szCs w:val="24"/>
        </w:rPr>
        <w:t xml:space="preserve"> </w:t>
      </w:r>
      <w:r w:rsidR="00374623" w:rsidRPr="00863437">
        <w:rPr>
          <w:rFonts w:asciiTheme="majorBidi" w:hAnsiTheme="majorBidi" w:cstheme="majorBidi"/>
          <w:sz w:val="24"/>
          <w:szCs w:val="24"/>
        </w:rPr>
        <w:t>set of solutions</w:t>
      </w:r>
      <w:r>
        <w:rPr>
          <w:rFonts w:asciiTheme="majorBidi" w:hAnsiTheme="majorBidi" w:cstheme="majorBidi"/>
          <w:sz w:val="24"/>
          <w:szCs w:val="24"/>
        </w:rPr>
        <w:t xml:space="preserve"> imposed on researchers, but a pragmatic and iterative process, </w:t>
      </w:r>
      <w:r w:rsidR="00374623" w:rsidRPr="00863437">
        <w:rPr>
          <w:rFonts w:asciiTheme="majorBidi" w:hAnsiTheme="majorBidi" w:cstheme="majorBidi"/>
          <w:sz w:val="24"/>
          <w:szCs w:val="24"/>
        </w:rPr>
        <w:t xml:space="preserve">flexible enough to meet the needs of a multi-disciplinary research institution. This implied an approach based on </w:t>
      </w:r>
      <w:r>
        <w:rPr>
          <w:rFonts w:asciiTheme="majorBidi" w:hAnsiTheme="majorBidi" w:cstheme="majorBidi"/>
          <w:sz w:val="24"/>
          <w:szCs w:val="24"/>
        </w:rPr>
        <w:t>promoting cultural and political change.</w:t>
      </w:r>
      <w:r w:rsidR="00374623" w:rsidRPr="00863437">
        <w:rPr>
          <w:rFonts w:asciiTheme="majorBidi" w:hAnsiTheme="majorBidi" w:cstheme="majorBidi"/>
          <w:sz w:val="24"/>
          <w:szCs w:val="24"/>
        </w:rPr>
        <w:t xml:space="preserve"> </w:t>
      </w:r>
    </w:p>
    <w:p w:rsidR="00374623" w:rsidRPr="00863437" w:rsidRDefault="00374623" w:rsidP="003D1B72">
      <w:pPr>
        <w:spacing w:before="100" w:beforeAutospacing="1" w:after="300"/>
        <w:rPr>
          <w:rFonts w:asciiTheme="majorBidi" w:hAnsiTheme="majorBidi" w:cstheme="majorBidi"/>
          <w:sz w:val="24"/>
          <w:szCs w:val="24"/>
        </w:rPr>
      </w:pPr>
      <w:r w:rsidRPr="00863437">
        <w:rPr>
          <w:rFonts w:asciiTheme="majorBidi" w:hAnsiTheme="majorBidi" w:cstheme="majorBidi"/>
          <w:sz w:val="24"/>
          <w:szCs w:val="24"/>
        </w:rPr>
        <w:t xml:space="preserve">Senior representatives of the University </w:t>
      </w:r>
      <w:r w:rsidR="00E51FCE">
        <w:rPr>
          <w:rFonts w:asciiTheme="majorBidi" w:hAnsiTheme="majorBidi" w:cstheme="majorBidi"/>
          <w:sz w:val="24"/>
          <w:szCs w:val="24"/>
        </w:rPr>
        <w:t>Executive G</w:t>
      </w:r>
      <w:r w:rsidRPr="00863437">
        <w:rPr>
          <w:rFonts w:asciiTheme="majorBidi" w:hAnsiTheme="majorBidi" w:cstheme="majorBidi"/>
          <w:sz w:val="24"/>
          <w:szCs w:val="24"/>
        </w:rPr>
        <w:t>roup (UEG)</w:t>
      </w:r>
      <w:r w:rsidRPr="00863437">
        <w:rPr>
          <w:rStyle w:val="EndnoteReference"/>
          <w:rFonts w:asciiTheme="majorBidi" w:hAnsiTheme="majorBidi" w:cstheme="majorBidi"/>
          <w:sz w:val="24"/>
          <w:szCs w:val="24"/>
        </w:rPr>
        <w:endnoteReference w:id="17"/>
      </w:r>
      <w:r w:rsidRPr="00863437">
        <w:rPr>
          <w:rFonts w:asciiTheme="majorBidi" w:hAnsiTheme="majorBidi" w:cstheme="majorBidi"/>
          <w:sz w:val="24"/>
          <w:szCs w:val="24"/>
        </w:rPr>
        <w:t xml:space="preserve"> were involved with the project from the beginning as members of the project steering group. Reports to Senate were made through the Research and Enterprise Advisory Group (REAG) which included the </w:t>
      </w:r>
      <w:r w:rsidRPr="00863437">
        <w:rPr>
          <w:rFonts w:asciiTheme="majorBidi" w:hAnsiTheme="majorBidi" w:cstheme="majorBidi"/>
          <w:sz w:val="24"/>
          <w:szCs w:val="24"/>
        </w:rPr>
        <w:lastRenderedPageBreak/>
        <w:t xml:space="preserve">Associate Deans (Research and Enterprise) and senior representatives from the research support services. This forum provided governance for the project and a </w:t>
      </w:r>
      <w:r w:rsidR="00153378">
        <w:rPr>
          <w:rFonts w:asciiTheme="majorBidi" w:hAnsiTheme="majorBidi" w:cstheme="majorBidi"/>
          <w:sz w:val="24"/>
          <w:szCs w:val="24"/>
        </w:rPr>
        <w:t xml:space="preserve">forum for discussing future </w:t>
      </w:r>
      <w:r w:rsidRPr="00863437">
        <w:rPr>
          <w:rFonts w:asciiTheme="majorBidi" w:hAnsiTheme="majorBidi" w:cstheme="majorBidi"/>
          <w:sz w:val="24"/>
          <w:szCs w:val="24"/>
        </w:rPr>
        <w:t xml:space="preserve">proposals. In terms of taking forward the </w:t>
      </w:r>
      <w:r w:rsidR="003D1B72">
        <w:rPr>
          <w:rFonts w:asciiTheme="majorBidi" w:hAnsiTheme="majorBidi" w:cstheme="majorBidi"/>
          <w:sz w:val="24"/>
          <w:szCs w:val="24"/>
        </w:rPr>
        <w:t xml:space="preserve">principles in the </w:t>
      </w:r>
      <w:r w:rsidR="00E51FCE">
        <w:rPr>
          <w:rFonts w:asciiTheme="majorBidi" w:hAnsiTheme="majorBidi" w:cstheme="majorBidi"/>
          <w:sz w:val="24"/>
          <w:szCs w:val="24"/>
        </w:rPr>
        <w:t>Blueprint</w:t>
      </w:r>
      <w:r w:rsidRPr="00863437">
        <w:rPr>
          <w:rFonts w:asciiTheme="majorBidi" w:hAnsiTheme="majorBidi" w:cstheme="majorBidi"/>
          <w:sz w:val="24"/>
          <w:szCs w:val="24"/>
        </w:rPr>
        <w:t xml:space="preserve"> the project identified three priorities: the formulation and agreement of an institutional policy, an advocacy and training programme fo</w:t>
      </w:r>
      <w:r w:rsidR="00153378">
        <w:rPr>
          <w:rFonts w:asciiTheme="majorBidi" w:hAnsiTheme="majorBidi" w:cstheme="majorBidi"/>
          <w:sz w:val="24"/>
          <w:szCs w:val="24"/>
        </w:rPr>
        <w:t xml:space="preserve">r the research community, and </w:t>
      </w:r>
      <w:r w:rsidR="003D1B72">
        <w:rPr>
          <w:rFonts w:asciiTheme="majorBidi" w:hAnsiTheme="majorBidi" w:cstheme="majorBidi"/>
          <w:sz w:val="24"/>
          <w:szCs w:val="24"/>
        </w:rPr>
        <w:t xml:space="preserve">a strategy for the </w:t>
      </w:r>
      <w:r w:rsidRPr="00863437">
        <w:rPr>
          <w:rFonts w:asciiTheme="majorBidi" w:hAnsiTheme="majorBidi" w:cstheme="majorBidi"/>
          <w:sz w:val="24"/>
          <w:szCs w:val="24"/>
        </w:rPr>
        <w:t>storage and security of data</w:t>
      </w:r>
      <w:r w:rsidR="00153378">
        <w:rPr>
          <w:rFonts w:asciiTheme="majorBidi" w:hAnsiTheme="majorBidi" w:cstheme="majorBidi"/>
          <w:sz w:val="24"/>
          <w:szCs w:val="24"/>
        </w:rPr>
        <w:t xml:space="preserve">. </w:t>
      </w:r>
      <w:r w:rsidRPr="00863437">
        <w:rPr>
          <w:rFonts w:asciiTheme="majorBidi" w:hAnsiTheme="majorBidi" w:cstheme="majorBidi"/>
          <w:sz w:val="24"/>
          <w:szCs w:val="24"/>
        </w:rPr>
        <w:t xml:space="preserve"> Each of these issues </w:t>
      </w:r>
      <w:proofErr w:type="spellStart"/>
      <w:r w:rsidRPr="00863437">
        <w:rPr>
          <w:rFonts w:asciiTheme="majorBidi" w:hAnsiTheme="majorBidi" w:cstheme="majorBidi"/>
          <w:sz w:val="24"/>
          <w:szCs w:val="24"/>
        </w:rPr>
        <w:t>posed</w:t>
      </w:r>
      <w:proofErr w:type="spellEnd"/>
      <w:r w:rsidRPr="00863437">
        <w:rPr>
          <w:rFonts w:asciiTheme="majorBidi" w:hAnsiTheme="majorBidi" w:cstheme="majorBidi"/>
          <w:sz w:val="24"/>
          <w:szCs w:val="24"/>
        </w:rPr>
        <w:t xml:space="preserve"> significant issues</w:t>
      </w:r>
      <w:r w:rsidR="003D1B72">
        <w:rPr>
          <w:rFonts w:asciiTheme="majorBidi" w:hAnsiTheme="majorBidi" w:cstheme="majorBidi"/>
          <w:sz w:val="24"/>
          <w:szCs w:val="24"/>
        </w:rPr>
        <w:t>.</w:t>
      </w:r>
    </w:p>
    <w:p w:rsidR="00374623" w:rsidRPr="00863437" w:rsidRDefault="00374623" w:rsidP="000A49D1">
      <w:pPr>
        <w:spacing w:before="100" w:beforeAutospacing="1" w:after="300"/>
        <w:rPr>
          <w:rFonts w:asciiTheme="majorBidi" w:hAnsiTheme="majorBidi" w:cstheme="majorBidi"/>
          <w:b/>
          <w:bCs/>
          <w:i/>
          <w:iCs/>
          <w:sz w:val="24"/>
          <w:szCs w:val="24"/>
        </w:rPr>
      </w:pPr>
      <w:r w:rsidRPr="00863437">
        <w:rPr>
          <w:rFonts w:asciiTheme="majorBidi" w:hAnsiTheme="majorBidi" w:cstheme="majorBidi"/>
          <w:b/>
          <w:bCs/>
          <w:i/>
          <w:iCs/>
          <w:sz w:val="24"/>
          <w:szCs w:val="24"/>
        </w:rPr>
        <w:t>Shaping a Data Management Policy</w:t>
      </w:r>
    </w:p>
    <w:p w:rsidR="00374623" w:rsidRPr="00863437" w:rsidRDefault="00267C2E" w:rsidP="00512035">
      <w:pPr>
        <w:spacing w:before="100" w:beforeAutospacing="1" w:after="300"/>
        <w:rPr>
          <w:rFonts w:asciiTheme="majorBidi" w:hAnsiTheme="majorBidi" w:cstheme="majorBidi"/>
          <w:sz w:val="24"/>
          <w:szCs w:val="24"/>
        </w:rPr>
      </w:pPr>
      <w:r>
        <w:rPr>
          <w:rFonts w:asciiTheme="majorBidi" w:hAnsiTheme="majorBidi" w:cstheme="majorBidi"/>
          <w:sz w:val="24"/>
          <w:szCs w:val="24"/>
        </w:rPr>
        <w:t xml:space="preserve">The team considered it important to link discussion </w:t>
      </w:r>
      <w:r w:rsidR="00E90F49">
        <w:rPr>
          <w:rFonts w:asciiTheme="majorBidi" w:hAnsiTheme="majorBidi" w:cstheme="majorBidi"/>
          <w:sz w:val="24"/>
          <w:szCs w:val="24"/>
        </w:rPr>
        <w:t xml:space="preserve">of data management policy </w:t>
      </w:r>
      <w:r>
        <w:rPr>
          <w:rFonts w:asciiTheme="majorBidi" w:hAnsiTheme="majorBidi" w:cstheme="majorBidi"/>
          <w:sz w:val="24"/>
          <w:szCs w:val="24"/>
        </w:rPr>
        <w:t xml:space="preserve">to the </w:t>
      </w:r>
      <w:r w:rsidR="00374623" w:rsidRPr="00863437">
        <w:rPr>
          <w:rFonts w:asciiTheme="majorBidi" w:hAnsiTheme="majorBidi" w:cstheme="majorBidi"/>
          <w:sz w:val="24"/>
          <w:szCs w:val="24"/>
        </w:rPr>
        <w:t>earlier debates on open access</w:t>
      </w:r>
      <w:r w:rsidR="00E90F49">
        <w:rPr>
          <w:rFonts w:asciiTheme="majorBidi" w:hAnsiTheme="majorBidi" w:cstheme="majorBidi"/>
          <w:sz w:val="24"/>
          <w:szCs w:val="24"/>
        </w:rPr>
        <w:t xml:space="preserve"> </w:t>
      </w:r>
      <w:r w:rsidR="00374623" w:rsidRPr="00863437">
        <w:rPr>
          <w:rFonts w:asciiTheme="majorBidi" w:hAnsiTheme="majorBidi" w:cstheme="majorBidi"/>
          <w:sz w:val="24"/>
          <w:szCs w:val="24"/>
        </w:rPr>
        <w:t>at Southampton</w:t>
      </w:r>
      <w:r w:rsidR="00E90F49">
        <w:rPr>
          <w:rFonts w:asciiTheme="majorBidi" w:hAnsiTheme="majorBidi" w:cstheme="majorBidi"/>
          <w:sz w:val="24"/>
          <w:szCs w:val="24"/>
        </w:rPr>
        <w:t xml:space="preserve">. The work to build support for the institutional repository had helped shape </w:t>
      </w:r>
      <w:r w:rsidR="00374623" w:rsidRPr="00863437">
        <w:rPr>
          <w:rFonts w:asciiTheme="majorBidi" w:hAnsiTheme="majorBidi" w:cstheme="majorBidi"/>
          <w:sz w:val="24"/>
          <w:szCs w:val="24"/>
        </w:rPr>
        <w:t>researcher</w:t>
      </w:r>
      <w:r w:rsidR="00E90F49">
        <w:rPr>
          <w:rFonts w:asciiTheme="majorBidi" w:hAnsiTheme="majorBidi" w:cstheme="majorBidi"/>
          <w:sz w:val="24"/>
          <w:szCs w:val="24"/>
        </w:rPr>
        <w:t>s’</w:t>
      </w:r>
      <w:r w:rsidR="00374623" w:rsidRPr="00863437">
        <w:rPr>
          <w:rFonts w:asciiTheme="majorBidi" w:hAnsiTheme="majorBidi" w:cstheme="majorBidi"/>
          <w:sz w:val="24"/>
          <w:szCs w:val="24"/>
        </w:rPr>
        <w:t xml:space="preserve"> </w:t>
      </w:r>
      <w:r w:rsidR="00E90F49">
        <w:rPr>
          <w:rFonts w:asciiTheme="majorBidi" w:hAnsiTheme="majorBidi" w:cstheme="majorBidi"/>
          <w:sz w:val="24"/>
          <w:szCs w:val="24"/>
        </w:rPr>
        <w:t>response to the central deposit of publications, and had created a momentum for making research outputs more visible, w</w:t>
      </w:r>
      <w:r w:rsidR="005370F9">
        <w:rPr>
          <w:rFonts w:asciiTheme="majorBidi" w:hAnsiTheme="majorBidi" w:cstheme="majorBidi"/>
          <w:sz w:val="24"/>
          <w:szCs w:val="24"/>
        </w:rPr>
        <w:t>hilst recognising the concerns over the sharing of data</w:t>
      </w:r>
      <w:r w:rsidR="00374623" w:rsidRPr="00863437">
        <w:rPr>
          <w:rFonts w:asciiTheme="majorBidi" w:hAnsiTheme="majorBidi" w:cstheme="majorBidi"/>
          <w:sz w:val="24"/>
          <w:szCs w:val="24"/>
        </w:rPr>
        <w:t xml:space="preserve">. </w:t>
      </w:r>
      <w:r w:rsidR="00E90F49">
        <w:rPr>
          <w:rFonts w:asciiTheme="majorBidi" w:hAnsiTheme="majorBidi" w:cstheme="majorBidi"/>
          <w:sz w:val="24"/>
          <w:szCs w:val="24"/>
        </w:rPr>
        <w:t xml:space="preserve">This experience of long-term engagement was seen as important in winning support for the data management policy, which needed to be seen as </w:t>
      </w:r>
      <w:r w:rsidR="00374623" w:rsidRPr="00863437">
        <w:rPr>
          <w:rFonts w:asciiTheme="majorBidi" w:hAnsiTheme="majorBidi" w:cstheme="majorBidi"/>
          <w:sz w:val="24"/>
          <w:szCs w:val="24"/>
        </w:rPr>
        <w:t xml:space="preserve"> part of </w:t>
      </w:r>
      <w:r w:rsidR="00E90F49">
        <w:rPr>
          <w:rFonts w:asciiTheme="majorBidi" w:hAnsiTheme="majorBidi" w:cstheme="majorBidi"/>
          <w:sz w:val="24"/>
          <w:szCs w:val="24"/>
        </w:rPr>
        <w:t xml:space="preserve">the </w:t>
      </w:r>
      <w:r w:rsidR="00374623" w:rsidRPr="00863437">
        <w:rPr>
          <w:rFonts w:asciiTheme="majorBidi" w:hAnsiTheme="majorBidi" w:cstheme="majorBidi"/>
          <w:sz w:val="24"/>
          <w:szCs w:val="24"/>
        </w:rPr>
        <w:t>wider pol</w:t>
      </w:r>
      <w:r w:rsidR="00E90F49">
        <w:rPr>
          <w:rFonts w:asciiTheme="majorBidi" w:hAnsiTheme="majorBidi" w:cstheme="majorBidi"/>
          <w:sz w:val="24"/>
          <w:szCs w:val="24"/>
        </w:rPr>
        <w:t xml:space="preserve">icy framework for research and to </w:t>
      </w:r>
      <w:r w:rsidR="00374623" w:rsidRPr="00863437">
        <w:rPr>
          <w:rFonts w:asciiTheme="majorBidi" w:hAnsiTheme="majorBidi" w:cstheme="majorBidi"/>
          <w:sz w:val="24"/>
          <w:szCs w:val="24"/>
        </w:rPr>
        <w:t>appeal to researchers in terms of their needs. Data management</w:t>
      </w:r>
      <w:r w:rsidR="00512035">
        <w:rPr>
          <w:rFonts w:asciiTheme="majorBidi" w:hAnsiTheme="majorBidi" w:cstheme="majorBidi"/>
          <w:sz w:val="24"/>
          <w:szCs w:val="24"/>
        </w:rPr>
        <w:t>, however,</w:t>
      </w:r>
      <w:r w:rsidR="00374623" w:rsidRPr="00863437">
        <w:rPr>
          <w:rFonts w:asciiTheme="majorBidi" w:hAnsiTheme="majorBidi" w:cstheme="majorBidi"/>
          <w:sz w:val="24"/>
          <w:szCs w:val="24"/>
        </w:rPr>
        <w:t xml:space="preserve"> raises </w:t>
      </w:r>
      <w:r w:rsidR="00512035">
        <w:rPr>
          <w:rFonts w:asciiTheme="majorBidi" w:hAnsiTheme="majorBidi" w:cstheme="majorBidi"/>
          <w:sz w:val="24"/>
          <w:szCs w:val="24"/>
        </w:rPr>
        <w:t xml:space="preserve">additional </w:t>
      </w:r>
      <w:r w:rsidR="00374623" w:rsidRPr="00863437">
        <w:rPr>
          <w:rFonts w:asciiTheme="majorBidi" w:hAnsiTheme="majorBidi" w:cstheme="majorBidi"/>
          <w:sz w:val="24"/>
          <w:szCs w:val="24"/>
        </w:rPr>
        <w:t>implications in terms of organisation, technology and resource</w:t>
      </w:r>
      <w:r w:rsidR="00512035">
        <w:rPr>
          <w:rFonts w:asciiTheme="majorBidi" w:hAnsiTheme="majorBidi" w:cstheme="majorBidi"/>
          <w:sz w:val="24"/>
          <w:szCs w:val="24"/>
        </w:rPr>
        <w:t xml:space="preserve">. The policy </w:t>
      </w:r>
      <w:r w:rsidR="00374623" w:rsidRPr="00863437">
        <w:rPr>
          <w:rFonts w:asciiTheme="majorBidi" w:hAnsiTheme="majorBidi" w:cstheme="majorBidi"/>
          <w:sz w:val="24"/>
          <w:szCs w:val="24"/>
        </w:rPr>
        <w:t xml:space="preserve">had to set the context </w:t>
      </w:r>
      <w:r w:rsidR="00D81F3B">
        <w:rPr>
          <w:rFonts w:asciiTheme="majorBidi" w:hAnsiTheme="majorBidi" w:cstheme="majorBidi"/>
          <w:sz w:val="24"/>
          <w:szCs w:val="24"/>
        </w:rPr>
        <w:t xml:space="preserve">within </w:t>
      </w:r>
      <w:r w:rsidR="00374623" w:rsidRPr="00863437">
        <w:rPr>
          <w:rFonts w:asciiTheme="majorBidi" w:hAnsiTheme="majorBidi" w:cstheme="majorBidi"/>
          <w:sz w:val="24"/>
          <w:szCs w:val="24"/>
        </w:rPr>
        <w:t xml:space="preserve">which the institution could make decisions about investment and service support without introducing a set of requirements which would inevitably be perceived as an unjustifiable additional burden on research time. </w:t>
      </w:r>
    </w:p>
    <w:p w:rsidR="00374623" w:rsidRPr="00863437" w:rsidRDefault="00374623" w:rsidP="000A49D1">
      <w:pPr>
        <w:spacing w:before="100" w:beforeAutospacing="1" w:after="300"/>
        <w:rPr>
          <w:rFonts w:asciiTheme="majorBidi" w:hAnsiTheme="majorBidi" w:cstheme="majorBidi"/>
          <w:sz w:val="24"/>
          <w:szCs w:val="24"/>
        </w:rPr>
      </w:pPr>
      <w:r w:rsidRPr="00863437">
        <w:rPr>
          <w:rFonts w:asciiTheme="majorBidi" w:hAnsiTheme="majorBidi" w:cstheme="majorBidi"/>
          <w:sz w:val="24"/>
          <w:szCs w:val="24"/>
        </w:rPr>
        <w:t>In line with this thinking the team adopted a dual approach. At institutional level the policy</w:t>
      </w:r>
      <w:r w:rsidR="000666DB">
        <w:rPr>
          <w:rFonts w:asciiTheme="majorBidi" w:hAnsiTheme="majorBidi" w:cstheme="majorBidi"/>
          <w:sz w:val="24"/>
          <w:szCs w:val="24"/>
        </w:rPr>
        <w:t xml:space="preserve"> sets out the University’s </w:t>
      </w:r>
      <w:r w:rsidRPr="00863437">
        <w:rPr>
          <w:rFonts w:asciiTheme="majorBidi" w:hAnsiTheme="majorBidi" w:cstheme="majorBidi"/>
          <w:sz w:val="24"/>
          <w:szCs w:val="24"/>
        </w:rPr>
        <w:t xml:space="preserve">assumptions </w:t>
      </w:r>
      <w:r w:rsidR="000666DB">
        <w:rPr>
          <w:rFonts w:asciiTheme="majorBidi" w:hAnsiTheme="majorBidi" w:cstheme="majorBidi"/>
          <w:sz w:val="24"/>
          <w:szCs w:val="24"/>
        </w:rPr>
        <w:t xml:space="preserve">on </w:t>
      </w:r>
      <w:r w:rsidRPr="00863437">
        <w:rPr>
          <w:rFonts w:asciiTheme="majorBidi" w:hAnsiTheme="majorBidi" w:cstheme="majorBidi"/>
          <w:sz w:val="24"/>
          <w:szCs w:val="24"/>
        </w:rPr>
        <w:t>roles and responsibilities, provides guidance on what is expected</w:t>
      </w:r>
      <w:r w:rsidR="000666DB">
        <w:rPr>
          <w:rFonts w:asciiTheme="majorBidi" w:hAnsiTheme="majorBidi" w:cstheme="majorBidi"/>
          <w:sz w:val="24"/>
          <w:szCs w:val="24"/>
        </w:rPr>
        <w:t xml:space="preserve"> and sets the framework for </w:t>
      </w:r>
      <w:r w:rsidRPr="00863437">
        <w:rPr>
          <w:rFonts w:asciiTheme="majorBidi" w:hAnsiTheme="majorBidi" w:cstheme="majorBidi"/>
          <w:sz w:val="24"/>
          <w:szCs w:val="24"/>
        </w:rPr>
        <w:t>decision-making and governance</w:t>
      </w:r>
      <w:r w:rsidR="000666DB">
        <w:rPr>
          <w:rFonts w:asciiTheme="majorBidi" w:hAnsiTheme="majorBidi" w:cstheme="majorBidi"/>
          <w:sz w:val="24"/>
          <w:szCs w:val="24"/>
        </w:rPr>
        <w:t xml:space="preserve">. It also provides a link to other </w:t>
      </w:r>
      <w:r w:rsidRPr="00863437">
        <w:rPr>
          <w:rFonts w:asciiTheme="majorBidi" w:hAnsiTheme="majorBidi" w:cstheme="majorBidi"/>
          <w:sz w:val="24"/>
          <w:szCs w:val="24"/>
        </w:rPr>
        <w:t>institutional policies such as IPR Policy</w:t>
      </w:r>
      <w:r w:rsidR="000666DB">
        <w:rPr>
          <w:rFonts w:asciiTheme="majorBidi" w:hAnsiTheme="majorBidi" w:cstheme="majorBidi"/>
          <w:sz w:val="24"/>
          <w:szCs w:val="24"/>
        </w:rPr>
        <w:t>.</w:t>
      </w:r>
      <w:r w:rsidRPr="00863437">
        <w:rPr>
          <w:rFonts w:asciiTheme="majorBidi" w:hAnsiTheme="majorBidi" w:cstheme="majorBidi"/>
          <w:sz w:val="24"/>
          <w:szCs w:val="24"/>
        </w:rPr>
        <w:t xml:space="preserve"> For researchers </w:t>
      </w:r>
      <w:r w:rsidR="000666DB">
        <w:rPr>
          <w:rFonts w:asciiTheme="majorBidi" w:hAnsiTheme="majorBidi" w:cstheme="majorBidi"/>
          <w:sz w:val="24"/>
          <w:szCs w:val="24"/>
        </w:rPr>
        <w:t xml:space="preserve">it provides </w:t>
      </w:r>
      <w:r w:rsidRPr="00863437">
        <w:rPr>
          <w:rFonts w:asciiTheme="majorBidi" w:hAnsiTheme="majorBidi" w:cstheme="majorBidi"/>
          <w:sz w:val="24"/>
          <w:szCs w:val="24"/>
        </w:rPr>
        <w:t>guidance on policy and governance and provides a framework for</w:t>
      </w:r>
      <w:r w:rsidR="000666DB">
        <w:rPr>
          <w:rFonts w:asciiTheme="majorBidi" w:hAnsiTheme="majorBidi" w:cstheme="majorBidi"/>
          <w:sz w:val="24"/>
          <w:szCs w:val="24"/>
        </w:rPr>
        <w:t xml:space="preserve"> them to feel supported in responding to both internal priorities and external requirements. In </w:t>
      </w:r>
      <w:r w:rsidRPr="00863437">
        <w:rPr>
          <w:rFonts w:asciiTheme="majorBidi" w:hAnsiTheme="majorBidi" w:cstheme="majorBidi"/>
          <w:sz w:val="24"/>
          <w:szCs w:val="24"/>
        </w:rPr>
        <w:t>terms of</w:t>
      </w:r>
      <w:r w:rsidR="000666DB">
        <w:rPr>
          <w:rFonts w:asciiTheme="majorBidi" w:hAnsiTheme="majorBidi" w:cstheme="majorBidi"/>
          <w:sz w:val="24"/>
          <w:szCs w:val="24"/>
        </w:rPr>
        <w:t xml:space="preserve"> the researchers’ perspectives it sets a framework around </w:t>
      </w:r>
      <w:r w:rsidRPr="00863437">
        <w:rPr>
          <w:rFonts w:asciiTheme="majorBidi" w:hAnsiTheme="majorBidi" w:cstheme="majorBidi"/>
          <w:sz w:val="24"/>
          <w:szCs w:val="24"/>
        </w:rPr>
        <w:t>the implications of changing funder mandates, the management of data workflow, the access</w:t>
      </w:r>
      <w:r w:rsidR="000666DB">
        <w:rPr>
          <w:rFonts w:asciiTheme="majorBidi" w:hAnsiTheme="majorBidi" w:cstheme="majorBidi"/>
          <w:sz w:val="24"/>
          <w:szCs w:val="24"/>
        </w:rPr>
        <w:t>,</w:t>
      </w:r>
      <w:r w:rsidRPr="00863437">
        <w:rPr>
          <w:rFonts w:asciiTheme="majorBidi" w:hAnsiTheme="majorBidi" w:cstheme="majorBidi"/>
          <w:sz w:val="24"/>
          <w:szCs w:val="24"/>
        </w:rPr>
        <w:t xml:space="preserve"> retrieval</w:t>
      </w:r>
      <w:r w:rsidR="000666DB">
        <w:rPr>
          <w:rFonts w:asciiTheme="majorBidi" w:hAnsiTheme="majorBidi" w:cstheme="majorBidi"/>
          <w:sz w:val="24"/>
          <w:szCs w:val="24"/>
        </w:rPr>
        <w:t xml:space="preserve"> and security</w:t>
      </w:r>
      <w:r w:rsidRPr="00863437">
        <w:rPr>
          <w:rFonts w:asciiTheme="majorBidi" w:hAnsiTheme="majorBidi" w:cstheme="majorBidi"/>
          <w:sz w:val="24"/>
          <w:szCs w:val="24"/>
        </w:rPr>
        <w:t xml:space="preserve"> of data, and the facilitation of collaborative work with </w:t>
      </w:r>
      <w:r w:rsidR="000666DB">
        <w:rPr>
          <w:rFonts w:asciiTheme="majorBidi" w:hAnsiTheme="majorBidi" w:cstheme="majorBidi"/>
          <w:sz w:val="24"/>
          <w:szCs w:val="24"/>
        </w:rPr>
        <w:t xml:space="preserve">internal or external </w:t>
      </w:r>
      <w:r w:rsidRPr="00863437">
        <w:rPr>
          <w:rFonts w:asciiTheme="majorBidi" w:hAnsiTheme="majorBidi" w:cstheme="majorBidi"/>
          <w:sz w:val="24"/>
          <w:szCs w:val="24"/>
        </w:rPr>
        <w:t xml:space="preserve">partners. By attaching ownership of the </w:t>
      </w:r>
      <w:r w:rsidR="00E51FCE">
        <w:rPr>
          <w:rFonts w:asciiTheme="majorBidi" w:hAnsiTheme="majorBidi" w:cstheme="majorBidi"/>
          <w:sz w:val="24"/>
          <w:szCs w:val="24"/>
        </w:rPr>
        <w:t>Blueprint</w:t>
      </w:r>
      <w:r w:rsidRPr="00863437">
        <w:rPr>
          <w:rFonts w:asciiTheme="majorBidi" w:hAnsiTheme="majorBidi" w:cstheme="majorBidi"/>
          <w:sz w:val="24"/>
          <w:szCs w:val="24"/>
        </w:rPr>
        <w:t xml:space="preserve"> jointly to the Research and Enterprise Advisory Group responsible for University research strategy and the University Systems Board responsible for overarching strategic decisions on University systems, it was intended that the policy would be embedded within University governance structures.</w:t>
      </w:r>
      <w:r w:rsidRPr="00863437">
        <w:rPr>
          <w:rStyle w:val="EndnoteReference"/>
          <w:rFonts w:asciiTheme="majorBidi" w:hAnsiTheme="majorBidi" w:cstheme="majorBidi"/>
          <w:sz w:val="24"/>
          <w:szCs w:val="24"/>
        </w:rPr>
        <w:endnoteReference w:id="18"/>
      </w:r>
    </w:p>
    <w:p w:rsidR="00374623" w:rsidRPr="00863437" w:rsidRDefault="00374623" w:rsidP="008452BF">
      <w:pPr>
        <w:spacing w:before="100" w:beforeAutospacing="1" w:after="300"/>
        <w:rPr>
          <w:rFonts w:asciiTheme="majorBidi" w:hAnsiTheme="majorBidi" w:cstheme="majorBidi"/>
          <w:sz w:val="24"/>
          <w:szCs w:val="24"/>
        </w:rPr>
      </w:pPr>
      <w:r w:rsidRPr="00863437">
        <w:rPr>
          <w:rFonts w:asciiTheme="majorBidi" w:hAnsiTheme="majorBidi" w:cstheme="majorBidi"/>
          <w:sz w:val="24"/>
          <w:szCs w:val="24"/>
        </w:rPr>
        <w:t xml:space="preserve">Having set out a draft policy it was important to put in place processes to support researchers in adhering to the base precepts. Researchers are working in a complex </w:t>
      </w:r>
      <w:r w:rsidR="000666DB">
        <w:rPr>
          <w:rFonts w:asciiTheme="majorBidi" w:hAnsiTheme="majorBidi" w:cstheme="majorBidi"/>
          <w:sz w:val="24"/>
          <w:szCs w:val="24"/>
        </w:rPr>
        <w:t xml:space="preserve">funder </w:t>
      </w:r>
      <w:r w:rsidRPr="00863437">
        <w:rPr>
          <w:rFonts w:asciiTheme="majorBidi" w:hAnsiTheme="majorBidi" w:cstheme="majorBidi"/>
          <w:sz w:val="24"/>
          <w:szCs w:val="24"/>
        </w:rPr>
        <w:t>economy</w:t>
      </w:r>
      <w:r w:rsidR="000666DB">
        <w:rPr>
          <w:rFonts w:asciiTheme="majorBidi" w:hAnsiTheme="majorBidi" w:cstheme="majorBidi"/>
          <w:sz w:val="24"/>
          <w:szCs w:val="24"/>
        </w:rPr>
        <w:t xml:space="preserve"> in which some research councils provid</w:t>
      </w:r>
      <w:r w:rsidR="002C4A35">
        <w:rPr>
          <w:rFonts w:asciiTheme="majorBidi" w:hAnsiTheme="majorBidi" w:cstheme="majorBidi"/>
          <w:sz w:val="24"/>
          <w:szCs w:val="24"/>
        </w:rPr>
        <w:t>e</w:t>
      </w:r>
      <w:r w:rsidR="000666DB">
        <w:rPr>
          <w:rFonts w:asciiTheme="majorBidi" w:hAnsiTheme="majorBidi" w:cstheme="majorBidi"/>
          <w:sz w:val="24"/>
          <w:szCs w:val="24"/>
        </w:rPr>
        <w:t xml:space="preserve"> </w:t>
      </w:r>
      <w:r w:rsidR="00942645">
        <w:rPr>
          <w:rFonts w:asciiTheme="majorBidi" w:hAnsiTheme="majorBidi" w:cstheme="majorBidi"/>
          <w:sz w:val="24"/>
          <w:szCs w:val="24"/>
        </w:rPr>
        <w:t xml:space="preserve">a </w:t>
      </w:r>
      <w:r w:rsidR="000666DB">
        <w:rPr>
          <w:rFonts w:asciiTheme="majorBidi" w:hAnsiTheme="majorBidi" w:cstheme="majorBidi"/>
          <w:sz w:val="24"/>
          <w:szCs w:val="24"/>
        </w:rPr>
        <w:t xml:space="preserve">national </w:t>
      </w:r>
      <w:r w:rsidRPr="00863437">
        <w:rPr>
          <w:rFonts w:asciiTheme="majorBidi" w:hAnsiTheme="majorBidi" w:cstheme="majorBidi"/>
          <w:sz w:val="24"/>
          <w:szCs w:val="24"/>
        </w:rPr>
        <w:t>data centre</w:t>
      </w:r>
      <w:r w:rsidR="00C07268">
        <w:rPr>
          <w:rFonts w:asciiTheme="majorBidi" w:hAnsiTheme="majorBidi" w:cstheme="majorBidi"/>
          <w:sz w:val="24"/>
          <w:szCs w:val="24"/>
        </w:rPr>
        <w:t xml:space="preserve"> and others </w:t>
      </w:r>
      <w:r w:rsidR="00942645">
        <w:rPr>
          <w:rFonts w:asciiTheme="majorBidi" w:hAnsiTheme="majorBidi" w:cstheme="majorBidi"/>
          <w:sz w:val="24"/>
          <w:szCs w:val="24"/>
        </w:rPr>
        <w:t>assume</w:t>
      </w:r>
      <w:r w:rsidRPr="00863437">
        <w:rPr>
          <w:rFonts w:asciiTheme="majorBidi" w:hAnsiTheme="majorBidi" w:cstheme="majorBidi"/>
          <w:sz w:val="24"/>
          <w:szCs w:val="24"/>
        </w:rPr>
        <w:t xml:space="preserve"> institutional </w:t>
      </w:r>
      <w:r w:rsidR="002C4A35">
        <w:rPr>
          <w:rFonts w:asciiTheme="majorBidi" w:hAnsiTheme="majorBidi" w:cstheme="majorBidi"/>
          <w:sz w:val="24"/>
          <w:szCs w:val="24"/>
        </w:rPr>
        <w:t xml:space="preserve">data </w:t>
      </w:r>
      <w:r w:rsidRPr="00863437">
        <w:rPr>
          <w:rFonts w:asciiTheme="majorBidi" w:hAnsiTheme="majorBidi" w:cstheme="majorBidi"/>
          <w:sz w:val="24"/>
          <w:szCs w:val="24"/>
        </w:rPr>
        <w:t xml:space="preserve">management structures. In both cases, however, the issues of integrated workflow, data sharing, technical support and training for good practice </w:t>
      </w:r>
      <w:r w:rsidR="00C07268">
        <w:rPr>
          <w:rFonts w:asciiTheme="majorBidi" w:hAnsiTheme="majorBidi" w:cstheme="majorBidi"/>
          <w:sz w:val="24"/>
          <w:szCs w:val="24"/>
        </w:rPr>
        <w:t xml:space="preserve">would benefit from an </w:t>
      </w:r>
      <w:r w:rsidRPr="00863437">
        <w:rPr>
          <w:rFonts w:asciiTheme="majorBidi" w:hAnsiTheme="majorBidi" w:cstheme="majorBidi"/>
          <w:sz w:val="24"/>
          <w:szCs w:val="24"/>
        </w:rPr>
        <w:t xml:space="preserve">institutional </w:t>
      </w:r>
      <w:r w:rsidR="00C07268">
        <w:rPr>
          <w:rFonts w:asciiTheme="majorBidi" w:hAnsiTheme="majorBidi" w:cstheme="majorBidi"/>
          <w:sz w:val="24"/>
          <w:szCs w:val="24"/>
        </w:rPr>
        <w:t>approach.</w:t>
      </w:r>
      <w:r w:rsidRPr="00863437">
        <w:rPr>
          <w:rFonts w:asciiTheme="majorBidi" w:hAnsiTheme="majorBidi" w:cstheme="majorBidi"/>
          <w:sz w:val="24"/>
          <w:szCs w:val="24"/>
        </w:rPr>
        <w:t xml:space="preserve"> The two pri</w:t>
      </w:r>
      <w:r w:rsidR="008452BF">
        <w:rPr>
          <w:rFonts w:asciiTheme="majorBidi" w:hAnsiTheme="majorBidi" w:cstheme="majorBidi"/>
          <w:sz w:val="24"/>
          <w:szCs w:val="24"/>
        </w:rPr>
        <w:t xml:space="preserve">orities emerged as </w:t>
      </w:r>
      <w:r w:rsidRPr="00863437">
        <w:rPr>
          <w:rFonts w:asciiTheme="majorBidi" w:hAnsiTheme="majorBidi" w:cstheme="majorBidi"/>
          <w:sz w:val="24"/>
          <w:szCs w:val="24"/>
        </w:rPr>
        <w:t xml:space="preserve">storage, security, </w:t>
      </w:r>
      <w:proofErr w:type="spellStart"/>
      <w:r w:rsidRPr="00863437">
        <w:rPr>
          <w:rFonts w:asciiTheme="majorBidi" w:hAnsiTheme="majorBidi" w:cstheme="majorBidi"/>
          <w:sz w:val="24"/>
          <w:szCs w:val="24"/>
        </w:rPr>
        <w:t>curation</w:t>
      </w:r>
      <w:proofErr w:type="spellEnd"/>
      <w:r w:rsidRPr="00863437">
        <w:rPr>
          <w:rFonts w:asciiTheme="majorBidi" w:hAnsiTheme="majorBidi" w:cstheme="majorBidi"/>
          <w:sz w:val="24"/>
          <w:szCs w:val="24"/>
        </w:rPr>
        <w:t xml:space="preserve"> and preservation of the data on the one hand</w:t>
      </w:r>
      <w:r w:rsidR="00942645">
        <w:rPr>
          <w:rFonts w:asciiTheme="majorBidi" w:hAnsiTheme="majorBidi" w:cstheme="majorBidi"/>
          <w:sz w:val="24"/>
          <w:szCs w:val="24"/>
        </w:rPr>
        <w:t>,</w:t>
      </w:r>
      <w:r w:rsidRPr="00863437">
        <w:rPr>
          <w:rFonts w:asciiTheme="majorBidi" w:hAnsiTheme="majorBidi" w:cstheme="majorBidi"/>
          <w:sz w:val="24"/>
          <w:szCs w:val="24"/>
        </w:rPr>
        <w:t xml:space="preserve"> and </w:t>
      </w:r>
      <w:r w:rsidR="00C07268">
        <w:rPr>
          <w:rFonts w:asciiTheme="majorBidi" w:hAnsiTheme="majorBidi" w:cstheme="majorBidi"/>
          <w:sz w:val="24"/>
          <w:szCs w:val="24"/>
        </w:rPr>
        <w:t xml:space="preserve">advice and </w:t>
      </w:r>
      <w:r w:rsidRPr="00863437">
        <w:rPr>
          <w:rFonts w:asciiTheme="majorBidi" w:hAnsiTheme="majorBidi" w:cstheme="majorBidi"/>
          <w:sz w:val="24"/>
          <w:szCs w:val="24"/>
        </w:rPr>
        <w:t>support to the researchers in managing their data on the other. Progress on the second element turned out to be</w:t>
      </w:r>
      <w:r w:rsidR="00C07268">
        <w:rPr>
          <w:rFonts w:asciiTheme="majorBidi" w:hAnsiTheme="majorBidi" w:cstheme="majorBidi"/>
          <w:sz w:val="24"/>
          <w:szCs w:val="24"/>
        </w:rPr>
        <w:t xml:space="preserve"> easier than the first, not least because </w:t>
      </w:r>
      <w:r w:rsidR="00C07268">
        <w:rPr>
          <w:rFonts w:asciiTheme="majorBidi" w:hAnsiTheme="majorBidi" w:cstheme="majorBidi"/>
          <w:sz w:val="24"/>
          <w:szCs w:val="24"/>
        </w:rPr>
        <w:lastRenderedPageBreak/>
        <w:t>there was already a degree of good practice which could be used to extend support across disciplines.</w:t>
      </w:r>
      <w:r w:rsidRPr="00863437">
        <w:rPr>
          <w:rFonts w:asciiTheme="majorBidi" w:hAnsiTheme="majorBidi" w:cstheme="majorBidi"/>
          <w:sz w:val="24"/>
          <w:szCs w:val="24"/>
        </w:rPr>
        <w:t xml:space="preserve"> </w:t>
      </w:r>
    </w:p>
    <w:p w:rsidR="00374623" w:rsidRPr="00863437" w:rsidRDefault="00374623" w:rsidP="000A49D1">
      <w:pPr>
        <w:spacing w:before="100" w:beforeAutospacing="1" w:after="300"/>
        <w:rPr>
          <w:rFonts w:asciiTheme="majorBidi" w:hAnsiTheme="majorBidi" w:cstheme="majorBidi"/>
          <w:b/>
          <w:bCs/>
          <w:i/>
          <w:iCs/>
          <w:sz w:val="24"/>
          <w:szCs w:val="24"/>
        </w:rPr>
      </w:pPr>
      <w:r w:rsidRPr="00863437">
        <w:rPr>
          <w:rFonts w:asciiTheme="majorBidi" w:hAnsiTheme="majorBidi" w:cstheme="majorBidi"/>
          <w:b/>
          <w:bCs/>
          <w:i/>
          <w:iCs/>
          <w:sz w:val="24"/>
          <w:szCs w:val="24"/>
        </w:rPr>
        <w:t>Integrated workflow: storage, security and archiving</w:t>
      </w:r>
    </w:p>
    <w:p w:rsidR="00374623" w:rsidRPr="00863437" w:rsidRDefault="00374623" w:rsidP="00942645">
      <w:pPr>
        <w:spacing w:before="100" w:beforeAutospacing="1" w:after="300"/>
        <w:rPr>
          <w:rFonts w:asciiTheme="majorBidi" w:hAnsiTheme="majorBidi" w:cstheme="majorBidi"/>
          <w:sz w:val="24"/>
          <w:szCs w:val="24"/>
        </w:rPr>
      </w:pPr>
      <w:r w:rsidRPr="00863437">
        <w:rPr>
          <w:rFonts w:asciiTheme="majorBidi" w:hAnsiTheme="majorBidi" w:cstheme="majorBidi"/>
          <w:color w:val="000000" w:themeColor="text1"/>
          <w:sz w:val="24"/>
          <w:szCs w:val="24"/>
        </w:rPr>
        <w:t xml:space="preserve">The Data Management Policy identifies the importance of </w:t>
      </w:r>
      <w:r w:rsidR="008356AF">
        <w:rPr>
          <w:rFonts w:asciiTheme="majorBidi" w:hAnsiTheme="majorBidi" w:cstheme="majorBidi"/>
          <w:color w:val="000000" w:themeColor="text1"/>
          <w:sz w:val="24"/>
          <w:szCs w:val="24"/>
        </w:rPr>
        <w:t xml:space="preserve">the </w:t>
      </w:r>
      <w:r w:rsidRPr="00863437">
        <w:rPr>
          <w:rFonts w:asciiTheme="majorBidi" w:eastAsia="Times New Roman" w:hAnsiTheme="majorBidi" w:cstheme="majorBidi"/>
          <w:color w:val="000000" w:themeColor="text1"/>
          <w:sz w:val="24"/>
          <w:szCs w:val="24"/>
        </w:rPr>
        <w:t xml:space="preserve">proper recording, maintenance, storage and security of </w:t>
      </w:r>
      <w:r w:rsidR="008356AF">
        <w:rPr>
          <w:rFonts w:asciiTheme="majorBidi" w:eastAsia="Times New Roman" w:hAnsiTheme="majorBidi" w:cstheme="majorBidi"/>
          <w:color w:val="000000" w:themeColor="text1"/>
          <w:sz w:val="24"/>
          <w:szCs w:val="24"/>
        </w:rPr>
        <w:t>r</w:t>
      </w:r>
      <w:r w:rsidRPr="00863437">
        <w:rPr>
          <w:rFonts w:asciiTheme="majorBidi" w:eastAsia="Times New Roman" w:hAnsiTheme="majorBidi" w:cstheme="majorBidi"/>
          <w:color w:val="000000" w:themeColor="text1"/>
          <w:sz w:val="24"/>
          <w:szCs w:val="24"/>
        </w:rPr>
        <w:t xml:space="preserve">esearch </w:t>
      </w:r>
      <w:r w:rsidR="008356AF">
        <w:rPr>
          <w:rFonts w:asciiTheme="majorBidi" w:eastAsia="Times New Roman" w:hAnsiTheme="majorBidi" w:cstheme="majorBidi"/>
          <w:color w:val="000000" w:themeColor="text1"/>
          <w:sz w:val="24"/>
          <w:szCs w:val="24"/>
        </w:rPr>
        <w:t>d</w:t>
      </w:r>
      <w:r w:rsidRPr="00863437">
        <w:rPr>
          <w:rFonts w:asciiTheme="majorBidi" w:eastAsia="Times New Roman" w:hAnsiTheme="majorBidi" w:cstheme="majorBidi"/>
          <w:color w:val="000000" w:themeColor="text1"/>
          <w:sz w:val="24"/>
          <w:szCs w:val="24"/>
        </w:rPr>
        <w:t>ata, compliance with relevant regulations</w:t>
      </w:r>
      <w:r w:rsidR="00942645">
        <w:rPr>
          <w:rFonts w:asciiTheme="majorBidi" w:eastAsia="Times New Roman" w:hAnsiTheme="majorBidi" w:cstheme="majorBidi"/>
          <w:color w:val="000000" w:themeColor="text1"/>
          <w:sz w:val="24"/>
          <w:szCs w:val="24"/>
        </w:rPr>
        <w:t xml:space="preserve">, including </w:t>
      </w:r>
      <w:r w:rsidRPr="00863437">
        <w:rPr>
          <w:rFonts w:asciiTheme="majorBidi" w:eastAsia="Times New Roman" w:hAnsiTheme="majorBidi" w:cstheme="majorBidi"/>
          <w:color w:val="000000" w:themeColor="text1"/>
          <w:sz w:val="24"/>
          <w:szCs w:val="24"/>
        </w:rPr>
        <w:t xml:space="preserve">appropriate access </w:t>
      </w:r>
      <w:r w:rsidR="008356AF">
        <w:rPr>
          <w:rFonts w:asciiTheme="majorBidi" w:eastAsia="Times New Roman" w:hAnsiTheme="majorBidi" w:cstheme="majorBidi"/>
          <w:color w:val="000000" w:themeColor="text1"/>
          <w:sz w:val="24"/>
          <w:szCs w:val="24"/>
        </w:rPr>
        <w:t xml:space="preserve">and retrieval, </w:t>
      </w:r>
      <w:r w:rsidRPr="00863437">
        <w:rPr>
          <w:rFonts w:asciiTheme="majorBidi" w:eastAsia="Times New Roman" w:hAnsiTheme="majorBidi" w:cstheme="majorBidi"/>
          <w:color w:val="000000" w:themeColor="text1"/>
          <w:sz w:val="24"/>
          <w:szCs w:val="24"/>
        </w:rPr>
        <w:t>and places the onus for achieving this on researcher</w:t>
      </w:r>
      <w:r w:rsidR="008356AF">
        <w:rPr>
          <w:rFonts w:asciiTheme="majorBidi" w:eastAsia="Times New Roman" w:hAnsiTheme="majorBidi" w:cstheme="majorBidi"/>
          <w:color w:val="000000" w:themeColor="text1"/>
          <w:sz w:val="24"/>
          <w:szCs w:val="24"/>
        </w:rPr>
        <w:t>s</w:t>
      </w:r>
      <w:r w:rsidRPr="00863437">
        <w:rPr>
          <w:rFonts w:asciiTheme="majorBidi" w:eastAsia="Times New Roman" w:hAnsiTheme="majorBidi" w:cstheme="majorBidi"/>
          <w:color w:val="014359"/>
          <w:sz w:val="24"/>
          <w:szCs w:val="24"/>
        </w:rPr>
        <w:t xml:space="preserve">.  </w:t>
      </w:r>
      <w:r w:rsidRPr="00863437">
        <w:rPr>
          <w:rFonts w:asciiTheme="majorBidi" w:eastAsia="Times New Roman" w:hAnsiTheme="majorBidi" w:cstheme="majorBidi"/>
          <w:color w:val="000000" w:themeColor="text1"/>
          <w:sz w:val="24"/>
          <w:szCs w:val="24"/>
        </w:rPr>
        <w:t xml:space="preserve">This reflected the </w:t>
      </w:r>
      <w:r w:rsidRPr="00863437">
        <w:rPr>
          <w:rFonts w:asciiTheme="majorBidi" w:hAnsiTheme="majorBidi" w:cstheme="majorBidi"/>
          <w:sz w:val="24"/>
          <w:szCs w:val="24"/>
        </w:rPr>
        <w:t>consensus in the audit that individual researcher</w:t>
      </w:r>
      <w:r w:rsidR="008356AF">
        <w:rPr>
          <w:rFonts w:asciiTheme="majorBidi" w:hAnsiTheme="majorBidi" w:cstheme="majorBidi"/>
          <w:sz w:val="24"/>
          <w:szCs w:val="24"/>
        </w:rPr>
        <w:t>s</w:t>
      </w:r>
      <w:r w:rsidRPr="00863437">
        <w:rPr>
          <w:rFonts w:asciiTheme="majorBidi" w:hAnsiTheme="majorBidi" w:cstheme="majorBidi"/>
          <w:sz w:val="24"/>
          <w:szCs w:val="24"/>
        </w:rPr>
        <w:t xml:space="preserve"> had to be responsible for management of their </w:t>
      </w:r>
      <w:r w:rsidR="002C4A35">
        <w:rPr>
          <w:rFonts w:asciiTheme="majorBidi" w:hAnsiTheme="majorBidi" w:cstheme="majorBidi"/>
          <w:sz w:val="24"/>
          <w:szCs w:val="24"/>
        </w:rPr>
        <w:t xml:space="preserve">project </w:t>
      </w:r>
      <w:r w:rsidRPr="00863437">
        <w:rPr>
          <w:rFonts w:asciiTheme="majorBidi" w:hAnsiTheme="majorBidi" w:cstheme="majorBidi"/>
          <w:sz w:val="24"/>
          <w:szCs w:val="24"/>
        </w:rPr>
        <w:t>data.</w:t>
      </w:r>
    </w:p>
    <w:p w:rsidR="00374623" w:rsidRPr="00863437" w:rsidRDefault="00374623" w:rsidP="001948A2">
      <w:pPr>
        <w:spacing w:before="100" w:beforeAutospacing="1" w:after="300"/>
        <w:rPr>
          <w:rFonts w:asciiTheme="majorBidi" w:hAnsiTheme="majorBidi" w:cstheme="majorBidi"/>
          <w:sz w:val="24"/>
          <w:szCs w:val="24"/>
        </w:rPr>
      </w:pPr>
      <w:r w:rsidRPr="00863437">
        <w:rPr>
          <w:rFonts w:asciiTheme="majorBidi" w:hAnsiTheme="majorBidi" w:cstheme="majorBidi"/>
          <w:sz w:val="24"/>
          <w:szCs w:val="24"/>
        </w:rPr>
        <w:t>The choice made by researchers in their approach to storage</w:t>
      </w:r>
      <w:r w:rsidR="000E2E2C">
        <w:rPr>
          <w:rFonts w:asciiTheme="majorBidi" w:hAnsiTheme="majorBidi" w:cstheme="majorBidi"/>
          <w:sz w:val="24"/>
          <w:szCs w:val="24"/>
        </w:rPr>
        <w:t xml:space="preserve"> was less consistent than might be assumed in the policies funders were requiring of institutions. </w:t>
      </w:r>
      <w:r w:rsidRPr="00863437">
        <w:rPr>
          <w:rFonts w:asciiTheme="majorBidi" w:hAnsiTheme="majorBidi" w:cstheme="majorBidi"/>
          <w:sz w:val="24"/>
          <w:szCs w:val="24"/>
        </w:rPr>
        <w:t xml:space="preserve"> In the audit researchers identified a wide array of data storage locations with 24% using their local computer, 34.9% using CD/DVD, USB flash drive or external hard disk, and only 24.3% using a file server either at the University or off-site.</w:t>
      </w:r>
      <w:r w:rsidRPr="00863437">
        <w:rPr>
          <w:rStyle w:val="EndnoteReference"/>
          <w:rFonts w:asciiTheme="majorBidi" w:hAnsiTheme="majorBidi" w:cstheme="majorBidi"/>
          <w:sz w:val="24"/>
          <w:szCs w:val="24"/>
        </w:rPr>
        <w:endnoteReference w:id="19"/>
      </w:r>
      <w:r w:rsidRPr="00863437">
        <w:rPr>
          <w:rFonts w:asciiTheme="majorBidi" w:hAnsiTheme="majorBidi" w:cstheme="majorBidi"/>
          <w:sz w:val="24"/>
          <w:szCs w:val="24"/>
        </w:rPr>
        <w:t xml:space="preserve"> A significant number of respondents calculated that they held more than 100 GB of data, and 45.9% stated they kept their data forever. It was assumed from the return that a significant number of users managed this locally on a PC, CD/DVD, external hard drives or USB flash drives. More than 50% also indicated that they had experienced storage constraints, and overall the tracking of existing data was variable and often relied on paper logs. </w:t>
      </w:r>
    </w:p>
    <w:p w:rsidR="00374623" w:rsidRPr="00863437" w:rsidRDefault="00374623" w:rsidP="002C4A35">
      <w:pPr>
        <w:spacing w:before="100" w:beforeAutospacing="1" w:after="300"/>
        <w:rPr>
          <w:rFonts w:asciiTheme="majorBidi" w:hAnsiTheme="majorBidi" w:cstheme="majorBidi"/>
          <w:sz w:val="24"/>
          <w:szCs w:val="24"/>
        </w:rPr>
      </w:pPr>
      <w:r w:rsidRPr="00863437">
        <w:rPr>
          <w:rFonts w:asciiTheme="majorBidi" w:hAnsiTheme="majorBidi" w:cstheme="majorBidi"/>
          <w:sz w:val="24"/>
          <w:szCs w:val="24"/>
        </w:rPr>
        <w:t xml:space="preserve">When asked how the University could make data management and storage easier the main </w:t>
      </w:r>
      <w:r w:rsidR="000E2E2C">
        <w:rPr>
          <w:rFonts w:asciiTheme="majorBidi" w:hAnsiTheme="majorBidi" w:cstheme="majorBidi"/>
          <w:sz w:val="24"/>
          <w:szCs w:val="24"/>
        </w:rPr>
        <w:t xml:space="preserve">requirements </w:t>
      </w:r>
      <w:r w:rsidRPr="00863437">
        <w:rPr>
          <w:rFonts w:asciiTheme="majorBidi" w:hAnsiTheme="majorBidi" w:cstheme="majorBidi"/>
          <w:sz w:val="24"/>
          <w:szCs w:val="24"/>
        </w:rPr>
        <w:t xml:space="preserve">cited were the need for more storage space, archiving, automated backup, security for sensitive data, </w:t>
      </w:r>
      <w:r w:rsidR="000E2E2C">
        <w:rPr>
          <w:rFonts w:asciiTheme="majorBidi" w:hAnsiTheme="majorBidi" w:cstheme="majorBidi"/>
          <w:sz w:val="24"/>
          <w:szCs w:val="24"/>
        </w:rPr>
        <w:t xml:space="preserve">a </w:t>
      </w:r>
      <w:r w:rsidRPr="00863437">
        <w:rPr>
          <w:rFonts w:asciiTheme="majorBidi" w:hAnsiTheme="majorBidi" w:cstheme="majorBidi"/>
          <w:sz w:val="24"/>
          <w:szCs w:val="24"/>
        </w:rPr>
        <w:t xml:space="preserve">registry function, and </w:t>
      </w:r>
      <w:r w:rsidR="000E2E2C">
        <w:rPr>
          <w:rFonts w:asciiTheme="majorBidi" w:hAnsiTheme="majorBidi" w:cstheme="majorBidi"/>
          <w:sz w:val="24"/>
          <w:szCs w:val="24"/>
        </w:rPr>
        <w:t xml:space="preserve">integrated </w:t>
      </w:r>
      <w:r w:rsidRPr="00863437">
        <w:rPr>
          <w:rFonts w:asciiTheme="majorBidi" w:hAnsiTheme="majorBidi" w:cstheme="majorBidi"/>
          <w:sz w:val="24"/>
          <w:szCs w:val="24"/>
        </w:rPr>
        <w:t>guidance and training. Some researchers in Electronics and Computer Science, Engineering Sciences and Archaeology also requested ‘</w:t>
      </w:r>
      <w:proofErr w:type="spellStart"/>
      <w:r w:rsidRPr="00863437">
        <w:rPr>
          <w:rFonts w:asciiTheme="majorBidi" w:hAnsiTheme="majorBidi" w:cstheme="majorBidi"/>
          <w:sz w:val="24"/>
          <w:szCs w:val="24"/>
        </w:rPr>
        <w:t>E</w:t>
      </w:r>
      <w:r w:rsidR="002C4A35">
        <w:rPr>
          <w:rFonts w:asciiTheme="majorBidi" w:hAnsiTheme="majorBidi" w:cstheme="majorBidi"/>
          <w:sz w:val="24"/>
          <w:szCs w:val="24"/>
        </w:rPr>
        <w:t>P</w:t>
      </w:r>
      <w:r w:rsidRPr="00863437">
        <w:rPr>
          <w:rFonts w:asciiTheme="majorBidi" w:hAnsiTheme="majorBidi" w:cstheme="majorBidi"/>
          <w:sz w:val="24"/>
          <w:szCs w:val="24"/>
        </w:rPr>
        <w:t>rints</w:t>
      </w:r>
      <w:proofErr w:type="spellEnd"/>
      <w:r w:rsidRPr="00863437">
        <w:rPr>
          <w:rFonts w:asciiTheme="majorBidi" w:hAnsiTheme="majorBidi" w:cstheme="majorBidi"/>
          <w:sz w:val="24"/>
          <w:szCs w:val="24"/>
        </w:rPr>
        <w:t xml:space="preserve"> for data’, reflecting the familiarity with the processes around the use of the research outputs repository. In terms of archiving only 10% deposited data with another external service, </w:t>
      </w:r>
      <w:r w:rsidR="00C7642E">
        <w:rPr>
          <w:rFonts w:asciiTheme="majorBidi" w:hAnsiTheme="majorBidi" w:cstheme="majorBidi"/>
          <w:sz w:val="24"/>
          <w:szCs w:val="24"/>
        </w:rPr>
        <w:t xml:space="preserve">an average stretching between </w:t>
      </w:r>
      <w:r w:rsidRPr="00863437">
        <w:rPr>
          <w:rFonts w:asciiTheme="majorBidi" w:hAnsiTheme="majorBidi" w:cstheme="majorBidi"/>
          <w:sz w:val="24"/>
          <w:szCs w:val="24"/>
        </w:rPr>
        <w:t>28.6% in Psychology and Social Sciences</w:t>
      </w:r>
      <w:r w:rsidR="000E2E2C">
        <w:rPr>
          <w:rFonts w:asciiTheme="majorBidi" w:hAnsiTheme="majorBidi" w:cstheme="majorBidi"/>
          <w:sz w:val="24"/>
          <w:szCs w:val="24"/>
        </w:rPr>
        <w:t xml:space="preserve"> and </w:t>
      </w:r>
      <w:r w:rsidRPr="00863437">
        <w:rPr>
          <w:rFonts w:asciiTheme="majorBidi" w:hAnsiTheme="majorBidi" w:cstheme="majorBidi"/>
          <w:sz w:val="24"/>
          <w:szCs w:val="24"/>
        </w:rPr>
        <w:t>9% in Geography.</w:t>
      </w:r>
      <w:r w:rsidRPr="00863437">
        <w:rPr>
          <w:rStyle w:val="EndnoteReference"/>
          <w:rFonts w:asciiTheme="majorBidi" w:hAnsiTheme="majorBidi" w:cstheme="majorBidi"/>
          <w:sz w:val="24"/>
          <w:szCs w:val="24"/>
        </w:rPr>
        <w:endnoteReference w:id="20"/>
      </w:r>
      <w:r w:rsidRPr="00863437">
        <w:rPr>
          <w:rFonts w:asciiTheme="majorBidi" w:hAnsiTheme="majorBidi" w:cstheme="majorBidi"/>
          <w:sz w:val="24"/>
          <w:szCs w:val="24"/>
        </w:rPr>
        <w:t xml:space="preserve"> </w:t>
      </w:r>
    </w:p>
    <w:p w:rsidR="00374623" w:rsidRPr="00863437" w:rsidRDefault="00374623" w:rsidP="00942645">
      <w:pPr>
        <w:spacing w:before="100" w:beforeAutospacing="1" w:after="300"/>
        <w:rPr>
          <w:rFonts w:asciiTheme="majorBidi" w:hAnsiTheme="majorBidi" w:cstheme="majorBidi"/>
          <w:color w:val="000000" w:themeColor="text1"/>
          <w:sz w:val="24"/>
          <w:szCs w:val="24"/>
          <w:lang w:val="en"/>
        </w:rPr>
      </w:pPr>
      <w:r w:rsidRPr="00863437">
        <w:rPr>
          <w:rFonts w:asciiTheme="majorBidi" w:hAnsiTheme="majorBidi" w:cstheme="majorBidi"/>
          <w:color w:val="000000" w:themeColor="text1"/>
          <w:sz w:val="24"/>
          <w:szCs w:val="24"/>
        </w:rPr>
        <w:t>This kaleidoscope of current practice revealed a potential mismatch between the way in which researchers were managing their data and the implications of the requirements from funders, most importantly for the University, the EPSRC.</w:t>
      </w:r>
      <w:r w:rsidRPr="00863437">
        <w:rPr>
          <w:rStyle w:val="EndnoteReference"/>
          <w:rFonts w:asciiTheme="majorBidi" w:hAnsiTheme="majorBidi" w:cstheme="majorBidi"/>
          <w:color w:val="000000" w:themeColor="text1"/>
          <w:sz w:val="24"/>
          <w:szCs w:val="24"/>
        </w:rPr>
        <w:endnoteReference w:id="21"/>
      </w:r>
      <w:r w:rsidRPr="00863437">
        <w:rPr>
          <w:rFonts w:asciiTheme="majorBidi" w:hAnsiTheme="majorBidi" w:cstheme="majorBidi"/>
          <w:color w:val="000000" w:themeColor="text1"/>
          <w:sz w:val="24"/>
          <w:szCs w:val="24"/>
        </w:rPr>
        <w:t xml:space="preserve"> In the </w:t>
      </w:r>
      <w:r w:rsidR="00942645">
        <w:rPr>
          <w:rFonts w:asciiTheme="majorBidi" w:hAnsiTheme="majorBidi" w:cstheme="majorBidi"/>
          <w:color w:val="000000" w:themeColor="text1"/>
          <w:sz w:val="24"/>
          <w:szCs w:val="24"/>
        </w:rPr>
        <w:t xml:space="preserve">expectations set out by the </w:t>
      </w:r>
      <w:r w:rsidRPr="00863437">
        <w:rPr>
          <w:rFonts w:asciiTheme="majorBidi" w:hAnsiTheme="majorBidi" w:cstheme="majorBidi"/>
          <w:color w:val="000000" w:themeColor="text1"/>
          <w:sz w:val="24"/>
          <w:szCs w:val="24"/>
        </w:rPr>
        <w:t>EPSRC emphasis was given to the provision of ‘</w:t>
      </w:r>
      <w:r w:rsidRPr="00863437">
        <w:rPr>
          <w:rFonts w:asciiTheme="majorBidi" w:hAnsiTheme="majorBidi" w:cstheme="majorBidi"/>
          <w:color w:val="000000" w:themeColor="text1"/>
          <w:sz w:val="24"/>
          <w:szCs w:val="24"/>
          <w:lang w:val="en"/>
        </w:rPr>
        <w:t>appropriately structured metadata describing the research data held which would be freely accessible on the internet, and that EPSRC-funded research data is securely preserved for a minimum of 10-years from the date that any researcher ‘privileged access’ period expires or, if others have accessed the data, from last date on which access to the data was requested by a third party</w:t>
      </w:r>
      <w:r w:rsidR="002C4A35">
        <w:rPr>
          <w:rFonts w:asciiTheme="majorBidi" w:hAnsiTheme="majorBidi" w:cstheme="majorBidi"/>
          <w:color w:val="000000" w:themeColor="text1"/>
          <w:sz w:val="24"/>
          <w:szCs w:val="24"/>
          <w:lang w:val="en"/>
        </w:rPr>
        <w:t>’</w:t>
      </w:r>
      <w:r w:rsidRPr="00863437">
        <w:rPr>
          <w:rFonts w:asciiTheme="majorBidi" w:hAnsiTheme="majorBidi" w:cstheme="majorBidi"/>
          <w:color w:val="000000" w:themeColor="text1"/>
          <w:sz w:val="24"/>
          <w:szCs w:val="24"/>
          <w:lang w:val="en"/>
        </w:rPr>
        <w:t xml:space="preserve">. These provisions made an assumption about institutional infrastructure and set a date, 1 April 2015, </w:t>
      </w:r>
      <w:r w:rsidR="00942645">
        <w:rPr>
          <w:rFonts w:asciiTheme="majorBidi" w:hAnsiTheme="majorBidi" w:cstheme="majorBidi"/>
          <w:color w:val="000000" w:themeColor="text1"/>
          <w:sz w:val="24"/>
          <w:szCs w:val="24"/>
          <w:lang w:val="en"/>
        </w:rPr>
        <w:t xml:space="preserve">by </w:t>
      </w:r>
      <w:r w:rsidRPr="00863437">
        <w:rPr>
          <w:rFonts w:asciiTheme="majorBidi" w:hAnsiTheme="majorBidi" w:cstheme="majorBidi"/>
          <w:color w:val="000000" w:themeColor="text1"/>
          <w:sz w:val="24"/>
          <w:szCs w:val="24"/>
          <w:lang w:val="en"/>
        </w:rPr>
        <w:t xml:space="preserve">which it was expected to be operable. One </w:t>
      </w:r>
      <w:r w:rsidR="00E61685">
        <w:rPr>
          <w:rFonts w:asciiTheme="majorBidi" w:hAnsiTheme="majorBidi" w:cstheme="majorBidi"/>
          <w:color w:val="000000" w:themeColor="text1"/>
          <w:sz w:val="24"/>
          <w:szCs w:val="24"/>
          <w:lang w:val="en"/>
        </w:rPr>
        <w:t xml:space="preserve">response to </w:t>
      </w:r>
      <w:r w:rsidRPr="00863437">
        <w:rPr>
          <w:rFonts w:asciiTheme="majorBidi" w:hAnsiTheme="majorBidi" w:cstheme="majorBidi"/>
          <w:color w:val="000000" w:themeColor="text1"/>
          <w:sz w:val="24"/>
          <w:szCs w:val="24"/>
          <w:lang w:val="en"/>
        </w:rPr>
        <w:t xml:space="preserve">this was to put in place the policy; a second was to set in motion </w:t>
      </w:r>
      <w:r w:rsidR="00D50617">
        <w:rPr>
          <w:rFonts w:asciiTheme="majorBidi" w:hAnsiTheme="majorBidi" w:cstheme="majorBidi"/>
          <w:color w:val="000000" w:themeColor="text1"/>
          <w:sz w:val="24"/>
          <w:szCs w:val="24"/>
          <w:lang w:val="en"/>
        </w:rPr>
        <w:t xml:space="preserve">a debate on the deliverability of a </w:t>
      </w:r>
      <w:r w:rsidRPr="00863437">
        <w:rPr>
          <w:rFonts w:asciiTheme="majorBidi" w:hAnsiTheme="majorBidi" w:cstheme="majorBidi"/>
          <w:color w:val="000000" w:themeColor="text1"/>
          <w:sz w:val="24"/>
          <w:szCs w:val="24"/>
          <w:lang w:val="en"/>
        </w:rPr>
        <w:t>suitable infrastructure.</w:t>
      </w:r>
    </w:p>
    <w:p w:rsidR="00374623" w:rsidRPr="00863437" w:rsidRDefault="00374623" w:rsidP="00EA05CE">
      <w:pPr>
        <w:spacing w:before="100" w:beforeAutospacing="1" w:after="300"/>
        <w:rPr>
          <w:rFonts w:asciiTheme="majorBidi" w:hAnsiTheme="majorBidi" w:cstheme="majorBidi"/>
          <w:color w:val="000000" w:themeColor="text1"/>
          <w:sz w:val="24"/>
          <w:szCs w:val="24"/>
          <w:lang w:val="en"/>
        </w:rPr>
      </w:pPr>
      <w:r w:rsidRPr="00863437">
        <w:rPr>
          <w:rFonts w:asciiTheme="majorBidi" w:hAnsiTheme="majorBidi" w:cstheme="majorBidi"/>
          <w:color w:val="000000" w:themeColor="text1"/>
          <w:sz w:val="24"/>
          <w:szCs w:val="24"/>
          <w:lang w:val="en"/>
        </w:rPr>
        <w:lastRenderedPageBreak/>
        <w:t xml:space="preserve">In response </w:t>
      </w:r>
      <w:r w:rsidR="003A00D2">
        <w:rPr>
          <w:rFonts w:asciiTheme="majorBidi" w:hAnsiTheme="majorBidi" w:cstheme="majorBidi"/>
          <w:color w:val="000000" w:themeColor="text1"/>
          <w:sz w:val="24"/>
          <w:szCs w:val="24"/>
          <w:lang w:val="en"/>
        </w:rPr>
        <w:t xml:space="preserve">to the debate on infrastructure </w:t>
      </w:r>
      <w:r w:rsidRPr="00863437">
        <w:rPr>
          <w:rFonts w:asciiTheme="majorBidi" w:hAnsiTheme="majorBidi" w:cstheme="majorBidi"/>
          <w:color w:val="000000" w:themeColor="text1"/>
          <w:sz w:val="24"/>
          <w:szCs w:val="24"/>
          <w:lang w:val="en"/>
        </w:rPr>
        <w:t>the IDMB team produced an outline business model based on the assumption that the University w</w:t>
      </w:r>
      <w:r w:rsidR="00EA05CE">
        <w:rPr>
          <w:rFonts w:asciiTheme="majorBidi" w:hAnsiTheme="majorBidi" w:cstheme="majorBidi"/>
          <w:color w:val="000000" w:themeColor="text1"/>
          <w:sz w:val="24"/>
          <w:szCs w:val="24"/>
          <w:lang w:val="en"/>
        </w:rPr>
        <w:t xml:space="preserve">ould </w:t>
      </w:r>
      <w:r w:rsidRPr="00863437">
        <w:rPr>
          <w:rFonts w:asciiTheme="majorBidi" w:hAnsiTheme="majorBidi" w:cstheme="majorBidi"/>
          <w:color w:val="000000" w:themeColor="text1"/>
          <w:sz w:val="24"/>
          <w:szCs w:val="24"/>
          <w:lang w:val="en"/>
        </w:rPr>
        <w:t xml:space="preserve">provide a secure and sustainable repository capable of hosting the University’s entire digital assets. Not </w:t>
      </w:r>
      <w:r w:rsidR="003A00D2">
        <w:rPr>
          <w:rFonts w:asciiTheme="majorBidi" w:hAnsiTheme="majorBidi" w:cstheme="majorBidi"/>
          <w:color w:val="000000" w:themeColor="text1"/>
          <w:sz w:val="24"/>
          <w:szCs w:val="24"/>
          <w:lang w:val="en"/>
        </w:rPr>
        <w:t xml:space="preserve">surprisingly </w:t>
      </w:r>
      <w:r w:rsidRPr="00863437">
        <w:rPr>
          <w:rFonts w:asciiTheme="majorBidi" w:hAnsiTheme="majorBidi" w:cstheme="majorBidi"/>
          <w:color w:val="000000" w:themeColor="text1"/>
          <w:sz w:val="24"/>
          <w:szCs w:val="24"/>
          <w:lang w:val="en"/>
        </w:rPr>
        <w:t xml:space="preserve">the University had no detailed knowledge of the quantity </w:t>
      </w:r>
      <w:proofErr w:type="gramStart"/>
      <w:r w:rsidRPr="00863437">
        <w:rPr>
          <w:rFonts w:asciiTheme="majorBidi" w:hAnsiTheme="majorBidi" w:cstheme="majorBidi"/>
          <w:color w:val="000000" w:themeColor="text1"/>
          <w:sz w:val="24"/>
          <w:szCs w:val="24"/>
          <w:lang w:val="en"/>
        </w:rPr>
        <w:t>of research</w:t>
      </w:r>
      <w:r w:rsidR="00EA05CE">
        <w:rPr>
          <w:rFonts w:asciiTheme="majorBidi" w:hAnsiTheme="majorBidi" w:cstheme="majorBidi"/>
          <w:color w:val="000000" w:themeColor="text1"/>
          <w:sz w:val="24"/>
          <w:szCs w:val="24"/>
          <w:lang w:val="en"/>
        </w:rPr>
        <w:t xml:space="preserve"> </w:t>
      </w:r>
      <w:r w:rsidRPr="00863437">
        <w:rPr>
          <w:rFonts w:asciiTheme="majorBidi" w:hAnsiTheme="majorBidi" w:cstheme="majorBidi"/>
          <w:color w:val="000000" w:themeColor="text1"/>
          <w:sz w:val="24"/>
          <w:szCs w:val="24"/>
          <w:lang w:val="en"/>
        </w:rPr>
        <w:t>data held, nor</w:t>
      </w:r>
      <w:proofErr w:type="gramEnd"/>
      <w:r w:rsidRPr="00863437">
        <w:rPr>
          <w:rFonts w:asciiTheme="majorBidi" w:hAnsiTheme="majorBidi" w:cstheme="majorBidi"/>
          <w:color w:val="000000" w:themeColor="text1"/>
          <w:sz w:val="24"/>
          <w:szCs w:val="24"/>
          <w:lang w:val="en"/>
        </w:rPr>
        <w:t xml:space="preserve"> of its likely growth over a specific timeframe</w:t>
      </w:r>
      <w:r w:rsidR="000C7A27">
        <w:rPr>
          <w:rFonts w:asciiTheme="majorBidi" w:hAnsiTheme="majorBidi" w:cstheme="majorBidi"/>
          <w:color w:val="000000" w:themeColor="text1"/>
          <w:sz w:val="24"/>
          <w:szCs w:val="24"/>
          <w:lang w:val="en"/>
        </w:rPr>
        <w:t xml:space="preserve">, </w:t>
      </w:r>
      <w:r w:rsidRPr="00863437">
        <w:rPr>
          <w:rFonts w:asciiTheme="majorBidi" w:hAnsiTheme="majorBidi" w:cstheme="majorBidi"/>
          <w:color w:val="000000" w:themeColor="text1"/>
          <w:sz w:val="24"/>
          <w:szCs w:val="24"/>
          <w:lang w:val="en"/>
        </w:rPr>
        <w:t>and the model had to be constructed on the basis of the indicative data from the audit</w:t>
      </w:r>
      <w:r w:rsidR="000C7A27">
        <w:rPr>
          <w:rFonts w:asciiTheme="majorBidi" w:hAnsiTheme="majorBidi" w:cstheme="majorBidi"/>
          <w:color w:val="000000" w:themeColor="text1"/>
          <w:sz w:val="24"/>
          <w:szCs w:val="24"/>
          <w:lang w:val="en"/>
        </w:rPr>
        <w:t xml:space="preserve"> and estimates from the </w:t>
      </w:r>
      <w:r w:rsidRPr="00863437">
        <w:rPr>
          <w:rFonts w:asciiTheme="majorBidi" w:hAnsiTheme="majorBidi" w:cstheme="majorBidi"/>
          <w:color w:val="000000" w:themeColor="text1"/>
          <w:sz w:val="24"/>
          <w:szCs w:val="24"/>
          <w:lang w:val="en"/>
        </w:rPr>
        <w:t>current mid-scale research storage platform</w:t>
      </w:r>
      <w:r w:rsidR="000C7A27">
        <w:rPr>
          <w:rFonts w:asciiTheme="majorBidi" w:hAnsiTheme="majorBidi" w:cstheme="majorBidi"/>
          <w:color w:val="000000" w:themeColor="text1"/>
          <w:sz w:val="24"/>
          <w:szCs w:val="24"/>
          <w:lang w:val="en"/>
        </w:rPr>
        <w:t>.</w:t>
      </w:r>
      <w:r w:rsidRPr="00863437">
        <w:rPr>
          <w:rFonts w:asciiTheme="majorBidi" w:hAnsiTheme="majorBidi" w:cstheme="majorBidi"/>
          <w:color w:val="000000" w:themeColor="text1"/>
          <w:sz w:val="24"/>
          <w:szCs w:val="24"/>
          <w:lang w:val="en"/>
        </w:rPr>
        <w:t xml:space="preserve"> The estimates indicated a current total of the order of 0.8 – 1.2 PB rising to between 11.2PB and 21.2 PB by 2016/17. The high level architectural design which was used to inform the cost model included three layers, </w:t>
      </w:r>
      <w:r w:rsidR="005B17CF">
        <w:rPr>
          <w:rFonts w:asciiTheme="majorBidi" w:hAnsiTheme="majorBidi" w:cstheme="majorBidi"/>
          <w:color w:val="000000" w:themeColor="text1"/>
          <w:sz w:val="24"/>
          <w:szCs w:val="24"/>
          <w:lang w:val="en"/>
        </w:rPr>
        <w:t>an</w:t>
      </w:r>
      <w:r w:rsidRPr="00863437">
        <w:rPr>
          <w:rFonts w:asciiTheme="majorBidi" w:hAnsiTheme="majorBidi" w:cstheme="majorBidi"/>
          <w:color w:val="000000" w:themeColor="text1"/>
          <w:sz w:val="24"/>
          <w:szCs w:val="24"/>
          <w:lang w:val="en"/>
        </w:rPr>
        <w:t xml:space="preserve"> active storage layer, a metadata layer and an archive storage layer. The model also considered staffing and facilities support as well as operating costs, and made assumptions about the costs of storage over time.  This allowed some scenarios to be constructed with options for the University to consider investment on a phased basis.</w:t>
      </w:r>
      <w:r w:rsidRPr="00863437">
        <w:rPr>
          <w:rStyle w:val="EndnoteReference"/>
          <w:rFonts w:asciiTheme="majorBidi" w:hAnsiTheme="majorBidi" w:cstheme="majorBidi"/>
          <w:color w:val="000000" w:themeColor="text1"/>
          <w:sz w:val="24"/>
          <w:szCs w:val="24"/>
          <w:lang w:val="en"/>
        </w:rPr>
        <w:endnoteReference w:id="22"/>
      </w:r>
    </w:p>
    <w:p w:rsidR="00374623" w:rsidRPr="00863437" w:rsidRDefault="00374623" w:rsidP="00EA05CE">
      <w:pPr>
        <w:spacing w:before="100" w:beforeAutospacing="1" w:after="300"/>
        <w:rPr>
          <w:rFonts w:asciiTheme="majorBidi" w:hAnsiTheme="majorBidi" w:cstheme="majorBidi"/>
          <w:color w:val="000000" w:themeColor="text1"/>
          <w:sz w:val="24"/>
          <w:szCs w:val="24"/>
        </w:rPr>
      </w:pPr>
      <w:r w:rsidRPr="00863437">
        <w:rPr>
          <w:rFonts w:asciiTheme="majorBidi" w:hAnsiTheme="majorBidi" w:cstheme="majorBidi"/>
          <w:color w:val="000000" w:themeColor="text1"/>
          <w:sz w:val="24"/>
          <w:szCs w:val="24"/>
          <w:lang w:val="en"/>
        </w:rPr>
        <w:t>Although this work was speculative</w:t>
      </w:r>
      <w:r w:rsidR="00164F16">
        <w:rPr>
          <w:rFonts w:asciiTheme="majorBidi" w:hAnsiTheme="majorBidi" w:cstheme="majorBidi"/>
          <w:color w:val="000000" w:themeColor="text1"/>
          <w:sz w:val="24"/>
          <w:szCs w:val="24"/>
          <w:lang w:val="en"/>
        </w:rPr>
        <w:t xml:space="preserve">, </w:t>
      </w:r>
      <w:r w:rsidRPr="00863437">
        <w:rPr>
          <w:rFonts w:asciiTheme="majorBidi" w:hAnsiTheme="majorBidi" w:cstheme="majorBidi"/>
          <w:color w:val="000000" w:themeColor="text1"/>
          <w:sz w:val="24"/>
          <w:szCs w:val="24"/>
          <w:lang w:val="en"/>
        </w:rPr>
        <w:t xml:space="preserve">it did provide a very useful baseline for </w:t>
      </w:r>
      <w:r w:rsidR="005B17CF">
        <w:rPr>
          <w:rFonts w:asciiTheme="majorBidi" w:hAnsiTheme="majorBidi" w:cstheme="majorBidi"/>
          <w:color w:val="000000" w:themeColor="text1"/>
          <w:sz w:val="24"/>
          <w:szCs w:val="24"/>
          <w:lang w:val="en"/>
        </w:rPr>
        <w:t xml:space="preserve">assessing </w:t>
      </w:r>
      <w:r w:rsidRPr="00863437">
        <w:rPr>
          <w:rFonts w:asciiTheme="majorBidi" w:hAnsiTheme="majorBidi" w:cstheme="majorBidi"/>
          <w:color w:val="000000" w:themeColor="text1"/>
          <w:sz w:val="24"/>
          <w:szCs w:val="24"/>
          <w:lang w:val="en"/>
        </w:rPr>
        <w:t xml:space="preserve">potential investment. This in turn had an effect on perceptions at senior University </w:t>
      </w:r>
      <w:r w:rsidR="002C4A35">
        <w:rPr>
          <w:rFonts w:asciiTheme="majorBidi" w:hAnsiTheme="majorBidi" w:cstheme="majorBidi"/>
          <w:color w:val="000000" w:themeColor="text1"/>
          <w:sz w:val="24"/>
          <w:szCs w:val="24"/>
          <w:lang w:val="en"/>
        </w:rPr>
        <w:t xml:space="preserve">level </w:t>
      </w:r>
      <w:r w:rsidR="005B17CF">
        <w:rPr>
          <w:rFonts w:asciiTheme="majorBidi" w:hAnsiTheme="majorBidi" w:cstheme="majorBidi"/>
          <w:color w:val="000000" w:themeColor="text1"/>
          <w:sz w:val="24"/>
          <w:szCs w:val="24"/>
          <w:lang w:val="en"/>
        </w:rPr>
        <w:t>of the pressures result</w:t>
      </w:r>
      <w:r w:rsidR="002C4A35">
        <w:rPr>
          <w:rFonts w:asciiTheme="majorBidi" w:hAnsiTheme="majorBidi" w:cstheme="majorBidi"/>
          <w:color w:val="000000" w:themeColor="text1"/>
          <w:sz w:val="24"/>
          <w:szCs w:val="24"/>
          <w:lang w:val="en"/>
        </w:rPr>
        <w:t>ing</w:t>
      </w:r>
      <w:r w:rsidR="005B17CF">
        <w:rPr>
          <w:rFonts w:asciiTheme="majorBidi" w:hAnsiTheme="majorBidi" w:cstheme="majorBidi"/>
          <w:color w:val="000000" w:themeColor="text1"/>
          <w:sz w:val="24"/>
          <w:szCs w:val="24"/>
          <w:lang w:val="en"/>
        </w:rPr>
        <w:t xml:space="preserve"> from the </w:t>
      </w:r>
      <w:r w:rsidRPr="00863437">
        <w:rPr>
          <w:rFonts w:asciiTheme="majorBidi" w:hAnsiTheme="majorBidi" w:cstheme="majorBidi"/>
          <w:color w:val="000000" w:themeColor="text1"/>
          <w:sz w:val="24"/>
          <w:szCs w:val="24"/>
          <w:lang w:val="en"/>
        </w:rPr>
        <w:t xml:space="preserve">combination of the </w:t>
      </w:r>
      <w:r w:rsidR="005B17CF">
        <w:rPr>
          <w:rFonts w:asciiTheme="majorBidi" w:hAnsiTheme="majorBidi" w:cstheme="majorBidi"/>
          <w:color w:val="000000" w:themeColor="text1"/>
          <w:sz w:val="24"/>
          <w:szCs w:val="24"/>
          <w:lang w:val="en"/>
        </w:rPr>
        <w:t xml:space="preserve">growing size of institutional </w:t>
      </w:r>
      <w:r w:rsidRPr="00863437">
        <w:rPr>
          <w:rFonts w:asciiTheme="majorBidi" w:hAnsiTheme="majorBidi" w:cstheme="majorBidi"/>
          <w:color w:val="000000" w:themeColor="text1"/>
          <w:sz w:val="24"/>
          <w:szCs w:val="24"/>
          <w:lang w:val="en"/>
        </w:rPr>
        <w:t xml:space="preserve">research data output and the requirements by funders for its management and accessibility. The knowledge and expertise being developed by the IDMB team was increasingly seen as an institutional asset. This was useful in the work being taken forward with </w:t>
      </w:r>
      <w:r w:rsidR="005B17CF">
        <w:rPr>
          <w:rFonts w:asciiTheme="majorBidi" w:hAnsiTheme="majorBidi" w:cstheme="majorBidi"/>
          <w:color w:val="000000" w:themeColor="text1"/>
          <w:sz w:val="24"/>
          <w:szCs w:val="24"/>
          <w:lang w:val="en"/>
        </w:rPr>
        <w:t>designing a metadata layer for a registry function.</w:t>
      </w:r>
      <w:r w:rsidRPr="00863437">
        <w:rPr>
          <w:rFonts w:asciiTheme="majorBidi" w:hAnsiTheme="majorBidi" w:cstheme="majorBidi"/>
          <w:color w:val="000000" w:themeColor="text1"/>
          <w:sz w:val="24"/>
          <w:szCs w:val="24"/>
          <w:lang w:val="en"/>
        </w:rPr>
        <w:t xml:space="preserve"> </w:t>
      </w:r>
    </w:p>
    <w:p w:rsidR="00374623" w:rsidRPr="00863437" w:rsidRDefault="00374623" w:rsidP="000A49D1">
      <w:pPr>
        <w:spacing w:before="100" w:beforeAutospacing="1" w:after="300"/>
        <w:rPr>
          <w:rFonts w:asciiTheme="majorBidi" w:hAnsiTheme="majorBidi" w:cstheme="majorBidi"/>
          <w:b/>
          <w:bCs/>
          <w:i/>
          <w:iCs/>
          <w:sz w:val="24"/>
          <w:szCs w:val="24"/>
        </w:rPr>
      </w:pPr>
      <w:r w:rsidRPr="00863437">
        <w:rPr>
          <w:rFonts w:asciiTheme="majorBidi" w:hAnsiTheme="majorBidi" w:cstheme="majorBidi"/>
          <w:b/>
          <w:bCs/>
          <w:i/>
          <w:iCs/>
          <w:sz w:val="24"/>
          <w:szCs w:val="24"/>
        </w:rPr>
        <w:t>Integrated workflow: metadata models</w:t>
      </w:r>
    </w:p>
    <w:p w:rsidR="00374623" w:rsidRPr="00863437" w:rsidRDefault="00374623" w:rsidP="00EA05CE">
      <w:pPr>
        <w:spacing w:before="100" w:beforeAutospacing="1" w:after="300"/>
        <w:rPr>
          <w:rFonts w:asciiTheme="majorBidi" w:hAnsiTheme="majorBidi" w:cstheme="majorBidi"/>
          <w:sz w:val="24"/>
          <w:szCs w:val="24"/>
        </w:rPr>
      </w:pPr>
      <w:r w:rsidRPr="00863437">
        <w:rPr>
          <w:rFonts w:asciiTheme="majorBidi" w:hAnsiTheme="majorBidi" w:cstheme="majorBidi"/>
          <w:sz w:val="24"/>
          <w:szCs w:val="24"/>
        </w:rPr>
        <w:t>In approaching this issue the IDMB team explored how a relatively straightforward metadata structure could be defined as</w:t>
      </w:r>
      <w:r w:rsidR="005B17CF">
        <w:rPr>
          <w:rFonts w:asciiTheme="majorBidi" w:hAnsiTheme="majorBidi" w:cstheme="majorBidi"/>
          <w:sz w:val="24"/>
          <w:szCs w:val="24"/>
        </w:rPr>
        <w:t xml:space="preserve"> </w:t>
      </w:r>
      <w:r w:rsidR="00EA05CE">
        <w:rPr>
          <w:rFonts w:asciiTheme="majorBidi" w:hAnsiTheme="majorBidi" w:cstheme="majorBidi"/>
          <w:sz w:val="24"/>
          <w:szCs w:val="24"/>
        </w:rPr>
        <w:t xml:space="preserve">a </w:t>
      </w:r>
      <w:r w:rsidR="005B17CF">
        <w:rPr>
          <w:rFonts w:asciiTheme="majorBidi" w:hAnsiTheme="majorBidi" w:cstheme="majorBidi"/>
          <w:sz w:val="24"/>
          <w:szCs w:val="24"/>
        </w:rPr>
        <w:t xml:space="preserve">means of encouraging researchers to adopt external </w:t>
      </w:r>
      <w:r w:rsidRPr="00863437">
        <w:rPr>
          <w:rFonts w:asciiTheme="majorBidi" w:hAnsiTheme="majorBidi" w:cstheme="majorBidi"/>
          <w:sz w:val="24"/>
          <w:szCs w:val="24"/>
        </w:rPr>
        <w:t>standard</w:t>
      </w:r>
      <w:r w:rsidR="005B17CF">
        <w:rPr>
          <w:rFonts w:asciiTheme="majorBidi" w:hAnsiTheme="majorBidi" w:cstheme="majorBidi"/>
          <w:sz w:val="24"/>
          <w:szCs w:val="24"/>
        </w:rPr>
        <w:t>s</w:t>
      </w:r>
      <w:r w:rsidRPr="00863437">
        <w:rPr>
          <w:rFonts w:asciiTheme="majorBidi" w:hAnsiTheme="majorBidi" w:cstheme="majorBidi"/>
          <w:sz w:val="24"/>
          <w:szCs w:val="24"/>
        </w:rPr>
        <w:t xml:space="preserve"> </w:t>
      </w:r>
      <w:r w:rsidR="005B17CF">
        <w:rPr>
          <w:rFonts w:asciiTheme="majorBidi" w:hAnsiTheme="majorBidi" w:cstheme="majorBidi"/>
          <w:sz w:val="24"/>
          <w:szCs w:val="24"/>
        </w:rPr>
        <w:t xml:space="preserve">within an </w:t>
      </w:r>
      <w:r w:rsidRPr="00863437">
        <w:rPr>
          <w:rFonts w:asciiTheme="majorBidi" w:hAnsiTheme="majorBidi" w:cstheme="majorBidi"/>
          <w:sz w:val="24"/>
          <w:szCs w:val="24"/>
        </w:rPr>
        <w:t>institution-wide registry.  It was accepted that disciplines approached the value of metadata from different perspectives. Some used metadata just to identify</w:t>
      </w:r>
      <w:r w:rsidR="005B17CF">
        <w:rPr>
          <w:rFonts w:asciiTheme="majorBidi" w:hAnsiTheme="majorBidi" w:cstheme="majorBidi"/>
          <w:sz w:val="24"/>
          <w:szCs w:val="24"/>
        </w:rPr>
        <w:t xml:space="preserve"> and retrieve </w:t>
      </w:r>
      <w:r w:rsidRPr="00863437">
        <w:rPr>
          <w:rFonts w:asciiTheme="majorBidi" w:hAnsiTheme="majorBidi" w:cstheme="majorBidi"/>
          <w:sz w:val="24"/>
          <w:szCs w:val="24"/>
        </w:rPr>
        <w:t xml:space="preserve">files whereas </w:t>
      </w:r>
      <w:r w:rsidR="005B17CF">
        <w:rPr>
          <w:rFonts w:asciiTheme="majorBidi" w:hAnsiTheme="majorBidi" w:cstheme="majorBidi"/>
          <w:sz w:val="24"/>
          <w:szCs w:val="24"/>
        </w:rPr>
        <w:t xml:space="preserve">others, </w:t>
      </w:r>
      <w:r w:rsidRPr="00863437">
        <w:rPr>
          <w:rFonts w:asciiTheme="majorBidi" w:hAnsiTheme="majorBidi" w:cstheme="majorBidi"/>
          <w:sz w:val="24"/>
          <w:szCs w:val="24"/>
        </w:rPr>
        <w:t>archaeology researchers for example</w:t>
      </w:r>
      <w:r w:rsidR="005B17CF">
        <w:rPr>
          <w:rFonts w:asciiTheme="majorBidi" w:hAnsiTheme="majorBidi" w:cstheme="majorBidi"/>
          <w:sz w:val="24"/>
          <w:szCs w:val="24"/>
        </w:rPr>
        <w:t xml:space="preserve">, </w:t>
      </w:r>
      <w:r w:rsidRPr="00863437">
        <w:rPr>
          <w:rFonts w:asciiTheme="majorBidi" w:hAnsiTheme="majorBidi" w:cstheme="majorBidi"/>
          <w:sz w:val="24"/>
          <w:szCs w:val="24"/>
        </w:rPr>
        <w:t>were accustomed to providing detailed metadata as part of their workflow</w:t>
      </w:r>
      <w:r w:rsidR="005B17CF">
        <w:rPr>
          <w:rFonts w:asciiTheme="majorBidi" w:hAnsiTheme="majorBidi" w:cstheme="majorBidi"/>
          <w:sz w:val="24"/>
          <w:szCs w:val="24"/>
        </w:rPr>
        <w:t xml:space="preserve"> and </w:t>
      </w:r>
      <w:r w:rsidR="00EA05CE">
        <w:rPr>
          <w:rFonts w:asciiTheme="majorBidi" w:hAnsiTheme="majorBidi" w:cstheme="majorBidi"/>
          <w:sz w:val="24"/>
          <w:szCs w:val="24"/>
        </w:rPr>
        <w:t xml:space="preserve">as </w:t>
      </w:r>
      <w:r w:rsidR="005B17CF">
        <w:rPr>
          <w:rFonts w:asciiTheme="majorBidi" w:hAnsiTheme="majorBidi" w:cstheme="majorBidi"/>
          <w:sz w:val="24"/>
          <w:szCs w:val="24"/>
        </w:rPr>
        <w:t>preparation for deposit in the Archaeology Data Service.</w:t>
      </w:r>
      <w:r w:rsidRPr="00863437">
        <w:rPr>
          <w:rStyle w:val="EndnoteReference"/>
          <w:rFonts w:asciiTheme="majorBidi" w:hAnsiTheme="majorBidi" w:cstheme="majorBidi"/>
          <w:sz w:val="24"/>
          <w:szCs w:val="24"/>
        </w:rPr>
        <w:endnoteReference w:id="23"/>
      </w:r>
      <w:r w:rsidRPr="00863437">
        <w:rPr>
          <w:rFonts w:asciiTheme="majorBidi" w:hAnsiTheme="majorBidi" w:cstheme="majorBidi"/>
          <w:sz w:val="24"/>
          <w:szCs w:val="24"/>
        </w:rPr>
        <w:t xml:space="preserve"> Some of the </w:t>
      </w:r>
      <w:r w:rsidR="005B17CF">
        <w:rPr>
          <w:rFonts w:asciiTheme="majorBidi" w:hAnsiTheme="majorBidi" w:cstheme="majorBidi"/>
          <w:sz w:val="24"/>
          <w:szCs w:val="24"/>
        </w:rPr>
        <w:t xml:space="preserve">detailed </w:t>
      </w:r>
      <w:r w:rsidRPr="00863437">
        <w:rPr>
          <w:rFonts w:asciiTheme="majorBidi" w:hAnsiTheme="majorBidi" w:cstheme="majorBidi"/>
          <w:sz w:val="24"/>
          <w:szCs w:val="24"/>
        </w:rPr>
        <w:t>analytica</w:t>
      </w:r>
      <w:r w:rsidR="005B17CF">
        <w:rPr>
          <w:rFonts w:asciiTheme="majorBidi" w:hAnsiTheme="majorBidi" w:cstheme="majorBidi"/>
          <w:sz w:val="24"/>
          <w:szCs w:val="24"/>
        </w:rPr>
        <w:t xml:space="preserve">l </w:t>
      </w:r>
      <w:r w:rsidR="006305BC">
        <w:rPr>
          <w:rFonts w:asciiTheme="majorBidi" w:hAnsiTheme="majorBidi" w:cstheme="majorBidi"/>
          <w:sz w:val="24"/>
          <w:szCs w:val="24"/>
        </w:rPr>
        <w:t xml:space="preserve">models at </w:t>
      </w:r>
      <w:r w:rsidRPr="00863437">
        <w:rPr>
          <w:rFonts w:asciiTheme="majorBidi" w:hAnsiTheme="majorBidi" w:cstheme="majorBidi"/>
          <w:sz w:val="24"/>
          <w:szCs w:val="24"/>
        </w:rPr>
        <w:t>discipline</w:t>
      </w:r>
      <w:r w:rsidR="006305BC">
        <w:rPr>
          <w:rFonts w:asciiTheme="majorBidi" w:hAnsiTheme="majorBidi" w:cstheme="majorBidi"/>
          <w:sz w:val="24"/>
          <w:szCs w:val="24"/>
        </w:rPr>
        <w:t xml:space="preserve"> level </w:t>
      </w:r>
      <w:r w:rsidRPr="00863437">
        <w:rPr>
          <w:rFonts w:asciiTheme="majorBidi" w:hAnsiTheme="majorBidi" w:cstheme="majorBidi"/>
          <w:sz w:val="24"/>
          <w:szCs w:val="24"/>
        </w:rPr>
        <w:t xml:space="preserve">were seen </w:t>
      </w:r>
      <w:r w:rsidR="00EA05CE">
        <w:rPr>
          <w:rFonts w:asciiTheme="majorBidi" w:hAnsiTheme="majorBidi" w:cstheme="majorBidi"/>
          <w:sz w:val="24"/>
          <w:szCs w:val="24"/>
        </w:rPr>
        <w:t xml:space="preserve">to be too complex for </w:t>
      </w:r>
      <w:r w:rsidRPr="00863437">
        <w:rPr>
          <w:rFonts w:asciiTheme="majorBidi" w:hAnsiTheme="majorBidi" w:cstheme="majorBidi"/>
          <w:sz w:val="24"/>
          <w:szCs w:val="24"/>
        </w:rPr>
        <w:t>researcher</w:t>
      </w:r>
      <w:r w:rsidR="006305BC">
        <w:rPr>
          <w:rFonts w:asciiTheme="majorBidi" w:hAnsiTheme="majorBidi" w:cstheme="majorBidi"/>
          <w:sz w:val="24"/>
          <w:szCs w:val="24"/>
        </w:rPr>
        <w:t>s so the model was developed around a practical approach to encouraging researchers to submit baseline data.</w:t>
      </w:r>
      <w:r w:rsidRPr="00863437">
        <w:rPr>
          <w:rFonts w:asciiTheme="majorBidi" w:hAnsiTheme="majorBidi" w:cstheme="majorBidi"/>
          <w:sz w:val="24"/>
          <w:szCs w:val="24"/>
        </w:rPr>
        <w:t xml:space="preserve"> </w:t>
      </w:r>
    </w:p>
    <w:p w:rsidR="00374623" w:rsidRPr="00863437" w:rsidRDefault="0076700A" w:rsidP="00B20F8C">
      <w:pPr>
        <w:spacing w:before="100" w:beforeAutospacing="1" w:after="300"/>
        <w:rPr>
          <w:rFonts w:asciiTheme="majorBidi" w:hAnsiTheme="majorBidi" w:cstheme="majorBidi"/>
          <w:sz w:val="24"/>
          <w:szCs w:val="24"/>
        </w:rPr>
      </w:pPr>
      <w:r>
        <w:rPr>
          <w:rFonts w:asciiTheme="majorBidi" w:hAnsiTheme="majorBidi" w:cstheme="majorBidi"/>
          <w:sz w:val="24"/>
          <w:szCs w:val="24"/>
        </w:rPr>
        <w:t xml:space="preserve">The </w:t>
      </w:r>
      <w:r w:rsidR="00374623" w:rsidRPr="00863437">
        <w:rPr>
          <w:rFonts w:asciiTheme="majorBidi" w:hAnsiTheme="majorBidi" w:cstheme="majorBidi"/>
          <w:sz w:val="24"/>
          <w:szCs w:val="24"/>
        </w:rPr>
        <w:t>core metadata structure</w:t>
      </w:r>
      <w:r>
        <w:rPr>
          <w:rFonts w:asciiTheme="majorBidi" w:hAnsiTheme="majorBidi" w:cstheme="majorBidi"/>
          <w:sz w:val="24"/>
          <w:szCs w:val="24"/>
        </w:rPr>
        <w:t xml:space="preserve"> which </w:t>
      </w:r>
      <w:r w:rsidR="00EA05CE">
        <w:rPr>
          <w:rFonts w:asciiTheme="majorBidi" w:hAnsiTheme="majorBidi" w:cstheme="majorBidi"/>
          <w:sz w:val="24"/>
          <w:szCs w:val="24"/>
        </w:rPr>
        <w:t xml:space="preserve">evolved </w:t>
      </w:r>
      <w:r>
        <w:rPr>
          <w:rFonts w:asciiTheme="majorBidi" w:hAnsiTheme="majorBidi" w:cstheme="majorBidi"/>
          <w:sz w:val="24"/>
          <w:szCs w:val="24"/>
        </w:rPr>
        <w:t>was b</w:t>
      </w:r>
      <w:r w:rsidR="00374623" w:rsidRPr="00863437">
        <w:rPr>
          <w:rFonts w:asciiTheme="majorBidi" w:hAnsiTheme="majorBidi" w:cstheme="majorBidi"/>
          <w:sz w:val="24"/>
          <w:szCs w:val="24"/>
        </w:rPr>
        <w:t>ased on Dublin Core, a</w:t>
      </w:r>
      <w:r w:rsidR="00B20F8C">
        <w:rPr>
          <w:rFonts w:asciiTheme="majorBidi" w:hAnsiTheme="majorBidi" w:cstheme="majorBidi"/>
          <w:sz w:val="24"/>
          <w:szCs w:val="24"/>
        </w:rPr>
        <w:t xml:space="preserve"> standard </w:t>
      </w:r>
      <w:r w:rsidR="00374623" w:rsidRPr="00863437">
        <w:rPr>
          <w:rFonts w:asciiTheme="majorBidi" w:hAnsiTheme="majorBidi" w:cstheme="majorBidi"/>
          <w:sz w:val="24"/>
          <w:szCs w:val="24"/>
        </w:rPr>
        <w:t xml:space="preserve">already in use </w:t>
      </w:r>
      <w:r w:rsidR="002C4A35">
        <w:rPr>
          <w:rFonts w:asciiTheme="majorBidi" w:hAnsiTheme="majorBidi" w:cstheme="majorBidi"/>
          <w:sz w:val="24"/>
          <w:szCs w:val="24"/>
        </w:rPr>
        <w:t xml:space="preserve">for data </w:t>
      </w:r>
      <w:r w:rsidR="00374623" w:rsidRPr="00863437">
        <w:rPr>
          <w:rFonts w:asciiTheme="majorBidi" w:hAnsiTheme="majorBidi" w:cstheme="majorBidi"/>
          <w:sz w:val="24"/>
          <w:szCs w:val="24"/>
        </w:rPr>
        <w:t>by the National Crystallography Centre at Southampton</w:t>
      </w:r>
      <w:r w:rsidR="002C4A35">
        <w:rPr>
          <w:rFonts w:asciiTheme="majorBidi" w:hAnsiTheme="majorBidi" w:cstheme="majorBidi"/>
          <w:sz w:val="24"/>
          <w:szCs w:val="24"/>
        </w:rPr>
        <w:t xml:space="preserve">, </w:t>
      </w:r>
      <w:r w:rsidR="00374623" w:rsidRPr="00863437">
        <w:rPr>
          <w:rStyle w:val="EndnoteReference"/>
          <w:rFonts w:asciiTheme="majorBidi" w:hAnsiTheme="majorBidi" w:cstheme="majorBidi"/>
          <w:sz w:val="24"/>
          <w:szCs w:val="24"/>
        </w:rPr>
        <w:endnoteReference w:id="24"/>
      </w:r>
      <w:r w:rsidR="002C4A35">
        <w:rPr>
          <w:rFonts w:asciiTheme="majorBidi" w:hAnsiTheme="majorBidi" w:cstheme="majorBidi"/>
          <w:sz w:val="24"/>
          <w:szCs w:val="24"/>
        </w:rPr>
        <w:t xml:space="preserve"> and which built on the basic data deposit</w:t>
      </w:r>
      <w:r w:rsidR="00374623" w:rsidRPr="00863437">
        <w:rPr>
          <w:rFonts w:asciiTheme="majorBidi" w:hAnsiTheme="majorBidi" w:cstheme="majorBidi"/>
          <w:sz w:val="24"/>
          <w:szCs w:val="24"/>
        </w:rPr>
        <w:t xml:space="preserve"> </w:t>
      </w:r>
      <w:r w:rsidR="002C4A35">
        <w:rPr>
          <w:rFonts w:asciiTheme="majorBidi" w:hAnsiTheme="majorBidi" w:cstheme="majorBidi"/>
          <w:sz w:val="24"/>
          <w:szCs w:val="24"/>
        </w:rPr>
        <w:t xml:space="preserve">work undertaken in the </w:t>
      </w:r>
      <w:proofErr w:type="spellStart"/>
      <w:r w:rsidR="002C4A35">
        <w:rPr>
          <w:rFonts w:asciiTheme="majorBidi" w:hAnsiTheme="majorBidi" w:cstheme="majorBidi"/>
          <w:sz w:val="24"/>
          <w:szCs w:val="24"/>
        </w:rPr>
        <w:t>Data</w:t>
      </w:r>
      <w:r w:rsidR="006B2EBC">
        <w:rPr>
          <w:rFonts w:asciiTheme="majorBidi" w:hAnsiTheme="majorBidi" w:cstheme="majorBidi"/>
          <w:sz w:val="24"/>
          <w:szCs w:val="24"/>
        </w:rPr>
        <w:t>S</w:t>
      </w:r>
      <w:r w:rsidR="002C4A35">
        <w:rPr>
          <w:rFonts w:asciiTheme="majorBidi" w:hAnsiTheme="majorBidi" w:cstheme="majorBidi"/>
          <w:sz w:val="24"/>
          <w:szCs w:val="24"/>
        </w:rPr>
        <w:t>hare</w:t>
      </w:r>
      <w:proofErr w:type="spellEnd"/>
      <w:r w:rsidR="002C4A35">
        <w:rPr>
          <w:rFonts w:asciiTheme="majorBidi" w:hAnsiTheme="majorBidi" w:cstheme="majorBidi"/>
          <w:sz w:val="24"/>
          <w:szCs w:val="24"/>
        </w:rPr>
        <w:t xml:space="preserve"> project. </w:t>
      </w:r>
      <w:r w:rsidR="002C4A35">
        <w:rPr>
          <w:rStyle w:val="EndnoteReference"/>
          <w:rFonts w:asciiTheme="majorBidi" w:hAnsiTheme="majorBidi" w:cstheme="majorBidi"/>
          <w:sz w:val="24"/>
          <w:szCs w:val="24"/>
        </w:rPr>
        <w:endnoteReference w:id="25"/>
      </w:r>
      <w:r w:rsidR="00374623" w:rsidRPr="00863437">
        <w:rPr>
          <w:rFonts w:asciiTheme="majorBidi" w:hAnsiTheme="majorBidi" w:cstheme="majorBidi"/>
          <w:sz w:val="24"/>
          <w:szCs w:val="24"/>
        </w:rPr>
        <w:t xml:space="preserve">The three level </w:t>
      </w:r>
      <w:proofErr w:type="gramStart"/>
      <w:r w:rsidR="00374623" w:rsidRPr="00863437">
        <w:rPr>
          <w:rFonts w:asciiTheme="majorBidi" w:hAnsiTheme="majorBidi" w:cstheme="majorBidi"/>
          <w:sz w:val="24"/>
          <w:szCs w:val="24"/>
        </w:rPr>
        <w:t>structure</w:t>
      </w:r>
      <w:proofErr w:type="gramEnd"/>
      <w:r w:rsidR="00374623" w:rsidRPr="00863437">
        <w:rPr>
          <w:rFonts w:asciiTheme="majorBidi" w:hAnsiTheme="majorBidi" w:cstheme="majorBidi"/>
          <w:sz w:val="24"/>
          <w:szCs w:val="24"/>
        </w:rPr>
        <w:t xml:space="preserve"> (Project, Discipline and Core) was devised</w:t>
      </w:r>
      <w:r w:rsidR="00B20F8C">
        <w:rPr>
          <w:rFonts w:asciiTheme="majorBidi" w:hAnsiTheme="majorBidi" w:cstheme="majorBidi"/>
          <w:sz w:val="24"/>
          <w:szCs w:val="24"/>
        </w:rPr>
        <w:t xml:space="preserve"> to be as straightforward as possible </w:t>
      </w:r>
      <w:r w:rsidR="00374623" w:rsidRPr="00863437">
        <w:rPr>
          <w:rFonts w:asciiTheme="majorBidi" w:hAnsiTheme="majorBidi" w:cstheme="majorBidi"/>
          <w:sz w:val="24"/>
          <w:szCs w:val="24"/>
        </w:rPr>
        <w:t xml:space="preserve">and to be supported by usable tools for metadata assignment and import. Below is a figure showing the three level metadata structured applied by Archaeology, the pilot discipline, to a project </w:t>
      </w:r>
      <w:r w:rsidR="006A2B50">
        <w:rPr>
          <w:rFonts w:asciiTheme="majorBidi" w:hAnsiTheme="majorBidi" w:cstheme="majorBidi"/>
          <w:sz w:val="24"/>
          <w:szCs w:val="24"/>
        </w:rPr>
        <w:t>exemplar:</w:t>
      </w:r>
      <w:r w:rsidR="00374623" w:rsidRPr="00863437">
        <w:rPr>
          <w:rFonts w:asciiTheme="majorBidi" w:hAnsiTheme="majorBidi" w:cstheme="majorBidi"/>
          <w:sz w:val="24"/>
          <w:szCs w:val="24"/>
        </w:rPr>
        <w:t xml:space="preserve"> </w:t>
      </w:r>
    </w:p>
    <w:p w:rsidR="00374623" w:rsidRPr="00863437" w:rsidRDefault="00374623" w:rsidP="000A49D1">
      <w:pPr>
        <w:pStyle w:val="Default"/>
        <w:rPr>
          <w:rFonts w:asciiTheme="majorBidi" w:hAnsiTheme="majorBidi" w:cstheme="majorBidi"/>
        </w:rPr>
      </w:pPr>
      <w:r w:rsidRPr="00863437">
        <w:rPr>
          <w:rFonts w:asciiTheme="majorBidi" w:hAnsiTheme="majorBidi" w:cstheme="majorBidi"/>
          <w:noProof/>
        </w:rPr>
        <w:lastRenderedPageBreak/>
        <w:drawing>
          <wp:inline distT="0" distB="0" distL="0" distR="0" wp14:anchorId="557CB574" wp14:editId="2C4A0154">
            <wp:extent cx="2524125" cy="1942465"/>
            <wp:effectExtent l="0" t="0" r="952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1942465"/>
                    </a:xfrm>
                    <a:prstGeom prst="rect">
                      <a:avLst/>
                    </a:prstGeom>
                    <a:noFill/>
                    <a:ln>
                      <a:noFill/>
                    </a:ln>
                  </pic:spPr>
                </pic:pic>
              </a:graphicData>
            </a:graphic>
          </wp:inline>
        </w:drawing>
      </w:r>
      <w:r w:rsidRPr="00863437">
        <w:rPr>
          <w:rFonts w:asciiTheme="majorBidi" w:hAnsiTheme="majorBidi" w:cstheme="majorBidi"/>
        </w:rPr>
        <w:t xml:space="preserve"> </w:t>
      </w:r>
      <w:r w:rsidRPr="00863437">
        <w:rPr>
          <w:rFonts w:asciiTheme="majorBidi" w:hAnsiTheme="majorBidi" w:cstheme="majorBidi"/>
          <w:noProof/>
        </w:rPr>
        <w:drawing>
          <wp:inline distT="0" distB="0" distL="0" distR="0" wp14:anchorId="2E21B35B" wp14:editId="5DEA7A9B">
            <wp:extent cx="2856177" cy="19431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6177" cy="1943100"/>
                    </a:xfrm>
                    <a:prstGeom prst="rect">
                      <a:avLst/>
                    </a:prstGeom>
                    <a:noFill/>
                    <a:ln>
                      <a:noFill/>
                    </a:ln>
                  </pic:spPr>
                </pic:pic>
              </a:graphicData>
            </a:graphic>
          </wp:inline>
        </w:drawing>
      </w:r>
    </w:p>
    <w:p w:rsidR="00374623" w:rsidRPr="00863437" w:rsidRDefault="00374623" w:rsidP="000A49D1">
      <w:pPr>
        <w:pStyle w:val="Default"/>
        <w:rPr>
          <w:rFonts w:asciiTheme="majorBidi" w:hAnsiTheme="majorBidi" w:cstheme="majorBidi"/>
        </w:rPr>
      </w:pPr>
    </w:p>
    <w:p w:rsidR="00374623" w:rsidRPr="00863437" w:rsidRDefault="00FF68C4" w:rsidP="005D38CA">
      <w:pPr>
        <w:rPr>
          <w:rFonts w:asciiTheme="majorBidi" w:hAnsiTheme="majorBidi" w:cstheme="majorBidi"/>
          <w:sz w:val="24"/>
          <w:szCs w:val="24"/>
        </w:rPr>
      </w:pPr>
      <w:r>
        <w:rPr>
          <w:rFonts w:asciiTheme="majorBidi" w:hAnsiTheme="majorBidi" w:cstheme="majorBidi"/>
          <w:sz w:val="24"/>
          <w:szCs w:val="24"/>
        </w:rPr>
        <w:t xml:space="preserve">The option for the inclusion of </w:t>
      </w:r>
      <w:r w:rsidR="00374623" w:rsidRPr="00863437">
        <w:rPr>
          <w:rFonts w:asciiTheme="majorBidi" w:hAnsiTheme="majorBidi" w:cstheme="majorBidi"/>
          <w:sz w:val="24"/>
          <w:szCs w:val="24"/>
        </w:rPr>
        <w:t>additional, more complex, metadata</w:t>
      </w:r>
      <w:r>
        <w:rPr>
          <w:rFonts w:asciiTheme="majorBidi" w:hAnsiTheme="majorBidi" w:cstheme="majorBidi"/>
          <w:sz w:val="24"/>
          <w:szCs w:val="24"/>
        </w:rPr>
        <w:t xml:space="preserve"> to be added as xml files </w:t>
      </w:r>
      <w:r w:rsidR="00374623" w:rsidRPr="00863437">
        <w:rPr>
          <w:rFonts w:asciiTheme="majorBidi" w:hAnsiTheme="majorBidi" w:cstheme="majorBidi"/>
          <w:sz w:val="24"/>
          <w:szCs w:val="24"/>
        </w:rPr>
        <w:t xml:space="preserve"> </w:t>
      </w:r>
      <w:r>
        <w:rPr>
          <w:rFonts w:asciiTheme="majorBidi" w:hAnsiTheme="majorBidi" w:cstheme="majorBidi"/>
          <w:sz w:val="24"/>
          <w:szCs w:val="24"/>
        </w:rPr>
        <w:t xml:space="preserve">at discipline specific level was also included in the specification, and </w:t>
      </w:r>
      <w:r w:rsidR="00374623" w:rsidRPr="00863437">
        <w:rPr>
          <w:rFonts w:asciiTheme="majorBidi" w:hAnsiTheme="majorBidi" w:cstheme="majorBidi"/>
          <w:sz w:val="24"/>
          <w:szCs w:val="24"/>
        </w:rPr>
        <w:t>work began on designing an ingest system</w:t>
      </w:r>
      <w:r>
        <w:rPr>
          <w:rFonts w:asciiTheme="majorBidi" w:hAnsiTheme="majorBidi" w:cstheme="majorBidi"/>
          <w:sz w:val="24"/>
          <w:szCs w:val="24"/>
        </w:rPr>
        <w:t>.</w:t>
      </w:r>
      <w:r w:rsidR="00374623" w:rsidRPr="00863437">
        <w:rPr>
          <w:rFonts w:asciiTheme="majorBidi" w:hAnsiTheme="majorBidi" w:cstheme="majorBidi"/>
          <w:sz w:val="24"/>
          <w:szCs w:val="24"/>
        </w:rPr>
        <w:t xml:space="preserve"> The initial scoping informed discussions over </w:t>
      </w:r>
      <w:r>
        <w:rPr>
          <w:rFonts w:asciiTheme="majorBidi" w:hAnsiTheme="majorBidi" w:cstheme="majorBidi"/>
          <w:sz w:val="24"/>
          <w:szCs w:val="24"/>
        </w:rPr>
        <w:t xml:space="preserve">achieving an appropriate </w:t>
      </w:r>
      <w:r w:rsidR="00374623" w:rsidRPr="00863437">
        <w:rPr>
          <w:rFonts w:asciiTheme="majorBidi" w:hAnsiTheme="majorBidi" w:cstheme="majorBidi"/>
          <w:sz w:val="24"/>
          <w:szCs w:val="24"/>
        </w:rPr>
        <w:t xml:space="preserve">balance between </w:t>
      </w:r>
      <w:r w:rsidR="00B20F8C">
        <w:rPr>
          <w:rFonts w:asciiTheme="majorBidi" w:hAnsiTheme="majorBidi" w:cstheme="majorBidi"/>
          <w:sz w:val="24"/>
          <w:szCs w:val="24"/>
        </w:rPr>
        <w:t xml:space="preserve">a </w:t>
      </w:r>
      <w:r w:rsidR="00374623" w:rsidRPr="00863437">
        <w:rPr>
          <w:rFonts w:asciiTheme="majorBidi" w:hAnsiTheme="majorBidi" w:cstheme="majorBidi"/>
          <w:sz w:val="24"/>
          <w:szCs w:val="24"/>
        </w:rPr>
        <w:t xml:space="preserve">central, local and distributed technical infrastructure and was carried forward in the second JISC funded project, </w:t>
      </w:r>
      <w:proofErr w:type="spellStart"/>
      <w:r w:rsidR="00374623" w:rsidRPr="00863437">
        <w:rPr>
          <w:rFonts w:asciiTheme="majorBidi" w:hAnsiTheme="majorBidi" w:cstheme="majorBidi"/>
          <w:sz w:val="24"/>
          <w:szCs w:val="24"/>
        </w:rPr>
        <w:t>DataPool</w:t>
      </w:r>
      <w:proofErr w:type="spellEnd"/>
      <w:r w:rsidR="00374623" w:rsidRPr="00863437">
        <w:rPr>
          <w:rFonts w:asciiTheme="majorBidi" w:hAnsiTheme="majorBidi" w:cstheme="majorBidi"/>
          <w:sz w:val="24"/>
          <w:szCs w:val="24"/>
        </w:rPr>
        <w:t>, which ran from October 2011 to March 2013.</w:t>
      </w:r>
      <w:r w:rsidR="00374623" w:rsidRPr="00863437">
        <w:rPr>
          <w:rStyle w:val="EndnoteReference"/>
          <w:rFonts w:asciiTheme="majorBidi" w:hAnsiTheme="majorBidi" w:cstheme="majorBidi"/>
          <w:sz w:val="24"/>
          <w:szCs w:val="24"/>
        </w:rPr>
        <w:endnoteReference w:id="26"/>
      </w:r>
    </w:p>
    <w:p w:rsidR="00374623" w:rsidRPr="00863437" w:rsidRDefault="00374623" w:rsidP="005D38CA">
      <w:pPr>
        <w:spacing w:before="100" w:beforeAutospacing="1" w:after="300"/>
        <w:rPr>
          <w:rFonts w:asciiTheme="majorBidi" w:hAnsiTheme="majorBidi" w:cstheme="majorBidi"/>
          <w:b/>
          <w:bCs/>
          <w:i/>
          <w:iCs/>
          <w:sz w:val="24"/>
          <w:szCs w:val="24"/>
        </w:rPr>
      </w:pPr>
      <w:r w:rsidRPr="00863437">
        <w:rPr>
          <w:rFonts w:asciiTheme="majorBidi" w:hAnsiTheme="majorBidi" w:cstheme="majorBidi"/>
          <w:b/>
          <w:bCs/>
          <w:i/>
          <w:iCs/>
          <w:sz w:val="24"/>
          <w:szCs w:val="24"/>
        </w:rPr>
        <w:t>Integrated workflow: training and support</w:t>
      </w:r>
    </w:p>
    <w:p w:rsidR="00374623" w:rsidRPr="00863437" w:rsidRDefault="00374623" w:rsidP="00B20F8C">
      <w:pPr>
        <w:rPr>
          <w:rFonts w:asciiTheme="majorBidi" w:hAnsiTheme="majorBidi" w:cstheme="majorBidi"/>
          <w:sz w:val="24"/>
          <w:szCs w:val="24"/>
        </w:rPr>
      </w:pPr>
      <w:r w:rsidRPr="00863437">
        <w:rPr>
          <w:rFonts w:asciiTheme="majorBidi" w:hAnsiTheme="majorBidi" w:cstheme="majorBidi"/>
          <w:sz w:val="24"/>
          <w:szCs w:val="24"/>
        </w:rPr>
        <w:t xml:space="preserve">In terms of training and support it was clear from the audit that researchers needed a wide ranging and flexible service model which would dovetail the separate services from the University Library, the Computing Service (iSolutions), Research and Innovation Services (RIS) and Legal Services. These services had a good track record of collaborative working and the experience of partnership in the IDMB project highlighted the value of closer integration. </w:t>
      </w:r>
      <w:r w:rsidR="0098706E">
        <w:rPr>
          <w:rFonts w:asciiTheme="majorBidi" w:hAnsiTheme="majorBidi" w:cstheme="majorBidi"/>
          <w:sz w:val="24"/>
          <w:szCs w:val="24"/>
        </w:rPr>
        <w:t xml:space="preserve">The team wanted to consider the need for </w:t>
      </w:r>
      <w:r w:rsidRPr="00863437">
        <w:rPr>
          <w:rFonts w:asciiTheme="majorBidi" w:hAnsiTheme="majorBidi" w:cstheme="majorBidi"/>
          <w:sz w:val="24"/>
          <w:szCs w:val="24"/>
        </w:rPr>
        <w:t>support across the whole research cycle</w:t>
      </w:r>
      <w:r w:rsidR="0098706E">
        <w:rPr>
          <w:rFonts w:asciiTheme="majorBidi" w:hAnsiTheme="majorBidi" w:cstheme="majorBidi"/>
          <w:sz w:val="24"/>
          <w:szCs w:val="24"/>
        </w:rPr>
        <w:t>, e</w:t>
      </w:r>
      <w:r w:rsidRPr="00863437">
        <w:rPr>
          <w:rFonts w:asciiTheme="majorBidi" w:hAnsiTheme="majorBidi" w:cstheme="majorBidi"/>
          <w:sz w:val="24"/>
          <w:szCs w:val="24"/>
        </w:rPr>
        <w:t>ncompass</w:t>
      </w:r>
      <w:r w:rsidR="0098706E">
        <w:rPr>
          <w:rFonts w:asciiTheme="majorBidi" w:hAnsiTheme="majorBidi" w:cstheme="majorBidi"/>
          <w:sz w:val="24"/>
          <w:szCs w:val="24"/>
        </w:rPr>
        <w:t xml:space="preserve">ing </w:t>
      </w:r>
      <w:r w:rsidRPr="00863437">
        <w:rPr>
          <w:rFonts w:asciiTheme="majorBidi" w:hAnsiTheme="majorBidi" w:cstheme="majorBidi"/>
          <w:sz w:val="24"/>
          <w:szCs w:val="24"/>
        </w:rPr>
        <w:t xml:space="preserve">the spectrum of research careers from the PhD student and the early career researchers to the mature research group </w:t>
      </w:r>
      <w:r w:rsidR="00B20F8C">
        <w:rPr>
          <w:rFonts w:asciiTheme="majorBidi" w:hAnsiTheme="majorBidi" w:cstheme="majorBidi"/>
          <w:sz w:val="24"/>
          <w:szCs w:val="24"/>
        </w:rPr>
        <w:t xml:space="preserve">engaged in </w:t>
      </w:r>
      <w:proofErr w:type="spellStart"/>
      <w:r w:rsidR="00B20F8C">
        <w:rPr>
          <w:rFonts w:asciiTheme="majorBidi" w:hAnsiTheme="majorBidi" w:cstheme="majorBidi"/>
          <w:sz w:val="24"/>
          <w:szCs w:val="24"/>
        </w:rPr>
        <w:t>l</w:t>
      </w:r>
      <w:r w:rsidRPr="00863437">
        <w:rPr>
          <w:rFonts w:asciiTheme="majorBidi" w:hAnsiTheme="majorBidi" w:cstheme="majorBidi"/>
          <w:sz w:val="24"/>
          <w:szCs w:val="24"/>
        </w:rPr>
        <w:t>argescale</w:t>
      </w:r>
      <w:proofErr w:type="spellEnd"/>
      <w:r w:rsidRPr="00863437">
        <w:rPr>
          <w:rFonts w:asciiTheme="majorBidi" w:hAnsiTheme="majorBidi" w:cstheme="majorBidi"/>
          <w:sz w:val="24"/>
          <w:szCs w:val="24"/>
        </w:rPr>
        <w:t xml:space="preserve"> national and international collaborations</w:t>
      </w:r>
      <w:r w:rsidR="00B20F8C">
        <w:rPr>
          <w:rFonts w:asciiTheme="majorBidi" w:hAnsiTheme="majorBidi" w:cstheme="majorBidi"/>
          <w:sz w:val="24"/>
          <w:szCs w:val="24"/>
        </w:rPr>
        <w:t>.</w:t>
      </w:r>
      <w:r w:rsidRPr="00863437">
        <w:rPr>
          <w:rFonts w:asciiTheme="majorBidi" w:hAnsiTheme="majorBidi" w:cstheme="majorBidi"/>
          <w:sz w:val="24"/>
          <w:szCs w:val="24"/>
        </w:rPr>
        <w:t xml:space="preserve"> </w:t>
      </w:r>
    </w:p>
    <w:p w:rsidR="00374623" w:rsidRPr="00863437" w:rsidRDefault="004E3C87" w:rsidP="00B20F8C">
      <w:pPr>
        <w:rPr>
          <w:rFonts w:asciiTheme="majorBidi" w:hAnsiTheme="majorBidi" w:cstheme="majorBidi"/>
          <w:sz w:val="24"/>
          <w:szCs w:val="24"/>
        </w:rPr>
      </w:pPr>
      <w:r>
        <w:rPr>
          <w:rFonts w:asciiTheme="majorBidi" w:hAnsiTheme="majorBidi" w:cstheme="majorBidi"/>
          <w:sz w:val="24"/>
          <w:szCs w:val="24"/>
        </w:rPr>
        <w:t>As an initial pilot t</w:t>
      </w:r>
      <w:r w:rsidR="00374623" w:rsidRPr="00863437">
        <w:rPr>
          <w:rFonts w:asciiTheme="majorBidi" w:hAnsiTheme="majorBidi" w:cstheme="majorBidi"/>
          <w:sz w:val="24"/>
          <w:szCs w:val="24"/>
        </w:rPr>
        <w:t xml:space="preserve">he IDMB </w:t>
      </w:r>
      <w:r>
        <w:rPr>
          <w:rFonts w:asciiTheme="majorBidi" w:hAnsiTheme="majorBidi" w:cstheme="majorBidi"/>
          <w:sz w:val="24"/>
          <w:szCs w:val="24"/>
        </w:rPr>
        <w:t xml:space="preserve">team </w:t>
      </w:r>
      <w:r w:rsidR="00374623" w:rsidRPr="00863437">
        <w:rPr>
          <w:rFonts w:asciiTheme="majorBidi" w:hAnsiTheme="majorBidi" w:cstheme="majorBidi"/>
          <w:sz w:val="24"/>
          <w:szCs w:val="24"/>
        </w:rPr>
        <w:t xml:space="preserve">ran a training programme for archaeology PhD students. Training took the form of workshops where participants worked through a specific example looking at issues of storage and </w:t>
      </w:r>
      <w:proofErr w:type="spellStart"/>
      <w:r w:rsidR="00374623" w:rsidRPr="00863437">
        <w:rPr>
          <w:rFonts w:asciiTheme="majorBidi" w:hAnsiTheme="majorBidi" w:cstheme="majorBidi"/>
          <w:sz w:val="24"/>
          <w:szCs w:val="24"/>
        </w:rPr>
        <w:t>curation</w:t>
      </w:r>
      <w:proofErr w:type="spellEnd"/>
      <w:r w:rsidR="00374623" w:rsidRPr="00863437">
        <w:rPr>
          <w:rFonts w:asciiTheme="majorBidi" w:hAnsiTheme="majorBidi" w:cstheme="majorBidi"/>
          <w:sz w:val="24"/>
          <w:szCs w:val="24"/>
        </w:rPr>
        <w:t>,</w:t>
      </w:r>
      <w:r>
        <w:rPr>
          <w:rFonts w:asciiTheme="majorBidi" w:hAnsiTheme="majorBidi" w:cstheme="majorBidi"/>
          <w:sz w:val="24"/>
          <w:szCs w:val="24"/>
        </w:rPr>
        <w:t xml:space="preserve"> and discussed </w:t>
      </w:r>
      <w:r w:rsidR="00374623" w:rsidRPr="00863437">
        <w:rPr>
          <w:rFonts w:asciiTheme="majorBidi" w:hAnsiTheme="majorBidi" w:cstheme="majorBidi"/>
          <w:sz w:val="24"/>
          <w:szCs w:val="24"/>
        </w:rPr>
        <w:t xml:space="preserve">potential solutions and the roles of different stakeholders in managing the data. Students were introduced to the three-layer metadata model and encouraged to think about how this would apply to their data </w:t>
      </w:r>
      <w:r>
        <w:rPr>
          <w:rFonts w:asciiTheme="majorBidi" w:hAnsiTheme="majorBidi" w:cstheme="majorBidi"/>
          <w:sz w:val="24"/>
          <w:szCs w:val="24"/>
        </w:rPr>
        <w:t xml:space="preserve">collected </w:t>
      </w:r>
      <w:r w:rsidR="00B20F8C">
        <w:rPr>
          <w:rFonts w:asciiTheme="majorBidi" w:hAnsiTheme="majorBidi" w:cstheme="majorBidi"/>
          <w:sz w:val="24"/>
          <w:szCs w:val="24"/>
        </w:rPr>
        <w:t xml:space="preserve">in the course of </w:t>
      </w:r>
      <w:r w:rsidR="00374623" w:rsidRPr="00863437">
        <w:rPr>
          <w:rFonts w:asciiTheme="majorBidi" w:hAnsiTheme="majorBidi" w:cstheme="majorBidi"/>
          <w:sz w:val="24"/>
          <w:szCs w:val="24"/>
        </w:rPr>
        <w:t xml:space="preserve">fieldwork. Although this was a small pilot, it showed the value of integrating training into a broader programme of research skills training. The workshop approach was designed to test a template for implementation across other disciplines and from the feedback it was possible to determine priorities for the next phase of development which </w:t>
      </w:r>
      <w:r>
        <w:rPr>
          <w:rFonts w:asciiTheme="majorBidi" w:hAnsiTheme="majorBidi" w:cstheme="majorBidi"/>
          <w:sz w:val="24"/>
          <w:szCs w:val="24"/>
        </w:rPr>
        <w:t xml:space="preserve">would </w:t>
      </w:r>
      <w:r w:rsidR="00374623" w:rsidRPr="00863437">
        <w:rPr>
          <w:rFonts w:asciiTheme="majorBidi" w:hAnsiTheme="majorBidi" w:cstheme="majorBidi"/>
          <w:sz w:val="24"/>
          <w:szCs w:val="24"/>
        </w:rPr>
        <w:t xml:space="preserve">incorporate </w:t>
      </w:r>
      <w:proofErr w:type="spellStart"/>
      <w:r w:rsidR="00374623" w:rsidRPr="00863437">
        <w:rPr>
          <w:rFonts w:asciiTheme="majorBidi" w:hAnsiTheme="majorBidi" w:cstheme="majorBidi"/>
          <w:sz w:val="24"/>
          <w:szCs w:val="24"/>
        </w:rPr>
        <w:t>deskside</w:t>
      </w:r>
      <w:proofErr w:type="spellEnd"/>
      <w:r w:rsidR="00374623" w:rsidRPr="00863437">
        <w:rPr>
          <w:rFonts w:asciiTheme="majorBidi" w:hAnsiTheme="majorBidi" w:cstheme="majorBidi"/>
          <w:sz w:val="24"/>
          <w:szCs w:val="24"/>
        </w:rPr>
        <w:t xml:space="preserve"> training and more tailored one-stop-shop guidance </w:t>
      </w:r>
      <w:r>
        <w:rPr>
          <w:rFonts w:asciiTheme="majorBidi" w:hAnsiTheme="majorBidi" w:cstheme="majorBidi"/>
          <w:sz w:val="24"/>
          <w:szCs w:val="24"/>
        </w:rPr>
        <w:t xml:space="preserve">with further </w:t>
      </w:r>
      <w:r w:rsidR="00374623" w:rsidRPr="00863437">
        <w:rPr>
          <w:rFonts w:asciiTheme="majorBidi" w:hAnsiTheme="majorBidi" w:cstheme="majorBidi"/>
          <w:sz w:val="24"/>
          <w:szCs w:val="24"/>
        </w:rPr>
        <w:t>workshops.</w:t>
      </w:r>
      <w:r w:rsidR="00374623" w:rsidRPr="00863437">
        <w:rPr>
          <w:rStyle w:val="EndnoteReference"/>
          <w:rFonts w:asciiTheme="majorBidi" w:hAnsiTheme="majorBidi" w:cstheme="majorBidi"/>
          <w:sz w:val="24"/>
          <w:szCs w:val="24"/>
        </w:rPr>
        <w:endnoteReference w:id="27"/>
      </w:r>
      <w:r w:rsidR="00374623" w:rsidRPr="00863437">
        <w:rPr>
          <w:rFonts w:asciiTheme="majorBidi" w:hAnsiTheme="majorBidi" w:cstheme="majorBidi"/>
          <w:sz w:val="24"/>
          <w:szCs w:val="24"/>
        </w:rPr>
        <w:t xml:space="preserve"> In the course of the pilot reference was also made to the other projects within the JISC programme to help </w:t>
      </w:r>
      <w:r>
        <w:rPr>
          <w:rFonts w:asciiTheme="majorBidi" w:hAnsiTheme="majorBidi" w:cstheme="majorBidi"/>
          <w:sz w:val="24"/>
          <w:szCs w:val="24"/>
        </w:rPr>
        <w:t>reinforce the design.</w:t>
      </w:r>
    </w:p>
    <w:p w:rsidR="003F5E9C" w:rsidRDefault="003F5E9C" w:rsidP="000A49D1">
      <w:pPr>
        <w:rPr>
          <w:rFonts w:asciiTheme="majorBidi" w:hAnsiTheme="majorBidi" w:cstheme="majorBidi"/>
          <w:b/>
          <w:bCs/>
          <w:i/>
          <w:iCs/>
          <w:sz w:val="24"/>
          <w:szCs w:val="24"/>
        </w:rPr>
      </w:pPr>
    </w:p>
    <w:p w:rsidR="00374623" w:rsidRPr="00863437" w:rsidRDefault="00374623" w:rsidP="000A49D1">
      <w:pPr>
        <w:rPr>
          <w:rFonts w:asciiTheme="majorBidi" w:hAnsiTheme="majorBidi" w:cstheme="majorBidi"/>
          <w:b/>
          <w:bCs/>
          <w:i/>
          <w:iCs/>
          <w:sz w:val="24"/>
          <w:szCs w:val="24"/>
        </w:rPr>
      </w:pPr>
      <w:r w:rsidRPr="00863437">
        <w:rPr>
          <w:rFonts w:asciiTheme="majorBidi" w:hAnsiTheme="majorBidi" w:cstheme="majorBidi"/>
          <w:b/>
          <w:bCs/>
          <w:i/>
          <w:iCs/>
          <w:sz w:val="24"/>
          <w:szCs w:val="24"/>
        </w:rPr>
        <w:lastRenderedPageBreak/>
        <w:t xml:space="preserve">The impact of IDMB </w:t>
      </w:r>
    </w:p>
    <w:p w:rsidR="00374623" w:rsidRPr="00863437" w:rsidRDefault="005250BD" w:rsidP="00D94995">
      <w:pPr>
        <w:rPr>
          <w:rFonts w:asciiTheme="majorBidi" w:hAnsiTheme="majorBidi" w:cstheme="majorBidi"/>
          <w:sz w:val="24"/>
          <w:szCs w:val="24"/>
        </w:rPr>
      </w:pPr>
      <w:r>
        <w:rPr>
          <w:rFonts w:asciiTheme="majorBidi" w:hAnsiTheme="majorBidi" w:cstheme="majorBidi"/>
          <w:sz w:val="24"/>
          <w:szCs w:val="24"/>
        </w:rPr>
        <w:t>IDMB</w:t>
      </w:r>
      <w:r w:rsidR="00374623" w:rsidRPr="00863437">
        <w:rPr>
          <w:rFonts w:asciiTheme="majorBidi" w:hAnsiTheme="majorBidi" w:cstheme="majorBidi"/>
          <w:sz w:val="24"/>
          <w:szCs w:val="24"/>
        </w:rPr>
        <w:t xml:space="preserve"> was intended to be the first phase of an iterative, dynamic model for supporting data management. The roadmap which emerged from the project identified three phases of development:</w:t>
      </w:r>
    </w:p>
    <w:p w:rsidR="00374623" w:rsidRPr="00863437" w:rsidRDefault="00374623" w:rsidP="005D38CA">
      <w:pPr>
        <w:rPr>
          <w:rFonts w:asciiTheme="majorBidi" w:hAnsiTheme="majorBidi" w:cstheme="majorBidi"/>
          <w:i/>
          <w:iCs/>
          <w:sz w:val="24"/>
          <w:szCs w:val="24"/>
        </w:rPr>
      </w:pPr>
      <w:r w:rsidRPr="00863437">
        <w:rPr>
          <w:rFonts w:asciiTheme="majorBidi" w:hAnsiTheme="majorBidi" w:cstheme="majorBidi"/>
          <w:i/>
          <w:iCs/>
          <w:sz w:val="24"/>
          <w:szCs w:val="24"/>
        </w:rPr>
        <w:t>Short-term (1-3 years)</w:t>
      </w:r>
    </w:p>
    <w:p w:rsidR="00374623" w:rsidRPr="00863437" w:rsidRDefault="00374623" w:rsidP="00B20F8C">
      <w:pPr>
        <w:autoSpaceDE w:val="0"/>
        <w:autoSpaceDN w:val="0"/>
        <w:adjustRightInd w:val="0"/>
        <w:spacing w:after="0" w:line="240" w:lineRule="auto"/>
        <w:rPr>
          <w:rFonts w:asciiTheme="majorBidi" w:hAnsiTheme="majorBidi" w:cstheme="majorBidi"/>
          <w:color w:val="000000"/>
          <w:sz w:val="24"/>
          <w:szCs w:val="24"/>
        </w:rPr>
      </w:pPr>
      <w:r w:rsidRPr="00863437">
        <w:rPr>
          <w:rFonts w:asciiTheme="majorBidi" w:hAnsiTheme="majorBidi" w:cstheme="majorBidi"/>
          <w:color w:val="000000"/>
          <w:sz w:val="24"/>
          <w:szCs w:val="24"/>
        </w:rPr>
        <w:t>This phase was centred on the building of a core infrastructure, including an integrated approach to policy, technical infrastructure and support which c</w:t>
      </w:r>
      <w:r w:rsidR="00B20F8C">
        <w:rPr>
          <w:rFonts w:asciiTheme="majorBidi" w:hAnsiTheme="majorBidi" w:cstheme="majorBidi"/>
          <w:color w:val="000000"/>
          <w:sz w:val="24"/>
          <w:szCs w:val="24"/>
        </w:rPr>
        <w:t>ould</w:t>
      </w:r>
      <w:r w:rsidRPr="00863437">
        <w:rPr>
          <w:rFonts w:asciiTheme="majorBidi" w:hAnsiTheme="majorBidi" w:cstheme="majorBidi"/>
          <w:color w:val="000000"/>
          <w:sz w:val="24"/>
          <w:szCs w:val="24"/>
        </w:rPr>
        <w:t xml:space="preserve"> meet the demands of the growth in the level and complexity of research data, the requirements by funders and the need for the institution to manage its digital assets effectively. </w:t>
      </w:r>
    </w:p>
    <w:p w:rsidR="00374623" w:rsidRPr="00863437" w:rsidRDefault="00374623" w:rsidP="000A49D1">
      <w:pPr>
        <w:autoSpaceDE w:val="0"/>
        <w:autoSpaceDN w:val="0"/>
        <w:adjustRightInd w:val="0"/>
        <w:spacing w:after="0" w:line="240" w:lineRule="auto"/>
        <w:rPr>
          <w:rFonts w:asciiTheme="majorBidi" w:hAnsiTheme="majorBidi" w:cstheme="majorBidi"/>
          <w:color w:val="000000"/>
          <w:sz w:val="24"/>
          <w:szCs w:val="24"/>
        </w:rPr>
      </w:pPr>
    </w:p>
    <w:p w:rsidR="00374623" w:rsidRPr="00863437" w:rsidRDefault="00374623" w:rsidP="000A49D1">
      <w:pPr>
        <w:autoSpaceDE w:val="0"/>
        <w:autoSpaceDN w:val="0"/>
        <w:adjustRightInd w:val="0"/>
        <w:spacing w:after="0" w:line="240" w:lineRule="auto"/>
        <w:rPr>
          <w:rFonts w:asciiTheme="majorBidi" w:hAnsiTheme="majorBidi" w:cstheme="majorBidi"/>
          <w:color w:val="000000"/>
          <w:sz w:val="24"/>
          <w:szCs w:val="24"/>
        </w:rPr>
      </w:pPr>
      <w:r w:rsidRPr="00863437">
        <w:rPr>
          <w:rFonts w:asciiTheme="majorBidi" w:hAnsiTheme="majorBidi" w:cstheme="majorBidi"/>
          <w:color w:val="000000"/>
          <w:sz w:val="24"/>
          <w:szCs w:val="24"/>
        </w:rPr>
        <w:t xml:space="preserve">The core components for this phase </w:t>
      </w:r>
      <w:r w:rsidR="005250BD">
        <w:rPr>
          <w:rFonts w:asciiTheme="majorBidi" w:hAnsiTheme="majorBidi" w:cstheme="majorBidi"/>
          <w:color w:val="000000"/>
          <w:sz w:val="24"/>
          <w:szCs w:val="24"/>
        </w:rPr>
        <w:t>were</w:t>
      </w:r>
      <w:r w:rsidRPr="00863437">
        <w:rPr>
          <w:rFonts w:asciiTheme="majorBidi" w:hAnsiTheme="majorBidi" w:cstheme="majorBidi"/>
          <w:color w:val="000000"/>
          <w:sz w:val="24"/>
          <w:szCs w:val="24"/>
        </w:rPr>
        <w:t>:</w:t>
      </w:r>
    </w:p>
    <w:p w:rsidR="00374623" w:rsidRPr="00863437" w:rsidRDefault="00374623" w:rsidP="000A49D1">
      <w:pPr>
        <w:autoSpaceDE w:val="0"/>
        <w:autoSpaceDN w:val="0"/>
        <w:adjustRightInd w:val="0"/>
        <w:spacing w:after="0" w:line="240" w:lineRule="auto"/>
        <w:rPr>
          <w:rFonts w:asciiTheme="majorBidi" w:hAnsiTheme="majorBidi" w:cstheme="majorBidi"/>
          <w:color w:val="000000"/>
          <w:sz w:val="24"/>
          <w:szCs w:val="24"/>
        </w:rPr>
      </w:pPr>
    </w:p>
    <w:p w:rsidR="00374623" w:rsidRPr="00863437" w:rsidRDefault="00B20F8C" w:rsidP="00B20F8C">
      <w:pPr>
        <w:pStyle w:val="ListParagraph"/>
        <w:numPr>
          <w:ilvl w:val="0"/>
          <w:numId w:val="9"/>
        </w:numPr>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a</w:t>
      </w:r>
      <w:r w:rsidR="00374623" w:rsidRPr="00863437">
        <w:rPr>
          <w:rFonts w:asciiTheme="majorBidi" w:hAnsiTheme="majorBidi" w:cstheme="majorBidi"/>
          <w:color w:val="000000"/>
          <w:sz w:val="24"/>
          <w:szCs w:val="24"/>
        </w:rPr>
        <w:t xml:space="preserve"> robust institutional policy framework agreed and implemented by the institution</w:t>
      </w:r>
      <w:r w:rsidR="006B2EBC">
        <w:rPr>
          <w:rFonts w:asciiTheme="majorBidi" w:hAnsiTheme="majorBidi" w:cstheme="majorBidi"/>
          <w:color w:val="000000"/>
          <w:sz w:val="24"/>
          <w:szCs w:val="24"/>
        </w:rPr>
        <w:t>;</w:t>
      </w:r>
    </w:p>
    <w:p w:rsidR="00374623" w:rsidRPr="00863437" w:rsidRDefault="00B20F8C" w:rsidP="00B20F8C">
      <w:pPr>
        <w:pStyle w:val="ListParagraph"/>
        <w:numPr>
          <w:ilvl w:val="0"/>
          <w:numId w:val="9"/>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color w:val="000000"/>
          <w:sz w:val="24"/>
          <w:szCs w:val="24"/>
        </w:rPr>
        <w:t>a</w:t>
      </w:r>
      <w:r w:rsidR="00374623" w:rsidRPr="00863437">
        <w:rPr>
          <w:rFonts w:asciiTheme="majorBidi" w:hAnsiTheme="majorBidi" w:cstheme="majorBidi"/>
          <w:color w:val="000000"/>
          <w:sz w:val="24"/>
          <w:szCs w:val="24"/>
        </w:rPr>
        <w:t xml:space="preserve">n agreed scalable and sustainable business model for storage based on the three components of </w:t>
      </w:r>
      <w:r w:rsidR="00374623" w:rsidRPr="00863437">
        <w:rPr>
          <w:rFonts w:asciiTheme="majorBidi" w:hAnsiTheme="majorBidi" w:cstheme="majorBidi"/>
          <w:sz w:val="24"/>
          <w:szCs w:val="24"/>
        </w:rPr>
        <w:t>active data, descriptive metadata and archive storage</w:t>
      </w:r>
      <w:r w:rsidR="006B2EBC">
        <w:rPr>
          <w:rFonts w:asciiTheme="majorBidi" w:hAnsiTheme="majorBidi" w:cstheme="majorBidi"/>
          <w:sz w:val="24"/>
          <w:szCs w:val="24"/>
        </w:rPr>
        <w:t>;</w:t>
      </w:r>
    </w:p>
    <w:p w:rsidR="00374623" w:rsidRPr="00863437" w:rsidRDefault="00B20F8C" w:rsidP="00B20F8C">
      <w:pPr>
        <w:pStyle w:val="ListParagraph"/>
        <w:numPr>
          <w:ilvl w:val="0"/>
          <w:numId w:val="9"/>
        </w:numPr>
        <w:autoSpaceDE w:val="0"/>
        <w:autoSpaceDN w:val="0"/>
        <w:adjustRightInd w:val="0"/>
        <w:spacing w:after="0" w:line="240" w:lineRule="auto"/>
        <w:rPr>
          <w:rFonts w:asciiTheme="majorBidi" w:hAnsiTheme="majorBidi" w:cstheme="majorBidi"/>
          <w:color w:val="000000"/>
          <w:sz w:val="24"/>
          <w:szCs w:val="24"/>
        </w:rPr>
      </w:pPr>
      <w:proofErr w:type="gramStart"/>
      <w:r>
        <w:rPr>
          <w:rFonts w:asciiTheme="majorBidi" w:hAnsiTheme="majorBidi" w:cstheme="majorBidi"/>
          <w:color w:val="000000"/>
          <w:sz w:val="24"/>
          <w:szCs w:val="24"/>
        </w:rPr>
        <w:t>a</w:t>
      </w:r>
      <w:proofErr w:type="gramEnd"/>
      <w:r w:rsidR="00374623" w:rsidRPr="00863437">
        <w:rPr>
          <w:rFonts w:asciiTheme="majorBidi" w:hAnsiTheme="majorBidi" w:cstheme="majorBidi"/>
          <w:color w:val="000000"/>
          <w:sz w:val="24"/>
          <w:szCs w:val="24"/>
        </w:rPr>
        <w:t xml:space="preserve"> working institutional data repository which c</w:t>
      </w:r>
      <w:r w:rsidR="005250BD">
        <w:rPr>
          <w:rFonts w:asciiTheme="majorBidi" w:hAnsiTheme="majorBidi" w:cstheme="majorBidi"/>
          <w:color w:val="000000"/>
          <w:sz w:val="24"/>
          <w:szCs w:val="24"/>
        </w:rPr>
        <w:t xml:space="preserve">ould </w:t>
      </w:r>
      <w:r w:rsidR="00374623" w:rsidRPr="00863437">
        <w:rPr>
          <w:rFonts w:asciiTheme="majorBidi" w:hAnsiTheme="majorBidi" w:cstheme="majorBidi"/>
          <w:color w:val="000000"/>
          <w:sz w:val="24"/>
          <w:szCs w:val="24"/>
        </w:rPr>
        <w:t>satisfy researchers’ data management requirements for ingest, metadata creation and retrieval</w:t>
      </w:r>
      <w:r>
        <w:rPr>
          <w:rFonts w:asciiTheme="majorBidi" w:hAnsiTheme="majorBidi" w:cstheme="majorBidi"/>
          <w:color w:val="000000"/>
          <w:sz w:val="24"/>
          <w:szCs w:val="24"/>
        </w:rPr>
        <w:t>.</w:t>
      </w:r>
      <w:r w:rsidR="00374623" w:rsidRPr="00863437">
        <w:rPr>
          <w:rFonts w:asciiTheme="majorBidi" w:hAnsiTheme="majorBidi" w:cstheme="majorBidi"/>
          <w:color w:val="000000"/>
          <w:sz w:val="24"/>
          <w:szCs w:val="24"/>
        </w:rPr>
        <w:t xml:space="preserve"> It </w:t>
      </w:r>
      <w:r w:rsidR="005250BD">
        <w:rPr>
          <w:rFonts w:asciiTheme="majorBidi" w:hAnsiTheme="majorBidi" w:cstheme="majorBidi"/>
          <w:color w:val="000000"/>
          <w:sz w:val="24"/>
          <w:szCs w:val="24"/>
        </w:rPr>
        <w:t xml:space="preserve">had to have </w:t>
      </w:r>
      <w:r w:rsidR="00374623" w:rsidRPr="00863437">
        <w:rPr>
          <w:rFonts w:asciiTheme="majorBidi" w:hAnsiTheme="majorBidi" w:cstheme="majorBidi"/>
          <w:color w:val="000000"/>
          <w:sz w:val="24"/>
          <w:szCs w:val="24"/>
        </w:rPr>
        <w:t xml:space="preserve">sufficient capacity </w:t>
      </w:r>
      <w:r>
        <w:rPr>
          <w:rFonts w:asciiTheme="majorBidi" w:hAnsiTheme="majorBidi" w:cstheme="majorBidi"/>
          <w:color w:val="000000"/>
          <w:sz w:val="24"/>
          <w:szCs w:val="24"/>
        </w:rPr>
        <w:t xml:space="preserve">to </w:t>
      </w:r>
      <w:r w:rsidR="00374623" w:rsidRPr="00863437">
        <w:rPr>
          <w:rFonts w:asciiTheme="majorBidi" w:hAnsiTheme="majorBidi" w:cstheme="majorBidi"/>
          <w:color w:val="000000"/>
          <w:sz w:val="24"/>
          <w:szCs w:val="24"/>
        </w:rPr>
        <w:t>attract users</w:t>
      </w:r>
      <w:r>
        <w:rPr>
          <w:rFonts w:asciiTheme="majorBidi" w:hAnsiTheme="majorBidi" w:cstheme="majorBidi"/>
          <w:color w:val="000000"/>
          <w:sz w:val="24"/>
          <w:szCs w:val="24"/>
        </w:rPr>
        <w:t xml:space="preserve"> and offset the incentive to </w:t>
      </w:r>
      <w:r w:rsidR="00374623" w:rsidRPr="00863437">
        <w:rPr>
          <w:rFonts w:asciiTheme="majorBidi" w:hAnsiTheme="majorBidi" w:cstheme="majorBidi"/>
          <w:color w:val="000000"/>
          <w:sz w:val="24"/>
          <w:szCs w:val="24"/>
        </w:rPr>
        <w:t>procure local solutions</w:t>
      </w:r>
      <w:r w:rsidR="006B2EBC">
        <w:rPr>
          <w:rFonts w:asciiTheme="majorBidi" w:hAnsiTheme="majorBidi" w:cstheme="majorBidi"/>
          <w:color w:val="000000"/>
          <w:sz w:val="24"/>
          <w:szCs w:val="24"/>
        </w:rPr>
        <w:t>;</w:t>
      </w:r>
      <w:r w:rsidR="00374623" w:rsidRPr="00863437">
        <w:rPr>
          <w:rFonts w:asciiTheme="majorBidi" w:hAnsiTheme="majorBidi" w:cstheme="majorBidi"/>
          <w:color w:val="000000"/>
          <w:sz w:val="24"/>
          <w:szCs w:val="24"/>
        </w:rPr>
        <w:t xml:space="preserve"> </w:t>
      </w:r>
    </w:p>
    <w:p w:rsidR="00374623" w:rsidRPr="00863437" w:rsidRDefault="00B20F8C" w:rsidP="00B20F8C">
      <w:pPr>
        <w:pStyle w:val="ListParagraph"/>
        <w:numPr>
          <w:ilvl w:val="0"/>
          <w:numId w:val="9"/>
        </w:numPr>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a</w:t>
      </w:r>
      <w:r w:rsidR="00374623" w:rsidRPr="00863437">
        <w:rPr>
          <w:rFonts w:asciiTheme="majorBidi" w:hAnsiTheme="majorBidi" w:cstheme="majorBidi"/>
          <w:color w:val="000000"/>
          <w:sz w:val="24"/>
          <w:szCs w:val="24"/>
        </w:rPr>
        <w:t xml:space="preserve"> one-stop shop for data management advice and guidance to provide information on policy and legal issues </w:t>
      </w:r>
      <w:r w:rsidR="005250BD">
        <w:rPr>
          <w:rFonts w:asciiTheme="majorBidi" w:hAnsiTheme="majorBidi" w:cstheme="majorBidi"/>
          <w:color w:val="000000"/>
          <w:sz w:val="24"/>
          <w:szCs w:val="24"/>
        </w:rPr>
        <w:t xml:space="preserve">to support the creation of </w:t>
      </w:r>
      <w:r w:rsidR="00374623" w:rsidRPr="00863437">
        <w:rPr>
          <w:rFonts w:asciiTheme="majorBidi" w:hAnsiTheme="majorBidi" w:cstheme="majorBidi"/>
          <w:color w:val="000000"/>
          <w:sz w:val="24"/>
          <w:szCs w:val="24"/>
        </w:rPr>
        <w:t xml:space="preserve">data management plans, access </w:t>
      </w:r>
      <w:r w:rsidR="005250BD">
        <w:rPr>
          <w:rFonts w:asciiTheme="majorBidi" w:hAnsiTheme="majorBidi" w:cstheme="majorBidi"/>
          <w:color w:val="000000"/>
          <w:sz w:val="24"/>
          <w:szCs w:val="24"/>
        </w:rPr>
        <w:t>to</w:t>
      </w:r>
      <w:r w:rsidR="00374623" w:rsidRPr="00863437">
        <w:rPr>
          <w:rFonts w:asciiTheme="majorBidi" w:hAnsiTheme="majorBidi" w:cstheme="majorBidi"/>
          <w:color w:val="000000"/>
          <w:sz w:val="24"/>
          <w:szCs w:val="24"/>
        </w:rPr>
        <w:t xml:space="preserve"> advice on technical capability, funder requirements and the benefits of managing data to exploit and share</w:t>
      </w:r>
      <w:r w:rsidR="006B2EBC">
        <w:rPr>
          <w:rFonts w:asciiTheme="majorBidi" w:hAnsiTheme="majorBidi" w:cstheme="majorBidi"/>
          <w:color w:val="000000"/>
          <w:sz w:val="24"/>
          <w:szCs w:val="24"/>
        </w:rPr>
        <w:t>.</w:t>
      </w:r>
    </w:p>
    <w:p w:rsidR="00374623" w:rsidRPr="00863437" w:rsidRDefault="00374623" w:rsidP="005D38CA">
      <w:pPr>
        <w:autoSpaceDE w:val="0"/>
        <w:autoSpaceDN w:val="0"/>
        <w:adjustRightInd w:val="0"/>
        <w:spacing w:after="0" w:line="240" w:lineRule="auto"/>
        <w:rPr>
          <w:rFonts w:asciiTheme="majorBidi" w:hAnsiTheme="majorBidi" w:cstheme="majorBidi"/>
          <w:color w:val="000000"/>
          <w:sz w:val="24"/>
          <w:szCs w:val="24"/>
        </w:rPr>
      </w:pPr>
    </w:p>
    <w:p w:rsidR="00374623" w:rsidRPr="00863437" w:rsidRDefault="00374623" w:rsidP="005D38CA">
      <w:pPr>
        <w:autoSpaceDE w:val="0"/>
        <w:autoSpaceDN w:val="0"/>
        <w:adjustRightInd w:val="0"/>
        <w:spacing w:after="0" w:line="240" w:lineRule="auto"/>
        <w:rPr>
          <w:rFonts w:asciiTheme="majorBidi" w:hAnsiTheme="majorBidi" w:cstheme="majorBidi"/>
          <w:i/>
          <w:iCs/>
          <w:color w:val="000000"/>
          <w:sz w:val="24"/>
          <w:szCs w:val="24"/>
        </w:rPr>
      </w:pPr>
      <w:r w:rsidRPr="00863437">
        <w:rPr>
          <w:rFonts w:asciiTheme="majorBidi" w:hAnsiTheme="majorBidi" w:cstheme="majorBidi"/>
          <w:i/>
          <w:iCs/>
          <w:color w:val="000000"/>
          <w:sz w:val="24"/>
          <w:szCs w:val="24"/>
        </w:rPr>
        <w:t>Medium Term (3-6 years)</w:t>
      </w:r>
    </w:p>
    <w:p w:rsidR="00374623" w:rsidRPr="00863437" w:rsidRDefault="00374623" w:rsidP="000A49D1">
      <w:pPr>
        <w:autoSpaceDE w:val="0"/>
        <w:autoSpaceDN w:val="0"/>
        <w:adjustRightInd w:val="0"/>
        <w:spacing w:after="0" w:line="240" w:lineRule="auto"/>
        <w:rPr>
          <w:rFonts w:asciiTheme="majorBidi" w:hAnsiTheme="majorBidi" w:cstheme="majorBidi"/>
          <w:color w:val="000000"/>
          <w:sz w:val="24"/>
          <w:szCs w:val="24"/>
        </w:rPr>
      </w:pPr>
    </w:p>
    <w:p w:rsidR="00374623" w:rsidRPr="00863437" w:rsidRDefault="00374623" w:rsidP="00B20F8C">
      <w:pPr>
        <w:autoSpaceDE w:val="0"/>
        <w:autoSpaceDN w:val="0"/>
        <w:adjustRightInd w:val="0"/>
        <w:spacing w:after="0" w:line="240" w:lineRule="auto"/>
        <w:rPr>
          <w:rFonts w:asciiTheme="majorBidi" w:hAnsiTheme="majorBidi" w:cstheme="majorBidi"/>
          <w:color w:val="000000"/>
          <w:sz w:val="24"/>
          <w:szCs w:val="24"/>
        </w:rPr>
      </w:pPr>
      <w:r w:rsidRPr="00863437">
        <w:rPr>
          <w:rFonts w:asciiTheme="majorBidi" w:hAnsiTheme="majorBidi" w:cstheme="majorBidi"/>
          <w:color w:val="000000"/>
          <w:sz w:val="24"/>
          <w:szCs w:val="24"/>
        </w:rPr>
        <w:t xml:space="preserve">During this phase it </w:t>
      </w:r>
      <w:r w:rsidR="00610972">
        <w:rPr>
          <w:rFonts w:asciiTheme="majorBidi" w:hAnsiTheme="majorBidi" w:cstheme="majorBidi"/>
          <w:color w:val="000000"/>
          <w:sz w:val="24"/>
          <w:szCs w:val="24"/>
        </w:rPr>
        <w:t>was</w:t>
      </w:r>
      <w:r w:rsidRPr="00863437">
        <w:rPr>
          <w:rFonts w:asciiTheme="majorBidi" w:hAnsiTheme="majorBidi" w:cstheme="majorBidi"/>
          <w:color w:val="000000"/>
          <w:sz w:val="24"/>
          <w:szCs w:val="24"/>
        </w:rPr>
        <w:t xml:space="preserve"> assumed that the demands for the management of very large amounts of data of increased sophistication and complexity </w:t>
      </w:r>
      <w:proofErr w:type="gramStart"/>
      <w:r w:rsidR="00B20F8C">
        <w:rPr>
          <w:rFonts w:asciiTheme="majorBidi" w:hAnsiTheme="majorBidi" w:cstheme="majorBidi"/>
          <w:color w:val="000000"/>
          <w:sz w:val="24"/>
          <w:szCs w:val="24"/>
        </w:rPr>
        <w:t xml:space="preserve">would </w:t>
      </w:r>
      <w:r w:rsidRPr="00863437">
        <w:rPr>
          <w:rFonts w:asciiTheme="majorBidi" w:hAnsiTheme="majorBidi" w:cstheme="majorBidi"/>
          <w:color w:val="000000"/>
          <w:sz w:val="24"/>
          <w:szCs w:val="24"/>
        </w:rPr>
        <w:t xml:space="preserve"> increase</w:t>
      </w:r>
      <w:proofErr w:type="gramEnd"/>
      <w:r w:rsidRPr="00863437">
        <w:rPr>
          <w:rFonts w:asciiTheme="majorBidi" w:hAnsiTheme="majorBidi" w:cstheme="majorBidi"/>
          <w:color w:val="000000"/>
          <w:sz w:val="24"/>
          <w:szCs w:val="24"/>
        </w:rPr>
        <w:t>, and that some disciplines w</w:t>
      </w:r>
      <w:r w:rsidR="00B20F8C">
        <w:rPr>
          <w:rFonts w:asciiTheme="majorBidi" w:hAnsiTheme="majorBidi" w:cstheme="majorBidi"/>
          <w:color w:val="000000"/>
          <w:sz w:val="24"/>
          <w:szCs w:val="24"/>
        </w:rPr>
        <w:t>ould</w:t>
      </w:r>
      <w:r w:rsidRPr="00863437">
        <w:rPr>
          <w:rFonts w:asciiTheme="majorBidi" w:hAnsiTheme="majorBidi" w:cstheme="majorBidi"/>
          <w:color w:val="000000"/>
          <w:sz w:val="24"/>
          <w:szCs w:val="24"/>
        </w:rPr>
        <w:t xml:space="preserve"> require </w:t>
      </w:r>
      <w:r w:rsidR="006B2EBC">
        <w:rPr>
          <w:rFonts w:asciiTheme="majorBidi" w:hAnsiTheme="majorBidi" w:cstheme="majorBidi"/>
          <w:color w:val="000000"/>
          <w:sz w:val="24"/>
          <w:szCs w:val="24"/>
        </w:rPr>
        <w:t xml:space="preserve">potentially </w:t>
      </w:r>
      <w:r w:rsidRPr="00863437">
        <w:rPr>
          <w:rFonts w:asciiTheme="majorBidi" w:hAnsiTheme="majorBidi" w:cstheme="majorBidi"/>
          <w:color w:val="000000"/>
          <w:sz w:val="24"/>
          <w:szCs w:val="24"/>
        </w:rPr>
        <w:t>high</w:t>
      </w:r>
      <w:r w:rsidR="006B2EBC">
        <w:rPr>
          <w:rFonts w:asciiTheme="majorBidi" w:hAnsiTheme="majorBidi" w:cstheme="majorBidi"/>
          <w:color w:val="000000"/>
          <w:sz w:val="24"/>
          <w:szCs w:val="24"/>
        </w:rPr>
        <w:t>er</w:t>
      </w:r>
      <w:r w:rsidRPr="00863437">
        <w:rPr>
          <w:rFonts w:asciiTheme="majorBidi" w:hAnsiTheme="majorBidi" w:cstheme="majorBidi"/>
          <w:color w:val="000000"/>
          <w:sz w:val="24"/>
          <w:szCs w:val="24"/>
        </w:rPr>
        <w:t xml:space="preserve"> levels of data management input than can be managed within one institution. Although the cost of storage </w:t>
      </w:r>
      <w:r w:rsidR="00610972">
        <w:rPr>
          <w:rFonts w:asciiTheme="majorBidi" w:hAnsiTheme="majorBidi" w:cstheme="majorBidi"/>
          <w:color w:val="000000"/>
          <w:sz w:val="24"/>
          <w:szCs w:val="24"/>
        </w:rPr>
        <w:t>was</w:t>
      </w:r>
      <w:r w:rsidRPr="00863437">
        <w:rPr>
          <w:rFonts w:asciiTheme="majorBidi" w:hAnsiTheme="majorBidi" w:cstheme="majorBidi"/>
          <w:color w:val="000000"/>
          <w:sz w:val="24"/>
          <w:szCs w:val="24"/>
        </w:rPr>
        <w:t xml:space="preserve"> likely to continue to decline, the management process itself w</w:t>
      </w:r>
      <w:r w:rsidR="00610972">
        <w:rPr>
          <w:rFonts w:asciiTheme="majorBidi" w:hAnsiTheme="majorBidi" w:cstheme="majorBidi"/>
          <w:color w:val="000000"/>
          <w:sz w:val="24"/>
          <w:szCs w:val="24"/>
        </w:rPr>
        <w:t>ould</w:t>
      </w:r>
      <w:r w:rsidRPr="00863437">
        <w:rPr>
          <w:rFonts w:asciiTheme="majorBidi" w:hAnsiTheme="majorBidi" w:cstheme="majorBidi"/>
          <w:color w:val="000000"/>
          <w:sz w:val="24"/>
          <w:szCs w:val="24"/>
        </w:rPr>
        <w:t xml:space="preserve"> increase demand on staff skills. There w</w:t>
      </w:r>
      <w:r w:rsidR="00610972">
        <w:rPr>
          <w:rFonts w:asciiTheme="majorBidi" w:hAnsiTheme="majorBidi" w:cstheme="majorBidi"/>
          <w:color w:val="000000"/>
          <w:sz w:val="24"/>
          <w:szCs w:val="24"/>
        </w:rPr>
        <w:t xml:space="preserve">ould </w:t>
      </w:r>
      <w:r w:rsidRPr="00863437">
        <w:rPr>
          <w:rFonts w:asciiTheme="majorBidi" w:hAnsiTheme="majorBidi" w:cstheme="majorBidi"/>
          <w:color w:val="000000"/>
          <w:sz w:val="24"/>
          <w:szCs w:val="24"/>
        </w:rPr>
        <w:t>also be a higher profile for open and shared data and the value of pooling and sharing between institutions w</w:t>
      </w:r>
      <w:r w:rsidR="00610972">
        <w:rPr>
          <w:rFonts w:asciiTheme="majorBidi" w:hAnsiTheme="majorBidi" w:cstheme="majorBidi"/>
          <w:color w:val="000000"/>
          <w:sz w:val="24"/>
          <w:szCs w:val="24"/>
        </w:rPr>
        <w:t xml:space="preserve">ould </w:t>
      </w:r>
      <w:r w:rsidRPr="00863437">
        <w:rPr>
          <w:rFonts w:asciiTheme="majorBidi" w:hAnsiTheme="majorBidi" w:cstheme="majorBidi"/>
          <w:color w:val="000000"/>
          <w:sz w:val="24"/>
          <w:szCs w:val="24"/>
        </w:rPr>
        <w:t xml:space="preserve">be explored through specific exemplars. </w:t>
      </w:r>
    </w:p>
    <w:p w:rsidR="00374623" w:rsidRPr="00863437" w:rsidRDefault="00374623" w:rsidP="000A49D1">
      <w:pPr>
        <w:autoSpaceDE w:val="0"/>
        <w:autoSpaceDN w:val="0"/>
        <w:adjustRightInd w:val="0"/>
        <w:spacing w:after="0" w:line="240" w:lineRule="auto"/>
        <w:rPr>
          <w:rFonts w:asciiTheme="majorBidi" w:hAnsiTheme="majorBidi" w:cstheme="majorBidi"/>
          <w:color w:val="000000"/>
          <w:sz w:val="24"/>
          <w:szCs w:val="24"/>
        </w:rPr>
      </w:pPr>
    </w:p>
    <w:p w:rsidR="00374623" w:rsidRPr="00863437" w:rsidRDefault="00374623" w:rsidP="000A49D1">
      <w:pPr>
        <w:autoSpaceDE w:val="0"/>
        <w:autoSpaceDN w:val="0"/>
        <w:adjustRightInd w:val="0"/>
        <w:spacing w:after="0" w:line="240" w:lineRule="auto"/>
        <w:rPr>
          <w:rFonts w:asciiTheme="majorBidi" w:hAnsiTheme="majorBidi" w:cstheme="majorBidi"/>
          <w:color w:val="000000"/>
          <w:sz w:val="24"/>
          <w:szCs w:val="24"/>
        </w:rPr>
      </w:pPr>
      <w:r w:rsidRPr="00863437">
        <w:rPr>
          <w:rFonts w:asciiTheme="majorBidi" w:hAnsiTheme="majorBidi" w:cstheme="majorBidi"/>
          <w:color w:val="000000"/>
          <w:sz w:val="24"/>
          <w:szCs w:val="24"/>
        </w:rPr>
        <w:t>The core components for this phase</w:t>
      </w:r>
      <w:r w:rsidR="00610972">
        <w:rPr>
          <w:rFonts w:asciiTheme="majorBidi" w:hAnsiTheme="majorBidi" w:cstheme="majorBidi"/>
          <w:color w:val="000000"/>
          <w:sz w:val="24"/>
          <w:szCs w:val="24"/>
        </w:rPr>
        <w:t xml:space="preserve"> were</w:t>
      </w:r>
      <w:r w:rsidRPr="00863437">
        <w:rPr>
          <w:rFonts w:asciiTheme="majorBidi" w:hAnsiTheme="majorBidi" w:cstheme="majorBidi"/>
          <w:color w:val="000000"/>
          <w:sz w:val="24"/>
          <w:szCs w:val="24"/>
        </w:rPr>
        <w:t>:</w:t>
      </w:r>
    </w:p>
    <w:p w:rsidR="00374623" w:rsidRPr="00863437" w:rsidRDefault="00374623" w:rsidP="000A49D1">
      <w:pPr>
        <w:autoSpaceDE w:val="0"/>
        <w:autoSpaceDN w:val="0"/>
        <w:adjustRightInd w:val="0"/>
        <w:spacing w:after="0" w:line="240" w:lineRule="auto"/>
        <w:rPr>
          <w:rFonts w:asciiTheme="majorBidi" w:hAnsiTheme="majorBidi" w:cstheme="majorBidi"/>
          <w:color w:val="000000"/>
          <w:sz w:val="24"/>
          <w:szCs w:val="24"/>
        </w:rPr>
      </w:pPr>
    </w:p>
    <w:p w:rsidR="00374623" w:rsidRPr="00863437" w:rsidRDefault="00B20F8C" w:rsidP="00B20F8C">
      <w:pPr>
        <w:pStyle w:val="ListParagraph"/>
        <w:numPr>
          <w:ilvl w:val="0"/>
          <w:numId w:val="10"/>
        </w:numPr>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a</w:t>
      </w:r>
      <w:r w:rsidR="00374623" w:rsidRPr="00863437">
        <w:rPr>
          <w:rFonts w:asciiTheme="majorBidi" w:hAnsiTheme="majorBidi" w:cstheme="majorBidi"/>
          <w:color w:val="000000"/>
          <w:sz w:val="24"/>
          <w:szCs w:val="24"/>
        </w:rPr>
        <w:t>n extensible research information management framework to respond the variations in discipline needs</w:t>
      </w:r>
      <w:r w:rsidR="006B2EBC">
        <w:rPr>
          <w:rFonts w:asciiTheme="majorBidi" w:hAnsiTheme="majorBidi" w:cstheme="majorBidi"/>
          <w:color w:val="000000"/>
          <w:sz w:val="24"/>
          <w:szCs w:val="24"/>
        </w:rPr>
        <w:t>;</w:t>
      </w:r>
      <w:r w:rsidR="00374623" w:rsidRPr="00863437">
        <w:rPr>
          <w:rFonts w:asciiTheme="majorBidi" w:hAnsiTheme="majorBidi" w:cstheme="majorBidi"/>
          <w:color w:val="000000"/>
          <w:sz w:val="24"/>
          <w:szCs w:val="24"/>
        </w:rPr>
        <w:t xml:space="preserve"> </w:t>
      </w:r>
    </w:p>
    <w:p w:rsidR="00374623" w:rsidRPr="00863437" w:rsidRDefault="00B20F8C" w:rsidP="00B20F8C">
      <w:pPr>
        <w:pStyle w:val="ListParagraph"/>
        <w:numPr>
          <w:ilvl w:val="0"/>
          <w:numId w:val="10"/>
        </w:numPr>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a</w:t>
      </w:r>
      <w:r w:rsidR="00374623" w:rsidRPr="00863437">
        <w:rPr>
          <w:rFonts w:asciiTheme="majorBidi" w:hAnsiTheme="majorBidi" w:cstheme="majorBidi"/>
          <w:color w:val="000000"/>
          <w:sz w:val="24"/>
          <w:szCs w:val="24"/>
        </w:rPr>
        <w:t xml:space="preserve"> comprehensive and affordable backup service for all based on the cost-benefits of backing up different classes of data</w:t>
      </w:r>
      <w:r w:rsidR="006B2EBC">
        <w:rPr>
          <w:rFonts w:asciiTheme="majorBidi" w:hAnsiTheme="majorBidi" w:cstheme="majorBidi"/>
          <w:color w:val="000000"/>
          <w:sz w:val="24"/>
          <w:szCs w:val="24"/>
        </w:rPr>
        <w:t>;</w:t>
      </w:r>
    </w:p>
    <w:p w:rsidR="00374623" w:rsidRPr="00863437" w:rsidRDefault="00B20F8C" w:rsidP="00B20F8C">
      <w:pPr>
        <w:pStyle w:val="ListParagraph"/>
        <w:numPr>
          <w:ilvl w:val="0"/>
          <w:numId w:val="10"/>
        </w:numPr>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a</w:t>
      </w:r>
      <w:r w:rsidR="00374623" w:rsidRPr="00863437">
        <w:rPr>
          <w:rFonts w:asciiTheme="majorBidi" w:hAnsiTheme="majorBidi" w:cstheme="majorBidi"/>
          <w:color w:val="000000"/>
          <w:sz w:val="24"/>
          <w:szCs w:val="24"/>
        </w:rPr>
        <w:t>n effective data management repository model able to manage the potential full range of data deposit</w:t>
      </w:r>
      <w:r w:rsidR="006B2EBC">
        <w:rPr>
          <w:rFonts w:asciiTheme="majorBidi" w:hAnsiTheme="majorBidi" w:cstheme="majorBidi"/>
          <w:color w:val="000000"/>
          <w:sz w:val="24"/>
          <w:szCs w:val="24"/>
        </w:rPr>
        <w:t>;</w:t>
      </w:r>
    </w:p>
    <w:p w:rsidR="00374623" w:rsidRPr="00863437" w:rsidRDefault="00B20F8C" w:rsidP="00B20F8C">
      <w:pPr>
        <w:pStyle w:val="ListParagraph"/>
        <w:numPr>
          <w:ilvl w:val="0"/>
          <w:numId w:val="10"/>
        </w:numPr>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b</w:t>
      </w:r>
      <w:r w:rsidR="00374623" w:rsidRPr="00863437">
        <w:rPr>
          <w:rFonts w:asciiTheme="majorBidi" w:hAnsiTheme="majorBidi" w:cstheme="majorBidi"/>
          <w:color w:val="000000"/>
          <w:sz w:val="24"/>
          <w:szCs w:val="24"/>
        </w:rPr>
        <w:t xml:space="preserve">uilding an infrastructure to respond to a commitment to open research data </w:t>
      </w:r>
      <w:r>
        <w:rPr>
          <w:rFonts w:asciiTheme="majorBidi" w:hAnsiTheme="majorBidi" w:cstheme="majorBidi"/>
          <w:color w:val="000000"/>
          <w:sz w:val="24"/>
          <w:szCs w:val="24"/>
        </w:rPr>
        <w:t xml:space="preserve">with </w:t>
      </w:r>
      <w:r w:rsidR="00374623" w:rsidRPr="00863437">
        <w:rPr>
          <w:rFonts w:asciiTheme="majorBidi" w:hAnsiTheme="majorBidi" w:cstheme="majorBidi"/>
          <w:color w:val="000000"/>
          <w:sz w:val="24"/>
          <w:szCs w:val="24"/>
        </w:rPr>
        <w:t>a model for data publication</w:t>
      </w:r>
      <w:r w:rsidR="006B2EBC">
        <w:rPr>
          <w:rFonts w:asciiTheme="majorBidi" w:hAnsiTheme="majorBidi" w:cstheme="majorBidi"/>
          <w:color w:val="000000"/>
          <w:sz w:val="24"/>
          <w:szCs w:val="24"/>
        </w:rPr>
        <w:t>;</w:t>
      </w:r>
    </w:p>
    <w:p w:rsidR="00B20F8C" w:rsidRPr="00B20F8C" w:rsidRDefault="00B20F8C" w:rsidP="00B20F8C">
      <w:pPr>
        <w:pStyle w:val="ListParagraph"/>
        <w:numPr>
          <w:ilvl w:val="0"/>
          <w:numId w:val="10"/>
        </w:numPr>
        <w:autoSpaceDE w:val="0"/>
        <w:autoSpaceDN w:val="0"/>
        <w:adjustRightInd w:val="0"/>
        <w:spacing w:after="0" w:line="240" w:lineRule="auto"/>
        <w:rPr>
          <w:rFonts w:asciiTheme="majorBidi" w:hAnsiTheme="majorBidi" w:cstheme="majorBidi"/>
          <w:b/>
          <w:bCs/>
          <w:i/>
          <w:iCs/>
          <w:color w:val="000000"/>
          <w:sz w:val="24"/>
          <w:szCs w:val="24"/>
        </w:rPr>
      </w:pPr>
      <w:proofErr w:type="gramStart"/>
      <w:r w:rsidRPr="00B20F8C">
        <w:rPr>
          <w:rFonts w:asciiTheme="majorBidi" w:hAnsiTheme="majorBidi" w:cstheme="majorBidi"/>
          <w:color w:val="000000"/>
          <w:sz w:val="24"/>
          <w:szCs w:val="24"/>
        </w:rPr>
        <w:t>b</w:t>
      </w:r>
      <w:r w:rsidR="00374623" w:rsidRPr="00B20F8C">
        <w:rPr>
          <w:rFonts w:asciiTheme="majorBidi" w:hAnsiTheme="majorBidi" w:cstheme="majorBidi"/>
          <w:color w:val="000000"/>
          <w:sz w:val="24"/>
          <w:szCs w:val="24"/>
        </w:rPr>
        <w:t>ased</w:t>
      </w:r>
      <w:proofErr w:type="gramEnd"/>
      <w:r w:rsidR="00374623" w:rsidRPr="00B20F8C">
        <w:rPr>
          <w:rFonts w:asciiTheme="majorBidi" w:hAnsiTheme="majorBidi" w:cstheme="majorBidi"/>
          <w:color w:val="000000"/>
          <w:sz w:val="24"/>
          <w:szCs w:val="24"/>
        </w:rPr>
        <w:t xml:space="preserve"> on the cost-benefit analysis for backing up different classes of data</w:t>
      </w:r>
      <w:r w:rsidR="00610972" w:rsidRPr="00B20F8C">
        <w:rPr>
          <w:rFonts w:asciiTheme="majorBidi" w:hAnsiTheme="majorBidi" w:cstheme="majorBidi"/>
          <w:color w:val="000000"/>
          <w:sz w:val="24"/>
          <w:szCs w:val="24"/>
        </w:rPr>
        <w:t>, c</w:t>
      </w:r>
      <w:r w:rsidR="00374623" w:rsidRPr="00B20F8C">
        <w:rPr>
          <w:rFonts w:asciiTheme="majorBidi" w:hAnsiTheme="majorBidi" w:cstheme="majorBidi"/>
          <w:color w:val="000000"/>
          <w:sz w:val="24"/>
          <w:szCs w:val="24"/>
        </w:rPr>
        <w:t>omprehensive solutions for managing research data across its whole lifecycle.</w:t>
      </w:r>
      <w:r w:rsidRPr="00B20F8C">
        <w:rPr>
          <w:rFonts w:asciiTheme="majorBidi" w:hAnsiTheme="majorBidi" w:cstheme="majorBidi"/>
          <w:color w:val="000000"/>
          <w:sz w:val="24"/>
          <w:szCs w:val="24"/>
        </w:rPr>
        <w:t>;</w:t>
      </w:r>
    </w:p>
    <w:p w:rsidR="00374623" w:rsidRPr="00B20F8C" w:rsidRDefault="00B20F8C" w:rsidP="00B20F8C">
      <w:pPr>
        <w:pStyle w:val="ListParagraph"/>
        <w:numPr>
          <w:ilvl w:val="0"/>
          <w:numId w:val="10"/>
        </w:numPr>
        <w:autoSpaceDE w:val="0"/>
        <w:autoSpaceDN w:val="0"/>
        <w:adjustRightInd w:val="0"/>
        <w:spacing w:after="0" w:line="240" w:lineRule="auto"/>
        <w:rPr>
          <w:rFonts w:asciiTheme="majorBidi" w:hAnsiTheme="majorBidi" w:cstheme="majorBidi"/>
          <w:b/>
          <w:bCs/>
          <w:i/>
          <w:iCs/>
          <w:color w:val="000000"/>
          <w:sz w:val="24"/>
          <w:szCs w:val="24"/>
        </w:rPr>
      </w:pPr>
      <w:r w:rsidRPr="00B20F8C">
        <w:rPr>
          <w:rFonts w:asciiTheme="majorBidi" w:hAnsiTheme="majorBidi" w:cstheme="majorBidi"/>
          <w:color w:val="000000"/>
          <w:sz w:val="24"/>
          <w:szCs w:val="24"/>
        </w:rPr>
        <w:t>e</w:t>
      </w:r>
      <w:r w:rsidR="00374623" w:rsidRPr="00B20F8C">
        <w:rPr>
          <w:rFonts w:asciiTheme="majorBidi" w:hAnsiTheme="majorBidi" w:cstheme="majorBidi"/>
          <w:color w:val="000000"/>
          <w:sz w:val="24"/>
          <w:szCs w:val="24"/>
        </w:rPr>
        <w:t>mbedding data management training and support across the disciplines through partnership working between services and researchers</w:t>
      </w:r>
      <w:r w:rsidR="006B2EBC" w:rsidRPr="00B20F8C">
        <w:rPr>
          <w:rFonts w:asciiTheme="majorBidi" w:hAnsiTheme="majorBidi" w:cstheme="majorBidi"/>
          <w:color w:val="000000"/>
          <w:sz w:val="24"/>
          <w:szCs w:val="24"/>
        </w:rPr>
        <w:t>;</w:t>
      </w:r>
    </w:p>
    <w:p w:rsidR="00374623" w:rsidRPr="00863437" w:rsidRDefault="00B20F8C" w:rsidP="00B20F8C">
      <w:pPr>
        <w:pStyle w:val="ListParagraph"/>
        <w:numPr>
          <w:ilvl w:val="0"/>
          <w:numId w:val="10"/>
        </w:numPr>
        <w:autoSpaceDE w:val="0"/>
        <w:autoSpaceDN w:val="0"/>
        <w:adjustRightInd w:val="0"/>
        <w:spacing w:after="0" w:line="240" w:lineRule="auto"/>
        <w:rPr>
          <w:rFonts w:asciiTheme="majorBidi" w:hAnsiTheme="majorBidi" w:cstheme="majorBidi"/>
          <w:b/>
          <w:bCs/>
          <w:i/>
          <w:iCs/>
          <w:color w:val="000000"/>
          <w:sz w:val="24"/>
          <w:szCs w:val="24"/>
        </w:rPr>
      </w:pPr>
      <w:proofErr w:type="gramStart"/>
      <w:r>
        <w:rPr>
          <w:rFonts w:asciiTheme="majorBidi" w:hAnsiTheme="majorBidi" w:cstheme="majorBidi"/>
          <w:color w:val="000000"/>
          <w:sz w:val="24"/>
          <w:szCs w:val="24"/>
        </w:rPr>
        <w:lastRenderedPageBreak/>
        <w:t>p</w:t>
      </w:r>
      <w:r w:rsidR="00374623" w:rsidRPr="00863437">
        <w:rPr>
          <w:rFonts w:asciiTheme="majorBidi" w:hAnsiTheme="majorBidi" w:cstheme="majorBidi"/>
          <w:color w:val="000000"/>
          <w:sz w:val="24"/>
          <w:szCs w:val="24"/>
        </w:rPr>
        <w:t>ilots</w:t>
      </w:r>
      <w:proofErr w:type="gramEnd"/>
      <w:r w:rsidR="00374623" w:rsidRPr="00863437">
        <w:rPr>
          <w:rFonts w:asciiTheme="majorBidi" w:hAnsiTheme="majorBidi" w:cstheme="majorBidi"/>
          <w:color w:val="000000"/>
          <w:sz w:val="24"/>
          <w:szCs w:val="24"/>
        </w:rPr>
        <w:t xml:space="preserve"> with consortia to manage data collectively using standard infrastructure applications including cloud computing, and </w:t>
      </w:r>
      <w:r>
        <w:rPr>
          <w:rFonts w:asciiTheme="majorBidi" w:hAnsiTheme="majorBidi" w:cstheme="majorBidi"/>
          <w:color w:val="000000"/>
          <w:sz w:val="24"/>
          <w:szCs w:val="24"/>
        </w:rPr>
        <w:t xml:space="preserve">supported by </w:t>
      </w:r>
      <w:r w:rsidR="00374623" w:rsidRPr="00863437">
        <w:rPr>
          <w:rFonts w:asciiTheme="majorBidi" w:hAnsiTheme="majorBidi" w:cstheme="majorBidi"/>
          <w:color w:val="000000"/>
          <w:sz w:val="24"/>
          <w:szCs w:val="24"/>
        </w:rPr>
        <w:t xml:space="preserve">shared staff knowledge and expertise. </w:t>
      </w:r>
    </w:p>
    <w:p w:rsidR="00374623" w:rsidRPr="00863437" w:rsidRDefault="00374623" w:rsidP="005D38CA">
      <w:pPr>
        <w:autoSpaceDE w:val="0"/>
        <w:autoSpaceDN w:val="0"/>
        <w:adjustRightInd w:val="0"/>
        <w:spacing w:after="0" w:line="240" w:lineRule="auto"/>
        <w:rPr>
          <w:rFonts w:asciiTheme="majorBidi" w:hAnsiTheme="majorBidi" w:cstheme="majorBidi"/>
          <w:b/>
          <w:bCs/>
          <w:i/>
          <w:iCs/>
          <w:color w:val="000000"/>
          <w:sz w:val="24"/>
          <w:szCs w:val="24"/>
        </w:rPr>
      </w:pPr>
    </w:p>
    <w:p w:rsidR="00374623" w:rsidRPr="00863437" w:rsidRDefault="00374623" w:rsidP="005D38CA">
      <w:pPr>
        <w:autoSpaceDE w:val="0"/>
        <w:autoSpaceDN w:val="0"/>
        <w:adjustRightInd w:val="0"/>
        <w:spacing w:after="0" w:line="240" w:lineRule="auto"/>
        <w:rPr>
          <w:rFonts w:asciiTheme="majorBidi" w:hAnsiTheme="majorBidi" w:cstheme="majorBidi"/>
          <w:b/>
          <w:bCs/>
          <w:i/>
          <w:iCs/>
          <w:color w:val="000000"/>
          <w:sz w:val="24"/>
          <w:szCs w:val="24"/>
        </w:rPr>
      </w:pPr>
      <w:r w:rsidRPr="00863437">
        <w:rPr>
          <w:rFonts w:asciiTheme="majorBidi" w:hAnsiTheme="majorBidi" w:cstheme="majorBidi"/>
          <w:b/>
          <w:bCs/>
          <w:i/>
          <w:iCs/>
          <w:color w:val="000000"/>
          <w:sz w:val="24"/>
          <w:szCs w:val="24"/>
        </w:rPr>
        <w:t>Longer term (6-10 years)</w:t>
      </w:r>
    </w:p>
    <w:p w:rsidR="00374623" w:rsidRPr="00863437" w:rsidRDefault="00374623" w:rsidP="000A49D1">
      <w:pPr>
        <w:autoSpaceDE w:val="0"/>
        <w:autoSpaceDN w:val="0"/>
        <w:adjustRightInd w:val="0"/>
        <w:spacing w:after="0" w:line="240" w:lineRule="auto"/>
        <w:rPr>
          <w:rFonts w:asciiTheme="majorBidi" w:hAnsiTheme="majorBidi" w:cstheme="majorBidi"/>
          <w:color w:val="000000"/>
          <w:sz w:val="24"/>
          <w:szCs w:val="24"/>
        </w:rPr>
      </w:pPr>
    </w:p>
    <w:p w:rsidR="00374623" w:rsidRPr="00863437" w:rsidRDefault="00374623" w:rsidP="000A49D1">
      <w:pPr>
        <w:autoSpaceDE w:val="0"/>
        <w:autoSpaceDN w:val="0"/>
        <w:adjustRightInd w:val="0"/>
        <w:spacing w:after="0" w:line="240" w:lineRule="auto"/>
        <w:rPr>
          <w:rFonts w:asciiTheme="majorBidi" w:hAnsiTheme="majorBidi" w:cstheme="majorBidi"/>
          <w:color w:val="000000"/>
          <w:sz w:val="24"/>
          <w:szCs w:val="24"/>
        </w:rPr>
      </w:pPr>
      <w:r w:rsidRPr="00863437">
        <w:rPr>
          <w:rFonts w:asciiTheme="majorBidi" w:hAnsiTheme="majorBidi" w:cstheme="majorBidi"/>
          <w:color w:val="000000"/>
          <w:sz w:val="24"/>
          <w:szCs w:val="24"/>
        </w:rPr>
        <w:t>Long-term aspirations w</w:t>
      </w:r>
      <w:r w:rsidR="00610972">
        <w:rPr>
          <w:rFonts w:asciiTheme="majorBidi" w:hAnsiTheme="majorBidi" w:cstheme="majorBidi"/>
          <w:color w:val="000000"/>
          <w:sz w:val="24"/>
          <w:szCs w:val="24"/>
        </w:rPr>
        <w:t xml:space="preserve">ould </w:t>
      </w:r>
      <w:r w:rsidRPr="00863437">
        <w:rPr>
          <w:rFonts w:asciiTheme="majorBidi" w:hAnsiTheme="majorBidi" w:cstheme="majorBidi"/>
          <w:color w:val="000000"/>
          <w:sz w:val="24"/>
          <w:szCs w:val="24"/>
        </w:rPr>
        <w:t>focus on providing significant benefits realisation across the whole University and a stable foundation for the future. The institution would have policies and infrastructure in place to make strategic judgements on how to manage its digital assets, and would have moved to a mixed-mode of data management within consortia or national framework</w:t>
      </w:r>
      <w:r w:rsidR="00EE64C3">
        <w:rPr>
          <w:rFonts w:asciiTheme="majorBidi" w:hAnsiTheme="majorBidi" w:cstheme="majorBidi"/>
          <w:color w:val="000000"/>
          <w:sz w:val="24"/>
          <w:szCs w:val="24"/>
        </w:rPr>
        <w:t>s</w:t>
      </w:r>
      <w:r w:rsidRPr="00863437">
        <w:rPr>
          <w:rFonts w:asciiTheme="majorBidi" w:hAnsiTheme="majorBidi" w:cstheme="majorBidi"/>
          <w:color w:val="000000"/>
          <w:sz w:val="24"/>
          <w:szCs w:val="24"/>
        </w:rPr>
        <w:t xml:space="preserve">. There would be a higher level of partnership between funders, organisations, local consortia and national facilities. Data management processes would be embedded throughout the research data lifecycle, and the infrastructure would fully support researchers with supply meeting demand via an easy-to-use data management service. This would significantly improve research productivity, allowing them to concentrate on their research, rather than worrying about data management logistics. </w:t>
      </w:r>
    </w:p>
    <w:p w:rsidR="00374623" w:rsidRPr="00863437" w:rsidRDefault="00374623" w:rsidP="000A49D1">
      <w:pPr>
        <w:autoSpaceDE w:val="0"/>
        <w:autoSpaceDN w:val="0"/>
        <w:adjustRightInd w:val="0"/>
        <w:spacing w:after="0" w:line="240" w:lineRule="auto"/>
        <w:rPr>
          <w:rFonts w:asciiTheme="majorBidi" w:hAnsiTheme="majorBidi" w:cstheme="majorBidi"/>
          <w:color w:val="000000"/>
          <w:sz w:val="24"/>
          <w:szCs w:val="24"/>
        </w:rPr>
      </w:pPr>
    </w:p>
    <w:p w:rsidR="00374623" w:rsidRPr="00863437" w:rsidRDefault="00374623" w:rsidP="005E39D3">
      <w:pPr>
        <w:autoSpaceDE w:val="0"/>
        <w:autoSpaceDN w:val="0"/>
        <w:adjustRightInd w:val="0"/>
        <w:spacing w:after="0" w:line="240" w:lineRule="auto"/>
        <w:rPr>
          <w:rFonts w:asciiTheme="majorBidi" w:hAnsiTheme="majorBidi" w:cstheme="majorBidi"/>
          <w:color w:val="000000"/>
          <w:sz w:val="24"/>
          <w:szCs w:val="24"/>
        </w:rPr>
      </w:pPr>
      <w:r w:rsidRPr="00863437">
        <w:rPr>
          <w:rFonts w:asciiTheme="majorBidi" w:hAnsiTheme="majorBidi" w:cstheme="majorBidi"/>
          <w:color w:val="000000"/>
          <w:sz w:val="24"/>
          <w:szCs w:val="24"/>
        </w:rPr>
        <w:t>The core components for this phase were:</w:t>
      </w:r>
    </w:p>
    <w:p w:rsidR="00374623" w:rsidRPr="00863437" w:rsidRDefault="00374623" w:rsidP="000A49D1">
      <w:pPr>
        <w:autoSpaceDE w:val="0"/>
        <w:autoSpaceDN w:val="0"/>
        <w:adjustRightInd w:val="0"/>
        <w:spacing w:after="0" w:line="240" w:lineRule="auto"/>
        <w:rPr>
          <w:rFonts w:asciiTheme="majorBidi" w:hAnsiTheme="majorBidi" w:cstheme="majorBidi"/>
          <w:color w:val="000000"/>
          <w:sz w:val="24"/>
          <w:szCs w:val="24"/>
        </w:rPr>
      </w:pPr>
    </w:p>
    <w:p w:rsidR="00374623" w:rsidRPr="00863437" w:rsidRDefault="00EE64C3" w:rsidP="00EE64C3">
      <w:pPr>
        <w:pStyle w:val="ListParagraph"/>
        <w:numPr>
          <w:ilvl w:val="0"/>
          <w:numId w:val="11"/>
        </w:numPr>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c</w:t>
      </w:r>
      <w:r w:rsidR="00374623" w:rsidRPr="00863437">
        <w:rPr>
          <w:rFonts w:asciiTheme="majorBidi" w:hAnsiTheme="majorBidi" w:cstheme="majorBidi"/>
          <w:color w:val="000000"/>
          <w:sz w:val="24"/>
          <w:szCs w:val="24"/>
        </w:rPr>
        <w:t>oherent and flexible data management support across all disciplines across the whole data management lifecycle</w:t>
      </w:r>
      <w:r w:rsidR="006B2EBC">
        <w:rPr>
          <w:rFonts w:asciiTheme="majorBidi" w:hAnsiTheme="majorBidi" w:cstheme="majorBidi"/>
          <w:color w:val="000000"/>
          <w:sz w:val="24"/>
          <w:szCs w:val="24"/>
        </w:rPr>
        <w:t>;</w:t>
      </w:r>
    </w:p>
    <w:p w:rsidR="00374623" w:rsidRPr="00863437" w:rsidRDefault="00EE64C3" w:rsidP="00EE64C3">
      <w:pPr>
        <w:pStyle w:val="ListParagraph"/>
        <w:numPr>
          <w:ilvl w:val="0"/>
          <w:numId w:val="11"/>
        </w:numPr>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a</w:t>
      </w:r>
      <w:r w:rsidR="00374623" w:rsidRPr="00863437">
        <w:rPr>
          <w:rFonts w:asciiTheme="majorBidi" w:hAnsiTheme="majorBidi" w:cstheme="majorBidi"/>
          <w:color w:val="000000"/>
          <w:sz w:val="24"/>
          <w:szCs w:val="24"/>
        </w:rPr>
        <w:t>gile business plans for continual improvement in response to changing requirements</w:t>
      </w:r>
      <w:r>
        <w:rPr>
          <w:rFonts w:asciiTheme="majorBidi" w:hAnsiTheme="majorBidi" w:cstheme="majorBidi"/>
          <w:color w:val="000000"/>
          <w:sz w:val="24"/>
          <w:szCs w:val="24"/>
        </w:rPr>
        <w:t>;</w:t>
      </w:r>
      <w:r w:rsidR="00374623" w:rsidRPr="00863437">
        <w:rPr>
          <w:rFonts w:asciiTheme="majorBidi" w:hAnsiTheme="majorBidi" w:cstheme="majorBidi"/>
          <w:color w:val="000000"/>
          <w:sz w:val="24"/>
          <w:szCs w:val="24"/>
        </w:rPr>
        <w:t xml:space="preserve"> </w:t>
      </w:r>
    </w:p>
    <w:p w:rsidR="00374623" w:rsidRPr="00863437" w:rsidRDefault="00EE64C3" w:rsidP="00EE64C3">
      <w:pPr>
        <w:pStyle w:val="ListParagraph"/>
        <w:numPr>
          <w:ilvl w:val="0"/>
          <w:numId w:val="11"/>
        </w:numPr>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c</w:t>
      </w:r>
      <w:r w:rsidR="00374623" w:rsidRPr="00863437">
        <w:rPr>
          <w:rFonts w:asciiTheme="majorBidi" w:hAnsiTheme="majorBidi" w:cstheme="majorBidi"/>
          <w:color w:val="000000"/>
          <w:sz w:val="24"/>
          <w:szCs w:val="24"/>
        </w:rPr>
        <w:t>ommitment to innovation in open data publication and the infrastructure to support this across the institution</w:t>
      </w:r>
      <w:r w:rsidR="006B2EBC">
        <w:rPr>
          <w:rFonts w:asciiTheme="majorBidi" w:hAnsiTheme="majorBidi" w:cstheme="majorBidi"/>
          <w:color w:val="000000"/>
          <w:sz w:val="24"/>
          <w:szCs w:val="24"/>
        </w:rPr>
        <w:t>;</w:t>
      </w:r>
    </w:p>
    <w:p w:rsidR="00374623" w:rsidRPr="00863437" w:rsidRDefault="00EE64C3" w:rsidP="00EE64C3">
      <w:pPr>
        <w:pStyle w:val="ListParagraph"/>
        <w:numPr>
          <w:ilvl w:val="0"/>
          <w:numId w:val="11"/>
        </w:numPr>
        <w:autoSpaceDE w:val="0"/>
        <w:autoSpaceDN w:val="0"/>
        <w:adjustRightInd w:val="0"/>
        <w:spacing w:after="0" w:line="240" w:lineRule="auto"/>
        <w:rPr>
          <w:rFonts w:asciiTheme="majorBidi" w:hAnsiTheme="majorBidi" w:cstheme="majorBidi"/>
          <w:color w:val="000000"/>
          <w:sz w:val="24"/>
          <w:szCs w:val="24"/>
        </w:rPr>
      </w:pPr>
      <w:proofErr w:type="gramStart"/>
      <w:r>
        <w:rPr>
          <w:rFonts w:asciiTheme="majorBidi" w:hAnsiTheme="majorBidi" w:cstheme="majorBidi"/>
          <w:color w:val="000000"/>
          <w:sz w:val="24"/>
          <w:szCs w:val="24"/>
        </w:rPr>
        <w:t>a</w:t>
      </w:r>
      <w:r w:rsidR="00374623" w:rsidRPr="00863437">
        <w:rPr>
          <w:rFonts w:asciiTheme="majorBidi" w:hAnsiTheme="majorBidi" w:cstheme="majorBidi"/>
          <w:color w:val="000000"/>
          <w:sz w:val="24"/>
          <w:szCs w:val="24"/>
        </w:rPr>
        <w:t>ctive</w:t>
      </w:r>
      <w:proofErr w:type="gramEnd"/>
      <w:r w:rsidR="00374623" w:rsidRPr="00863437">
        <w:rPr>
          <w:rFonts w:asciiTheme="majorBidi" w:hAnsiTheme="majorBidi" w:cstheme="majorBidi"/>
          <w:color w:val="000000"/>
          <w:sz w:val="24"/>
          <w:szCs w:val="24"/>
        </w:rPr>
        <w:t xml:space="preserve"> participation in consortia and national framework agreements, contributing capacity and skills to building overall capability.</w:t>
      </w:r>
    </w:p>
    <w:p w:rsidR="00374623" w:rsidRPr="00863437" w:rsidRDefault="00374623" w:rsidP="005E39D3">
      <w:pPr>
        <w:rPr>
          <w:rFonts w:asciiTheme="majorBidi" w:hAnsiTheme="majorBidi" w:cstheme="majorBidi"/>
          <w:sz w:val="24"/>
          <w:szCs w:val="24"/>
        </w:rPr>
      </w:pPr>
    </w:p>
    <w:p w:rsidR="00374623" w:rsidRPr="00863437" w:rsidRDefault="00374623" w:rsidP="00EE64C3">
      <w:pPr>
        <w:rPr>
          <w:rFonts w:asciiTheme="majorBidi" w:hAnsiTheme="majorBidi" w:cstheme="majorBidi"/>
          <w:sz w:val="24"/>
          <w:szCs w:val="24"/>
        </w:rPr>
      </w:pPr>
      <w:r w:rsidRPr="00863437">
        <w:rPr>
          <w:rFonts w:asciiTheme="majorBidi" w:hAnsiTheme="majorBidi" w:cstheme="majorBidi"/>
          <w:sz w:val="24"/>
          <w:szCs w:val="24"/>
        </w:rPr>
        <w:t xml:space="preserve">In promoting a debate over the role of policy and infrastructure in determining effective data management practice and institutional compliance with funder requirements, IDMB set the context for </w:t>
      </w:r>
      <w:r w:rsidR="00610972">
        <w:rPr>
          <w:rFonts w:asciiTheme="majorBidi" w:hAnsiTheme="majorBidi" w:cstheme="majorBidi"/>
          <w:sz w:val="24"/>
          <w:szCs w:val="24"/>
        </w:rPr>
        <w:t xml:space="preserve">an institutional approach to </w:t>
      </w:r>
      <w:r w:rsidRPr="00863437">
        <w:rPr>
          <w:rFonts w:asciiTheme="majorBidi" w:hAnsiTheme="majorBidi" w:cstheme="majorBidi"/>
          <w:sz w:val="24"/>
          <w:szCs w:val="24"/>
        </w:rPr>
        <w:t xml:space="preserve">research data management and defined the core elements in the framework for technological and organisational support. If compliance with funder requirements was a catalyst, it was not in itself a sufficient </w:t>
      </w:r>
      <w:r w:rsidR="00610972">
        <w:rPr>
          <w:rFonts w:asciiTheme="majorBidi" w:hAnsiTheme="majorBidi" w:cstheme="majorBidi"/>
          <w:sz w:val="24"/>
          <w:szCs w:val="24"/>
        </w:rPr>
        <w:t xml:space="preserve">incentive </w:t>
      </w:r>
      <w:r w:rsidRPr="00863437">
        <w:rPr>
          <w:rFonts w:asciiTheme="majorBidi" w:hAnsiTheme="majorBidi" w:cstheme="majorBidi"/>
          <w:sz w:val="24"/>
          <w:szCs w:val="24"/>
        </w:rPr>
        <w:t xml:space="preserve">for an institutional approach. The audit and the work undertaken with specific disciplines had engaged researchers in the issues underlying the management of their data; researchers had shown a very strong interest in adopting improved </w:t>
      </w:r>
      <w:r w:rsidR="00EE64C3">
        <w:rPr>
          <w:rFonts w:asciiTheme="majorBidi" w:hAnsiTheme="majorBidi" w:cstheme="majorBidi"/>
          <w:sz w:val="24"/>
          <w:szCs w:val="24"/>
        </w:rPr>
        <w:t xml:space="preserve">data </w:t>
      </w:r>
      <w:r w:rsidRPr="00863437">
        <w:rPr>
          <w:rFonts w:asciiTheme="majorBidi" w:hAnsiTheme="majorBidi" w:cstheme="majorBidi"/>
          <w:sz w:val="24"/>
          <w:szCs w:val="24"/>
        </w:rPr>
        <w:t xml:space="preserve">management practice, and were open to working with the services to </w:t>
      </w:r>
      <w:r w:rsidR="00EE64C3">
        <w:rPr>
          <w:rFonts w:asciiTheme="majorBidi" w:hAnsiTheme="majorBidi" w:cstheme="majorBidi"/>
          <w:sz w:val="24"/>
          <w:szCs w:val="24"/>
        </w:rPr>
        <w:t xml:space="preserve">support </w:t>
      </w:r>
      <w:r w:rsidRPr="00863437">
        <w:rPr>
          <w:rFonts w:asciiTheme="majorBidi" w:hAnsiTheme="majorBidi" w:cstheme="majorBidi"/>
          <w:sz w:val="24"/>
          <w:szCs w:val="24"/>
        </w:rPr>
        <w:t xml:space="preserve">their needs. It was clear however that any major investment would not be forthcoming without further evidence of value and impact. </w:t>
      </w:r>
    </w:p>
    <w:p w:rsidR="00374623" w:rsidRPr="00863437" w:rsidRDefault="00374623" w:rsidP="001B0BB6">
      <w:pPr>
        <w:rPr>
          <w:rFonts w:asciiTheme="majorBidi" w:hAnsiTheme="majorBidi" w:cstheme="majorBidi"/>
          <w:b/>
          <w:bCs/>
          <w:i/>
          <w:iCs/>
          <w:sz w:val="24"/>
          <w:szCs w:val="24"/>
        </w:rPr>
      </w:pPr>
      <w:r w:rsidRPr="00863437">
        <w:rPr>
          <w:rFonts w:asciiTheme="majorBidi" w:hAnsiTheme="majorBidi" w:cstheme="majorBidi"/>
          <w:b/>
          <w:bCs/>
          <w:i/>
          <w:iCs/>
          <w:sz w:val="24"/>
          <w:szCs w:val="24"/>
        </w:rPr>
        <w:t xml:space="preserve">Initiating Phase 1 of the </w:t>
      </w:r>
      <w:r w:rsidR="00E51FCE">
        <w:rPr>
          <w:rFonts w:asciiTheme="majorBidi" w:hAnsiTheme="majorBidi" w:cstheme="majorBidi"/>
          <w:b/>
          <w:bCs/>
          <w:i/>
          <w:iCs/>
          <w:sz w:val="24"/>
          <w:szCs w:val="24"/>
        </w:rPr>
        <w:t>Blueprint</w:t>
      </w:r>
      <w:r w:rsidRPr="00863437">
        <w:rPr>
          <w:rFonts w:asciiTheme="majorBidi" w:hAnsiTheme="majorBidi" w:cstheme="majorBidi"/>
          <w:b/>
          <w:bCs/>
          <w:i/>
          <w:iCs/>
          <w:sz w:val="24"/>
          <w:szCs w:val="24"/>
        </w:rPr>
        <w:t xml:space="preserve">: the </w:t>
      </w:r>
      <w:proofErr w:type="spellStart"/>
      <w:r w:rsidRPr="00863437">
        <w:rPr>
          <w:rFonts w:asciiTheme="majorBidi" w:hAnsiTheme="majorBidi" w:cstheme="majorBidi"/>
          <w:b/>
          <w:bCs/>
          <w:i/>
          <w:iCs/>
          <w:sz w:val="24"/>
          <w:szCs w:val="24"/>
        </w:rPr>
        <w:t>Data</w:t>
      </w:r>
      <w:r w:rsidR="00610972">
        <w:rPr>
          <w:rFonts w:asciiTheme="majorBidi" w:hAnsiTheme="majorBidi" w:cstheme="majorBidi"/>
          <w:b/>
          <w:bCs/>
          <w:i/>
          <w:iCs/>
          <w:sz w:val="24"/>
          <w:szCs w:val="24"/>
        </w:rPr>
        <w:t>P</w:t>
      </w:r>
      <w:r w:rsidRPr="00863437">
        <w:rPr>
          <w:rFonts w:asciiTheme="majorBidi" w:hAnsiTheme="majorBidi" w:cstheme="majorBidi"/>
          <w:b/>
          <w:bCs/>
          <w:i/>
          <w:iCs/>
          <w:sz w:val="24"/>
          <w:szCs w:val="24"/>
        </w:rPr>
        <w:t>ool</w:t>
      </w:r>
      <w:proofErr w:type="spellEnd"/>
      <w:r w:rsidRPr="00863437">
        <w:rPr>
          <w:rFonts w:asciiTheme="majorBidi" w:hAnsiTheme="majorBidi" w:cstheme="majorBidi"/>
          <w:b/>
          <w:bCs/>
          <w:i/>
          <w:iCs/>
          <w:sz w:val="24"/>
          <w:szCs w:val="24"/>
        </w:rPr>
        <w:t xml:space="preserve"> project</w:t>
      </w:r>
    </w:p>
    <w:p w:rsidR="00374623" w:rsidRPr="00863437" w:rsidRDefault="00374623" w:rsidP="00D66524">
      <w:pPr>
        <w:rPr>
          <w:rFonts w:asciiTheme="majorBidi" w:hAnsiTheme="majorBidi" w:cstheme="majorBidi"/>
          <w:color w:val="000000"/>
          <w:sz w:val="24"/>
          <w:szCs w:val="24"/>
        </w:rPr>
      </w:pPr>
      <w:r w:rsidRPr="00863437">
        <w:rPr>
          <w:rFonts w:asciiTheme="majorBidi" w:hAnsiTheme="majorBidi" w:cstheme="majorBidi"/>
          <w:sz w:val="24"/>
          <w:szCs w:val="24"/>
        </w:rPr>
        <w:t xml:space="preserve">The JISC funded </w:t>
      </w:r>
      <w:proofErr w:type="spellStart"/>
      <w:r w:rsidRPr="00863437">
        <w:rPr>
          <w:rFonts w:asciiTheme="majorBidi" w:hAnsiTheme="majorBidi" w:cstheme="majorBidi"/>
          <w:sz w:val="24"/>
          <w:szCs w:val="24"/>
        </w:rPr>
        <w:t>DataPool</w:t>
      </w:r>
      <w:proofErr w:type="spellEnd"/>
      <w:r w:rsidRPr="00863437">
        <w:rPr>
          <w:rFonts w:asciiTheme="majorBidi" w:hAnsiTheme="majorBidi" w:cstheme="majorBidi"/>
          <w:sz w:val="24"/>
          <w:szCs w:val="24"/>
        </w:rPr>
        <w:t xml:space="preserve"> continuation project which ran from October 2011 to March 2013 provided the opportunity to progress and extend the first phase of that roadmap.</w:t>
      </w:r>
      <w:r w:rsidR="002E26C4" w:rsidRPr="00863437">
        <w:rPr>
          <w:rStyle w:val="EndnoteReference"/>
          <w:rFonts w:asciiTheme="majorBidi" w:hAnsiTheme="majorBidi" w:cstheme="majorBidi"/>
          <w:sz w:val="24"/>
          <w:szCs w:val="24"/>
        </w:rPr>
        <w:endnoteReference w:id="28"/>
      </w:r>
      <w:r w:rsidRPr="00863437">
        <w:rPr>
          <w:rFonts w:asciiTheme="majorBidi" w:hAnsiTheme="majorBidi" w:cstheme="majorBidi"/>
          <w:sz w:val="24"/>
          <w:szCs w:val="24"/>
        </w:rPr>
        <w:t xml:space="preserve"> Taking as a starting point the principles outlined in IDMB, the intention was to promote the framework across a full range of </w:t>
      </w:r>
      <w:r w:rsidRPr="00863437">
        <w:rPr>
          <w:rFonts w:asciiTheme="majorBidi" w:hAnsiTheme="majorBidi" w:cstheme="majorBidi"/>
          <w:color w:val="000000"/>
          <w:sz w:val="24"/>
          <w:szCs w:val="24"/>
        </w:rPr>
        <w:t>disciplines and to assess its adaptability to the more complex issues surrounding multi-disciplinary research.</w:t>
      </w:r>
      <w:r w:rsidRPr="00863437">
        <w:rPr>
          <w:rStyle w:val="EndnoteReference"/>
          <w:rFonts w:asciiTheme="majorBidi" w:hAnsiTheme="majorBidi" w:cstheme="majorBidi"/>
          <w:color w:val="000000"/>
          <w:sz w:val="24"/>
          <w:szCs w:val="24"/>
        </w:rPr>
        <w:endnoteReference w:id="29"/>
      </w:r>
      <w:r w:rsidRPr="00863437">
        <w:rPr>
          <w:rFonts w:asciiTheme="majorBidi" w:hAnsiTheme="majorBidi" w:cstheme="majorBidi"/>
          <w:color w:val="000000"/>
          <w:sz w:val="24"/>
          <w:szCs w:val="24"/>
        </w:rPr>
        <w:t xml:space="preserve"> One of the challenges was to create sufficient impetus to engagement by both the researcher community and the University to take the issues beyond a project approach into a sustainable service infrastructure. IDMB had </w:t>
      </w:r>
      <w:r w:rsidRPr="00863437">
        <w:rPr>
          <w:rFonts w:asciiTheme="majorBidi" w:hAnsiTheme="majorBidi" w:cstheme="majorBidi"/>
          <w:color w:val="000000"/>
          <w:sz w:val="24"/>
          <w:szCs w:val="24"/>
        </w:rPr>
        <w:lastRenderedPageBreak/>
        <w:t xml:space="preserve">provided the framework and had established </w:t>
      </w:r>
      <w:r w:rsidRPr="00863437">
        <w:rPr>
          <w:rFonts w:asciiTheme="majorBidi" w:hAnsiTheme="majorBidi" w:cstheme="majorBidi"/>
          <w:sz w:val="24"/>
          <w:szCs w:val="24"/>
        </w:rPr>
        <w:t>a network of senior managers, disciplinary leaders, faculty contacts and data producers;</w:t>
      </w:r>
      <w:r w:rsidRPr="00863437">
        <w:rPr>
          <w:rFonts w:asciiTheme="majorBidi" w:hAnsiTheme="majorBidi" w:cstheme="majorBidi"/>
          <w:color w:val="000000"/>
          <w:sz w:val="24"/>
          <w:szCs w:val="24"/>
        </w:rPr>
        <w:t xml:space="preserve"> it was the role of </w:t>
      </w:r>
      <w:proofErr w:type="spellStart"/>
      <w:r w:rsidRPr="00863437">
        <w:rPr>
          <w:rFonts w:asciiTheme="majorBidi" w:hAnsiTheme="majorBidi" w:cstheme="majorBidi"/>
          <w:color w:val="000000"/>
          <w:sz w:val="24"/>
          <w:szCs w:val="24"/>
        </w:rPr>
        <w:t>DataPool</w:t>
      </w:r>
      <w:proofErr w:type="spellEnd"/>
      <w:r w:rsidRPr="00863437">
        <w:rPr>
          <w:rFonts w:asciiTheme="majorBidi" w:hAnsiTheme="majorBidi" w:cstheme="majorBidi"/>
          <w:color w:val="000000"/>
          <w:sz w:val="24"/>
          <w:szCs w:val="24"/>
        </w:rPr>
        <w:t xml:space="preserve"> to create the infrastructure needed to realise it. A</w:t>
      </w:r>
      <w:r w:rsidRPr="00863437">
        <w:rPr>
          <w:rFonts w:asciiTheme="majorBidi" w:hAnsiTheme="majorBidi" w:cstheme="majorBidi"/>
          <w:sz w:val="24"/>
          <w:szCs w:val="24"/>
          <w:lang w:val="en-US"/>
        </w:rPr>
        <w:t xml:space="preserve">s with IDMB, </w:t>
      </w:r>
      <w:proofErr w:type="spellStart"/>
      <w:r w:rsidRPr="00863437">
        <w:rPr>
          <w:rFonts w:asciiTheme="majorBidi" w:hAnsiTheme="majorBidi" w:cstheme="majorBidi"/>
          <w:sz w:val="24"/>
          <w:szCs w:val="24"/>
          <w:lang w:val="en-US"/>
        </w:rPr>
        <w:t>DataPool</w:t>
      </w:r>
      <w:proofErr w:type="spellEnd"/>
      <w:r w:rsidRPr="00863437">
        <w:rPr>
          <w:rFonts w:asciiTheme="majorBidi" w:hAnsiTheme="majorBidi" w:cstheme="majorBidi"/>
          <w:sz w:val="24"/>
          <w:szCs w:val="24"/>
          <w:lang w:val="en-US"/>
        </w:rPr>
        <w:t xml:space="preserve"> was therefore as much about cultural as technical change</w:t>
      </w:r>
    </w:p>
    <w:p w:rsidR="00374623" w:rsidRPr="00863437" w:rsidRDefault="00374623" w:rsidP="0023707E">
      <w:pPr>
        <w:rPr>
          <w:rFonts w:asciiTheme="majorBidi" w:hAnsiTheme="majorBidi" w:cstheme="majorBidi"/>
          <w:color w:val="000000"/>
          <w:sz w:val="24"/>
          <w:szCs w:val="24"/>
        </w:rPr>
      </w:pPr>
      <w:proofErr w:type="spellStart"/>
      <w:r w:rsidRPr="00863437">
        <w:rPr>
          <w:rFonts w:asciiTheme="majorBidi" w:hAnsiTheme="majorBidi" w:cstheme="majorBidi"/>
          <w:color w:val="000000"/>
          <w:sz w:val="24"/>
          <w:szCs w:val="24"/>
        </w:rPr>
        <w:t>DataPool</w:t>
      </w:r>
      <w:proofErr w:type="spellEnd"/>
      <w:r w:rsidRPr="00863437">
        <w:rPr>
          <w:rFonts w:asciiTheme="majorBidi" w:hAnsiTheme="majorBidi" w:cstheme="majorBidi"/>
          <w:color w:val="000000"/>
          <w:sz w:val="24"/>
          <w:szCs w:val="24"/>
        </w:rPr>
        <w:t xml:space="preserve"> set out six key objectives designed to blend policy and infrastructure with local discipline perspectives. These were:</w:t>
      </w:r>
    </w:p>
    <w:p w:rsidR="00374623" w:rsidRPr="00863437" w:rsidRDefault="00896A3A" w:rsidP="00014B0E">
      <w:pPr>
        <w:pStyle w:val="ListParagraph"/>
        <w:numPr>
          <w:ilvl w:val="0"/>
          <w:numId w:val="13"/>
        </w:numPr>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i</w:t>
      </w:r>
      <w:r w:rsidR="00374623" w:rsidRPr="00863437">
        <w:rPr>
          <w:rFonts w:asciiTheme="majorBidi" w:hAnsiTheme="majorBidi" w:cstheme="majorBidi"/>
          <w:color w:val="000000"/>
          <w:sz w:val="24"/>
          <w:szCs w:val="24"/>
        </w:rPr>
        <w:t xml:space="preserve">mplement the draft </w:t>
      </w:r>
      <w:r w:rsidR="00374623" w:rsidRPr="00863437">
        <w:rPr>
          <w:rFonts w:asciiTheme="majorBidi" w:hAnsiTheme="majorBidi" w:cstheme="majorBidi"/>
          <w:sz w:val="24"/>
          <w:szCs w:val="24"/>
        </w:rPr>
        <w:t>institutional research data management policy with an associated one-stop-shop of web guidance and data management planning advice;</w:t>
      </w:r>
    </w:p>
    <w:p w:rsidR="00374623" w:rsidRPr="00863437" w:rsidRDefault="006B2EBC" w:rsidP="006B2EBC">
      <w:pPr>
        <w:numPr>
          <w:ilvl w:val="0"/>
          <w:numId w:val="13"/>
        </w:numPr>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 xml:space="preserve">develop flexible </w:t>
      </w:r>
      <w:r w:rsidR="00374623" w:rsidRPr="00863437">
        <w:rPr>
          <w:rFonts w:asciiTheme="majorBidi" w:hAnsiTheme="majorBidi" w:cstheme="majorBidi"/>
          <w:color w:val="000000"/>
          <w:sz w:val="24"/>
          <w:szCs w:val="24"/>
        </w:rPr>
        <w:t xml:space="preserve">support services and guidance for researchers extending across the research lifecycle; </w:t>
      </w:r>
    </w:p>
    <w:p w:rsidR="00374623" w:rsidRPr="00863437" w:rsidRDefault="006B2EBC" w:rsidP="006B2EBC">
      <w:pPr>
        <w:numPr>
          <w:ilvl w:val="0"/>
          <w:numId w:val="13"/>
        </w:numPr>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create and embed</w:t>
      </w:r>
      <w:r w:rsidR="00374623" w:rsidRPr="00863437">
        <w:rPr>
          <w:rFonts w:asciiTheme="majorBidi" w:hAnsiTheme="majorBidi" w:cstheme="majorBidi"/>
          <w:color w:val="000000"/>
          <w:sz w:val="24"/>
          <w:szCs w:val="24"/>
        </w:rPr>
        <w:t xml:space="preserve"> a range of training materials and workshops </w:t>
      </w:r>
      <w:r w:rsidR="00896A3A">
        <w:rPr>
          <w:rFonts w:asciiTheme="majorBidi" w:hAnsiTheme="majorBidi" w:cstheme="majorBidi"/>
          <w:color w:val="000000"/>
          <w:sz w:val="24"/>
          <w:szCs w:val="24"/>
        </w:rPr>
        <w:t xml:space="preserve">for </w:t>
      </w:r>
      <w:r w:rsidR="00374623" w:rsidRPr="00863437">
        <w:rPr>
          <w:rFonts w:asciiTheme="majorBidi" w:hAnsiTheme="majorBidi" w:cstheme="majorBidi"/>
          <w:color w:val="000000"/>
          <w:sz w:val="24"/>
          <w:szCs w:val="24"/>
        </w:rPr>
        <w:t>postgraduates and early career researchers;</w:t>
      </w:r>
    </w:p>
    <w:p w:rsidR="00374623" w:rsidRPr="00863437" w:rsidRDefault="00374623" w:rsidP="0023707E">
      <w:pPr>
        <w:numPr>
          <w:ilvl w:val="0"/>
          <w:numId w:val="13"/>
        </w:numPr>
        <w:spacing w:after="0" w:line="240" w:lineRule="auto"/>
        <w:rPr>
          <w:rFonts w:asciiTheme="majorBidi" w:hAnsiTheme="majorBidi" w:cstheme="majorBidi"/>
          <w:color w:val="000000"/>
          <w:sz w:val="24"/>
          <w:szCs w:val="24"/>
        </w:rPr>
      </w:pPr>
      <w:r w:rsidRPr="00863437">
        <w:rPr>
          <w:rFonts w:asciiTheme="majorBidi" w:hAnsiTheme="majorBidi" w:cstheme="majorBidi"/>
          <w:color w:val="000000"/>
          <w:sz w:val="24"/>
          <w:szCs w:val="24"/>
        </w:rPr>
        <w:t>enhance repository infrastructure to create comprehensive records of data outputs;</w:t>
      </w:r>
    </w:p>
    <w:p w:rsidR="00374623" w:rsidRPr="00863437" w:rsidRDefault="00374623" w:rsidP="0023707E">
      <w:pPr>
        <w:numPr>
          <w:ilvl w:val="0"/>
          <w:numId w:val="13"/>
        </w:numPr>
        <w:spacing w:after="0" w:line="240" w:lineRule="auto"/>
        <w:rPr>
          <w:rFonts w:asciiTheme="majorBidi" w:hAnsiTheme="majorBidi" w:cstheme="majorBidi"/>
          <w:color w:val="000000"/>
          <w:sz w:val="24"/>
          <w:szCs w:val="24"/>
        </w:rPr>
      </w:pPr>
      <w:r w:rsidRPr="00863437">
        <w:rPr>
          <w:rFonts w:asciiTheme="majorBidi" w:hAnsiTheme="majorBidi" w:cstheme="majorBidi"/>
          <w:color w:val="000000"/>
          <w:sz w:val="24"/>
          <w:szCs w:val="24"/>
        </w:rPr>
        <w:t>scope options for storage and archiving including institutional structures, locally managed storage of small-scale outputs and a platform for sharing data;</w:t>
      </w:r>
    </w:p>
    <w:p w:rsidR="00374623" w:rsidRPr="00863437" w:rsidRDefault="00374623" w:rsidP="00A976D7">
      <w:pPr>
        <w:numPr>
          <w:ilvl w:val="0"/>
          <w:numId w:val="13"/>
        </w:numPr>
        <w:spacing w:after="0" w:line="240" w:lineRule="auto"/>
        <w:rPr>
          <w:rFonts w:asciiTheme="majorBidi" w:hAnsiTheme="majorBidi" w:cstheme="majorBidi"/>
          <w:color w:val="000000"/>
          <w:sz w:val="24"/>
          <w:szCs w:val="24"/>
        </w:rPr>
      </w:pPr>
      <w:proofErr w:type="gramStart"/>
      <w:r w:rsidRPr="00863437">
        <w:rPr>
          <w:rFonts w:asciiTheme="majorBidi" w:hAnsiTheme="majorBidi" w:cstheme="majorBidi"/>
          <w:color w:val="000000"/>
          <w:sz w:val="24"/>
          <w:szCs w:val="24"/>
        </w:rPr>
        <w:t>develop</w:t>
      </w:r>
      <w:proofErr w:type="gramEnd"/>
      <w:r w:rsidRPr="00863437">
        <w:rPr>
          <w:rFonts w:asciiTheme="majorBidi" w:hAnsiTheme="majorBidi" w:cstheme="majorBidi"/>
          <w:color w:val="000000"/>
          <w:sz w:val="24"/>
          <w:szCs w:val="24"/>
        </w:rPr>
        <w:t xml:space="preserve"> a suite of case studies to investigate multidisciplinary issues in depth including gathering granular evidence for cost analysis.</w:t>
      </w:r>
    </w:p>
    <w:p w:rsidR="00374623" w:rsidRPr="00863437" w:rsidRDefault="00374623" w:rsidP="00186EC3">
      <w:pPr>
        <w:rPr>
          <w:rFonts w:asciiTheme="majorBidi" w:hAnsiTheme="majorBidi" w:cstheme="majorBidi"/>
          <w:sz w:val="24"/>
          <w:szCs w:val="24"/>
          <w:lang w:val="en-US"/>
        </w:rPr>
      </w:pPr>
    </w:p>
    <w:p w:rsidR="00374623" w:rsidRPr="00863437" w:rsidRDefault="00374623" w:rsidP="00D66524">
      <w:pPr>
        <w:rPr>
          <w:rFonts w:asciiTheme="majorBidi" w:hAnsiTheme="majorBidi" w:cstheme="majorBidi"/>
          <w:sz w:val="24"/>
          <w:szCs w:val="24"/>
        </w:rPr>
      </w:pPr>
      <w:r w:rsidRPr="00863437">
        <w:rPr>
          <w:rFonts w:asciiTheme="majorBidi" w:hAnsiTheme="majorBidi" w:cstheme="majorBidi"/>
          <w:sz w:val="24"/>
          <w:szCs w:val="24"/>
        </w:rPr>
        <w:t xml:space="preserve">These strands were interdependent and were pursued in parallel to maximise the benefits of cross-fertilisation and to </w:t>
      </w:r>
      <w:r w:rsidRPr="00863437">
        <w:rPr>
          <w:rFonts w:asciiTheme="majorBidi" w:hAnsiTheme="majorBidi" w:cstheme="majorBidi"/>
          <w:sz w:val="24"/>
          <w:szCs w:val="24"/>
          <w:lang w:val="en-US"/>
        </w:rPr>
        <w:t xml:space="preserve">embed previous pilots into sustainable institutional services. The data management community was extended by </w:t>
      </w:r>
      <w:r w:rsidRPr="00863437">
        <w:rPr>
          <w:rFonts w:asciiTheme="majorBidi" w:hAnsiTheme="majorBidi" w:cstheme="majorBidi"/>
          <w:sz w:val="24"/>
          <w:szCs w:val="24"/>
        </w:rPr>
        <w:t xml:space="preserve">embracing existing informal networks such as the multi-disciplinary University Strategic Research Groups (USRGs) and by engaging existing communication routes for research support between professional services and the academic community. The links with external sector providers were also extended through the involvement of senior academic </w:t>
      </w:r>
      <w:r w:rsidR="00896A3A">
        <w:rPr>
          <w:rFonts w:asciiTheme="majorBidi" w:hAnsiTheme="majorBidi" w:cstheme="majorBidi"/>
          <w:sz w:val="24"/>
          <w:szCs w:val="24"/>
        </w:rPr>
        <w:t>c</w:t>
      </w:r>
      <w:r w:rsidRPr="00863437">
        <w:rPr>
          <w:rFonts w:asciiTheme="majorBidi" w:hAnsiTheme="majorBidi" w:cstheme="majorBidi"/>
          <w:sz w:val="24"/>
          <w:szCs w:val="24"/>
        </w:rPr>
        <w:t>o-</w:t>
      </w:r>
      <w:r w:rsidR="00896A3A">
        <w:rPr>
          <w:rFonts w:asciiTheme="majorBidi" w:hAnsiTheme="majorBidi" w:cstheme="majorBidi"/>
          <w:sz w:val="24"/>
          <w:szCs w:val="24"/>
        </w:rPr>
        <w:t>i</w:t>
      </w:r>
      <w:r w:rsidRPr="00863437">
        <w:rPr>
          <w:rFonts w:asciiTheme="majorBidi" w:hAnsiTheme="majorBidi" w:cstheme="majorBidi"/>
          <w:sz w:val="24"/>
          <w:szCs w:val="24"/>
        </w:rPr>
        <w:t>nvestigators and the project Steering Group which had the benefit of advice from representatives from the University of Oxford, the British Oceanographic Data Centre, the DCC and the UK Data Archive.</w:t>
      </w:r>
      <w:r w:rsidRPr="00863437">
        <w:rPr>
          <w:rStyle w:val="EndnoteReference"/>
          <w:rFonts w:asciiTheme="majorBidi" w:hAnsiTheme="majorBidi" w:cstheme="majorBidi"/>
          <w:sz w:val="24"/>
          <w:szCs w:val="24"/>
        </w:rPr>
        <w:endnoteReference w:id="30"/>
      </w:r>
      <w:r w:rsidRPr="00863437">
        <w:rPr>
          <w:rFonts w:asciiTheme="majorBidi" w:hAnsiTheme="majorBidi" w:cstheme="majorBidi"/>
          <w:sz w:val="24"/>
          <w:szCs w:val="24"/>
        </w:rPr>
        <w:t xml:space="preserve"> </w:t>
      </w:r>
    </w:p>
    <w:p w:rsidR="00374623" w:rsidRPr="00863437" w:rsidRDefault="00374623" w:rsidP="000A2CAA">
      <w:pPr>
        <w:widowControl w:val="0"/>
        <w:autoSpaceDE w:val="0"/>
        <w:autoSpaceDN w:val="0"/>
        <w:adjustRightInd w:val="0"/>
        <w:rPr>
          <w:rFonts w:asciiTheme="majorBidi" w:hAnsiTheme="majorBidi" w:cstheme="majorBidi"/>
          <w:b/>
          <w:bCs/>
          <w:i/>
          <w:iCs/>
          <w:sz w:val="24"/>
          <w:szCs w:val="24"/>
          <w:lang w:val="en-US"/>
        </w:rPr>
      </w:pPr>
      <w:r w:rsidRPr="00863437">
        <w:rPr>
          <w:rFonts w:asciiTheme="majorBidi" w:hAnsiTheme="majorBidi" w:cstheme="majorBidi"/>
          <w:b/>
          <w:bCs/>
          <w:i/>
          <w:iCs/>
          <w:sz w:val="24"/>
          <w:szCs w:val="24"/>
          <w:lang w:val="en-US"/>
        </w:rPr>
        <w:t>Sustaining the research-led approach</w:t>
      </w:r>
    </w:p>
    <w:p w:rsidR="00374623" w:rsidRPr="00863437" w:rsidRDefault="00374623" w:rsidP="00EE64C3">
      <w:pPr>
        <w:rPr>
          <w:rFonts w:asciiTheme="majorBidi" w:hAnsiTheme="majorBidi" w:cstheme="majorBidi"/>
          <w:sz w:val="24"/>
          <w:szCs w:val="24"/>
        </w:rPr>
      </w:pPr>
      <w:r w:rsidRPr="00863437">
        <w:rPr>
          <w:rFonts w:asciiTheme="majorBidi" w:hAnsiTheme="majorBidi" w:cstheme="majorBidi"/>
          <w:sz w:val="24"/>
          <w:szCs w:val="24"/>
        </w:rPr>
        <w:t>Although compliance with funder policies had been a significant driver in engaging senior management, the team were conscious that researchers were mo</w:t>
      </w:r>
      <w:r w:rsidR="00000C4A">
        <w:rPr>
          <w:rFonts w:asciiTheme="majorBidi" w:hAnsiTheme="majorBidi" w:cstheme="majorBidi"/>
          <w:sz w:val="24"/>
          <w:szCs w:val="24"/>
        </w:rPr>
        <w:t>st</w:t>
      </w:r>
      <w:r w:rsidRPr="00863437">
        <w:rPr>
          <w:rFonts w:asciiTheme="majorBidi" w:hAnsiTheme="majorBidi" w:cstheme="majorBidi"/>
          <w:sz w:val="24"/>
          <w:szCs w:val="24"/>
        </w:rPr>
        <w:t xml:space="preserve"> concerned with enhancing their research practice and heightening research impact. This posed issues for the team in terms of the variety of perspectives across the institution, and required close engagement with a wide range of researchers and nuanced disciplinary perspectives. This was particularly evident when drafts of the Research Data Management Policy were discussed. In the course of their liaison with colleagues, the nominated Faculty champions raised a variety of issues relating to the implementation of the policy across the data lifecycle, appraising data for long term retention, data security and sharing and the different roles and responsibilities in decision-making. Given the importance of open access for the University there were also discussions on the role of open data as a concept in data management practice.</w:t>
      </w:r>
    </w:p>
    <w:p w:rsidR="00374623" w:rsidRPr="00863437" w:rsidRDefault="00374623" w:rsidP="004C7E93">
      <w:pPr>
        <w:rPr>
          <w:rFonts w:asciiTheme="majorBidi" w:hAnsiTheme="majorBidi" w:cstheme="majorBidi"/>
          <w:sz w:val="24"/>
          <w:szCs w:val="24"/>
        </w:rPr>
      </w:pPr>
      <w:r w:rsidRPr="00863437">
        <w:rPr>
          <w:rFonts w:asciiTheme="majorBidi" w:hAnsiTheme="majorBidi" w:cstheme="majorBidi"/>
          <w:sz w:val="24"/>
          <w:szCs w:val="24"/>
        </w:rPr>
        <w:t>In the light of these discussions the draft policy which had been drawn up under IDMB was modified and then presented to Senate in February 2012 with associated web guidance.</w:t>
      </w:r>
      <w:r w:rsidRPr="00863437">
        <w:rPr>
          <w:rStyle w:val="EndnoteReference"/>
          <w:rFonts w:asciiTheme="majorBidi" w:hAnsiTheme="majorBidi" w:cstheme="majorBidi"/>
          <w:sz w:val="24"/>
          <w:szCs w:val="24"/>
        </w:rPr>
        <w:endnoteReference w:id="31"/>
      </w:r>
      <w:r w:rsidRPr="00863437">
        <w:rPr>
          <w:rFonts w:asciiTheme="majorBidi" w:hAnsiTheme="majorBidi" w:cstheme="majorBidi"/>
          <w:sz w:val="24"/>
          <w:szCs w:val="24"/>
        </w:rPr>
        <w:t xml:space="preserve"> It </w:t>
      </w:r>
      <w:r w:rsidRPr="00863437">
        <w:rPr>
          <w:rFonts w:asciiTheme="majorBidi" w:hAnsiTheme="majorBidi" w:cstheme="majorBidi"/>
          <w:sz w:val="24"/>
          <w:szCs w:val="24"/>
        </w:rPr>
        <w:lastRenderedPageBreak/>
        <w:t xml:space="preserve">was emphasised in discussions at Senate that the policy was intended to be iterative and that the guidance would develop in response to feedback with relevant amendments being made on the basis of the experience. This was in part a response to the body of opinion which remained sceptical as to the financial implications and cost-benefit of implementing policy at an institutional level, and confirmed the team’s view that aside from funder requirements the emphasis should be on the embedding of good practice. The policy having been passed by Senate, the </w:t>
      </w:r>
      <w:proofErr w:type="spellStart"/>
      <w:r w:rsidRPr="00863437">
        <w:rPr>
          <w:rFonts w:asciiTheme="majorBidi" w:hAnsiTheme="majorBidi" w:cstheme="majorBidi"/>
          <w:sz w:val="24"/>
          <w:szCs w:val="24"/>
        </w:rPr>
        <w:t>DataPool</w:t>
      </w:r>
      <w:proofErr w:type="spellEnd"/>
      <w:r w:rsidRPr="00863437">
        <w:rPr>
          <w:rFonts w:asciiTheme="majorBidi" w:hAnsiTheme="majorBidi" w:cstheme="majorBidi"/>
          <w:sz w:val="24"/>
          <w:szCs w:val="24"/>
        </w:rPr>
        <w:t xml:space="preserve"> team were able to focus on developing the service infrastructure.</w:t>
      </w:r>
      <w:r w:rsidR="00F3720E" w:rsidRPr="00863437">
        <w:rPr>
          <w:rStyle w:val="EndnoteReference"/>
          <w:rFonts w:asciiTheme="majorBidi" w:hAnsiTheme="majorBidi" w:cstheme="majorBidi"/>
          <w:sz w:val="24"/>
          <w:szCs w:val="24"/>
        </w:rPr>
        <w:endnoteReference w:id="32"/>
      </w:r>
    </w:p>
    <w:tbl>
      <w:tblPr>
        <w:tblW w:w="8760" w:type="dxa"/>
        <w:tblCellSpacing w:w="15" w:type="dxa"/>
        <w:tblCellMar>
          <w:top w:w="15" w:type="dxa"/>
          <w:left w:w="15" w:type="dxa"/>
          <w:bottom w:w="15" w:type="dxa"/>
          <w:right w:w="15" w:type="dxa"/>
        </w:tblCellMar>
        <w:tblLook w:val="04A0" w:firstRow="1" w:lastRow="0" w:firstColumn="1" w:lastColumn="0" w:noHBand="0" w:noVBand="1"/>
      </w:tblPr>
      <w:tblGrid>
        <w:gridCol w:w="8760"/>
      </w:tblGrid>
      <w:tr w:rsidR="00374623" w:rsidRPr="00863437" w:rsidTr="000E632C">
        <w:trPr>
          <w:tblCellSpacing w:w="15" w:type="dxa"/>
        </w:trPr>
        <w:tc>
          <w:tcPr>
            <w:tcW w:w="0" w:type="auto"/>
            <w:vAlign w:val="center"/>
          </w:tcPr>
          <w:p w:rsidR="00374623" w:rsidRPr="00863437" w:rsidRDefault="00374623" w:rsidP="00EB4393">
            <w:pPr>
              <w:spacing w:before="100" w:beforeAutospacing="1" w:after="300"/>
              <w:rPr>
                <w:rFonts w:asciiTheme="majorBidi" w:hAnsiTheme="majorBidi" w:cstheme="majorBidi"/>
                <w:b/>
                <w:bCs/>
                <w:i/>
                <w:iCs/>
                <w:sz w:val="24"/>
                <w:szCs w:val="24"/>
              </w:rPr>
            </w:pPr>
            <w:r w:rsidRPr="00863437">
              <w:rPr>
                <w:rFonts w:asciiTheme="majorBidi" w:hAnsiTheme="majorBidi" w:cstheme="majorBidi"/>
                <w:b/>
                <w:bCs/>
                <w:i/>
                <w:iCs/>
                <w:sz w:val="24"/>
                <w:szCs w:val="24"/>
              </w:rPr>
              <w:t>Integrated workflow: storage, security and archiving - Phase 2</w:t>
            </w:r>
          </w:p>
          <w:p w:rsidR="00374623" w:rsidRPr="00863437" w:rsidRDefault="00374623" w:rsidP="008B5FDC">
            <w:pPr>
              <w:pStyle w:val="BodyText"/>
              <w:rPr>
                <w:rFonts w:asciiTheme="majorBidi" w:hAnsiTheme="majorBidi" w:cstheme="majorBidi"/>
                <w:i w:val="0"/>
                <w:iCs/>
                <w:color w:val="auto"/>
                <w:sz w:val="24"/>
                <w:szCs w:val="24"/>
              </w:rPr>
            </w:pPr>
            <w:r w:rsidRPr="00863437">
              <w:rPr>
                <w:rFonts w:asciiTheme="majorBidi" w:hAnsiTheme="majorBidi" w:cstheme="majorBidi"/>
                <w:i w:val="0"/>
                <w:iCs/>
                <w:color w:val="auto"/>
                <w:sz w:val="24"/>
                <w:szCs w:val="24"/>
              </w:rPr>
              <w:t xml:space="preserve">IDMB had highlighted the complexities facing researchers over storage and archiving. The </w:t>
            </w:r>
            <w:proofErr w:type="spellStart"/>
            <w:r w:rsidRPr="00863437">
              <w:rPr>
                <w:rFonts w:asciiTheme="majorBidi" w:hAnsiTheme="majorBidi" w:cstheme="majorBidi"/>
                <w:i w:val="0"/>
                <w:iCs/>
                <w:color w:val="auto"/>
                <w:sz w:val="24"/>
                <w:szCs w:val="24"/>
              </w:rPr>
              <w:t>Data</w:t>
            </w:r>
            <w:r w:rsidR="00000C4A">
              <w:rPr>
                <w:rFonts w:asciiTheme="majorBidi" w:hAnsiTheme="majorBidi" w:cstheme="majorBidi"/>
                <w:i w:val="0"/>
                <w:iCs/>
                <w:color w:val="auto"/>
                <w:sz w:val="24"/>
                <w:szCs w:val="24"/>
              </w:rPr>
              <w:t>P</w:t>
            </w:r>
            <w:r w:rsidRPr="00863437">
              <w:rPr>
                <w:rFonts w:asciiTheme="majorBidi" w:hAnsiTheme="majorBidi" w:cstheme="majorBidi"/>
                <w:i w:val="0"/>
                <w:iCs/>
                <w:color w:val="auto"/>
                <w:sz w:val="24"/>
                <w:szCs w:val="24"/>
              </w:rPr>
              <w:t>ool</w:t>
            </w:r>
            <w:proofErr w:type="spellEnd"/>
            <w:r w:rsidRPr="00863437">
              <w:rPr>
                <w:rFonts w:asciiTheme="majorBidi" w:hAnsiTheme="majorBidi" w:cstheme="majorBidi"/>
                <w:i w:val="0"/>
                <w:iCs/>
                <w:color w:val="auto"/>
                <w:sz w:val="24"/>
                <w:szCs w:val="24"/>
              </w:rPr>
              <w:t xml:space="preserve"> project team recognised that without development in this area researcher engagement would be limited. The cost modelling undertaken as part of the IDMB set out options, but did not provide fully scoped business models which could convince the University to undertake </w:t>
            </w:r>
            <w:proofErr w:type="spellStart"/>
            <w:r w:rsidRPr="00863437">
              <w:rPr>
                <w:rFonts w:asciiTheme="majorBidi" w:hAnsiTheme="majorBidi" w:cstheme="majorBidi"/>
                <w:i w:val="0"/>
                <w:iCs/>
                <w:color w:val="auto"/>
                <w:sz w:val="24"/>
                <w:szCs w:val="24"/>
              </w:rPr>
              <w:t>largescale</w:t>
            </w:r>
            <w:proofErr w:type="spellEnd"/>
            <w:r w:rsidRPr="00863437">
              <w:rPr>
                <w:rFonts w:asciiTheme="majorBidi" w:hAnsiTheme="majorBidi" w:cstheme="majorBidi"/>
                <w:i w:val="0"/>
                <w:iCs/>
                <w:color w:val="auto"/>
                <w:sz w:val="24"/>
                <w:szCs w:val="24"/>
              </w:rPr>
              <w:t xml:space="preserve"> investment. Attention therefore focused on options for developing one of the infrastructure components, a registry function for the deposit and tracking of data. The archaeology pilot had confirmed that even where a discipline had access to a national repository for the archiving and sharing of data, there was a need for local infrastructure to deposit and describe data. </w:t>
            </w:r>
          </w:p>
          <w:p w:rsidR="00374623" w:rsidRPr="00863437" w:rsidRDefault="00374623" w:rsidP="003A06DF">
            <w:pPr>
              <w:pStyle w:val="BodyText"/>
              <w:rPr>
                <w:rFonts w:asciiTheme="majorBidi" w:hAnsiTheme="majorBidi" w:cstheme="majorBidi"/>
                <w:i w:val="0"/>
                <w:iCs/>
                <w:color w:val="auto"/>
                <w:sz w:val="24"/>
                <w:szCs w:val="24"/>
              </w:rPr>
            </w:pPr>
          </w:p>
          <w:p w:rsidR="00374623" w:rsidRPr="00863437" w:rsidRDefault="00374623" w:rsidP="00372FB2">
            <w:pPr>
              <w:pStyle w:val="BodyText"/>
              <w:rPr>
                <w:rFonts w:asciiTheme="majorBidi" w:hAnsiTheme="majorBidi" w:cstheme="majorBidi"/>
                <w:i w:val="0"/>
                <w:iCs/>
                <w:color w:val="auto"/>
                <w:sz w:val="24"/>
                <w:szCs w:val="24"/>
              </w:rPr>
            </w:pPr>
            <w:r w:rsidRPr="00863437">
              <w:rPr>
                <w:rFonts w:asciiTheme="majorBidi" w:hAnsiTheme="majorBidi" w:cstheme="majorBidi"/>
                <w:i w:val="0"/>
                <w:iCs/>
                <w:color w:val="auto"/>
                <w:sz w:val="24"/>
                <w:szCs w:val="24"/>
              </w:rPr>
              <w:t xml:space="preserve">In approaching this issue the team understood that a ‘one size fits all’ approach was unlikely to be successful. From the audit it was clear that researchers had preferences about how they gathered and explored their data, and in some cases this required high levels of security which made them </w:t>
            </w:r>
            <w:r w:rsidR="00000C4A">
              <w:rPr>
                <w:rFonts w:asciiTheme="majorBidi" w:hAnsiTheme="majorBidi" w:cstheme="majorBidi"/>
                <w:i w:val="0"/>
                <w:iCs/>
                <w:color w:val="auto"/>
                <w:sz w:val="24"/>
                <w:szCs w:val="24"/>
              </w:rPr>
              <w:t xml:space="preserve">sceptical towards </w:t>
            </w:r>
            <w:r w:rsidRPr="00863437">
              <w:rPr>
                <w:rFonts w:asciiTheme="majorBidi" w:hAnsiTheme="majorBidi" w:cstheme="majorBidi"/>
                <w:i w:val="0"/>
                <w:iCs/>
                <w:color w:val="auto"/>
                <w:sz w:val="24"/>
                <w:szCs w:val="24"/>
              </w:rPr>
              <w:t xml:space="preserve">central, networked solutions. The point at which a researcher decides to deposit data in a registry would differ between disciplines; some researchers would welcome a workflow management system similar to that offered in a Virtual Research Environment (VRE) while others would only want to deposit final data at the end of the project. In terms of ingest the audit indicated that researchers in some disciplines had a preference for depositing data through the existing </w:t>
            </w:r>
            <w:proofErr w:type="spellStart"/>
            <w:r w:rsidRPr="00863437">
              <w:rPr>
                <w:rFonts w:asciiTheme="majorBidi" w:hAnsiTheme="majorBidi" w:cstheme="majorBidi"/>
                <w:i w:val="0"/>
                <w:iCs/>
                <w:color w:val="auto"/>
                <w:sz w:val="24"/>
                <w:szCs w:val="24"/>
              </w:rPr>
              <w:t>ePrints</w:t>
            </w:r>
            <w:proofErr w:type="spellEnd"/>
            <w:r w:rsidRPr="00863437">
              <w:rPr>
                <w:rFonts w:asciiTheme="majorBidi" w:hAnsiTheme="majorBidi" w:cstheme="majorBidi"/>
                <w:i w:val="0"/>
                <w:iCs/>
                <w:color w:val="auto"/>
                <w:sz w:val="24"/>
                <w:szCs w:val="24"/>
              </w:rPr>
              <w:t xml:space="preserve"> research repository, whereas in terms of longer term infrastructure developments </w:t>
            </w:r>
            <w:proofErr w:type="spellStart"/>
            <w:r w:rsidRPr="00863437">
              <w:rPr>
                <w:rFonts w:asciiTheme="majorBidi" w:hAnsiTheme="majorBidi" w:cstheme="majorBidi"/>
                <w:i w:val="0"/>
                <w:iCs/>
                <w:color w:val="auto"/>
                <w:sz w:val="24"/>
                <w:szCs w:val="24"/>
              </w:rPr>
              <w:t>ePrints</w:t>
            </w:r>
            <w:proofErr w:type="spellEnd"/>
            <w:r w:rsidRPr="00863437">
              <w:rPr>
                <w:rFonts w:asciiTheme="majorBidi" w:hAnsiTheme="majorBidi" w:cstheme="majorBidi"/>
                <w:i w:val="0"/>
                <w:iCs/>
                <w:color w:val="auto"/>
                <w:sz w:val="24"/>
                <w:szCs w:val="24"/>
              </w:rPr>
              <w:t xml:space="preserve"> might not be able to sustain storage across all disciplines. As the University was engaged in a pilot to evaluate SharePoint 2010, it was decided to explore both </w:t>
            </w:r>
            <w:proofErr w:type="spellStart"/>
            <w:r w:rsidRPr="00863437">
              <w:rPr>
                <w:rFonts w:asciiTheme="majorBidi" w:hAnsiTheme="majorBidi" w:cstheme="majorBidi"/>
                <w:i w:val="0"/>
                <w:iCs/>
                <w:color w:val="auto"/>
                <w:sz w:val="24"/>
                <w:szCs w:val="24"/>
              </w:rPr>
              <w:t>ePrints</w:t>
            </w:r>
            <w:proofErr w:type="spellEnd"/>
            <w:r w:rsidRPr="00863437">
              <w:rPr>
                <w:rFonts w:asciiTheme="majorBidi" w:hAnsiTheme="majorBidi" w:cstheme="majorBidi"/>
                <w:i w:val="0"/>
                <w:iCs/>
                <w:color w:val="auto"/>
                <w:sz w:val="24"/>
                <w:szCs w:val="24"/>
              </w:rPr>
              <w:t xml:space="preserve"> and </w:t>
            </w:r>
            <w:proofErr w:type="spellStart"/>
            <w:r w:rsidRPr="00863437">
              <w:rPr>
                <w:rFonts w:asciiTheme="majorBidi" w:hAnsiTheme="majorBidi" w:cstheme="majorBidi"/>
                <w:i w:val="0"/>
                <w:iCs/>
                <w:color w:val="auto"/>
                <w:sz w:val="24"/>
                <w:szCs w:val="24"/>
              </w:rPr>
              <w:t>Sharepoint</w:t>
            </w:r>
            <w:proofErr w:type="spellEnd"/>
            <w:r w:rsidRPr="00863437">
              <w:rPr>
                <w:rFonts w:asciiTheme="majorBidi" w:hAnsiTheme="majorBidi" w:cstheme="majorBidi"/>
                <w:i w:val="0"/>
                <w:iCs/>
                <w:color w:val="auto"/>
                <w:sz w:val="24"/>
                <w:szCs w:val="24"/>
              </w:rPr>
              <w:t xml:space="preserve"> as potential registry systems using the three layer metadata model. As part of this evaluation it was hoped that some data might be interfaced directly from other corporate systems </w:t>
            </w:r>
            <w:r w:rsidR="00372FB2">
              <w:rPr>
                <w:rFonts w:asciiTheme="majorBidi" w:hAnsiTheme="majorBidi" w:cstheme="majorBidi"/>
                <w:i w:val="0"/>
                <w:iCs/>
                <w:color w:val="auto"/>
                <w:sz w:val="24"/>
                <w:szCs w:val="24"/>
              </w:rPr>
              <w:t xml:space="preserve">thereby easing </w:t>
            </w:r>
            <w:r w:rsidRPr="00863437">
              <w:rPr>
                <w:rFonts w:asciiTheme="majorBidi" w:hAnsiTheme="majorBidi" w:cstheme="majorBidi"/>
                <w:i w:val="0"/>
                <w:iCs/>
                <w:color w:val="auto"/>
                <w:sz w:val="24"/>
                <w:szCs w:val="24"/>
              </w:rPr>
              <w:t>the burden on researchers in adding data</w:t>
            </w:r>
            <w:r w:rsidR="00272A47">
              <w:rPr>
                <w:rFonts w:asciiTheme="majorBidi" w:hAnsiTheme="majorBidi" w:cstheme="majorBidi"/>
                <w:i w:val="0"/>
                <w:iCs/>
                <w:color w:val="auto"/>
                <w:sz w:val="24"/>
                <w:szCs w:val="24"/>
              </w:rPr>
              <w:t>.</w:t>
            </w:r>
          </w:p>
          <w:p w:rsidR="00374623" w:rsidRPr="00863437" w:rsidRDefault="00374623" w:rsidP="00514EDD">
            <w:pPr>
              <w:pStyle w:val="BodyText"/>
              <w:rPr>
                <w:rFonts w:asciiTheme="majorBidi" w:hAnsiTheme="majorBidi" w:cstheme="majorBidi"/>
                <w:i w:val="0"/>
                <w:iCs/>
                <w:color w:val="auto"/>
                <w:sz w:val="24"/>
                <w:szCs w:val="24"/>
              </w:rPr>
            </w:pPr>
          </w:p>
          <w:p w:rsidR="00374623" w:rsidRPr="00863437" w:rsidRDefault="00374623" w:rsidP="00272A47">
            <w:pPr>
              <w:pStyle w:val="BodyText"/>
              <w:rPr>
                <w:rFonts w:asciiTheme="majorBidi" w:hAnsiTheme="majorBidi" w:cstheme="majorBidi"/>
                <w:i w:val="0"/>
                <w:iCs/>
                <w:color w:val="auto"/>
                <w:sz w:val="24"/>
                <w:szCs w:val="24"/>
              </w:rPr>
            </w:pPr>
            <w:r w:rsidRPr="00863437">
              <w:rPr>
                <w:rFonts w:asciiTheme="majorBidi" w:hAnsiTheme="majorBidi" w:cstheme="majorBidi"/>
                <w:i w:val="0"/>
                <w:iCs/>
                <w:color w:val="auto"/>
                <w:sz w:val="24"/>
                <w:szCs w:val="24"/>
              </w:rPr>
              <w:t xml:space="preserve">The SharePoint application was ambitious. The first phase of a model was developed which </w:t>
            </w:r>
            <w:r w:rsidR="00272A47">
              <w:rPr>
                <w:rFonts w:asciiTheme="majorBidi" w:hAnsiTheme="majorBidi" w:cstheme="majorBidi"/>
                <w:i w:val="0"/>
                <w:iCs/>
                <w:color w:val="auto"/>
                <w:sz w:val="24"/>
                <w:szCs w:val="24"/>
              </w:rPr>
              <w:t xml:space="preserve">provided </w:t>
            </w:r>
            <w:r w:rsidRPr="00863437">
              <w:rPr>
                <w:rFonts w:asciiTheme="majorBidi" w:hAnsiTheme="majorBidi" w:cstheme="majorBidi"/>
                <w:i w:val="0"/>
                <w:iCs/>
                <w:color w:val="auto"/>
                <w:sz w:val="24"/>
                <w:szCs w:val="24"/>
              </w:rPr>
              <w:t xml:space="preserve">researchers </w:t>
            </w:r>
            <w:r w:rsidR="00272A47">
              <w:rPr>
                <w:rFonts w:asciiTheme="majorBidi" w:hAnsiTheme="majorBidi" w:cstheme="majorBidi"/>
                <w:i w:val="0"/>
                <w:iCs/>
                <w:color w:val="auto"/>
                <w:sz w:val="24"/>
                <w:szCs w:val="24"/>
              </w:rPr>
              <w:t xml:space="preserve">with a </w:t>
            </w:r>
            <w:r w:rsidRPr="00863437">
              <w:rPr>
                <w:rFonts w:asciiTheme="majorBidi" w:hAnsiTheme="majorBidi" w:cstheme="majorBidi"/>
                <w:i w:val="0"/>
                <w:iCs/>
                <w:color w:val="auto"/>
                <w:sz w:val="24"/>
                <w:szCs w:val="24"/>
              </w:rPr>
              <w:t xml:space="preserve">facility to deposit, manage and share data with colleagues during the life-cycle of a project, and potentially to export data to an external repository. With input from a group of PhD students and researchers in a range of disciplines an initial working demonstrator was designed, but further work was dependent on a University decision over the University SharePoint 2010 evaluation. Due to delays in this process further work on implementation has not proceeded as planned, and the business-case for the next phase is still being assessed. </w:t>
            </w:r>
            <w:proofErr w:type="spellStart"/>
            <w:r w:rsidRPr="00863437">
              <w:rPr>
                <w:rFonts w:asciiTheme="majorBidi" w:hAnsiTheme="majorBidi" w:cstheme="majorBidi"/>
                <w:i w:val="0"/>
                <w:iCs/>
                <w:color w:val="auto"/>
                <w:sz w:val="24"/>
                <w:szCs w:val="24"/>
              </w:rPr>
              <w:t>Sharepoint</w:t>
            </w:r>
            <w:proofErr w:type="spellEnd"/>
            <w:r w:rsidRPr="00863437">
              <w:rPr>
                <w:rFonts w:asciiTheme="majorBidi" w:hAnsiTheme="majorBidi" w:cstheme="majorBidi"/>
                <w:i w:val="0"/>
                <w:iCs/>
                <w:color w:val="auto"/>
                <w:sz w:val="24"/>
                <w:szCs w:val="24"/>
              </w:rPr>
              <w:t xml:space="preserve"> proved to be potentially flexible and to offer the prospect of importing relevant data from other corporate systems such as HR and Finance, but despite the success of the initial pilot, the level of knowledge and expertise needed to develop the software outstripped the resources of the project. The work with </w:t>
            </w:r>
            <w:proofErr w:type="spellStart"/>
            <w:r w:rsidRPr="00863437">
              <w:rPr>
                <w:rFonts w:asciiTheme="majorBidi" w:hAnsiTheme="majorBidi" w:cstheme="majorBidi"/>
                <w:i w:val="0"/>
                <w:iCs/>
                <w:color w:val="auto"/>
                <w:sz w:val="24"/>
                <w:szCs w:val="24"/>
              </w:rPr>
              <w:t>Sharepoint</w:t>
            </w:r>
            <w:proofErr w:type="spellEnd"/>
            <w:r w:rsidRPr="00863437">
              <w:rPr>
                <w:rFonts w:asciiTheme="majorBidi" w:hAnsiTheme="majorBidi" w:cstheme="majorBidi"/>
                <w:i w:val="0"/>
                <w:iCs/>
                <w:color w:val="auto"/>
                <w:sz w:val="24"/>
                <w:szCs w:val="24"/>
              </w:rPr>
              <w:t xml:space="preserve"> underlined the tension between embedding research data management requirements into a large-scale institutional </w:t>
            </w:r>
            <w:r w:rsidRPr="00863437">
              <w:rPr>
                <w:rFonts w:asciiTheme="majorBidi" w:hAnsiTheme="majorBidi" w:cstheme="majorBidi"/>
                <w:i w:val="0"/>
                <w:iCs/>
                <w:color w:val="auto"/>
                <w:sz w:val="24"/>
                <w:szCs w:val="24"/>
              </w:rPr>
              <w:lastRenderedPageBreak/>
              <w:t xml:space="preserve">strategic IT deployment and the flexibility to respond quickly to researcher feedback. It is clear from the JISC Programme as a whole that seamless technical workflow through the stages of the research lifecycle across all disciplines at scale is a sector-wide challenge. </w:t>
            </w:r>
          </w:p>
          <w:p w:rsidR="00374623" w:rsidRPr="00863437" w:rsidRDefault="00374623" w:rsidP="00952C46">
            <w:pPr>
              <w:pStyle w:val="BodyText"/>
              <w:rPr>
                <w:rFonts w:asciiTheme="majorBidi" w:hAnsiTheme="majorBidi" w:cstheme="majorBidi"/>
                <w:i w:val="0"/>
                <w:iCs/>
                <w:color w:val="auto"/>
                <w:sz w:val="24"/>
                <w:szCs w:val="24"/>
              </w:rPr>
            </w:pPr>
          </w:p>
          <w:p w:rsidR="00374623" w:rsidRPr="00863437" w:rsidRDefault="00374623" w:rsidP="00372FB2">
            <w:pPr>
              <w:pStyle w:val="BodyText"/>
              <w:rPr>
                <w:rFonts w:asciiTheme="majorBidi" w:hAnsiTheme="majorBidi" w:cstheme="majorBidi"/>
                <w:i w:val="0"/>
                <w:iCs/>
                <w:color w:val="auto"/>
                <w:sz w:val="24"/>
                <w:szCs w:val="24"/>
              </w:rPr>
            </w:pPr>
            <w:r w:rsidRPr="00863437">
              <w:rPr>
                <w:rFonts w:asciiTheme="majorBidi" w:hAnsiTheme="majorBidi" w:cstheme="majorBidi"/>
                <w:i w:val="0"/>
                <w:iCs/>
                <w:color w:val="auto"/>
                <w:sz w:val="24"/>
                <w:szCs w:val="24"/>
              </w:rPr>
              <w:t xml:space="preserve">Attention therefore turned to the option to extend the </w:t>
            </w:r>
            <w:proofErr w:type="spellStart"/>
            <w:r w:rsidRPr="00863437">
              <w:rPr>
                <w:rFonts w:asciiTheme="majorBidi" w:hAnsiTheme="majorBidi" w:cstheme="majorBidi"/>
                <w:i w:val="0"/>
                <w:iCs/>
                <w:color w:val="auto"/>
                <w:sz w:val="24"/>
                <w:szCs w:val="24"/>
              </w:rPr>
              <w:t>ePrints</w:t>
            </w:r>
            <w:proofErr w:type="spellEnd"/>
            <w:r w:rsidRPr="00863437">
              <w:rPr>
                <w:rFonts w:asciiTheme="majorBidi" w:hAnsiTheme="majorBidi" w:cstheme="majorBidi"/>
                <w:i w:val="0"/>
                <w:iCs/>
                <w:color w:val="auto"/>
                <w:sz w:val="24"/>
                <w:szCs w:val="24"/>
              </w:rPr>
              <w:t xml:space="preserve"> research repository to encompass the function of a registry for data linked primarily to research papers. Whereas </w:t>
            </w:r>
            <w:proofErr w:type="spellStart"/>
            <w:r w:rsidRPr="00863437">
              <w:rPr>
                <w:rFonts w:asciiTheme="majorBidi" w:hAnsiTheme="majorBidi" w:cstheme="majorBidi"/>
                <w:i w:val="0"/>
                <w:iCs/>
                <w:color w:val="auto"/>
                <w:sz w:val="24"/>
                <w:szCs w:val="24"/>
              </w:rPr>
              <w:t>Sharepoint</w:t>
            </w:r>
            <w:proofErr w:type="spellEnd"/>
            <w:r w:rsidRPr="00863437">
              <w:rPr>
                <w:rFonts w:asciiTheme="majorBidi" w:hAnsiTheme="majorBidi" w:cstheme="majorBidi"/>
                <w:i w:val="0"/>
                <w:iCs/>
                <w:color w:val="auto"/>
                <w:sz w:val="24"/>
                <w:szCs w:val="24"/>
              </w:rPr>
              <w:t xml:space="preserve"> was perceived as a possible ‘front door’ for both managing working data and final </w:t>
            </w:r>
            <w:r w:rsidR="005B7927">
              <w:rPr>
                <w:rFonts w:asciiTheme="majorBidi" w:hAnsiTheme="majorBidi" w:cstheme="majorBidi"/>
                <w:i w:val="0"/>
                <w:iCs/>
                <w:color w:val="auto"/>
                <w:sz w:val="24"/>
                <w:szCs w:val="24"/>
              </w:rPr>
              <w:t xml:space="preserve">secure </w:t>
            </w:r>
            <w:r w:rsidRPr="00863437">
              <w:rPr>
                <w:rFonts w:asciiTheme="majorBidi" w:hAnsiTheme="majorBidi" w:cstheme="majorBidi"/>
                <w:i w:val="0"/>
                <w:iCs/>
                <w:color w:val="auto"/>
                <w:sz w:val="24"/>
                <w:szCs w:val="24"/>
              </w:rPr>
              <w:t xml:space="preserve">deposit, the </w:t>
            </w:r>
            <w:proofErr w:type="spellStart"/>
            <w:r w:rsidRPr="00863437">
              <w:rPr>
                <w:rFonts w:asciiTheme="majorBidi" w:hAnsiTheme="majorBidi" w:cstheme="majorBidi"/>
                <w:i w:val="0"/>
                <w:iCs/>
                <w:color w:val="auto"/>
                <w:sz w:val="24"/>
                <w:szCs w:val="24"/>
              </w:rPr>
              <w:t>ePrints</w:t>
            </w:r>
            <w:proofErr w:type="spellEnd"/>
            <w:r w:rsidRPr="00863437">
              <w:rPr>
                <w:rFonts w:asciiTheme="majorBidi" w:hAnsiTheme="majorBidi" w:cstheme="majorBidi"/>
                <w:i w:val="0"/>
                <w:iCs/>
                <w:color w:val="auto"/>
                <w:sz w:val="24"/>
                <w:szCs w:val="24"/>
              </w:rPr>
              <w:t xml:space="preserve"> model is being developed for deposit and access to research findings supporting published research. This approach meets the requirement of funders to identify how research findings can be accessed.</w:t>
            </w:r>
            <w:r w:rsidRPr="00863437">
              <w:rPr>
                <w:rStyle w:val="EndnoteReference"/>
                <w:rFonts w:asciiTheme="majorBidi" w:hAnsiTheme="majorBidi" w:cstheme="majorBidi"/>
                <w:i w:val="0"/>
                <w:iCs/>
                <w:color w:val="auto"/>
                <w:sz w:val="24"/>
                <w:szCs w:val="24"/>
              </w:rPr>
              <w:endnoteReference w:id="33"/>
            </w:r>
            <w:r w:rsidRPr="00863437">
              <w:rPr>
                <w:rFonts w:asciiTheme="majorBidi" w:hAnsiTheme="majorBidi" w:cstheme="majorBidi"/>
                <w:i w:val="0"/>
                <w:iCs/>
                <w:color w:val="auto"/>
                <w:sz w:val="24"/>
                <w:szCs w:val="24"/>
              </w:rPr>
              <w:t xml:space="preserve"> </w:t>
            </w:r>
            <w:proofErr w:type="spellStart"/>
            <w:proofErr w:type="gramStart"/>
            <w:r w:rsidRPr="00863437">
              <w:rPr>
                <w:rFonts w:asciiTheme="majorBidi" w:hAnsiTheme="majorBidi" w:cstheme="majorBidi"/>
                <w:i w:val="0"/>
                <w:iCs/>
                <w:color w:val="auto"/>
                <w:sz w:val="24"/>
                <w:szCs w:val="24"/>
              </w:rPr>
              <w:t>ePrints</w:t>
            </w:r>
            <w:proofErr w:type="spellEnd"/>
            <w:proofErr w:type="gramEnd"/>
            <w:r w:rsidRPr="00863437">
              <w:rPr>
                <w:rFonts w:asciiTheme="majorBidi" w:hAnsiTheme="majorBidi" w:cstheme="majorBidi"/>
                <w:i w:val="0"/>
                <w:iCs/>
                <w:color w:val="auto"/>
                <w:sz w:val="24"/>
                <w:szCs w:val="24"/>
              </w:rPr>
              <w:t xml:space="preserve"> has the advantage of being familiar to researchers across the institution, and has a community of common interest across the sector. Although </w:t>
            </w:r>
            <w:proofErr w:type="spellStart"/>
            <w:r w:rsidRPr="00863437">
              <w:rPr>
                <w:rFonts w:asciiTheme="majorBidi" w:hAnsiTheme="majorBidi" w:cstheme="majorBidi"/>
                <w:i w:val="0"/>
                <w:iCs/>
                <w:color w:val="auto"/>
                <w:sz w:val="24"/>
                <w:szCs w:val="24"/>
              </w:rPr>
              <w:t>ePrints</w:t>
            </w:r>
            <w:proofErr w:type="spellEnd"/>
            <w:r w:rsidRPr="00863437">
              <w:rPr>
                <w:rFonts w:asciiTheme="majorBidi" w:hAnsiTheme="majorBidi" w:cstheme="majorBidi"/>
                <w:i w:val="0"/>
                <w:iCs/>
                <w:color w:val="auto"/>
                <w:sz w:val="24"/>
                <w:szCs w:val="24"/>
              </w:rPr>
              <w:t xml:space="preserve"> is not able to handle the </w:t>
            </w:r>
            <w:r w:rsidR="00272A47">
              <w:rPr>
                <w:rFonts w:asciiTheme="majorBidi" w:hAnsiTheme="majorBidi" w:cstheme="majorBidi"/>
                <w:i w:val="0"/>
                <w:iCs/>
                <w:color w:val="auto"/>
                <w:sz w:val="24"/>
                <w:szCs w:val="24"/>
              </w:rPr>
              <w:t xml:space="preserve">storage of </w:t>
            </w:r>
            <w:r w:rsidRPr="00863437">
              <w:rPr>
                <w:rFonts w:asciiTheme="majorBidi" w:hAnsiTheme="majorBidi" w:cstheme="majorBidi"/>
                <w:i w:val="0"/>
                <w:iCs/>
                <w:color w:val="auto"/>
                <w:sz w:val="24"/>
                <w:szCs w:val="24"/>
              </w:rPr>
              <w:t xml:space="preserve">‘big data’, it can act as a registry and facilitate the deposit of data in significant discipline areas. In pursuing this option Southampton was also able to benefit from the work taken forward on metadata modelling by Essex in the </w:t>
            </w:r>
            <w:proofErr w:type="spellStart"/>
            <w:r w:rsidRPr="00863437">
              <w:rPr>
                <w:rFonts w:asciiTheme="majorBidi" w:hAnsiTheme="majorBidi" w:cstheme="majorBidi"/>
                <w:i w:val="0"/>
                <w:iCs/>
                <w:color w:val="auto"/>
                <w:sz w:val="24"/>
                <w:szCs w:val="24"/>
              </w:rPr>
              <w:t>ReCollect</w:t>
            </w:r>
            <w:proofErr w:type="spellEnd"/>
            <w:r w:rsidRPr="00863437">
              <w:rPr>
                <w:rFonts w:asciiTheme="majorBidi" w:hAnsiTheme="majorBidi" w:cstheme="majorBidi"/>
                <w:i w:val="0"/>
                <w:iCs/>
                <w:color w:val="auto"/>
                <w:sz w:val="24"/>
                <w:szCs w:val="24"/>
              </w:rPr>
              <w:t xml:space="preserve"> </w:t>
            </w:r>
            <w:proofErr w:type="spellStart"/>
            <w:r w:rsidRPr="00863437">
              <w:rPr>
                <w:rFonts w:asciiTheme="majorBidi" w:hAnsiTheme="majorBidi" w:cstheme="majorBidi"/>
                <w:i w:val="0"/>
                <w:iCs/>
                <w:color w:val="auto"/>
                <w:sz w:val="24"/>
                <w:szCs w:val="24"/>
              </w:rPr>
              <w:t>EPrints</w:t>
            </w:r>
            <w:proofErr w:type="spellEnd"/>
            <w:r w:rsidRPr="00863437">
              <w:rPr>
                <w:rFonts w:asciiTheme="majorBidi" w:hAnsiTheme="majorBidi" w:cstheme="majorBidi"/>
                <w:i w:val="0"/>
                <w:iCs/>
                <w:color w:val="auto"/>
                <w:sz w:val="24"/>
                <w:szCs w:val="24"/>
              </w:rPr>
              <w:t xml:space="preserve"> data app,</w:t>
            </w:r>
            <w:r w:rsidRPr="00863437">
              <w:rPr>
                <w:rStyle w:val="EndnoteReference"/>
                <w:rFonts w:asciiTheme="majorBidi" w:hAnsiTheme="majorBidi" w:cstheme="majorBidi"/>
                <w:i w:val="0"/>
                <w:iCs/>
                <w:color w:val="auto"/>
                <w:sz w:val="24"/>
                <w:szCs w:val="24"/>
              </w:rPr>
              <w:endnoteReference w:id="34"/>
            </w:r>
            <w:r w:rsidRPr="00863437">
              <w:rPr>
                <w:rFonts w:asciiTheme="majorBidi" w:hAnsiTheme="majorBidi" w:cstheme="majorBidi"/>
                <w:i w:val="0"/>
                <w:iCs/>
                <w:color w:val="auto"/>
                <w:sz w:val="24"/>
                <w:szCs w:val="24"/>
              </w:rPr>
              <w:t xml:space="preserve"> and from the discussions between Essex, Southampton, Glasgow, Leeds and </w:t>
            </w:r>
            <w:proofErr w:type="spellStart"/>
            <w:r w:rsidR="00272A47">
              <w:rPr>
                <w:rFonts w:asciiTheme="majorBidi" w:hAnsiTheme="majorBidi" w:cstheme="majorBidi"/>
                <w:i w:val="0"/>
                <w:iCs/>
                <w:color w:val="auto"/>
                <w:sz w:val="24"/>
                <w:szCs w:val="24"/>
              </w:rPr>
              <w:t>E</w:t>
            </w:r>
            <w:r w:rsidRPr="00863437">
              <w:rPr>
                <w:rFonts w:asciiTheme="majorBidi" w:hAnsiTheme="majorBidi" w:cstheme="majorBidi"/>
                <w:i w:val="0"/>
                <w:iCs/>
                <w:color w:val="auto"/>
                <w:sz w:val="24"/>
                <w:szCs w:val="24"/>
              </w:rPr>
              <w:t>Prints</w:t>
            </w:r>
            <w:proofErr w:type="spellEnd"/>
            <w:r w:rsidRPr="00863437">
              <w:rPr>
                <w:rFonts w:asciiTheme="majorBidi" w:hAnsiTheme="majorBidi" w:cstheme="majorBidi"/>
                <w:i w:val="0"/>
                <w:iCs/>
                <w:color w:val="auto"/>
                <w:sz w:val="24"/>
                <w:szCs w:val="24"/>
              </w:rPr>
              <w:t xml:space="preserve"> Services on standards and field mapping. There was agreement that local implementations should keep core metadata such as that required for </w:t>
            </w:r>
            <w:proofErr w:type="spellStart"/>
            <w:r w:rsidRPr="00863437">
              <w:rPr>
                <w:rFonts w:asciiTheme="majorBidi" w:hAnsiTheme="majorBidi" w:cstheme="majorBidi"/>
                <w:i w:val="0"/>
                <w:iCs/>
                <w:color w:val="auto"/>
                <w:sz w:val="24"/>
                <w:szCs w:val="24"/>
              </w:rPr>
              <w:t>DataCite</w:t>
            </w:r>
            <w:proofErr w:type="spellEnd"/>
            <w:r w:rsidRPr="00863437">
              <w:rPr>
                <w:rFonts w:asciiTheme="majorBidi" w:hAnsiTheme="majorBidi" w:cstheme="majorBidi"/>
                <w:i w:val="0"/>
                <w:iCs/>
                <w:color w:val="auto"/>
                <w:sz w:val="24"/>
                <w:szCs w:val="24"/>
              </w:rPr>
              <w:t xml:space="preserve"> and INSPIRE in common and </w:t>
            </w:r>
            <w:r w:rsidR="005B7927">
              <w:rPr>
                <w:rFonts w:asciiTheme="majorBidi" w:hAnsiTheme="majorBidi" w:cstheme="majorBidi"/>
                <w:i w:val="0"/>
                <w:iCs/>
                <w:color w:val="auto"/>
                <w:sz w:val="24"/>
                <w:szCs w:val="24"/>
              </w:rPr>
              <w:t xml:space="preserve">to register </w:t>
            </w:r>
            <w:r w:rsidRPr="00863437">
              <w:rPr>
                <w:rFonts w:asciiTheme="majorBidi" w:hAnsiTheme="majorBidi" w:cstheme="majorBidi"/>
                <w:i w:val="0"/>
                <w:iCs/>
                <w:color w:val="auto"/>
                <w:sz w:val="24"/>
                <w:szCs w:val="24"/>
              </w:rPr>
              <w:t xml:space="preserve">a commitment to engage as an </w:t>
            </w:r>
            <w:proofErr w:type="spellStart"/>
            <w:r w:rsidR="00372FB2">
              <w:rPr>
                <w:rFonts w:asciiTheme="majorBidi" w:hAnsiTheme="majorBidi" w:cstheme="majorBidi"/>
                <w:i w:val="0"/>
                <w:iCs/>
                <w:color w:val="auto"/>
                <w:sz w:val="24"/>
                <w:szCs w:val="24"/>
              </w:rPr>
              <w:t>E</w:t>
            </w:r>
            <w:r w:rsidRPr="00863437">
              <w:rPr>
                <w:rFonts w:asciiTheme="majorBidi" w:hAnsiTheme="majorBidi" w:cstheme="majorBidi"/>
                <w:i w:val="0"/>
                <w:iCs/>
                <w:color w:val="auto"/>
                <w:sz w:val="24"/>
                <w:szCs w:val="24"/>
              </w:rPr>
              <w:t>Prints</w:t>
            </w:r>
            <w:proofErr w:type="spellEnd"/>
            <w:r w:rsidRPr="00863437">
              <w:rPr>
                <w:rFonts w:asciiTheme="majorBidi" w:hAnsiTheme="majorBidi" w:cstheme="majorBidi"/>
                <w:i w:val="0"/>
                <w:iCs/>
                <w:color w:val="auto"/>
                <w:sz w:val="24"/>
                <w:szCs w:val="24"/>
              </w:rPr>
              <w:t xml:space="preserve"> community on future developments in this area. The </w:t>
            </w:r>
            <w:proofErr w:type="spellStart"/>
            <w:r w:rsidRPr="00863437">
              <w:rPr>
                <w:rFonts w:asciiTheme="majorBidi" w:hAnsiTheme="majorBidi" w:cstheme="majorBidi"/>
                <w:i w:val="0"/>
                <w:iCs/>
                <w:color w:val="auto"/>
                <w:sz w:val="24"/>
                <w:szCs w:val="24"/>
              </w:rPr>
              <w:t>ReCollect</w:t>
            </w:r>
            <w:proofErr w:type="spellEnd"/>
            <w:r w:rsidRPr="00863437">
              <w:rPr>
                <w:rFonts w:asciiTheme="majorBidi" w:hAnsiTheme="majorBidi" w:cstheme="majorBidi"/>
                <w:i w:val="0"/>
                <w:iCs/>
                <w:color w:val="auto"/>
                <w:sz w:val="24"/>
                <w:szCs w:val="24"/>
              </w:rPr>
              <w:t xml:space="preserve"> app is now integrated into the live service at Southampton and we anticipate that use of this service will provide additional feedback to inform service enhancements.  </w:t>
            </w:r>
          </w:p>
          <w:p w:rsidR="00374623" w:rsidRPr="00863437" w:rsidRDefault="00374623" w:rsidP="00952C46">
            <w:pPr>
              <w:pStyle w:val="BodyText"/>
              <w:rPr>
                <w:rFonts w:asciiTheme="majorBidi" w:hAnsiTheme="majorBidi" w:cstheme="majorBidi"/>
                <w:i w:val="0"/>
                <w:iCs/>
                <w:color w:val="auto"/>
                <w:sz w:val="24"/>
                <w:szCs w:val="24"/>
              </w:rPr>
            </w:pPr>
          </w:p>
          <w:p w:rsidR="00207001" w:rsidRDefault="00CA4F2F" w:rsidP="00CA4F2F">
            <w:pPr>
              <w:rPr>
                <w:rFonts w:asciiTheme="majorBidi" w:hAnsiTheme="majorBidi" w:cstheme="majorBidi"/>
                <w:iCs/>
                <w:sz w:val="24"/>
                <w:szCs w:val="24"/>
              </w:rPr>
            </w:pPr>
            <w:r>
              <w:rPr>
                <w:rFonts w:asciiTheme="majorBidi" w:hAnsiTheme="majorBidi" w:cstheme="majorBidi"/>
                <w:iCs/>
                <w:sz w:val="24"/>
                <w:szCs w:val="24"/>
              </w:rPr>
              <w:t xml:space="preserve">Using </w:t>
            </w:r>
            <w:proofErr w:type="spellStart"/>
            <w:r>
              <w:rPr>
                <w:rFonts w:asciiTheme="majorBidi" w:hAnsiTheme="majorBidi" w:cstheme="majorBidi"/>
                <w:iCs/>
                <w:sz w:val="24"/>
                <w:szCs w:val="24"/>
              </w:rPr>
              <w:t>e</w:t>
            </w:r>
            <w:r w:rsidR="00374623" w:rsidRPr="00207001">
              <w:rPr>
                <w:rFonts w:asciiTheme="majorBidi" w:hAnsiTheme="majorBidi" w:cstheme="majorBidi"/>
                <w:iCs/>
                <w:sz w:val="24"/>
                <w:szCs w:val="24"/>
              </w:rPr>
              <w:t>Prints</w:t>
            </w:r>
            <w:proofErr w:type="spellEnd"/>
            <w:r w:rsidR="00374623" w:rsidRPr="00207001">
              <w:rPr>
                <w:rFonts w:asciiTheme="majorBidi" w:hAnsiTheme="majorBidi" w:cstheme="majorBidi"/>
                <w:iCs/>
                <w:sz w:val="24"/>
                <w:szCs w:val="24"/>
              </w:rPr>
              <w:t xml:space="preserve"> </w:t>
            </w:r>
            <w:r>
              <w:rPr>
                <w:rFonts w:asciiTheme="majorBidi" w:hAnsiTheme="majorBidi" w:cstheme="majorBidi"/>
                <w:iCs/>
                <w:sz w:val="24"/>
                <w:szCs w:val="24"/>
              </w:rPr>
              <w:t xml:space="preserve">to facilitate data management requirements </w:t>
            </w:r>
            <w:r w:rsidR="00374623" w:rsidRPr="00207001">
              <w:rPr>
                <w:rFonts w:asciiTheme="majorBidi" w:hAnsiTheme="majorBidi" w:cstheme="majorBidi"/>
                <w:iCs/>
                <w:sz w:val="24"/>
                <w:szCs w:val="24"/>
              </w:rPr>
              <w:t xml:space="preserve">showed the advantage of enhancing at relatively low cost an existing service with </w:t>
            </w:r>
            <w:r w:rsidR="007F5C48" w:rsidRPr="00207001">
              <w:rPr>
                <w:rFonts w:asciiTheme="majorBidi" w:hAnsiTheme="majorBidi" w:cstheme="majorBidi"/>
                <w:iCs/>
                <w:sz w:val="24"/>
                <w:szCs w:val="24"/>
              </w:rPr>
              <w:t xml:space="preserve">a </w:t>
            </w:r>
            <w:r w:rsidR="00374623" w:rsidRPr="00207001">
              <w:rPr>
                <w:rFonts w:asciiTheme="majorBidi" w:hAnsiTheme="majorBidi" w:cstheme="majorBidi"/>
                <w:iCs/>
                <w:sz w:val="24"/>
                <w:szCs w:val="24"/>
              </w:rPr>
              <w:t xml:space="preserve">broad user base. The “innovation to service” model was associated with a parallel development, the use of automated tools to support minting of </w:t>
            </w:r>
            <w:proofErr w:type="spellStart"/>
            <w:r w:rsidR="00374623" w:rsidRPr="00207001">
              <w:rPr>
                <w:rFonts w:asciiTheme="majorBidi" w:hAnsiTheme="majorBidi" w:cstheme="majorBidi"/>
                <w:iCs/>
                <w:sz w:val="24"/>
                <w:szCs w:val="24"/>
              </w:rPr>
              <w:t>DataCite</w:t>
            </w:r>
            <w:proofErr w:type="spellEnd"/>
            <w:r w:rsidR="00374623" w:rsidRPr="00207001">
              <w:rPr>
                <w:rFonts w:asciiTheme="majorBidi" w:hAnsiTheme="majorBidi" w:cstheme="majorBidi"/>
                <w:iCs/>
                <w:sz w:val="24"/>
                <w:szCs w:val="24"/>
              </w:rPr>
              <w:t xml:space="preserve"> DOIs which have been developed by Chemistry. </w:t>
            </w:r>
            <w:r w:rsidR="00372FB2">
              <w:rPr>
                <w:rFonts w:asciiTheme="majorBidi" w:hAnsiTheme="majorBidi" w:cstheme="majorBidi"/>
                <w:iCs/>
                <w:sz w:val="24"/>
                <w:szCs w:val="24"/>
              </w:rPr>
              <w:t>Building on t</w:t>
            </w:r>
            <w:r w:rsidR="00374623" w:rsidRPr="00207001">
              <w:rPr>
                <w:rFonts w:asciiTheme="majorBidi" w:hAnsiTheme="majorBidi" w:cstheme="majorBidi"/>
                <w:iCs/>
                <w:sz w:val="24"/>
                <w:szCs w:val="24"/>
              </w:rPr>
              <w:t xml:space="preserve">he existing Crystallography repository where there is already expertise in using DOIs to link to publications, this has created momentum to explore options for a multidisciplinary approach to the use of identifiers with </w:t>
            </w:r>
            <w:proofErr w:type="spellStart"/>
            <w:r w:rsidR="00374623" w:rsidRPr="00207001">
              <w:rPr>
                <w:rFonts w:asciiTheme="majorBidi" w:hAnsiTheme="majorBidi" w:cstheme="majorBidi"/>
                <w:iCs/>
                <w:sz w:val="24"/>
                <w:szCs w:val="24"/>
              </w:rPr>
              <w:t>DataCite</w:t>
            </w:r>
            <w:proofErr w:type="spellEnd"/>
            <w:r w:rsidR="00207001">
              <w:rPr>
                <w:rFonts w:asciiTheme="majorBidi" w:hAnsiTheme="majorBidi" w:cstheme="majorBidi"/>
                <w:iCs/>
                <w:sz w:val="24"/>
                <w:szCs w:val="24"/>
              </w:rPr>
              <w:t>.</w:t>
            </w:r>
            <w:r w:rsidR="00374623" w:rsidRPr="00207001">
              <w:rPr>
                <w:rFonts w:asciiTheme="majorBidi" w:hAnsiTheme="majorBidi" w:cstheme="majorBidi"/>
                <w:iCs/>
                <w:sz w:val="24"/>
                <w:szCs w:val="24"/>
              </w:rPr>
              <w:t xml:space="preserve"> The work undertaken by Chemistry in relation to the </w:t>
            </w:r>
            <w:proofErr w:type="spellStart"/>
            <w:r w:rsidR="00374623" w:rsidRPr="00207001">
              <w:rPr>
                <w:rFonts w:asciiTheme="majorBidi" w:hAnsiTheme="majorBidi" w:cstheme="majorBidi"/>
                <w:iCs/>
                <w:sz w:val="24"/>
                <w:szCs w:val="24"/>
              </w:rPr>
              <w:t>LabTrove</w:t>
            </w:r>
            <w:proofErr w:type="spellEnd"/>
            <w:r w:rsidR="00374623" w:rsidRPr="00207001">
              <w:rPr>
                <w:rFonts w:asciiTheme="majorBidi" w:hAnsiTheme="majorBidi" w:cstheme="majorBidi"/>
                <w:iCs/>
                <w:sz w:val="24"/>
                <w:szCs w:val="24"/>
              </w:rPr>
              <w:t xml:space="preserve"> notebooks has also investigated potential granularity of DOI links. This includes </w:t>
            </w:r>
            <w:r w:rsidR="00207001">
              <w:rPr>
                <w:rFonts w:asciiTheme="majorBidi" w:hAnsiTheme="majorBidi" w:cstheme="majorBidi"/>
                <w:iCs/>
                <w:sz w:val="24"/>
                <w:szCs w:val="24"/>
              </w:rPr>
              <w:t xml:space="preserve">modelling </w:t>
            </w:r>
            <w:r w:rsidR="00372FB2">
              <w:rPr>
                <w:rFonts w:asciiTheme="majorBidi" w:hAnsiTheme="majorBidi" w:cstheme="majorBidi"/>
                <w:iCs/>
                <w:sz w:val="24"/>
                <w:szCs w:val="24"/>
              </w:rPr>
              <w:t xml:space="preserve">how </w:t>
            </w:r>
            <w:r w:rsidR="00207001">
              <w:rPr>
                <w:rFonts w:asciiTheme="majorBidi" w:hAnsiTheme="majorBidi" w:cstheme="majorBidi"/>
                <w:iCs/>
                <w:sz w:val="24"/>
                <w:szCs w:val="24"/>
              </w:rPr>
              <w:t>a</w:t>
            </w:r>
            <w:r w:rsidR="00374623" w:rsidRPr="00207001">
              <w:rPr>
                <w:rFonts w:asciiTheme="majorBidi" w:hAnsiTheme="majorBidi" w:cstheme="majorBidi"/>
                <w:iCs/>
                <w:sz w:val="24"/>
                <w:szCs w:val="24"/>
              </w:rPr>
              <w:t xml:space="preserve"> landing page might work within the dynamic notebook environment while at the same time providing a snapshot to support a publication.</w:t>
            </w:r>
            <w:r w:rsidR="00374623" w:rsidRPr="00207001">
              <w:rPr>
                <w:rStyle w:val="EndnoteReference"/>
                <w:rFonts w:asciiTheme="majorBidi" w:hAnsiTheme="majorBidi" w:cstheme="majorBidi"/>
                <w:iCs/>
                <w:sz w:val="24"/>
                <w:szCs w:val="24"/>
              </w:rPr>
              <w:endnoteReference w:id="35"/>
            </w:r>
            <w:r w:rsidR="00374623" w:rsidRPr="00207001">
              <w:rPr>
                <w:rFonts w:asciiTheme="majorBidi" w:hAnsiTheme="majorBidi" w:cstheme="majorBidi"/>
                <w:iCs/>
                <w:sz w:val="24"/>
                <w:szCs w:val="24"/>
              </w:rPr>
              <w:t xml:space="preserve"> </w:t>
            </w:r>
          </w:p>
          <w:p w:rsidR="00207001" w:rsidRPr="00207001" w:rsidRDefault="00374623" w:rsidP="00372FB2">
            <w:pPr>
              <w:rPr>
                <w:rFonts w:asciiTheme="majorBidi" w:hAnsiTheme="majorBidi" w:cstheme="majorBidi"/>
                <w:sz w:val="24"/>
                <w:szCs w:val="24"/>
              </w:rPr>
            </w:pPr>
            <w:r w:rsidRPr="00207001">
              <w:rPr>
                <w:rFonts w:asciiTheme="majorBidi" w:hAnsiTheme="majorBidi" w:cstheme="majorBidi"/>
                <w:iCs/>
                <w:sz w:val="24"/>
                <w:szCs w:val="24"/>
              </w:rPr>
              <w:t xml:space="preserve">As </w:t>
            </w:r>
            <w:proofErr w:type="spellStart"/>
            <w:r w:rsidRPr="00207001">
              <w:rPr>
                <w:rFonts w:asciiTheme="majorBidi" w:hAnsiTheme="majorBidi" w:cstheme="majorBidi"/>
                <w:iCs/>
                <w:sz w:val="24"/>
                <w:szCs w:val="24"/>
              </w:rPr>
              <w:t>DataCite</w:t>
            </w:r>
            <w:proofErr w:type="spellEnd"/>
            <w:r w:rsidRPr="00207001">
              <w:rPr>
                <w:rFonts w:asciiTheme="majorBidi" w:hAnsiTheme="majorBidi" w:cstheme="majorBidi"/>
                <w:iCs/>
                <w:sz w:val="24"/>
                <w:szCs w:val="24"/>
              </w:rPr>
              <w:t xml:space="preserve"> is specifically set up for data and has </w:t>
            </w:r>
            <w:r w:rsidR="00372FB2">
              <w:rPr>
                <w:rFonts w:asciiTheme="majorBidi" w:hAnsiTheme="majorBidi" w:cstheme="majorBidi"/>
                <w:iCs/>
                <w:sz w:val="24"/>
                <w:szCs w:val="24"/>
              </w:rPr>
              <w:t xml:space="preserve">a growing </w:t>
            </w:r>
            <w:r w:rsidRPr="00207001">
              <w:rPr>
                <w:rFonts w:asciiTheme="majorBidi" w:hAnsiTheme="majorBidi" w:cstheme="majorBidi"/>
                <w:iCs/>
                <w:sz w:val="24"/>
                <w:szCs w:val="24"/>
              </w:rPr>
              <w:t xml:space="preserve">researcher-led engagement and sector support through the British Library, there is a commitment to move to the </w:t>
            </w:r>
            <w:proofErr w:type="spellStart"/>
            <w:r w:rsidRPr="00207001">
              <w:rPr>
                <w:rFonts w:asciiTheme="majorBidi" w:hAnsiTheme="majorBidi" w:cstheme="majorBidi"/>
                <w:iCs/>
                <w:sz w:val="24"/>
                <w:szCs w:val="24"/>
              </w:rPr>
              <w:t>DataCite</w:t>
            </w:r>
            <w:proofErr w:type="spellEnd"/>
            <w:r w:rsidRPr="00207001">
              <w:rPr>
                <w:rFonts w:asciiTheme="majorBidi" w:hAnsiTheme="majorBidi" w:cstheme="majorBidi"/>
                <w:iCs/>
                <w:sz w:val="24"/>
                <w:szCs w:val="24"/>
              </w:rPr>
              <w:t xml:space="preserve"> Service.  </w:t>
            </w:r>
            <w:r w:rsidR="00207001" w:rsidRPr="00207001">
              <w:rPr>
                <w:rFonts w:asciiTheme="majorBidi" w:hAnsiTheme="majorBidi" w:cstheme="majorBidi"/>
                <w:sz w:val="24"/>
                <w:szCs w:val="24"/>
              </w:rPr>
              <w:t xml:space="preserve">The disciplinary activity with Crystallography has evolved a generic app to automate DOI minting in </w:t>
            </w:r>
            <w:proofErr w:type="spellStart"/>
            <w:r w:rsidR="00207001" w:rsidRPr="00207001">
              <w:rPr>
                <w:rFonts w:asciiTheme="majorBidi" w:hAnsiTheme="majorBidi" w:cstheme="majorBidi"/>
                <w:sz w:val="24"/>
                <w:szCs w:val="24"/>
              </w:rPr>
              <w:t>EPrints</w:t>
            </w:r>
            <w:proofErr w:type="spellEnd"/>
            <w:r w:rsidR="00207001" w:rsidRPr="00207001">
              <w:rPr>
                <w:rFonts w:asciiTheme="majorBidi" w:hAnsiTheme="majorBidi" w:cstheme="majorBidi"/>
                <w:sz w:val="24"/>
                <w:szCs w:val="24"/>
              </w:rPr>
              <w:t xml:space="preserve">. This is now being implemented in the central </w:t>
            </w:r>
            <w:proofErr w:type="spellStart"/>
            <w:r w:rsidR="00207001" w:rsidRPr="00207001">
              <w:rPr>
                <w:rFonts w:asciiTheme="majorBidi" w:hAnsiTheme="majorBidi" w:cstheme="majorBidi"/>
                <w:sz w:val="24"/>
                <w:szCs w:val="24"/>
              </w:rPr>
              <w:t>ePrints</w:t>
            </w:r>
            <w:proofErr w:type="spellEnd"/>
            <w:r w:rsidR="00207001" w:rsidRPr="00207001">
              <w:rPr>
                <w:rFonts w:asciiTheme="majorBidi" w:hAnsiTheme="majorBidi" w:cstheme="majorBidi"/>
                <w:sz w:val="24"/>
                <w:szCs w:val="24"/>
              </w:rPr>
              <w:t xml:space="preserve"> </w:t>
            </w:r>
            <w:proofErr w:type="spellStart"/>
            <w:r w:rsidR="00207001" w:rsidRPr="00207001">
              <w:rPr>
                <w:rFonts w:asciiTheme="majorBidi" w:hAnsiTheme="majorBidi" w:cstheme="majorBidi"/>
                <w:sz w:val="24"/>
                <w:szCs w:val="24"/>
              </w:rPr>
              <w:t>Soton</w:t>
            </w:r>
            <w:proofErr w:type="spellEnd"/>
            <w:r w:rsidR="00207001" w:rsidRPr="00207001">
              <w:rPr>
                <w:rFonts w:asciiTheme="majorBidi" w:hAnsiTheme="majorBidi" w:cstheme="majorBidi"/>
                <w:sz w:val="24"/>
                <w:szCs w:val="24"/>
              </w:rPr>
              <w:t xml:space="preserve"> repository and we are starting to explore policy implications. Whilst there is perceived institutional risk in assigning a DOI inappropriately, there is strong steer from senior researchers to take a pragmatic view to development, working with trusted frequent users and those with datasets underpinning publications  as early adopters, whilst less clear cut and more unusual cases are discussed. </w:t>
            </w:r>
          </w:p>
          <w:p w:rsidR="003F5E9C" w:rsidRDefault="003F5E9C" w:rsidP="001C5A12">
            <w:pPr>
              <w:spacing w:before="100" w:beforeAutospacing="1" w:after="300"/>
              <w:rPr>
                <w:rFonts w:asciiTheme="majorBidi" w:hAnsiTheme="majorBidi" w:cstheme="majorBidi"/>
                <w:b/>
                <w:bCs/>
                <w:i/>
                <w:iCs/>
                <w:sz w:val="24"/>
                <w:szCs w:val="24"/>
              </w:rPr>
            </w:pPr>
          </w:p>
          <w:p w:rsidR="00374623" w:rsidRPr="00863437" w:rsidRDefault="00374623" w:rsidP="001C5A12">
            <w:pPr>
              <w:spacing w:before="100" w:beforeAutospacing="1" w:after="300"/>
              <w:rPr>
                <w:rFonts w:asciiTheme="majorBidi" w:hAnsiTheme="majorBidi" w:cstheme="majorBidi"/>
                <w:b/>
                <w:bCs/>
                <w:i/>
                <w:iCs/>
                <w:sz w:val="24"/>
                <w:szCs w:val="24"/>
              </w:rPr>
            </w:pPr>
            <w:r w:rsidRPr="00863437">
              <w:rPr>
                <w:rFonts w:asciiTheme="majorBidi" w:hAnsiTheme="majorBidi" w:cstheme="majorBidi"/>
                <w:b/>
                <w:bCs/>
                <w:i/>
                <w:iCs/>
                <w:sz w:val="24"/>
                <w:szCs w:val="24"/>
              </w:rPr>
              <w:lastRenderedPageBreak/>
              <w:t>Integrated workflow: multidisciplinary case studies</w:t>
            </w:r>
          </w:p>
          <w:p w:rsidR="00374623" w:rsidRPr="00863437" w:rsidRDefault="00374623" w:rsidP="00584A65">
            <w:pPr>
              <w:autoSpaceDE w:val="0"/>
              <w:autoSpaceDN w:val="0"/>
              <w:adjustRightInd w:val="0"/>
              <w:spacing w:after="0" w:line="240" w:lineRule="auto"/>
              <w:rPr>
                <w:rFonts w:asciiTheme="majorBidi" w:hAnsiTheme="majorBidi" w:cstheme="majorBidi"/>
                <w:i/>
                <w:iCs/>
                <w:sz w:val="24"/>
                <w:szCs w:val="24"/>
              </w:rPr>
            </w:pPr>
            <w:r w:rsidRPr="00863437">
              <w:rPr>
                <w:rFonts w:asciiTheme="majorBidi" w:hAnsiTheme="majorBidi" w:cstheme="majorBidi"/>
                <w:sz w:val="24"/>
                <w:szCs w:val="24"/>
              </w:rPr>
              <w:t xml:space="preserve">If there were advantages in building on existing services and extending their application across disciplines, the </w:t>
            </w:r>
            <w:proofErr w:type="spellStart"/>
            <w:r w:rsidRPr="00863437">
              <w:rPr>
                <w:rFonts w:asciiTheme="majorBidi" w:hAnsiTheme="majorBidi" w:cstheme="majorBidi"/>
                <w:sz w:val="24"/>
                <w:szCs w:val="24"/>
              </w:rPr>
              <w:t>DataPool</w:t>
            </w:r>
            <w:proofErr w:type="spellEnd"/>
            <w:r w:rsidRPr="00863437">
              <w:rPr>
                <w:rFonts w:asciiTheme="majorBidi" w:hAnsiTheme="majorBidi" w:cstheme="majorBidi"/>
                <w:sz w:val="24"/>
                <w:szCs w:val="24"/>
              </w:rPr>
              <w:t xml:space="preserve"> case studies highlighted the need to think through the implications for specific areas where such a generic approach might not meet researcher needs.</w:t>
            </w:r>
            <w:r w:rsidRPr="00863437">
              <w:rPr>
                <w:rStyle w:val="EndnoteReference"/>
                <w:rFonts w:asciiTheme="majorBidi" w:hAnsiTheme="majorBidi" w:cstheme="majorBidi"/>
                <w:sz w:val="24"/>
                <w:szCs w:val="24"/>
              </w:rPr>
              <w:endnoteReference w:id="36"/>
            </w:r>
            <w:r w:rsidRPr="00863437">
              <w:rPr>
                <w:rFonts w:asciiTheme="majorBidi" w:hAnsiTheme="majorBidi" w:cstheme="majorBidi"/>
                <w:sz w:val="24"/>
                <w:szCs w:val="24"/>
              </w:rPr>
              <w:t xml:space="preserve"> In the report on imaging, for example, it was confirmed that there existed extensive guidance on the effective management of raster and 3D data, but this was unevenly distributed across disciplines. It was also shown that there was insufficient entry level guidance and insufficient resources available to assist researchers in applying general principles to their own work.</w:t>
            </w:r>
            <w:r w:rsidRPr="00863437">
              <w:rPr>
                <w:rStyle w:val="EndnoteReference"/>
                <w:rFonts w:asciiTheme="majorBidi" w:hAnsiTheme="majorBidi" w:cstheme="majorBidi"/>
                <w:sz w:val="24"/>
                <w:szCs w:val="24"/>
              </w:rPr>
              <w:endnoteReference w:id="37"/>
            </w:r>
            <w:r w:rsidRPr="00863437">
              <w:rPr>
                <w:rFonts w:asciiTheme="majorBidi" w:hAnsiTheme="majorBidi" w:cstheme="majorBidi"/>
                <w:sz w:val="24"/>
                <w:szCs w:val="24"/>
              </w:rPr>
              <w:t xml:space="preserve"> The Integrated Modelling of European Migration (IMEM)</w:t>
            </w:r>
            <w:r w:rsidRPr="00863437">
              <w:rPr>
                <w:rFonts w:asciiTheme="majorBidi" w:hAnsiTheme="majorBidi" w:cstheme="majorBidi"/>
                <w:i/>
                <w:iCs/>
                <w:sz w:val="24"/>
                <w:szCs w:val="24"/>
              </w:rPr>
              <w:t xml:space="preserve"> </w:t>
            </w:r>
            <w:r w:rsidRPr="00863437">
              <w:rPr>
                <w:rFonts w:asciiTheme="majorBidi" w:hAnsiTheme="majorBidi" w:cstheme="majorBidi"/>
                <w:sz w:val="24"/>
                <w:szCs w:val="24"/>
              </w:rPr>
              <w:t>Database case study created a database and visualisation tool which explored the characteristics of probability distributions which could be applied across disciplines</w:t>
            </w:r>
            <w:r w:rsidRPr="00863437">
              <w:rPr>
                <w:rStyle w:val="EndnoteReference"/>
                <w:rFonts w:asciiTheme="majorBidi" w:hAnsiTheme="majorBidi" w:cstheme="majorBidi"/>
                <w:sz w:val="24"/>
                <w:szCs w:val="24"/>
              </w:rPr>
              <w:endnoteReference w:id="38"/>
            </w:r>
            <w:r w:rsidRPr="00863437">
              <w:rPr>
                <w:rFonts w:asciiTheme="majorBidi" w:hAnsiTheme="majorBidi" w:cstheme="majorBidi"/>
                <w:sz w:val="24"/>
                <w:szCs w:val="24"/>
              </w:rPr>
              <w:t xml:space="preserve"> and the Tweeting study investigated various approaches to capturing and archiving tweets.</w:t>
            </w:r>
            <w:r w:rsidRPr="00863437">
              <w:rPr>
                <w:rStyle w:val="EndnoteReference"/>
                <w:rFonts w:asciiTheme="majorBidi" w:hAnsiTheme="majorBidi" w:cstheme="majorBidi"/>
                <w:sz w:val="24"/>
                <w:szCs w:val="24"/>
              </w:rPr>
              <w:endnoteReference w:id="39"/>
            </w:r>
            <w:r w:rsidRPr="00863437">
              <w:rPr>
                <w:rFonts w:asciiTheme="majorBidi" w:hAnsiTheme="majorBidi" w:cstheme="majorBidi"/>
                <w:sz w:val="24"/>
                <w:szCs w:val="24"/>
              </w:rPr>
              <w:t xml:space="preserve"> These studies provided evidence of where service and institutional support could provide benefits to the researcher, and emphasised the potential complications facing researchers in providing evidence </w:t>
            </w:r>
            <w:r w:rsidR="00584A65">
              <w:rPr>
                <w:rFonts w:asciiTheme="majorBidi" w:hAnsiTheme="majorBidi" w:cstheme="majorBidi"/>
                <w:sz w:val="24"/>
                <w:szCs w:val="24"/>
              </w:rPr>
              <w:t>to</w:t>
            </w:r>
            <w:r w:rsidRPr="00863437">
              <w:rPr>
                <w:rFonts w:asciiTheme="majorBidi" w:hAnsiTheme="majorBidi" w:cstheme="majorBidi"/>
                <w:sz w:val="24"/>
                <w:szCs w:val="24"/>
              </w:rPr>
              <w:t xml:space="preserve"> funders of their impact and archiving strategies.</w:t>
            </w:r>
          </w:p>
          <w:p w:rsidR="00374623" w:rsidRPr="00863437" w:rsidRDefault="00374623" w:rsidP="00D9258B">
            <w:pPr>
              <w:pStyle w:val="BodyText"/>
              <w:rPr>
                <w:rFonts w:asciiTheme="majorBidi" w:hAnsiTheme="majorBidi" w:cstheme="majorBidi"/>
                <w:i w:val="0"/>
                <w:iCs/>
                <w:color w:val="auto"/>
                <w:sz w:val="24"/>
                <w:szCs w:val="24"/>
              </w:rPr>
            </w:pPr>
          </w:p>
          <w:p w:rsidR="00374623" w:rsidRPr="00863437" w:rsidRDefault="00374623" w:rsidP="005D01F8">
            <w:pPr>
              <w:rPr>
                <w:rFonts w:asciiTheme="majorBidi" w:hAnsiTheme="majorBidi" w:cstheme="majorBidi"/>
                <w:i/>
                <w:iCs/>
                <w:sz w:val="24"/>
                <w:szCs w:val="24"/>
              </w:rPr>
            </w:pPr>
            <w:r w:rsidRPr="005D01F8">
              <w:rPr>
                <w:rFonts w:asciiTheme="majorBidi" w:hAnsiTheme="majorBidi" w:cstheme="majorBidi"/>
                <w:iCs/>
                <w:sz w:val="24"/>
                <w:szCs w:val="24"/>
              </w:rPr>
              <w:t xml:space="preserve">The case studies have revealed some relatively “quick wins” to promote change in practice for example the addition of raster and 3D equipment to the cross institutional EPSRC funded national equipment registry which is being set up to share resources across institutions. They have also provided a level of detail on storage requirements that can feed into business planning and create a narrative around investment and value. Also of value to business modelling was work on the potential of shared and third party services. </w:t>
            </w:r>
            <w:r w:rsidR="005D01F8" w:rsidRPr="005D01F8">
              <w:rPr>
                <w:rFonts w:asciiTheme="majorBidi" w:hAnsiTheme="majorBidi" w:cstheme="majorBidi"/>
                <w:sz w:val="24"/>
                <w:szCs w:val="24"/>
              </w:rPr>
              <w:t xml:space="preserve">Of particular significance was the development of an app linking </w:t>
            </w:r>
            <w:proofErr w:type="spellStart"/>
            <w:r w:rsidR="005D01F8" w:rsidRPr="005D01F8">
              <w:rPr>
                <w:rFonts w:asciiTheme="majorBidi" w:hAnsiTheme="majorBidi" w:cstheme="majorBidi"/>
                <w:sz w:val="24"/>
                <w:szCs w:val="24"/>
              </w:rPr>
              <w:t>EPrints</w:t>
            </w:r>
            <w:proofErr w:type="spellEnd"/>
            <w:r w:rsidR="005D01F8" w:rsidRPr="005D01F8">
              <w:rPr>
                <w:rFonts w:asciiTheme="majorBidi" w:hAnsiTheme="majorBidi" w:cstheme="majorBidi"/>
                <w:sz w:val="24"/>
                <w:szCs w:val="24"/>
              </w:rPr>
              <w:t xml:space="preserve"> to </w:t>
            </w:r>
            <w:proofErr w:type="spellStart"/>
            <w:r w:rsidR="005D01F8" w:rsidRPr="005D01F8">
              <w:rPr>
                <w:rFonts w:asciiTheme="majorBidi" w:hAnsiTheme="majorBidi" w:cstheme="majorBidi"/>
                <w:sz w:val="24"/>
                <w:szCs w:val="24"/>
              </w:rPr>
              <w:t>Arkivum’s</w:t>
            </w:r>
            <w:proofErr w:type="spellEnd"/>
            <w:r w:rsidR="005D01F8" w:rsidRPr="005D01F8">
              <w:rPr>
                <w:rFonts w:asciiTheme="majorBidi" w:hAnsiTheme="majorBidi" w:cstheme="majorBidi"/>
                <w:sz w:val="24"/>
                <w:szCs w:val="24"/>
              </w:rPr>
              <w:t xml:space="preserve"> A-</w:t>
            </w:r>
            <w:proofErr w:type="spellStart"/>
            <w:r w:rsidR="005D01F8" w:rsidRPr="005D01F8">
              <w:rPr>
                <w:rFonts w:asciiTheme="majorBidi" w:hAnsiTheme="majorBidi" w:cstheme="majorBidi"/>
                <w:sz w:val="24"/>
                <w:szCs w:val="24"/>
              </w:rPr>
              <w:t>Stor</w:t>
            </w:r>
            <w:proofErr w:type="spellEnd"/>
            <w:r w:rsidR="005D01F8" w:rsidRPr="005D01F8">
              <w:rPr>
                <w:rFonts w:asciiTheme="majorBidi" w:hAnsiTheme="majorBidi" w:cstheme="majorBidi"/>
                <w:sz w:val="24"/>
                <w:szCs w:val="24"/>
              </w:rPr>
              <w:t xml:space="preserve"> archiving service. This could be a component of a range of business models, including the potential to link with the </w:t>
            </w:r>
            <w:proofErr w:type="spellStart"/>
            <w:r w:rsidR="005D01F8" w:rsidRPr="005D01F8">
              <w:rPr>
                <w:rFonts w:asciiTheme="majorBidi" w:hAnsiTheme="majorBidi" w:cstheme="majorBidi"/>
                <w:sz w:val="24"/>
                <w:szCs w:val="24"/>
              </w:rPr>
              <w:t>DataCite</w:t>
            </w:r>
            <w:proofErr w:type="spellEnd"/>
            <w:r w:rsidR="005D01F8" w:rsidRPr="005D01F8">
              <w:rPr>
                <w:rFonts w:asciiTheme="majorBidi" w:hAnsiTheme="majorBidi" w:cstheme="majorBidi"/>
                <w:sz w:val="24"/>
                <w:szCs w:val="24"/>
              </w:rPr>
              <w:t xml:space="preserve"> implementation and the emerging service model for </w:t>
            </w:r>
            <w:proofErr w:type="spellStart"/>
            <w:r w:rsidR="005D01F8" w:rsidRPr="005D01F8">
              <w:rPr>
                <w:rFonts w:asciiTheme="majorBidi" w:hAnsiTheme="majorBidi" w:cstheme="majorBidi"/>
                <w:sz w:val="24"/>
                <w:szCs w:val="24"/>
              </w:rPr>
              <w:t>LabTrove</w:t>
            </w:r>
            <w:proofErr w:type="spellEnd"/>
            <w:r w:rsidR="005D01F8" w:rsidRPr="005D01F8">
              <w:rPr>
                <w:rFonts w:asciiTheme="majorBidi" w:hAnsiTheme="majorBidi" w:cstheme="majorBidi"/>
                <w:sz w:val="24"/>
                <w:szCs w:val="24"/>
              </w:rPr>
              <w:t xml:space="preserve"> electronic notebooks.</w:t>
            </w:r>
            <w:r w:rsidRPr="00863437">
              <w:rPr>
                <w:rStyle w:val="EndnoteReference"/>
                <w:rFonts w:asciiTheme="majorBidi" w:hAnsiTheme="majorBidi" w:cstheme="majorBidi"/>
                <w:iCs/>
                <w:sz w:val="24"/>
                <w:szCs w:val="24"/>
              </w:rPr>
              <w:endnoteReference w:id="40"/>
            </w:r>
            <w:r w:rsidRPr="00863437">
              <w:rPr>
                <w:rFonts w:asciiTheme="majorBidi" w:hAnsiTheme="majorBidi" w:cstheme="majorBidi"/>
                <w:iCs/>
                <w:sz w:val="24"/>
                <w:szCs w:val="24"/>
              </w:rPr>
              <w:t xml:space="preserve">  The JISC programme has inspired much discussion of possible shared-services solutions and this is an area which we will be continuing to explore.  </w:t>
            </w:r>
          </w:p>
          <w:p w:rsidR="00374623" w:rsidRPr="00863437" w:rsidRDefault="00374623" w:rsidP="007408DE">
            <w:pPr>
              <w:pStyle w:val="BodyText"/>
              <w:rPr>
                <w:rFonts w:asciiTheme="majorBidi" w:hAnsiTheme="majorBidi" w:cstheme="majorBidi"/>
                <w:i w:val="0"/>
                <w:iCs/>
                <w:color w:val="auto"/>
                <w:sz w:val="24"/>
                <w:szCs w:val="24"/>
              </w:rPr>
            </w:pPr>
          </w:p>
          <w:p w:rsidR="00374623" w:rsidRPr="00863437" w:rsidRDefault="00374623" w:rsidP="008D2C13">
            <w:pPr>
              <w:rPr>
                <w:rFonts w:asciiTheme="majorBidi" w:hAnsiTheme="majorBidi" w:cstheme="majorBidi"/>
                <w:b/>
                <w:bCs/>
                <w:i/>
                <w:sz w:val="24"/>
                <w:szCs w:val="24"/>
              </w:rPr>
            </w:pPr>
            <w:r w:rsidRPr="00863437">
              <w:rPr>
                <w:rFonts w:asciiTheme="majorBidi" w:hAnsiTheme="majorBidi" w:cstheme="majorBidi"/>
                <w:b/>
                <w:bCs/>
                <w:i/>
                <w:sz w:val="24"/>
                <w:szCs w:val="24"/>
              </w:rPr>
              <w:t>The Data Management Planning Service</w:t>
            </w:r>
          </w:p>
          <w:p w:rsidR="00374623" w:rsidRPr="00863437" w:rsidRDefault="00374623" w:rsidP="005D01F8">
            <w:pPr>
              <w:rPr>
                <w:rFonts w:asciiTheme="majorBidi" w:hAnsiTheme="majorBidi" w:cstheme="majorBidi"/>
                <w:iCs/>
                <w:sz w:val="24"/>
                <w:szCs w:val="24"/>
              </w:rPr>
            </w:pPr>
            <w:r w:rsidRPr="00863437">
              <w:rPr>
                <w:rFonts w:asciiTheme="majorBidi" w:hAnsiTheme="majorBidi" w:cstheme="majorBidi"/>
                <w:iCs/>
                <w:sz w:val="24"/>
                <w:szCs w:val="24"/>
              </w:rPr>
              <w:t xml:space="preserve">Evidence from the case studies was fed into a new Data Management Planning Service (DMP). Given the range and complexity of research proposals, providing a generic advice service for specific discipline requirements poses particular issues for the building of </w:t>
            </w:r>
            <w:r w:rsidR="00A636F3">
              <w:rPr>
                <w:rFonts w:asciiTheme="majorBidi" w:hAnsiTheme="majorBidi" w:cstheme="majorBidi"/>
                <w:iCs/>
                <w:sz w:val="24"/>
                <w:szCs w:val="24"/>
              </w:rPr>
              <w:t xml:space="preserve">a </w:t>
            </w:r>
            <w:r w:rsidRPr="00863437">
              <w:rPr>
                <w:rFonts w:asciiTheme="majorBidi" w:hAnsiTheme="majorBidi" w:cstheme="majorBidi"/>
                <w:iCs/>
                <w:sz w:val="24"/>
                <w:szCs w:val="24"/>
              </w:rPr>
              <w:t xml:space="preserve">trusted partnership. Our approach has been to provide web-based guidance to help interpret funders’ requirements, to offer </w:t>
            </w:r>
            <w:proofErr w:type="spellStart"/>
            <w:r w:rsidRPr="00863437">
              <w:rPr>
                <w:rFonts w:asciiTheme="majorBidi" w:hAnsiTheme="majorBidi" w:cstheme="majorBidi"/>
                <w:iCs/>
                <w:sz w:val="24"/>
                <w:szCs w:val="24"/>
              </w:rPr>
              <w:t>deskside</w:t>
            </w:r>
            <w:proofErr w:type="spellEnd"/>
            <w:r w:rsidRPr="00863437">
              <w:rPr>
                <w:rFonts w:asciiTheme="majorBidi" w:hAnsiTheme="majorBidi" w:cstheme="majorBidi"/>
                <w:iCs/>
                <w:sz w:val="24"/>
                <w:szCs w:val="24"/>
              </w:rPr>
              <w:t xml:space="preserve"> co</w:t>
            </w:r>
            <w:r w:rsidR="005D01F8">
              <w:rPr>
                <w:rFonts w:asciiTheme="majorBidi" w:hAnsiTheme="majorBidi" w:cstheme="majorBidi"/>
                <w:iCs/>
                <w:sz w:val="24"/>
                <w:szCs w:val="24"/>
              </w:rPr>
              <w:t>nsultation</w:t>
            </w:r>
            <w:r w:rsidRPr="00863437">
              <w:rPr>
                <w:rFonts w:asciiTheme="majorBidi" w:hAnsiTheme="majorBidi" w:cstheme="majorBidi"/>
                <w:iCs/>
                <w:sz w:val="24"/>
                <w:szCs w:val="24"/>
              </w:rPr>
              <w:t xml:space="preserve"> and to refer specific issues to specialists in the discipline or data area. Raising awareness of the service across the University has been important as a means to bring together knowledge and expertise and provide the best advice</w:t>
            </w:r>
            <w:r w:rsidR="006D6DF8">
              <w:rPr>
                <w:rFonts w:asciiTheme="majorBidi" w:hAnsiTheme="majorBidi" w:cstheme="majorBidi"/>
                <w:iCs/>
                <w:sz w:val="24"/>
                <w:szCs w:val="24"/>
              </w:rPr>
              <w:t>.</w:t>
            </w:r>
            <w:r w:rsidRPr="00863437">
              <w:rPr>
                <w:rFonts w:asciiTheme="majorBidi" w:hAnsiTheme="majorBidi" w:cstheme="majorBidi"/>
                <w:iCs/>
                <w:sz w:val="24"/>
                <w:szCs w:val="24"/>
              </w:rPr>
              <w:t xml:space="preserve"> </w:t>
            </w:r>
            <w:r w:rsidRPr="00863437">
              <w:rPr>
                <w:rFonts w:asciiTheme="majorBidi" w:hAnsiTheme="majorBidi" w:cstheme="majorBidi"/>
                <w:sz w:val="24"/>
                <w:szCs w:val="24"/>
              </w:rPr>
              <w:t xml:space="preserve">Key roles in this area are those of the faculty business relationship managers for the central IT services (iSolutions), academic liaison staff in the Library supporting specific disciplines, collaboration managers, bid managers and research support officers in Research and Innovation Services who due to their involvement with the bid process can contribute to specific areas such as intellectual </w:t>
            </w:r>
            <w:r w:rsidRPr="00863437">
              <w:rPr>
                <w:rFonts w:asciiTheme="majorBidi" w:hAnsiTheme="majorBidi" w:cstheme="majorBidi"/>
                <w:sz w:val="24"/>
                <w:szCs w:val="24"/>
              </w:rPr>
              <w:lastRenderedPageBreak/>
              <w:t>property.</w:t>
            </w:r>
          </w:p>
          <w:p w:rsidR="00374623" w:rsidRPr="00863437" w:rsidRDefault="00374623" w:rsidP="0065292A">
            <w:pPr>
              <w:pStyle w:val="BodyText"/>
              <w:rPr>
                <w:rFonts w:asciiTheme="majorBidi" w:hAnsiTheme="majorBidi" w:cstheme="majorBidi"/>
                <w:i w:val="0"/>
                <w:iCs/>
                <w:color w:val="auto"/>
                <w:sz w:val="24"/>
                <w:szCs w:val="24"/>
              </w:rPr>
            </w:pPr>
            <w:r w:rsidRPr="00863437">
              <w:rPr>
                <w:rFonts w:asciiTheme="majorBidi" w:hAnsiTheme="majorBidi" w:cstheme="majorBidi"/>
                <w:i w:val="0"/>
                <w:iCs/>
                <w:color w:val="auto"/>
                <w:sz w:val="24"/>
                <w:szCs w:val="24"/>
              </w:rPr>
              <w:t xml:space="preserve">The DMP service is also proving important for engaging more experienced researchers who are time pressured and can be harder to reach. Awareness of policy requirements among this group can sometimes be limited and the need to complete a DMP is a spur to engagement. In the Faculties of Medicine, Health Sciences and Natural and Environmental Sciences this has led to requests for training for principal investigators on research data management plans, which has in turn provided examples for the training </w:t>
            </w:r>
            <w:proofErr w:type="spellStart"/>
            <w:r w:rsidRPr="00863437">
              <w:rPr>
                <w:rFonts w:asciiTheme="majorBidi" w:hAnsiTheme="majorBidi" w:cstheme="majorBidi"/>
                <w:i w:val="0"/>
                <w:iCs/>
                <w:color w:val="auto"/>
                <w:sz w:val="24"/>
                <w:szCs w:val="24"/>
              </w:rPr>
              <w:t>DataPool</w:t>
            </w:r>
            <w:proofErr w:type="spellEnd"/>
            <w:r w:rsidRPr="00863437">
              <w:rPr>
                <w:rFonts w:asciiTheme="majorBidi" w:hAnsiTheme="majorBidi" w:cstheme="majorBidi"/>
                <w:i w:val="0"/>
                <w:iCs/>
                <w:color w:val="auto"/>
                <w:sz w:val="24"/>
                <w:szCs w:val="24"/>
              </w:rPr>
              <w:t xml:space="preserve"> has been developing for PhD researchers. Researchers have sometimes started out looking for a template solution, but the feedback for the face-to-face support is a positive way of enhancing the programme and providing links across projects to such exemplars as business-cases for more specialist data management.   </w:t>
            </w:r>
          </w:p>
          <w:p w:rsidR="00374623" w:rsidRPr="00863437" w:rsidRDefault="00374623" w:rsidP="007408DE">
            <w:pPr>
              <w:pStyle w:val="BodyText"/>
              <w:rPr>
                <w:rFonts w:asciiTheme="majorBidi" w:hAnsiTheme="majorBidi" w:cstheme="majorBidi"/>
                <w:i w:val="0"/>
                <w:iCs/>
                <w:color w:val="auto"/>
                <w:sz w:val="24"/>
                <w:szCs w:val="24"/>
              </w:rPr>
            </w:pPr>
          </w:p>
          <w:p w:rsidR="00374623" w:rsidRPr="00863437" w:rsidRDefault="00374623" w:rsidP="000E632C">
            <w:pPr>
              <w:pStyle w:val="BodyText"/>
              <w:rPr>
                <w:rFonts w:asciiTheme="majorBidi" w:hAnsiTheme="majorBidi" w:cstheme="majorBidi"/>
                <w:b/>
                <w:bCs/>
                <w:i w:val="0"/>
                <w:iCs/>
                <w:color w:val="auto"/>
                <w:sz w:val="24"/>
                <w:szCs w:val="24"/>
              </w:rPr>
            </w:pPr>
            <w:r w:rsidRPr="00863437">
              <w:rPr>
                <w:rFonts w:asciiTheme="majorBidi" w:hAnsiTheme="majorBidi" w:cstheme="majorBidi"/>
                <w:b/>
                <w:bCs/>
                <w:i w:val="0"/>
                <w:iCs/>
                <w:color w:val="auto"/>
                <w:sz w:val="24"/>
                <w:szCs w:val="24"/>
              </w:rPr>
              <w:t>Developing a training programme</w:t>
            </w:r>
          </w:p>
          <w:p w:rsidR="00374623" w:rsidRPr="00863437" w:rsidRDefault="00374623" w:rsidP="000E632C">
            <w:pPr>
              <w:pStyle w:val="BodyText"/>
              <w:rPr>
                <w:rFonts w:asciiTheme="majorBidi" w:hAnsiTheme="majorBidi" w:cstheme="majorBidi"/>
                <w:color w:val="014359"/>
                <w:sz w:val="24"/>
                <w:szCs w:val="24"/>
              </w:rPr>
            </w:pPr>
          </w:p>
        </w:tc>
      </w:tr>
    </w:tbl>
    <w:p w:rsidR="00374623" w:rsidRPr="00863437" w:rsidRDefault="00374623" w:rsidP="005D01F8">
      <w:pPr>
        <w:rPr>
          <w:rFonts w:asciiTheme="majorBidi" w:hAnsiTheme="majorBidi" w:cstheme="majorBidi"/>
          <w:sz w:val="24"/>
          <w:szCs w:val="24"/>
        </w:rPr>
      </w:pPr>
      <w:r w:rsidRPr="00863437">
        <w:rPr>
          <w:rFonts w:asciiTheme="majorBidi" w:hAnsiTheme="majorBidi" w:cstheme="majorBidi"/>
          <w:sz w:val="24"/>
          <w:szCs w:val="24"/>
        </w:rPr>
        <w:lastRenderedPageBreak/>
        <w:t xml:space="preserve">IDMB had piloted an initial training template based on a workshop approach for archaeology research students. The DMP service </w:t>
      </w:r>
      <w:r w:rsidR="00165814">
        <w:rPr>
          <w:rFonts w:asciiTheme="majorBidi" w:hAnsiTheme="majorBidi" w:cstheme="majorBidi"/>
          <w:sz w:val="24"/>
          <w:szCs w:val="24"/>
        </w:rPr>
        <w:t xml:space="preserve">has </w:t>
      </w:r>
      <w:r w:rsidRPr="00863437">
        <w:rPr>
          <w:rFonts w:asciiTheme="majorBidi" w:hAnsiTheme="majorBidi" w:cstheme="majorBidi"/>
          <w:sz w:val="24"/>
          <w:szCs w:val="24"/>
        </w:rPr>
        <w:t xml:space="preserve">led to direct requests for specific DMP training for all staff from early career researchers to PIs. </w:t>
      </w:r>
    </w:p>
    <w:p w:rsidR="001C07D8" w:rsidRPr="00863437" w:rsidRDefault="00374623" w:rsidP="0065292A">
      <w:pPr>
        <w:rPr>
          <w:rFonts w:asciiTheme="majorBidi" w:hAnsiTheme="majorBidi" w:cstheme="majorBidi"/>
          <w:sz w:val="24"/>
          <w:szCs w:val="24"/>
        </w:rPr>
      </w:pPr>
      <w:r w:rsidRPr="00863437">
        <w:rPr>
          <w:rFonts w:asciiTheme="majorBidi" w:hAnsiTheme="majorBidi" w:cstheme="majorBidi"/>
          <w:sz w:val="24"/>
          <w:szCs w:val="24"/>
        </w:rPr>
        <w:t xml:space="preserve">The following diagram </w:t>
      </w:r>
      <w:r w:rsidRPr="00863437">
        <w:rPr>
          <w:rStyle w:val="EndnoteReference"/>
          <w:rFonts w:asciiTheme="majorBidi" w:hAnsiTheme="majorBidi" w:cstheme="majorBidi"/>
          <w:sz w:val="24"/>
          <w:szCs w:val="24"/>
        </w:rPr>
        <w:endnoteReference w:id="41"/>
      </w:r>
      <w:r w:rsidRPr="00863437">
        <w:rPr>
          <w:rFonts w:asciiTheme="majorBidi" w:hAnsiTheme="majorBidi" w:cstheme="majorBidi"/>
          <w:sz w:val="24"/>
          <w:szCs w:val="24"/>
        </w:rPr>
        <w:t xml:space="preserve"> </w:t>
      </w:r>
      <w:r w:rsidR="001C07D8" w:rsidRPr="00863437">
        <w:rPr>
          <w:rFonts w:asciiTheme="majorBidi" w:hAnsiTheme="majorBidi" w:cstheme="majorBidi"/>
          <w:sz w:val="24"/>
          <w:szCs w:val="24"/>
        </w:rPr>
        <w:t xml:space="preserve">illustrates the approach taken to engage with the various groups involved with research data management from the new postgraduate researcher to the experienced principal investigator.  It shows </w:t>
      </w:r>
      <w:r w:rsidR="002A6D4D" w:rsidRPr="00863437">
        <w:rPr>
          <w:rFonts w:asciiTheme="majorBidi" w:hAnsiTheme="majorBidi" w:cstheme="majorBidi"/>
          <w:sz w:val="24"/>
          <w:szCs w:val="24"/>
        </w:rPr>
        <w:t xml:space="preserve">how </w:t>
      </w:r>
      <w:r w:rsidR="005F5DCD" w:rsidRPr="00863437">
        <w:rPr>
          <w:rFonts w:asciiTheme="majorBidi" w:hAnsiTheme="majorBidi" w:cstheme="majorBidi"/>
          <w:sz w:val="24"/>
          <w:szCs w:val="24"/>
        </w:rPr>
        <w:t>events are channelled through existing structures</w:t>
      </w:r>
      <w:r w:rsidR="002A6D4D" w:rsidRPr="00863437">
        <w:rPr>
          <w:rFonts w:asciiTheme="majorBidi" w:hAnsiTheme="majorBidi" w:cstheme="majorBidi"/>
          <w:sz w:val="24"/>
          <w:szCs w:val="24"/>
        </w:rPr>
        <w:t xml:space="preserve"> reflecting lifecycle, </w:t>
      </w:r>
      <w:r w:rsidR="005F5DCD" w:rsidRPr="00863437">
        <w:rPr>
          <w:rFonts w:asciiTheme="majorBidi" w:hAnsiTheme="majorBidi" w:cstheme="majorBidi"/>
          <w:sz w:val="24"/>
          <w:szCs w:val="24"/>
        </w:rPr>
        <w:t>format and audience with co-delivery in each case between professional services and researchers</w:t>
      </w:r>
      <w:r w:rsidR="006A441B">
        <w:rPr>
          <w:rFonts w:asciiTheme="majorBidi" w:hAnsiTheme="majorBidi" w:cstheme="majorBidi"/>
          <w:sz w:val="24"/>
          <w:szCs w:val="24"/>
        </w:rPr>
        <w:t xml:space="preserve">. </w:t>
      </w:r>
    </w:p>
    <w:p w:rsidR="001C07D8" w:rsidRPr="00863437" w:rsidRDefault="001C07D8" w:rsidP="001C07D8">
      <w:pPr>
        <w:rPr>
          <w:rFonts w:asciiTheme="majorBidi" w:hAnsiTheme="majorBidi" w:cstheme="majorBidi"/>
          <w:b/>
          <w:bCs/>
          <w:sz w:val="24"/>
          <w:szCs w:val="24"/>
        </w:rPr>
      </w:pPr>
      <w:r w:rsidRPr="00863437">
        <w:rPr>
          <w:rFonts w:asciiTheme="majorBidi" w:hAnsiTheme="majorBidi" w:cstheme="majorBidi"/>
          <w:noProof/>
          <w:sz w:val="24"/>
          <w:szCs w:val="24"/>
        </w:rPr>
        <w:drawing>
          <wp:inline distT="0" distB="0" distL="0" distR="0" wp14:anchorId="3DEED108" wp14:editId="0DD5ECF0">
            <wp:extent cx="5348378" cy="3295291"/>
            <wp:effectExtent l="0" t="0" r="24130" b="1968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Pr="00863437">
        <w:rPr>
          <w:rFonts w:asciiTheme="majorBidi" w:hAnsiTheme="majorBidi" w:cstheme="majorBidi"/>
          <w:b/>
          <w:bCs/>
          <w:sz w:val="24"/>
          <w:szCs w:val="24"/>
        </w:rPr>
        <w:t xml:space="preserve"> </w:t>
      </w:r>
    </w:p>
    <w:p w:rsidR="001A774A" w:rsidRPr="00863437" w:rsidRDefault="001C07D8" w:rsidP="00165814">
      <w:pPr>
        <w:rPr>
          <w:rFonts w:asciiTheme="majorBidi" w:hAnsiTheme="majorBidi" w:cstheme="majorBidi"/>
          <w:sz w:val="24"/>
          <w:szCs w:val="24"/>
        </w:rPr>
      </w:pPr>
      <w:r w:rsidRPr="00863437">
        <w:rPr>
          <w:rFonts w:asciiTheme="majorBidi" w:hAnsiTheme="majorBidi" w:cstheme="majorBidi"/>
          <w:sz w:val="24"/>
          <w:szCs w:val="24"/>
        </w:rPr>
        <w:t xml:space="preserve">In developing the training programme </w:t>
      </w:r>
      <w:r w:rsidR="005F5DCD" w:rsidRPr="00863437">
        <w:rPr>
          <w:rFonts w:asciiTheme="majorBidi" w:hAnsiTheme="majorBidi" w:cstheme="majorBidi"/>
          <w:sz w:val="24"/>
          <w:szCs w:val="24"/>
        </w:rPr>
        <w:t xml:space="preserve">reference is being made to </w:t>
      </w:r>
      <w:r w:rsidR="00F61974" w:rsidRPr="00863437">
        <w:rPr>
          <w:rFonts w:asciiTheme="majorBidi" w:hAnsiTheme="majorBidi" w:cstheme="majorBidi"/>
          <w:sz w:val="24"/>
          <w:szCs w:val="24"/>
        </w:rPr>
        <w:t xml:space="preserve">the VITAE </w:t>
      </w:r>
      <w:r w:rsidR="0056147B">
        <w:rPr>
          <w:rFonts w:asciiTheme="majorBidi" w:hAnsiTheme="majorBidi" w:cstheme="majorBidi"/>
          <w:sz w:val="24"/>
          <w:szCs w:val="24"/>
        </w:rPr>
        <w:t>R</w:t>
      </w:r>
      <w:r w:rsidR="00F61974" w:rsidRPr="00863437">
        <w:rPr>
          <w:rFonts w:asciiTheme="majorBidi" w:hAnsiTheme="majorBidi" w:cstheme="majorBidi"/>
          <w:sz w:val="24"/>
          <w:szCs w:val="24"/>
        </w:rPr>
        <w:t>esearch</w:t>
      </w:r>
      <w:r w:rsidR="0056147B">
        <w:rPr>
          <w:rFonts w:asciiTheme="majorBidi" w:hAnsiTheme="majorBidi" w:cstheme="majorBidi"/>
          <w:sz w:val="24"/>
          <w:szCs w:val="24"/>
        </w:rPr>
        <w:t>er</w:t>
      </w:r>
      <w:r w:rsidR="00F61974" w:rsidRPr="00863437">
        <w:rPr>
          <w:rFonts w:asciiTheme="majorBidi" w:hAnsiTheme="majorBidi" w:cstheme="majorBidi"/>
          <w:sz w:val="24"/>
          <w:szCs w:val="24"/>
        </w:rPr>
        <w:t xml:space="preserve"> </w:t>
      </w:r>
      <w:r w:rsidR="0056147B">
        <w:rPr>
          <w:rFonts w:asciiTheme="majorBidi" w:hAnsiTheme="majorBidi" w:cstheme="majorBidi"/>
          <w:sz w:val="24"/>
          <w:szCs w:val="24"/>
        </w:rPr>
        <w:t>D</w:t>
      </w:r>
      <w:r w:rsidR="00F61974" w:rsidRPr="00863437">
        <w:rPr>
          <w:rFonts w:asciiTheme="majorBidi" w:hAnsiTheme="majorBidi" w:cstheme="majorBidi"/>
          <w:sz w:val="24"/>
          <w:szCs w:val="24"/>
        </w:rPr>
        <w:t xml:space="preserve">evelopment </w:t>
      </w:r>
      <w:r w:rsidR="0056147B">
        <w:rPr>
          <w:rFonts w:asciiTheme="majorBidi" w:hAnsiTheme="majorBidi" w:cstheme="majorBidi"/>
          <w:sz w:val="24"/>
          <w:szCs w:val="24"/>
        </w:rPr>
        <w:t>F</w:t>
      </w:r>
      <w:r w:rsidR="00F61974" w:rsidRPr="00863437">
        <w:rPr>
          <w:rFonts w:asciiTheme="majorBidi" w:hAnsiTheme="majorBidi" w:cstheme="majorBidi"/>
          <w:sz w:val="24"/>
          <w:szCs w:val="24"/>
        </w:rPr>
        <w:t>ramework</w:t>
      </w:r>
      <w:r w:rsidR="00165814">
        <w:rPr>
          <w:rFonts w:asciiTheme="majorBidi" w:hAnsiTheme="majorBidi" w:cstheme="majorBidi"/>
          <w:sz w:val="24"/>
          <w:szCs w:val="24"/>
        </w:rPr>
        <w:t xml:space="preserve"> and </w:t>
      </w:r>
      <w:r w:rsidRPr="00863437">
        <w:rPr>
          <w:rFonts w:asciiTheme="majorBidi" w:hAnsiTheme="majorBidi" w:cstheme="majorBidi"/>
          <w:sz w:val="24"/>
          <w:szCs w:val="24"/>
        </w:rPr>
        <w:t>parallel work in other JISC programme projects</w:t>
      </w:r>
      <w:r w:rsidR="00F61974" w:rsidRPr="00863437">
        <w:rPr>
          <w:rFonts w:asciiTheme="majorBidi" w:hAnsiTheme="majorBidi" w:cstheme="majorBidi"/>
          <w:sz w:val="24"/>
          <w:szCs w:val="24"/>
        </w:rPr>
        <w:t xml:space="preserve"> and </w:t>
      </w:r>
      <w:r w:rsidR="00F35820" w:rsidRPr="00863437">
        <w:rPr>
          <w:rFonts w:asciiTheme="majorBidi" w:hAnsiTheme="majorBidi" w:cstheme="majorBidi"/>
          <w:sz w:val="24"/>
          <w:szCs w:val="24"/>
        </w:rPr>
        <w:t xml:space="preserve">the DCC </w:t>
      </w:r>
      <w:r w:rsidR="00F61974" w:rsidRPr="00863437">
        <w:rPr>
          <w:rFonts w:asciiTheme="majorBidi" w:hAnsiTheme="majorBidi" w:cstheme="majorBidi"/>
          <w:sz w:val="24"/>
          <w:szCs w:val="24"/>
        </w:rPr>
        <w:t xml:space="preserve">which is broadening </w:t>
      </w:r>
      <w:r w:rsidR="00F35820" w:rsidRPr="00863437">
        <w:rPr>
          <w:rFonts w:asciiTheme="majorBidi" w:hAnsiTheme="majorBidi" w:cstheme="majorBidi"/>
          <w:sz w:val="24"/>
          <w:szCs w:val="24"/>
        </w:rPr>
        <w:t xml:space="preserve">understanding of the way in which training </w:t>
      </w:r>
      <w:r w:rsidR="00F61974" w:rsidRPr="00863437">
        <w:rPr>
          <w:rFonts w:asciiTheme="majorBidi" w:hAnsiTheme="majorBidi" w:cstheme="majorBidi"/>
          <w:sz w:val="24"/>
          <w:szCs w:val="24"/>
        </w:rPr>
        <w:t xml:space="preserve">can </w:t>
      </w:r>
      <w:r w:rsidR="00F35820" w:rsidRPr="00863437">
        <w:rPr>
          <w:rFonts w:asciiTheme="majorBidi" w:hAnsiTheme="majorBidi" w:cstheme="majorBidi"/>
          <w:sz w:val="24"/>
          <w:szCs w:val="24"/>
        </w:rPr>
        <w:t>play</w:t>
      </w:r>
      <w:r w:rsidR="00F61974" w:rsidRPr="00863437">
        <w:rPr>
          <w:rFonts w:asciiTheme="majorBidi" w:hAnsiTheme="majorBidi" w:cstheme="majorBidi"/>
          <w:sz w:val="24"/>
          <w:szCs w:val="24"/>
        </w:rPr>
        <w:t xml:space="preserve"> an important </w:t>
      </w:r>
      <w:r w:rsidR="00F35820" w:rsidRPr="00863437">
        <w:rPr>
          <w:rFonts w:asciiTheme="majorBidi" w:hAnsiTheme="majorBidi" w:cstheme="majorBidi"/>
          <w:sz w:val="24"/>
          <w:szCs w:val="24"/>
        </w:rPr>
        <w:t>role in supporting researchers.</w:t>
      </w:r>
      <w:r w:rsidR="00577A45" w:rsidRPr="00863437">
        <w:rPr>
          <w:rFonts w:asciiTheme="majorBidi" w:hAnsiTheme="majorBidi" w:cstheme="majorBidi"/>
          <w:sz w:val="24"/>
          <w:szCs w:val="24"/>
        </w:rPr>
        <w:t xml:space="preserve"> </w:t>
      </w:r>
      <w:r w:rsidR="001A774A" w:rsidRPr="00863437">
        <w:rPr>
          <w:rFonts w:asciiTheme="majorBidi" w:hAnsiTheme="majorBidi" w:cstheme="majorBidi"/>
          <w:sz w:val="24"/>
          <w:szCs w:val="24"/>
        </w:rPr>
        <w:t xml:space="preserve">Co-delivery of training has been very effective particularly in </w:t>
      </w:r>
      <w:r w:rsidR="001A774A" w:rsidRPr="00863437">
        <w:rPr>
          <w:rFonts w:asciiTheme="majorBidi" w:hAnsiTheme="majorBidi" w:cstheme="majorBidi"/>
          <w:sz w:val="24"/>
          <w:szCs w:val="24"/>
        </w:rPr>
        <w:lastRenderedPageBreak/>
        <w:t>sessions aimed at postgraduate or early career researchers,</w:t>
      </w:r>
      <w:r w:rsidR="00295AB1" w:rsidRPr="00863437">
        <w:rPr>
          <w:rFonts w:asciiTheme="majorBidi" w:hAnsiTheme="majorBidi" w:cstheme="majorBidi"/>
          <w:sz w:val="24"/>
          <w:szCs w:val="24"/>
        </w:rPr>
        <w:t xml:space="preserve"> and </w:t>
      </w:r>
      <w:r w:rsidR="001A774A" w:rsidRPr="00863437">
        <w:rPr>
          <w:rFonts w:asciiTheme="majorBidi" w:hAnsiTheme="majorBidi" w:cstheme="majorBidi"/>
          <w:sz w:val="24"/>
          <w:szCs w:val="24"/>
        </w:rPr>
        <w:t xml:space="preserve">PhD </w:t>
      </w:r>
      <w:r w:rsidR="00295AB1" w:rsidRPr="00863437">
        <w:rPr>
          <w:rFonts w:asciiTheme="majorBidi" w:hAnsiTheme="majorBidi" w:cstheme="majorBidi"/>
          <w:sz w:val="24"/>
          <w:szCs w:val="24"/>
        </w:rPr>
        <w:t xml:space="preserve">students </w:t>
      </w:r>
      <w:r w:rsidR="001A774A" w:rsidRPr="00863437">
        <w:rPr>
          <w:rFonts w:asciiTheme="majorBidi" w:hAnsiTheme="majorBidi" w:cstheme="majorBidi"/>
          <w:sz w:val="24"/>
          <w:szCs w:val="24"/>
        </w:rPr>
        <w:t xml:space="preserve">have been involved in developing the supporting guidance, disciplinary case studies </w:t>
      </w:r>
      <w:r w:rsidR="005F5DCD" w:rsidRPr="00863437">
        <w:rPr>
          <w:rFonts w:asciiTheme="majorBidi" w:hAnsiTheme="majorBidi" w:cstheme="majorBidi"/>
          <w:sz w:val="24"/>
          <w:szCs w:val="24"/>
        </w:rPr>
        <w:t xml:space="preserve">as well as </w:t>
      </w:r>
      <w:r w:rsidR="001A774A" w:rsidRPr="00863437">
        <w:rPr>
          <w:rFonts w:asciiTheme="majorBidi" w:hAnsiTheme="majorBidi" w:cstheme="majorBidi"/>
          <w:sz w:val="24"/>
          <w:szCs w:val="24"/>
        </w:rPr>
        <w:t xml:space="preserve">co-delivering training. </w:t>
      </w:r>
    </w:p>
    <w:p w:rsidR="00E647F4" w:rsidRPr="00863437" w:rsidRDefault="00577A45" w:rsidP="00F021E0">
      <w:pPr>
        <w:rPr>
          <w:rFonts w:asciiTheme="majorBidi" w:hAnsiTheme="majorBidi" w:cstheme="majorBidi"/>
          <w:sz w:val="24"/>
          <w:szCs w:val="24"/>
        </w:rPr>
      </w:pPr>
      <w:r w:rsidRPr="00863437">
        <w:rPr>
          <w:rFonts w:asciiTheme="majorBidi" w:hAnsiTheme="majorBidi" w:cstheme="majorBidi"/>
          <w:sz w:val="24"/>
          <w:szCs w:val="24"/>
        </w:rPr>
        <w:t xml:space="preserve">Implementing the programme </w:t>
      </w:r>
      <w:r w:rsidR="002A6D4D" w:rsidRPr="00863437">
        <w:rPr>
          <w:rFonts w:asciiTheme="majorBidi" w:hAnsiTheme="majorBidi" w:cstheme="majorBidi"/>
          <w:sz w:val="24"/>
          <w:szCs w:val="24"/>
        </w:rPr>
        <w:t xml:space="preserve">has </w:t>
      </w:r>
      <w:r w:rsidRPr="00863437">
        <w:rPr>
          <w:rFonts w:asciiTheme="majorBidi" w:hAnsiTheme="majorBidi" w:cstheme="majorBidi"/>
          <w:sz w:val="24"/>
          <w:szCs w:val="24"/>
        </w:rPr>
        <w:t xml:space="preserve">revealed a number of important issues </w:t>
      </w:r>
      <w:r w:rsidR="00E647F4" w:rsidRPr="00863437">
        <w:rPr>
          <w:rFonts w:asciiTheme="majorBidi" w:hAnsiTheme="majorBidi" w:cstheme="majorBidi"/>
          <w:sz w:val="24"/>
          <w:szCs w:val="24"/>
        </w:rPr>
        <w:t xml:space="preserve">in </w:t>
      </w:r>
      <w:r w:rsidR="006A441B">
        <w:rPr>
          <w:rFonts w:asciiTheme="majorBidi" w:hAnsiTheme="majorBidi" w:cstheme="majorBidi"/>
          <w:sz w:val="24"/>
          <w:szCs w:val="24"/>
        </w:rPr>
        <w:t xml:space="preserve">achieving </w:t>
      </w:r>
      <w:r w:rsidR="00E647F4" w:rsidRPr="00863437">
        <w:rPr>
          <w:rFonts w:asciiTheme="majorBidi" w:hAnsiTheme="majorBidi" w:cstheme="majorBidi"/>
          <w:sz w:val="24"/>
          <w:szCs w:val="24"/>
        </w:rPr>
        <w:t xml:space="preserve">a </w:t>
      </w:r>
      <w:r w:rsidRPr="00863437">
        <w:rPr>
          <w:rFonts w:asciiTheme="majorBidi" w:hAnsiTheme="majorBidi" w:cstheme="majorBidi"/>
          <w:sz w:val="24"/>
          <w:szCs w:val="24"/>
        </w:rPr>
        <w:t xml:space="preserve">balance between generic and specialised content, the </w:t>
      </w:r>
      <w:r w:rsidR="00E647F4" w:rsidRPr="00863437">
        <w:rPr>
          <w:rFonts w:asciiTheme="majorBidi" w:hAnsiTheme="majorBidi" w:cstheme="majorBidi"/>
          <w:sz w:val="24"/>
          <w:szCs w:val="24"/>
        </w:rPr>
        <w:t xml:space="preserve">position of the </w:t>
      </w:r>
      <w:r w:rsidRPr="00863437">
        <w:rPr>
          <w:rFonts w:asciiTheme="majorBidi" w:hAnsiTheme="majorBidi" w:cstheme="majorBidi"/>
          <w:sz w:val="24"/>
          <w:szCs w:val="24"/>
        </w:rPr>
        <w:t>audience in terms of their knowledge and experience</w:t>
      </w:r>
      <w:r w:rsidR="00E647F4" w:rsidRPr="00863437">
        <w:rPr>
          <w:rFonts w:asciiTheme="majorBidi" w:hAnsiTheme="majorBidi" w:cstheme="majorBidi"/>
          <w:sz w:val="24"/>
          <w:szCs w:val="24"/>
        </w:rPr>
        <w:t>,</w:t>
      </w:r>
      <w:r w:rsidRPr="00863437">
        <w:rPr>
          <w:rFonts w:asciiTheme="majorBidi" w:hAnsiTheme="majorBidi" w:cstheme="majorBidi"/>
          <w:sz w:val="24"/>
          <w:szCs w:val="24"/>
        </w:rPr>
        <w:t xml:space="preserve"> and </w:t>
      </w:r>
      <w:r w:rsidR="00E647F4" w:rsidRPr="00863437">
        <w:rPr>
          <w:rFonts w:asciiTheme="majorBidi" w:hAnsiTheme="majorBidi" w:cstheme="majorBidi"/>
          <w:sz w:val="24"/>
          <w:szCs w:val="24"/>
        </w:rPr>
        <w:t xml:space="preserve">the appropriate </w:t>
      </w:r>
      <w:r w:rsidR="00B12A51" w:rsidRPr="00863437">
        <w:rPr>
          <w:rFonts w:asciiTheme="majorBidi" w:hAnsiTheme="majorBidi" w:cstheme="majorBidi"/>
          <w:sz w:val="24"/>
          <w:szCs w:val="24"/>
        </w:rPr>
        <w:t>length and format of the workshops. For generic sessions</w:t>
      </w:r>
      <w:r w:rsidR="001A774A" w:rsidRPr="00863437">
        <w:rPr>
          <w:rFonts w:asciiTheme="majorBidi" w:hAnsiTheme="majorBidi" w:cstheme="majorBidi"/>
          <w:sz w:val="24"/>
          <w:szCs w:val="24"/>
        </w:rPr>
        <w:t>,</w:t>
      </w:r>
      <w:r w:rsidR="00B12A51" w:rsidRPr="00863437">
        <w:rPr>
          <w:rFonts w:asciiTheme="majorBidi" w:hAnsiTheme="majorBidi" w:cstheme="majorBidi"/>
          <w:sz w:val="24"/>
          <w:szCs w:val="24"/>
        </w:rPr>
        <w:t xml:space="preserve"> for example</w:t>
      </w:r>
      <w:r w:rsidR="001A774A" w:rsidRPr="00863437">
        <w:rPr>
          <w:rFonts w:asciiTheme="majorBidi" w:hAnsiTheme="majorBidi" w:cstheme="majorBidi"/>
          <w:sz w:val="24"/>
          <w:szCs w:val="24"/>
        </w:rPr>
        <w:t>,</w:t>
      </w:r>
      <w:r w:rsidR="00B12A51" w:rsidRPr="00863437">
        <w:rPr>
          <w:rFonts w:asciiTheme="majorBidi" w:hAnsiTheme="majorBidi" w:cstheme="majorBidi"/>
          <w:sz w:val="24"/>
          <w:szCs w:val="24"/>
        </w:rPr>
        <w:t xml:space="preserve"> </w:t>
      </w:r>
      <w:r w:rsidR="00E647F4" w:rsidRPr="00863437">
        <w:rPr>
          <w:rFonts w:asciiTheme="majorBidi" w:hAnsiTheme="majorBidi" w:cstheme="majorBidi"/>
          <w:sz w:val="24"/>
          <w:szCs w:val="24"/>
        </w:rPr>
        <w:t xml:space="preserve">feedback indicates that it would be </w:t>
      </w:r>
      <w:r w:rsidR="00B12A51" w:rsidRPr="00863437">
        <w:rPr>
          <w:rFonts w:asciiTheme="majorBidi" w:hAnsiTheme="majorBidi" w:cstheme="majorBidi"/>
          <w:sz w:val="24"/>
          <w:szCs w:val="24"/>
        </w:rPr>
        <w:t xml:space="preserve">productive to provide more time for discussion on different aspects of data management to enhance thinking of how practices might be changed. </w:t>
      </w:r>
      <w:r w:rsidR="005D0CCC" w:rsidRPr="00863437">
        <w:rPr>
          <w:rFonts w:asciiTheme="majorBidi" w:hAnsiTheme="majorBidi" w:cstheme="majorBidi"/>
          <w:sz w:val="24"/>
          <w:szCs w:val="24"/>
        </w:rPr>
        <w:t xml:space="preserve">It </w:t>
      </w:r>
      <w:r w:rsidR="00E647F4" w:rsidRPr="00863437">
        <w:rPr>
          <w:rFonts w:asciiTheme="majorBidi" w:hAnsiTheme="majorBidi" w:cstheme="majorBidi"/>
          <w:sz w:val="24"/>
          <w:szCs w:val="24"/>
        </w:rPr>
        <w:t xml:space="preserve">would also be useful to signpost level and content more clearly so that researchers gain the most from their attendance. </w:t>
      </w:r>
      <w:r w:rsidR="00165814">
        <w:rPr>
          <w:rFonts w:asciiTheme="majorBidi" w:hAnsiTheme="majorBidi" w:cstheme="majorBidi"/>
          <w:sz w:val="24"/>
          <w:szCs w:val="24"/>
        </w:rPr>
        <w:t xml:space="preserve">Extending the range of training in terms of the research lifecycle, there is now a </w:t>
      </w:r>
      <w:r w:rsidR="00E647F4" w:rsidRPr="00863437">
        <w:rPr>
          <w:rFonts w:asciiTheme="majorBidi" w:hAnsiTheme="majorBidi" w:cstheme="majorBidi"/>
          <w:sz w:val="24"/>
          <w:szCs w:val="24"/>
        </w:rPr>
        <w:t xml:space="preserve">pilot to offer </w:t>
      </w:r>
      <w:r w:rsidR="005D0CCC" w:rsidRPr="00863437">
        <w:rPr>
          <w:rFonts w:asciiTheme="majorBidi" w:hAnsiTheme="majorBidi" w:cstheme="majorBidi"/>
          <w:sz w:val="24"/>
          <w:szCs w:val="24"/>
        </w:rPr>
        <w:t>training at masters’ level; from October 201</w:t>
      </w:r>
      <w:r w:rsidR="001A774A" w:rsidRPr="00863437">
        <w:rPr>
          <w:rFonts w:asciiTheme="majorBidi" w:hAnsiTheme="majorBidi" w:cstheme="majorBidi"/>
          <w:sz w:val="24"/>
          <w:szCs w:val="24"/>
        </w:rPr>
        <w:t>3</w:t>
      </w:r>
      <w:r w:rsidR="005D0CCC" w:rsidRPr="00863437">
        <w:rPr>
          <w:rFonts w:asciiTheme="majorBidi" w:hAnsiTheme="majorBidi" w:cstheme="majorBidi"/>
          <w:sz w:val="24"/>
          <w:szCs w:val="24"/>
        </w:rPr>
        <w:t xml:space="preserve"> a new MSc Instrumental Analytical Chemistry </w:t>
      </w:r>
      <w:r w:rsidR="006A441B">
        <w:rPr>
          <w:rFonts w:asciiTheme="majorBidi" w:hAnsiTheme="majorBidi" w:cstheme="majorBidi"/>
          <w:sz w:val="24"/>
          <w:szCs w:val="24"/>
        </w:rPr>
        <w:t xml:space="preserve">which </w:t>
      </w:r>
      <w:r w:rsidR="00F021E0">
        <w:rPr>
          <w:rFonts w:asciiTheme="majorBidi" w:hAnsiTheme="majorBidi" w:cstheme="majorBidi"/>
          <w:sz w:val="24"/>
          <w:szCs w:val="24"/>
        </w:rPr>
        <w:t xml:space="preserve">has been set up to </w:t>
      </w:r>
      <w:r w:rsidR="005D0CCC" w:rsidRPr="00863437">
        <w:rPr>
          <w:rFonts w:asciiTheme="majorBidi" w:hAnsiTheme="majorBidi" w:cstheme="majorBidi"/>
          <w:sz w:val="24"/>
          <w:szCs w:val="24"/>
        </w:rPr>
        <w:t xml:space="preserve">embed data management as one of the modules.  </w:t>
      </w:r>
    </w:p>
    <w:p w:rsidR="001A774A" w:rsidRPr="00863437" w:rsidRDefault="00E76425" w:rsidP="00E76425">
      <w:pPr>
        <w:rPr>
          <w:rFonts w:asciiTheme="majorBidi" w:hAnsiTheme="majorBidi" w:cstheme="majorBidi"/>
          <w:sz w:val="24"/>
          <w:szCs w:val="24"/>
        </w:rPr>
      </w:pPr>
      <w:r>
        <w:rPr>
          <w:rFonts w:asciiTheme="majorBidi" w:hAnsiTheme="majorBidi" w:cstheme="majorBidi"/>
          <w:sz w:val="24"/>
          <w:szCs w:val="24"/>
        </w:rPr>
        <w:t xml:space="preserve">An </w:t>
      </w:r>
      <w:r w:rsidR="005D01F8">
        <w:rPr>
          <w:rFonts w:asciiTheme="majorBidi" w:hAnsiTheme="majorBidi" w:cstheme="majorBidi"/>
          <w:sz w:val="24"/>
          <w:szCs w:val="24"/>
        </w:rPr>
        <w:t xml:space="preserve">evolving </w:t>
      </w:r>
      <w:r w:rsidR="005D01F8" w:rsidRPr="00863437">
        <w:rPr>
          <w:rFonts w:asciiTheme="majorBidi" w:hAnsiTheme="majorBidi" w:cstheme="majorBidi"/>
          <w:sz w:val="24"/>
          <w:szCs w:val="24"/>
        </w:rPr>
        <w:t>programme of training for professional services staff</w:t>
      </w:r>
      <w:r>
        <w:rPr>
          <w:rFonts w:asciiTheme="majorBidi" w:hAnsiTheme="majorBidi" w:cstheme="majorBidi"/>
          <w:sz w:val="24"/>
          <w:szCs w:val="24"/>
        </w:rPr>
        <w:t xml:space="preserve"> has been designed </w:t>
      </w:r>
      <w:r w:rsidR="005D01F8" w:rsidRPr="00863437">
        <w:rPr>
          <w:rFonts w:asciiTheme="majorBidi" w:hAnsiTheme="majorBidi" w:cstheme="majorBidi"/>
          <w:sz w:val="24"/>
          <w:szCs w:val="24"/>
        </w:rPr>
        <w:t xml:space="preserve">which will be further developed by incorporating the results of </w:t>
      </w:r>
      <w:r>
        <w:rPr>
          <w:rFonts w:asciiTheme="majorBidi" w:hAnsiTheme="majorBidi" w:cstheme="majorBidi"/>
          <w:sz w:val="24"/>
          <w:szCs w:val="24"/>
        </w:rPr>
        <w:t>the</w:t>
      </w:r>
      <w:r w:rsidR="005D01F8" w:rsidRPr="00863437">
        <w:rPr>
          <w:rFonts w:asciiTheme="majorBidi" w:hAnsiTheme="majorBidi" w:cstheme="majorBidi"/>
          <w:sz w:val="24"/>
          <w:szCs w:val="24"/>
        </w:rPr>
        <w:t xml:space="preserve"> survey exploring levels of staff confidence in various research data management areas and knowledge of referral options. The survey has also been completed by staff in Oxford which provide</w:t>
      </w:r>
      <w:r w:rsidR="005D01F8">
        <w:rPr>
          <w:rFonts w:asciiTheme="majorBidi" w:hAnsiTheme="majorBidi" w:cstheme="majorBidi"/>
          <w:sz w:val="24"/>
          <w:szCs w:val="24"/>
        </w:rPr>
        <w:t>s</w:t>
      </w:r>
      <w:r w:rsidR="005D01F8" w:rsidRPr="00863437">
        <w:rPr>
          <w:rFonts w:asciiTheme="majorBidi" w:hAnsiTheme="majorBidi" w:cstheme="majorBidi"/>
          <w:sz w:val="24"/>
          <w:szCs w:val="24"/>
        </w:rPr>
        <w:t xml:space="preserve"> useful comparative data and opportunities for joint/ regional training.</w:t>
      </w:r>
      <w:r w:rsidR="005D01F8" w:rsidRPr="00863437">
        <w:rPr>
          <w:rStyle w:val="EndnoteReference"/>
          <w:rFonts w:asciiTheme="majorBidi" w:hAnsiTheme="majorBidi" w:cstheme="majorBidi"/>
          <w:sz w:val="24"/>
          <w:szCs w:val="24"/>
        </w:rPr>
        <w:endnoteReference w:id="42"/>
      </w:r>
      <w:r w:rsidR="005D01F8" w:rsidRPr="00863437">
        <w:rPr>
          <w:rFonts w:asciiTheme="majorBidi" w:hAnsiTheme="majorBidi" w:cstheme="majorBidi"/>
          <w:sz w:val="24"/>
          <w:szCs w:val="24"/>
        </w:rPr>
        <w:t xml:space="preserve">  </w:t>
      </w:r>
      <w:r w:rsidR="001A774A" w:rsidRPr="00863437">
        <w:rPr>
          <w:rFonts w:asciiTheme="majorBidi" w:hAnsiTheme="majorBidi" w:cstheme="majorBidi"/>
          <w:sz w:val="24"/>
          <w:szCs w:val="24"/>
        </w:rPr>
        <w:t xml:space="preserve">This partnership between services and academic groups who are often focused on quite specific </w:t>
      </w:r>
      <w:r w:rsidR="00E647F4" w:rsidRPr="00863437">
        <w:rPr>
          <w:rFonts w:asciiTheme="majorBidi" w:hAnsiTheme="majorBidi" w:cstheme="majorBidi"/>
          <w:sz w:val="24"/>
          <w:szCs w:val="24"/>
        </w:rPr>
        <w:t xml:space="preserve">issues for their </w:t>
      </w:r>
      <w:r w:rsidR="001A774A" w:rsidRPr="00863437">
        <w:rPr>
          <w:rFonts w:asciiTheme="majorBidi" w:hAnsiTheme="majorBidi" w:cstheme="majorBidi"/>
          <w:sz w:val="24"/>
          <w:szCs w:val="24"/>
        </w:rPr>
        <w:t xml:space="preserve">research is particularly valuable </w:t>
      </w:r>
      <w:r w:rsidR="00E647F4" w:rsidRPr="00863437">
        <w:rPr>
          <w:rFonts w:asciiTheme="majorBidi" w:hAnsiTheme="majorBidi" w:cstheme="majorBidi"/>
          <w:sz w:val="24"/>
          <w:szCs w:val="24"/>
        </w:rPr>
        <w:t xml:space="preserve">for engaging with the issues of </w:t>
      </w:r>
      <w:r w:rsidR="001A774A" w:rsidRPr="00863437">
        <w:rPr>
          <w:rFonts w:asciiTheme="majorBidi" w:hAnsiTheme="majorBidi" w:cstheme="majorBidi"/>
          <w:sz w:val="24"/>
          <w:szCs w:val="24"/>
        </w:rPr>
        <w:t xml:space="preserve">multidisciplinary research, but it also raises issues about the breadth of knowledge and expertise which can be accrued by those offering training within the professional support services. The </w:t>
      </w:r>
      <w:r w:rsidR="00E647F4" w:rsidRPr="00863437">
        <w:rPr>
          <w:rFonts w:asciiTheme="majorBidi" w:hAnsiTheme="majorBidi" w:cstheme="majorBidi"/>
          <w:sz w:val="24"/>
          <w:szCs w:val="24"/>
        </w:rPr>
        <w:t>current survey to assess the needs of p</w:t>
      </w:r>
      <w:r w:rsidR="001A774A" w:rsidRPr="00863437">
        <w:rPr>
          <w:rFonts w:asciiTheme="majorBidi" w:hAnsiTheme="majorBidi" w:cstheme="majorBidi"/>
          <w:sz w:val="24"/>
          <w:szCs w:val="24"/>
        </w:rPr>
        <w:t>rofessional service staff in the Library and Computing and how these can be supported</w:t>
      </w:r>
      <w:r w:rsidR="00E647F4" w:rsidRPr="00863437">
        <w:rPr>
          <w:rFonts w:asciiTheme="majorBidi" w:hAnsiTheme="majorBidi" w:cstheme="majorBidi"/>
          <w:sz w:val="24"/>
          <w:szCs w:val="24"/>
        </w:rPr>
        <w:t xml:space="preserve"> will </w:t>
      </w:r>
      <w:r w:rsidR="004A1DF4">
        <w:rPr>
          <w:rFonts w:asciiTheme="majorBidi" w:hAnsiTheme="majorBidi" w:cstheme="majorBidi"/>
          <w:sz w:val="24"/>
          <w:szCs w:val="24"/>
        </w:rPr>
        <w:t>facilitate f</w:t>
      </w:r>
      <w:r w:rsidR="00E647F4" w:rsidRPr="00863437">
        <w:rPr>
          <w:rFonts w:asciiTheme="majorBidi" w:hAnsiTheme="majorBidi" w:cstheme="majorBidi"/>
          <w:sz w:val="24"/>
          <w:szCs w:val="24"/>
        </w:rPr>
        <w:t xml:space="preserve">urther </w:t>
      </w:r>
      <w:r w:rsidR="004A1DF4">
        <w:rPr>
          <w:rFonts w:asciiTheme="majorBidi" w:hAnsiTheme="majorBidi" w:cstheme="majorBidi"/>
          <w:sz w:val="24"/>
          <w:szCs w:val="24"/>
        </w:rPr>
        <w:t xml:space="preserve">reflection and </w:t>
      </w:r>
      <w:r w:rsidR="00E647F4" w:rsidRPr="00863437">
        <w:rPr>
          <w:rFonts w:asciiTheme="majorBidi" w:hAnsiTheme="majorBidi" w:cstheme="majorBidi"/>
          <w:sz w:val="24"/>
          <w:szCs w:val="24"/>
        </w:rPr>
        <w:t xml:space="preserve">iteration. </w:t>
      </w:r>
      <w:r w:rsidR="001A774A" w:rsidRPr="00863437">
        <w:rPr>
          <w:rFonts w:asciiTheme="majorBidi" w:hAnsiTheme="majorBidi" w:cstheme="majorBidi"/>
          <w:sz w:val="24"/>
          <w:szCs w:val="24"/>
        </w:rPr>
        <w:t xml:space="preserve">As the level of engagement by researchers and their expectations rise, there can be significant issues for the services in being able to respond effectively at the different levels required. The investigation will therefore be reviewing both </w:t>
      </w:r>
      <w:r>
        <w:rPr>
          <w:rFonts w:asciiTheme="majorBidi" w:hAnsiTheme="majorBidi" w:cstheme="majorBidi"/>
          <w:sz w:val="24"/>
          <w:szCs w:val="24"/>
        </w:rPr>
        <w:t xml:space="preserve">the </w:t>
      </w:r>
      <w:r w:rsidR="001A774A" w:rsidRPr="00863437">
        <w:rPr>
          <w:rFonts w:asciiTheme="majorBidi" w:hAnsiTheme="majorBidi" w:cstheme="majorBidi"/>
          <w:sz w:val="24"/>
          <w:szCs w:val="24"/>
        </w:rPr>
        <w:t>capacity and the scope for using a wider variety of approaches.</w:t>
      </w:r>
    </w:p>
    <w:p w:rsidR="0098583F" w:rsidRPr="00863437" w:rsidRDefault="0098583F" w:rsidP="00E76425">
      <w:pPr>
        <w:autoSpaceDE w:val="0"/>
        <w:autoSpaceDN w:val="0"/>
        <w:adjustRightInd w:val="0"/>
        <w:spacing w:after="0" w:line="240" w:lineRule="auto"/>
        <w:rPr>
          <w:rFonts w:asciiTheme="majorBidi" w:hAnsiTheme="majorBidi" w:cstheme="majorBidi"/>
          <w:sz w:val="24"/>
          <w:szCs w:val="24"/>
        </w:rPr>
      </w:pPr>
      <w:r w:rsidRPr="00863437">
        <w:rPr>
          <w:rFonts w:asciiTheme="majorBidi" w:hAnsiTheme="majorBidi" w:cstheme="majorBidi"/>
          <w:sz w:val="24"/>
          <w:szCs w:val="24"/>
        </w:rPr>
        <w:t>T</w:t>
      </w:r>
      <w:r w:rsidR="00F06325" w:rsidRPr="00863437">
        <w:rPr>
          <w:rFonts w:asciiTheme="majorBidi" w:hAnsiTheme="majorBidi" w:cstheme="majorBidi"/>
          <w:sz w:val="24"/>
          <w:szCs w:val="24"/>
        </w:rPr>
        <w:t xml:space="preserve">he </w:t>
      </w:r>
      <w:proofErr w:type="spellStart"/>
      <w:r w:rsidR="00F06325" w:rsidRPr="00863437">
        <w:rPr>
          <w:rFonts w:asciiTheme="majorBidi" w:hAnsiTheme="majorBidi" w:cstheme="majorBidi"/>
          <w:sz w:val="24"/>
          <w:szCs w:val="24"/>
        </w:rPr>
        <w:t>D</w:t>
      </w:r>
      <w:r w:rsidR="00463F92" w:rsidRPr="00863437">
        <w:rPr>
          <w:rFonts w:asciiTheme="majorBidi" w:hAnsiTheme="majorBidi" w:cstheme="majorBidi"/>
          <w:sz w:val="24"/>
          <w:szCs w:val="24"/>
        </w:rPr>
        <w:t>ataPool</w:t>
      </w:r>
      <w:proofErr w:type="spellEnd"/>
      <w:r w:rsidR="00463F92" w:rsidRPr="00863437">
        <w:rPr>
          <w:rFonts w:asciiTheme="majorBidi" w:hAnsiTheme="majorBidi" w:cstheme="majorBidi"/>
          <w:sz w:val="24"/>
          <w:szCs w:val="24"/>
        </w:rPr>
        <w:t xml:space="preserve"> project</w:t>
      </w:r>
      <w:r w:rsidR="00F06325" w:rsidRPr="00863437">
        <w:rPr>
          <w:rFonts w:asciiTheme="majorBidi" w:hAnsiTheme="majorBidi" w:cstheme="majorBidi"/>
          <w:sz w:val="24"/>
          <w:szCs w:val="24"/>
        </w:rPr>
        <w:t xml:space="preserve"> c</w:t>
      </w:r>
      <w:r w:rsidR="00463F92" w:rsidRPr="00863437">
        <w:rPr>
          <w:rFonts w:asciiTheme="majorBidi" w:hAnsiTheme="majorBidi" w:cstheme="majorBidi"/>
          <w:sz w:val="24"/>
          <w:szCs w:val="24"/>
        </w:rPr>
        <w:t>ame to an end in March 2013</w:t>
      </w:r>
      <w:r w:rsidRPr="00863437">
        <w:rPr>
          <w:rFonts w:asciiTheme="majorBidi" w:hAnsiTheme="majorBidi" w:cstheme="majorBidi"/>
          <w:sz w:val="24"/>
          <w:szCs w:val="24"/>
        </w:rPr>
        <w:t xml:space="preserve">. In terms of building institutional capacity within the framework laid out in the first phase of the IDMB roadmap, it had signalled some of the major challenges and showed how some solutions might be put in place. </w:t>
      </w:r>
      <w:r w:rsidR="00CD1D53">
        <w:rPr>
          <w:rFonts w:asciiTheme="majorBidi" w:hAnsiTheme="majorBidi" w:cstheme="majorBidi"/>
          <w:sz w:val="24"/>
          <w:szCs w:val="24"/>
        </w:rPr>
        <w:t xml:space="preserve"> </w:t>
      </w:r>
      <w:proofErr w:type="gramStart"/>
      <w:r w:rsidR="00CD1D53">
        <w:rPr>
          <w:rFonts w:asciiTheme="majorBidi" w:hAnsiTheme="majorBidi" w:cstheme="majorBidi"/>
          <w:sz w:val="24"/>
          <w:szCs w:val="24"/>
        </w:rPr>
        <w:t>It had taken these forward to the next stage of development and significantly extended institutional and researcher engagement.</w:t>
      </w:r>
      <w:proofErr w:type="gramEnd"/>
      <w:r w:rsidR="00CD1D53">
        <w:rPr>
          <w:rFonts w:asciiTheme="majorBidi" w:hAnsiTheme="majorBidi" w:cstheme="majorBidi"/>
          <w:sz w:val="24"/>
          <w:szCs w:val="24"/>
        </w:rPr>
        <w:t xml:space="preserve"> </w:t>
      </w:r>
      <w:r w:rsidRPr="00863437">
        <w:rPr>
          <w:rFonts w:asciiTheme="majorBidi" w:hAnsiTheme="majorBidi" w:cstheme="majorBidi"/>
          <w:sz w:val="24"/>
          <w:szCs w:val="24"/>
        </w:rPr>
        <w:t xml:space="preserve">Of the four key components outlined in the roadmap, three had been delivered to a point where they </w:t>
      </w:r>
      <w:r w:rsidR="00101902" w:rsidRPr="00863437">
        <w:rPr>
          <w:rFonts w:asciiTheme="majorBidi" w:hAnsiTheme="majorBidi" w:cstheme="majorBidi"/>
          <w:sz w:val="24"/>
          <w:szCs w:val="24"/>
        </w:rPr>
        <w:t xml:space="preserve">were poised </w:t>
      </w:r>
      <w:r w:rsidRPr="00863437">
        <w:rPr>
          <w:rFonts w:asciiTheme="majorBidi" w:hAnsiTheme="majorBidi" w:cstheme="majorBidi"/>
          <w:sz w:val="24"/>
          <w:szCs w:val="24"/>
        </w:rPr>
        <w:t xml:space="preserve">to be </w:t>
      </w:r>
      <w:r w:rsidR="00E30179" w:rsidRPr="00863437">
        <w:rPr>
          <w:rFonts w:asciiTheme="majorBidi" w:hAnsiTheme="majorBidi" w:cstheme="majorBidi"/>
          <w:sz w:val="24"/>
          <w:szCs w:val="24"/>
        </w:rPr>
        <w:t xml:space="preserve">recognised in </w:t>
      </w:r>
      <w:r w:rsidRPr="00863437">
        <w:rPr>
          <w:rFonts w:asciiTheme="majorBidi" w:hAnsiTheme="majorBidi" w:cstheme="majorBidi"/>
          <w:sz w:val="24"/>
          <w:szCs w:val="24"/>
        </w:rPr>
        <w:t xml:space="preserve">policy and practice. </w:t>
      </w:r>
      <w:r w:rsidR="00101902" w:rsidRPr="00863437">
        <w:rPr>
          <w:rFonts w:asciiTheme="majorBidi" w:hAnsiTheme="majorBidi" w:cstheme="majorBidi"/>
          <w:sz w:val="24"/>
          <w:szCs w:val="24"/>
        </w:rPr>
        <w:t xml:space="preserve">An </w:t>
      </w:r>
      <w:r w:rsidRPr="00863437">
        <w:rPr>
          <w:rFonts w:asciiTheme="majorBidi" w:hAnsiTheme="majorBidi" w:cstheme="majorBidi"/>
          <w:color w:val="000000"/>
          <w:sz w:val="24"/>
          <w:szCs w:val="24"/>
        </w:rPr>
        <w:t>institutional policy framework</w:t>
      </w:r>
      <w:r w:rsidR="00101902" w:rsidRPr="00863437">
        <w:rPr>
          <w:rFonts w:asciiTheme="majorBidi" w:hAnsiTheme="majorBidi" w:cstheme="majorBidi"/>
          <w:color w:val="000000"/>
          <w:sz w:val="24"/>
          <w:szCs w:val="24"/>
        </w:rPr>
        <w:t xml:space="preserve"> had been agreed and implemented, the basis</w:t>
      </w:r>
      <w:r w:rsidRPr="00863437">
        <w:rPr>
          <w:rFonts w:asciiTheme="majorBidi" w:hAnsiTheme="majorBidi" w:cstheme="majorBidi"/>
          <w:color w:val="000000"/>
          <w:sz w:val="24"/>
          <w:szCs w:val="24"/>
        </w:rPr>
        <w:t xml:space="preserve"> </w:t>
      </w:r>
      <w:r w:rsidR="00101902" w:rsidRPr="00863437">
        <w:rPr>
          <w:rFonts w:asciiTheme="majorBidi" w:hAnsiTheme="majorBidi" w:cstheme="majorBidi"/>
          <w:color w:val="000000"/>
          <w:sz w:val="24"/>
          <w:szCs w:val="24"/>
        </w:rPr>
        <w:t xml:space="preserve">for working institutional data registry had been scoped within </w:t>
      </w:r>
      <w:proofErr w:type="spellStart"/>
      <w:r w:rsidR="004A1DF4">
        <w:rPr>
          <w:rFonts w:asciiTheme="majorBidi" w:hAnsiTheme="majorBidi" w:cstheme="majorBidi"/>
          <w:color w:val="000000"/>
          <w:sz w:val="24"/>
          <w:szCs w:val="24"/>
        </w:rPr>
        <w:t>eP</w:t>
      </w:r>
      <w:r w:rsidR="00101902" w:rsidRPr="00863437">
        <w:rPr>
          <w:rFonts w:asciiTheme="majorBidi" w:hAnsiTheme="majorBidi" w:cstheme="majorBidi"/>
          <w:color w:val="000000"/>
          <w:sz w:val="24"/>
          <w:szCs w:val="24"/>
        </w:rPr>
        <w:t>rints</w:t>
      </w:r>
      <w:proofErr w:type="spellEnd"/>
      <w:r w:rsidR="00101902" w:rsidRPr="00863437">
        <w:rPr>
          <w:rFonts w:asciiTheme="majorBidi" w:hAnsiTheme="majorBidi" w:cstheme="majorBidi"/>
          <w:color w:val="000000"/>
          <w:sz w:val="24"/>
          <w:szCs w:val="24"/>
        </w:rPr>
        <w:t xml:space="preserve">, and a one-stop shop for data management advice and guidance to provide information on policy, legal issues and guidance, had been put in place. </w:t>
      </w:r>
      <w:r w:rsidR="00E30179" w:rsidRPr="00863437">
        <w:rPr>
          <w:rFonts w:asciiTheme="majorBidi" w:hAnsiTheme="majorBidi" w:cstheme="majorBidi"/>
          <w:color w:val="000000"/>
          <w:sz w:val="24"/>
          <w:szCs w:val="24"/>
        </w:rPr>
        <w:t>The gap remain</w:t>
      </w:r>
      <w:r w:rsidR="004A1DF4">
        <w:rPr>
          <w:rFonts w:asciiTheme="majorBidi" w:hAnsiTheme="majorBidi" w:cstheme="majorBidi"/>
          <w:color w:val="000000"/>
          <w:sz w:val="24"/>
          <w:szCs w:val="24"/>
        </w:rPr>
        <w:t>s</w:t>
      </w:r>
      <w:r w:rsidR="00E30179" w:rsidRPr="00863437">
        <w:rPr>
          <w:rFonts w:asciiTheme="majorBidi" w:hAnsiTheme="majorBidi" w:cstheme="majorBidi"/>
          <w:color w:val="000000"/>
          <w:sz w:val="24"/>
          <w:szCs w:val="24"/>
        </w:rPr>
        <w:t xml:space="preserve"> the development of an agreed</w:t>
      </w:r>
      <w:r w:rsidR="00101902" w:rsidRPr="00863437">
        <w:rPr>
          <w:rFonts w:asciiTheme="majorBidi" w:hAnsiTheme="majorBidi" w:cstheme="majorBidi"/>
          <w:color w:val="000000"/>
          <w:sz w:val="24"/>
          <w:szCs w:val="24"/>
        </w:rPr>
        <w:t xml:space="preserve"> </w:t>
      </w:r>
      <w:r w:rsidRPr="00863437">
        <w:rPr>
          <w:rFonts w:asciiTheme="majorBidi" w:hAnsiTheme="majorBidi" w:cstheme="majorBidi"/>
          <w:color w:val="000000"/>
          <w:sz w:val="24"/>
          <w:szCs w:val="24"/>
        </w:rPr>
        <w:t xml:space="preserve">scalable and sustainable business model for storage based on the three components of </w:t>
      </w:r>
      <w:r w:rsidRPr="00863437">
        <w:rPr>
          <w:rFonts w:asciiTheme="majorBidi" w:hAnsiTheme="majorBidi" w:cstheme="majorBidi"/>
          <w:sz w:val="24"/>
          <w:szCs w:val="24"/>
        </w:rPr>
        <w:t>active data, descriptive metadata and archive storage.</w:t>
      </w:r>
      <w:r w:rsidR="00E30179" w:rsidRPr="00863437">
        <w:rPr>
          <w:rFonts w:asciiTheme="majorBidi" w:hAnsiTheme="majorBidi" w:cstheme="majorBidi"/>
          <w:sz w:val="24"/>
          <w:szCs w:val="24"/>
        </w:rPr>
        <w:t xml:space="preserve"> Scoping work had taken place, but as this developed it was clear that the financial and systems investment would be considerable. The University </w:t>
      </w:r>
      <w:r w:rsidR="00B33A7D" w:rsidRPr="00863437">
        <w:rPr>
          <w:rFonts w:asciiTheme="majorBidi" w:hAnsiTheme="majorBidi" w:cstheme="majorBidi"/>
          <w:sz w:val="24"/>
          <w:szCs w:val="24"/>
        </w:rPr>
        <w:t>recognise</w:t>
      </w:r>
      <w:r w:rsidR="004A1DF4">
        <w:rPr>
          <w:rFonts w:asciiTheme="majorBidi" w:hAnsiTheme="majorBidi" w:cstheme="majorBidi"/>
          <w:sz w:val="24"/>
          <w:szCs w:val="24"/>
        </w:rPr>
        <w:t>s</w:t>
      </w:r>
      <w:r w:rsidR="00B33A7D" w:rsidRPr="00863437">
        <w:rPr>
          <w:rFonts w:asciiTheme="majorBidi" w:hAnsiTheme="majorBidi" w:cstheme="majorBidi"/>
          <w:sz w:val="24"/>
          <w:szCs w:val="24"/>
        </w:rPr>
        <w:t xml:space="preserve"> the issues involved, but ha</w:t>
      </w:r>
      <w:r w:rsidR="004A1DF4">
        <w:rPr>
          <w:rFonts w:asciiTheme="majorBidi" w:hAnsiTheme="majorBidi" w:cstheme="majorBidi"/>
          <w:sz w:val="24"/>
          <w:szCs w:val="24"/>
        </w:rPr>
        <w:t>s</w:t>
      </w:r>
      <w:r w:rsidR="00B33A7D" w:rsidRPr="00863437">
        <w:rPr>
          <w:rFonts w:asciiTheme="majorBidi" w:hAnsiTheme="majorBidi" w:cstheme="majorBidi"/>
          <w:sz w:val="24"/>
          <w:szCs w:val="24"/>
        </w:rPr>
        <w:t xml:space="preserve"> to be convinced that a single, standalone institutional solution</w:t>
      </w:r>
      <w:r w:rsidR="004A1DF4">
        <w:rPr>
          <w:rFonts w:asciiTheme="majorBidi" w:hAnsiTheme="majorBidi" w:cstheme="majorBidi"/>
          <w:sz w:val="24"/>
          <w:szCs w:val="24"/>
        </w:rPr>
        <w:t xml:space="preserve"> can be realistically funded and implemented. </w:t>
      </w:r>
      <w:r w:rsidR="00E30179" w:rsidRPr="00863437">
        <w:rPr>
          <w:rFonts w:asciiTheme="majorBidi" w:hAnsiTheme="majorBidi" w:cstheme="majorBidi"/>
          <w:sz w:val="24"/>
          <w:szCs w:val="24"/>
        </w:rPr>
        <w:t xml:space="preserve"> </w:t>
      </w:r>
      <w:r w:rsidR="00B33A7D" w:rsidRPr="00863437">
        <w:rPr>
          <w:rFonts w:asciiTheme="majorBidi" w:hAnsiTheme="majorBidi" w:cstheme="majorBidi"/>
          <w:sz w:val="24"/>
          <w:szCs w:val="24"/>
        </w:rPr>
        <w:t xml:space="preserve">At the point of writing thinking is </w:t>
      </w:r>
      <w:r w:rsidR="00E76425">
        <w:rPr>
          <w:rFonts w:asciiTheme="majorBidi" w:hAnsiTheme="majorBidi" w:cstheme="majorBidi"/>
          <w:sz w:val="24"/>
          <w:szCs w:val="24"/>
        </w:rPr>
        <w:t xml:space="preserve">now </w:t>
      </w:r>
      <w:r w:rsidR="00B33A7D" w:rsidRPr="00863437">
        <w:rPr>
          <w:rFonts w:asciiTheme="majorBidi" w:hAnsiTheme="majorBidi" w:cstheme="majorBidi"/>
          <w:sz w:val="24"/>
          <w:szCs w:val="24"/>
        </w:rPr>
        <w:t>pointing towards collaborative shared services.</w:t>
      </w:r>
    </w:p>
    <w:p w:rsidR="00F609B5" w:rsidRPr="00863437" w:rsidRDefault="00F609B5" w:rsidP="003D50E6">
      <w:pPr>
        <w:rPr>
          <w:rFonts w:asciiTheme="majorBidi" w:hAnsiTheme="majorBidi" w:cstheme="majorBidi"/>
          <w:b/>
          <w:bCs/>
          <w:sz w:val="24"/>
          <w:szCs w:val="24"/>
        </w:rPr>
      </w:pPr>
    </w:p>
    <w:p w:rsidR="003D50E6" w:rsidRPr="00863437" w:rsidRDefault="00E647F4" w:rsidP="003D50E6">
      <w:pPr>
        <w:rPr>
          <w:rFonts w:asciiTheme="majorBidi" w:hAnsiTheme="majorBidi" w:cstheme="majorBidi"/>
          <w:b/>
          <w:bCs/>
          <w:sz w:val="24"/>
          <w:szCs w:val="24"/>
        </w:rPr>
      </w:pPr>
      <w:r w:rsidRPr="00863437">
        <w:rPr>
          <w:rFonts w:asciiTheme="majorBidi" w:hAnsiTheme="majorBidi" w:cstheme="majorBidi"/>
          <w:b/>
          <w:bCs/>
          <w:sz w:val="24"/>
          <w:szCs w:val="24"/>
        </w:rPr>
        <w:lastRenderedPageBreak/>
        <w:t>Reflections</w:t>
      </w:r>
      <w:r w:rsidR="007B096B" w:rsidRPr="00863437">
        <w:rPr>
          <w:rFonts w:asciiTheme="majorBidi" w:hAnsiTheme="majorBidi" w:cstheme="majorBidi"/>
          <w:b/>
          <w:bCs/>
          <w:sz w:val="24"/>
          <w:szCs w:val="24"/>
        </w:rPr>
        <w:t xml:space="preserve"> on </w:t>
      </w:r>
      <w:r w:rsidR="00EC4C48" w:rsidRPr="00863437">
        <w:rPr>
          <w:rFonts w:asciiTheme="majorBidi" w:hAnsiTheme="majorBidi" w:cstheme="majorBidi"/>
          <w:b/>
          <w:bCs/>
          <w:sz w:val="24"/>
          <w:szCs w:val="24"/>
        </w:rPr>
        <w:t>current progress</w:t>
      </w:r>
    </w:p>
    <w:p w:rsidR="002E1ED7" w:rsidRPr="00863437" w:rsidRDefault="003D50E6" w:rsidP="005B686C">
      <w:pPr>
        <w:rPr>
          <w:rFonts w:asciiTheme="majorBidi" w:hAnsiTheme="majorBidi" w:cstheme="majorBidi"/>
          <w:sz w:val="24"/>
          <w:szCs w:val="24"/>
        </w:rPr>
      </w:pPr>
      <w:r w:rsidRPr="00863437">
        <w:rPr>
          <w:rFonts w:asciiTheme="majorBidi" w:hAnsiTheme="majorBidi" w:cstheme="majorBidi"/>
          <w:sz w:val="24"/>
          <w:szCs w:val="24"/>
        </w:rPr>
        <w:t xml:space="preserve">The IDMB and </w:t>
      </w:r>
      <w:proofErr w:type="spellStart"/>
      <w:r w:rsidRPr="00863437">
        <w:rPr>
          <w:rFonts w:asciiTheme="majorBidi" w:hAnsiTheme="majorBidi" w:cstheme="majorBidi"/>
          <w:sz w:val="24"/>
          <w:szCs w:val="24"/>
        </w:rPr>
        <w:t>Data</w:t>
      </w:r>
      <w:r w:rsidR="00C90515" w:rsidRPr="00863437">
        <w:rPr>
          <w:rFonts w:asciiTheme="majorBidi" w:hAnsiTheme="majorBidi" w:cstheme="majorBidi"/>
          <w:sz w:val="24"/>
          <w:szCs w:val="24"/>
        </w:rPr>
        <w:t>P</w:t>
      </w:r>
      <w:r w:rsidRPr="00863437">
        <w:rPr>
          <w:rFonts w:asciiTheme="majorBidi" w:hAnsiTheme="majorBidi" w:cstheme="majorBidi"/>
          <w:sz w:val="24"/>
          <w:szCs w:val="24"/>
        </w:rPr>
        <w:t>ool</w:t>
      </w:r>
      <w:proofErr w:type="spellEnd"/>
      <w:r w:rsidRPr="00863437">
        <w:rPr>
          <w:rFonts w:asciiTheme="majorBidi" w:hAnsiTheme="majorBidi" w:cstheme="majorBidi"/>
          <w:sz w:val="24"/>
          <w:szCs w:val="24"/>
        </w:rPr>
        <w:t xml:space="preserve"> projects provid</w:t>
      </w:r>
      <w:r w:rsidR="00CD1D53">
        <w:rPr>
          <w:rFonts w:asciiTheme="majorBidi" w:hAnsiTheme="majorBidi" w:cstheme="majorBidi"/>
          <w:sz w:val="24"/>
          <w:szCs w:val="24"/>
        </w:rPr>
        <w:t>ed</w:t>
      </w:r>
      <w:r w:rsidRPr="00863437">
        <w:rPr>
          <w:rFonts w:asciiTheme="majorBidi" w:hAnsiTheme="majorBidi" w:cstheme="majorBidi"/>
          <w:sz w:val="24"/>
          <w:szCs w:val="24"/>
        </w:rPr>
        <w:t xml:space="preserve"> a </w:t>
      </w:r>
      <w:r w:rsidR="00CA10C2">
        <w:rPr>
          <w:rFonts w:asciiTheme="majorBidi" w:hAnsiTheme="majorBidi" w:cstheme="majorBidi"/>
          <w:sz w:val="24"/>
          <w:szCs w:val="24"/>
        </w:rPr>
        <w:t xml:space="preserve">focus </w:t>
      </w:r>
      <w:r w:rsidRPr="00863437">
        <w:rPr>
          <w:rFonts w:asciiTheme="majorBidi" w:hAnsiTheme="majorBidi" w:cstheme="majorBidi"/>
          <w:sz w:val="24"/>
          <w:szCs w:val="24"/>
        </w:rPr>
        <w:t xml:space="preserve">for the University to address the question of how Southampton should design and deliver its research data management strategy. </w:t>
      </w:r>
      <w:r w:rsidR="00076827" w:rsidRPr="00863437">
        <w:rPr>
          <w:rFonts w:asciiTheme="majorBidi" w:hAnsiTheme="majorBidi" w:cstheme="majorBidi"/>
          <w:sz w:val="24"/>
          <w:szCs w:val="24"/>
        </w:rPr>
        <w:t>If some of what was presented in the I</w:t>
      </w:r>
      <w:r w:rsidR="00F609B5" w:rsidRPr="00863437">
        <w:rPr>
          <w:rFonts w:asciiTheme="majorBidi" w:hAnsiTheme="majorBidi" w:cstheme="majorBidi"/>
          <w:sz w:val="24"/>
          <w:szCs w:val="24"/>
        </w:rPr>
        <w:t>D</w:t>
      </w:r>
      <w:r w:rsidR="00076827" w:rsidRPr="00863437">
        <w:rPr>
          <w:rFonts w:asciiTheme="majorBidi" w:hAnsiTheme="majorBidi" w:cstheme="majorBidi"/>
          <w:sz w:val="24"/>
          <w:szCs w:val="24"/>
        </w:rPr>
        <w:t xml:space="preserve">MB roadmap was too far in the future to be </w:t>
      </w:r>
      <w:r w:rsidR="00F609B5" w:rsidRPr="00863437">
        <w:rPr>
          <w:rFonts w:asciiTheme="majorBidi" w:hAnsiTheme="majorBidi" w:cstheme="majorBidi"/>
          <w:sz w:val="24"/>
          <w:szCs w:val="24"/>
        </w:rPr>
        <w:t xml:space="preserve">embraced with </w:t>
      </w:r>
      <w:r w:rsidR="00076827" w:rsidRPr="00863437">
        <w:rPr>
          <w:rFonts w:asciiTheme="majorBidi" w:hAnsiTheme="majorBidi" w:cstheme="majorBidi"/>
          <w:sz w:val="24"/>
          <w:szCs w:val="24"/>
        </w:rPr>
        <w:t xml:space="preserve">certainty, the concept of </w:t>
      </w:r>
      <w:r w:rsidR="003A7563" w:rsidRPr="00863437">
        <w:rPr>
          <w:rFonts w:asciiTheme="majorBidi" w:hAnsiTheme="majorBidi" w:cstheme="majorBidi"/>
          <w:sz w:val="24"/>
          <w:szCs w:val="24"/>
        </w:rPr>
        <w:t xml:space="preserve">a </w:t>
      </w:r>
      <w:r w:rsidR="00076827" w:rsidRPr="00863437">
        <w:rPr>
          <w:rFonts w:asciiTheme="majorBidi" w:hAnsiTheme="majorBidi" w:cstheme="majorBidi"/>
          <w:sz w:val="24"/>
          <w:szCs w:val="24"/>
        </w:rPr>
        <w:t xml:space="preserve">gradual and iterative </w:t>
      </w:r>
      <w:r w:rsidR="003A7563" w:rsidRPr="00863437">
        <w:rPr>
          <w:rFonts w:asciiTheme="majorBidi" w:hAnsiTheme="majorBidi" w:cstheme="majorBidi"/>
          <w:sz w:val="24"/>
          <w:szCs w:val="24"/>
        </w:rPr>
        <w:t xml:space="preserve">process </w:t>
      </w:r>
      <w:r w:rsidR="00F609B5" w:rsidRPr="00863437">
        <w:rPr>
          <w:rFonts w:asciiTheme="majorBidi" w:hAnsiTheme="majorBidi" w:cstheme="majorBidi"/>
          <w:sz w:val="24"/>
          <w:szCs w:val="24"/>
        </w:rPr>
        <w:t xml:space="preserve">embodying good practice was </w:t>
      </w:r>
      <w:r w:rsidR="00076827" w:rsidRPr="00863437">
        <w:rPr>
          <w:rFonts w:asciiTheme="majorBidi" w:hAnsiTheme="majorBidi" w:cstheme="majorBidi"/>
          <w:sz w:val="24"/>
          <w:szCs w:val="24"/>
        </w:rPr>
        <w:t>established</w:t>
      </w:r>
      <w:r w:rsidR="00F609B5" w:rsidRPr="00863437">
        <w:rPr>
          <w:rFonts w:asciiTheme="majorBidi" w:hAnsiTheme="majorBidi" w:cstheme="majorBidi"/>
          <w:sz w:val="24"/>
          <w:szCs w:val="24"/>
        </w:rPr>
        <w:t xml:space="preserve"> in institutional thinking</w:t>
      </w:r>
      <w:r w:rsidR="005B686C">
        <w:rPr>
          <w:rFonts w:asciiTheme="majorBidi" w:hAnsiTheme="majorBidi" w:cstheme="majorBidi"/>
          <w:sz w:val="24"/>
          <w:szCs w:val="24"/>
        </w:rPr>
        <w:t xml:space="preserve"> and some key milestones defined</w:t>
      </w:r>
      <w:r w:rsidR="00F609B5" w:rsidRPr="00863437">
        <w:rPr>
          <w:rFonts w:asciiTheme="majorBidi" w:hAnsiTheme="majorBidi" w:cstheme="majorBidi"/>
          <w:sz w:val="24"/>
          <w:szCs w:val="24"/>
        </w:rPr>
        <w:t>.</w:t>
      </w:r>
      <w:r w:rsidR="003A7563" w:rsidRPr="00863437">
        <w:rPr>
          <w:rFonts w:asciiTheme="majorBidi" w:hAnsiTheme="majorBidi" w:cstheme="majorBidi"/>
          <w:sz w:val="24"/>
          <w:szCs w:val="24"/>
        </w:rPr>
        <w:t xml:space="preserve"> T</w:t>
      </w:r>
      <w:r w:rsidR="00076827" w:rsidRPr="00863437">
        <w:rPr>
          <w:rFonts w:asciiTheme="majorBidi" w:hAnsiTheme="majorBidi" w:cstheme="majorBidi"/>
          <w:sz w:val="24"/>
          <w:szCs w:val="24"/>
        </w:rPr>
        <w:t xml:space="preserve">he </w:t>
      </w:r>
      <w:r w:rsidR="009365FC" w:rsidRPr="00863437">
        <w:rPr>
          <w:rFonts w:asciiTheme="majorBidi" w:hAnsiTheme="majorBidi" w:cstheme="majorBidi"/>
          <w:sz w:val="24"/>
          <w:szCs w:val="24"/>
        </w:rPr>
        <w:t xml:space="preserve">progress made under IDMB </w:t>
      </w:r>
      <w:r w:rsidR="00076827" w:rsidRPr="00863437">
        <w:rPr>
          <w:rFonts w:asciiTheme="majorBidi" w:hAnsiTheme="majorBidi" w:cstheme="majorBidi"/>
          <w:sz w:val="24"/>
          <w:szCs w:val="24"/>
        </w:rPr>
        <w:t xml:space="preserve">set the scene for the programme of work in </w:t>
      </w:r>
      <w:proofErr w:type="spellStart"/>
      <w:r w:rsidR="00076827" w:rsidRPr="00863437">
        <w:rPr>
          <w:rFonts w:asciiTheme="majorBidi" w:hAnsiTheme="majorBidi" w:cstheme="majorBidi"/>
          <w:sz w:val="24"/>
          <w:szCs w:val="24"/>
        </w:rPr>
        <w:t>DataPool</w:t>
      </w:r>
      <w:proofErr w:type="spellEnd"/>
      <w:r w:rsidR="005B686C">
        <w:rPr>
          <w:rFonts w:asciiTheme="majorBidi" w:hAnsiTheme="majorBidi" w:cstheme="majorBidi"/>
          <w:sz w:val="24"/>
          <w:szCs w:val="24"/>
        </w:rPr>
        <w:t xml:space="preserve"> which began the process of embedding policy into services which could support researchers</w:t>
      </w:r>
      <w:r w:rsidR="009365FC" w:rsidRPr="00863437">
        <w:rPr>
          <w:rFonts w:asciiTheme="majorBidi" w:hAnsiTheme="majorBidi" w:cstheme="majorBidi"/>
          <w:sz w:val="24"/>
          <w:szCs w:val="24"/>
        </w:rPr>
        <w:t>. T</w:t>
      </w:r>
      <w:r w:rsidR="00076827" w:rsidRPr="00863437">
        <w:rPr>
          <w:rFonts w:asciiTheme="majorBidi" w:hAnsiTheme="majorBidi" w:cstheme="majorBidi"/>
          <w:sz w:val="24"/>
          <w:szCs w:val="24"/>
        </w:rPr>
        <w:t>he continuity between</w:t>
      </w:r>
      <w:r w:rsidR="00EE4FE3" w:rsidRPr="00863437">
        <w:rPr>
          <w:rFonts w:asciiTheme="majorBidi" w:hAnsiTheme="majorBidi" w:cstheme="majorBidi"/>
          <w:sz w:val="24"/>
          <w:szCs w:val="24"/>
        </w:rPr>
        <w:t xml:space="preserve"> the two phases was reinforced by </w:t>
      </w:r>
      <w:r w:rsidR="005B686C">
        <w:rPr>
          <w:rFonts w:asciiTheme="majorBidi" w:hAnsiTheme="majorBidi" w:cstheme="majorBidi"/>
          <w:sz w:val="24"/>
          <w:szCs w:val="24"/>
        </w:rPr>
        <w:t xml:space="preserve">the existence of a common </w:t>
      </w:r>
      <w:r w:rsidR="00802FB1" w:rsidRPr="00863437">
        <w:rPr>
          <w:rFonts w:asciiTheme="majorBidi" w:hAnsiTheme="majorBidi" w:cstheme="majorBidi"/>
          <w:sz w:val="24"/>
          <w:szCs w:val="24"/>
        </w:rPr>
        <w:t xml:space="preserve">core project team </w:t>
      </w:r>
      <w:r w:rsidR="005B686C">
        <w:rPr>
          <w:rFonts w:asciiTheme="majorBidi" w:hAnsiTheme="majorBidi" w:cstheme="majorBidi"/>
          <w:sz w:val="24"/>
          <w:szCs w:val="24"/>
        </w:rPr>
        <w:t xml:space="preserve">who acted as change agents. </w:t>
      </w:r>
      <w:r w:rsidR="00802FB1" w:rsidRPr="00863437">
        <w:rPr>
          <w:rFonts w:asciiTheme="majorBidi" w:hAnsiTheme="majorBidi" w:cstheme="majorBidi"/>
          <w:sz w:val="24"/>
          <w:szCs w:val="24"/>
        </w:rPr>
        <w:t>Both projects were essentially about cultural change</w:t>
      </w:r>
      <w:r w:rsidR="002E1ED7" w:rsidRPr="00863437">
        <w:rPr>
          <w:rFonts w:asciiTheme="majorBidi" w:hAnsiTheme="majorBidi" w:cstheme="majorBidi"/>
          <w:sz w:val="24"/>
          <w:szCs w:val="24"/>
        </w:rPr>
        <w:t xml:space="preserve"> which</w:t>
      </w:r>
      <w:r w:rsidR="009365FC" w:rsidRPr="00863437">
        <w:rPr>
          <w:rFonts w:asciiTheme="majorBidi" w:hAnsiTheme="majorBidi" w:cstheme="majorBidi"/>
          <w:sz w:val="24"/>
          <w:szCs w:val="24"/>
        </w:rPr>
        <w:t xml:space="preserve"> was</w:t>
      </w:r>
      <w:r w:rsidR="002E1ED7" w:rsidRPr="00863437">
        <w:rPr>
          <w:rFonts w:asciiTheme="majorBidi" w:hAnsiTheme="majorBidi" w:cstheme="majorBidi"/>
          <w:sz w:val="24"/>
          <w:szCs w:val="24"/>
        </w:rPr>
        <w:t xml:space="preserve"> </w:t>
      </w:r>
      <w:r w:rsidR="00AB3DA2" w:rsidRPr="00863437">
        <w:rPr>
          <w:rFonts w:asciiTheme="majorBidi" w:hAnsiTheme="majorBidi" w:cstheme="majorBidi"/>
          <w:sz w:val="24"/>
          <w:szCs w:val="24"/>
        </w:rPr>
        <w:t xml:space="preserve">to be </w:t>
      </w:r>
      <w:r w:rsidR="002E1ED7" w:rsidRPr="00863437">
        <w:rPr>
          <w:rFonts w:asciiTheme="majorBidi" w:hAnsiTheme="majorBidi" w:cstheme="majorBidi"/>
          <w:sz w:val="24"/>
          <w:szCs w:val="24"/>
        </w:rPr>
        <w:t xml:space="preserve">nurtured through a combination of a top down and a bottom up approach. </w:t>
      </w:r>
    </w:p>
    <w:p w:rsidR="00BC15FD" w:rsidRPr="00863437" w:rsidRDefault="002E1ED7" w:rsidP="00D2393B">
      <w:pPr>
        <w:rPr>
          <w:rFonts w:asciiTheme="majorBidi" w:hAnsiTheme="majorBidi" w:cstheme="majorBidi"/>
          <w:sz w:val="24"/>
          <w:szCs w:val="24"/>
        </w:rPr>
      </w:pPr>
      <w:r w:rsidRPr="00863437">
        <w:rPr>
          <w:rFonts w:asciiTheme="majorBidi" w:hAnsiTheme="majorBidi" w:cstheme="majorBidi"/>
          <w:sz w:val="24"/>
          <w:szCs w:val="24"/>
        </w:rPr>
        <w:t xml:space="preserve">In terms of </w:t>
      </w:r>
      <w:r w:rsidR="00A34700" w:rsidRPr="00863437">
        <w:rPr>
          <w:rFonts w:asciiTheme="majorBidi" w:hAnsiTheme="majorBidi" w:cstheme="majorBidi"/>
          <w:sz w:val="24"/>
          <w:szCs w:val="24"/>
        </w:rPr>
        <w:t xml:space="preserve">the </w:t>
      </w:r>
      <w:r w:rsidRPr="00863437">
        <w:rPr>
          <w:rFonts w:asciiTheme="majorBidi" w:hAnsiTheme="majorBidi" w:cstheme="majorBidi"/>
          <w:sz w:val="24"/>
          <w:szCs w:val="24"/>
        </w:rPr>
        <w:t xml:space="preserve">top </w:t>
      </w:r>
      <w:r w:rsidR="00BC15FD" w:rsidRPr="00863437">
        <w:rPr>
          <w:rFonts w:asciiTheme="majorBidi" w:hAnsiTheme="majorBidi" w:cstheme="majorBidi"/>
          <w:sz w:val="24"/>
          <w:szCs w:val="24"/>
        </w:rPr>
        <w:t>down</w:t>
      </w:r>
      <w:r w:rsidR="00A34700" w:rsidRPr="00863437">
        <w:rPr>
          <w:rFonts w:asciiTheme="majorBidi" w:hAnsiTheme="majorBidi" w:cstheme="majorBidi"/>
          <w:sz w:val="24"/>
          <w:szCs w:val="24"/>
        </w:rPr>
        <w:t xml:space="preserve"> </w:t>
      </w:r>
      <w:r w:rsidR="00CA10C2">
        <w:rPr>
          <w:rFonts w:asciiTheme="majorBidi" w:hAnsiTheme="majorBidi" w:cstheme="majorBidi"/>
          <w:sz w:val="24"/>
          <w:szCs w:val="24"/>
        </w:rPr>
        <w:t xml:space="preserve">element </w:t>
      </w:r>
      <w:r w:rsidR="00BC15FD" w:rsidRPr="00863437">
        <w:rPr>
          <w:rFonts w:asciiTheme="majorBidi" w:hAnsiTheme="majorBidi" w:cstheme="majorBidi"/>
          <w:sz w:val="24"/>
          <w:szCs w:val="24"/>
        </w:rPr>
        <w:t>there is no doubt that</w:t>
      </w:r>
      <w:r w:rsidR="00802FB1" w:rsidRPr="00863437">
        <w:rPr>
          <w:rFonts w:asciiTheme="majorBidi" w:hAnsiTheme="majorBidi" w:cstheme="majorBidi"/>
          <w:sz w:val="24"/>
          <w:szCs w:val="24"/>
        </w:rPr>
        <w:t xml:space="preserve"> </w:t>
      </w:r>
      <w:r w:rsidR="00BC15FD" w:rsidRPr="00863437">
        <w:rPr>
          <w:rFonts w:asciiTheme="majorBidi" w:hAnsiTheme="majorBidi" w:cstheme="majorBidi"/>
          <w:sz w:val="24"/>
          <w:szCs w:val="24"/>
        </w:rPr>
        <w:t xml:space="preserve">a formal University policy on research data management was very important in achieving visibility </w:t>
      </w:r>
      <w:r w:rsidR="009365FC" w:rsidRPr="00863437">
        <w:rPr>
          <w:rFonts w:asciiTheme="majorBidi" w:hAnsiTheme="majorBidi" w:cstheme="majorBidi"/>
          <w:sz w:val="24"/>
          <w:szCs w:val="24"/>
        </w:rPr>
        <w:t>for a</w:t>
      </w:r>
      <w:r w:rsidR="00CA10C2">
        <w:rPr>
          <w:rFonts w:asciiTheme="majorBidi" w:hAnsiTheme="majorBidi" w:cstheme="majorBidi"/>
          <w:sz w:val="24"/>
          <w:szCs w:val="24"/>
        </w:rPr>
        <w:t xml:space="preserve"> collective </w:t>
      </w:r>
      <w:r w:rsidR="009365FC" w:rsidRPr="00863437">
        <w:rPr>
          <w:rFonts w:asciiTheme="majorBidi" w:hAnsiTheme="majorBidi" w:cstheme="majorBidi"/>
          <w:sz w:val="24"/>
          <w:szCs w:val="24"/>
        </w:rPr>
        <w:t xml:space="preserve">approach </w:t>
      </w:r>
      <w:r w:rsidR="00BC15FD" w:rsidRPr="00863437">
        <w:rPr>
          <w:rFonts w:asciiTheme="majorBidi" w:hAnsiTheme="majorBidi" w:cstheme="majorBidi"/>
          <w:sz w:val="24"/>
          <w:szCs w:val="24"/>
        </w:rPr>
        <w:t xml:space="preserve">across the </w:t>
      </w:r>
      <w:r w:rsidR="009365FC" w:rsidRPr="00863437">
        <w:rPr>
          <w:rFonts w:asciiTheme="majorBidi" w:hAnsiTheme="majorBidi" w:cstheme="majorBidi"/>
          <w:sz w:val="24"/>
          <w:szCs w:val="24"/>
        </w:rPr>
        <w:t xml:space="preserve">University. </w:t>
      </w:r>
      <w:r w:rsidR="00BC15FD" w:rsidRPr="00863437">
        <w:rPr>
          <w:rFonts w:asciiTheme="majorBidi" w:hAnsiTheme="majorBidi" w:cstheme="majorBidi"/>
          <w:sz w:val="24"/>
          <w:szCs w:val="24"/>
        </w:rPr>
        <w:t>The team w</w:t>
      </w:r>
      <w:r w:rsidR="00CA10C2">
        <w:rPr>
          <w:rFonts w:asciiTheme="majorBidi" w:hAnsiTheme="majorBidi" w:cstheme="majorBidi"/>
          <w:sz w:val="24"/>
          <w:szCs w:val="24"/>
        </w:rPr>
        <w:t>as</w:t>
      </w:r>
      <w:r w:rsidR="00BC15FD" w:rsidRPr="00863437">
        <w:rPr>
          <w:rFonts w:asciiTheme="majorBidi" w:hAnsiTheme="majorBidi" w:cstheme="majorBidi"/>
          <w:sz w:val="24"/>
          <w:szCs w:val="24"/>
        </w:rPr>
        <w:t xml:space="preserve"> careful to work through a process of consultation before the policy was formally put to Senate, and that process made the policy more acceptable in the eyes of the research community. The team was also aware that without </w:t>
      </w:r>
      <w:r w:rsidR="009365FC" w:rsidRPr="00863437">
        <w:rPr>
          <w:rFonts w:asciiTheme="majorBidi" w:hAnsiTheme="majorBidi" w:cstheme="majorBidi"/>
          <w:sz w:val="24"/>
          <w:szCs w:val="24"/>
        </w:rPr>
        <w:t xml:space="preserve">a responsive approach to some of the key concerns of researchers </w:t>
      </w:r>
      <w:r w:rsidR="00BC15FD" w:rsidRPr="00863437">
        <w:rPr>
          <w:rFonts w:asciiTheme="majorBidi" w:hAnsiTheme="majorBidi" w:cstheme="majorBidi"/>
          <w:sz w:val="24"/>
          <w:szCs w:val="24"/>
        </w:rPr>
        <w:t xml:space="preserve">it would not be </w:t>
      </w:r>
      <w:r w:rsidR="009365FC" w:rsidRPr="00863437">
        <w:rPr>
          <w:rFonts w:asciiTheme="majorBidi" w:hAnsiTheme="majorBidi" w:cstheme="majorBidi"/>
          <w:sz w:val="24"/>
          <w:szCs w:val="24"/>
        </w:rPr>
        <w:t xml:space="preserve">an </w:t>
      </w:r>
      <w:r w:rsidR="00BC15FD" w:rsidRPr="00863437">
        <w:rPr>
          <w:rFonts w:asciiTheme="majorBidi" w:hAnsiTheme="majorBidi" w:cstheme="majorBidi"/>
          <w:sz w:val="24"/>
          <w:szCs w:val="24"/>
        </w:rPr>
        <w:t xml:space="preserve">effective </w:t>
      </w:r>
      <w:r w:rsidR="009365FC" w:rsidRPr="00863437">
        <w:rPr>
          <w:rFonts w:asciiTheme="majorBidi" w:hAnsiTheme="majorBidi" w:cstheme="majorBidi"/>
          <w:sz w:val="24"/>
          <w:szCs w:val="24"/>
        </w:rPr>
        <w:t xml:space="preserve">mechanism to take forward </w:t>
      </w:r>
      <w:r w:rsidR="00BC15FD" w:rsidRPr="00863437">
        <w:rPr>
          <w:rFonts w:asciiTheme="majorBidi" w:hAnsiTheme="majorBidi" w:cstheme="majorBidi"/>
          <w:sz w:val="24"/>
          <w:szCs w:val="24"/>
        </w:rPr>
        <w:t>the agenda</w:t>
      </w:r>
      <w:r w:rsidR="009365FC" w:rsidRPr="00863437">
        <w:rPr>
          <w:rFonts w:asciiTheme="majorBidi" w:hAnsiTheme="majorBidi" w:cstheme="majorBidi"/>
          <w:sz w:val="24"/>
          <w:szCs w:val="24"/>
        </w:rPr>
        <w:t>.</w:t>
      </w:r>
      <w:r w:rsidR="00BC15FD" w:rsidRPr="00863437">
        <w:rPr>
          <w:rFonts w:asciiTheme="majorBidi" w:hAnsiTheme="majorBidi" w:cstheme="majorBidi"/>
          <w:sz w:val="24"/>
          <w:szCs w:val="24"/>
        </w:rPr>
        <w:t xml:space="preserve"> Through the </w:t>
      </w:r>
      <w:r w:rsidR="00A36E1F">
        <w:rPr>
          <w:rFonts w:asciiTheme="majorBidi" w:hAnsiTheme="majorBidi" w:cstheme="majorBidi"/>
          <w:sz w:val="24"/>
          <w:szCs w:val="24"/>
        </w:rPr>
        <w:t xml:space="preserve">common </w:t>
      </w:r>
      <w:r w:rsidR="00BC15FD" w:rsidRPr="00863437">
        <w:rPr>
          <w:rFonts w:asciiTheme="majorBidi" w:hAnsiTheme="majorBidi" w:cstheme="majorBidi"/>
          <w:sz w:val="24"/>
          <w:szCs w:val="24"/>
        </w:rPr>
        <w:t>governance structure</w:t>
      </w:r>
      <w:r w:rsidR="009365FC" w:rsidRPr="00863437">
        <w:rPr>
          <w:rFonts w:asciiTheme="majorBidi" w:hAnsiTheme="majorBidi" w:cstheme="majorBidi"/>
          <w:sz w:val="24"/>
          <w:szCs w:val="24"/>
        </w:rPr>
        <w:t xml:space="preserve"> for </w:t>
      </w:r>
      <w:proofErr w:type="gramStart"/>
      <w:r w:rsidR="009365FC" w:rsidRPr="00863437">
        <w:rPr>
          <w:rFonts w:asciiTheme="majorBidi" w:hAnsiTheme="majorBidi" w:cstheme="majorBidi"/>
          <w:sz w:val="24"/>
          <w:szCs w:val="24"/>
        </w:rPr>
        <w:t>both IDMB</w:t>
      </w:r>
      <w:proofErr w:type="gramEnd"/>
      <w:r w:rsidR="009365FC" w:rsidRPr="00863437">
        <w:rPr>
          <w:rFonts w:asciiTheme="majorBidi" w:hAnsiTheme="majorBidi" w:cstheme="majorBidi"/>
          <w:sz w:val="24"/>
          <w:szCs w:val="24"/>
        </w:rPr>
        <w:t xml:space="preserve"> and </w:t>
      </w:r>
      <w:proofErr w:type="spellStart"/>
      <w:r w:rsidR="009365FC" w:rsidRPr="00863437">
        <w:rPr>
          <w:rFonts w:asciiTheme="majorBidi" w:hAnsiTheme="majorBidi" w:cstheme="majorBidi"/>
          <w:sz w:val="24"/>
          <w:szCs w:val="24"/>
        </w:rPr>
        <w:t>DataPool</w:t>
      </w:r>
      <w:proofErr w:type="spellEnd"/>
      <w:r w:rsidR="00BC15FD" w:rsidRPr="00863437">
        <w:rPr>
          <w:rFonts w:asciiTheme="majorBidi" w:hAnsiTheme="majorBidi" w:cstheme="majorBidi"/>
          <w:sz w:val="24"/>
          <w:szCs w:val="24"/>
        </w:rPr>
        <w:t xml:space="preserve">, the DVC Research and Enterprise, the Provost and the Associate Deans (Research) were all associated with the investigations and outcomes.  Senior University Management </w:t>
      </w:r>
      <w:r w:rsidR="00917C92" w:rsidRPr="00863437">
        <w:rPr>
          <w:rFonts w:asciiTheme="majorBidi" w:hAnsiTheme="majorBidi" w:cstheme="majorBidi"/>
          <w:sz w:val="24"/>
          <w:szCs w:val="24"/>
        </w:rPr>
        <w:t xml:space="preserve">was therefore well informed about the issues, and </w:t>
      </w:r>
      <w:r w:rsidR="00A36E1F">
        <w:rPr>
          <w:rFonts w:asciiTheme="majorBidi" w:hAnsiTheme="majorBidi" w:cstheme="majorBidi"/>
          <w:sz w:val="24"/>
          <w:szCs w:val="24"/>
        </w:rPr>
        <w:t>the same governance model is being taken forward in the post-project phase, emphasising the long-term approach set out under IDMB. T</w:t>
      </w:r>
      <w:r w:rsidR="00917C92" w:rsidRPr="00863437">
        <w:rPr>
          <w:rFonts w:asciiTheme="majorBidi" w:hAnsiTheme="majorBidi" w:cstheme="majorBidi"/>
          <w:sz w:val="24"/>
          <w:szCs w:val="24"/>
        </w:rPr>
        <w:t>he team hope</w:t>
      </w:r>
      <w:r w:rsidR="00A36E1F">
        <w:rPr>
          <w:rFonts w:asciiTheme="majorBidi" w:hAnsiTheme="majorBidi" w:cstheme="majorBidi"/>
          <w:sz w:val="24"/>
          <w:szCs w:val="24"/>
        </w:rPr>
        <w:t>s</w:t>
      </w:r>
      <w:r w:rsidR="00917C92" w:rsidRPr="00863437">
        <w:rPr>
          <w:rFonts w:asciiTheme="majorBidi" w:hAnsiTheme="majorBidi" w:cstheme="majorBidi"/>
          <w:sz w:val="24"/>
          <w:szCs w:val="24"/>
        </w:rPr>
        <w:t xml:space="preserve"> that this</w:t>
      </w:r>
      <w:r w:rsidR="00AF1F0D">
        <w:rPr>
          <w:rFonts w:asciiTheme="majorBidi" w:hAnsiTheme="majorBidi" w:cstheme="majorBidi"/>
          <w:sz w:val="24"/>
          <w:szCs w:val="24"/>
        </w:rPr>
        <w:t xml:space="preserve"> </w:t>
      </w:r>
      <w:r w:rsidR="00917C92" w:rsidRPr="00863437">
        <w:rPr>
          <w:rFonts w:asciiTheme="majorBidi" w:hAnsiTheme="majorBidi" w:cstheme="majorBidi"/>
          <w:sz w:val="24"/>
          <w:szCs w:val="24"/>
        </w:rPr>
        <w:t>w</w:t>
      </w:r>
      <w:r w:rsidR="00A36E1F">
        <w:rPr>
          <w:rFonts w:asciiTheme="majorBidi" w:hAnsiTheme="majorBidi" w:cstheme="majorBidi"/>
          <w:sz w:val="24"/>
          <w:szCs w:val="24"/>
        </w:rPr>
        <w:t xml:space="preserve">ill act as the political </w:t>
      </w:r>
      <w:r w:rsidR="00917C92" w:rsidRPr="00863437">
        <w:rPr>
          <w:rFonts w:asciiTheme="majorBidi" w:hAnsiTheme="majorBidi" w:cstheme="majorBidi"/>
          <w:sz w:val="24"/>
          <w:szCs w:val="24"/>
        </w:rPr>
        <w:t xml:space="preserve">mainspring </w:t>
      </w:r>
      <w:r w:rsidR="009365FC" w:rsidRPr="00863437">
        <w:rPr>
          <w:rFonts w:asciiTheme="majorBidi" w:hAnsiTheme="majorBidi" w:cstheme="majorBidi"/>
          <w:sz w:val="24"/>
          <w:szCs w:val="24"/>
        </w:rPr>
        <w:t xml:space="preserve">for </w:t>
      </w:r>
      <w:r w:rsidR="00A36E1F">
        <w:rPr>
          <w:rFonts w:asciiTheme="majorBidi" w:hAnsiTheme="majorBidi" w:cstheme="majorBidi"/>
          <w:sz w:val="24"/>
          <w:szCs w:val="24"/>
        </w:rPr>
        <w:t xml:space="preserve">future </w:t>
      </w:r>
      <w:r w:rsidR="00917C92" w:rsidRPr="00863437">
        <w:rPr>
          <w:rFonts w:asciiTheme="majorBidi" w:hAnsiTheme="majorBidi" w:cstheme="majorBidi"/>
          <w:sz w:val="24"/>
          <w:szCs w:val="24"/>
        </w:rPr>
        <w:t>infrastructure investment</w:t>
      </w:r>
      <w:r w:rsidR="00A36E1F">
        <w:rPr>
          <w:rFonts w:asciiTheme="majorBidi" w:hAnsiTheme="majorBidi" w:cstheme="majorBidi"/>
          <w:sz w:val="24"/>
          <w:szCs w:val="24"/>
        </w:rPr>
        <w:t xml:space="preserve">; up until now convincing </w:t>
      </w:r>
      <w:r w:rsidR="00917C92" w:rsidRPr="00863437">
        <w:rPr>
          <w:rFonts w:asciiTheme="majorBidi" w:hAnsiTheme="majorBidi" w:cstheme="majorBidi"/>
          <w:sz w:val="24"/>
          <w:szCs w:val="24"/>
        </w:rPr>
        <w:t>evidence for</w:t>
      </w:r>
      <w:r w:rsidR="009365FC" w:rsidRPr="00863437">
        <w:rPr>
          <w:rFonts w:asciiTheme="majorBidi" w:hAnsiTheme="majorBidi" w:cstheme="majorBidi"/>
          <w:sz w:val="24"/>
          <w:szCs w:val="24"/>
        </w:rPr>
        <w:t xml:space="preserve"> a </w:t>
      </w:r>
      <w:r w:rsidR="00917C92" w:rsidRPr="00863437">
        <w:rPr>
          <w:rFonts w:asciiTheme="majorBidi" w:hAnsiTheme="majorBidi" w:cstheme="majorBidi"/>
          <w:sz w:val="24"/>
          <w:szCs w:val="24"/>
        </w:rPr>
        <w:t xml:space="preserve">return on investment </w:t>
      </w:r>
      <w:r w:rsidR="00A36E1F">
        <w:rPr>
          <w:rFonts w:asciiTheme="majorBidi" w:hAnsiTheme="majorBidi" w:cstheme="majorBidi"/>
          <w:sz w:val="24"/>
          <w:szCs w:val="24"/>
        </w:rPr>
        <w:t xml:space="preserve">is </w:t>
      </w:r>
      <w:r w:rsidR="00917C92" w:rsidRPr="00863437">
        <w:rPr>
          <w:rFonts w:asciiTheme="majorBidi" w:hAnsiTheme="majorBidi" w:cstheme="majorBidi"/>
          <w:sz w:val="24"/>
          <w:szCs w:val="24"/>
        </w:rPr>
        <w:t>un</w:t>
      </w:r>
      <w:r w:rsidR="00A36E1F">
        <w:rPr>
          <w:rFonts w:asciiTheme="majorBidi" w:hAnsiTheme="majorBidi" w:cstheme="majorBidi"/>
          <w:sz w:val="24"/>
          <w:szCs w:val="24"/>
        </w:rPr>
        <w:t xml:space="preserve">clear. The next phase is to work </w:t>
      </w:r>
      <w:r w:rsidR="00D2393B">
        <w:rPr>
          <w:rFonts w:asciiTheme="majorBidi" w:hAnsiTheme="majorBidi" w:cstheme="majorBidi"/>
          <w:sz w:val="24"/>
          <w:szCs w:val="24"/>
        </w:rPr>
        <w:t>alongside specific externally funded p</w:t>
      </w:r>
      <w:r w:rsidR="00A36E1F">
        <w:rPr>
          <w:rFonts w:asciiTheme="majorBidi" w:hAnsiTheme="majorBidi" w:cstheme="majorBidi"/>
          <w:sz w:val="24"/>
          <w:szCs w:val="24"/>
        </w:rPr>
        <w:t xml:space="preserve">rojects with </w:t>
      </w:r>
      <w:r w:rsidR="00D2393B">
        <w:rPr>
          <w:rFonts w:asciiTheme="majorBidi" w:hAnsiTheme="majorBidi" w:cstheme="majorBidi"/>
          <w:sz w:val="24"/>
          <w:szCs w:val="24"/>
        </w:rPr>
        <w:t>each Fac</w:t>
      </w:r>
      <w:r w:rsidR="00A36E1F">
        <w:rPr>
          <w:rFonts w:asciiTheme="majorBidi" w:hAnsiTheme="majorBidi" w:cstheme="majorBidi"/>
          <w:sz w:val="24"/>
          <w:szCs w:val="24"/>
        </w:rPr>
        <w:t>ult</w:t>
      </w:r>
      <w:r w:rsidR="00D2393B">
        <w:rPr>
          <w:rFonts w:asciiTheme="majorBidi" w:hAnsiTheme="majorBidi" w:cstheme="majorBidi"/>
          <w:sz w:val="24"/>
          <w:szCs w:val="24"/>
        </w:rPr>
        <w:t>y</w:t>
      </w:r>
      <w:r w:rsidR="00A36E1F">
        <w:rPr>
          <w:rFonts w:asciiTheme="majorBidi" w:hAnsiTheme="majorBidi" w:cstheme="majorBidi"/>
          <w:sz w:val="24"/>
          <w:szCs w:val="24"/>
        </w:rPr>
        <w:t xml:space="preserve"> to strengthen disciplinary narratives and </w:t>
      </w:r>
      <w:r w:rsidR="00AF1F0D">
        <w:rPr>
          <w:rFonts w:asciiTheme="majorBidi" w:hAnsiTheme="majorBidi" w:cstheme="majorBidi"/>
          <w:sz w:val="24"/>
          <w:szCs w:val="24"/>
        </w:rPr>
        <w:t xml:space="preserve">provide </w:t>
      </w:r>
      <w:r w:rsidR="00A36E1F">
        <w:rPr>
          <w:rFonts w:asciiTheme="majorBidi" w:hAnsiTheme="majorBidi" w:cstheme="majorBidi"/>
          <w:sz w:val="24"/>
          <w:szCs w:val="24"/>
        </w:rPr>
        <w:t xml:space="preserve">more granular evidence. </w:t>
      </w:r>
    </w:p>
    <w:p w:rsidR="00894279" w:rsidRPr="00863437" w:rsidRDefault="00917C92" w:rsidP="00A36E1F">
      <w:pPr>
        <w:pStyle w:val="BodyText"/>
        <w:rPr>
          <w:rFonts w:asciiTheme="majorBidi" w:hAnsiTheme="majorBidi" w:cstheme="majorBidi"/>
          <w:i w:val="0"/>
          <w:iCs/>
          <w:color w:val="auto"/>
          <w:sz w:val="24"/>
          <w:szCs w:val="24"/>
        </w:rPr>
      </w:pPr>
      <w:r w:rsidRPr="00863437">
        <w:rPr>
          <w:rFonts w:asciiTheme="majorBidi" w:hAnsiTheme="majorBidi" w:cstheme="majorBidi"/>
          <w:i w:val="0"/>
          <w:iCs/>
          <w:color w:val="auto"/>
          <w:sz w:val="24"/>
          <w:szCs w:val="24"/>
        </w:rPr>
        <w:t>Although top down policy and support was important, the develop</w:t>
      </w:r>
      <w:r w:rsidR="00870940" w:rsidRPr="00863437">
        <w:rPr>
          <w:rFonts w:asciiTheme="majorBidi" w:hAnsiTheme="majorBidi" w:cstheme="majorBidi"/>
          <w:i w:val="0"/>
          <w:iCs/>
          <w:color w:val="auto"/>
          <w:sz w:val="24"/>
          <w:szCs w:val="24"/>
        </w:rPr>
        <w:t xml:space="preserve">ment of </w:t>
      </w:r>
      <w:r w:rsidRPr="00863437">
        <w:rPr>
          <w:rFonts w:asciiTheme="majorBidi" w:hAnsiTheme="majorBidi" w:cstheme="majorBidi"/>
          <w:i w:val="0"/>
          <w:iCs/>
          <w:color w:val="auto"/>
          <w:sz w:val="24"/>
          <w:szCs w:val="24"/>
        </w:rPr>
        <w:t xml:space="preserve">low cost, low overhead solutions to some of the </w:t>
      </w:r>
      <w:r w:rsidR="007751D2" w:rsidRPr="00863437">
        <w:rPr>
          <w:rFonts w:asciiTheme="majorBidi" w:hAnsiTheme="majorBidi" w:cstheme="majorBidi"/>
          <w:i w:val="0"/>
          <w:iCs/>
          <w:color w:val="auto"/>
          <w:sz w:val="24"/>
          <w:szCs w:val="24"/>
        </w:rPr>
        <w:t>challenges f</w:t>
      </w:r>
      <w:r w:rsidR="00717DC7" w:rsidRPr="00863437">
        <w:rPr>
          <w:rFonts w:asciiTheme="majorBidi" w:hAnsiTheme="majorBidi" w:cstheme="majorBidi"/>
          <w:i w:val="0"/>
          <w:iCs/>
          <w:color w:val="auto"/>
          <w:sz w:val="24"/>
          <w:szCs w:val="24"/>
        </w:rPr>
        <w:t>acing researchers as a result of institutional or funder requirements</w:t>
      </w:r>
      <w:r w:rsidR="00894279" w:rsidRPr="00863437">
        <w:rPr>
          <w:rFonts w:asciiTheme="majorBidi" w:hAnsiTheme="majorBidi" w:cstheme="majorBidi"/>
          <w:i w:val="0"/>
          <w:iCs/>
          <w:color w:val="auto"/>
          <w:sz w:val="24"/>
          <w:szCs w:val="24"/>
        </w:rPr>
        <w:t xml:space="preserve"> was </w:t>
      </w:r>
      <w:r w:rsidR="00870940" w:rsidRPr="00863437">
        <w:rPr>
          <w:rFonts w:asciiTheme="majorBidi" w:hAnsiTheme="majorBidi" w:cstheme="majorBidi"/>
          <w:i w:val="0"/>
          <w:iCs/>
          <w:color w:val="auto"/>
          <w:sz w:val="24"/>
          <w:szCs w:val="24"/>
        </w:rPr>
        <w:t xml:space="preserve">a major incentive for </w:t>
      </w:r>
      <w:r w:rsidR="00717DC7" w:rsidRPr="00863437">
        <w:rPr>
          <w:rFonts w:asciiTheme="majorBidi" w:hAnsiTheme="majorBidi" w:cstheme="majorBidi"/>
          <w:i w:val="0"/>
          <w:iCs/>
          <w:color w:val="auto"/>
          <w:sz w:val="24"/>
          <w:szCs w:val="24"/>
        </w:rPr>
        <w:t>cultural change</w:t>
      </w:r>
      <w:r w:rsidR="001B25D8" w:rsidRPr="00863437">
        <w:rPr>
          <w:rFonts w:asciiTheme="majorBidi" w:hAnsiTheme="majorBidi" w:cstheme="majorBidi"/>
          <w:i w:val="0"/>
          <w:iCs/>
          <w:color w:val="auto"/>
          <w:sz w:val="24"/>
          <w:szCs w:val="24"/>
        </w:rPr>
        <w:t xml:space="preserve">. The </w:t>
      </w:r>
      <w:r w:rsidR="00C165FA" w:rsidRPr="00863437">
        <w:rPr>
          <w:rFonts w:asciiTheme="majorBidi" w:hAnsiTheme="majorBidi" w:cstheme="majorBidi"/>
          <w:i w:val="0"/>
          <w:iCs/>
          <w:color w:val="auto"/>
          <w:sz w:val="24"/>
          <w:szCs w:val="24"/>
        </w:rPr>
        <w:t>researcher-led approach</w:t>
      </w:r>
      <w:r w:rsidR="001B25D8" w:rsidRPr="00863437">
        <w:rPr>
          <w:rFonts w:asciiTheme="majorBidi" w:hAnsiTheme="majorBidi" w:cstheme="majorBidi"/>
          <w:i w:val="0"/>
          <w:iCs/>
          <w:color w:val="auto"/>
          <w:sz w:val="24"/>
          <w:szCs w:val="24"/>
        </w:rPr>
        <w:t xml:space="preserve"> was taken forward in a number of ways. The project group itself was </w:t>
      </w:r>
      <w:r w:rsidR="00870940" w:rsidRPr="00863437">
        <w:rPr>
          <w:rFonts w:asciiTheme="majorBidi" w:hAnsiTheme="majorBidi" w:cstheme="majorBidi"/>
          <w:i w:val="0"/>
          <w:iCs/>
          <w:color w:val="auto"/>
          <w:sz w:val="24"/>
          <w:szCs w:val="24"/>
        </w:rPr>
        <w:t xml:space="preserve">forged </w:t>
      </w:r>
      <w:r w:rsidR="0068407A">
        <w:rPr>
          <w:rFonts w:asciiTheme="majorBidi" w:hAnsiTheme="majorBidi" w:cstheme="majorBidi"/>
          <w:i w:val="0"/>
          <w:iCs/>
          <w:color w:val="auto"/>
          <w:sz w:val="24"/>
          <w:szCs w:val="24"/>
        </w:rPr>
        <w:t xml:space="preserve">through </w:t>
      </w:r>
      <w:proofErr w:type="gramStart"/>
      <w:r w:rsidR="001B25D8" w:rsidRPr="00863437">
        <w:rPr>
          <w:rFonts w:asciiTheme="majorBidi" w:hAnsiTheme="majorBidi" w:cstheme="majorBidi"/>
          <w:i w:val="0"/>
          <w:iCs/>
          <w:color w:val="auto"/>
          <w:sz w:val="24"/>
          <w:szCs w:val="24"/>
        </w:rPr>
        <w:t xml:space="preserve">a </w:t>
      </w:r>
      <w:r w:rsidR="00C16983" w:rsidRPr="00863437">
        <w:rPr>
          <w:rFonts w:asciiTheme="majorBidi" w:hAnsiTheme="majorBidi" w:cstheme="majorBidi"/>
          <w:i w:val="0"/>
          <w:iCs/>
          <w:color w:val="auto"/>
          <w:sz w:val="24"/>
          <w:szCs w:val="24"/>
        </w:rPr>
        <w:t>collaboration</w:t>
      </w:r>
      <w:proofErr w:type="gramEnd"/>
      <w:r w:rsidR="00C16983" w:rsidRPr="00863437">
        <w:rPr>
          <w:rFonts w:asciiTheme="majorBidi" w:hAnsiTheme="majorBidi" w:cstheme="majorBidi"/>
          <w:i w:val="0"/>
          <w:iCs/>
          <w:color w:val="auto"/>
          <w:sz w:val="24"/>
          <w:szCs w:val="24"/>
        </w:rPr>
        <w:t xml:space="preserve"> between academic</w:t>
      </w:r>
      <w:r w:rsidR="001B25D8" w:rsidRPr="00863437">
        <w:rPr>
          <w:rFonts w:asciiTheme="majorBidi" w:hAnsiTheme="majorBidi" w:cstheme="majorBidi"/>
          <w:i w:val="0"/>
          <w:iCs/>
          <w:color w:val="auto"/>
          <w:sz w:val="24"/>
          <w:szCs w:val="24"/>
        </w:rPr>
        <w:t>s</w:t>
      </w:r>
      <w:r w:rsidR="00C16983" w:rsidRPr="00863437">
        <w:rPr>
          <w:rFonts w:asciiTheme="majorBidi" w:hAnsiTheme="majorBidi" w:cstheme="majorBidi"/>
          <w:i w:val="0"/>
          <w:iCs/>
          <w:color w:val="auto"/>
          <w:sz w:val="24"/>
          <w:szCs w:val="24"/>
        </w:rPr>
        <w:t xml:space="preserve"> </w:t>
      </w:r>
      <w:r w:rsidR="001B25D8" w:rsidRPr="00863437">
        <w:rPr>
          <w:rFonts w:asciiTheme="majorBidi" w:hAnsiTheme="majorBidi" w:cstheme="majorBidi"/>
          <w:i w:val="0"/>
          <w:iCs/>
          <w:color w:val="auto"/>
          <w:sz w:val="24"/>
          <w:szCs w:val="24"/>
        </w:rPr>
        <w:t xml:space="preserve">across a variety of disciplines and the </w:t>
      </w:r>
      <w:r w:rsidR="00A36E1F">
        <w:rPr>
          <w:rFonts w:asciiTheme="majorBidi" w:hAnsiTheme="majorBidi" w:cstheme="majorBidi"/>
          <w:i w:val="0"/>
          <w:iCs/>
          <w:color w:val="auto"/>
          <w:sz w:val="24"/>
          <w:szCs w:val="24"/>
        </w:rPr>
        <w:t xml:space="preserve">leading </w:t>
      </w:r>
      <w:r w:rsidR="001B25D8" w:rsidRPr="00863437">
        <w:rPr>
          <w:rFonts w:asciiTheme="majorBidi" w:hAnsiTheme="majorBidi" w:cstheme="majorBidi"/>
          <w:i w:val="0"/>
          <w:iCs/>
          <w:color w:val="auto"/>
          <w:sz w:val="24"/>
          <w:szCs w:val="24"/>
        </w:rPr>
        <w:t xml:space="preserve">academic </w:t>
      </w:r>
      <w:r w:rsidR="0068407A">
        <w:rPr>
          <w:rFonts w:asciiTheme="majorBidi" w:hAnsiTheme="majorBidi" w:cstheme="majorBidi"/>
          <w:i w:val="0"/>
          <w:iCs/>
          <w:color w:val="auto"/>
          <w:sz w:val="24"/>
          <w:szCs w:val="24"/>
        </w:rPr>
        <w:t xml:space="preserve">support </w:t>
      </w:r>
      <w:r w:rsidR="001B25D8" w:rsidRPr="00863437">
        <w:rPr>
          <w:rFonts w:asciiTheme="majorBidi" w:hAnsiTheme="majorBidi" w:cstheme="majorBidi"/>
          <w:i w:val="0"/>
          <w:iCs/>
          <w:color w:val="auto"/>
          <w:sz w:val="24"/>
          <w:szCs w:val="24"/>
        </w:rPr>
        <w:t xml:space="preserve">services. </w:t>
      </w:r>
      <w:r w:rsidR="00C16983" w:rsidRPr="00863437">
        <w:rPr>
          <w:rFonts w:asciiTheme="majorBidi" w:hAnsiTheme="majorBidi" w:cstheme="majorBidi"/>
          <w:i w:val="0"/>
          <w:iCs/>
          <w:color w:val="auto"/>
          <w:sz w:val="24"/>
          <w:szCs w:val="24"/>
        </w:rPr>
        <w:t xml:space="preserve"> </w:t>
      </w:r>
      <w:r w:rsidR="00894279" w:rsidRPr="00863437">
        <w:rPr>
          <w:rFonts w:asciiTheme="majorBidi" w:hAnsiTheme="majorBidi" w:cstheme="majorBidi"/>
          <w:i w:val="0"/>
          <w:iCs/>
          <w:color w:val="auto"/>
          <w:sz w:val="24"/>
          <w:szCs w:val="24"/>
        </w:rPr>
        <w:t xml:space="preserve">PhD students and </w:t>
      </w:r>
      <w:r w:rsidR="0068407A">
        <w:rPr>
          <w:rFonts w:asciiTheme="majorBidi" w:hAnsiTheme="majorBidi" w:cstheme="majorBidi"/>
          <w:i w:val="0"/>
          <w:iCs/>
          <w:color w:val="auto"/>
          <w:sz w:val="24"/>
          <w:szCs w:val="24"/>
        </w:rPr>
        <w:t>r</w:t>
      </w:r>
      <w:r w:rsidR="00894279" w:rsidRPr="00863437">
        <w:rPr>
          <w:rFonts w:asciiTheme="majorBidi" w:hAnsiTheme="majorBidi" w:cstheme="majorBidi"/>
          <w:i w:val="0"/>
          <w:iCs/>
          <w:color w:val="auto"/>
          <w:sz w:val="24"/>
          <w:szCs w:val="24"/>
        </w:rPr>
        <w:t xml:space="preserve">esearch </w:t>
      </w:r>
      <w:r w:rsidR="0068407A">
        <w:rPr>
          <w:rFonts w:asciiTheme="majorBidi" w:hAnsiTheme="majorBidi" w:cstheme="majorBidi"/>
          <w:i w:val="0"/>
          <w:iCs/>
          <w:color w:val="auto"/>
          <w:sz w:val="24"/>
          <w:szCs w:val="24"/>
        </w:rPr>
        <w:t>f</w:t>
      </w:r>
      <w:r w:rsidR="00894279" w:rsidRPr="00863437">
        <w:rPr>
          <w:rFonts w:asciiTheme="majorBidi" w:hAnsiTheme="majorBidi" w:cstheme="majorBidi"/>
          <w:i w:val="0"/>
          <w:iCs/>
          <w:color w:val="auto"/>
          <w:sz w:val="24"/>
          <w:szCs w:val="24"/>
        </w:rPr>
        <w:t>ellows have been significant contributors</w:t>
      </w:r>
      <w:r w:rsidR="00870940" w:rsidRPr="00863437">
        <w:rPr>
          <w:rFonts w:asciiTheme="majorBidi" w:hAnsiTheme="majorBidi" w:cstheme="majorBidi"/>
          <w:i w:val="0"/>
          <w:iCs/>
          <w:color w:val="auto"/>
          <w:sz w:val="24"/>
          <w:szCs w:val="24"/>
        </w:rPr>
        <w:t>,</w:t>
      </w:r>
      <w:r w:rsidR="00894279" w:rsidRPr="00863437">
        <w:rPr>
          <w:rFonts w:asciiTheme="majorBidi" w:hAnsiTheme="majorBidi" w:cstheme="majorBidi"/>
          <w:i w:val="0"/>
          <w:iCs/>
          <w:color w:val="auto"/>
          <w:sz w:val="24"/>
          <w:szCs w:val="24"/>
        </w:rPr>
        <w:t xml:space="preserve"> </w:t>
      </w:r>
      <w:r w:rsidR="00870940" w:rsidRPr="00863437">
        <w:rPr>
          <w:rFonts w:asciiTheme="majorBidi" w:hAnsiTheme="majorBidi" w:cstheme="majorBidi"/>
          <w:i w:val="0"/>
          <w:iCs/>
          <w:color w:val="auto"/>
          <w:sz w:val="24"/>
          <w:szCs w:val="24"/>
        </w:rPr>
        <w:t xml:space="preserve">offering </w:t>
      </w:r>
      <w:r w:rsidR="00894279" w:rsidRPr="00863437">
        <w:rPr>
          <w:rFonts w:asciiTheme="majorBidi" w:hAnsiTheme="majorBidi" w:cstheme="majorBidi"/>
          <w:i w:val="0"/>
          <w:iCs/>
          <w:color w:val="auto"/>
          <w:sz w:val="24"/>
          <w:szCs w:val="24"/>
        </w:rPr>
        <w:t xml:space="preserve">knowledge </w:t>
      </w:r>
      <w:r w:rsidR="00870940" w:rsidRPr="00863437">
        <w:rPr>
          <w:rFonts w:asciiTheme="majorBidi" w:hAnsiTheme="majorBidi" w:cstheme="majorBidi"/>
          <w:i w:val="0"/>
          <w:iCs/>
          <w:color w:val="auto"/>
          <w:sz w:val="24"/>
          <w:szCs w:val="24"/>
        </w:rPr>
        <w:t xml:space="preserve">of </w:t>
      </w:r>
      <w:r w:rsidR="00894279" w:rsidRPr="00863437">
        <w:rPr>
          <w:rFonts w:asciiTheme="majorBidi" w:hAnsiTheme="majorBidi" w:cstheme="majorBidi"/>
          <w:i w:val="0"/>
          <w:iCs/>
          <w:color w:val="auto"/>
          <w:sz w:val="24"/>
          <w:szCs w:val="24"/>
        </w:rPr>
        <w:t xml:space="preserve">specialist data </w:t>
      </w:r>
      <w:r w:rsidR="00870940" w:rsidRPr="00863437">
        <w:rPr>
          <w:rFonts w:asciiTheme="majorBidi" w:hAnsiTheme="majorBidi" w:cstheme="majorBidi"/>
          <w:i w:val="0"/>
          <w:iCs/>
          <w:color w:val="auto"/>
          <w:sz w:val="24"/>
          <w:szCs w:val="24"/>
        </w:rPr>
        <w:t xml:space="preserve">needs and contributing to training. </w:t>
      </w:r>
      <w:r w:rsidR="00894279" w:rsidRPr="00863437">
        <w:rPr>
          <w:rFonts w:asciiTheme="majorBidi" w:hAnsiTheme="majorBidi" w:cstheme="majorBidi"/>
          <w:i w:val="0"/>
          <w:iCs/>
          <w:color w:val="auto"/>
          <w:sz w:val="24"/>
          <w:szCs w:val="24"/>
        </w:rPr>
        <w:t>Th</w:t>
      </w:r>
      <w:r w:rsidR="00870940" w:rsidRPr="00863437">
        <w:rPr>
          <w:rFonts w:asciiTheme="majorBidi" w:hAnsiTheme="majorBidi" w:cstheme="majorBidi"/>
          <w:i w:val="0"/>
          <w:iCs/>
          <w:color w:val="auto"/>
          <w:sz w:val="24"/>
          <w:szCs w:val="24"/>
        </w:rPr>
        <w:t>is</w:t>
      </w:r>
      <w:r w:rsidR="00894279" w:rsidRPr="00863437">
        <w:rPr>
          <w:rFonts w:asciiTheme="majorBidi" w:hAnsiTheme="majorBidi" w:cstheme="majorBidi"/>
          <w:i w:val="0"/>
          <w:iCs/>
          <w:color w:val="auto"/>
          <w:sz w:val="24"/>
          <w:szCs w:val="24"/>
        </w:rPr>
        <w:t xml:space="preserve"> peer engagement has meant that they have </w:t>
      </w:r>
      <w:r w:rsidR="00AF1F0D">
        <w:rPr>
          <w:rFonts w:asciiTheme="majorBidi" w:hAnsiTheme="majorBidi" w:cstheme="majorBidi"/>
          <w:i w:val="0"/>
          <w:iCs/>
          <w:color w:val="auto"/>
          <w:sz w:val="24"/>
          <w:szCs w:val="24"/>
        </w:rPr>
        <w:t xml:space="preserve">also </w:t>
      </w:r>
      <w:r w:rsidR="00894279" w:rsidRPr="00863437">
        <w:rPr>
          <w:rFonts w:asciiTheme="majorBidi" w:hAnsiTheme="majorBidi" w:cstheme="majorBidi"/>
          <w:i w:val="0"/>
          <w:iCs/>
          <w:color w:val="auto"/>
          <w:sz w:val="24"/>
          <w:szCs w:val="24"/>
        </w:rPr>
        <w:t xml:space="preserve">acted as key change agents, often bridging </w:t>
      </w:r>
      <w:r w:rsidR="00870940" w:rsidRPr="00863437">
        <w:rPr>
          <w:rFonts w:asciiTheme="majorBidi" w:hAnsiTheme="majorBidi" w:cstheme="majorBidi"/>
          <w:i w:val="0"/>
          <w:iCs/>
          <w:color w:val="auto"/>
          <w:sz w:val="24"/>
          <w:szCs w:val="24"/>
        </w:rPr>
        <w:t xml:space="preserve">gaps between </w:t>
      </w:r>
      <w:r w:rsidR="00894279" w:rsidRPr="00863437">
        <w:rPr>
          <w:rFonts w:asciiTheme="majorBidi" w:hAnsiTheme="majorBidi" w:cstheme="majorBidi"/>
          <w:i w:val="0"/>
          <w:iCs/>
          <w:color w:val="auto"/>
          <w:sz w:val="24"/>
          <w:szCs w:val="24"/>
        </w:rPr>
        <w:t xml:space="preserve">research groups across disciplines. They have led project activity through the case studies, contributed to testing the SharePoint and </w:t>
      </w:r>
      <w:proofErr w:type="spellStart"/>
      <w:r w:rsidR="0068407A">
        <w:rPr>
          <w:rFonts w:asciiTheme="majorBidi" w:hAnsiTheme="majorBidi" w:cstheme="majorBidi"/>
          <w:i w:val="0"/>
          <w:iCs/>
          <w:color w:val="auto"/>
          <w:sz w:val="24"/>
          <w:szCs w:val="24"/>
        </w:rPr>
        <w:t>e</w:t>
      </w:r>
      <w:r w:rsidR="00894279" w:rsidRPr="00863437">
        <w:rPr>
          <w:rFonts w:asciiTheme="majorBidi" w:hAnsiTheme="majorBidi" w:cstheme="majorBidi"/>
          <w:i w:val="0"/>
          <w:iCs/>
          <w:color w:val="auto"/>
          <w:sz w:val="24"/>
          <w:szCs w:val="24"/>
        </w:rPr>
        <w:t>Prints</w:t>
      </w:r>
      <w:proofErr w:type="spellEnd"/>
      <w:r w:rsidR="00894279" w:rsidRPr="00863437">
        <w:rPr>
          <w:rFonts w:asciiTheme="majorBidi" w:hAnsiTheme="majorBidi" w:cstheme="majorBidi"/>
          <w:i w:val="0"/>
          <w:iCs/>
          <w:color w:val="auto"/>
          <w:sz w:val="24"/>
          <w:szCs w:val="24"/>
        </w:rPr>
        <w:t xml:space="preserve"> developments, designed training material and led workshops often in conjunction with colleagues from </w:t>
      </w:r>
      <w:r w:rsidR="00AF1F0D">
        <w:rPr>
          <w:rFonts w:asciiTheme="majorBidi" w:hAnsiTheme="majorBidi" w:cstheme="majorBidi"/>
          <w:i w:val="0"/>
          <w:iCs/>
          <w:color w:val="auto"/>
          <w:sz w:val="24"/>
          <w:szCs w:val="24"/>
        </w:rPr>
        <w:t xml:space="preserve">the </w:t>
      </w:r>
      <w:r w:rsidR="00894279" w:rsidRPr="00863437">
        <w:rPr>
          <w:rFonts w:asciiTheme="majorBidi" w:hAnsiTheme="majorBidi" w:cstheme="majorBidi"/>
          <w:i w:val="0"/>
          <w:iCs/>
          <w:color w:val="auto"/>
          <w:sz w:val="24"/>
          <w:szCs w:val="24"/>
        </w:rPr>
        <w:t xml:space="preserve">services. They have also contributed specific technical expertise as part of service development. For PhD and </w:t>
      </w:r>
      <w:r w:rsidR="0068407A">
        <w:rPr>
          <w:rFonts w:asciiTheme="majorBidi" w:hAnsiTheme="majorBidi" w:cstheme="majorBidi"/>
          <w:i w:val="0"/>
          <w:iCs/>
          <w:color w:val="auto"/>
          <w:sz w:val="24"/>
          <w:szCs w:val="24"/>
        </w:rPr>
        <w:t>r</w:t>
      </w:r>
      <w:r w:rsidR="00894279" w:rsidRPr="00863437">
        <w:rPr>
          <w:rFonts w:asciiTheme="majorBidi" w:hAnsiTheme="majorBidi" w:cstheme="majorBidi"/>
          <w:i w:val="0"/>
          <w:iCs/>
          <w:color w:val="auto"/>
          <w:sz w:val="24"/>
          <w:szCs w:val="24"/>
        </w:rPr>
        <w:t xml:space="preserve">esearch </w:t>
      </w:r>
      <w:r w:rsidR="0068407A">
        <w:rPr>
          <w:rFonts w:asciiTheme="majorBidi" w:hAnsiTheme="majorBidi" w:cstheme="majorBidi"/>
          <w:i w:val="0"/>
          <w:iCs/>
          <w:color w:val="auto"/>
          <w:sz w:val="24"/>
          <w:szCs w:val="24"/>
        </w:rPr>
        <w:t>f</w:t>
      </w:r>
      <w:r w:rsidR="00894279" w:rsidRPr="00863437">
        <w:rPr>
          <w:rFonts w:asciiTheme="majorBidi" w:hAnsiTheme="majorBidi" w:cstheme="majorBidi"/>
          <w:i w:val="0"/>
          <w:iCs/>
          <w:color w:val="auto"/>
          <w:sz w:val="24"/>
          <w:szCs w:val="24"/>
        </w:rPr>
        <w:t xml:space="preserve">ellows the informal networks have played a key role in developing and engaging with communities of practice. </w:t>
      </w:r>
    </w:p>
    <w:p w:rsidR="0068407A" w:rsidRDefault="0068407A" w:rsidP="00870940">
      <w:pPr>
        <w:rPr>
          <w:rFonts w:asciiTheme="majorBidi" w:hAnsiTheme="majorBidi" w:cstheme="majorBidi"/>
          <w:sz w:val="24"/>
          <w:szCs w:val="24"/>
        </w:rPr>
      </w:pPr>
    </w:p>
    <w:p w:rsidR="00D63944" w:rsidRPr="00863437" w:rsidRDefault="00D63944" w:rsidP="00A36E1F">
      <w:pPr>
        <w:rPr>
          <w:rFonts w:asciiTheme="majorBidi" w:hAnsiTheme="majorBidi" w:cstheme="majorBidi"/>
          <w:b/>
          <w:bCs/>
          <w:sz w:val="24"/>
          <w:szCs w:val="24"/>
        </w:rPr>
      </w:pPr>
      <w:r w:rsidRPr="00863437">
        <w:rPr>
          <w:rFonts w:asciiTheme="majorBidi" w:hAnsiTheme="majorBidi" w:cstheme="majorBidi"/>
          <w:sz w:val="24"/>
          <w:szCs w:val="24"/>
        </w:rPr>
        <w:t xml:space="preserve">PhD researchers, research fellows and technical experts have </w:t>
      </w:r>
      <w:r w:rsidR="00870940" w:rsidRPr="00863437">
        <w:rPr>
          <w:rFonts w:asciiTheme="majorBidi" w:hAnsiTheme="majorBidi" w:cstheme="majorBidi"/>
          <w:sz w:val="24"/>
          <w:szCs w:val="24"/>
        </w:rPr>
        <w:t xml:space="preserve">led </w:t>
      </w:r>
      <w:r w:rsidRPr="00863437">
        <w:rPr>
          <w:rFonts w:asciiTheme="majorBidi" w:hAnsiTheme="majorBidi" w:cstheme="majorBidi"/>
          <w:sz w:val="24"/>
          <w:szCs w:val="24"/>
        </w:rPr>
        <w:t xml:space="preserve">strands of the project that aim to promote an </w:t>
      </w:r>
      <w:r w:rsidR="0068407A">
        <w:rPr>
          <w:rFonts w:asciiTheme="majorBidi" w:hAnsiTheme="majorBidi" w:cstheme="majorBidi"/>
          <w:sz w:val="24"/>
          <w:szCs w:val="24"/>
        </w:rPr>
        <w:t>‘</w:t>
      </w:r>
      <w:r w:rsidRPr="00863437">
        <w:rPr>
          <w:rFonts w:asciiTheme="majorBidi" w:hAnsiTheme="majorBidi" w:cstheme="majorBidi"/>
          <w:sz w:val="24"/>
          <w:szCs w:val="24"/>
        </w:rPr>
        <w:t>innovation to service</w:t>
      </w:r>
      <w:r w:rsidR="0068407A">
        <w:rPr>
          <w:rFonts w:asciiTheme="majorBidi" w:hAnsiTheme="majorBidi" w:cstheme="majorBidi"/>
          <w:sz w:val="24"/>
          <w:szCs w:val="24"/>
        </w:rPr>
        <w:t>’</w:t>
      </w:r>
      <w:r w:rsidRPr="00863437">
        <w:rPr>
          <w:rFonts w:asciiTheme="majorBidi" w:hAnsiTheme="majorBidi" w:cstheme="majorBidi"/>
          <w:sz w:val="24"/>
          <w:szCs w:val="24"/>
        </w:rPr>
        <w:t xml:space="preserve"> approach that ties in with the mid-phase of the </w:t>
      </w:r>
      <w:r w:rsidRPr="00863437">
        <w:rPr>
          <w:rFonts w:asciiTheme="majorBidi" w:hAnsiTheme="majorBidi" w:cstheme="majorBidi"/>
          <w:sz w:val="24"/>
          <w:szCs w:val="24"/>
        </w:rPr>
        <w:lastRenderedPageBreak/>
        <w:t xml:space="preserve">institutional roadmap. The multi-disciplinary case studies on imaging requirements and data visualisation for impact both provided evidence of innovation that can be embedded in services. The technical work which has provided </w:t>
      </w:r>
      <w:proofErr w:type="spellStart"/>
      <w:r w:rsidR="00A36E1F">
        <w:rPr>
          <w:rFonts w:asciiTheme="majorBidi" w:hAnsiTheme="majorBidi" w:cstheme="majorBidi"/>
          <w:sz w:val="24"/>
          <w:szCs w:val="24"/>
        </w:rPr>
        <w:t>E</w:t>
      </w:r>
      <w:r w:rsidR="00870940" w:rsidRPr="00863437">
        <w:rPr>
          <w:rFonts w:asciiTheme="majorBidi" w:hAnsiTheme="majorBidi" w:cstheme="majorBidi"/>
          <w:sz w:val="24"/>
          <w:szCs w:val="24"/>
        </w:rPr>
        <w:t>P</w:t>
      </w:r>
      <w:r w:rsidRPr="00863437">
        <w:rPr>
          <w:rFonts w:asciiTheme="majorBidi" w:hAnsiTheme="majorBidi" w:cstheme="majorBidi"/>
          <w:sz w:val="24"/>
          <w:szCs w:val="24"/>
        </w:rPr>
        <w:t>rints</w:t>
      </w:r>
      <w:proofErr w:type="spellEnd"/>
      <w:r w:rsidRPr="00863437">
        <w:rPr>
          <w:rFonts w:asciiTheme="majorBidi" w:hAnsiTheme="majorBidi" w:cstheme="majorBidi"/>
          <w:sz w:val="24"/>
          <w:szCs w:val="24"/>
        </w:rPr>
        <w:t xml:space="preserve"> bazaar apps to automate </w:t>
      </w:r>
      <w:proofErr w:type="spellStart"/>
      <w:r w:rsidRPr="00863437">
        <w:rPr>
          <w:rFonts w:asciiTheme="majorBidi" w:hAnsiTheme="majorBidi" w:cstheme="majorBidi"/>
          <w:sz w:val="24"/>
          <w:szCs w:val="24"/>
        </w:rPr>
        <w:t>DataCite</w:t>
      </w:r>
      <w:proofErr w:type="spellEnd"/>
      <w:r w:rsidRPr="00863437">
        <w:rPr>
          <w:rFonts w:asciiTheme="majorBidi" w:hAnsiTheme="majorBidi" w:cstheme="majorBidi"/>
          <w:sz w:val="24"/>
          <w:szCs w:val="24"/>
        </w:rPr>
        <w:t xml:space="preserve"> DOI minting and link </w:t>
      </w:r>
      <w:proofErr w:type="spellStart"/>
      <w:r w:rsidRPr="00863437">
        <w:rPr>
          <w:rFonts w:asciiTheme="majorBidi" w:hAnsiTheme="majorBidi" w:cstheme="majorBidi"/>
          <w:sz w:val="24"/>
          <w:szCs w:val="24"/>
        </w:rPr>
        <w:t>EPrints</w:t>
      </w:r>
      <w:proofErr w:type="spellEnd"/>
      <w:r w:rsidRPr="00863437">
        <w:rPr>
          <w:rFonts w:asciiTheme="majorBidi" w:hAnsiTheme="majorBidi" w:cstheme="majorBidi"/>
          <w:sz w:val="24"/>
          <w:szCs w:val="24"/>
        </w:rPr>
        <w:t xml:space="preserve"> to </w:t>
      </w:r>
      <w:proofErr w:type="spellStart"/>
      <w:r w:rsidRPr="00863437">
        <w:rPr>
          <w:rFonts w:asciiTheme="majorBidi" w:hAnsiTheme="majorBidi" w:cstheme="majorBidi"/>
          <w:sz w:val="24"/>
          <w:szCs w:val="24"/>
        </w:rPr>
        <w:t>Arkivum</w:t>
      </w:r>
      <w:proofErr w:type="spellEnd"/>
      <w:r w:rsidRPr="00863437">
        <w:rPr>
          <w:rFonts w:asciiTheme="majorBidi" w:hAnsiTheme="majorBidi" w:cstheme="majorBidi"/>
          <w:sz w:val="24"/>
          <w:szCs w:val="24"/>
        </w:rPr>
        <w:t xml:space="preserve"> storage gives us an opportunity for community implementation and service refinement. Further proof of concept work with DOI minting for </w:t>
      </w:r>
      <w:proofErr w:type="spellStart"/>
      <w:r w:rsidRPr="00863437">
        <w:rPr>
          <w:rFonts w:asciiTheme="majorBidi" w:hAnsiTheme="majorBidi" w:cstheme="majorBidi"/>
          <w:sz w:val="24"/>
          <w:szCs w:val="24"/>
        </w:rPr>
        <w:t>Labtrove</w:t>
      </w:r>
      <w:proofErr w:type="spellEnd"/>
      <w:r w:rsidRPr="00863437">
        <w:rPr>
          <w:rFonts w:asciiTheme="majorBidi" w:hAnsiTheme="majorBidi" w:cstheme="majorBidi"/>
          <w:sz w:val="24"/>
          <w:szCs w:val="24"/>
        </w:rPr>
        <w:t xml:space="preserve"> electronic notebooks and data transfer to </w:t>
      </w:r>
      <w:proofErr w:type="spellStart"/>
      <w:r w:rsidRPr="00863437">
        <w:rPr>
          <w:rFonts w:asciiTheme="majorBidi" w:hAnsiTheme="majorBidi" w:cstheme="majorBidi"/>
          <w:sz w:val="24"/>
          <w:szCs w:val="24"/>
        </w:rPr>
        <w:t>Arkivum</w:t>
      </w:r>
      <w:proofErr w:type="spellEnd"/>
      <w:r w:rsidRPr="00863437">
        <w:rPr>
          <w:rFonts w:asciiTheme="majorBidi" w:hAnsiTheme="majorBidi" w:cstheme="majorBidi"/>
          <w:sz w:val="24"/>
          <w:szCs w:val="24"/>
        </w:rPr>
        <w:t xml:space="preserve"> pave the way for possible shared services approaches with roles for third party providers.  </w:t>
      </w:r>
    </w:p>
    <w:p w:rsidR="0031257F" w:rsidRPr="00863437" w:rsidRDefault="00A34700" w:rsidP="00870940">
      <w:pPr>
        <w:pStyle w:val="BodyText"/>
        <w:rPr>
          <w:rFonts w:asciiTheme="majorBidi" w:hAnsiTheme="majorBidi" w:cstheme="majorBidi"/>
          <w:i w:val="0"/>
          <w:iCs/>
          <w:color w:val="auto"/>
          <w:sz w:val="24"/>
          <w:szCs w:val="24"/>
        </w:rPr>
      </w:pPr>
      <w:r w:rsidRPr="00863437">
        <w:rPr>
          <w:rFonts w:asciiTheme="majorBidi" w:hAnsiTheme="majorBidi" w:cstheme="majorBidi"/>
          <w:i w:val="0"/>
          <w:iCs/>
          <w:color w:val="auto"/>
          <w:sz w:val="24"/>
          <w:szCs w:val="24"/>
        </w:rPr>
        <w:t>Reflecting on the progress since 2009 it is clear that the issues surrounding research data management are becom</w:t>
      </w:r>
      <w:r w:rsidR="0031257F" w:rsidRPr="00863437">
        <w:rPr>
          <w:rFonts w:asciiTheme="majorBidi" w:hAnsiTheme="majorBidi" w:cstheme="majorBidi"/>
          <w:i w:val="0"/>
          <w:iCs/>
          <w:color w:val="auto"/>
          <w:sz w:val="24"/>
          <w:szCs w:val="24"/>
        </w:rPr>
        <w:t>ing</w:t>
      </w:r>
      <w:r w:rsidRPr="00863437">
        <w:rPr>
          <w:rFonts w:asciiTheme="majorBidi" w:hAnsiTheme="majorBidi" w:cstheme="majorBidi"/>
          <w:i w:val="0"/>
          <w:iCs/>
          <w:color w:val="auto"/>
          <w:sz w:val="24"/>
          <w:szCs w:val="24"/>
        </w:rPr>
        <w:t xml:space="preserve"> more complex rather than less. We now understand much more about the range of data to be managed, its size and sophistication and the expectations of researchers to manage workflows and share data. We also know that</w:t>
      </w:r>
      <w:r w:rsidR="0031257F" w:rsidRPr="00863437">
        <w:rPr>
          <w:rFonts w:asciiTheme="majorBidi" w:hAnsiTheme="majorBidi" w:cstheme="majorBidi"/>
          <w:i w:val="0"/>
          <w:iCs/>
          <w:color w:val="auto"/>
          <w:sz w:val="24"/>
          <w:szCs w:val="24"/>
        </w:rPr>
        <w:t xml:space="preserve"> at institutional level </w:t>
      </w:r>
      <w:r w:rsidRPr="00863437">
        <w:rPr>
          <w:rFonts w:asciiTheme="majorBidi" w:hAnsiTheme="majorBidi" w:cstheme="majorBidi"/>
          <w:i w:val="0"/>
          <w:iCs/>
          <w:color w:val="auto"/>
          <w:sz w:val="24"/>
          <w:szCs w:val="24"/>
        </w:rPr>
        <w:t xml:space="preserve">the requirements of government and funders </w:t>
      </w:r>
      <w:r w:rsidR="0031257F" w:rsidRPr="00863437">
        <w:rPr>
          <w:rFonts w:asciiTheme="majorBidi" w:hAnsiTheme="majorBidi" w:cstheme="majorBidi"/>
          <w:i w:val="0"/>
          <w:iCs/>
          <w:color w:val="auto"/>
          <w:sz w:val="24"/>
          <w:szCs w:val="24"/>
        </w:rPr>
        <w:t xml:space="preserve">are placing potentially significant financial costs on institutions which they </w:t>
      </w:r>
      <w:r w:rsidR="0068407A">
        <w:rPr>
          <w:rFonts w:asciiTheme="majorBidi" w:hAnsiTheme="majorBidi" w:cstheme="majorBidi"/>
          <w:i w:val="0"/>
          <w:iCs/>
          <w:color w:val="auto"/>
          <w:sz w:val="24"/>
          <w:szCs w:val="24"/>
        </w:rPr>
        <w:t>are finding c</w:t>
      </w:r>
      <w:r w:rsidR="0031257F" w:rsidRPr="00863437">
        <w:rPr>
          <w:rFonts w:asciiTheme="majorBidi" w:hAnsiTheme="majorBidi" w:cstheme="majorBidi"/>
          <w:i w:val="0"/>
          <w:iCs/>
          <w:color w:val="auto"/>
          <w:sz w:val="24"/>
          <w:szCs w:val="24"/>
        </w:rPr>
        <w:t>hallenging to discharge in the present financial climate.  Our approach has been to build a partnership around discipline needs, researcher workflow, low cost technological applications and training support, and this will be integral to the way in which we</w:t>
      </w:r>
      <w:r w:rsidR="0068407A">
        <w:rPr>
          <w:rFonts w:asciiTheme="majorBidi" w:hAnsiTheme="majorBidi" w:cstheme="majorBidi"/>
          <w:i w:val="0"/>
          <w:iCs/>
          <w:color w:val="auto"/>
          <w:sz w:val="24"/>
          <w:szCs w:val="24"/>
        </w:rPr>
        <w:t xml:space="preserve"> continue with the implementation of the </w:t>
      </w:r>
      <w:r w:rsidR="0031257F" w:rsidRPr="00863437">
        <w:rPr>
          <w:rFonts w:asciiTheme="majorBidi" w:hAnsiTheme="majorBidi" w:cstheme="majorBidi"/>
          <w:i w:val="0"/>
          <w:iCs/>
          <w:color w:val="auto"/>
          <w:sz w:val="24"/>
          <w:szCs w:val="24"/>
        </w:rPr>
        <w:t>IDMB roadmap.</w:t>
      </w:r>
    </w:p>
    <w:p w:rsidR="0031257F" w:rsidRPr="00863437" w:rsidRDefault="0031257F" w:rsidP="00886AD6">
      <w:pPr>
        <w:pStyle w:val="BodyText"/>
        <w:rPr>
          <w:rFonts w:asciiTheme="majorBidi" w:hAnsiTheme="majorBidi" w:cstheme="majorBidi"/>
          <w:i w:val="0"/>
          <w:iCs/>
          <w:color w:val="auto"/>
          <w:sz w:val="24"/>
          <w:szCs w:val="24"/>
        </w:rPr>
      </w:pPr>
    </w:p>
    <w:p w:rsidR="000E632C" w:rsidRPr="00863437" w:rsidRDefault="00A34700" w:rsidP="00886AD6">
      <w:pPr>
        <w:pStyle w:val="BodyText"/>
        <w:rPr>
          <w:rFonts w:asciiTheme="majorBidi" w:hAnsiTheme="majorBidi" w:cstheme="majorBidi"/>
          <w:i w:val="0"/>
          <w:iCs/>
          <w:color w:val="auto"/>
          <w:sz w:val="24"/>
          <w:szCs w:val="24"/>
        </w:rPr>
      </w:pPr>
      <w:r w:rsidRPr="00863437">
        <w:rPr>
          <w:rFonts w:asciiTheme="majorBidi" w:hAnsiTheme="majorBidi" w:cstheme="majorBidi"/>
          <w:i w:val="0"/>
          <w:iCs/>
          <w:color w:val="auto"/>
          <w:sz w:val="24"/>
          <w:szCs w:val="24"/>
        </w:rPr>
        <w:t xml:space="preserve">  </w:t>
      </w:r>
    </w:p>
    <w:p w:rsidR="000E632C" w:rsidRPr="00863437" w:rsidRDefault="000E632C" w:rsidP="006E09C1">
      <w:pPr>
        <w:rPr>
          <w:rFonts w:asciiTheme="majorBidi" w:hAnsiTheme="majorBidi" w:cstheme="majorBidi"/>
          <w:iCs/>
          <w:sz w:val="24"/>
          <w:szCs w:val="24"/>
        </w:rPr>
      </w:pPr>
    </w:p>
    <w:p w:rsidR="00D94995" w:rsidRPr="00863437" w:rsidRDefault="0031257F" w:rsidP="00850F3F">
      <w:pPr>
        <w:rPr>
          <w:rFonts w:asciiTheme="majorBidi" w:hAnsiTheme="majorBidi" w:cstheme="majorBidi"/>
          <w:sz w:val="24"/>
          <w:szCs w:val="24"/>
        </w:rPr>
      </w:pPr>
      <w:r w:rsidRPr="00863437">
        <w:rPr>
          <w:rFonts w:asciiTheme="majorBidi" w:hAnsiTheme="majorBidi" w:cstheme="majorBidi"/>
          <w:sz w:val="24"/>
          <w:szCs w:val="24"/>
        </w:rPr>
        <w:t>MLB.mlb.draft</w:t>
      </w:r>
      <w:r w:rsidR="0068407A">
        <w:rPr>
          <w:rFonts w:asciiTheme="majorBidi" w:hAnsiTheme="majorBidi" w:cstheme="majorBidi"/>
          <w:sz w:val="24"/>
          <w:szCs w:val="24"/>
        </w:rPr>
        <w:t>7</w:t>
      </w:r>
      <w:r w:rsidR="00870940" w:rsidRPr="00863437">
        <w:rPr>
          <w:rFonts w:asciiTheme="majorBidi" w:hAnsiTheme="majorBidi" w:cstheme="majorBidi"/>
          <w:sz w:val="24"/>
          <w:szCs w:val="24"/>
        </w:rPr>
        <w:t>.</w:t>
      </w:r>
      <w:r w:rsidR="0068407A">
        <w:rPr>
          <w:rFonts w:asciiTheme="majorBidi" w:hAnsiTheme="majorBidi" w:cstheme="majorBidi"/>
          <w:sz w:val="24"/>
          <w:szCs w:val="24"/>
        </w:rPr>
        <w:t>9</w:t>
      </w:r>
      <w:r w:rsidR="00870940" w:rsidRPr="00863437">
        <w:rPr>
          <w:rFonts w:asciiTheme="majorBidi" w:hAnsiTheme="majorBidi" w:cstheme="majorBidi"/>
          <w:sz w:val="24"/>
          <w:szCs w:val="24"/>
        </w:rPr>
        <w:t>June2</w:t>
      </w:r>
      <w:r w:rsidRPr="00863437">
        <w:rPr>
          <w:rFonts w:asciiTheme="majorBidi" w:hAnsiTheme="majorBidi" w:cstheme="majorBidi"/>
          <w:sz w:val="24"/>
          <w:szCs w:val="24"/>
        </w:rPr>
        <w:t>013</w:t>
      </w:r>
    </w:p>
    <w:p w:rsidR="000A49D1" w:rsidRPr="00863437" w:rsidRDefault="000A49D1" w:rsidP="00F9100A">
      <w:pPr>
        <w:spacing w:before="100" w:beforeAutospacing="1" w:after="300"/>
        <w:rPr>
          <w:rFonts w:asciiTheme="majorBidi" w:hAnsiTheme="majorBidi" w:cstheme="majorBidi"/>
          <w:sz w:val="24"/>
          <w:szCs w:val="24"/>
        </w:rPr>
      </w:pPr>
    </w:p>
    <w:p w:rsidR="00F924C2" w:rsidRPr="00863437" w:rsidRDefault="00F924C2" w:rsidP="00373E0E">
      <w:pPr>
        <w:spacing w:before="100" w:beforeAutospacing="1" w:after="300"/>
        <w:rPr>
          <w:rFonts w:asciiTheme="majorBidi" w:hAnsiTheme="majorBidi" w:cstheme="majorBidi"/>
          <w:sz w:val="24"/>
          <w:szCs w:val="24"/>
        </w:rPr>
      </w:pPr>
    </w:p>
    <w:p w:rsidR="001F6A29" w:rsidRPr="00863437" w:rsidRDefault="001F6A29" w:rsidP="002E2EA2">
      <w:pPr>
        <w:spacing w:before="100" w:beforeAutospacing="1" w:after="300"/>
        <w:rPr>
          <w:rFonts w:asciiTheme="majorBidi" w:hAnsiTheme="majorBidi" w:cstheme="majorBidi"/>
          <w:sz w:val="24"/>
          <w:szCs w:val="24"/>
        </w:rPr>
      </w:pPr>
    </w:p>
    <w:p w:rsidR="00BD1F05" w:rsidRPr="00863437" w:rsidRDefault="00BD1F05" w:rsidP="003F5E9C">
      <w:pPr>
        <w:pStyle w:val="Default"/>
        <w:rPr>
          <w:rFonts w:asciiTheme="majorBidi" w:hAnsiTheme="majorBidi" w:cstheme="majorBidi"/>
        </w:rPr>
      </w:pPr>
    </w:p>
    <w:sectPr w:rsidR="00BD1F05" w:rsidRPr="00863437">
      <w:footerReference w:type="default" r:id="rId1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7CF" w:rsidRDefault="005B17CF" w:rsidP="003F103B">
      <w:pPr>
        <w:spacing w:after="0" w:line="240" w:lineRule="auto"/>
      </w:pPr>
      <w:r>
        <w:separator/>
      </w:r>
    </w:p>
  </w:endnote>
  <w:endnote w:type="continuationSeparator" w:id="0">
    <w:p w:rsidR="005B17CF" w:rsidRDefault="005B17CF" w:rsidP="003F103B">
      <w:pPr>
        <w:spacing w:after="0" w:line="240" w:lineRule="auto"/>
      </w:pPr>
      <w:r>
        <w:continuationSeparator/>
      </w:r>
    </w:p>
  </w:endnote>
  <w:endnote w:id="1">
    <w:p w:rsidR="005B17CF" w:rsidRPr="00863437" w:rsidRDefault="005B17CF" w:rsidP="0031472C">
      <w:pPr>
        <w:pStyle w:val="Default"/>
        <w:rPr>
          <w:rFonts w:asciiTheme="majorBidi" w:hAnsiTheme="majorBidi" w:cstheme="majorBidi"/>
        </w:rPr>
      </w:pPr>
      <w:r w:rsidRPr="00863437">
        <w:rPr>
          <w:rStyle w:val="EndnoteReference"/>
          <w:rFonts w:asciiTheme="majorBidi" w:hAnsiTheme="majorBidi" w:cstheme="majorBidi"/>
        </w:rPr>
        <w:endnoteRef/>
      </w:r>
      <w:r w:rsidRPr="00863437">
        <w:rPr>
          <w:rFonts w:asciiTheme="majorBidi" w:hAnsiTheme="majorBidi" w:cstheme="majorBidi"/>
        </w:rPr>
        <w:t xml:space="preserve">    </w:t>
      </w:r>
    </w:p>
    <w:p w:rsidR="005B17CF" w:rsidRPr="00863437" w:rsidRDefault="005B17CF" w:rsidP="0031472C">
      <w:pPr>
        <w:pStyle w:val="Default"/>
        <w:rPr>
          <w:rFonts w:asciiTheme="majorBidi" w:hAnsiTheme="majorBidi" w:cstheme="majorBidi"/>
        </w:rPr>
      </w:pPr>
      <w:r w:rsidRPr="00863437">
        <w:rPr>
          <w:rFonts w:asciiTheme="majorBidi" w:hAnsiTheme="majorBidi" w:cstheme="majorBidi"/>
          <w:color w:val="auto"/>
        </w:rPr>
        <w:t xml:space="preserve"> </w:t>
      </w:r>
      <w:r w:rsidRPr="00C04EE4">
        <w:rPr>
          <w:rFonts w:asciiTheme="majorBidi" w:hAnsiTheme="majorBidi" w:cstheme="majorBidi"/>
          <w:bCs/>
        </w:rPr>
        <w:t xml:space="preserve">Rachel </w:t>
      </w:r>
      <w:proofErr w:type="spellStart"/>
      <w:r w:rsidRPr="00C04EE4">
        <w:rPr>
          <w:rFonts w:asciiTheme="majorBidi" w:hAnsiTheme="majorBidi" w:cstheme="majorBidi"/>
          <w:bCs/>
        </w:rPr>
        <w:t>Heery</w:t>
      </w:r>
      <w:proofErr w:type="spellEnd"/>
      <w:r w:rsidRPr="00C04EE4">
        <w:rPr>
          <w:rFonts w:asciiTheme="majorBidi" w:hAnsiTheme="majorBidi" w:cstheme="majorBidi"/>
          <w:bCs/>
        </w:rPr>
        <w:t>, Monica Duke, Michael Day, Liz Lyon</w:t>
      </w:r>
      <w:r w:rsidRPr="00C04EE4">
        <w:rPr>
          <w:rFonts w:asciiTheme="majorBidi" w:hAnsiTheme="majorBidi" w:cstheme="majorBidi"/>
          <w:bCs/>
          <w:position w:val="10"/>
          <w:vertAlign w:val="superscript"/>
        </w:rPr>
        <w:t>)</w:t>
      </w:r>
      <w:r w:rsidRPr="00C04EE4">
        <w:rPr>
          <w:rFonts w:asciiTheme="majorBidi" w:hAnsiTheme="majorBidi" w:cstheme="majorBidi"/>
          <w:bCs/>
        </w:rPr>
        <w:t xml:space="preserve">, Michael B. </w:t>
      </w:r>
      <w:proofErr w:type="spellStart"/>
      <w:r w:rsidRPr="00C04EE4">
        <w:rPr>
          <w:rFonts w:asciiTheme="majorBidi" w:hAnsiTheme="majorBidi" w:cstheme="majorBidi"/>
          <w:bCs/>
        </w:rPr>
        <w:t>Hursthouse</w:t>
      </w:r>
      <w:proofErr w:type="spellEnd"/>
      <w:r w:rsidRPr="00C04EE4">
        <w:rPr>
          <w:rFonts w:asciiTheme="majorBidi" w:hAnsiTheme="majorBidi" w:cstheme="majorBidi"/>
          <w:bCs/>
        </w:rPr>
        <w:t>, Jeremy G. Frey, Simon J. Coles, Christopher Gutteridge, Leslie A. Carr (2004),</w:t>
      </w:r>
      <w:r w:rsidRPr="00863437">
        <w:rPr>
          <w:rFonts w:asciiTheme="majorBidi" w:hAnsiTheme="majorBidi" w:cstheme="majorBidi"/>
        </w:rPr>
        <w:t xml:space="preserve"> </w:t>
      </w:r>
      <w:r w:rsidRPr="00863437">
        <w:rPr>
          <w:rFonts w:asciiTheme="majorBidi" w:hAnsiTheme="majorBidi" w:cstheme="majorBidi"/>
          <w:i/>
          <w:iCs/>
        </w:rPr>
        <w:t xml:space="preserve">Integrating Research Data into the Publication Workflow: the </w:t>
      </w:r>
      <w:proofErr w:type="spellStart"/>
      <w:r w:rsidRPr="00863437">
        <w:rPr>
          <w:rFonts w:asciiTheme="majorBidi" w:hAnsiTheme="majorBidi" w:cstheme="majorBidi"/>
          <w:i/>
          <w:iCs/>
        </w:rPr>
        <w:t>eBank</w:t>
      </w:r>
      <w:proofErr w:type="spellEnd"/>
      <w:r w:rsidRPr="00863437">
        <w:rPr>
          <w:rFonts w:asciiTheme="majorBidi" w:hAnsiTheme="majorBidi" w:cstheme="majorBidi"/>
          <w:i/>
          <w:iCs/>
        </w:rPr>
        <w:t xml:space="preserve"> UK experience, </w:t>
      </w:r>
      <w:r w:rsidRPr="00863437">
        <w:rPr>
          <w:rFonts w:asciiTheme="majorBidi" w:hAnsiTheme="majorBidi" w:cstheme="majorBidi"/>
        </w:rPr>
        <w:t>University of Southampton,</w:t>
      </w:r>
      <w:r w:rsidRPr="00863437">
        <w:rPr>
          <w:rFonts w:asciiTheme="majorBidi" w:hAnsiTheme="majorBidi" w:cstheme="majorBidi"/>
          <w:i/>
          <w:iCs/>
        </w:rPr>
        <w:t xml:space="preserve"> </w:t>
      </w:r>
      <w:r w:rsidRPr="00863437">
        <w:rPr>
          <w:rFonts w:asciiTheme="majorBidi" w:hAnsiTheme="majorBidi" w:cstheme="majorBidi"/>
        </w:rPr>
        <w:t xml:space="preserve"> </w:t>
      </w:r>
      <w:hyperlink r:id="rId1" w:history="1">
        <w:r w:rsidRPr="00863437">
          <w:rPr>
            <w:rStyle w:val="Hyperlink"/>
            <w:rFonts w:asciiTheme="majorBidi" w:hAnsiTheme="majorBidi" w:cstheme="majorBidi"/>
          </w:rPr>
          <w:t>http://eprints.soton.ac.uk/9705/1/PV2004-heery.pdf</w:t>
        </w:r>
      </w:hyperlink>
      <w:r w:rsidRPr="00863437">
        <w:rPr>
          <w:rFonts w:asciiTheme="majorBidi" w:hAnsiTheme="majorBidi" w:cstheme="majorBidi"/>
        </w:rPr>
        <w:t>.</w:t>
      </w:r>
    </w:p>
    <w:p w:rsidR="005B17CF" w:rsidRPr="00863437" w:rsidRDefault="005B17CF">
      <w:pPr>
        <w:pStyle w:val="EndnoteText"/>
        <w:rPr>
          <w:rFonts w:asciiTheme="majorBidi" w:hAnsiTheme="majorBidi" w:cstheme="majorBidi"/>
          <w:sz w:val="24"/>
          <w:szCs w:val="24"/>
        </w:rPr>
      </w:pPr>
    </w:p>
  </w:endnote>
  <w:endnote w:id="2">
    <w:p w:rsidR="005B17CF" w:rsidRPr="00863437" w:rsidRDefault="005B17CF" w:rsidP="00553905">
      <w:pPr>
        <w:autoSpaceDE w:val="0"/>
        <w:autoSpaceDN w:val="0"/>
        <w:adjustRightInd w:val="0"/>
        <w:spacing w:after="0" w:line="240" w:lineRule="auto"/>
        <w:rPr>
          <w:rFonts w:asciiTheme="majorBidi" w:hAnsiTheme="majorBidi" w:cstheme="majorBidi"/>
          <w:sz w:val="24"/>
          <w:szCs w:val="24"/>
        </w:rPr>
      </w:pPr>
      <w:r w:rsidRPr="00863437">
        <w:rPr>
          <w:rStyle w:val="EndnoteReference"/>
          <w:rFonts w:asciiTheme="majorBidi" w:hAnsiTheme="majorBidi" w:cstheme="majorBidi"/>
          <w:sz w:val="24"/>
          <w:szCs w:val="24"/>
        </w:rPr>
        <w:endnoteRef/>
      </w:r>
      <w:r w:rsidRPr="00863437">
        <w:rPr>
          <w:rFonts w:asciiTheme="majorBidi" w:hAnsiTheme="majorBidi" w:cstheme="majorBidi"/>
          <w:sz w:val="24"/>
          <w:szCs w:val="24"/>
        </w:rPr>
        <w:t xml:space="preserve"> UKRDS was in part a response to the 2007 report from the Office of Science and Innovation (OSI),</w:t>
      </w:r>
    </w:p>
    <w:p w:rsidR="005B17CF" w:rsidRDefault="005B17CF" w:rsidP="00553905">
      <w:pPr>
        <w:pStyle w:val="EndnoteText"/>
        <w:rPr>
          <w:rFonts w:asciiTheme="majorBidi" w:hAnsiTheme="majorBidi" w:cstheme="majorBidi"/>
          <w:sz w:val="24"/>
          <w:szCs w:val="24"/>
        </w:rPr>
      </w:pPr>
      <w:proofErr w:type="gramStart"/>
      <w:r w:rsidRPr="00863437">
        <w:rPr>
          <w:rFonts w:asciiTheme="majorBidi" w:hAnsiTheme="majorBidi" w:cstheme="majorBidi"/>
          <w:sz w:val="24"/>
          <w:szCs w:val="24"/>
        </w:rPr>
        <w:t>Developing the UK’s e-infrastructure for science and innovation.</w:t>
      </w:r>
      <w:proofErr w:type="gramEnd"/>
      <w:r w:rsidRPr="00863437">
        <w:rPr>
          <w:rFonts w:asciiTheme="majorBidi" w:hAnsiTheme="majorBidi" w:cstheme="majorBidi"/>
          <w:sz w:val="24"/>
          <w:szCs w:val="24"/>
        </w:rPr>
        <w:t xml:space="preserve"> (</w:t>
      </w:r>
      <w:hyperlink r:id="rId2" w:history="1">
        <w:r w:rsidRPr="00863437">
          <w:rPr>
            <w:rStyle w:val="Hyperlink"/>
            <w:rFonts w:asciiTheme="majorBidi" w:hAnsiTheme="majorBidi" w:cstheme="majorBidi"/>
            <w:sz w:val="24"/>
            <w:szCs w:val="24"/>
          </w:rPr>
          <w:t>http://www.nesc.ac.uk/documents/OSI/report.pdf</w:t>
        </w:r>
      </w:hyperlink>
      <w:r w:rsidRPr="00863437">
        <w:rPr>
          <w:rFonts w:asciiTheme="majorBidi" w:hAnsiTheme="majorBidi" w:cstheme="majorBidi"/>
          <w:sz w:val="24"/>
          <w:szCs w:val="24"/>
        </w:rPr>
        <w:t>). UKRDS was funded by HEFCE under the shared services programme</w:t>
      </w:r>
    </w:p>
    <w:p w:rsidR="00453F94" w:rsidRPr="00863437" w:rsidRDefault="00453F94" w:rsidP="00553905">
      <w:pPr>
        <w:pStyle w:val="EndnoteText"/>
        <w:rPr>
          <w:rFonts w:asciiTheme="majorBidi" w:hAnsiTheme="majorBidi" w:cstheme="majorBidi"/>
          <w:sz w:val="24"/>
          <w:szCs w:val="24"/>
        </w:rPr>
      </w:pPr>
    </w:p>
  </w:endnote>
  <w:endnote w:id="3">
    <w:p w:rsidR="005B17CF" w:rsidRPr="00863437" w:rsidRDefault="005B17CF" w:rsidP="003C3435">
      <w:pPr>
        <w:autoSpaceDE w:val="0"/>
        <w:autoSpaceDN w:val="0"/>
        <w:adjustRightInd w:val="0"/>
        <w:spacing w:after="0" w:line="240" w:lineRule="auto"/>
        <w:rPr>
          <w:rFonts w:asciiTheme="majorBidi" w:hAnsiTheme="majorBidi" w:cstheme="majorBidi"/>
          <w:sz w:val="24"/>
          <w:szCs w:val="24"/>
        </w:rPr>
      </w:pPr>
      <w:r w:rsidRPr="00863437">
        <w:rPr>
          <w:rStyle w:val="EndnoteReference"/>
          <w:rFonts w:asciiTheme="majorBidi" w:hAnsiTheme="majorBidi" w:cstheme="majorBidi"/>
          <w:sz w:val="24"/>
          <w:szCs w:val="24"/>
        </w:rPr>
        <w:endnoteRef/>
      </w:r>
      <w:r w:rsidRPr="00863437">
        <w:rPr>
          <w:rFonts w:asciiTheme="majorBidi" w:hAnsiTheme="majorBidi" w:cstheme="majorBidi"/>
          <w:sz w:val="24"/>
          <w:szCs w:val="24"/>
        </w:rPr>
        <w:t xml:space="preserve"> UKRDS was perceived as a centre of excellence, as a standards-guiding body and as a source of expertise and information about data management and repositories, commissioning additional</w:t>
      </w:r>
    </w:p>
    <w:p w:rsidR="005B17CF" w:rsidRPr="00863437" w:rsidRDefault="005B17CF" w:rsidP="003C3435">
      <w:pPr>
        <w:autoSpaceDE w:val="0"/>
        <w:autoSpaceDN w:val="0"/>
        <w:adjustRightInd w:val="0"/>
        <w:spacing w:after="0" w:line="240" w:lineRule="auto"/>
        <w:rPr>
          <w:rFonts w:asciiTheme="majorBidi" w:hAnsiTheme="majorBidi" w:cstheme="majorBidi"/>
          <w:sz w:val="24"/>
          <w:szCs w:val="24"/>
        </w:rPr>
      </w:pPr>
      <w:proofErr w:type="gramStart"/>
      <w:r w:rsidRPr="00863437">
        <w:rPr>
          <w:rFonts w:asciiTheme="majorBidi" w:hAnsiTheme="majorBidi" w:cstheme="majorBidi"/>
          <w:sz w:val="24"/>
          <w:szCs w:val="24"/>
        </w:rPr>
        <w:t>capacity</w:t>
      </w:r>
      <w:proofErr w:type="gramEnd"/>
      <w:r w:rsidRPr="00863437">
        <w:rPr>
          <w:rFonts w:asciiTheme="majorBidi" w:hAnsiTheme="majorBidi" w:cstheme="majorBidi"/>
          <w:sz w:val="24"/>
          <w:szCs w:val="24"/>
        </w:rPr>
        <w:t xml:space="preserve"> and building on current best practice and facilities. </w:t>
      </w:r>
      <w:hyperlink r:id="rId3" w:history="1">
        <w:r w:rsidRPr="00863437">
          <w:rPr>
            <w:rStyle w:val="Hyperlink"/>
            <w:rFonts w:asciiTheme="majorBidi" w:hAnsiTheme="majorBidi" w:cstheme="majorBidi"/>
            <w:sz w:val="24"/>
            <w:szCs w:val="24"/>
          </w:rPr>
          <w:t>http://www.ukrds.ac.uk/</w:t>
        </w:r>
      </w:hyperlink>
      <w:r w:rsidRPr="00863437">
        <w:rPr>
          <w:rFonts w:asciiTheme="majorBidi" w:hAnsiTheme="majorBidi" w:cstheme="majorBidi"/>
          <w:sz w:val="24"/>
          <w:szCs w:val="24"/>
        </w:rPr>
        <w:t>.</w:t>
      </w:r>
    </w:p>
    <w:p w:rsidR="005B17CF" w:rsidRPr="00863437" w:rsidRDefault="005B17CF" w:rsidP="003C3435">
      <w:pPr>
        <w:autoSpaceDE w:val="0"/>
        <w:autoSpaceDN w:val="0"/>
        <w:adjustRightInd w:val="0"/>
        <w:spacing w:after="0" w:line="240" w:lineRule="auto"/>
        <w:rPr>
          <w:rFonts w:asciiTheme="majorBidi" w:hAnsiTheme="majorBidi" w:cstheme="majorBidi"/>
          <w:sz w:val="24"/>
          <w:szCs w:val="24"/>
        </w:rPr>
      </w:pPr>
    </w:p>
  </w:endnote>
  <w:endnote w:id="4">
    <w:p w:rsidR="005B17CF" w:rsidRPr="00863437" w:rsidRDefault="005B17CF" w:rsidP="00CF246D">
      <w:pPr>
        <w:pStyle w:val="EndnoteText"/>
        <w:rPr>
          <w:rFonts w:asciiTheme="majorBidi" w:hAnsiTheme="majorBidi" w:cstheme="majorBidi"/>
          <w:sz w:val="24"/>
          <w:szCs w:val="24"/>
        </w:rPr>
      </w:pPr>
      <w:r w:rsidRPr="00863437">
        <w:rPr>
          <w:rStyle w:val="EndnoteReference"/>
          <w:rFonts w:asciiTheme="majorBidi" w:hAnsiTheme="majorBidi" w:cstheme="majorBidi"/>
          <w:sz w:val="24"/>
          <w:szCs w:val="24"/>
        </w:rPr>
        <w:endnoteRef/>
      </w:r>
      <w:r w:rsidRPr="00863437">
        <w:rPr>
          <w:rFonts w:asciiTheme="majorBidi" w:hAnsiTheme="majorBidi" w:cstheme="majorBidi"/>
          <w:sz w:val="24"/>
          <w:szCs w:val="24"/>
        </w:rPr>
        <w:t xml:space="preserve"> Only 12% of researchers surveyed did not make their data available in any way. UKRDS Final Proposal, p.13.  </w:t>
      </w:r>
      <w:hyperlink r:id="rId4" w:history="1">
        <w:r w:rsidRPr="00863437">
          <w:rPr>
            <w:rStyle w:val="Hyperlink"/>
            <w:rFonts w:asciiTheme="majorBidi" w:hAnsiTheme="majorBidi" w:cstheme="majorBidi"/>
            <w:sz w:val="24"/>
            <w:szCs w:val="24"/>
          </w:rPr>
          <w:t>http://www.ukrds.ac.uk/resources/</w:t>
        </w:r>
      </w:hyperlink>
      <w:r w:rsidRPr="00863437">
        <w:rPr>
          <w:rFonts w:asciiTheme="majorBidi" w:hAnsiTheme="majorBidi" w:cstheme="majorBidi"/>
          <w:sz w:val="24"/>
          <w:szCs w:val="24"/>
        </w:rPr>
        <w:t>.</w:t>
      </w:r>
    </w:p>
    <w:p w:rsidR="005B17CF" w:rsidRPr="00863437" w:rsidRDefault="005B17CF">
      <w:pPr>
        <w:pStyle w:val="EndnoteText"/>
        <w:rPr>
          <w:rFonts w:asciiTheme="majorBidi" w:hAnsiTheme="majorBidi" w:cstheme="majorBidi"/>
          <w:sz w:val="24"/>
          <w:szCs w:val="24"/>
        </w:rPr>
      </w:pPr>
    </w:p>
  </w:endnote>
  <w:endnote w:id="5">
    <w:p w:rsidR="005B17CF" w:rsidRPr="00863437" w:rsidRDefault="005B17CF" w:rsidP="0031472C">
      <w:pPr>
        <w:pStyle w:val="EndnoteText"/>
        <w:rPr>
          <w:rFonts w:asciiTheme="majorBidi" w:hAnsiTheme="majorBidi" w:cstheme="majorBidi"/>
          <w:sz w:val="24"/>
          <w:szCs w:val="24"/>
        </w:rPr>
      </w:pPr>
      <w:r w:rsidRPr="00863437">
        <w:rPr>
          <w:rStyle w:val="EndnoteReference"/>
          <w:rFonts w:asciiTheme="majorBidi" w:hAnsiTheme="majorBidi" w:cstheme="majorBidi"/>
          <w:sz w:val="24"/>
          <w:szCs w:val="24"/>
        </w:rPr>
        <w:endnoteRef/>
      </w:r>
      <w:r w:rsidRPr="00863437">
        <w:rPr>
          <w:rFonts w:asciiTheme="majorBidi" w:hAnsiTheme="majorBidi" w:cstheme="majorBidi"/>
          <w:sz w:val="24"/>
          <w:szCs w:val="24"/>
        </w:rPr>
        <w:t xml:space="preserve"> </w:t>
      </w:r>
      <w:hyperlink r:id="rId5" w:history="1">
        <w:r w:rsidRPr="00863437">
          <w:rPr>
            <w:rStyle w:val="Hyperlink"/>
            <w:rFonts w:asciiTheme="majorBidi" w:hAnsiTheme="majorBidi" w:cstheme="majorBidi"/>
            <w:sz w:val="24"/>
            <w:szCs w:val="24"/>
          </w:rPr>
          <w:t>http://www.jisc.ac.uk/whatwedo/programmes/mrd.aspx</w:t>
        </w:r>
      </w:hyperlink>
      <w:r w:rsidRPr="00863437">
        <w:rPr>
          <w:rFonts w:asciiTheme="majorBidi" w:hAnsiTheme="majorBidi" w:cstheme="majorBidi"/>
          <w:sz w:val="24"/>
          <w:szCs w:val="24"/>
        </w:rPr>
        <w:t>.</w:t>
      </w:r>
    </w:p>
  </w:endnote>
  <w:endnote w:id="6">
    <w:p w:rsidR="005B17CF" w:rsidRPr="00863437" w:rsidRDefault="005B17CF" w:rsidP="00121397">
      <w:pPr>
        <w:pStyle w:val="NormalWeb"/>
        <w:rPr>
          <w:rFonts w:asciiTheme="majorBidi" w:hAnsiTheme="majorBidi" w:cstheme="majorBidi"/>
        </w:rPr>
      </w:pPr>
      <w:r w:rsidRPr="00863437">
        <w:rPr>
          <w:rStyle w:val="EndnoteReference"/>
          <w:rFonts w:asciiTheme="majorBidi" w:hAnsiTheme="majorBidi" w:cstheme="majorBidi"/>
        </w:rPr>
        <w:endnoteRef/>
      </w:r>
      <w:r w:rsidRPr="00863437">
        <w:rPr>
          <w:rFonts w:asciiTheme="majorBidi" w:hAnsiTheme="majorBidi" w:cstheme="majorBidi"/>
        </w:rPr>
        <w:t xml:space="preserve"> </w:t>
      </w:r>
      <w:r w:rsidRPr="00863437">
        <w:rPr>
          <w:rFonts w:asciiTheme="majorBidi" w:hAnsiTheme="majorBidi" w:cstheme="majorBidi"/>
          <w:b/>
          <w:bCs/>
          <w:color w:val="464E54"/>
        </w:rPr>
        <w:t>Kenji Takeda (Engineering Sciences), Mark Brown (University Librarian), Wendy White, Head of Scholarly Communication, Simon Coles (Chemistry), Les Carr (Electronics and Computer Science, Eprints), Jeremy Frey (Chemistry), Peter Hancock (iSolutions), Graeme Earl (Archaeology).</w:t>
      </w:r>
    </w:p>
  </w:endnote>
  <w:endnote w:id="7">
    <w:p w:rsidR="005B17CF" w:rsidRPr="00863437" w:rsidRDefault="005B17CF" w:rsidP="002E26C4">
      <w:pPr>
        <w:pStyle w:val="EndnoteText"/>
        <w:rPr>
          <w:rFonts w:asciiTheme="majorBidi" w:hAnsiTheme="majorBidi" w:cstheme="majorBidi"/>
          <w:sz w:val="24"/>
          <w:szCs w:val="24"/>
        </w:rPr>
      </w:pPr>
      <w:r w:rsidRPr="00863437">
        <w:rPr>
          <w:rStyle w:val="EndnoteReference"/>
          <w:rFonts w:asciiTheme="majorBidi" w:hAnsiTheme="majorBidi" w:cstheme="majorBidi"/>
          <w:sz w:val="24"/>
          <w:szCs w:val="24"/>
        </w:rPr>
        <w:endnoteRef/>
      </w:r>
      <w:r w:rsidRPr="00863437">
        <w:rPr>
          <w:rFonts w:asciiTheme="majorBidi" w:hAnsiTheme="majorBidi" w:cstheme="majorBidi"/>
          <w:sz w:val="24"/>
          <w:szCs w:val="24"/>
        </w:rPr>
        <w:t xml:space="preserve"> </w:t>
      </w:r>
      <w:hyperlink r:id="rId6" w:history="1">
        <w:r w:rsidRPr="00863437">
          <w:rPr>
            <w:rStyle w:val="Hyperlink"/>
            <w:rFonts w:asciiTheme="majorBidi" w:hAnsiTheme="majorBidi" w:cstheme="majorBidi"/>
            <w:sz w:val="24"/>
            <w:szCs w:val="24"/>
          </w:rPr>
          <w:t>http://www.southamptondata.org/</w:t>
        </w:r>
      </w:hyperlink>
      <w:r w:rsidRPr="00863437">
        <w:rPr>
          <w:rFonts w:asciiTheme="majorBidi" w:hAnsiTheme="majorBidi" w:cstheme="majorBidi"/>
          <w:sz w:val="24"/>
          <w:szCs w:val="24"/>
        </w:rPr>
        <w:t>.</w:t>
      </w:r>
    </w:p>
  </w:endnote>
  <w:endnote w:id="8">
    <w:p w:rsidR="005B17CF" w:rsidRPr="00863437" w:rsidRDefault="005B17CF" w:rsidP="009872B8">
      <w:pPr>
        <w:pStyle w:val="NormalWeb"/>
        <w:shd w:val="clear" w:color="auto" w:fill="FFFFFF"/>
        <w:rPr>
          <w:rFonts w:asciiTheme="majorBidi" w:hAnsiTheme="majorBidi" w:cstheme="majorBidi"/>
          <w:lang w:val="en"/>
        </w:rPr>
      </w:pPr>
      <w:r w:rsidRPr="00863437">
        <w:rPr>
          <w:rStyle w:val="EndnoteReference"/>
          <w:rFonts w:asciiTheme="majorBidi" w:hAnsiTheme="majorBidi" w:cstheme="majorBidi"/>
        </w:rPr>
        <w:endnoteRef/>
      </w:r>
      <w:r w:rsidRPr="00863437">
        <w:rPr>
          <w:rFonts w:asciiTheme="majorBidi" w:hAnsiTheme="majorBidi" w:cstheme="majorBidi"/>
        </w:rPr>
        <w:t xml:space="preserve"> </w:t>
      </w:r>
      <w:hyperlink r:id="rId7" w:history="1">
        <w:r w:rsidRPr="00863437">
          <w:rPr>
            <w:rStyle w:val="Hyperlink"/>
            <w:rFonts w:asciiTheme="majorBidi" w:hAnsiTheme="majorBidi" w:cstheme="majorBidi"/>
          </w:rPr>
          <w:t>http://www.dcc.ac.uk/</w:t>
        </w:r>
      </w:hyperlink>
      <w:r w:rsidRPr="00863437">
        <w:rPr>
          <w:rFonts w:asciiTheme="majorBidi" w:hAnsiTheme="majorBidi" w:cstheme="majorBidi"/>
        </w:rPr>
        <w:t>. The DCC has a</w:t>
      </w:r>
      <w:r w:rsidRPr="00863437">
        <w:rPr>
          <w:rFonts w:asciiTheme="majorBidi" w:hAnsiTheme="majorBidi" w:cstheme="majorBidi"/>
          <w:color w:val="333333"/>
          <w:lang w:val="en"/>
        </w:rPr>
        <w:t xml:space="preserve"> a focus on building capacity, capability and skills for research data management across the UK's higher education research community, and was a key partner in the JISC funded projects.</w:t>
      </w:r>
    </w:p>
  </w:endnote>
  <w:endnote w:id="9">
    <w:p w:rsidR="005B17CF" w:rsidRPr="00863437" w:rsidRDefault="005B17CF">
      <w:pPr>
        <w:pStyle w:val="EndnoteText"/>
        <w:rPr>
          <w:rFonts w:asciiTheme="majorBidi" w:hAnsiTheme="majorBidi" w:cstheme="majorBidi"/>
          <w:sz w:val="24"/>
          <w:szCs w:val="24"/>
        </w:rPr>
      </w:pPr>
      <w:r w:rsidRPr="00863437">
        <w:rPr>
          <w:rStyle w:val="EndnoteReference"/>
          <w:rFonts w:asciiTheme="majorBidi" w:hAnsiTheme="majorBidi" w:cstheme="majorBidi"/>
          <w:sz w:val="24"/>
          <w:szCs w:val="24"/>
        </w:rPr>
        <w:endnoteRef/>
      </w:r>
      <w:r w:rsidRPr="00863437">
        <w:rPr>
          <w:rFonts w:asciiTheme="majorBidi" w:hAnsiTheme="majorBidi" w:cstheme="majorBidi"/>
          <w:sz w:val="24"/>
          <w:szCs w:val="24"/>
        </w:rPr>
        <w:t xml:space="preserve"> </w:t>
      </w:r>
      <w:hyperlink r:id="rId8" w:history="1">
        <w:r w:rsidRPr="00863437">
          <w:rPr>
            <w:rStyle w:val="Hyperlink"/>
            <w:rFonts w:asciiTheme="majorBidi" w:hAnsiTheme="majorBidi" w:cstheme="majorBidi"/>
            <w:sz w:val="24"/>
            <w:szCs w:val="24"/>
          </w:rPr>
          <w:t>http://news.bbc.co.uk/1/hi/england/hampshire/4390048.stm</w:t>
        </w:r>
      </w:hyperlink>
      <w:r w:rsidRPr="00863437">
        <w:rPr>
          <w:rStyle w:val="Hyperlink"/>
          <w:rFonts w:asciiTheme="majorBidi" w:hAnsiTheme="majorBidi" w:cstheme="majorBidi"/>
          <w:sz w:val="24"/>
          <w:szCs w:val="24"/>
        </w:rPr>
        <w:t>.</w:t>
      </w:r>
    </w:p>
    <w:p w:rsidR="005B17CF" w:rsidRPr="00863437" w:rsidRDefault="005B17CF">
      <w:pPr>
        <w:pStyle w:val="EndnoteText"/>
        <w:rPr>
          <w:rFonts w:asciiTheme="majorBidi" w:hAnsiTheme="majorBidi" w:cstheme="majorBidi"/>
          <w:sz w:val="24"/>
          <w:szCs w:val="24"/>
        </w:rPr>
      </w:pPr>
    </w:p>
  </w:endnote>
  <w:endnote w:id="10">
    <w:p w:rsidR="005B17CF" w:rsidRPr="00863437" w:rsidRDefault="005B17CF">
      <w:pPr>
        <w:pStyle w:val="EndnoteText"/>
        <w:rPr>
          <w:rFonts w:asciiTheme="majorBidi" w:hAnsiTheme="majorBidi" w:cstheme="majorBidi"/>
          <w:sz w:val="24"/>
          <w:szCs w:val="24"/>
        </w:rPr>
      </w:pPr>
      <w:r w:rsidRPr="00863437">
        <w:rPr>
          <w:rStyle w:val="EndnoteReference"/>
          <w:rFonts w:asciiTheme="majorBidi" w:hAnsiTheme="majorBidi" w:cstheme="majorBidi"/>
          <w:sz w:val="24"/>
          <w:szCs w:val="24"/>
        </w:rPr>
        <w:endnoteRef/>
      </w:r>
      <w:r w:rsidRPr="00863437">
        <w:rPr>
          <w:rFonts w:asciiTheme="majorBidi" w:hAnsiTheme="majorBidi" w:cstheme="majorBidi"/>
          <w:sz w:val="24"/>
          <w:szCs w:val="24"/>
        </w:rPr>
        <w:t xml:space="preserve"> </w:t>
      </w:r>
      <w:hyperlink r:id="rId9" w:history="1">
        <w:r w:rsidRPr="00863437">
          <w:rPr>
            <w:rStyle w:val="Hyperlink"/>
            <w:rFonts w:asciiTheme="majorBidi" w:hAnsiTheme="majorBidi" w:cstheme="majorBidi"/>
            <w:sz w:val="24"/>
            <w:szCs w:val="24"/>
          </w:rPr>
          <w:t>http://www.timeshighereducation.co.uk/414350.article</w:t>
        </w:r>
      </w:hyperlink>
      <w:r w:rsidRPr="00863437">
        <w:rPr>
          <w:rFonts w:asciiTheme="majorBidi" w:hAnsiTheme="majorBidi" w:cstheme="majorBidi"/>
          <w:sz w:val="24"/>
          <w:szCs w:val="24"/>
        </w:rPr>
        <w:t>.</w:t>
      </w:r>
    </w:p>
    <w:p w:rsidR="005B17CF" w:rsidRPr="00863437" w:rsidRDefault="005B17CF">
      <w:pPr>
        <w:pStyle w:val="EndnoteText"/>
        <w:rPr>
          <w:rFonts w:asciiTheme="majorBidi" w:hAnsiTheme="majorBidi" w:cstheme="majorBidi"/>
          <w:sz w:val="24"/>
          <w:szCs w:val="24"/>
        </w:rPr>
      </w:pPr>
    </w:p>
  </w:endnote>
  <w:endnote w:id="11">
    <w:p w:rsidR="005B17CF" w:rsidRPr="00863437" w:rsidRDefault="005B17CF">
      <w:pPr>
        <w:pStyle w:val="EndnoteText"/>
        <w:rPr>
          <w:rFonts w:asciiTheme="majorBidi" w:hAnsiTheme="majorBidi" w:cstheme="majorBidi"/>
          <w:sz w:val="24"/>
          <w:szCs w:val="24"/>
        </w:rPr>
      </w:pPr>
      <w:r w:rsidRPr="00863437">
        <w:rPr>
          <w:rStyle w:val="EndnoteReference"/>
          <w:rFonts w:asciiTheme="majorBidi" w:hAnsiTheme="majorBidi" w:cstheme="majorBidi"/>
          <w:sz w:val="24"/>
          <w:szCs w:val="24"/>
        </w:rPr>
        <w:endnoteRef/>
      </w:r>
      <w:r w:rsidRPr="00863437">
        <w:rPr>
          <w:rFonts w:asciiTheme="majorBidi" w:hAnsiTheme="majorBidi" w:cstheme="majorBidi"/>
          <w:sz w:val="24"/>
          <w:szCs w:val="24"/>
        </w:rPr>
        <w:t xml:space="preserve"> This project ran from January 2010 to March 2011, </w:t>
      </w:r>
      <w:hyperlink r:id="rId10" w:history="1">
        <w:r w:rsidRPr="00863437">
          <w:rPr>
            <w:rStyle w:val="Hyperlink"/>
            <w:rFonts w:asciiTheme="majorBidi" w:hAnsiTheme="majorBidi" w:cstheme="majorBidi"/>
            <w:sz w:val="24"/>
            <w:szCs w:val="24"/>
          </w:rPr>
          <w:t>http://www.jisc.ac.uk/whatwedo/programmes/mrd/supportprojects/idmpsupport.aspx</w:t>
        </w:r>
      </w:hyperlink>
      <w:r w:rsidRPr="00863437">
        <w:rPr>
          <w:rFonts w:asciiTheme="majorBidi" w:hAnsiTheme="majorBidi" w:cstheme="majorBidi"/>
          <w:sz w:val="24"/>
          <w:szCs w:val="24"/>
        </w:rPr>
        <w:t>.</w:t>
      </w:r>
    </w:p>
    <w:p w:rsidR="005B17CF" w:rsidRPr="00863437" w:rsidRDefault="005B17CF">
      <w:pPr>
        <w:pStyle w:val="EndnoteText"/>
        <w:rPr>
          <w:rFonts w:asciiTheme="majorBidi" w:hAnsiTheme="majorBidi" w:cstheme="majorBidi"/>
          <w:sz w:val="24"/>
          <w:szCs w:val="24"/>
        </w:rPr>
      </w:pPr>
    </w:p>
  </w:endnote>
  <w:endnote w:id="12">
    <w:p w:rsidR="005B17CF" w:rsidRPr="00863437" w:rsidRDefault="005B17CF" w:rsidP="000F7437">
      <w:pPr>
        <w:pStyle w:val="EndnoteText"/>
        <w:rPr>
          <w:rFonts w:asciiTheme="majorBidi" w:hAnsiTheme="majorBidi" w:cstheme="majorBidi"/>
          <w:sz w:val="24"/>
          <w:szCs w:val="24"/>
        </w:rPr>
      </w:pPr>
      <w:r w:rsidRPr="00863437">
        <w:rPr>
          <w:rStyle w:val="EndnoteReference"/>
          <w:rFonts w:asciiTheme="majorBidi" w:hAnsiTheme="majorBidi" w:cstheme="majorBidi"/>
          <w:sz w:val="24"/>
          <w:szCs w:val="24"/>
        </w:rPr>
        <w:endnoteRef/>
      </w:r>
      <w:r w:rsidRPr="00863437">
        <w:rPr>
          <w:rFonts w:asciiTheme="majorBidi" w:hAnsiTheme="majorBidi" w:cstheme="majorBidi"/>
          <w:sz w:val="24"/>
          <w:szCs w:val="24"/>
        </w:rPr>
        <w:t xml:space="preserve"> See for example the early work of Jeremy Frey in Chemistry at Southampton, </w:t>
      </w:r>
      <w:hyperlink r:id="rId11" w:history="1">
        <w:r w:rsidRPr="00863437">
          <w:rPr>
            <w:rStyle w:val="Hyperlink"/>
            <w:rFonts w:asciiTheme="majorBidi" w:hAnsiTheme="majorBidi" w:cstheme="majorBidi"/>
            <w:sz w:val="24"/>
            <w:szCs w:val="24"/>
          </w:rPr>
          <w:t>http://eprints.soton.ac.uk/38009/2/www2006_panel.pdf</w:t>
        </w:r>
      </w:hyperlink>
      <w:r w:rsidRPr="00863437">
        <w:rPr>
          <w:rFonts w:asciiTheme="majorBidi" w:hAnsiTheme="majorBidi" w:cstheme="majorBidi"/>
          <w:sz w:val="24"/>
          <w:szCs w:val="24"/>
        </w:rPr>
        <w:t>.</w:t>
      </w:r>
    </w:p>
    <w:p w:rsidR="005B17CF" w:rsidRPr="00863437" w:rsidRDefault="005B17CF">
      <w:pPr>
        <w:pStyle w:val="EndnoteText"/>
        <w:rPr>
          <w:rFonts w:asciiTheme="majorBidi" w:hAnsiTheme="majorBidi" w:cstheme="majorBidi"/>
          <w:sz w:val="24"/>
          <w:szCs w:val="24"/>
        </w:rPr>
      </w:pPr>
    </w:p>
  </w:endnote>
  <w:endnote w:id="13">
    <w:p w:rsidR="005B17CF" w:rsidRPr="00863437" w:rsidRDefault="005B17CF">
      <w:pPr>
        <w:pStyle w:val="EndnoteText"/>
        <w:rPr>
          <w:rFonts w:asciiTheme="majorBidi" w:hAnsiTheme="majorBidi" w:cstheme="majorBidi"/>
          <w:sz w:val="24"/>
          <w:szCs w:val="24"/>
        </w:rPr>
      </w:pPr>
      <w:r w:rsidRPr="00863437">
        <w:rPr>
          <w:rStyle w:val="EndnoteReference"/>
          <w:rFonts w:asciiTheme="majorBidi" w:hAnsiTheme="majorBidi" w:cstheme="majorBidi"/>
          <w:sz w:val="24"/>
          <w:szCs w:val="24"/>
        </w:rPr>
        <w:endnoteRef/>
      </w:r>
      <w:r w:rsidRPr="00863437">
        <w:rPr>
          <w:rFonts w:asciiTheme="majorBidi" w:hAnsiTheme="majorBidi" w:cstheme="majorBidi"/>
          <w:sz w:val="24"/>
          <w:szCs w:val="24"/>
        </w:rPr>
        <w:t xml:space="preserve"> </w:t>
      </w:r>
      <w:proofErr w:type="gramStart"/>
      <w:r w:rsidRPr="00863437">
        <w:rPr>
          <w:rFonts w:asciiTheme="majorBidi" w:hAnsiTheme="majorBidi" w:cstheme="majorBidi"/>
          <w:sz w:val="24"/>
          <w:szCs w:val="24"/>
        </w:rPr>
        <w:t>iSolutions</w:t>
      </w:r>
      <w:proofErr w:type="gramEnd"/>
      <w:r w:rsidRPr="00863437">
        <w:rPr>
          <w:rFonts w:asciiTheme="majorBidi" w:hAnsiTheme="majorBidi" w:cstheme="majorBidi"/>
          <w:sz w:val="24"/>
          <w:szCs w:val="24"/>
        </w:rPr>
        <w:t xml:space="preserve"> is the name given to the University of Southampton IT Service.</w:t>
      </w:r>
    </w:p>
  </w:endnote>
  <w:endnote w:id="14">
    <w:p w:rsidR="005B17CF" w:rsidRPr="00863437" w:rsidRDefault="005B17CF">
      <w:pPr>
        <w:pStyle w:val="EndnoteText"/>
        <w:rPr>
          <w:rFonts w:asciiTheme="majorBidi" w:hAnsiTheme="majorBidi" w:cstheme="majorBidi"/>
          <w:sz w:val="24"/>
          <w:szCs w:val="24"/>
        </w:rPr>
      </w:pPr>
      <w:r w:rsidRPr="00863437">
        <w:rPr>
          <w:rStyle w:val="EndnoteReference"/>
          <w:rFonts w:asciiTheme="majorBidi" w:hAnsiTheme="majorBidi" w:cstheme="majorBidi"/>
          <w:sz w:val="24"/>
          <w:szCs w:val="24"/>
        </w:rPr>
        <w:endnoteRef/>
      </w:r>
      <w:r w:rsidRPr="00863437">
        <w:rPr>
          <w:rFonts w:asciiTheme="majorBidi" w:hAnsiTheme="majorBidi" w:cstheme="majorBidi"/>
          <w:sz w:val="24"/>
          <w:szCs w:val="24"/>
        </w:rPr>
        <w:t xml:space="preserve"> </w:t>
      </w:r>
      <w:hyperlink r:id="rId12" w:history="1">
        <w:r w:rsidRPr="00863437">
          <w:rPr>
            <w:rStyle w:val="Hyperlink"/>
            <w:rFonts w:asciiTheme="majorBidi" w:hAnsiTheme="majorBidi" w:cstheme="majorBidi"/>
            <w:sz w:val="24"/>
            <w:szCs w:val="24"/>
          </w:rPr>
          <w:t>http://www.rcuk.ac.uk/research/Pages/DataPolicy.aspx</w:t>
        </w:r>
      </w:hyperlink>
      <w:r w:rsidRPr="00863437">
        <w:rPr>
          <w:rFonts w:asciiTheme="majorBidi" w:hAnsiTheme="majorBidi" w:cstheme="majorBidi"/>
          <w:sz w:val="24"/>
          <w:szCs w:val="24"/>
        </w:rPr>
        <w:t>.</w:t>
      </w:r>
    </w:p>
    <w:p w:rsidR="005B17CF" w:rsidRPr="00863437" w:rsidRDefault="005B17CF">
      <w:pPr>
        <w:pStyle w:val="EndnoteText"/>
        <w:rPr>
          <w:rFonts w:asciiTheme="majorBidi" w:hAnsiTheme="majorBidi" w:cstheme="majorBidi"/>
          <w:sz w:val="24"/>
          <w:szCs w:val="24"/>
        </w:rPr>
      </w:pPr>
    </w:p>
  </w:endnote>
  <w:endnote w:id="15">
    <w:p w:rsidR="005B17CF" w:rsidRPr="00863437" w:rsidRDefault="005B17CF" w:rsidP="00C83EC5">
      <w:pPr>
        <w:pStyle w:val="EndnoteText"/>
        <w:rPr>
          <w:rFonts w:asciiTheme="majorBidi" w:hAnsiTheme="majorBidi" w:cstheme="majorBidi"/>
          <w:sz w:val="24"/>
          <w:szCs w:val="24"/>
        </w:rPr>
      </w:pPr>
      <w:r w:rsidRPr="00863437">
        <w:rPr>
          <w:rStyle w:val="EndnoteReference"/>
          <w:rFonts w:asciiTheme="majorBidi" w:hAnsiTheme="majorBidi" w:cstheme="majorBidi"/>
          <w:sz w:val="24"/>
          <w:szCs w:val="24"/>
        </w:rPr>
        <w:endnoteRef/>
      </w:r>
      <w:r w:rsidRPr="00863437">
        <w:rPr>
          <w:rFonts w:asciiTheme="majorBidi" w:hAnsiTheme="majorBidi" w:cstheme="majorBidi"/>
          <w:sz w:val="24"/>
          <w:szCs w:val="24"/>
        </w:rPr>
        <w:t xml:space="preserve"> </w:t>
      </w:r>
      <w:hyperlink r:id="rId13" w:history="1">
        <w:r w:rsidRPr="00863437">
          <w:rPr>
            <w:rStyle w:val="Hyperlink"/>
            <w:rFonts w:asciiTheme="majorBidi" w:hAnsiTheme="majorBidi" w:cstheme="majorBidi"/>
            <w:sz w:val="24"/>
            <w:szCs w:val="24"/>
          </w:rPr>
          <w:t>http://www.epsrc.ac.uk/about/standards/researchdata/Pages/policyframework.aspx</w:t>
        </w:r>
      </w:hyperlink>
      <w:r w:rsidRPr="00863437">
        <w:rPr>
          <w:rFonts w:asciiTheme="majorBidi" w:hAnsiTheme="majorBidi" w:cstheme="majorBidi"/>
          <w:sz w:val="24"/>
          <w:szCs w:val="24"/>
        </w:rPr>
        <w:t xml:space="preserve">. The DCC provides a directory of funder policies, </w:t>
      </w:r>
      <w:hyperlink r:id="rId14" w:history="1">
        <w:r w:rsidRPr="00863437">
          <w:rPr>
            <w:rStyle w:val="Hyperlink"/>
            <w:rFonts w:asciiTheme="majorBidi" w:hAnsiTheme="majorBidi" w:cstheme="majorBidi"/>
            <w:sz w:val="24"/>
            <w:szCs w:val="24"/>
          </w:rPr>
          <w:t>http://www.dcc.ac.uk/resources/policy-and-legal/overview-funders-data-policies</w:t>
        </w:r>
      </w:hyperlink>
      <w:r w:rsidRPr="00863437">
        <w:rPr>
          <w:rFonts w:asciiTheme="majorBidi" w:hAnsiTheme="majorBidi" w:cstheme="majorBidi"/>
          <w:sz w:val="24"/>
          <w:szCs w:val="24"/>
        </w:rPr>
        <w:t xml:space="preserve">. </w:t>
      </w:r>
    </w:p>
    <w:p w:rsidR="005B17CF" w:rsidRPr="00863437" w:rsidRDefault="005B17CF">
      <w:pPr>
        <w:pStyle w:val="EndnoteText"/>
        <w:rPr>
          <w:rFonts w:asciiTheme="majorBidi" w:hAnsiTheme="majorBidi" w:cstheme="majorBidi"/>
          <w:sz w:val="24"/>
          <w:szCs w:val="24"/>
        </w:rPr>
      </w:pPr>
      <w:r w:rsidRPr="00863437">
        <w:rPr>
          <w:rFonts w:asciiTheme="majorBidi" w:hAnsiTheme="majorBidi" w:cstheme="majorBidi"/>
          <w:sz w:val="24"/>
          <w:szCs w:val="24"/>
        </w:rPr>
        <w:t xml:space="preserve"> </w:t>
      </w:r>
    </w:p>
  </w:endnote>
  <w:endnote w:id="16">
    <w:p w:rsidR="005B17CF" w:rsidRDefault="005B17CF">
      <w:pPr>
        <w:pStyle w:val="EndnoteText"/>
        <w:rPr>
          <w:rFonts w:asciiTheme="majorBidi" w:hAnsiTheme="majorBidi" w:cstheme="majorBidi"/>
          <w:sz w:val="24"/>
          <w:szCs w:val="24"/>
        </w:rPr>
      </w:pPr>
      <w:r w:rsidRPr="00863437">
        <w:rPr>
          <w:rStyle w:val="EndnoteReference"/>
          <w:rFonts w:asciiTheme="majorBidi" w:hAnsiTheme="majorBidi" w:cstheme="majorBidi"/>
          <w:sz w:val="24"/>
          <w:szCs w:val="24"/>
        </w:rPr>
        <w:endnoteRef/>
      </w:r>
      <w:r w:rsidRPr="00863437">
        <w:rPr>
          <w:rFonts w:asciiTheme="majorBidi" w:hAnsiTheme="majorBidi" w:cstheme="majorBidi"/>
          <w:sz w:val="24"/>
          <w:szCs w:val="24"/>
        </w:rPr>
        <w:t xml:space="preserve"> Section iii states ‘Each research organisation will have specific policies and associated processes to maintain effective internal awareness of their publicly-funded research data holdings and of requests by third parties to access such data; all of their researchers or research students funded by EPSRC will be required to comply with research organisation policies in this area or, in exceptional circumstances, to provide justification of why this is not possible.’</w:t>
      </w:r>
    </w:p>
    <w:p w:rsidR="003F5E9C" w:rsidRPr="00863437" w:rsidRDefault="003F5E9C">
      <w:pPr>
        <w:pStyle w:val="EndnoteText"/>
        <w:rPr>
          <w:rFonts w:asciiTheme="majorBidi" w:hAnsiTheme="majorBidi" w:cstheme="majorBidi"/>
          <w:sz w:val="24"/>
          <w:szCs w:val="24"/>
        </w:rPr>
      </w:pPr>
    </w:p>
  </w:endnote>
  <w:endnote w:id="17">
    <w:p w:rsidR="005B17CF" w:rsidRPr="00863437" w:rsidRDefault="005B17CF">
      <w:pPr>
        <w:pStyle w:val="EndnoteText"/>
        <w:rPr>
          <w:rFonts w:asciiTheme="majorBidi" w:hAnsiTheme="majorBidi" w:cstheme="majorBidi"/>
          <w:sz w:val="24"/>
          <w:szCs w:val="24"/>
        </w:rPr>
      </w:pPr>
      <w:r w:rsidRPr="00863437">
        <w:rPr>
          <w:rStyle w:val="EndnoteReference"/>
          <w:rFonts w:asciiTheme="majorBidi" w:hAnsiTheme="majorBidi" w:cstheme="majorBidi"/>
          <w:sz w:val="24"/>
          <w:szCs w:val="24"/>
        </w:rPr>
        <w:endnoteRef/>
      </w:r>
      <w:r w:rsidRPr="00863437">
        <w:rPr>
          <w:rFonts w:asciiTheme="majorBidi" w:hAnsiTheme="majorBidi" w:cstheme="majorBidi"/>
          <w:sz w:val="24"/>
          <w:szCs w:val="24"/>
        </w:rPr>
        <w:t xml:space="preserve"> </w:t>
      </w:r>
      <w:proofErr w:type="gramStart"/>
      <w:r w:rsidRPr="00863437">
        <w:rPr>
          <w:rFonts w:asciiTheme="majorBidi" w:hAnsiTheme="majorBidi" w:cstheme="majorBidi"/>
          <w:sz w:val="24"/>
          <w:szCs w:val="24"/>
        </w:rPr>
        <w:t>Specifically the Deputy Vice Chancellor for Research and Enterprise, the Provost and the Registrar and Chief Operating Officer.</w:t>
      </w:r>
      <w:proofErr w:type="gramEnd"/>
    </w:p>
  </w:endnote>
  <w:endnote w:id="18">
    <w:p w:rsidR="005B17CF" w:rsidRPr="00863437" w:rsidRDefault="005B17CF" w:rsidP="000A49D1">
      <w:pPr>
        <w:pStyle w:val="EndnoteText"/>
        <w:rPr>
          <w:rFonts w:asciiTheme="majorBidi" w:hAnsiTheme="majorBidi" w:cstheme="majorBidi"/>
          <w:sz w:val="24"/>
          <w:szCs w:val="24"/>
        </w:rPr>
      </w:pPr>
      <w:r w:rsidRPr="00863437">
        <w:rPr>
          <w:rStyle w:val="EndnoteReference"/>
          <w:rFonts w:asciiTheme="majorBidi" w:hAnsiTheme="majorBidi" w:cstheme="majorBidi"/>
          <w:sz w:val="24"/>
          <w:szCs w:val="24"/>
        </w:rPr>
        <w:endnoteRef/>
      </w:r>
      <w:r w:rsidRPr="00863437">
        <w:rPr>
          <w:rFonts w:asciiTheme="majorBidi" w:hAnsiTheme="majorBidi" w:cstheme="majorBidi"/>
          <w:sz w:val="24"/>
          <w:szCs w:val="24"/>
        </w:rPr>
        <w:t xml:space="preserve"> The Research Data Management Policy was agreed by Senate in February 2012 and published in the University Calendar </w:t>
      </w:r>
      <w:hyperlink r:id="rId15" w:history="1">
        <w:r w:rsidRPr="00863437">
          <w:rPr>
            <w:rStyle w:val="Hyperlink"/>
            <w:rFonts w:asciiTheme="majorBidi" w:hAnsiTheme="majorBidi" w:cstheme="majorBidi"/>
            <w:sz w:val="24"/>
            <w:szCs w:val="24"/>
          </w:rPr>
          <w:t>http://www.calendar.soton.ac.uk/sectionIV/research-data-management.html</w:t>
        </w:r>
      </w:hyperlink>
      <w:r w:rsidRPr="00863437">
        <w:rPr>
          <w:rFonts w:asciiTheme="majorBidi" w:hAnsiTheme="majorBidi" w:cstheme="majorBidi"/>
          <w:sz w:val="24"/>
          <w:szCs w:val="24"/>
        </w:rPr>
        <w:t>.</w:t>
      </w:r>
    </w:p>
    <w:p w:rsidR="005B17CF" w:rsidRPr="00863437" w:rsidRDefault="005B17CF" w:rsidP="000A49D1">
      <w:pPr>
        <w:pStyle w:val="EndnoteText"/>
        <w:rPr>
          <w:rFonts w:asciiTheme="majorBidi" w:hAnsiTheme="majorBidi" w:cstheme="majorBidi"/>
          <w:sz w:val="24"/>
          <w:szCs w:val="24"/>
        </w:rPr>
      </w:pPr>
    </w:p>
  </w:endnote>
  <w:endnote w:id="19">
    <w:p w:rsidR="005B17CF" w:rsidRDefault="005B17CF" w:rsidP="000A49D1">
      <w:pPr>
        <w:pStyle w:val="EndnoteText"/>
        <w:rPr>
          <w:rFonts w:asciiTheme="majorBidi" w:hAnsiTheme="majorBidi" w:cstheme="majorBidi"/>
          <w:sz w:val="24"/>
          <w:szCs w:val="24"/>
        </w:rPr>
      </w:pPr>
      <w:r w:rsidRPr="00863437">
        <w:rPr>
          <w:rStyle w:val="EndnoteReference"/>
          <w:rFonts w:asciiTheme="majorBidi" w:hAnsiTheme="majorBidi" w:cstheme="majorBidi"/>
          <w:sz w:val="24"/>
          <w:szCs w:val="24"/>
        </w:rPr>
        <w:endnoteRef/>
      </w:r>
      <w:r w:rsidRPr="00863437">
        <w:rPr>
          <w:rFonts w:asciiTheme="majorBidi" w:hAnsiTheme="majorBidi" w:cstheme="majorBidi"/>
          <w:sz w:val="24"/>
          <w:szCs w:val="24"/>
          <w:lang w:val="fr-FR"/>
        </w:rPr>
        <w:t xml:space="preserve"> Data management questionnaire </w:t>
      </w:r>
      <w:proofErr w:type="spellStart"/>
      <w:r w:rsidRPr="00863437">
        <w:rPr>
          <w:rFonts w:asciiTheme="majorBidi" w:hAnsiTheme="majorBidi" w:cstheme="majorBidi"/>
          <w:sz w:val="24"/>
          <w:szCs w:val="24"/>
          <w:lang w:val="fr-FR"/>
        </w:rPr>
        <w:t>results</w:t>
      </w:r>
      <w:proofErr w:type="spellEnd"/>
      <w:r w:rsidRPr="00863437">
        <w:rPr>
          <w:rFonts w:asciiTheme="majorBidi" w:hAnsiTheme="majorBidi" w:cstheme="majorBidi"/>
          <w:sz w:val="24"/>
          <w:szCs w:val="24"/>
          <w:lang w:val="fr-FR"/>
        </w:rPr>
        <w:t xml:space="preserve">: IDMB Project. </w:t>
      </w:r>
      <w:r w:rsidRPr="00863437">
        <w:rPr>
          <w:rFonts w:asciiTheme="majorBidi" w:hAnsiTheme="majorBidi" w:cstheme="majorBidi"/>
          <w:sz w:val="24"/>
          <w:szCs w:val="24"/>
        </w:rPr>
        <w:t xml:space="preserve">The disciplines represented in the audit were Electronics and Computer Science, Engineering Sciences, Geography, Humanities, Maths, Psychology and Social Sciences. </w:t>
      </w:r>
      <w:hyperlink r:id="rId16" w:history="1">
        <w:r w:rsidRPr="00863437">
          <w:rPr>
            <w:rStyle w:val="Hyperlink"/>
            <w:rFonts w:asciiTheme="majorBidi" w:hAnsiTheme="majorBidi" w:cstheme="majorBidi"/>
            <w:sz w:val="24"/>
            <w:szCs w:val="24"/>
          </w:rPr>
          <w:t>http://eprints.soton.ac.uk/196243/1/IDMB_Survey_Report.pdf</w:t>
        </w:r>
      </w:hyperlink>
      <w:r w:rsidRPr="00863437">
        <w:rPr>
          <w:rFonts w:asciiTheme="majorBidi" w:hAnsiTheme="majorBidi" w:cstheme="majorBidi"/>
          <w:sz w:val="24"/>
          <w:szCs w:val="24"/>
        </w:rPr>
        <w:t xml:space="preserve">. </w:t>
      </w:r>
    </w:p>
    <w:p w:rsidR="003F5E9C" w:rsidRPr="00863437" w:rsidRDefault="003F5E9C" w:rsidP="000A49D1">
      <w:pPr>
        <w:pStyle w:val="EndnoteText"/>
        <w:rPr>
          <w:rFonts w:asciiTheme="majorBidi" w:hAnsiTheme="majorBidi" w:cstheme="majorBidi"/>
          <w:sz w:val="24"/>
          <w:szCs w:val="24"/>
        </w:rPr>
      </w:pPr>
    </w:p>
  </w:endnote>
  <w:endnote w:id="20">
    <w:p w:rsidR="005B17CF" w:rsidRDefault="005B17CF">
      <w:pPr>
        <w:pStyle w:val="EndnoteText"/>
        <w:rPr>
          <w:rFonts w:asciiTheme="majorBidi" w:hAnsiTheme="majorBidi" w:cstheme="majorBidi"/>
          <w:sz w:val="24"/>
          <w:szCs w:val="24"/>
        </w:rPr>
      </w:pPr>
      <w:r w:rsidRPr="00863437">
        <w:rPr>
          <w:rStyle w:val="EndnoteReference"/>
          <w:rFonts w:asciiTheme="majorBidi" w:hAnsiTheme="majorBidi" w:cstheme="majorBidi"/>
          <w:sz w:val="24"/>
          <w:szCs w:val="24"/>
        </w:rPr>
        <w:endnoteRef/>
      </w:r>
      <w:r w:rsidRPr="00863437">
        <w:rPr>
          <w:rFonts w:asciiTheme="majorBidi" w:hAnsiTheme="majorBidi" w:cstheme="majorBidi"/>
          <w:sz w:val="24"/>
          <w:szCs w:val="24"/>
        </w:rPr>
        <w:t xml:space="preserve"> There were a number of significant deposits outside the framework of the Research Councils data centres including the Africa Centre for Health and Population Studies, the Max Planck Institute for Demographic Research and TPTP (Thousands of Problems for Theorem </w:t>
      </w:r>
      <w:proofErr w:type="spellStart"/>
      <w:r w:rsidRPr="00863437">
        <w:rPr>
          <w:rFonts w:asciiTheme="majorBidi" w:hAnsiTheme="majorBidi" w:cstheme="majorBidi"/>
          <w:sz w:val="24"/>
          <w:szCs w:val="24"/>
        </w:rPr>
        <w:t>Provers</w:t>
      </w:r>
      <w:proofErr w:type="spellEnd"/>
      <w:r w:rsidRPr="00863437">
        <w:rPr>
          <w:rFonts w:asciiTheme="majorBidi" w:hAnsiTheme="majorBidi" w:cstheme="majorBidi"/>
          <w:sz w:val="24"/>
          <w:szCs w:val="24"/>
        </w:rPr>
        <w:t>).</w:t>
      </w:r>
    </w:p>
    <w:p w:rsidR="003F5E9C" w:rsidRPr="00863437" w:rsidRDefault="003F5E9C">
      <w:pPr>
        <w:pStyle w:val="EndnoteText"/>
        <w:rPr>
          <w:rFonts w:asciiTheme="majorBidi" w:hAnsiTheme="majorBidi" w:cstheme="majorBidi"/>
          <w:sz w:val="24"/>
          <w:szCs w:val="24"/>
        </w:rPr>
      </w:pPr>
    </w:p>
  </w:endnote>
  <w:endnote w:id="21">
    <w:p w:rsidR="005B17CF" w:rsidRPr="00863437" w:rsidRDefault="005B17CF" w:rsidP="001948A2">
      <w:pPr>
        <w:pStyle w:val="EndnoteText"/>
        <w:rPr>
          <w:rFonts w:asciiTheme="majorBidi" w:hAnsiTheme="majorBidi" w:cstheme="majorBidi"/>
          <w:color w:val="000000" w:themeColor="text1"/>
          <w:sz w:val="24"/>
          <w:szCs w:val="24"/>
          <w:lang w:val="en"/>
        </w:rPr>
      </w:pPr>
      <w:r w:rsidRPr="00863437">
        <w:rPr>
          <w:rStyle w:val="EndnoteReference"/>
          <w:rFonts w:asciiTheme="majorBidi" w:hAnsiTheme="majorBidi" w:cstheme="majorBidi"/>
          <w:sz w:val="24"/>
          <w:szCs w:val="24"/>
        </w:rPr>
        <w:endnoteRef/>
      </w:r>
      <w:r w:rsidRPr="00863437">
        <w:rPr>
          <w:rFonts w:asciiTheme="majorBidi" w:hAnsiTheme="majorBidi" w:cstheme="majorBidi"/>
          <w:sz w:val="24"/>
          <w:szCs w:val="24"/>
        </w:rPr>
        <w:t xml:space="preserve"> </w:t>
      </w:r>
      <w:r w:rsidRPr="00863437">
        <w:rPr>
          <w:rFonts w:asciiTheme="majorBidi" w:hAnsiTheme="majorBidi" w:cstheme="majorBidi"/>
          <w:color w:val="000000" w:themeColor="text1"/>
          <w:sz w:val="24"/>
          <w:szCs w:val="24"/>
        </w:rPr>
        <w:t>In the EPSRC policy there were an expectation that there would be ‘</w:t>
      </w:r>
      <w:r w:rsidRPr="00863437">
        <w:rPr>
          <w:rFonts w:asciiTheme="majorBidi" w:hAnsiTheme="majorBidi" w:cstheme="majorBidi"/>
          <w:color w:val="000000" w:themeColor="text1"/>
          <w:sz w:val="24"/>
          <w:szCs w:val="24"/>
          <w:lang w:val="en"/>
        </w:rPr>
        <w:t xml:space="preserve">appropriately structured metadata describing the research data held which would be freely accessible on the internet, and that EPSRC-funded research data is securely preserved for a minimum of 10-years from the date that any researcher ‘privileged access’ period expires or, if others have accessed the data, from last date on which access to the data was requested by a third party.’ </w:t>
      </w:r>
      <w:hyperlink r:id="rId17" w:history="1">
        <w:r w:rsidRPr="00863437">
          <w:rPr>
            <w:rStyle w:val="Hyperlink"/>
            <w:rFonts w:asciiTheme="majorBidi" w:hAnsiTheme="majorBidi" w:cstheme="majorBidi"/>
            <w:sz w:val="24"/>
            <w:szCs w:val="24"/>
            <w:lang w:val="en"/>
          </w:rPr>
          <w:t>http://www.epsrc.ac.uk/about/standards/researchdata/Pages/policyframework.aspx</w:t>
        </w:r>
      </w:hyperlink>
      <w:r w:rsidRPr="00863437">
        <w:rPr>
          <w:rFonts w:asciiTheme="majorBidi" w:hAnsiTheme="majorBidi" w:cstheme="majorBidi"/>
          <w:color w:val="000000" w:themeColor="text1"/>
          <w:sz w:val="24"/>
          <w:szCs w:val="24"/>
          <w:lang w:val="en"/>
        </w:rPr>
        <w:t>.</w:t>
      </w:r>
    </w:p>
    <w:p w:rsidR="005B17CF" w:rsidRPr="00863437" w:rsidRDefault="005B17CF" w:rsidP="001948A2">
      <w:pPr>
        <w:pStyle w:val="EndnoteText"/>
        <w:rPr>
          <w:rFonts w:asciiTheme="majorBidi" w:hAnsiTheme="majorBidi" w:cstheme="majorBidi"/>
          <w:sz w:val="24"/>
          <w:szCs w:val="24"/>
        </w:rPr>
      </w:pPr>
    </w:p>
  </w:endnote>
  <w:endnote w:id="22">
    <w:p w:rsidR="005B17CF" w:rsidRPr="00863437" w:rsidRDefault="005B17CF">
      <w:pPr>
        <w:pStyle w:val="EndnoteText"/>
        <w:rPr>
          <w:rFonts w:asciiTheme="majorBidi" w:hAnsiTheme="majorBidi" w:cstheme="majorBidi"/>
          <w:sz w:val="24"/>
          <w:szCs w:val="24"/>
        </w:rPr>
      </w:pPr>
      <w:r w:rsidRPr="00863437">
        <w:rPr>
          <w:rStyle w:val="EndnoteReference"/>
          <w:rFonts w:asciiTheme="majorBidi" w:hAnsiTheme="majorBidi" w:cstheme="majorBidi"/>
          <w:sz w:val="24"/>
          <w:szCs w:val="24"/>
        </w:rPr>
        <w:endnoteRef/>
      </w:r>
      <w:r w:rsidRPr="00863437">
        <w:rPr>
          <w:rFonts w:asciiTheme="majorBidi" w:hAnsiTheme="majorBidi" w:cstheme="majorBidi"/>
          <w:sz w:val="24"/>
          <w:szCs w:val="24"/>
        </w:rPr>
        <w:t xml:space="preserve"> The Business Model form</w:t>
      </w:r>
      <w:r w:rsidR="003F5E9C">
        <w:rPr>
          <w:rFonts w:asciiTheme="majorBidi" w:hAnsiTheme="majorBidi" w:cstheme="majorBidi"/>
          <w:sz w:val="24"/>
          <w:szCs w:val="24"/>
        </w:rPr>
        <w:t xml:space="preserve">s Appendix B of the IDBM itself </w:t>
      </w:r>
      <w:hyperlink r:id="rId18" w:history="1">
        <w:r w:rsidRPr="00863437">
          <w:rPr>
            <w:rStyle w:val="Hyperlink"/>
            <w:rFonts w:asciiTheme="majorBidi" w:hAnsiTheme="majorBidi" w:cstheme="majorBidi"/>
            <w:sz w:val="24"/>
            <w:szCs w:val="24"/>
          </w:rPr>
          <w:t>http://eprints.soton.ac.uk/196241/</w:t>
        </w:r>
      </w:hyperlink>
      <w:r w:rsidRPr="00863437">
        <w:rPr>
          <w:rStyle w:val="Hyperlink"/>
          <w:rFonts w:asciiTheme="majorBidi" w:hAnsiTheme="majorBidi" w:cstheme="majorBidi"/>
          <w:sz w:val="24"/>
          <w:szCs w:val="24"/>
        </w:rPr>
        <w:t>.</w:t>
      </w:r>
    </w:p>
    <w:p w:rsidR="005B17CF" w:rsidRPr="00863437" w:rsidRDefault="005B17CF">
      <w:pPr>
        <w:pStyle w:val="EndnoteText"/>
        <w:rPr>
          <w:rFonts w:asciiTheme="majorBidi" w:hAnsiTheme="majorBidi" w:cstheme="majorBidi"/>
          <w:sz w:val="24"/>
          <w:szCs w:val="24"/>
        </w:rPr>
      </w:pPr>
    </w:p>
  </w:endnote>
  <w:endnote w:id="23">
    <w:p w:rsidR="005B17CF" w:rsidRPr="00863437" w:rsidRDefault="005B17CF" w:rsidP="000A49D1">
      <w:pPr>
        <w:pStyle w:val="EndnoteText"/>
        <w:rPr>
          <w:rFonts w:asciiTheme="majorBidi" w:hAnsiTheme="majorBidi" w:cstheme="majorBidi"/>
          <w:sz w:val="24"/>
          <w:szCs w:val="24"/>
        </w:rPr>
      </w:pPr>
      <w:r w:rsidRPr="00863437">
        <w:rPr>
          <w:rStyle w:val="EndnoteReference"/>
          <w:rFonts w:asciiTheme="majorBidi" w:hAnsiTheme="majorBidi" w:cstheme="majorBidi"/>
          <w:sz w:val="24"/>
          <w:szCs w:val="24"/>
        </w:rPr>
        <w:endnoteRef/>
      </w:r>
      <w:r w:rsidRPr="00863437">
        <w:rPr>
          <w:rFonts w:asciiTheme="majorBidi" w:hAnsiTheme="majorBidi" w:cstheme="majorBidi"/>
          <w:sz w:val="24"/>
          <w:szCs w:val="24"/>
        </w:rPr>
        <w:t xml:space="preserve"> </w:t>
      </w:r>
      <w:hyperlink r:id="rId19" w:history="1">
        <w:r w:rsidRPr="00863437">
          <w:rPr>
            <w:rStyle w:val="Hyperlink"/>
            <w:rFonts w:asciiTheme="majorBidi" w:hAnsiTheme="majorBidi" w:cstheme="majorBidi"/>
            <w:sz w:val="24"/>
            <w:szCs w:val="24"/>
          </w:rPr>
          <w:t>http://archaeologydataservice.ac.uk/advice/guidelinesForDepositors</w:t>
        </w:r>
      </w:hyperlink>
      <w:r w:rsidRPr="00863437">
        <w:rPr>
          <w:rFonts w:asciiTheme="majorBidi" w:hAnsiTheme="majorBidi" w:cstheme="majorBidi"/>
          <w:sz w:val="24"/>
          <w:szCs w:val="24"/>
        </w:rPr>
        <w:t>.</w:t>
      </w:r>
    </w:p>
    <w:p w:rsidR="005B17CF" w:rsidRPr="00863437" w:rsidRDefault="005B17CF" w:rsidP="000A49D1">
      <w:pPr>
        <w:pStyle w:val="EndnoteText"/>
        <w:rPr>
          <w:rFonts w:asciiTheme="majorBidi" w:hAnsiTheme="majorBidi" w:cstheme="majorBidi"/>
          <w:sz w:val="24"/>
          <w:szCs w:val="24"/>
        </w:rPr>
      </w:pPr>
    </w:p>
  </w:endnote>
  <w:endnote w:id="24">
    <w:p w:rsidR="005B17CF" w:rsidRPr="00863437" w:rsidRDefault="005B17CF" w:rsidP="000A49D1">
      <w:pPr>
        <w:pStyle w:val="EndnoteText"/>
        <w:rPr>
          <w:rFonts w:asciiTheme="majorBidi" w:hAnsiTheme="majorBidi" w:cstheme="majorBidi"/>
          <w:sz w:val="24"/>
          <w:szCs w:val="24"/>
        </w:rPr>
      </w:pPr>
      <w:r w:rsidRPr="00863437">
        <w:rPr>
          <w:rStyle w:val="EndnoteReference"/>
          <w:rFonts w:asciiTheme="majorBidi" w:hAnsiTheme="majorBidi" w:cstheme="majorBidi"/>
          <w:sz w:val="24"/>
          <w:szCs w:val="24"/>
        </w:rPr>
        <w:endnoteRef/>
      </w:r>
      <w:r w:rsidRPr="00863437">
        <w:rPr>
          <w:rFonts w:asciiTheme="majorBidi" w:hAnsiTheme="majorBidi" w:cstheme="majorBidi"/>
          <w:sz w:val="24"/>
          <w:szCs w:val="24"/>
        </w:rPr>
        <w:t xml:space="preserve"> </w:t>
      </w:r>
      <w:hyperlink r:id="rId20" w:history="1">
        <w:r w:rsidRPr="00863437">
          <w:rPr>
            <w:rStyle w:val="Hyperlink"/>
            <w:rFonts w:asciiTheme="majorBidi" w:hAnsiTheme="majorBidi" w:cstheme="majorBidi"/>
            <w:sz w:val="24"/>
            <w:szCs w:val="24"/>
          </w:rPr>
          <w:t>http://ecrystals.chem.soton.ac.uk/</w:t>
        </w:r>
      </w:hyperlink>
      <w:r w:rsidRPr="00863437">
        <w:rPr>
          <w:rStyle w:val="Hyperlink"/>
          <w:rFonts w:asciiTheme="majorBidi" w:hAnsiTheme="majorBidi" w:cstheme="majorBidi"/>
          <w:sz w:val="24"/>
          <w:szCs w:val="24"/>
        </w:rPr>
        <w:t>.</w:t>
      </w:r>
    </w:p>
    <w:p w:rsidR="005B17CF" w:rsidRPr="00863437" w:rsidRDefault="005B17CF" w:rsidP="000A49D1">
      <w:pPr>
        <w:pStyle w:val="EndnoteText"/>
        <w:rPr>
          <w:rFonts w:asciiTheme="majorBidi" w:hAnsiTheme="majorBidi" w:cstheme="majorBidi"/>
          <w:sz w:val="24"/>
          <w:szCs w:val="24"/>
        </w:rPr>
      </w:pPr>
    </w:p>
  </w:endnote>
  <w:endnote w:id="25">
    <w:p w:rsidR="002C4A35" w:rsidRDefault="002C4A35">
      <w:pPr>
        <w:pStyle w:val="EndnoteText"/>
      </w:pPr>
      <w:r>
        <w:rPr>
          <w:rStyle w:val="EndnoteReference"/>
        </w:rPr>
        <w:endnoteRef/>
      </w:r>
      <w:r>
        <w:t xml:space="preserve"> </w:t>
      </w:r>
      <w:hyperlink r:id="rId21" w:history="1">
        <w:r w:rsidR="00E62F07" w:rsidRPr="00CF4C2C">
          <w:rPr>
            <w:rStyle w:val="Hyperlink"/>
          </w:rPr>
          <w:t>http://www.jisc.ac.uk/whatwedo/programmes/reppres/sue/datashare.aspx</w:t>
        </w:r>
      </w:hyperlink>
      <w:r w:rsidR="00E62F07">
        <w:t>.</w:t>
      </w:r>
    </w:p>
    <w:p w:rsidR="00E62F07" w:rsidRDefault="00E62F07">
      <w:pPr>
        <w:pStyle w:val="EndnoteText"/>
      </w:pPr>
    </w:p>
  </w:endnote>
  <w:endnote w:id="26">
    <w:p w:rsidR="005B17CF" w:rsidRPr="00863437" w:rsidRDefault="005B17CF" w:rsidP="0031472C">
      <w:pPr>
        <w:pStyle w:val="EndnoteText"/>
        <w:rPr>
          <w:rFonts w:asciiTheme="majorBidi" w:hAnsiTheme="majorBidi" w:cstheme="majorBidi"/>
          <w:sz w:val="24"/>
          <w:szCs w:val="24"/>
        </w:rPr>
      </w:pPr>
      <w:r w:rsidRPr="00863437">
        <w:rPr>
          <w:rStyle w:val="EndnoteReference"/>
          <w:rFonts w:asciiTheme="majorBidi" w:hAnsiTheme="majorBidi" w:cstheme="majorBidi"/>
          <w:sz w:val="24"/>
          <w:szCs w:val="24"/>
        </w:rPr>
        <w:endnoteRef/>
      </w:r>
      <w:r w:rsidRPr="00863437">
        <w:rPr>
          <w:rFonts w:asciiTheme="majorBidi" w:hAnsiTheme="majorBidi" w:cstheme="majorBidi"/>
          <w:sz w:val="24"/>
          <w:szCs w:val="24"/>
        </w:rPr>
        <w:t xml:space="preserve"> </w:t>
      </w:r>
      <w:hyperlink r:id="rId22" w:history="1">
        <w:r w:rsidRPr="00863437">
          <w:rPr>
            <w:rStyle w:val="Hyperlink"/>
            <w:rFonts w:asciiTheme="majorBidi" w:hAnsiTheme="majorBidi" w:cstheme="majorBidi"/>
            <w:sz w:val="24"/>
            <w:szCs w:val="24"/>
          </w:rPr>
          <w:t>http://www.jisc.ac.uk/whatwedo/programmes/di_researchmanagement/managingresearchdata/infrastructure/datapool.aspx</w:t>
        </w:r>
      </w:hyperlink>
      <w:r w:rsidRPr="00863437">
        <w:rPr>
          <w:rStyle w:val="Hyperlink"/>
          <w:rFonts w:asciiTheme="majorBidi" w:hAnsiTheme="majorBidi" w:cstheme="majorBidi"/>
          <w:sz w:val="24"/>
          <w:szCs w:val="24"/>
        </w:rPr>
        <w:t>.</w:t>
      </w:r>
    </w:p>
    <w:p w:rsidR="005B17CF" w:rsidRPr="00863437" w:rsidRDefault="005B17CF" w:rsidP="000A49D1">
      <w:pPr>
        <w:pStyle w:val="EndnoteText"/>
        <w:rPr>
          <w:rFonts w:asciiTheme="majorBidi" w:hAnsiTheme="majorBidi" w:cstheme="majorBidi"/>
          <w:sz w:val="24"/>
          <w:szCs w:val="24"/>
        </w:rPr>
      </w:pPr>
    </w:p>
  </w:endnote>
  <w:endnote w:id="27">
    <w:p w:rsidR="005B17CF" w:rsidRPr="003F5E9C" w:rsidRDefault="005B17CF" w:rsidP="003F5E9C">
      <w:pPr>
        <w:pStyle w:val="EndnoteText"/>
        <w:rPr>
          <w:rFonts w:asciiTheme="majorBidi" w:hAnsiTheme="majorBidi" w:cstheme="majorBidi"/>
          <w:color w:val="000000"/>
          <w:sz w:val="24"/>
          <w:szCs w:val="24"/>
        </w:rPr>
      </w:pPr>
      <w:r w:rsidRPr="00863437">
        <w:rPr>
          <w:rStyle w:val="EndnoteReference"/>
          <w:rFonts w:asciiTheme="majorBidi" w:hAnsiTheme="majorBidi" w:cstheme="majorBidi"/>
          <w:sz w:val="24"/>
          <w:szCs w:val="24"/>
        </w:rPr>
        <w:endnoteRef/>
      </w:r>
      <w:r w:rsidRPr="00863437">
        <w:rPr>
          <w:rFonts w:asciiTheme="majorBidi" w:hAnsiTheme="majorBidi" w:cstheme="majorBidi"/>
          <w:sz w:val="24"/>
          <w:szCs w:val="24"/>
        </w:rPr>
        <w:t xml:space="preserve"> </w:t>
      </w:r>
      <w:r w:rsidRPr="00863437">
        <w:rPr>
          <w:rStyle w:val="personname"/>
          <w:rFonts w:asciiTheme="majorBidi" w:hAnsiTheme="majorBidi" w:cstheme="majorBidi"/>
          <w:color w:val="000000"/>
          <w:sz w:val="24"/>
          <w:szCs w:val="24"/>
        </w:rPr>
        <w:t>Earl, Graeme</w:t>
      </w:r>
      <w:r w:rsidRPr="00863437">
        <w:rPr>
          <w:rStyle w:val="creators"/>
          <w:rFonts w:asciiTheme="majorBidi" w:hAnsiTheme="majorBidi" w:cstheme="majorBidi"/>
          <w:color w:val="000000"/>
          <w:sz w:val="24"/>
          <w:szCs w:val="24"/>
        </w:rPr>
        <w:t xml:space="preserve">, </w:t>
      </w:r>
      <w:r w:rsidRPr="00863437">
        <w:rPr>
          <w:rStyle w:val="personname"/>
          <w:rFonts w:asciiTheme="majorBidi" w:hAnsiTheme="majorBidi" w:cstheme="majorBidi"/>
          <w:color w:val="000000"/>
          <w:sz w:val="24"/>
          <w:szCs w:val="24"/>
        </w:rPr>
        <w:t>White, Wendy</w:t>
      </w:r>
      <w:r w:rsidRPr="00863437">
        <w:rPr>
          <w:rStyle w:val="creators"/>
          <w:rFonts w:asciiTheme="majorBidi" w:hAnsiTheme="majorBidi" w:cstheme="majorBidi"/>
          <w:color w:val="000000"/>
          <w:sz w:val="24"/>
          <w:szCs w:val="24"/>
        </w:rPr>
        <w:t xml:space="preserve"> and </w:t>
      </w:r>
      <w:r w:rsidRPr="00863437">
        <w:rPr>
          <w:rStyle w:val="personname"/>
          <w:rFonts w:asciiTheme="majorBidi" w:hAnsiTheme="majorBidi" w:cstheme="majorBidi"/>
          <w:color w:val="000000"/>
          <w:sz w:val="24"/>
          <w:szCs w:val="24"/>
        </w:rPr>
        <w:t>Wake, Pam</w:t>
      </w:r>
      <w:r w:rsidRPr="00863437">
        <w:rPr>
          <w:rStyle w:val="creators"/>
          <w:rFonts w:asciiTheme="majorBidi" w:hAnsiTheme="majorBidi" w:cstheme="majorBidi"/>
          <w:color w:val="000000"/>
          <w:sz w:val="24"/>
          <w:szCs w:val="24"/>
        </w:rPr>
        <w:t xml:space="preserve"> </w:t>
      </w:r>
      <w:r w:rsidRPr="00863437">
        <w:rPr>
          <w:rStyle w:val="Date1"/>
          <w:rFonts w:asciiTheme="majorBidi" w:hAnsiTheme="majorBidi" w:cstheme="majorBidi"/>
          <w:color w:val="000000"/>
          <w:sz w:val="24"/>
          <w:szCs w:val="24"/>
        </w:rPr>
        <w:t xml:space="preserve">(2011) </w:t>
      </w:r>
      <w:r w:rsidRPr="00863437">
        <w:rPr>
          <w:rStyle w:val="Emphasis"/>
          <w:rFonts w:asciiTheme="majorBidi" w:hAnsiTheme="majorBidi" w:cstheme="majorBidi"/>
          <w:color w:val="000000"/>
          <w:sz w:val="24"/>
          <w:szCs w:val="24"/>
        </w:rPr>
        <w:t xml:space="preserve">IDMB Archaeology Case Study: </w:t>
      </w:r>
      <w:proofErr w:type="gramStart"/>
      <w:r w:rsidRPr="00863437">
        <w:rPr>
          <w:rStyle w:val="Emphasis"/>
          <w:rFonts w:asciiTheme="majorBidi" w:hAnsiTheme="majorBidi" w:cstheme="majorBidi"/>
          <w:color w:val="000000"/>
          <w:sz w:val="24"/>
          <w:szCs w:val="24"/>
        </w:rPr>
        <w:t>Summary.</w:t>
      </w:r>
      <w:r w:rsidRPr="00863437">
        <w:rPr>
          <w:rStyle w:val="citation"/>
          <w:rFonts w:asciiTheme="majorBidi" w:hAnsiTheme="majorBidi" w:cstheme="majorBidi"/>
          <w:color w:val="000000"/>
          <w:sz w:val="24"/>
          <w:szCs w:val="24"/>
        </w:rPr>
        <w:t>,</w:t>
      </w:r>
      <w:proofErr w:type="gramEnd"/>
      <w:r w:rsidRPr="00863437">
        <w:rPr>
          <w:rStyle w:val="citation"/>
          <w:rFonts w:asciiTheme="majorBidi" w:hAnsiTheme="majorBidi" w:cstheme="majorBidi"/>
          <w:color w:val="000000"/>
          <w:sz w:val="24"/>
          <w:szCs w:val="24"/>
        </w:rPr>
        <w:t xml:space="preserve"> </w:t>
      </w:r>
      <w:r w:rsidRPr="00863437">
        <w:rPr>
          <w:rStyle w:val="publisher"/>
          <w:rFonts w:asciiTheme="majorBidi" w:hAnsiTheme="majorBidi" w:cstheme="majorBidi"/>
          <w:color w:val="000000"/>
          <w:sz w:val="24"/>
          <w:szCs w:val="24"/>
        </w:rPr>
        <w:t>University of Southampton</w:t>
      </w:r>
      <w:r w:rsidRPr="00863437">
        <w:rPr>
          <w:rStyle w:val="citation"/>
          <w:rFonts w:asciiTheme="majorBidi" w:hAnsiTheme="majorBidi" w:cstheme="majorBidi"/>
          <w:color w:val="000000"/>
          <w:sz w:val="24"/>
          <w:szCs w:val="24"/>
        </w:rPr>
        <w:t xml:space="preserve">, </w:t>
      </w:r>
      <w:hyperlink r:id="rId23" w:history="1">
        <w:r w:rsidRPr="00863437">
          <w:rPr>
            <w:rStyle w:val="Hyperlink"/>
            <w:rFonts w:asciiTheme="majorBidi" w:hAnsiTheme="majorBidi" w:cstheme="majorBidi"/>
            <w:sz w:val="24"/>
            <w:szCs w:val="24"/>
          </w:rPr>
          <w:t>http://eprints.soton.ac.uk/196237/</w:t>
        </w:r>
      </w:hyperlink>
      <w:r w:rsidRPr="00863437">
        <w:rPr>
          <w:rFonts w:asciiTheme="majorBidi" w:hAnsiTheme="majorBidi" w:cstheme="majorBidi"/>
          <w:sz w:val="24"/>
          <w:szCs w:val="24"/>
        </w:rPr>
        <w:t>.</w:t>
      </w:r>
    </w:p>
    <w:p w:rsidR="005B17CF" w:rsidRPr="00863437" w:rsidRDefault="005B17CF">
      <w:pPr>
        <w:pStyle w:val="EndnoteText"/>
        <w:rPr>
          <w:rFonts w:asciiTheme="majorBidi" w:hAnsiTheme="majorBidi" w:cstheme="majorBidi"/>
          <w:sz w:val="24"/>
          <w:szCs w:val="24"/>
        </w:rPr>
      </w:pPr>
    </w:p>
  </w:endnote>
  <w:endnote w:id="28">
    <w:p w:rsidR="005B17CF" w:rsidRPr="00863437" w:rsidRDefault="005B17CF" w:rsidP="00863437">
      <w:pPr>
        <w:pStyle w:val="EndnoteText"/>
        <w:rPr>
          <w:rFonts w:asciiTheme="majorBidi" w:hAnsiTheme="majorBidi" w:cstheme="majorBidi"/>
          <w:sz w:val="24"/>
          <w:szCs w:val="24"/>
        </w:rPr>
      </w:pPr>
      <w:r w:rsidRPr="00863437">
        <w:rPr>
          <w:rStyle w:val="EndnoteReference"/>
          <w:rFonts w:asciiTheme="majorBidi" w:hAnsiTheme="majorBidi" w:cstheme="majorBidi"/>
          <w:sz w:val="24"/>
          <w:szCs w:val="24"/>
        </w:rPr>
        <w:endnoteRef/>
      </w:r>
      <w:r w:rsidRPr="00863437">
        <w:rPr>
          <w:rFonts w:asciiTheme="majorBidi" w:hAnsiTheme="majorBidi" w:cstheme="majorBidi"/>
          <w:sz w:val="24"/>
          <w:szCs w:val="24"/>
        </w:rPr>
        <w:t xml:space="preserve"> The </w:t>
      </w:r>
      <w:proofErr w:type="spellStart"/>
      <w:r w:rsidRPr="00863437">
        <w:rPr>
          <w:rFonts w:asciiTheme="majorBidi" w:hAnsiTheme="majorBidi" w:cstheme="majorBidi"/>
          <w:sz w:val="24"/>
          <w:szCs w:val="24"/>
        </w:rPr>
        <w:t>DataPool</w:t>
      </w:r>
      <w:proofErr w:type="spellEnd"/>
      <w:r w:rsidRPr="00863437">
        <w:rPr>
          <w:rFonts w:asciiTheme="majorBidi" w:hAnsiTheme="majorBidi" w:cstheme="majorBidi"/>
          <w:sz w:val="24"/>
          <w:szCs w:val="24"/>
        </w:rPr>
        <w:t xml:space="preserve"> website contains links to the reports and the blog maintained by Steve Hitchcock, joint project manager, throughout the project, </w:t>
      </w:r>
      <w:hyperlink w:history="1"/>
      <w:hyperlink r:id="rId24" w:history="1">
        <w:r w:rsidRPr="00863437">
          <w:rPr>
            <w:rStyle w:val="Hyperlink"/>
            <w:rFonts w:asciiTheme="majorBidi" w:hAnsiTheme="majorBidi" w:cstheme="majorBidi"/>
            <w:sz w:val="24"/>
            <w:szCs w:val="24"/>
          </w:rPr>
          <w:t>http://datapool.soton.ac.uk/</w:t>
        </w:r>
      </w:hyperlink>
      <w:r w:rsidRPr="00863437">
        <w:rPr>
          <w:rFonts w:asciiTheme="majorBidi" w:hAnsiTheme="majorBidi" w:cstheme="majorBidi"/>
          <w:sz w:val="24"/>
          <w:szCs w:val="24"/>
        </w:rPr>
        <w:t xml:space="preserve">. </w:t>
      </w:r>
    </w:p>
    <w:p w:rsidR="005B17CF" w:rsidRPr="00863437" w:rsidRDefault="005B17CF">
      <w:pPr>
        <w:pStyle w:val="EndnoteText"/>
        <w:rPr>
          <w:rFonts w:asciiTheme="majorBidi" w:hAnsiTheme="majorBidi" w:cstheme="majorBidi"/>
          <w:sz w:val="24"/>
          <w:szCs w:val="24"/>
        </w:rPr>
      </w:pPr>
    </w:p>
  </w:endnote>
  <w:endnote w:id="29">
    <w:p w:rsidR="005B17CF" w:rsidRPr="00863437" w:rsidRDefault="005B17CF" w:rsidP="00EF4B21">
      <w:pPr>
        <w:pStyle w:val="EndnoteText"/>
        <w:rPr>
          <w:rFonts w:asciiTheme="majorBidi" w:hAnsiTheme="majorBidi" w:cstheme="majorBidi"/>
          <w:sz w:val="24"/>
          <w:szCs w:val="24"/>
        </w:rPr>
      </w:pPr>
      <w:r w:rsidRPr="00863437">
        <w:rPr>
          <w:rStyle w:val="EndnoteReference"/>
          <w:rFonts w:asciiTheme="majorBidi" w:hAnsiTheme="majorBidi" w:cstheme="majorBidi"/>
          <w:sz w:val="24"/>
          <w:szCs w:val="24"/>
        </w:rPr>
        <w:endnoteRef/>
      </w:r>
      <w:r w:rsidRPr="00863437">
        <w:rPr>
          <w:rFonts w:asciiTheme="majorBidi" w:hAnsiTheme="majorBidi" w:cstheme="majorBidi"/>
          <w:sz w:val="24"/>
          <w:szCs w:val="24"/>
        </w:rPr>
        <w:t xml:space="preserve"> The </w:t>
      </w:r>
      <w:proofErr w:type="spellStart"/>
      <w:r w:rsidRPr="00863437">
        <w:rPr>
          <w:rFonts w:asciiTheme="majorBidi" w:hAnsiTheme="majorBidi" w:cstheme="majorBidi"/>
          <w:sz w:val="24"/>
          <w:szCs w:val="24"/>
        </w:rPr>
        <w:t>DataPool</w:t>
      </w:r>
      <w:proofErr w:type="spellEnd"/>
      <w:r w:rsidRPr="00863437">
        <w:rPr>
          <w:rFonts w:asciiTheme="majorBidi" w:hAnsiTheme="majorBidi" w:cstheme="majorBidi"/>
          <w:sz w:val="24"/>
          <w:szCs w:val="24"/>
        </w:rPr>
        <w:t xml:space="preserve"> team was the same as that for IDMB except that with the departure of Kenji Takeda the role of Principal Investigator was placed with the Library.</w:t>
      </w:r>
    </w:p>
    <w:p w:rsidR="005B17CF" w:rsidRPr="00863437" w:rsidRDefault="005B17CF" w:rsidP="00EF4B21">
      <w:pPr>
        <w:pStyle w:val="EndnoteText"/>
        <w:rPr>
          <w:rFonts w:asciiTheme="majorBidi" w:hAnsiTheme="majorBidi" w:cstheme="majorBidi"/>
          <w:sz w:val="24"/>
          <w:szCs w:val="24"/>
        </w:rPr>
      </w:pPr>
    </w:p>
  </w:endnote>
  <w:endnote w:id="30">
    <w:p w:rsidR="005B17CF" w:rsidRPr="00863437" w:rsidRDefault="005B17CF" w:rsidP="000A2CAA">
      <w:pPr>
        <w:pStyle w:val="BodyText"/>
        <w:rPr>
          <w:rFonts w:asciiTheme="majorBidi" w:hAnsiTheme="majorBidi" w:cstheme="majorBidi"/>
          <w:i w:val="0"/>
          <w:color w:val="auto"/>
          <w:sz w:val="24"/>
          <w:szCs w:val="24"/>
          <w:lang w:val="en-US"/>
        </w:rPr>
      </w:pPr>
      <w:r w:rsidRPr="00863437">
        <w:rPr>
          <w:rStyle w:val="EndnoteReference"/>
          <w:rFonts w:asciiTheme="majorBidi" w:hAnsiTheme="majorBidi" w:cstheme="majorBidi"/>
          <w:color w:val="auto"/>
          <w:sz w:val="24"/>
          <w:szCs w:val="24"/>
        </w:rPr>
        <w:endnoteRef/>
      </w:r>
      <w:r w:rsidRPr="00863437">
        <w:rPr>
          <w:rFonts w:asciiTheme="majorBidi" w:hAnsiTheme="majorBidi" w:cstheme="majorBidi"/>
          <w:sz w:val="24"/>
          <w:szCs w:val="24"/>
        </w:rPr>
        <w:t xml:space="preserve"> </w:t>
      </w:r>
      <w:r w:rsidRPr="00863437">
        <w:rPr>
          <w:rFonts w:asciiTheme="majorBidi" w:hAnsiTheme="majorBidi" w:cstheme="majorBidi"/>
          <w:i w:val="0"/>
          <w:color w:val="auto"/>
          <w:sz w:val="24"/>
          <w:szCs w:val="24"/>
        </w:rPr>
        <w:t xml:space="preserve">Steering Group: </w:t>
      </w:r>
      <w:r w:rsidRPr="00863437">
        <w:rPr>
          <w:rFonts w:asciiTheme="majorBidi" w:hAnsiTheme="majorBidi" w:cstheme="majorBidi"/>
          <w:i w:val="0"/>
          <w:color w:val="auto"/>
          <w:sz w:val="24"/>
          <w:szCs w:val="24"/>
          <w:lang w:val="en-US"/>
        </w:rPr>
        <w:t xml:space="preserve">Louise Corti (Associate Director, UK Data Archive), Graham Pryor (Associate Director, Digital </w:t>
      </w:r>
      <w:proofErr w:type="spellStart"/>
      <w:r w:rsidRPr="00863437">
        <w:rPr>
          <w:rFonts w:asciiTheme="majorBidi" w:hAnsiTheme="majorBidi" w:cstheme="majorBidi"/>
          <w:i w:val="0"/>
          <w:color w:val="auto"/>
          <w:sz w:val="24"/>
          <w:szCs w:val="24"/>
          <w:lang w:val="en-US"/>
        </w:rPr>
        <w:t>Curation</w:t>
      </w:r>
      <w:proofErr w:type="spellEnd"/>
      <w:r w:rsidRPr="00863437">
        <w:rPr>
          <w:rFonts w:asciiTheme="majorBidi" w:hAnsiTheme="majorBidi" w:cstheme="majorBidi"/>
          <w:i w:val="0"/>
          <w:color w:val="auto"/>
          <w:sz w:val="24"/>
          <w:szCs w:val="24"/>
          <w:lang w:val="en-US"/>
        </w:rPr>
        <w:t xml:space="preserve"> Centre), Sally Rumsey (Digital Research Manager at The Bodleian Libraries, University of Oxford),  Helen Snaith (National Oceanography Centre, Southampton), Philip Nelson (Pro-Vice Chancellor Research), Adam Wheeler (Provost and Deputy Vice Chancellor),  </w:t>
      </w:r>
      <w:proofErr w:type="spellStart"/>
      <w:r w:rsidRPr="00863437">
        <w:rPr>
          <w:rFonts w:asciiTheme="majorBidi" w:hAnsiTheme="majorBidi" w:cstheme="majorBidi"/>
          <w:i w:val="0"/>
          <w:color w:val="auto"/>
          <w:sz w:val="24"/>
          <w:szCs w:val="24"/>
          <w:lang w:val="en-US"/>
        </w:rPr>
        <w:t>Mylene</w:t>
      </w:r>
      <w:proofErr w:type="spellEnd"/>
      <w:r w:rsidRPr="00863437">
        <w:rPr>
          <w:rFonts w:asciiTheme="majorBidi" w:hAnsiTheme="majorBidi" w:cstheme="majorBidi"/>
          <w:i w:val="0"/>
          <w:color w:val="auto"/>
          <w:sz w:val="24"/>
          <w:szCs w:val="24"/>
          <w:lang w:val="en-US"/>
        </w:rPr>
        <w:t xml:space="preserve"> </w:t>
      </w:r>
      <w:proofErr w:type="spellStart"/>
      <w:r w:rsidRPr="00863437">
        <w:rPr>
          <w:rFonts w:asciiTheme="majorBidi" w:hAnsiTheme="majorBidi" w:cstheme="majorBidi"/>
          <w:i w:val="0"/>
          <w:color w:val="auto"/>
          <w:sz w:val="24"/>
          <w:szCs w:val="24"/>
          <w:lang w:val="en-US"/>
        </w:rPr>
        <w:t>Ployart</w:t>
      </w:r>
      <w:proofErr w:type="spellEnd"/>
      <w:r w:rsidRPr="00863437">
        <w:rPr>
          <w:rFonts w:asciiTheme="majorBidi" w:hAnsiTheme="majorBidi" w:cstheme="majorBidi"/>
          <w:i w:val="0"/>
          <w:color w:val="auto"/>
          <w:sz w:val="24"/>
          <w:szCs w:val="24"/>
          <w:lang w:val="en-US"/>
        </w:rPr>
        <w:t xml:space="preserve"> (Associate Director, Research and Innovation Services) and the project investigators. </w:t>
      </w:r>
    </w:p>
    <w:p w:rsidR="005B17CF" w:rsidRPr="00863437" w:rsidRDefault="005B17CF">
      <w:pPr>
        <w:pStyle w:val="EndnoteText"/>
        <w:rPr>
          <w:rFonts w:asciiTheme="majorBidi" w:hAnsiTheme="majorBidi" w:cstheme="majorBidi"/>
          <w:sz w:val="24"/>
          <w:szCs w:val="24"/>
          <w:lang w:val="en-US"/>
        </w:rPr>
      </w:pPr>
    </w:p>
  </w:endnote>
  <w:endnote w:id="31">
    <w:p w:rsidR="005B17CF" w:rsidRPr="00863437" w:rsidRDefault="005B17CF" w:rsidP="00C61E3F">
      <w:pPr>
        <w:pStyle w:val="EndnoteText"/>
        <w:rPr>
          <w:rFonts w:asciiTheme="majorBidi" w:hAnsiTheme="majorBidi" w:cstheme="majorBidi"/>
          <w:sz w:val="24"/>
          <w:szCs w:val="24"/>
        </w:rPr>
      </w:pPr>
      <w:r w:rsidRPr="00863437">
        <w:rPr>
          <w:rStyle w:val="EndnoteReference"/>
          <w:rFonts w:asciiTheme="majorBidi" w:hAnsiTheme="majorBidi" w:cstheme="majorBidi"/>
          <w:sz w:val="24"/>
          <w:szCs w:val="24"/>
        </w:rPr>
        <w:endnoteRef/>
      </w:r>
      <w:r w:rsidRPr="00863437">
        <w:rPr>
          <w:rFonts w:asciiTheme="majorBidi" w:hAnsiTheme="majorBidi" w:cstheme="majorBidi"/>
          <w:sz w:val="24"/>
          <w:szCs w:val="24"/>
        </w:rPr>
        <w:t xml:space="preserve"> The policy was published in the University Calendar with links to four guidance sheets on topics which the research community had prioritised in the discussions on the policy: Storage Options, Guidance on Retention Periods, Recommended Practices for Destruction of Data and Restricting Access to Research Data. http://www.calendar.soton.ac.uk/sectionIV/research-data-management.html.</w:t>
      </w:r>
    </w:p>
  </w:endnote>
  <w:endnote w:id="32">
    <w:p w:rsidR="005B17CF" w:rsidRPr="00863437" w:rsidRDefault="005B17CF" w:rsidP="00BC5576">
      <w:pPr>
        <w:pStyle w:val="NormalWeb"/>
        <w:rPr>
          <w:rFonts w:asciiTheme="majorBidi" w:hAnsiTheme="majorBidi" w:cstheme="majorBidi"/>
          <w:lang w:val="en-US"/>
        </w:rPr>
      </w:pPr>
      <w:r w:rsidRPr="00863437">
        <w:rPr>
          <w:rStyle w:val="EndnoteReference"/>
          <w:rFonts w:asciiTheme="majorBidi" w:hAnsiTheme="majorBidi" w:cstheme="majorBidi"/>
        </w:rPr>
        <w:endnoteRef/>
      </w:r>
      <w:r w:rsidRPr="00863437">
        <w:rPr>
          <w:rFonts w:asciiTheme="majorBidi" w:hAnsiTheme="majorBidi" w:cstheme="majorBidi"/>
        </w:rPr>
        <w:t xml:space="preserve"> </w:t>
      </w:r>
      <w:r w:rsidRPr="00863437">
        <w:rPr>
          <w:rFonts w:asciiTheme="majorBidi" w:hAnsiTheme="majorBidi" w:cstheme="majorBidi"/>
          <w:lang w:val="en-US"/>
        </w:rPr>
        <w:t xml:space="preserve">White, Wendy and Brown, Mark (2013) </w:t>
      </w:r>
      <w:proofErr w:type="spellStart"/>
      <w:r w:rsidRPr="00863437">
        <w:rPr>
          <w:rStyle w:val="Emphasis"/>
          <w:rFonts w:asciiTheme="majorBidi" w:hAnsiTheme="majorBidi" w:cstheme="majorBidi"/>
          <w:lang w:val="en-US"/>
        </w:rPr>
        <w:t>DataPool</w:t>
      </w:r>
      <w:proofErr w:type="spellEnd"/>
      <w:r w:rsidRPr="00863437">
        <w:rPr>
          <w:rStyle w:val="Emphasis"/>
          <w:rFonts w:asciiTheme="majorBidi" w:hAnsiTheme="majorBidi" w:cstheme="majorBidi"/>
          <w:lang w:val="en-US"/>
        </w:rPr>
        <w:t>: Engaging with our Research Data Management Policy,</w:t>
      </w:r>
      <w:r w:rsidRPr="00863437">
        <w:rPr>
          <w:rFonts w:asciiTheme="majorBidi" w:hAnsiTheme="majorBidi" w:cstheme="majorBidi"/>
          <w:lang w:val="en-US"/>
        </w:rPr>
        <w:t xml:space="preserve"> University of Southampton, </w:t>
      </w:r>
      <w:hyperlink r:id="rId25" w:tgtFrame="_blank" w:tooltip="DataPool final report" w:history="1">
        <w:r w:rsidRPr="00863437">
          <w:rPr>
            <w:rStyle w:val="Hyperlink"/>
            <w:rFonts w:asciiTheme="majorBidi" w:hAnsiTheme="majorBidi" w:cstheme="majorBidi"/>
            <w:lang w:val="en-US"/>
          </w:rPr>
          <w:t>http://eprints.soton.ac.uk/id/eprint/351945</w:t>
        </w:r>
      </w:hyperlink>
      <w:r w:rsidRPr="00863437">
        <w:rPr>
          <w:rFonts w:asciiTheme="majorBidi" w:hAnsiTheme="majorBidi" w:cstheme="majorBidi"/>
          <w:lang w:val="en-US"/>
        </w:rPr>
        <w:t>.</w:t>
      </w:r>
    </w:p>
  </w:endnote>
  <w:endnote w:id="33">
    <w:p w:rsidR="005B17CF" w:rsidRPr="00863437" w:rsidRDefault="005B17CF" w:rsidP="00D9516B">
      <w:pPr>
        <w:pStyle w:val="EndnoteText"/>
        <w:rPr>
          <w:rFonts w:asciiTheme="majorBidi" w:hAnsiTheme="majorBidi" w:cstheme="majorBidi"/>
          <w:sz w:val="24"/>
          <w:szCs w:val="24"/>
        </w:rPr>
      </w:pPr>
      <w:r w:rsidRPr="00863437">
        <w:rPr>
          <w:rStyle w:val="EndnoteReference"/>
          <w:rFonts w:asciiTheme="majorBidi" w:hAnsiTheme="majorBidi" w:cstheme="majorBidi"/>
          <w:sz w:val="24"/>
          <w:szCs w:val="24"/>
        </w:rPr>
        <w:endnoteRef/>
      </w:r>
      <w:r w:rsidRPr="00863437">
        <w:rPr>
          <w:rFonts w:asciiTheme="majorBidi" w:hAnsiTheme="majorBidi" w:cstheme="majorBidi"/>
          <w:sz w:val="24"/>
          <w:szCs w:val="24"/>
        </w:rPr>
        <w:t xml:space="preserve"> This requirement is contained within the RCUK open access policy released in 2012e.  The current guidance confirms that for ach publication must include a statement on access to the underlying research materials,                                                              </w:t>
      </w:r>
      <w:hyperlink r:id="rId26" w:history="1">
        <w:r w:rsidRPr="00863437">
          <w:rPr>
            <w:rStyle w:val="Hyperlink"/>
            <w:rFonts w:asciiTheme="majorBidi" w:hAnsiTheme="majorBidi" w:cstheme="majorBidi"/>
            <w:sz w:val="24"/>
            <w:szCs w:val="24"/>
          </w:rPr>
          <w:t>http://www.rcuk.ac.uk/documents/documents/RCUKOpenAccessPolicy.pdf</w:t>
        </w:r>
      </w:hyperlink>
      <w:r w:rsidRPr="00863437">
        <w:rPr>
          <w:rFonts w:asciiTheme="majorBidi" w:hAnsiTheme="majorBidi" w:cstheme="majorBidi"/>
          <w:sz w:val="24"/>
          <w:szCs w:val="24"/>
        </w:rPr>
        <w:t>.</w:t>
      </w:r>
    </w:p>
    <w:p w:rsidR="005B17CF" w:rsidRPr="00863437" w:rsidRDefault="005B17CF" w:rsidP="00D9516B">
      <w:pPr>
        <w:pStyle w:val="EndnoteText"/>
        <w:rPr>
          <w:rFonts w:asciiTheme="majorBidi" w:hAnsiTheme="majorBidi" w:cstheme="majorBidi"/>
          <w:sz w:val="24"/>
          <w:szCs w:val="24"/>
        </w:rPr>
      </w:pPr>
      <w:r w:rsidRPr="00863437">
        <w:rPr>
          <w:rFonts w:asciiTheme="majorBidi" w:hAnsiTheme="majorBidi" w:cstheme="majorBidi"/>
          <w:sz w:val="24"/>
          <w:szCs w:val="24"/>
        </w:rPr>
        <w:t xml:space="preserve"> </w:t>
      </w:r>
    </w:p>
  </w:endnote>
  <w:endnote w:id="34">
    <w:p w:rsidR="005B17CF" w:rsidRPr="00863437" w:rsidRDefault="005B17CF">
      <w:pPr>
        <w:pStyle w:val="EndnoteText"/>
        <w:rPr>
          <w:rFonts w:asciiTheme="majorBidi" w:hAnsiTheme="majorBidi" w:cstheme="majorBidi"/>
          <w:sz w:val="24"/>
          <w:szCs w:val="24"/>
        </w:rPr>
      </w:pPr>
      <w:r w:rsidRPr="00863437">
        <w:rPr>
          <w:rStyle w:val="EndnoteReference"/>
          <w:rFonts w:asciiTheme="majorBidi" w:hAnsiTheme="majorBidi" w:cstheme="majorBidi"/>
          <w:sz w:val="24"/>
          <w:szCs w:val="24"/>
        </w:rPr>
        <w:endnoteRef/>
      </w:r>
      <w:r w:rsidRPr="00863437">
        <w:rPr>
          <w:rFonts w:asciiTheme="majorBidi" w:hAnsiTheme="majorBidi" w:cstheme="majorBidi"/>
          <w:sz w:val="24"/>
          <w:szCs w:val="24"/>
        </w:rPr>
        <w:t xml:space="preserve"> See </w:t>
      </w:r>
      <w:hyperlink r:id="rId27" w:history="1">
        <w:r w:rsidRPr="00863437">
          <w:rPr>
            <w:rStyle w:val="Hyperlink"/>
            <w:rFonts w:asciiTheme="majorBidi" w:hAnsiTheme="majorBidi" w:cstheme="majorBidi"/>
            <w:sz w:val="24"/>
            <w:szCs w:val="24"/>
          </w:rPr>
          <w:t>http://www.data-archive.ac.uk/media/395364/rde_march2013_repositoryoutputs.pdf</w:t>
        </w:r>
      </w:hyperlink>
      <w:r w:rsidRPr="00863437">
        <w:rPr>
          <w:rFonts w:asciiTheme="majorBidi" w:hAnsiTheme="majorBidi" w:cstheme="majorBidi"/>
          <w:sz w:val="24"/>
          <w:szCs w:val="24"/>
        </w:rPr>
        <w:t>.</w:t>
      </w:r>
    </w:p>
    <w:p w:rsidR="005B17CF" w:rsidRPr="00863437" w:rsidRDefault="005B17CF">
      <w:pPr>
        <w:pStyle w:val="EndnoteText"/>
        <w:rPr>
          <w:rFonts w:asciiTheme="majorBidi" w:hAnsiTheme="majorBidi" w:cstheme="majorBidi"/>
          <w:sz w:val="24"/>
          <w:szCs w:val="24"/>
        </w:rPr>
      </w:pPr>
    </w:p>
  </w:endnote>
  <w:endnote w:id="35">
    <w:p w:rsidR="005B17CF" w:rsidRPr="00863437" w:rsidRDefault="005B17CF" w:rsidP="003F5E9C">
      <w:pPr>
        <w:pStyle w:val="EndnoteText"/>
        <w:rPr>
          <w:rFonts w:asciiTheme="majorBidi" w:hAnsiTheme="majorBidi" w:cstheme="majorBidi"/>
          <w:sz w:val="24"/>
          <w:szCs w:val="24"/>
        </w:rPr>
      </w:pPr>
      <w:r w:rsidRPr="00863437">
        <w:rPr>
          <w:rStyle w:val="EndnoteReference"/>
          <w:rFonts w:asciiTheme="majorBidi" w:hAnsiTheme="majorBidi" w:cstheme="majorBidi"/>
          <w:sz w:val="24"/>
          <w:szCs w:val="24"/>
        </w:rPr>
        <w:endnoteRef/>
      </w:r>
      <w:r w:rsidRPr="00863437">
        <w:rPr>
          <w:rFonts w:asciiTheme="majorBidi" w:hAnsiTheme="majorBidi" w:cstheme="majorBidi"/>
          <w:sz w:val="24"/>
          <w:szCs w:val="24"/>
        </w:rPr>
        <w:t xml:space="preserve"> </w:t>
      </w:r>
      <w:hyperlink r:id="rId28" w:history="1">
        <w:r w:rsidRPr="00863437">
          <w:rPr>
            <w:rStyle w:val="Hyperlink"/>
            <w:rFonts w:asciiTheme="majorBidi" w:hAnsiTheme="majorBidi" w:cstheme="majorBidi"/>
            <w:sz w:val="24"/>
            <w:szCs w:val="24"/>
          </w:rPr>
          <w:t>http://datapool.soton.ac.uk/2012/12/18/trialling-datacite-for-chemistry-lab-notebooks-and-repository-data-services/</w:t>
        </w:r>
      </w:hyperlink>
      <w:r w:rsidRPr="00863437">
        <w:rPr>
          <w:rFonts w:asciiTheme="majorBidi" w:hAnsiTheme="majorBidi" w:cstheme="majorBidi"/>
          <w:sz w:val="24"/>
          <w:szCs w:val="24"/>
        </w:rPr>
        <w:t>.</w:t>
      </w:r>
    </w:p>
  </w:endnote>
  <w:endnote w:id="36">
    <w:p w:rsidR="005B17CF" w:rsidRPr="00863437" w:rsidRDefault="005B17CF" w:rsidP="007824C5">
      <w:pPr>
        <w:pStyle w:val="NormalWeb"/>
        <w:rPr>
          <w:rFonts w:asciiTheme="majorBidi" w:hAnsiTheme="majorBidi" w:cstheme="majorBidi"/>
        </w:rPr>
      </w:pPr>
      <w:r w:rsidRPr="00863437">
        <w:rPr>
          <w:rStyle w:val="EndnoteReference"/>
          <w:rFonts w:asciiTheme="majorBidi" w:hAnsiTheme="majorBidi" w:cstheme="majorBidi"/>
        </w:rPr>
        <w:endnoteRef/>
      </w:r>
      <w:r w:rsidRPr="00863437">
        <w:rPr>
          <w:rFonts w:asciiTheme="majorBidi" w:hAnsiTheme="majorBidi" w:cstheme="majorBidi"/>
        </w:rPr>
        <w:t xml:space="preserve"> </w:t>
      </w:r>
      <w:proofErr w:type="spellStart"/>
      <w:r w:rsidRPr="00863437">
        <w:rPr>
          <w:rFonts w:asciiTheme="majorBidi" w:hAnsiTheme="majorBidi" w:cstheme="majorBidi"/>
        </w:rPr>
        <w:t>Datapool</w:t>
      </w:r>
      <w:proofErr w:type="spellEnd"/>
      <w:r w:rsidRPr="00863437">
        <w:rPr>
          <w:rFonts w:asciiTheme="majorBidi" w:hAnsiTheme="majorBidi" w:cstheme="majorBidi"/>
        </w:rPr>
        <w:t xml:space="preserve"> carried out three case studies based around multidisciplinary imaging, data visualisation and impact, and tweeting and produced a cost-benefit analysis built around the management of significant sized data and the value of an institutional approach. This report included the Open Data Service at Southampton. </w:t>
      </w:r>
    </w:p>
    <w:p w:rsidR="005B17CF" w:rsidRPr="00863437" w:rsidRDefault="005B17CF" w:rsidP="007824C5">
      <w:pPr>
        <w:pStyle w:val="NormalWeb"/>
        <w:rPr>
          <w:rFonts w:asciiTheme="majorBidi" w:hAnsiTheme="majorBidi" w:cstheme="majorBidi"/>
        </w:rPr>
      </w:pPr>
      <w:proofErr w:type="gramStart"/>
      <w:r w:rsidRPr="00863437">
        <w:rPr>
          <w:rFonts w:asciiTheme="majorBidi" w:hAnsiTheme="majorBidi" w:cstheme="majorBidi"/>
          <w:lang w:val="en-US"/>
        </w:rPr>
        <w:t xml:space="preserve">Hitchcock, Steve (2013) </w:t>
      </w:r>
      <w:r w:rsidRPr="00863437">
        <w:rPr>
          <w:rFonts w:asciiTheme="majorBidi" w:hAnsiTheme="majorBidi" w:cstheme="majorBidi"/>
          <w:i/>
          <w:iCs/>
          <w:lang w:val="en-US"/>
        </w:rPr>
        <w:t>Cost benefit analysis experience of Southampton research data producers </w:t>
      </w:r>
      <w:hyperlink r:id="rId29" w:tgtFrame="_blank" w:tooltip="cost benefit analysis blog" w:history="1">
        <w:r w:rsidRPr="00863437">
          <w:rPr>
            <w:rStyle w:val="Hyperlink"/>
            <w:rFonts w:asciiTheme="majorBidi" w:hAnsiTheme="majorBidi" w:cstheme="majorBidi"/>
            <w:lang w:val="en-US"/>
          </w:rPr>
          <w:t>http://datapool.soton.ac.uk/2013/03/21/cost-benefit-analysis-experience-of-southampton-research-data-producers/</w:t>
        </w:r>
      </w:hyperlink>
      <w:r w:rsidRPr="00863437">
        <w:rPr>
          <w:rFonts w:asciiTheme="majorBidi" w:hAnsiTheme="majorBidi" w:cstheme="majorBidi"/>
          <w:lang w:val="en-US"/>
        </w:rPr>
        <w:t>.</w:t>
      </w:r>
      <w:proofErr w:type="gramEnd"/>
    </w:p>
  </w:endnote>
  <w:endnote w:id="37">
    <w:p w:rsidR="005B17CF" w:rsidRPr="00BC5576" w:rsidRDefault="005B17CF" w:rsidP="00BC5576">
      <w:pPr>
        <w:pStyle w:val="NormalWeb"/>
        <w:rPr>
          <w:rFonts w:asciiTheme="majorBidi" w:hAnsiTheme="majorBidi" w:cstheme="majorBidi"/>
          <w:lang w:val="en-US"/>
        </w:rPr>
      </w:pPr>
      <w:r w:rsidRPr="00863437">
        <w:rPr>
          <w:rStyle w:val="EndnoteReference"/>
          <w:rFonts w:asciiTheme="majorBidi" w:hAnsiTheme="majorBidi" w:cstheme="majorBidi"/>
        </w:rPr>
        <w:endnoteRef/>
      </w:r>
      <w:r w:rsidRPr="00863437">
        <w:rPr>
          <w:rFonts w:asciiTheme="majorBidi" w:hAnsiTheme="majorBidi" w:cstheme="majorBidi"/>
        </w:rPr>
        <w:t xml:space="preserve"> </w:t>
      </w:r>
      <w:r w:rsidRPr="00863437">
        <w:rPr>
          <w:rFonts w:asciiTheme="majorBidi" w:hAnsiTheme="majorBidi" w:cstheme="majorBidi"/>
          <w:lang w:val="en-US"/>
        </w:rPr>
        <w:t xml:space="preserve">Beale, Gareth and Pagi, </w:t>
      </w:r>
      <w:proofErr w:type="spellStart"/>
      <w:r w:rsidRPr="00863437">
        <w:rPr>
          <w:rFonts w:asciiTheme="majorBidi" w:hAnsiTheme="majorBidi" w:cstheme="majorBidi"/>
          <w:lang w:val="en-US"/>
        </w:rPr>
        <w:t>Hembo</w:t>
      </w:r>
      <w:proofErr w:type="spellEnd"/>
      <w:r w:rsidRPr="00863437">
        <w:rPr>
          <w:rFonts w:asciiTheme="majorBidi" w:hAnsiTheme="majorBidi" w:cstheme="majorBidi"/>
          <w:lang w:val="en-US"/>
        </w:rPr>
        <w:t xml:space="preserve"> (2013) </w:t>
      </w:r>
      <w:proofErr w:type="spellStart"/>
      <w:r w:rsidRPr="00863437">
        <w:rPr>
          <w:rStyle w:val="Emphasis"/>
          <w:rFonts w:asciiTheme="majorBidi" w:hAnsiTheme="majorBidi" w:cstheme="majorBidi"/>
          <w:lang w:val="en-US"/>
        </w:rPr>
        <w:t>DataPool</w:t>
      </w:r>
      <w:proofErr w:type="spellEnd"/>
      <w:r w:rsidRPr="00863437">
        <w:rPr>
          <w:rStyle w:val="Emphasis"/>
          <w:rFonts w:asciiTheme="majorBidi" w:hAnsiTheme="majorBidi" w:cstheme="majorBidi"/>
          <w:lang w:val="en-US"/>
        </w:rPr>
        <w:t xml:space="preserve"> Imaging Case Study: Final Report</w:t>
      </w:r>
      <w:r w:rsidRPr="00863437">
        <w:rPr>
          <w:rFonts w:asciiTheme="majorBidi" w:hAnsiTheme="majorBidi" w:cstheme="majorBidi"/>
          <w:lang w:val="en-US"/>
        </w:rPr>
        <w:t xml:space="preserve">. </w:t>
      </w:r>
      <w:proofErr w:type="gramStart"/>
      <w:r w:rsidRPr="00863437">
        <w:rPr>
          <w:rFonts w:asciiTheme="majorBidi" w:hAnsiTheme="majorBidi" w:cstheme="majorBidi"/>
          <w:lang w:val="en-US"/>
        </w:rPr>
        <w:t xml:space="preserve">University of Southampton, </w:t>
      </w:r>
      <w:hyperlink r:id="rId30" w:tgtFrame="_blank" w:tooltip="Datapool imaging case study" w:history="1">
        <w:r w:rsidRPr="00863437">
          <w:rPr>
            <w:rStyle w:val="Hyperlink"/>
            <w:rFonts w:asciiTheme="majorBidi" w:hAnsiTheme="majorBidi" w:cstheme="majorBidi"/>
            <w:lang w:val="en-US"/>
          </w:rPr>
          <w:t>http://eprints.soton.ac.uk/id/eprint/350738</w:t>
        </w:r>
      </w:hyperlink>
      <w:r w:rsidRPr="00863437">
        <w:rPr>
          <w:rFonts w:asciiTheme="majorBidi" w:hAnsiTheme="majorBidi" w:cstheme="majorBidi"/>
          <w:lang w:val="en-US"/>
        </w:rPr>
        <w:t>.</w:t>
      </w:r>
      <w:proofErr w:type="gramEnd"/>
    </w:p>
  </w:endnote>
  <w:endnote w:id="38">
    <w:p w:rsidR="005B17CF" w:rsidRPr="00863437" w:rsidRDefault="005B17CF" w:rsidP="0030249C">
      <w:pPr>
        <w:pStyle w:val="NormalWeb"/>
        <w:rPr>
          <w:rFonts w:asciiTheme="majorBidi" w:hAnsiTheme="majorBidi" w:cstheme="majorBidi"/>
        </w:rPr>
      </w:pPr>
      <w:r w:rsidRPr="00863437">
        <w:rPr>
          <w:rStyle w:val="EndnoteReference"/>
          <w:rFonts w:asciiTheme="majorBidi" w:hAnsiTheme="majorBidi" w:cstheme="majorBidi"/>
        </w:rPr>
        <w:endnoteRef/>
      </w:r>
      <w:r w:rsidRPr="00863437">
        <w:rPr>
          <w:rFonts w:asciiTheme="majorBidi" w:hAnsiTheme="majorBidi" w:cstheme="majorBidi"/>
          <w:lang w:val="en-US"/>
        </w:rPr>
        <w:t xml:space="preserve">Wisniowski, </w:t>
      </w:r>
      <w:proofErr w:type="spellStart"/>
      <w:r w:rsidRPr="00863437">
        <w:rPr>
          <w:rFonts w:asciiTheme="majorBidi" w:hAnsiTheme="majorBidi" w:cstheme="majorBidi"/>
          <w:lang w:val="en-US"/>
        </w:rPr>
        <w:t>Arkadiusz</w:t>
      </w:r>
      <w:proofErr w:type="spellEnd"/>
      <w:r w:rsidRPr="00863437">
        <w:rPr>
          <w:rFonts w:asciiTheme="majorBidi" w:hAnsiTheme="majorBidi" w:cstheme="majorBidi"/>
          <w:lang w:val="en-US"/>
        </w:rPr>
        <w:t>, Chivers, Martin and Whitton, Michael (2013)</w:t>
      </w:r>
      <w:r w:rsidRPr="00863437">
        <w:rPr>
          <w:rStyle w:val="Emphasis"/>
          <w:rFonts w:asciiTheme="majorBidi" w:hAnsiTheme="majorBidi" w:cstheme="majorBidi"/>
          <w:lang w:val="en-US"/>
        </w:rPr>
        <w:t xml:space="preserve"> Integrated </w:t>
      </w:r>
      <w:proofErr w:type="spellStart"/>
      <w:r w:rsidRPr="00863437">
        <w:rPr>
          <w:rStyle w:val="Emphasis"/>
          <w:rFonts w:asciiTheme="majorBidi" w:hAnsiTheme="majorBidi" w:cstheme="majorBidi"/>
          <w:lang w:val="en-US"/>
        </w:rPr>
        <w:t>Modelling</w:t>
      </w:r>
      <w:proofErr w:type="spellEnd"/>
      <w:r w:rsidRPr="00863437">
        <w:rPr>
          <w:rStyle w:val="Emphasis"/>
          <w:rFonts w:asciiTheme="majorBidi" w:hAnsiTheme="majorBidi" w:cstheme="majorBidi"/>
          <w:lang w:val="en-US"/>
        </w:rPr>
        <w:t xml:space="preserve"> of European Migration Database Case Study.</w:t>
      </w:r>
      <w:r w:rsidRPr="00863437">
        <w:rPr>
          <w:rFonts w:asciiTheme="majorBidi" w:hAnsiTheme="majorBidi" w:cstheme="majorBidi"/>
          <w:lang w:val="en-US"/>
        </w:rPr>
        <w:t xml:space="preserve"> </w:t>
      </w:r>
      <w:proofErr w:type="gramStart"/>
      <w:r w:rsidRPr="00863437">
        <w:rPr>
          <w:rFonts w:asciiTheme="majorBidi" w:hAnsiTheme="majorBidi" w:cstheme="majorBidi"/>
          <w:lang w:val="en-US"/>
        </w:rPr>
        <w:t xml:space="preserve">University of Southampton, </w:t>
      </w:r>
      <w:hyperlink r:id="rId31" w:tgtFrame="_blank" w:tooltip="Integrated modelling of european migration case study" w:history="1">
        <w:r w:rsidRPr="00863437">
          <w:rPr>
            <w:rStyle w:val="Hyperlink"/>
            <w:rFonts w:asciiTheme="majorBidi" w:hAnsiTheme="majorBidi" w:cstheme="majorBidi"/>
            <w:lang w:val="en-US"/>
          </w:rPr>
          <w:t>http://eprints.soton.ac.uk/id/eprint/350672</w:t>
        </w:r>
      </w:hyperlink>
      <w:r w:rsidRPr="00863437">
        <w:rPr>
          <w:rFonts w:asciiTheme="majorBidi" w:hAnsiTheme="majorBidi" w:cstheme="majorBidi"/>
          <w:lang w:val="en-US"/>
        </w:rPr>
        <w:t>.</w:t>
      </w:r>
      <w:proofErr w:type="gramEnd"/>
      <w:r w:rsidRPr="00863437">
        <w:rPr>
          <w:rFonts w:asciiTheme="majorBidi" w:hAnsiTheme="majorBidi" w:cstheme="majorBidi"/>
        </w:rPr>
        <w:t xml:space="preserve"> </w:t>
      </w:r>
    </w:p>
  </w:endnote>
  <w:endnote w:id="39">
    <w:p w:rsidR="005B17CF" w:rsidRPr="00863437" w:rsidRDefault="005B17CF" w:rsidP="0030249C">
      <w:pPr>
        <w:pStyle w:val="NormalWeb"/>
        <w:rPr>
          <w:rFonts w:asciiTheme="majorBidi" w:hAnsiTheme="majorBidi" w:cstheme="majorBidi"/>
        </w:rPr>
      </w:pPr>
      <w:r w:rsidRPr="00863437">
        <w:rPr>
          <w:rStyle w:val="EndnoteReference"/>
          <w:rFonts w:asciiTheme="majorBidi" w:hAnsiTheme="majorBidi" w:cstheme="majorBidi"/>
        </w:rPr>
        <w:endnoteRef/>
      </w:r>
      <w:r w:rsidRPr="00863437">
        <w:rPr>
          <w:rFonts w:asciiTheme="majorBidi" w:hAnsiTheme="majorBidi" w:cstheme="majorBidi"/>
        </w:rPr>
        <w:t xml:space="preserve"> </w:t>
      </w:r>
      <w:proofErr w:type="gramStart"/>
      <w:r w:rsidRPr="00863437">
        <w:rPr>
          <w:rFonts w:asciiTheme="majorBidi" w:hAnsiTheme="majorBidi" w:cstheme="majorBidi"/>
          <w:lang w:val="en-US"/>
        </w:rPr>
        <w:t xml:space="preserve">Hitchcock, Steve (2013) </w:t>
      </w:r>
      <w:r w:rsidRPr="00863437">
        <w:rPr>
          <w:rStyle w:val="Emphasis"/>
          <w:rFonts w:asciiTheme="majorBidi" w:hAnsiTheme="majorBidi" w:cstheme="majorBidi"/>
          <w:lang w:val="en-US"/>
        </w:rPr>
        <w:t xml:space="preserve">Collecting and archiving tweets: a </w:t>
      </w:r>
      <w:proofErr w:type="spellStart"/>
      <w:r w:rsidRPr="00863437">
        <w:rPr>
          <w:rStyle w:val="Emphasis"/>
          <w:rFonts w:asciiTheme="majorBidi" w:hAnsiTheme="majorBidi" w:cstheme="majorBidi"/>
          <w:lang w:val="en-US"/>
        </w:rPr>
        <w:t>DataPool</w:t>
      </w:r>
      <w:proofErr w:type="spellEnd"/>
      <w:r w:rsidRPr="00863437">
        <w:rPr>
          <w:rStyle w:val="Emphasis"/>
          <w:rFonts w:asciiTheme="majorBidi" w:hAnsiTheme="majorBidi" w:cstheme="majorBidi"/>
          <w:lang w:val="en-US"/>
        </w:rPr>
        <w:t xml:space="preserve"> case study,</w:t>
      </w:r>
      <w:r w:rsidRPr="00863437">
        <w:rPr>
          <w:rFonts w:asciiTheme="majorBidi" w:hAnsiTheme="majorBidi" w:cstheme="majorBidi"/>
          <w:lang w:val="en-US"/>
        </w:rPr>
        <w:t xml:space="preserve"> University of Southampton, </w:t>
      </w:r>
      <w:hyperlink r:id="rId32" w:tgtFrame="_blank" w:tooltip="Collecting and archiving tweets" w:history="1">
        <w:r w:rsidRPr="00863437">
          <w:rPr>
            <w:rStyle w:val="Hyperlink"/>
            <w:rFonts w:asciiTheme="majorBidi" w:hAnsiTheme="majorBidi" w:cstheme="majorBidi"/>
            <w:lang w:val="en-US"/>
          </w:rPr>
          <w:t>http://eprints.soton.ac.uk/id/eprint/350646</w:t>
        </w:r>
      </w:hyperlink>
      <w:r w:rsidRPr="00863437">
        <w:rPr>
          <w:rFonts w:asciiTheme="majorBidi" w:hAnsiTheme="majorBidi" w:cstheme="majorBidi"/>
          <w:lang w:val="en-US"/>
        </w:rPr>
        <w:t>.</w:t>
      </w:r>
      <w:proofErr w:type="gramEnd"/>
    </w:p>
  </w:endnote>
  <w:endnote w:id="40">
    <w:p w:rsidR="005B17CF" w:rsidRPr="00863437" w:rsidRDefault="005B17CF" w:rsidP="0030249C">
      <w:pPr>
        <w:pStyle w:val="NormalWeb"/>
        <w:rPr>
          <w:rFonts w:asciiTheme="majorBidi" w:hAnsiTheme="majorBidi" w:cstheme="majorBidi"/>
        </w:rPr>
      </w:pPr>
      <w:r w:rsidRPr="00863437">
        <w:rPr>
          <w:rStyle w:val="EndnoteReference"/>
          <w:rFonts w:asciiTheme="majorBidi" w:hAnsiTheme="majorBidi" w:cstheme="majorBidi"/>
        </w:rPr>
        <w:endnoteRef/>
      </w:r>
      <w:r w:rsidRPr="00863437">
        <w:rPr>
          <w:rFonts w:asciiTheme="majorBidi" w:hAnsiTheme="majorBidi" w:cstheme="majorBidi"/>
        </w:rPr>
        <w:t xml:space="preserve"> </w:t>
      </w:r>
      <w:proofErr w:type="spellStart"/>
      <w:r w:rsidRPr="00863437">
        <w:rPr>
          <w:rFonts w:asciiTheme="majorBidi" w:hAnsiTheme="majorBidi" w:cstheme="majorBidi"/>
          <w:lang w:val="en-US"/>
        </w:rPr>
        <w:t>Arkivum</w:t>
      </w:r>
      <w:proofErr w:type="spellEnd"/>
      <w:r w:rsidRPr="00863437">
        <w:rPr>
          <w:rFonts w:asciiTheme="majorBidi" w:hAnsiTheme="majorBidi" w:cstheme="majorBidi"/>
          <w:lang w:val="en-US"/>
        </w:rPr>
        <w:t xml:space="preserve"> A-</w:t>
      </w:r>
      <w:proofErr w:type="spellStart"/>
      <w:r w:rsidRPr="00863437">
        <w:rPr>
          <w:rFonts w:asciiTheme="majorBidi" w:hAnsiTheme="majorBidi" w:cstheme="majorBidi"/>
          <w:lang w:val="en-US"/>
        </w:rPr>
        <w:t>Stor</w:t>
      </w:r>
      <w:proofErr w:type="spellEnd"/>
      <w:r w:rsidRPr="00863437">
        <w:rPr>
          <w:rFonts w:asciiTheme="majorBidi" w:hAnsiTheme="majorBidi" w:cstheme="majorBidi"/>
          <w:lang w:val="en-US"/>
        </w:rPr>
        <w:t xml:space="preserve"> Storage Backend plugin</w:t>
      </w:r>
      <w:proofErr w:type="gramStart"/>
      <w:r w:rsidRPr="00863437">
        <w:rPr>
          <w:rFonts w:asciiTheme="majorBidi" w:hAnsiTheme="majorBidi" w:cstheme="majorBidi"/>
          <w:lang w:val="en-US"/>
        </w:rPr>
        <w:t>,  </w:t>
      </w:r>
      <w:proofErr w:type="gramEnd"/>
      <w:hyperlink r:id="rId33" w:tgtFrame="_blank" w:tooltip="Arkivum eprints app" w:history="1">
        <w:r w:rsidRPr="00863437">
          <w:rPr>
            <w:rStyle w:val="Hyperlink"/>
            <w:rFonts w:asciiTheme="majorBidi" w:hAnsiTheme="majorBidi" w:cstheme="majorBidi"/>
            <w:lang w:val="en-US"/>
          </w:rPr>
          <w:t>http://bazaar.eprints.org/285/</w:t>
        </w:r>
      </w:hyperlink>
      <w:r w:rsidRPr="00863437">
        <w:rPr>
          <w:rFonts w:asciiTheme="majorBidi" w:hAnsiTheme="majorBidi" w:cstheme="majorBidi"/>
          <w:lang w:val="en-US"/>
        </w:rPr>
        <w:t> .</w:t>
      </w:r>
    </w:p>
  </w:endnote>
  <w:endnote w:id="41">
    <w:p w:rsidR="005B17CF" w:rsidRPr="003F5E9C" w:rsidRDefault="005B17CF" w:rsidP="003F5E9C">
      <w:pPr>
        <w:pStyle w:val="NormalWeb"/>
        <w:rPr>
          <w:rFonts w:asciiTheme="majorBidi" w:hAnsiTheme="majorBidi" w:cstheme="majorBidi"/>
          <w:lang w:val="en-US"/>
        </w:rPr>
      </w:pPr>
      <w:r w:rsidRPr="00863437">
        <w:rPr>
          <w:rStyle w:val="EndnoteReference"/>
          <w:rFonts w:asciiTheme="majorBidi" w:hAnsiTheme="majorBidi" w:cstheme="majorBidi"/>
        </w:rPr>
        <w:endnoteRef/>
      </w:r>
      <w:r w:rsidRPr="00863437">
        <w:rPr>
          <w:rFonts w:asciiTheme="majorBidi" w:hAnsiTheme="majorBidi" w:cstheme="majorBidi"/>
        </w:rPr>
        <w:t xml:space="preserve"> </w:t>
      </w:r>
      <w:r w:rsidRPr="00863437">
        <w:rPr>
          <w:rFonts w:asciiTheme="majorBidi" w:hAnsiTheme="majorBidi" w:cstheme="majorBidi"/>
          <w:lang w:val="en-US"/>
        </w:rPr>
        <w:t xml:space="preserve">Byatt, Dorothy, Scott, Mark, Beale, Gareth, Cox, Simon J. and White, Wendy (2013) </w:t>
      </w:r>
      <w:r w:rsidRPr="00863437">
        <w:rPr>
          <w:rStyle w:val="Emphasis"/>
          <w:rFonts w:asciiTheme="majorBidi" w:hAnsiTheme="majorBidi" w:cstheme="majorBidi"/>
          <w:lang w:val="en-US"/>
        </w:rPr>
        <w:t xml:space="preserve">Developing Researcher Skills in Research Data Management: Training for the Future – a </w:t>
      </w:r>
      <w:proofErr w:type="spellStart"/>
      <w:r w:rsidRPr="00863437">
        <w:rPr>
          <w:rStyle w:val="Emphasis"/>
          <w:rFonts w:asciiTheme="majorBidi" w:hAnsiTheme="majorBidi" w:cstheme="majorBidi"/>
          <w:lang w:val="en-US"/>
        </w:rPr>
        <w:t>DataPool</w:t>
      </w:r>
      <w:proofErr w:type="spellEnd"/>
      <w:r w:rsidRPr="00863437">
        <w:rPr>
          <w:rStyle w:val="Emphasis"/>
          <w:rFonts w:asciiTheme="majorBidi" w:hAnsiTheme="majorBidi" w:cstheme="majorBidi"/>
          <w:lang w:val="en-US"/>
        </w:rPr>
        <w:t xml:space="preserve"> project report</w:t>
      </w:r>
      <w:r w:rsidRPr="00863437">
        <w:rPr>
          <w:rFonts w:asciiTheme="majorBidi" w:hAnsiTheme="majorBidi" w:cstheme="majorBidi"/>
          <w:lang w:val="en-US"/>
        </w:rPr>
        <w:t xml:space="preserve">, University of Southampton, </w:t>
      </w:r>
      <w:hyperlink r:id="rId34" w:tgtFrame="_blank" w:tooltip="Developing researcher skills in research data management report" w:history="1">
        <w:r w:rsidRPr="00863437">
          <w:rPr>
            <w:rStyle w:val="Hyperlink"/>
            <w:rFonts w:asciiTheme="majorBidi" w:hAnsiTheme="majorBidi" w:cstheme="majorBidi"/>
            <w:lang w:val="en-US"/>
          </w:rPr>
          <w:t>http://eprints.soton.ac.uk/id/eprint/351026</w:t>
        </w:r>
      </w:hyperlink>
    </w:p>
  </w:endnote>
  <w:endnote w:id="42">
    <w:p w:rsidR="005D01F8" w:rsidRPr="00863437" w:rsidRDefault="005D01F8" w:rsidP="005D01F8">
      <w:pPr>
        <w:pStyle w:val="EndnoteText"/>
        <w:rPr>
          <w:rFonts w:asciiTheme="majorBidi" w:hAnsiTheme="majorBidi" w:cstheme="majorBidi"/>
          <w:sz w:val="24"/>
          <w:szCs w:val="24"/>
        </w:rPr>
      </w:pPr>
      <w:r w:rsidRPr="00863437">
        <w:rPr>
          <w:rStyle w:val="EndnoteReference"/>
          <w:rFonts w:asciiTheme="majorBidi" w:hAnsiTheme="majorBidi" w:cstheme="majorBidi"/>
          <w:sz w:val="24"/>
          <w:szCs w:val="24"/>
        </w:rPr>
        <w:endnoteRef/>
      </w:r>
      <w:r w:rsidRPr="00863437">
        <w:rPr>
          <w:rFonts w:asciiTheme="majorBidi" w:hAnsiTheme="majorBidi" w:cstheme="majorBidi"/>
          <w:sz w:val="24"/>
          <w:szCs w:val="24"/>
        </w:rPr>
        <w:t xml:space="preserve"> </w:t>
      </w:r>
      <w:r w:rsidRPr="00863437">
        <w:rPr>
          <w:rStyle w:val="personname"/>
          <w:rFonts w:asciiTheme="majorBidi" w:hAnsiTheme="majorBidi" w:cstheme="majorBidi"/>
          <w:color w:val="000000"/>
          <w:sz w:val="24"/>
          <w:szCs w:val="24"/>
        </w:rPr>
        <w:t>Byatt, Dorothy</w:t>
      </w:r>
      <w:r w:rsidRPr="00863437">
        <w:rPr>
          <w:rStyle w:val="creators"/>
          <w:rFonts w:asciiTheme="majorBidi" w:hAnsiTheme="majorBidi" w:cstheme="majorBidi"/>
          <w:color w:val="000000"/>
          <w:sz w:val="24"/>
          <w:szCs w:val="24"/>
        </w:rPr>
        <w:t xml:space="preserve">, </w:t>
      </w:r>
      <w:r w:rsidRPr="00863437">
        <w:rPr>
          <w:rStyle w:val="personname"/>
          <w:rFonts w:asciiTheme="majorBidi" w:hAnsiTheme="majorBidi" w:cstheme="majorBidi"/>
          <w:color w:val="000000"/>
          <w:sz w:val="24"/>
          <w:szCs w:val="24"/>
        </w:rPr>
        <w:t>De Luca, Federico</w:t>
      </w:r>
      <w:r w:rsidRPr="00863437">
        <w:rPr>
          <w:rStyle w:val="creators"/>
          <w:rFonts w:asciiTheme="majorBidi" w:hAnsiTheme="majorBidi" w:cstheme="majorBidi"/>
          <w:color w:val="000000"/>
          <w:sz w:val="24"/>
          <w:szCs w:val="24"/>
        </w:rPr>
        <w:t xml:space="preserve">, </w:t>
      </w:r>
      <w:r w:rsidRPr="00863437">
        <w:rPr>
          <w:rStyle w:val="personname"/>
          <w:rFonts w:asciiTheme="majorBidi" w:hAnsiTheme="majorBidi" w:cstheme="majorBidi"/>
          <w:color w:val="000000"/>
          <w:sz w:val="24"/>
          <w:szCs w:val="24"/>
        </w:rPr>
        <w:t>Gibbs, Harry</w:t>
      </w:r>
      <w:r w:rsidRPr="00863437">
        <w:rPr>
          <w:rStyle w:val="creators"/>
          <w:rFonts w:asciiTheme="majorBidi" w:hAnsiTheme="majorBidi" w:cstheme="majorBidi"/>
          <w:color w:val="000000"/>
          <w:sz w:val="24"/>
          <w:szCs w:val="24"/>
        </w:rPr>
        <w:t xml:space="preserve">, </w:t>
      </w:r>
      <w:r w:rsidRPr="00863437">
        <w:rPr>
          <w:rStyle w:val="personname"/>
          <w:rFonts w:asciiTheme="majorBidi" w:hAnsiTheme="majorBidi" w:cstheme="majorBidi"/>
          <w:color w:val="000000"/>
          <w:sz w:val="24"/>
          <w:szCs w:val="24"/>
        </w:rPr>
        <w:t xml:space="preserve">Patrick, </w:t>
      </w:r>
      <w:proofErr w:type="spellStart"/>
      <w:r w:rsidRPr="00863437">
        <w:rPr>
          <w:rStyle w:val="personname"/>
          <w:rFonts w:asciiTheme="majorBidi" w:hAnsiTheme="majorBidi" w:cstheme="majorBidi"/>
          <w:color w:val="000000"/>
          <w:sz w:val="24"/>
          <w:szCs w:val="24"/>
        </w:rPr>
        <w:t>Meriel</w:t>
      </w:r>
      <w:proofErr w:type="spellEnd"/>
      <w:r w:rsidRPr="00863437">
        <w:rPr>
          <w:rStyle w:val="creators"/>
          <w:rFonts w:asciiTheme="majorBidi" w:hAnsiTheme="majorBidi" w:cstheme="majorBidi"/>
          <w:color w:val="000000"/>
          <w:sz w:val="24"/>
          <w:szCs w:val="24"/>
        </w:rPr>
        <w:t xml:space="preserve">, </w:t>
      </w:r>
      <w:r w:rsidRPr="00863437">
        <w:rPr>
          <w:rStyle w:val="personname"/>
          <w:rFonts w:asciiTheme="majorBidi" w:hAnsiTheme="majorBidi" w:cstheme="majorBidi"/>
          <w:color w:val="000000"/>
          <w:sz w:val="24"/>
          <w:szCs w:val="24"/>
        </w:rPr>
        <w:t>Rumsey, Sally</w:t>
      </w:r>
      <w:r w:rsidRPr="00863437">
        <w:rPr>
          <w:rStyle w:val="creators"/>
          <w:rFonts w:asciiTheme="majorBidi" w:hAnsiTheme="majorBidi" w:cstheme="majorBidi"/>
          <w:color w:val="000000"/>
          <w:sz w:val="24"/>
          <w:szCs w:val="24"/>
        </w:rPr>
        <w:t xml:space="preserve"> and </w:t>
      </w:r>
      <w:r w:rsidRPr="00863437">
        <w:rPr>
          <w:rStyle w:val="personname"/>
          <w:rFonts w:asciiTheme="majorBidi" w:hAnsiTheme="majorBidi" w:cstheme="majorBidi"/>
          <w:color w:val="000000"/>
          <w:sz w:val="24"/>
          <w:szCs w:val="24"/>
        </w:rPr>
        <w:t>White, Wendy</w:t>
      </w:r>
      <w:r w:rsidRPr="00863437">
        <w:rPr>
          <w:rStyle w:val="creators"/>
          <w:rFonts w:asciiTheme="majorBidi" w:hAnsiTheme="majorBidi" w:cstheme="majorBidi"/>
          <w:color w:val="000000"/>
          <w:sz w:val="24"/>
          <w:szCs w:val="24"/>
        </w:rPr>
        <w:t xml:space="preserve"> </w:t>
      </w:r>
      <w:r w:rsidRPr="00863437">
        <w:rPr>
          <w:rStyle w:val="Date1"/>
          <w:rFonts w:asciiTheme="majorBidi" w:hAnsiTheme="majorBidi" w:cstheme="majorBidi"/>
          <w:color w:val="000000"/>
          <w:sz w:val="24"/>
          <w:szCs w:val="24"/>
        </w:rPr>
        <w:t xml:space="preserve">(2013), </w:t>
      </w:r>
      <w:r w:rsidRPr="00863437">
        <w:rPr>
          <w:rStyle w:val="Date1"/>
          <w:rFonts w:asciiTheme="majorBidi" w:hAnsiTheme="majorBidi" w:cstheme="majorBidi"/>
          <w:i/>
          <w:iCs/>
          <w:color w:val="000000"/>
          <w:sz w:val="24"/>
          <w:szCs w:val="24"/>
        </w:rPr>
        <w:t xml:space="preserve">Supporting Researchers with their Research Data Management: Professional Service Training Requirements – a </w:t>
      </w:r>
      <w:proofErr w:type="spellStart"/>
      <w:r w:rsidRPr="00863437">
        <w:rPr>
          <w:rStyle w:val="Date1"/>
          <w:rFonts w:asciiTheme="majorBidi" w:hAnsiTheme="majorBidi" w:cstheme="majorBidi"/>
          <w:i/>
          <w:iCs/>
          <w:color w:val="000000"/>
          <w:sz w:val="24"/>
          <w:szCs w:val="24"/>
        </w:rPr>
        <w:t>DataPool</w:t>
      </w:r>
      <w:proofErr w:type="spellEnd"/>
      <w:r w:rsidRPr="00863437">
        <w:rPr>
          <w:rStyle w:val="Date1"/>
          <w:rFonts w:asciiTheme="majorBidi" w:hAnsiTheme="majorBidi" w:cstheme="majorBidi"/>
          <w:i/>
          <w:iCs/>
          <w:color w:val="000000"/>
          <w:sz w:val="24"/>
          <w:szCs w:val="24"/>
        </w:rPr>
        <w:t xml:space="preserve"> project report</w:t>
      </w:r>
      <w:r w:rsidRPr="00863437">
        <w:rPr>
          <w:rStyle w:val="Date1"/>
          <w:rFonts w:asciiTheme="majorBidi" w:hAnsiTheme="majorBidi" w:cstheme="majorBidi"/>
          <w:color w:val="000000"/>
          <w:sz w:val="24"/>
          <w:szCs w:val="24"/>
        </w:rPr>
        <w:t xml:space="preserve">, University of Southampton, </w:t>
      </w:r>
      <w:hyperlink r:id="rId35" w:history="1">
        <w:r w:rsidRPr="00863437">
          <w:rPr>
            <w:rStyle w:val="Hyperlink"/>
            <w:rFonts w:asciiTheme="majorBidi" w:hAnsiTheme="majorBidi" w:cstheme="majorBidi"/>
            <w:sz w:val="24"/>
            <w:szCs w:val="24"/>
          </w:rPr>
          <w:t>http://eprints.soton.ac.uk/352107/</w:t>
        </w:r>
      </w:hyperlink>
      <w:r w:rsidRPr="00863437">
        <w:rPr>
          <w:rStyle w:val="Date1"/>
          <w:rFonts w:asciiTheme="majorBidi" w:hAnsiTheme="majorBidi" w:cstheme="majorBidi"/>
          <w:color w:val="000000"/>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816099"/>
      <w:docPartObj>
        <w:docPartGallery w:val="Page Numbers (Bottom of Page)"/>
        <w:docPartUnique/>
      </w:docPartObj>
    </w:sdtPr>
    <w:sdtEndPr>
      <w:rPr>
        <w:noProof/>
      </w:rPr>
    </w:sdtEndPr>
    <w:sdtContent>
      <w:p w:rsidR="005B17CF" w:rsidRDefault="005B17CF">
        <w:pPr>
          <w:pStyle w:val="Footer"/>
          <w:jc w:val="center"/>
        </w:pPr>
        <w:r>
          <w:fldChar w:fldCharType="begin"/>
        </w:r>
        <w:r>
          <w:instrText xml:space="preserve"> PAGE   \* MERGEFORMAT </w:instrText>
        </w:r>
        <w:r>
          <w:fldChar w:fldCharType="separate"/>
        </w:r>
        <w:r w:rsidR="008D39E3">
          <w:rPr>
            <w:noProof/>
          </w:rPr>
          <w:t>1</w:t>
        </w:r>
        <w:r>
          <w:rPr>
            <w:noProof/>
          </w:rPr>
          <w:fldChar w:fldCharType="end"/>
        </w:r>
      </w:p>
    </w:sdtContent>
  </w:sdt>
  <w:p w:rsidR="005B17CF" w:rsidRDefault="005B1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7CF" w:rsidRDefault="005B17CF" w:rsidP="003F103B">
      <w:pPr>
        <w:spacing w:after="0" w:line="240" w:lineRule="auto"/>
      </w:pPr>
      <w:r>
        <w:separator/>
      </w:r>
    </w:p>
  </w:footnote>
  <w:footnote w:type="continuationSeparator" w:id="0">
    <w:p w:rsidR="005B17CF" w:rsidRDefault="005B17CF" w:rsidP="003F1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1BB7"/>
    <w:multiLevelType w:val="multilevel"/>
    <w:tmpl w:val="DCF4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3324B1"/>
    <w:multiLevelType w:val="hybridMultilevel"/>
    <w:tmpl w:val="868A0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A5EA8"/>
    <w:multiLevelType w:val="hybridMultilevel"/>
    <w:tmpl w:val="E36C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0078B"/>
    <w:multiLevelType w:val="multilevel"/>
    <w:tmpl w:val="32F68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88161E"/>
    <w:multiLevelType w:val="hybridMultilevel"/>
    <w:tmpl w:val="5224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0239D0"/>
    <w:multiLevelType w:val="multilevel"/>
    <w:tmpl w:val="32901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0C4834"/>
    <w:multiLevelType w:val="multilevel"/>
    <w:tmpl w:val="5BA0A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502194"/>
    <w:multiLevelType w:val="hybridMultilevel"/>
    <w:tmpl w:val="E1D0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B75A18"/>
    <w:multiLevelType w:val="hybridMultilevel"/>
    <w:tmpl w:val="1E620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AE2EB5"/>
    <w:multiLevelType w:val="hybridMultilevel"/>
    <w:tmpl w:val="610A2C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6D687D73"/>
    <w:multiLevelType w:val="multilevel"/>
    <w:tmpl w:val="EFECDCA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736364A2"/>
    <w:multiLevelType w:val="hybridMultilevel"/>
    <w:tmpl w:val="C894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765CC3"/>
    <w:multiLevelType w:val="multilevel"/>
    <w:tmpl w:val="C838B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2D41A1"/>
    <w:multiLevelType w:val="hybridMultilevel"/>
    <w:tmpl w:val="5DA4B1E4"/>
    <w:lvl w:ilvl="0" w:tplc="1C6CAEAA">
      <w:numFmt w:val="bullet"/>
      <w:lvlText w:val=""/>
      <w:lvlJc w:val="left"/>
      <w:pPr>
        <w:ind w:left="720" w:hanging="360"/>
      </w:pPr>
      <w:rPr>
        <w:rFonts w:ascii="Lucida Sans" w:eastAsiaTheme="minorEastAsia" w:hAnsi="Lucida Sans" w:cs="Lucida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682838"/>
    <w:multiLevelType w:val="multilevel"/>
    <w:tmpl w:val="6064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6"/>
  </w:num>
  <w:num w:numId="3">
    <w:abstractNumId w:val="5"/>
  </w:num>
  <w:num w:numId="4">
    <w:abstractNumId w:val="3"/>
  </w:num>
  <w:num w:numId="5">
    <w:abstractNumId w:val="1"/>
  </w:num>
  <w:num w:numId="6">
    <w:abstractNumId w:val="13"/>
  </w:num>
  <w:num w:numId="7">
    <w:abstractNumId w:val="11"/>
  </w:num>
  <w:num w:numId="8">
    <w:abstractNumId w:val="10"/>
  </w:num>
  <w:num w:numId="9">
    <w:abstractNumId w:val="9"/>
  </w:num>
  <w:num w:numId="10">
    <w:abstractNumId w:val="2"/>
  </w:num>
  <w:num w:numId="11">
    <w:abstractNumId w:val="4"/>
  </w:num>
  <w:num w:numId="12">
    <w:abstractNumId w:val="0"/>
  </w:num>
  <w:num w:numId="13">
    <w:abstractNumId w:val="7"/>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909"/>
    <w:rsid w:val="00000C4A"/>
    <w:rsid w:val="00001B55"/>
    <w:rsid w:val="000034C4"/>
    <w:rsid w:val="00007644"/>
    <w:rsid w:val="00014B0E"/>
    <w:rsid w:val="00022C9D"/>
    <w:rsid w:val="0003155D"/>
    <w:rsid w:val="00031DF1"/>
    <w:rsid w:val="00032FFD"/>
    <w:rsid w:val="0003493B"/>
    <w:rsid w:val="000416D7"/>
    <w:rsid w:val="0004391B"/>
    <w:rsid w:val="000542C7"/>
    <w:rsid w:val="00057EFD"/>
    <w:rsid w:val="000646F5"/>
    <w:rsid w:val="000666DB"/>
    <w:rsid w:val="0007134F"/>
    <w:rsid w:val="00076827"/>
    <w:rsid w:val="0007768F"/>
    <w:rsid w:val="0008057C"/>
    <w:rsid w:val="00083843"/>
    <w:rsid w:val="000856D6"/>
    <w:rsid w:val="000A2CAA"/>
    <w:rsid w:val="000A49D1"/>
    <w:rsid w:val="000B3859"/>
    <w:rsid w:val="000B4A57"/>
    <w:rsid w:val="000B6AB1"/>
    <w:rsid w:val="000C7A27"/>
    <w:rsid w:val="000D00BB"/>
    <w:rsid w:val="000D10FF"/>
    <w:rsid w:val="000D4838"/>
    <w:rsid w:val="000E13F3"/>
    <w:rsid w:val="000E2E2C"/>
    <w:rsid w:val="000E632C"/>
    <w:rsid w:val="000F35E1"/>
    <w:rsid w:val="000F7437"/>
    <w:rsid w:val="00101902"/>
    <w:rsid w:val="00104010"/>
    <w:rsid w:val="001150D5"/>
    <w:rsid w:val="00121397"/>
    <w:rsid w:val="001278F1"/>
    <w:rsid w:val="00133760"/>
    <w:rsid w:val="00133FB2"/>
    <w:rsid w:val="00142FE1"/>
    <w:rsid w:val="001527FD"/>
    <w:rsid w:val="00153378"/>
    <w:rsid w:val="00155051"/>
    <w:rsid w:val="0016141D"/>
    <w:rsid w:val="00163D70"/>
    <w:rsid w:val="00164F16"/>
    <w:rsid w:val="00165814"/>
    <w:rsid w:val="0018640E"/>
    <w:rsid w:val="00186EC3"/>
    <w:rsid w:val="00191E47"/>
    <w:rsid w:val="001948A2"/>
    <w:rsid w:val="0019643C"/>
    <w:rsid w:val="001A21E1"/>
    <w:rsid w:val="001A55BF"/>
    <w:rsid w:val="001A774A"/>
    <w:rsid w:val="001B0BB6"/>
    <w:rsid w:val="001B1FEB"/>
    <w:rsid w:val="001B25D8"/>
    <w:rsid w:val="001B3122"/>
    <w:rsid w:val="001C07D8"/>
    <w:rsid w:val="001C5A12"/>
    <w:rsid w:val="001D32EE"/>
    <w:rsid w:val="001D5FDC"/>
    <w:rsid w:val="001E200B"/>
    <w:rsid w:val="001F05C9"/>
    <w:rsid w:val="001F4FA9"/>
    <w:rsid w:val="001F6A29"/>
    <w:rsid w:val="00207001"/>
    <w:rsid w:val="00207813"/>
    <w:rsid w:val="0022293F"/>
    <w:rsid w:val="00230CC4"/>
    <w:rsid w:val="0023707E"/>
    <w:rsid w:val="00241D10"/>
    <w:rsid w:val="00242ECA"/>
    <w:rsid w:val="00247C52"/>
    <w:rsid w:val="00250EEA"/>
    <w:rsid w:val="002561FB"/>
    <w:rsid w:val="00266937"/>
    <w:rsid w:val="00267C2E"/>
    <w:rsid w:val="002706CA"/>
    <w:rsid w:val="00272A47"/>
    <w:rsid w:val="00272C62"/>
    <w:rsid w:val="00281F3F"/>
    <w:rsid w:val="00292B36"/>
    <w:rsid w:val="00295AB1"/>
    <w:rsid w:val="002A3E9F"/>
    <w:rsid w:val="002A5A58"/>
    <w:rsid w:val="002A6671"/>
    <w:rsid w:val="002A6D4D"/>
    <w:rsid w:val="002B3CB6"/>
    <w:rsid w:val="002C18E6"/>
    <w:rsid w:val="002C4A35"/>
    <w:rsid w:val="002C60D7"/>
    <w:rsid w:val="002E1ED7"/>
    <w:rsid w:val="002E26C4"/>
    <w:rsid w:val="002E2EA2"/>
    <w:rsid w:val="002F55B9"/>
    <w:rsid w:val="002F739E"/>
    <w:rsid w:val="0030249C"/>
    <w:rsid w:val="00303944"/>
    <w:rsid w:val="0031257F"/>
    <w:rsid w:val="00312D76"/>
    <w:rsid w:val="00313145"/>
    <w:rsid w:val="0031472C"/>
    <w:rsid w:val="0031721B"/>
    <w:rsid w:val="0032118D"/>
    <w:rsid w:val="00330879"/>
    <w:rsid w:val="00332CDD"/>
    <w:rsid w:val="00345BE6"/>
    <w:rsid w:val="00347FDF"/>
    <w:rsid w:val="00372FB2"/>
    <w:rsid w:val="00373E0E"/>
    <w:rsid w:val="00374623"/>
    <w:rsid w:val="003802CC"/>
    <w:rsid w:val="003A00D2"/>
    <w:rsid w:val="003A06DF"/>
    <w:rsid w:val="003A7563"/>
    <w:rsid w:val="003B62A2"/>
    <w:rsid w:val="003C2D1B"/>
    <w:rsid w:val="003C3435"/>
    <w:rsid w:val="003D0ACC"/>
    <w:rsid w:val="003D1B72"/>
    <w:rsid w:val="003D4417"/>
    <w:rsid w:val="003D50E6"/>
    <w:rsid w:val="003D679A"/>
    <w:rsid w:val="003E7D7F"/>
    <w:rsid w:val="003F103B"/>
    <w:rsid w:val="003F5E9C"/>
    <w:rsid w:val="0040333B"/>
    <w:rsid w:val="0041383B"/>
    <w:rsid w:val="00417E04"/>
    <w:rsid w:val="0042388A"/>
    <w:rsid w:val="00453F94"/>
    <w:rsid w:val="00461F8C"/>
    <w:rsid w:val="00463F92"/>
    <w:rsid w:val="00475674"/>
    <w:rsid w:val="00477024"/>
    <w:rsid w:val="00487E96"/>
    <w:rsid w:val="004A1DF4"/>
    <w:rsid w:val="004A53DC"/>
    <w:rsid w:val="004B203A"/>
    <w:rsid w:val="004C7E93"/>
    <w:rsid w:val="004E273A"/>
    <w:rsid w:val="004E3C87"/>
    <w:rsid w:val="004E4837"/>
    <w:rsid w:val="004E5071"/>
    <w:rsid w:val="004F28F2"/>
    <w:rsid w:val="004F55EA"/>
    <w:rsid w:val="004F5EC5"/>
    <w:rsid w:val="00512035"/>
    <w:rsid w:val="00514EDD"/>
    <w:rsid w:val="00516D65"/>
    <w:rsid w:val="005221CA"/>
    <w:rsid w:val="005250BD"/>
    <w:rsid w:val="00525B7C"/>
    <w:rsid w:val="005370F9"/>
    <w:rsid w:val="00542710"/>
    <w:rsid w:val="00553905"/>
    <w:rsid w:val="005551DD"/>
    <w:rsid w:val="0056147B"/>
    <w:rsid w:val="00577A45"/>
    <w:rsid w:val="00582B10"/>
    <w:rsid w:val="00583593"/>
    <w:rsid w:val="00584A65"/>
    <w:rsid w:val="005850B9"/>
    <w:rsid w:val="00592132"/>
    <w:rsid w:val="00594927"/>
    <w:rsid w:val="005A55A7"/>
    <w:rsid w:val="005B17CF"/>
    <w:rsid w:val="005B3181"/>
    <w:rsid w:val="005B3B08"/>
    <w:rsid w:val="005B686C"/>
    <w:rsid w:val="005B7397"/>
    <w:rsid w:val="005B7927"/>
    <w:rsid w:val="005C0152"/>
    <w:rsid w:val="005C50F5"/>
    <w:rsid w:val="005C7E32"/>
    <w:rsid w:val="005D01F8"/>
    <w:rsid w:val="005D0CCC"/>
    <w:rsid w:val="005D38CA"/>
    <w:rsid w:val="005E0829"/>
    <w:rsid w:val="005E39D3"/>
    <w:rsid w:val="005F1034"/>
    <w:rsid w:val="005F5DCD"/>
    <w:rsid w:val="00606110"/>
    <w:rsid w:val="00610972"/>
    <w:rsid w:val="00613401"/>
    <w:rsid w:val="006305BC"/>
    <w:rsid w:val="0063694D"/>
    <w:rsid w:val="00641067"/>
    <w:rsid w:val="00642869"/>
    <w:rsid w:val="00646D98"/>
    <w:rsid w:val="0064725B"/>
    <w:rsid w:val="0065292A"/>
    <w:rsid w:val="00654F26"/>
    <w:rsid w:val="00655D03"/>
    <w:rsid w:val="0065740F"/>
    <w:rsid w:val="00666955"/>
    <w:rsid w:val="006677E2"/>
    <w:rsid w:val="00673166"/>
    <w:rsid w:val="00673373"/>
    <w:rsid w:val="00677E78"/>
    <w:rsid w:val="0068407A"/>
    <w:rsid w:val="00695DFE"/>
    <w:rsid w:val="0069676C"/>
    <w:rsid w:val="006A2B50"/>
    <w:rsid w:val="006A37C5"/>
    <w:rsid w:val="006A441B"/>
    <w:rsid w:val="006B2EBC"/>
    <w:rsid w:val="006D6DF8"/>
    <w:rsid w:val="006E08B3"/>
    <w:rsid w:val="006E09C1"/>
    <w:rsid w:val="006E4B55"/>
    <w:rsid w:val="00706415"/>
    <w:rsid w:val="00706896"/>
    <w:rsid w:val="00711DB1"/>
    <w:rsid w:val="00712259"/>
    <w:rsid w:val="00714EE4"/>
    <w:rsid w:val="007175A6"/>
    <w:rsid w:val="00717869"/>
    <w:rsid w:val="00717DC7"/>
    <w:rsid w:val="00720780"/>
    <w:rsid w:val="00723D1E"/>
    <w:rsid w:val="007408DE"/>
    <w:rsid w:val="00742D84"/>
    <w:rsid w:val="007538C9"/>
    <w:rsid w:val="00756283"/>
    <w:rsid w:val="0076700A"/>
    <w:rsid w:val="007719BB"/>
    <w:rsid w:val="00774435"/>
    <w:rsid w:val="00774807"/>
    <w:rsid w:val="007751D2"/>
    <w:rsid w:val="00781629"/>
    <w:rsid w:val="007824C5"/>
    <w:rsid w:val="00794E4E"/>
    <w:rsid w:val="007A4980"/>
    <w:rsid w:val="007B096B"/>
    <w:rsid w:val="007B77C8"/>
    <w:rsid w:val="007C4D77"/>
    <w:rsid w:val="007D56E7"/>
    <w:rsid w:val="007E5BF2"/>
    <w:rsid w:val="007E7D02"/>
    <w:rsid w:val="007F032F"/>
    <w:rsid w:val="007F5C48"/>
    <w:rsid w:val="00801BD5"/>
    <w:rsid w:val="00802FB1"/>
    <w:rsid w:val="00814E1F"/>
    <w:rsid w:val="00821390"/>
    <w:rsid w:val="008215B5"/>
    <w:rsid w:val="00824EF8"/>
    <w:rsid w:val="008356AF"/>
    <w:rsid w:val="00835EE5"/>
    <w:rsid w:val="008452BF"/>
    <w:rsid w:val="00850031"/>
    <w:rsid w:val="00850F3F"/>
    <w:rsid w:val="00863437"/>
    <w:rsid w:val="00870940"/>
    <w:rsid w:val="00877465"/>
    <w:rsid w:val="0088493C"/>
    <w:rsid w:val="00886AD6"/>
    <w:rsid w:val="00887624"/>
    <w:rsid w:val="00890C72"/>
    <w:rsid w:val="00894279"/>
    <w:rsid w:val="00896546"/>
    <w:rsid w:val="00896A3A"/>
    <w:rsid w:val="008B0470"/>
    <w:rsid w:val="008B5A39"/>
    <w:rsid w:val="008B5FDC"/>
    <w:rsid w:val="008C5DD3"/>
    <w:rsid w:val="008D2C13"/>
    <w:rsid w:val="008D39E3"/>
    <w:rsid w:val="008D40EE"/>
    <w:rsid w:val="008E56F0"/>
    <w:rsid w:val="008F4E6E"/>
    <w:rsid w:val="00901848"/>
    <w:rsid w:val="00913D96"/>
    <w:rsid w:val="00917C92"/>
    <w:rsid w:val="009211E6"/>
    <w:rsid w:val="00926BE6"/>
    <w:rsid w:val="009365FC"/>
    <w:rsid w:val="00942645"/>
    <w:rsid w:val="00952C46"/>
    <w:rsid w:val="00966275"/>
    <w:rsid w:val="00973369"/>
    <w:rsid w:val="00973EC7"/>
    <w:rsid w:val="00980D7C"/>
    <w:rsid w:val="009844B9"/>
    <w:rsid w:val="009851E9"/>
    <w:rsid w:val="0098583F"/>
    <w:rsid w:val="0098706E"/>
    <w:rsid w:val="009872B8"/>
    <w:rsid w:val="009A3BF7"/>
    <w:rsid w:val="009B4C9A"/>
    <w:rsid w:val="009C4207"/>
    <w:rsid w:val="009D326F"/>
    <w:rsid w:val="009E6D09"/>
    <w:rsid w:val="009F3C10"/>
    <w:rsid w:val="00A04EA3"/>
    <w:rsid w:val="00A156C4"/>
    <w:rsid w:val="00A24521"/>
    <w:rsid w:val="00A25B0A"/>
    <w:rsid w:val="00A34700"/>
    <w:rsid w:val="00A36E1F"/>
    <w:rsid w:val="00A636F3"/>
    <w:rsid w:val="00A72402"/>
    <w:rsid w:val="00A870E0"/>
    <w:rsid w:val="00A976D7"/>
    <w:rsid w:val="00AA4E5A"/>
    <w:rsid w:val="00AB3DA2"/>
    <w:rsid w:val="00AC0255"/>
    <w:rsid w:val="00AD0978"/>
    <w:rsid w:val="00AE4EDF"/>
    <w:rsid w:val="00AF1F0D"/>
    <w:rsid w:val="00AF6B0E"/>
    <w:rsid w:val="00B03342"/>
    <w:rsid w:val="00B077AF"/>
    <w:rsid w:val="00B1069C"/>
    <w:rsid w:val="00B12A51"/>
    <w:rsid w:val="00B173CD"/>
    <w:rsid w:val="00B20F8C"/>
    <w:rsid w:val="00B33A7D"/>
    <w:rsid w:val="00B4151C"/>
    <w:rsid w:val="00B41C03"/>
    <w:rsid w:val="00B54B84"/>
    <w:rsid w:val="00B54D63"/>
    <w:rsid w:val="00B61EB4"/>
    <w:rsid w:val="00B66CA7"/>
    <w:rsid w:val="00B715D3"/>
    <w:rsid w:val="00B8092A"/>
    <w:rsid w:val="00BC15FD"/>
    <w:rsid w:val="00BC5576"/>
    <w:rsid w:val="00BD1F05"/>
    <w:rsid w:val="00C00B26"/>
    <w:rsid w:val="00C04EE4"/>
    <w:rsid w:val="00C07268"/>
    <w:rsid w:val="00C12AAF"/>
    <w:rsid w:val="00C165FA"/>
    <w:rsid w:val="00C16983"/>
    <w:rsid w:val="00C40D97"/>
    <w:rsid w:val="00C567BC"/>
    <w:rsid w:val="00C610B8"/>
    <w:rsid w:val="00C61E3F"/>
    <w:rsid w:val="00C72D6D"/>
    <w:rsid w:val="00C7642E"/>
    <w:rsid w:val="00C80E70"/>
    <w:rsid w:val="00C83EC5"/>
    <w:rsid w:val="00C90515"/>
    <w:rsid w:val="00CA10C2"/>
    <w:rsid w:val="00CA4F2F"/>
    <w:rsid w:val="00CA5093"/>
    <w:rsid w:val="00CC13E8"/>
    <w:rsid w:val="00CC5EC5"/>
    <w:rsid w:val="00CD1D53"/>
    <w:rsid w:val="00CF246D"/>
    <w:rsid w:val="00CF2D3A"/>
    <w:rsid w:val="00CF3692"/>
    <w:rsid w:val="00CF3D8D"/>
    <w:rsid w:val="00CF5637"/>
    <w:rsid w:val="00CF62A5"/>
    <w:rsid w:val="00D0242E"/>
    <w:rsid w:val="00D12838"/>
    <w:rsid w:val="00D2393B"/>
    <w:rsid w:val="00D36512"/>
    <w:rsid w:val="00D41C60"/>
    <w:rsid w:val="00D43CC2"/>
    <w:rsid w:val="00D50617"/>
    <w:rsid w:val="00D506A8"/>
    <w:rsid w:val="00D6198F"/>
    <w:rsid w:val="00D63944"/>
    <w:rsid w:val="00D66524"/>
    <w:rsid w:val="00D66B66"/>
    <w:rsid w:val="00D701EB"/>
    <w:rsid w:val="00D70782"/>
    <w:rsid w:val="00D81F3B"/>
    <w:rsid w:val="00D85909"/>
    <w:rsid w:val="00D85975"/>
    <w:rsid w:val="00D878A8"/>
    <w:rsid w:val="00D9258B"/>
    <w:rsid w:val="00D94995"/>
    <w:rsid w:val="00D9516B"/>
    <w:rsid w:val="00DB48FD"/>
    <w:rsid w:val="00DD4E3C"/>
    <w:rsid w:val="00DE3B5E"/>
    <w:rsid w:val="00DE7ADD"/>
    <w:rsid w:val="00DF1434"/>
    <w:rsid w:val="00E0126B"/>
    <w:rsid w:val="00E02966"/>
    <w:rsid w:val="00E0671A"/>
    <w:rsid w:val="00E14496"/>
    <w:rsid w:val="00E20644"/>
    <w:rsid w:val="00E21E7A"/>
    <w:rsid w:val="00E30179"/>
    <w:rsid w:val="00E345C8"/>
    <w:rsid w:val="00E4198A"/>
    <w:rsid w:val="00E47BE4"/>
    <w:rsid w:val="00E51FCE"/>
    <w:rsid w:val="00E61685"/>
    <w:rsid w:val="00E62F07"/>
    <w:rsid w:val="00E647F4"/>
    <w:rsid w:val="00E76425"/>
    <w:rsid w:val="00E90F49"/>
    <w:rsid w:val="00EA05CE"/>
    <w:rsid w:val="00EB03A8"/>
    <w:rsid w:val="00EB4393"/>
    <w:rsid w:val="00EC4C48"/>
    <w:rsid w:val="00EC6979"/>
    <w:rsid w:val="00EC7F0F"/>
    <w:rsid w:val="00ED262B"/>
    <w:rsid w:val="00ED4E63"/>
    <w:rsid w:val="00ED7E02"/>
    <w:rsid w:val="00EE4FE3"/>
    <w:rsid w:val="00EE64C3"/>
    <w:rsid w:val="00EF3BFC"/>
    <w:rsid w:val="00EF4B21"/>
    <w:rsid w:val="00EF64C0"/>
    <w:rsid w:val="00F021E0"/>
    <w:rsid w:val="00F06325"/>
    <w:rsid w:val="00F15E7B"/>
    <w:rsid w:val="00F34E9C"/>
    <w:rsid w:val="00F35820"/>
    <w:rsid w:val="00F3720E"/>
    <w:rsid w:val="00F413F7"/>
    <w:rsid w:val="00F41582"/>
    <w:rsid w:val="00F44CE2"/>
    <w:rsid w:val="00F50068"/>
    <w:rsid w:val="00F53C76"/>
    <w:rsid w:val="00F5782A"/>
    <w:rsid w:val="00F609B5"/>
    <w:rsid w:val="00F61974"/>
    <w:rsid w:val="00F62BA3"/>
    <w:rsid w:val="00F65954"/>
    <w:rsid w:val="00F65E6D"/>
    <w:rsid w:val="00F71CAC"/>
    <w:rsid w:val="00F776BA"/>
    <w:rsid w:val="00F868F9"/>
    <w:rsid w:val="00F9100A"/>
    <w:rsid w:val="00F924C2"/>
    <w:rsid w:val="00FA06C6"/>
    <w:rsid w:val="00FA307B"/>
    <w:rsid w:val="00FA5952"/>
    <w:rsid w:val="00FD31D6"/>
    <w:rsid w:val="00FD3667"/>
    <w:rsid w:val="00FD6727"/>
    <w:rsid w:val="00FE5C14"/>
    <w:rsid w:val="00FE5D4A"/>
    <w:rsid w:val="00FF68C4"/>
    <w:rsid w:val="00FF6B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49D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link w:val="Heading2Char"/>
    <w:uiPriority w:val="9"/>
    <w:qFormat/>
    <w:rsid w:val="006134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10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03B"/>
    <w:rPr>
      <w:sz w:val="20"/>
      <w:szCs w:val="20"/>
    </w:rPr>
  </w:style>
  <w:style w:type="character" w:styleId="FootnoteReference">
    <w:name w:val="footnote reference"/>
    <w:basedOn w:val="DefaultParagraphFont"/>
    <w:uiPriority w:val="99"/>
    <w:semiHidden/>
    <w:unhideWhenUsed/>
    <w:rsid w:val="003F103B"/>
    <w:rPr>
      <w:vertAlign w:val="superscript"/>
    </w:rPr>
  </w:style>
  <w:style w:type="character" w:styleId="Hyperlink">
    <w:name w:val="Hyperlink"/>
    <w:basedOn w:val="DefaultParagraphFont"/>
    <w:uiPriority w:val="99"/>
    <w:unhideWhenUsed/>
    <w:rsid w:val="003C3435"/>
    <w:rPr>
      <w:color w:val="0000FF" w:themeColor="hyperlink"/>
      <w:u w:val="single"/>
    </w:rPr>
  </w:style>
  <w:style w:type="character" w:styleId="FollowedHyperlink">
    <w:name w:val="FollowedHyperlink"/>
    <w:basedOn w:val="DefaultParagraphFont"/>
    <w:uiPriority w:val="99"/>
    <w:semiHidden/>
    <w:unhideWhenUsed/>
    <w:rsid w:val="00C80E70"/>
    <w:rPr>
      <w:color w:val="800080" w:themeColor="followedHyperlink"/>
      <w:u w:val="single"/>
    </w:rPr>
  </w:style>
  <w:style w:type="character" w:customStyle="1" w:styleId="Heading2Char">
    <w:name w:val="Heading 2 Char"/>
    <w:basedOn w:val="DefaultParagraphFont"/>
    <w:link w:val="Heading2"/>
    <w:uiPriority w:val="9"/>
    <w:rsid w:val="00613401"/>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F65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E6D"/>
  </w:style>
  <w:style w:type="paragraph" w:styleId="Footer">
    <w:name w:val="footer"/>
    <w:basedOn w:val="Normal"/>
    <w:link w:val="FooterChar"/>
    <w:uiPriority w:val="99"/>
    <w:unhideWhenUsed/>
    <w:rsid w:val="00F65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E6D"/>
  </w:style>
  <w:style w:type="paragraph" w:styleId="NormalWeb">
    <w:name w:val="Normal (Web)"/>
    <w:basedOn w:val="Normal"/>
    <w:uiPriority w:val="99"/>
    <w:unhideWhenUsed/>
    <w:rsid w:val="001550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034C4"/>
    <w:pPr>
      <w:autoSpaceDE w:val="0"/>
      <w:autoSpaceDN w:val="0"/>
      <w:adjustRightInd w:val="0"/>
      <w:spacing w:after="0" w:line="240" w:lineRule="auto"/>
    </w:pPr>
    <w:rPr>
      <w:rFonts w:ascii="Georgia" w:hAnsi="Georgia" w:cs="Georgia"/>
      <w:color w:val="000000"/>
      <w:sz w:val="24"/>
      <w:szCs w:val="24"/>
    </w:rPr>
  </w:style>
  <w:style w:type="character" w:customStyle="1" w:styleId="right">
    <w:name w:val="right"/>
    <w:basedOn w:val="DefaultParagraphFont"/>
    <w:rsid w:val="008D40EE"/>
  </w:style>
  <w:style w:type="character" w:styleId="Strong">
    <w:name w:val="Strong"/>
    <w:basedOn w:val="DefaultParagraphFont"/>
    <w:uiPriority w:val="22"/>
    <w:qFormat/>
    <w:rsid w:val="008D40EE"/>
    <w:rPr>
      <w:b/>
      <w:bCs/>
    </w:rPr>
  </w:style>
  <w:style w:type="character" w:customStyle="1" w:styleId="level1">
    <w:name w:val="level1"/>
    <w:basedOn w:val="DefaultParagraphFont"/>
    <w:rsid w:val="008D40EE"/>
  </w:style>
  <w:style w:type="character" w:customStyle="1" w:styleId="level2">
    <w:name w:val="level2"/>
    <w:basedOn w:val="DefaultParagraphFont"/>
    <w:rsid w:val="008D40EE"/>
  </w:style>
  <w:style w:type="character" w:customStyle="1" w:styleId="level3">
    <w:name w:val="level3"/>
    <w:basedOn w:val="DefaultParagraphFont"/>
    <w:rsid w:val="008D40EE"/>
  </w:style>
  <w:style w:type="character" w:customStyle="1" w:styleId="current">
    <w:name w:val="current"/>
    <w:basedOn w:val="DefaultParagraphFont"/>
    <w:rsid w:val="008D40EE"/>
  </w:style>
  <w:style w:type="character" w:styleId="HTMLAcronym">
    <w:name w:val="HTML Acronym"/>
    <w:basedOn w:val="DefaultParagraphFont"/>
    <w:uiPriority w:val="99"/>
    <w:semiHidden/>
    <w:unhideWhenUsed/>
    <w:rsid w:val="008D40EE"/>
  </w:style>
  <w:style w:type="paragraph" w:styleId="ListParagraph">
    <w:name w:val="List Paragraph"/>
    <w:basedOn w:val="Normal"/>
    <w:uiPriority w:val="34"/>
    <w:qFormat/>
    <w:rsid w:val="001A21E1"/>
    <w:pPr>
      <w:ind w:left="720"/>
      <w:contextualSpacing/>
    </w:pPr>
  </w:style>
  <w:style w:type="character" w:customStyle="1" w:styleId="Heading1Char">
    <w:name w:val="Heading 1 Char"/>
    <w:basedOn w:val="DefaultParagraphFont"/>
    <w:link w:val="Heading1"/>
    <w:uiPriority w:val="9"/>
    <w:rsid w:val="000A49D1"/>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0A4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9D1"/>
    <w:rPr>
      <w:rFonts w:ascii="Tahoma" w:hAnsi="Tahoma" w:cs="Tahoma"/>
      <w:sz w:val="16"/>
      <w:szCs w:val="16"/>
    </w:rPr>
  </w:style>
  <w:style w:type="paragraph" w:styleId="BodyText">
    <w:name w:val="Body Text"/>
    <w:basedOn w:val="Normal"/>
    <w:link w:val="BodyTextChar"/>
    <w:semiHidden/>
    <w:rsid w:val="000A2CAA"/>
    <w:pPr>
      <w:spacing w:after="0" w:line="240" w:lineRule="auto"/>
    </w:pPr>
    <w:rPr>
      <w:rFonts w:ascii="Arial" w:eastAsia="Times New Roman" w:hAnsi="Arial" w:cs="Times New Roman"/>
      <w:i/>
      <w:color w:val="3366FF"/>
      <w:sz w:val="20"/>
      <w:szCs w:val="20"/>
      <w:lang w:eastAsia="en-US"/>
    </w:rPr>
  </w:style>
  <w:style w:type="character" w:customStyle="1" w:styleId="BodyTextChar">
    <w:name w:val="Body Text Char"/>
    <w:basedOn w:val="DefaultParagraphFont"/>
    <w:link w:val="BodyText"/>
    <w:semiHidden/>
    <w:rsid w:val="000A2CAA"/>
    <w:rPr>
      <w:rFonts w:ascii="Arial" w:eastAsia="Times New Roman" w:hAnsi="Arial" w:cs="Times New Roman"/>
      <w:i/>
      <w:color w:val="3366FF"/>
      <w:sz w:val="20"/>
      <w:szCs w:val="20"/>
      <w:lang w:eastAsia="en-US"/>
    </w:rPr>
  </w:style>
  <w:style w:type="paragraph" w:styleId="EndnoteText">
    <w:name w:val="endnote text"/>
    <w:basedOn w:val="Normal"/>
    <w:link w:val="EndnoteTextChar"/>
    <w:uiPriority w:val="99"/>
    <w:semiHidden/>
    <w:unhideWhenUsed/>
    <w:rsid w:val="003746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4623"/>
    <w:rPr>
      <w:sz w:val="20"/>
      <w:szCs w:val="20"/>
    </w:rPr>
  </w:style>
  <w:style w:type="character" w:styleId="EndnoteReference">
    <w:name w:val="endnote reference"/>
    <w:basedOn w:val="DefaultParagraphFont"/>
    <w:uiPriority w:val="99"/>
    <w:semiHidden/>
    <w:unhideWhenUsed/>
    <w:rsid w:val="00374623"/>
    <w:rPr>
      <w:vertAlign w:val="superscript"/>
    </w:rPr>
  </w:style>
  <w:style w:type="character" w:customStyle="1" w:styleId="citation">
    <w:name w:val="citation"/>
    <w:basedOn w:val="DefaultParagraphFont"/>
    <w:rsid w:val="00666955"/>
  </w:style>
  <w:style w:type="character" w:customStyle="1" w:styleId="creators">
    <w:name w:val="creators"/>
    <w:basedOn w:val="DefaultParagraphFont"/>
    <w:rsid w:val="00666955"/>
  </w:style>
  <w:style w:type="character" w:customStyle="1" w:styleId="personname">
    <w:name w:val="person_name"/>
    <w:basedOn w:val="DefaultParagraphFont"/>
    <w:rsid w:val="00666955"/>
  </w:style>
  <w:style w:type="character" w:customStyle="1" w:styleId="Date1">
    <w:name w:val="Date1"/>
    <w:basedOn w:val="DefaultParagraphFont"/>
    <w:rsid w:val="00666955"/>
  </w:style>
  <w:style w:type="character" w:customStyle="1" w:styleId="Title1">
    <w:name w:val="Title1"/>
    <w:basedOn w:val="DefaultParagraphFont"/>
    <w:rsid w:val="00666955"/>
  </w:style>
  <w:style w:type="character" w:styleId="Emphasis">
    <w:name w:val="Emphasis"/>
    <w:basedOn w:val="DefaultParagraphFont"/>
    <w:uiPriority w:val="20"/>
    <w:qFormat/>
    <w:rsid w:val="00666955"/>
    <w:rPr>
      <w:i/>
      <w:iCs/>
    </w:rPr>
  </w:style>
  <w:style w:type="character" w:customStyle="1" w:styleId="placeofpub">
    <w:name w:val="place_of_pub"/>
    <w:basedOn w:val="DefaultParagraphFont"/>
    <w:rsid w:val="00666955"/>
  </w:style>
  <w:style w:type="character" w:customStyle="1" w:styleId="publisher">
    <w:name w:val="publisher"/>
    <w:basedOn w:val="DefaultParagraphFont"/>
    <w:rsid w:val="00666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49D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link w:val="Heading2Char"/>
    <w:uiPriority w:val="9"/>
    <w:qFormat/>
    <w:rsid w:val="006134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10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03B"/>
    <w:rPr>
      <w:sz w:val="20"/>
      <w:szCs w:val="20"/>
    </w:rPr>
  </w:style>
  <w:style w:type="character" w:styleId="FootnoteReference">
    <w:name w:val="footnote reference"/>
    <w:basedOn w:val="DefaultParagraphFont"/>
    <w:uiPriority w:val="99"/>
    <w:semiHidden/>
    <w:unhideWhenUsed/>
    <w:rsid w:val="003F103B"/>
    <w:rPr>
      <w:vertAlign w:val="superscript"/>
    </w:rPr>
  </w:style>
  <w:style w:type="character" w:styleId="Hyperlink">
    <w:name w:val="Hyperlink"/>
    <w:basedOn w:val="DefaultParagraphFont"/>
    <w:uiPriority w:val="99"/>
    <w:unhideWhenUsed/>
    <w:rsid w:val="003C3435"/>
    <w:rPr>
      <w:color w:val="0000FF" w:themeColor="hyperlink"/>
      <w:u w:val="single"/>
    </w:rPr>
  </w:style>
  <w:style w:type="character" w:styleId="FollowedHyperlink">
    <w:name w:val="FollowedHyperlink"/>
    <w:basedOn w:val="DefaultParagraphFont"/>
    <w:uiPriority w:val="99"/>
    <w:semiHidden/>
    <w:unhideWhenUsed/>
    <w:rsid w:val="00C80E70"/>
    <w:rPr>
      <w:color w:val="800080" w:themeColor="followedHyperlink"/>
      <w:u w:val="single"/>
    </w:rPr>
  </w:style>
  <w:style w:type="character" w:customStyle="1" w:styleId="Heading2Char">
    <w:name w:val="Heading 2 Char"/>
    <w:basedOn w:val="DefaultParagraphFont"/>
    <w:link w:val="Heading2"/>
    <w:uiPriority w:val="9"/>
    <w:rsid w:val="00613401"/>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F65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E6D"/>
  </w:style>
  <w:style w:type="paragraph" w:styleId="Footer">
    <w:name w:val="footer"/>
    <w:basedOn w:val="Normal"/>
    <w:link w:val="FooterChar"/>
    <w:uiPriority w:val="99"/>
    <w:unhideWhenUsed/>
    <w:rsid w:val="00F65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E6D"/>
  </w:style>
  <w:style w:type="paragraph" w:styleId="NormalWeb">
    <w:name w:val="Normal (Web)"/>
    <w:basedOn w:val="Normal"/>
    <w:uiPriority w:val="99"/>
    <w:unhideWhenUsed/>
    <w:rsid w:val="001550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034C4"/>
    <w:pPr>
      <w:autoSpaceDE w:val="0"/>
      <w:autoSpaceDN w:val="0"/>
      <w:adjustRightInd w:val="0"/>
      <w:spacing w:after="0" w:line="240" w:lineRule="auto"/>
    </w:pPr>
    <w:rPr>
      <w:rFonts w:ascii="Georgia" w:hAnsi="Georgia" w:cs="Georgia"/>
      <w:color w:val="000000"/>
      <w:sz w:val="24"/>
      <w:szCs w:val="24"/>
    </w:rPr>
  </w:style>
  <w:style w:type="character" w:customStyle="1" w:styleId="right">
    <w:name w:val="right"/>
    <w:basedOn w:val="DefaultParagraphFont"/>
    <w:rsid w:val="008D40EE"/>
  </w:style>
  <w:style w:type="character" w:styleId="Strong">
    <w:name w:val="Strong"/>
    <w:basedOn w:val="DefaultParagraphFont"/>
    <w:uiPriority w:val="22"/>
    <w:qFormat/>
    <w:rsid w:val="008D40EE"/>
    <w:rPr>
      <w:b/>
      <w:bCs/>
    </w:rPr>
  </w:style>
  <w:style w:type="character" w:customStyle="1" w:styleId="level1">
    <w:name w:val="level1"/>
    <w:basedOn w:val="DefaultParagraphFont"/>
    <w:rsid w:val="008D40EE"/>
  </w:style>
  <w:style w:type="character" w:customStyle="1" w:styleId="level2">
    <w:name w:val="level2"/>
    <w:basedOn w:val="DefaultParagraphFont"/>
    <w:rsid w:val="008D40EE"/>
  </w:style>
  <w:style w:type="character" w:customStyle="1" w:styleId="level3">
    <w:name w:val="level3"/>
    <w:basedOn w:val="DefaultParagraphFont"/>
    <w:rsid w:val="008D40EE"/>
  </w:style>
  <w:style w:type="character" w:customStyle="1" w:styleId="current">
    <w:name w:val="current"/>
    <w:basedOn w:val="DefaultParagraphFont"/>
    <w:rsid w:val="008D40EE"/>
  </w:style>
  <w:style w:type="character" w:styleId="HTMLAcronym">
    <w:name w:val="HTML Acronym"/>
    <w:basedOn w:val="DefaultParagraphFont"/>
    <w:uiPriority w:val="99"/>
    <w:semiHidden/>
    <w:unhideWhenUsed/>
    <w:rsid w:val="008D40EE"/>
  </w:style>
  <w:style w:type="paragraph" w:styleId="ListParagraph">
    <w:name w:val="List Paragraph"/>
    <w:basedOn w:val="Normal"/>
    <w:uiPriority w:val="34"/>
    <w:qFormat/>
    <w:rsid w:val="001A21E1"/>
    <w:pPr>
      <w:ind w:left="720"/>
      <w:contextualSpacing/>
    </w:pPr>
  </w:style>
  <w:style w:type="character" w:customStyle="1" w:styleId="Heading1Char">
    <w:name w:val="Heading 1 Char"/>
    <w:basedOn w:val="DefaultParagraphFont"/>
    <w:link w:val="Heading1"/>
    <w:uiPriority w:val="9"/>
    <w:rsid w:val="000A49D1"/>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0A4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9D1"/>
    <w:rPr>
      <w:rFonts w:ascii="Tahoma" w:hAnsi="Tahoma" w:cs="Tahoma"/>
      <w:sz w:val="16"/>
      <w:szCs w:val="16"/>
    </w:rPr>
  </w:style>
  <w:style w:type="paragraph" w:styleId="BodyText">
    <w:name w:val="Body Text"/>
    <w:basedOn w:val="Normal"/>
    <w:link w:val="BodyTextChar"/>
    <w:semiHidden/>
    <w:rsid w:val="000A2CAA"/>
    <w:pPr>
      <w:spacing w:after="0" w:line="240" w:lineRule="auto"/>
    </w:pPr>
    <w:rPr>
      <w:rFonts w:ascii="Arial" w:eastAsia="Times New Roman" w:hAnsi="Arial" w:cs="Times New Roman"/>
      <w:i/>
      <w:color w:val="3366FF"/>
      <w:sz w:val="20"/>
      <w:szCs w:val="20"/>
      <w:lang w:eastAsia="en-US"/>
    </w:rPr>
  </w:style>
  <w:style w:type="character" w:customStyle="1" w:styleId="BodyTextChar">
    <w:name w:val="Body Text Char"/>
    <w:basedOn w:val="DefaultParagraphFont"/>
    <w:link w:val="BodyText"/>
    <w:semiHidden/>
    <w:rsid w:val="000A2CAA"/>
    <w:rPr>
      <w:rFonts w:ascii="Arial" w:eastAsia="Times New Roman" w:hAnsi="Arial" w:cs="Times New Roman"/>
      <w:i/>
      <w:color w:val="3366FF"/>
      <w:sz w:val="20"/>
      <w:szCs w:val="20"/>
      <w:lang w:eastAsia="en-US"/>
    </w:rPr>
  </w:style>
  <w:style w:type="paragraph" w:styleId="EndnoteText">
    <w:name w:val="endnote text"/>
    <w:basedOn w:val="Normal"/>
    <w:link w:val="EndnoteTextChar"/>
    <w:uiPriority w:val="99"/>
    <w:semiHidden/>
    <w:unhideWhenUsed/>
    <w:rsid w:val="003746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4623"/>
    <w:rPr>
      <w:sz w:val="20"/>
      <w:szCs w:val="20"/>
    </w:rPr>
  </w:style>
  <w:style w:type="character" w:styleId="EndnoteReference">
    <w:name w:val="endnote reference"/>
    <w:basedOn w:val="DefaultParagraphFont"/>
    <w:uiPriority w:val="99"/>
    <w:semiHidden/>
    <w:unhideWhenUsed/>
    <w:rsid w:val="00374623"/>
    <w:rPr>
      <w:vertAlign w:val="superscript"/>
    </w:rPr>
  </w:style>
  <w:style w:type="character" w:customStyle="1" w:styleId="citation">
    <w:name w:val="citation"/>
    <w:basedOn w:val="DefaultParagraphFont"/>
    <w:rsid w:val="00666955"/>
  </w:style>
  <w:style w:type="character" w:customStyle="1" w:styleId="creators">
    <w:name w:val="creators"/>
    <w:basedOn w:val="DefaultParagraphFont"/>
    <w:rsid w:val="00666955"/>
  </w:style>
  <w:style w:type="character" w:customStyle="1" w:styleId="personname">
    <w:name w:val="person_name"/>
    <w:basedOn w:val="DefaultParagraphFont"/>
    <w:rsid w:val="00666955"/>
  </w:style>
  <w:style w:type="character" w:customStyle="1" w:styleId="Date1">
    <w:name w:val="Date1"/>
    <w:basedOn w:val="DefaultParagraphFont"/>
    <w:rsid w:val="00666955"/>
  </w:style>
  <w:style w:type="character" w:customStyle="1" w:styleId="Title1">
    <w:name w:val="Title1"/>
    <w:basedOn w:val="DefaultParagraphFont"/>
    <w:rsid w:val="00666955"/>
  </w:style>
  <w:style w:type="character" w:styleId="Emphasis">
    <w:name w:val="Emphasis"/>
    <w:basedOn w:val="DefaultParagraphFont"/>
    <w:uiPriority w:val="20"/>
    <w:qFormat/>
    <w:rsid w:val="00666955"/>
    <w:rPr>
      <w:i/>
      <w:iCs/>
    </w:rPr>
  </w:style>
  <w:style w:type="character" w:customStyle="1" w:styleId="placeofpub">
    <w:name w:val="place_of_pub"/>
    <w:basedOn w:val="DefaultParagraphFont"/>
    <w:rsid w:val="00666955"/>
  </w:style>
  <w:style w:type="character" w:customStyle="1" w:styleId="publisher">
    <w:name w:val="publisher"/>
    <w:basedOn w:val="DefaultParagraphFont"/>
    <w:rsid w:val="00666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7532">
      <w:bodyDiv w:val="1"/>
      <w:marLeft w:val="0"/>
      <w:marRight w:val="0"/>
      <w:marTop w:val="0"/>
      <w:marBottom w:val="0"/>
      <w:divBdr>
        <w:top w:val="none" w:sz="0" w:space="0" w:color="auto"/>
        <w:left w:val="none" w:sz="0" w:space="0" w:color="auto"/>
        <w:bottom w:val="none" w:sz="0" w:space="0" w:color="auto"/>
        <w:right w:val="none" w:sz="0" w:space="0" w:color="auto"/>
      </w:divBdr>
      <w:divsChild>
        <w:div w:id="1957253035">
          <w:marLeft w:val="0"/>
          <w:marRight w:val="0"/>
          <w:marTop w:val="0"/>
          <w:marBottom w:val="0"/>
          <w:divBdr>
            <w:top w:val="none" w:sz="0" w:space="0" w:color="auto"/>
            <w:left w:val="none" w:sz="0" w:space="0" w:color="auto"/>
            <w:bottom w:val="none" w:sz="0" w:space="0" w:color="auto"/>
            <w:right w:val="none" w:sz="0" w:space="0" w:color="auto"/>
          </w:divBdr>
          <w:divsChild>
            <w:div w:id="1268276650">
              <w:marLeft w:val="0"/>
              <w:marRight w:val="0"/>
              <w:marTop w:val="0"/>
              <w:marBottom w:val="0"/>
              <w:divBdr>
                <w:top w:val="none" w:sz="0" w:space="0" w:color="auto"/>
                <w:left w:val="none" w:sz="0" w:space="0" w:color="auto"/>
                <w:bottom w:val="none" w:sz="0" w:space="0" w:color="auto"/>
                <w:right w:val="none" w:sz="0" w:space="0" w:color="auto"/>
              </w:divBdr>
              <w:divsChild>
                <w:div w:id="1810367467">
                  <w:marLeft w:val="0"/>
                  <w:marRight w:val="0"/>
                  <w:marTop w:val="0"/>
                  <w:marBottom w:val="0"/>
                  <w:divBdr>
                    <w:top w:val="none" w:sz="0" w:space="0" w:color="auto"/>
                    <w:left w:val="none" w:sz="0" w:space="0" w:color="auto"/>
                    <w:bottom w:val="none" w:sz="0" w:space="0" w:color="auto"/>
                    <w:right w:val="none" w:sz="0" w:space="0" w:color="auto"/>
                  </w:divBdr>
                  <w:divsChild>
                    <w:div w:id="15146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7049">
      <w:bodyDiv w:val="1"/>
      <w:marLeft w:val="0"/>
      <w:marRight w:val="0"/>
      <w:marTop w:val="0"/>
      <w:marBottom w:val="0"/>
      <w:divBdr>
        <w:top w:val="none" w:sz="0" w:space="0" w:color="auto"/>
        <w:left w:val="none" w:sz="0" w:space="0" w:color="auto"/>
        <w:bottom w:val="none" w:sz="0" w:space="0" w:color="auto"/>
        <w:right w:val="none" w:sz="0" w:space="0" w:color="auto"/>
      </w:divBdr>
      <w:divsChild>
        <w:div w:id="1645085389">
          <w:marLeft w:val="0"/>
          <w:marRight w:val="0"/>
          <w:marTop w:val="0"/>
          <w:marBottom w:val="0"/>
          <w:divBdr>
            <w:top w:val="none" w:sz="0" w:space="0" w:color="auto"/>
            <w:left w:val="none" w:sz="0" w:space="0" w:color="auto"/>
            <w:bottom w:val="none" w:sz="0" w:space="0" w:color="auto"/>
            <w:right w:val="none" w:sz="0" w:space="0" w:color="auto"/>
          </w:divBdr>
          <w:divsChild>
            <w:div w:id="1301033263">
              <w:marLeft w:val="0"/>
              <w:marRight w:val="0"/>
              <w:marTop w:val="0"/>
              <w:marBottom w:val="0"/>
              <w:divBdr>
                <w:top w:val="none" w:sz="0" w:space="0" w:color="auto"/>
                <w:left w:val="none" w:sz="0" w:space="0" w:color="auto"/>
                <w:bottom w:val="none" w:sz="0" w:space="0" w:color="auto"/>
                <w:right w:val="none" w:sz="0" w:space="0" w:color="auto"/>
              </w:divBdr>
              <w:divsChild>
                <w:div w:id="413206050">
                  <w:marLeft w:val="0"/>
                  <w:marRight w:val="0"/>
                  <w:marTop w:val="0"/>
                  <w:marBottom w:val="0"/>
                  <w:divBdr>
                    <w:top w:val="none" w:sz="0" w:space="0" w:color="auto"/>
                    <w:left w:val="none" w:sz="0" w:space="0" w:color="auto"/>
                    <w:bottom w:val="none" w:sz="0" w:space="0" w:color="auto"/>
                    <w:right w:val="none" w:sz="0" w:space="0" w:color="auto"/>
                  </w:divBdr>
                  <w:divsChild>
                    <w:div w:id="1057049839">
                      <w:marLeft w:val="0"/>
                      <w:marRight w:val="0"/>
                      <w:marTop w:val="0"/>
                      <w:marBottom w:val="0"/>
                      <w:divBdr>
                        <w:top w:val="none" w:sz="0" w:space="0" w:color="auto"/>
                        <w:left w:val="none" w:sz="0" w:space="0" w:color="auto"/>
                        <w:bottom w:val="none" w:sz="0" w:space="0" w:color="auto"/>
                        <w:right w:val="none" w:sz="0" w:space="0" w:color="auto"/>
                      </w:divBdr>
                      <w:divsChild>
                        <w:div w:id="638074331">
                          <w:marLeft w:val="0"/>
                          <w:marRight w:val="0"/>
                          <w:marTop w:val="0"/>
                          <w:marBottom w:val="0"/>
                          <w:divBdr>
                            <w:top w:val="none" w:sz="0" w:space="0" w:color="auto"/>
                            <w:left w:val="none" w:sz="0" w:space="0" w:color="auto"/>
                            <w:bottom w:val="none" w:sz="0" w:space="0" w:color="auto"/>
                            <w:right w:val="none" w:sz="0" w:space="0" w:color="auto"/>
                          </w:divBdr>
                          <w:divsChild>
                            <w:div w:id="128785321">
                              <w:marLeft w:val="0"/>
                              <w:marRight w:val="0"/>
                              <w:marTop w:val="0"/>
                              <w:marBottom w:val="0"/>
                              <w:divBdr>
                                <w:top w:val="none" w:sz="0" w:space="0" w:color="auto"/>
                                <w:left w:val="none" w:sz="0" w:space="0" w:color="auto"/>
                                <w:bottom w:val="none" w:sz="0" w:space="0" w:color="auto"/>
                                <w:right w:val="none" w:sz="0" w:space="0" w:color="auto"/>
                              </w:divBdr>
                              <w:divsChild>
                                <w:div w:id="346104113">
                                  <w:marLeft w:val="0"/>
                                  <w:marRight w:val="0"/>
                                  <w:marTop w:val="0"/>
                                  <w:marBottom w:val="0"/>
                                  <w:divBdr>
                                    <w:top w:val="none" w:sz="0" w:space="0" w:color="auto"/>
                                    <w:left w:val="none" w:sz="0" w:space="0" w:color="auto"/>
                                    <w:bottom w:val="none" w:sz="0" w:space="0" w:color="auto"/>
                                    <w:right w:val="none" w:sz="0" w:space="0" w:color="auto"/>
                                  </w:divBdr>
                                  <w:divsChild>
                                    <w:div w:id="683819814">
                                      <w:marLeft w:val="0"/>
                                      <w:marRight w:val="0"/>
                                      <w:marTop w:val="0"/>
                                      <w:marBottom w:val="0"/>
                                      <w:divBdr>
                                        <w:top w:val="none" w:sz="0" w:space="0" w:color="auto"/>
                                        <w:left w:val="none" w:sz="0" w:space="0" w:color="auto"/>
                                        <w:bottom w:val="none" w:sz="0" w:space="0" w:color="auto"/>
                                        <w:right w:val="none" w:sz="0" w:space="0" w:color="auto"/>
                                      </w:divBdr>
                                      <w:divsChild>
                                        <w:div w:id="13151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3483">
                          <w:marLeft w:val="0"/>
                          <w:marRight w:val="0"/>
                          <w:marTop w:val="0"/>
                          <w:marBottom w:val="0"/>
                          <w:divBdr>
                            <w:top w:val="none" w:sz="0" w:space="0" w:color="auto"/>
                            <w:left w:val="none" w:sz="0" w:space="0" w:color="auto"/>
                            <w:bottom w:val="none" w:sz="0" w:space="0" w:color="auto"/>
                            <w:right w:val="none" w:sz="0" w:space="0" w:color="auto"/>
                          </w:divBdr>
                          <w:divsChild>
                            <w:div w:id="1108935432">
                              <w:marLeft w:val="0"/>
                              <w:marRight w:val="0"/>
                              <w:marTop w:val="0"/>
                              <w:marBottom w:val="0"/>
                              <w:divBdr>
                                <w:top w:val="none" w:sz="0" w:space="0" w:color="auto"/>
                                <w:left w:val="none" w:sz="0" w:space="0" w:color="auto"/>
                                <w:bottom w:val="none" w:sz="0" w:space="0" w:color="auto"/>
                                <w:right w:val="none" w:sz="0" w:space="0" w:color="auto"/>
                              </w:divBdr>
                            </w:div>
                            <w:div w:id="15388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033317">
      <w:bodyDiv w:val="1"/>
      <w:marLeft w:val="0"/>
      <w:marRight w:val="0"/>
      <w:marTop w:val="0"/>
      <w:marBottom w:val="0"/>
      <w:divBdr>
        <w:top w:val="none" w:sz="0" w:space="0" w:color="auto"/>
        <w:left w:val="none" w:sz="0" w:space="0" w:color="auto"/>
        <w:bottom w:val="none" w:sz="0" w:space="0" w:color="auto"/>
        <w:right w:val="none" w:sz="0" w:space="0" w:color="auto"/>
      </w:divBdr>
      <w:divsChild>
        <w:div w:id="551625390">
          <w:marLeft w:val="0"/>
          <w:marRight w:val="0"/>
          <w:marTop w:val="0"/>
          <w:marBottom w:val="0"/>
          <w:divBdr>
            <w:top w:val="none" w:sz="0" w:space="0" w:color="auto"/>
            <w:left w:val="none" w:sz="0" w:space="0" w:color="auto"/>
            <w:bottom w:val="none" w:sz="0" w:space="0" w:color="auto"/>
            <w:right w:val="none" w:sz="0" w:space="0" w:color="auto"/>
          </w:divBdr>
          <w:divsChild>
            <w:div w:id="1583295929">
              <w:marLeft w:val="0"/>
              <w:marRight w:val="0"/>
              <w:marTop w:val="0"/>
              <w:marBottom w:val="0"/>
              <w:divBdr>
                <w:top w:val="none" w:sz="0" w:space="0" w:color="auto"/>
                <w:left w:val="none" w:sz="0" w:space="0" w:color="auto"/>
                <w:bottom w:val="none" w:sz="0" w:space="0" w:color="auto"/>
                <w:right w:val="none" w:sz="0" w:space="0" w:color="auto"/>
              </w:divBdr>
              <w:divsChild>
                <w:div w:id="2092311717">
                  <w:marLeft w:val="0"/>
                  <w:marRight w:val="0"/>
                  <w:marTop w:val="0"/>
                  <w:marBottom w:val="0"/>
                  <w:divBdr>
                    <w:top w:val="none" w:sz="0" w:space="0" w:color="auto"/>
                    <w:left w:val="none" w:sz="0" w:space="0" w:color="auto"/>
                    <w:bottom w:val="none" w:sz="0" w:space="0" w:color="auto"/>
                    <w:right w:val="none" w:sz="0" w:space="0" w:color="auto"/>
                  </w:divBdr>
                  <w:divsChild>
                    <w:div w:id="459106892">
                      <w:marLeft w:val="0"/>
                      <w:marRight w:val="0"/>
                      <w:marTop w:val="0"/>
                      <w:marBottom w:val="0"/>
                      <w:divBdr>
                        <w:top w:val="none" w:sz="0" w:space="0" w:color="auto"/>
                        <w:left w:val="none" w:sz="0" w:space="0" w:color="auto"/>
                        <w:bottom w:val="none" w:sz="0" w:space="0" w:color="auto"/>
                        <w:right w:val="none" w:sz="0" w:space="0" w:color="auto"/>
                      </w:divBdr>
                      <w:divsChild>
                        <w:div w:id="1548950063">
                          <w:marLeft w:val="0"/>
                          <w:marRight w:val="0"/>
                          <w:marTop w:val="0"/>
                          <w:marBottom w:val="0"/>
                          <w:divBdr>
                            <w:top w:val="none" w:sz="0" w:space="0" w:color="auto"/>
                            <w:left w:val="none" w:sz="0" w:space="0" w:color="auto"/>
                            <w:bottom w:val="none" w:sz="0" w:space="0" w:color="auto"/>
                            <w:right w:val="none" w:sz="0" w:space="0" w:color="auto"/>
                          </w:divBdr>
                          <w:divsChild>
                            <w:div w:id="5944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115973">
      <w:bodyDiv w:val="1"/>
      <w:marLeft w:val="0"/>
      <w:marRight w:val="0"/>
      <w:marTop w:val="0"/>
      <w:marBottom w:val="0"/>
      <w:divBdr>
        <w:top w:val="none" w:sz="0" w:space="0" w:color="auto"/>
        <w:left w:val="none" w:sz="0" w:space="0" w:color="auto"/>
        <w:bottom w:val="none" w:sz="0" w:space="0" w:color="auto"/>
        <w:right w:val="none" w:sz="0" w:space="0" w:color="auto"/>
      </w:divBdr>
      <w:divsChild>
        <w:div w:id="1607886592">
          <w:marLeft w:val="0"/>
          <w:marRight w:val="0"/>
          <w:marTop w:val="0"/>
          <w:marBottom w:val="0"/>
          <w:divBdr>
            <w:top w:val="none" w:sz="0" w:space="0" w:color="auto"/>
            <w:left w:val="none" w:sz="0" w:space="0" w:color="auto"/>
            <w:bottom w:val="none" w:sz="0" w:space="0" w:color="auto"/>
            <w:right w:val="none" w:sz="0" w:space="0" w:color="auto"/>
          </w:divBdr>
          <w:divsChild>
            <w:div w:id="1901868892">
              <w:marLeft w:val="0"/>
              <w:marRight w:val="0"/>
              <w:marTop w:val="0"/>
              <w:marBottom w:val="0"/>
              <w:divBdr>
                <w:top w:val="none" w:sz="0" w:space="0" w:color="auto"/>
                <w:left w:val="none" w:sz="0" w:space="0" w:color="auto"/>
                <w:bottom w:val="none" w:sz="0" w:space="0" w:color="auto"/>
                <w:right w:val="none" w:sz="0" w:space="0" w:color="auto"/>
              </w:divBdr>
              <w:divsChild>
                <w:div w:id="1021011494">
                  <w:marLeft w:val="0"/>
                  <w:marRight w:val="0"/>
                  <w:marTop w:val="0"/>
                  <w:marBottom w:val="0"/>
                  <w:divBdr>
                    <w:top w:val="none" w:sz="0" w:space="0" w:color="auto"/>
                    <w:left w:val="none" w:sz="0" w:space="0" w:color="auto"/>
                    <w:bottom w:val="none" w:sz="0" w:space="0" w:color="auto"/>
                    <w:right w:val="none" w:sz="0" w:space="0" w:color="auto"/>
                  </w:divBdr>
                  <w:divsChild>
                    <w:div w:id="341977526">
                      <w:marLeft w:val="0"/>
                      <w:marRight w:val="0"/>
                      <w:marTop w:val="0"/>
                      <w:marBottom w:val="0"/>
                      <w:divBdr>
                        <w:top w:val="none" w:sz="0" w:space="0" w:color="auto"/>
                        <w:left w:val="none" w:sz="0" w:space="0" w:color="auto"/>
                        <w:bottom w:val="none" w:sz="0" w:space="0" w:color="auto"/>
                        <w:right w:val="none" w:sz="0" w:space="0" w:color="auto"/>
                      </w:divBdr>
                      <w:divsChild>
                        <w:div w:id="227155684">
                          <w:marLeft w:val="0"/>
                          <w:marRight w:val="0"/>
                          <w:marTop w:val="0"/>
                          <w:marBottom w:val="0"/>
                          <w:divBdr>
                            <w:top w:val="none" w:sz="0" w:space="0" w:color="auto"/>
                            <w:left w:val="none" w:sz="0" w:space="0" w:color="auto"/>
                            <w:bottom w:val="none" w:sz="0" w:space="0" w:color="auto"/>
                            <w:right w:val="none" w:sz="0" w:space="0" w:color="auto"/>
                          </w:divBdr>
                          <w:divsChild>
                            <w:div w:id="11326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226990">
      <w:bodyDiv w:val="1"/>
      <w:marLeft w:val="0"/>
      <w:marRight w:val="0"/>
      <w:marTop w:val="0"/>
      <w:marBottom w:val="0"/>
      <w:divBdr>
        <w:top w:val="none" w:sz="0" w:space="0" w:color="auto"/>
        <w:left w:val="none" w:sz="0" w:space="0" w:color="auto"/>
        <w:bottom w:val="none" w:sz="0" w:space="0" w:color="auto"/>
        <w:right w:val="none" w:sz="0" w:space="0" w:color="auto"/>
      </w:divBdr>
      <w:divsChild>
        <w:div w:id="1972396183">
          <w:marLeft w:val="0"/>
          <w:marRight w:val="0"/>
          <w:marTop w:val="0"/>
          <w:marBottom w:val="0"/>
          <w:divBdr>
            <w:top w:val="none" w:sz="0" w:space="0" w:color="auto"/>
            <w:left w:val="none" w:sz="0" w:space="0" w:color="auto"/>
            <w:bottom w:val="none" w:sz="0" w:space="0" w:color="auto"/>
            <w:right w:val="none" w:sz="0" w:space="0" w:color="auto"/>
          </w:divBdr>
          <w:divsChild>
            <w:div w:id="265043855">
              <w:marLeft w:val="0"/>
              <w:marRight w:val="0"/>
              <w:marTop w:val="0"/>
              <w:marBottom w:val="0"/>
              <w:divBdr>
                <w:top w:val="none" w:sz="0" w:space="0" w:color="auto"/>
                <w:left w:val="none" w:sz="0" w:space="0" w:color="auto"/>
                <w:bottom w:val="none" w:sz="0" w:space="0" w:color="auto"/>
                <w:right w:val="none" w:sz="0" w:space="0" w:color="auto"/>
              </w:divBdr>
              <w:divsChild>
                <w:div w:id="494421908">
                  <w:marLeft w:val="0"/>
                  <w:marRight w:val="0"/>
                  <w:marTop w:val="0"/>
                  <w:marBottom w:val="0"/>
                  <w:divBdr>
                    <w:top w:val="none" w:sz="0" w:space="0" w:color="auto"/>
                    <w:left w:val="none" w:sz="0" w:space="0" w:color="auto"/>
                    <w:bottom w:val="none" w:sz="0" w:space="0" w:color="auto"/>
                    <w:right w:val="none" w:sz="0" w:space="0" w:color="auto"/>
                  </w:divBdr>
                  <w:divsChild>
                    <w:div w:id="1072847846">
                      <w:marLeft w:val="0"/>
                      <w:marRight w:val="0"/>
                      <w:marTop w:val="0"/>
                      <w:marBottom w:val="0"/>
                      <w:divBdr>
                        <w:top w:val="none" w:sz="0" w:space="0" w:color="auto"/>
                        <w:left w:val="none" w:sz="0" w:space="0" w:color="auto"/>
                        <w:bottom w:val="none" w:sz="0" w:space="0" w:color="auto"/>
                        <w:right w:val="none" w:sz="0" w:space="0" w:color="auto"/>
                      </w:divBdr>
                      <w:divsChild>
                        <w:div w:id="1610814223">
                          <w:marLeft w:val="0"/>
                          <w:marRight w:val="0"/>
                          <w:marTop w:val="0"/>
                          <w:marBottom w:val="0"/>
                          <w:divBdr>
                            <w:top w:val="none" w:sz="0" w:space="0" w:color="auto"/>
                            <w:left w:val="none" w:sz="0" w:space="0" w:color="auto"/>
                            <w:bottom w:val="none" w:sz="0" w:space="0" w:color="auto"/>
                            <w:right w:val="none" w:sz="0" w:space="0" w:color="auto"/>
                          </w:divBdr>
                          <w:divsChild>
                            <w:div w:id="20984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551258">
      <w:bodyDiv w:val="1"/>
      <w:marLeft w:val="0"/>
      <w:marRight w:val="0"/>
      <w:marTop w:val="0"/>
      <w:marBottom w:val="0"/>
      <w:divBdr>
        <w:top w:val="none" w:sz="0" w:space="0" w:color="auto"/>
        <w:left w:val="none" w:sz="0" w:space="0" w:color="auto"/>
        <w:bottom w:val="none" w:sz="0" w:space="0" w:color="auto"/>
        <w:right w:val="none" w:sz="0" w:space="0" w:color="auto"/>
      </w:divBdr>
      <w:divsChild>
        <w:div w:id="2018652591">
          <w:marLeft w:val="0"/>
          <w:marRight w:val="0"/>
          <w:marTop w:val="0"/>
          <w:marBottom w:val="0"/>
          <w:divBdr>
            <w:top w:val="none" w:sz="0" w:space="0" w:color="auto"/>
            <w:left w:val="none" w:sz="0" w:space="0" w:color="auto"/>
            <w:bottom w:val="none" w:sz="0" w:space="0" w:color="auto"/>
            <w:right w:val="none" w:sz="0" w:space="0" w:color="auto"/>
          </w:divBdr>
          <w:divsChild>
            <w:div w:id="1963460044">
              <w:marLeft w:val="0"/>
              <w:marRight w:val="0"/>
              <w:marTop w:val="0"/>
              <w:marBottom w:val="0"/>
              <w:divBdr>
                <w:top w:val="none" w:sz="0" w:space="0" w:color="auto"/>
                <w:left w:val="none" w:sz="0" w:space="0" w:color="auto"/>
                <w:bottom w:val="none" w:sz="0" w:space="0" w:color="auto"/>
                <w:right w:val="none" w:sz="0" w:space="0" w:color="auto"/>
              </w:divBdr>
              <w:divsChild>
                <w:div w:id="1068529972">
                  <w:marLeft w:val="0"/>
                  <w:marRight w:val="0"/>
                  <w:marTop w:val="0"/>
                  <w:marBottom w:val="0"/>
                  <w:divBdr>
                    <w:top w:val="none" w:sz="0" w:space="0" w:color="auto"/>
                    <w:left w:val="none" w:sz="0" w:space="0" w:color="auto"/>
                    <w:bottom w:val="none" w:sz="0" w:space="0" w:color="auto"/>
                    <w:right w:val="none" w:sz="0" w:space="0" w:color="auto"/>
                  </w:divBdr>
                  <w:divsChild>
                    <w:div w:id="688946206">
                      <w:marLeft w:val="0"/>
                      <w:marRight w:val="0"/>
                      <w:marTop w:val="0"/>
                      <w:marBottom w:val="0"/>
                      <w:divBdr>
                        <w:top w:val="none" w:sz="0" w:space="0" w:color="auto"/>
                        <w:left w:val="none" w:sz="0" w:space="0" w:color="auto"/>
                        <w:bottom w:val="none" w:sz="0" w:space="0" w:color="auto"/>
                        <w:right w:val="none" w:sz="0" w:space="0" w:color="auto"/>
                      </w:divBdr>
                      <w:divsChild>
                        <w:div w:id="814681767">
                          <w:marLeft w:val="0"/>
                          <w:marRight w:val="0"/>
                          <w:marTop w:val="0"/>
                          <w:marBottom w:val="0"/>
                          <w:divBdr>
                            <w:top w:val="none" w:sz="0" w:space="0" w:color="auto"/>
                            <w:left w:val="none" w:sz="0" w:space="0" w:color="auto"/>
                            <w:bottom w:val="none" w:sz="0" w:space="0" w:color="auto"/>
                            <w:right w:val="none" w:sz="0" w:space="0" w:color="auto"/>
                          </w:divBdr>
                          <w:divsChild>
                            <w:div w:id="6423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79352">
      <w:bodyDiv w:val="1"/>
      <w:marLeft w:val="0"/>
      <w:marRight w:val="0"/>
      <w:marTop w:val="0"/>
      <w:marBottom w:val="0"/>
      <w:divBdr>
        <w:top w:val="none" w:sz="0" w:space="0" w:color="auto"/>
        <w:left w:val="none" w:sz="0" w:space="0" w:color="auto"/>
        <w:bottom w:val="none" w:sz="0" w:space="0" w:color="auto"/>
        <w:right w:val="none" w:sz="0" w:space="0" w:color="auto"/>
      </w:divBdr>
    </w:div>
    <w:div w:id="531649173">
      <w:bodyDiv w:val="1"/>
      <w:marLeft w:val="0"/>
      <w:marRight w:val="0"/>
      <w:marTop w:val="0"/>
      <w:marBottom w:val="0"/>
      <w:divBdr>
        <w:top w:val="none" w:sz="0" w:space="0" w:color="auto"/>
        <w:left w:val="none" w:sz="0" w:space="0" w:color="auto"/>
        <w:bottom w:val="none" w:sz="0" w:space="0" w:color="auto"/>
        <w:right w:val="none" w:sz="0" w:space="0" w:color="auto"/>
      </w:divBdr>
      <w:divsChild>
        <w:div w:id="200440351">
          <w:marLeft w:val="0"/>
          <w:marRight w:val="0"/>
          <w:marTop w:val="0"/>
          <w:marBottom w:val="0"/>
          <w:divBdr>
            <w:top w:val="none" w:sz="0" w:space="0" w:color="auto"/>
            <w:left w:val="none" w:sz="0" w:space="0" w:color="auto"/>
            <w:bottom w:val="none" w:sz="0" w:space="0" w:color="auto"/>
            <w:right w:val="none" w:sz="0" w:space="0" w:color="auto"/>
          </w:divBdr>
          <w:divsChild>
            <w:div w:id="1033576344">
              <w:marLeft w:val="0"/>
              <w:marRight w:val="0"/>
              <w:marTop w:val="0"/>
              <w:marBottom w:val="0"/>
              <w:divBdr>
                <w:top w:val="none" w:sz="0" w:space="0" w:color="auto"/>
                <w:left w:val="none" w:sz="0" w:space="0" w:color="auto"/>
                <w:bottom w:val="none" w:sz="0" w:space="0" w:color="auto"/>
                <w:right w:val="none" w:sz="0" w:space="0" w:color="auto"/>
              </w:divBdr>
              <w:divsChild>
                <w:div w:id="1409184864">
                  <w:marLeft w:val="0"/>
                  <w:marRight w:val="0"/>
                  <w:marTop w:val="0"/>
                  <w:marBottom w:val="0"/>
                  <w:divBdr>
                    <w:top w:val="none" w:sz="0" w:space="0" w:color="auto"/>
                    <w:left w:val="none" w:sz="0" w:space="0" w:color="auto"/>
                    <w:bottom w:val="none" w:sz="0" w:space="0" w:color="auto"/>
                    <w:right w:val="none" w:sz="0" w:space="0" w:color="auto"/>
                  </w:divBdr>
                  <w:divsChild>
                    <w:div w:id="501508956">
                      <w:marLeft w:val="0"/>
                      <w:marRight w:val="0"/>
                      <w:marTop w:val="0"/>
                      <w:marBottom w:val="0"/>
                      <w:divBdr>
                        <w:top w:val="none" w:sz="0" w:space="0" w:color="auto"/>
                        <w:left w:val="none" w:sz="0" w:space="0" w:color="auto"/>
                        <w:bottom w:val="none" w:sz="0" w:space="0" w:color="auto"/>
                        <w:right w:val="none" w:sz="0" w:space="0" w:color="auto"/>
                      </w:divBdr>
                      <w:divsChild>
                        <w:div w:id="854267236">
                          <w:marLeft w:val="0"/>
                          <w:marRight w:val="0"/>
                          <w:marTop w:val="0"/>
                          <w:marBottom w:val="0"/>
                          <w:divBdr>
                            <w:top w:val="none" w:sz="0" w:space="0" w:color="auto"/>
                            <w:left w:val="none" w:sz="0" w:space="0" w:color="auto"/>
                            <w:bottom w:val="none" w:sz="0" w:space="0" w:color="auto"/>
                            <w:right w:val="none" w:sz="0" w:space="0" w:color="auto"/>
                          </w:divBdr>
                          <w:divsChild>
                            <w:div w:id="18709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189954">
      <w:bodyDiv w:val="1"/>
      <w:marLeft w:val="0"/>
      <w:marRight w:val="0"/>
      <w:marTop w:val="0"/>
      <w:marBottom w:val="0"/>
      <w:divBdr>
        <w:top w:val="none" w:sz="0" w:space="0" w:color="auto"/>
        <w:left w:val="none" w:sz="0" w:space="0" w:color="auto"/>
        <w:bottom w:val="none" w:sz="0" w:space="0" w:color="auto"/>
        <w:right w:val="none" w:sz="0" w:space="0" w:color="auto"/>
      </w:divBdr>
      <w:divsChild>
        <w:div w:id="1645962455">
          <w:marLeft w:val="0"/>
          <w:marRight w:val="0"/>
          <w:marTop w:val="0"/>
          <w:marBottom w:val="0"/>
          <w:divBdr>
            <w:top w:val="none" w:sz="0" w:space="0" w:color="auto"/>
            <w:left w:val="none" w:sz="0" w:space="0" w:color="auto"/>
            <w:bottom w:val="none" w:sz="0" w:space="0" w:color="auto"/>
            <w:right w:val="none" w:sz="0" w:space="0" w:color="auto"/>
          </w:divBdr>
          <w:divsChild>
            <w:div w:id="655957600">
              <w:marLeft w:val="0"/>
              <w:marRight w:val="0"/>
              <w:marTop w:val="0"/>
              <w:marBottom w:val="0"/>
              <w:divBdr>
                <w:top w:val="none" w:sz="0" w:space="0" w:color="auto"/>
                <w:left w:val="none" w:sz="0" w:space="0" w:color="auto"/>
                <w:bottom w:val="none" w:sz="0" w:space="0" w:color="auto"/>
                <w:right w:val="none" w:sz="0" w:space="0" w:color="auto"/>
              </w:divBdr>
              <w:divsChild>
                <w:div w:id="13941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9670">
      <w:bodyDiv w:val="1"/>
      <w:marLeft w:val="0"/>
      <w:marRight w:val="0"/>
      <w:marTop w:val="0"/>
      <w:marBottom w:val="0"/>
      <w:divBdr>
        <w:top w:val="none" w:sz="0" w:space="0" w:color="auto"/>
        <w:left w:val="none" w:sz="0" w:space="0" w:color="auto"/>
        <w:bottom w:val="none" w:sz="0" w:space="0" w:color="auto"/>
        <w:right w:val="none" w:sz="0" w:space="0" w:color="auto"/>
      </w:divBdr>
      <w:divsChild>
        <w:div w:id="1110663529">
          <w:marLeft w:val="0"/>
          <w:marRight w:val="0"/>
          <w:marTop w:val="0"/>
          <w:marBottom w:val="0"/>
          <w:divBdr>
            <w:top w:val="none" w:sz="0" w:space="0" w:color="auto"/>
            <w:left w:val="none" w:sz="0" w:space="0" w:color="auto"/>
            <w:bottom w:val="none" w:sz="0" w:space="0" w:color="auto"/>
            <w:right w:val="none" w:sz="0" w:space="0" w:color="auto"/>
          </w:divBdr>
          <w:divsChild>
            <w:div w:id="382145285">
              <w:marLeft w:val="0"/>
              <w:marRight w:val="0"/>
              <w:marTop w:val="0"/>
              <w:marBottom w:val="0"/>
              <w:divBdr>
                <w:top w:val="none" w:sz="0" w:space="0" w:color="auto"/>
                <w:left w:val="none" w:sz="0" w:space="0" w:color="auto"/>
                <w:bottom w:val="none" w:sz="0" w:space="0" w:color="auto"/>
                <w:right w:val="none" w:sz="0" w:space="0" w:color="auto"/>
              </w:divBdr>
              <w:divsChild>
                <w:div w:id="1941642106">
                  <w:marLeft w:val="0"/>
                  <w:marRight w:val="0"/>
                  <w:marTop w:val="0"/>
                  <w:marBottom w:val="0"/>
                  <w:divBdr>
                    <w:top w:val="none" w:sz="0" w:space="0" w:color="auto"/>
                    <w:left w:val="none" w:sz="0" w:space="0" w:color="auto"/>
                    <w:bottom w:val="none" w:sz="0" w:space="0" w:color="auto"/>
                    <w:right w:val="none" w:sz="0" w:space="0" w:color="auto"/>
                  </w:divBdr>
                  <w:divsChild>
                    <w:div w:id="41253526">
                      <w:marLeft w:val="0"/>
                      <w:marRight w:val="0"/>
                      <w:marTop w:val="0"/>
                      <w:marBottom w:val="0"/>
                      <w:divBdr>
                        <w:top w:val="none" w:sz="0" w:space="0" w:color="auto"/>
                        <w:left w:val="none" w:sz="0" w:space="0" w:color="auto"/>
                        <w:bottom w:val="none" w:sz="0" w:space="0" w:color="auto"/>
                        <w:right w:val="none" w:sz="0" w:space="0" w:color="auto"/>
                      </w:divBdr>
                      <w:divsChild>
                        <w:div w:id="595283917">
                          <w:marLeft w:val="0"/>
                          <w:marRight w:val="0"/>
                          <w:marTop w:val="0"/>
                          <w:marBottom w:val="0"/>
                          <w:divBdr>
                            <w:top w:val="none" w:sz="0" w:space="0" w:color="auto"/>
                            <w:left w:val="none" w:sz="0" w:space="0" w:color="auto"/>
                            <w:bottom w:val="none" w:sz="0" w:space="0" w:color="auto"/>
                            <w:right w:val="none" w:sz="0" w:space="0" w:color="auto"/>
                          </w:divBdr>
                          <w:divsChild>
                            <w:div w:id="7128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253015">
      <w:bodyDiv w:val="1"/>
      <w:marLeft w:val="0"/>
      <w:marRight w:val="0"/>
      <w:marTop w:val="0"/>
      <w:marBottom w:val="0"/>
      <w:divBdr>
        <w:top w:val="none" w:sz="0" w:space="0" w:color="auto"/>
        <w:left w:val="none" w:sz="0" w:space="0" w:color="auto"/>
        <w:bottom w:val="none" w:sz="0" w:space="0" w:color="auto"/>
        <w:right w:val="none" w:sz="0" w:space="0" w:color="auto"/>
      </w:divBdr>
      <w:divsChild>
        <w:div w:id="1819954516">
          <w:marLeft w:val="0"/>
          <w:marRight w:val="0"/>
          <w:marTop w:val="0"/>
          <w:marBottom w:val="0"/>
          <w:divBdr>
            <w:top w:val="none" w:sz="0" w:space="0" w:color="auto"/>
            <w:left w:val="none" w:sz="0" w:space="0" w:color="auto"/>
            <w:bottom w:val="none" w:sz="0" w:space="0" w:color="auto"/>
            <w:right w:val="none" w:sz="0" w:space="0" w:color="auto"/>
          </w:divBdr>
          <w:divsChild>
            <w:div w:id="1895316106">
              <w:marLeft w:val="0"/>
              <w:marRight w:val="0"/>
              <w:marTop w:val="0"/>
              <w:marBottom w:val="0"/>
              <w:divBdr>
                <w:top w:val="none" w:sz="0" w:space="0" w:color="auto"/>
                <w:left w:val="none" w:sz="0" w:space="0" w:color="auto"/>
                <w:bottom w:val="none" w:sz="0" w:space="0" w:color="auto"/>
                <w:right w:val="none" w:sz="0" w:space="0" w:color="auto"/>
              </w:divBdr>
              <w:divsChild>
                <w:div w:id="2004091106">
                  <w:marLeft w:val="0"/>
                  <w:marRight w:val="0"/>
                  <w:marTop w:val="0"/>
                  <w:marBottom w:val="0"/>
                  <w:divBdr>
                    <w:top w:val="none" w:sz="0" w:space="0" w:color="auto"/>
                    <w:left w:val="none" w:sz="0" w:space="0" w:color="auto"/>
                    <w:bottom w:val="none" w:sz="0" w:space="0" w:color="auto"/>
                    <w:right w:val="none" w:sz="0" w:space="0" w:color="auto"/>
                  </w:divBdr>
                  <w:divsChild>
                    <w:div w:id="277296465">
                      <w:marLeft w:val="0"/>
                      <w:marRight w:val="0"/>
                      <w:marTop w:val="0"/>
                      <w:marBottom w:val="0"/>
                      <w:divBdr>
                        <w:top w:val="none" w:sz="0" w:space="0" w:color="auto"/>
                        <w:left w:val="none" w:sz="0" w:space="0" w:color="auto"/>
                        <w:bottom w:val="none" w:sz="0" w:space="0" w:color="auto"/>
                        <w:right w:val="none" w:sz="0" w:space="0" w:color="auto"/>
                      </w:divBdr>
                      <w:divsChild>
                        <w:div w:id="365764107">
                          <w:marLeft w:val="0"/>
                          <w:marRight w:val="0"/>
                          <w:marTop w:val="0"/>
                          <w:marBottom w:val="0"/>
                          <w:divBdr>
                            <w:top w:val="none" w:sz="0" w:space="0" w:color="auto"/>
                            <w:left w:val="none" w:sz="0" w:space="0" w:color="auto"/>
                            <w:bottom w:val="none" w:sz="0" w:space="0" w:color="auto"/>
                            <w:right w:val="none" w:sz="0" w:space="0" w:color="auto"/>
                          </w:divBdr>
                          <w:divsChild>
                            <w:div w:id="21221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08162">
      <w:bodyDiv w:val="1"/>
      <w:marLeft w:val="0"/>
      <w:marRight w:val="0"/>
      <w:marTop w:val="0"/>
      <w:marBottom w:val="0"/>
      <w:divBdr>
        <w:top w:val="none" w:sz="0" w:space="0" w:color="auto"/>
        <w:left w:val="none" w:sz="0" w:space="0" w:color="auto"/>
        <w:bottom w:val="none" w:sz="0" w:space="0" w:color="auto"/>
        <w:right w:val="none" w:sz="0" w:space="0" w:color="auto"/>
      </w:divBdr>
      <w:divsChild>
        <w:div w:id="1280719578">
          <w:marLeft w:val="0"/>
          <w:marRight w:val="0"/>
          <w:marTop w:val="100"/>
          <w:marBottom w:val="100"/>
          <w:divBdr>
            <w:top w:val="none" w:sz="0" w:space="0" w:color="auto"/>
            <w:left w:val="none" w:sz="0" w:space="0" w:color="auto"/>
            <w:bottom w:val="none" w:sz="0" w:space="0" w:color="auto"/>
            <w:right w:val="none" w:sz="0" w:space="0" w:color="auto"/>
          </w:divBdr>
          <w:divsChild>
            <w:div w:id="317929591">
              <w:marLeft w:val="0"/>
              <w:marRight w:val="0"/>
              <w:marTop w:val="0"/>
              <w:marBottom w:val="0"/>
              <w:divBdr>
                <w:top w:val="none" w:sz="0" w:space="0" w:color="auto"/>
                <w:left w:val="none" w:sz="0" w:space="0" w:color="auto"/>
                <w:bottom w:val="none" w:sz="0" w:space="0" w:color="auto"/>
                <w:right w:val="none" w:sz="0" w:space="0" w:color="auto"/>
              </w:divBdr>
              <w:divsChild>
                <w:div w:id="122624663">
                  <w:marLeft w:val="0"/>
                  <w:marRight w:val="0"/>
                  <w:marTop w:val="0"/>
                  <w:marBottom w:val="0"/>
                  <w:divBdr>
                    <w:top w:val="none" w:sz="0" w:space="0" w:color="auto"/>
                    <w:left w:val="none" w:sz="0" w:space="0" w:color="auto"/>
                    <w:bottom w:val="none" w:sz="0" w:space="0" w:color="auto"/>
                    <w:right w:val="none" w:sz="0" w:space="0" w:color="auto"/>
                  </w:divBdr>
                  <w:divsChild>
                    <w:div w:id="2129156513">
                      <w:marLeft w:val="0"/>
                      <w:marRight w:val="0"/>
                      <w:marTop w:val="0"/>
                      <w:marBottom w:val="0"/>
                      <w:divBdr>
                        <w:top w:val="none" w:sz="0" w:space="0" w:color="auto"/>
                        <w:left w:val="none" w:sz="0" w:space="0" w:color="auto"/>
                        <w:bottom w:val="none" w:sz="0" w:space="0" w:color="auto"/>
                        <w:right w:val="none" w:sz="0" w:space="0" w:color="auto"/>
                      </w:divBdr>
                      <w:divsChild>
                        <w:div w:id="227153531">
                          <w:marLeft w:val="0"/>
                          <w:marRight w:val="-100"/>
                          <w:marTop w:val="0"/>
                          <w:marBottom w:val="0"/>
                          <w:divBdr>
                            <w:top w:val="none" w:sz="0" w:space="0" w:color="auto"/>
                            <w:left w:val="none" w:sz="0" w:space="0" w:color="auto"/>
                            <w:bottom w:val="none" w:sz="0" w:space="0" w:color="auto"/>
                            <w:right w:val="none" w:sz="0" w:space="0" w:color="auto"/>
                          </w:divBdr>
                          <w:divsChild>
                            <w:div w:id="33771976">
                              <w:marLeft w:val="0"/>
                              <w:marRight w:val="0"/>
                              <w:marTop w:val="0"/>
                              <w:marBottom w:val="0"/>
                              <w:divBdr>
                                <w:top w:val="none" w:sz="0" w:space="0" w:color="auto"/>
                                <w:left w:val="none" w:sz="0" w:space="0" w:color="auto"/>
                                <w:bottom w:val="none" w:sz="0" w:space="0" w:color="auto"/>
                                <w:right w:val="none" w:sz="0" w:space="0" w:color="auto"/>
                              </w:divBdr>
                              <w:divsChild>
                                <w:div w:id="1131173741">
                                  <w:marLeft w:val="0"/>
                                  <w:marRight w:val="0"/>
                                  <w:marTop w:val="0"/>
                                  <w:marBottom w:val="0"/>
                                  <w:divBdr>
                                    <w:top w:val="none" w:sz="0" w:space="0" w:color="auto"/>
                                    <w:left w:val="none" w:sz="0" w:space="0" w:color="auto"/>
                                    <w:bottom w:val="none" w:sz="0" w:space="0" w:color="auto"/>
                                    <w:right w:val="none" w:sz="0" w:space="0" w:color="auto"/>
                                  </w:divBdr>
                                  <w:divsChild>
                                    <w:div w:id="1728914970">
                                      <w:marLeft w:val="0"/>
                                      <w:marRight w:val="0"/>
                                      <w:marTop w:val="0"/>
                                      <w:marBottom w:val="0"/>
                                      <w:divBdr>
                                        <w:top w:val="none" w:sz="0" w:space="0" w:color="auto"/>
                                        <w:left w:val="none" w:sz="0" w:space="0" w:color="auto"/>
                                        <w:bottom w:val="none" w:sz="0" w:space="0" w:color="auto"/>
                                        <w:right w:val="none" w:sz="0" w:space="0" w:color="auto"/>
                                      </w:divBdr>
                                      <w:divsChild>
                                        <w:div w:id="1754545172">
                                          <w:marLeft w:val="0"/>
                                          <w:marRight w:val="0"/>
                                          <w:marTop w:val="0"/>
                                          <w:marBottom w:val="0"/>
                                          <w:divBdr>
                                            <w:top w:val="none" w:sz="0" w:space="0" w:color="auto"/>
                                            <w:left w:val="none" w:sz="0" w:space="0" w:color="auto"/>
                                            <w:bottom w:val="none" w:sz="0" w:space="0" w:color="auto"/>
                                            <w:right w:val="none" w:sz="0" w:space="0" w:color="auto"/>
                                          </w:divBdr>
                                          <w:divsChild>
                                            <w:div w:id="608857182">
                                              <w:marLeft w:val="0"/>
                                              <w:marRight w:val="0"/>
                                              <w:marTop w:val="0"/>
                                              <w:marBottom w:val="0"/>
                                              <w:divBdr>
                                                <w:top w:val="none" w:sz="0" w:space="0" w:color="auto"/>
                                                <w:left w:val="none" w:sz="0" w:space="0" w:color="auto"/>
                                                <w:bottom w:val="none" w:sz="0" w:space="0" w:color="auto"/>
                                                <w:right w:val="none" w:sz="0" w:space="0" w:color="auto"/>
                                              </w:divBdr>
                                              <w:divsChild>
                                                <w:div w:id="1733308393">
                                                  <w:marLeft w:val="0"/>
                                                  <w:marRight w:val="0"/>
                                                  <w:marTop w:val="0"/>
                                                  <w:marBottom w:val="0"/>
                                                  <w:divBdr>
                                                    <w:top w:val="none" w:sz="0" w:space="0" w:color="auto"/>
                                                    <w:left w:val="none" w:sz="0" w:space="0" w:color="auto"/>
                                                    <w:bottom w:val="none" w:sz="0" w:space="0" w:color="auto"/>
                                                    <w:right w:val="none" w:sz="0" w:space="0" w:color="auto"/>
                                                  </w:divBdr>
                                                  <w:divsChild>
                                                    <w:div w:id="510874329">
                                                      <w:marLeft w:val="0"/>
                                                      <w:marRight w:val="0"/>
                                                      <w:marTop w:val="0"/>
                                                      <w:marBottom w:val="0"/>
                                                      <w:divBdr>
                                                        <w:top w:val="none" w:sz="0" w:space="0" w:color="auto"/>
                                                        <w:left w:val="none" w:sz="0" w:space="0" w:color="auto"/>
                                                        <w:bottom w:val="none" w:sz="0" w:space="0" w:color="auto"/>
                                                        <w:right w:val="none" w:sz="0" w:space="0" w:color="auto"/>
                                                      </w:divBdr>
                                                      <w:divsChild>
                                                        <w:div w:id="21088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4510449">
      <w:bodyDiv w:val="1"/>
      <w:marLeft w:val="0"/>
      <w:marRight w:val="0"/>
      <w:marTop w:val="0"/>
      <w:marBottom w:val="0"/>
      <w:divBdr>
        <w:top w:val="none" w:sz="0" w:space="0" w:color="auto"/>
        <w:left w:val="none" w:sz="0" w:space="0" w:color="auto"/>
        <w:bottom w:val="none" w:sz="0" w:space="0" w:color="auto"/>
        <w:right w:val="none" w:sz="0" w:space="0" w:color="auto"/>
      </w:divBdr>
      <w:divsChild>
        <w:div w:id="164982076">
          <w:marLeft w:val="0"/>
          <w:marRight w:val="0"/>
          <w:marTop w:val="0"/>
          <w:marBottom w:val="0"/>
          <w:divBdr>
            <w:top w:val="none" w:sz="0" w:space="0" w:color="auto"/>
            <w:left w:val="none" w:sz="0" w:space="0" w:color="auto"/>
            <w:bottom w:val="none" w:sz="0" w:space="0" w:color="auto"/>
            <w:right w:val="none" w:sz="0" w:space="0" w:color="auto"/>
          </w:divBdr>
          <w:divsChild>
            <w:div w:id="1043139338">
              <w:marLeft w:val="0"/>
              <w:marRight w:val="0"/>
              <w:marTop w:val="0"/>
              <w:marBottom w:val="0"/>
              <w:divBdr>
                <w:top w:val="none" w:sz="0" w:space="0" w:color="auto"/>
                <w:left w:val="none" w:sz="0" w:space="0" w:color="auto"/>
                <w:bottom w:val="none" w:sz="0" w:space="0" w:color="auto"/>
                <w:right w:val="none" w:sz="0" w:space="0" w:color="auto"/>
              </w:divBdr>
              <w:divsChild>
                <w:div w:id="628243645">
                  <w:marLeft w:val="0"/>
                  <w:marRight w:val="0"/>
                  <w:marTop w:val="0"/>
                  <w:marBottom w:val="0"/>
                  <w:divBdr>
                    <w:top w:val="none" w:sz="0" w:space="0" w:color="auto"/>
                    <w:left w:val="none" w:sz="0" w:space="0" w:color="auto"/>
                    <w:bottom w:val="none" w:sz="0" w:space="0" w:color="auto"/>
                    <w:right w:val="none" w:sz="0" w:space="0" w:color="auto"/>
                  </w:divBdr>
                  <w:divsChild>
                    <w:div w:id="827747120">
                      <w:marLeft w:val="0"/>
                      <w:marRight w:val="0"/>
                      <w:marTop w:val="0"/>
                      <w:marBottom w:val="0"/>
                      <w:divBdr>
                        <w:top w:val="none" w:sz="0" w:space="0" w:color="auto"/>
                        <w:left w:val="none" w:sz="0" w:space="0" w:color="auto"/>
                        <w:bottom w:val="none" w:sz="0" w:space="0" w:color="auto"/>
                        <w:right w:val="none" w:sz="0" w:space="0" w:color="auto"/>
                      </w:divBdr>
                      <w:divsChild>
                        <w:div w:id="6613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22887">
      <w:bodyDiv w:val="1"/>
      <w:marLeft w:val="0"/>
      <w:marRight w:val="0"/>
      <w:marTop w:val="0"/>
      <w:marBottom w:val="0"/>
      <w:divBdr>
        <w:top w:val="none" w:sz="0" w:space="0" w:color="auto"/>
        <w:left w:val="none" w:sz="0" w:space="0" w:color="auto"/>
        <w:bottom w:val="none" w:sz="0" w:space="0" w:color="auto"/>
        <w:right w:val="none" w:sz="0" w:space="0" w:color="auto"/>
      </w:divBdr>
    </w:div>
    <w:div w:id="1441487186">
      <w:bodyDiv w:val="1"/>
      <w:marLeft w:val="0"/>
      <w:marRight w:val="0"/>
      <w:marTop w:val="0"/>
      <w:marBottom w:val="0"/>
      <w:divBdr>
        <w:top w:val="none" w:sz="0" w:space="0" w:color="auto"/>
        <w:left w:val="none" w:sz="0" w:space="0" w:color="auto"/>
        <w:bottom w:val="none" w:sz="0" w:space="0" w:color="auto"/>
        <w:right w:val="none" w:sz="0" w:space="0" w:color="auto"/>
      </w:divBdr>
      <w:divsChild>
        <w:div w:id="1411384439">
          <w:marLeft w:val="0"/>
          <w:marRight w:val="0"/>
          <w:marTop w:val="0"/>
          <w:marBottom w:val="0"/>
          <w:divBdr>
            <w:top w:val="none" w:sz="0" w:space="0" w:color="auto"/>
            <w:left w:val="none" w:sz="0" w:space="0" w:color="auto"/>
            <w:bottom w:val="none" w:sz="0" w:space="0" w:color="auto"/>
            <w:right w:val="none" w:sz="0" w:space="0" w:color="auto"/>
          </w:divBdr>
          <w:divsChild>
            <w:div w:id="804546072">
              <w:marLeft w:val="0"/>
              <w:marRight w:val="0"/>
              <w:marTop w:val="0"/>
              <w:marBottom w:val="0"/>
              <w:divBdr>
                <w:top w:val="none" w:sz="0" w:space="0" w:color="auto"/>
                <w:left w:val="none" w:sz="0" w:space="0" w:color="auto"/>
                <w:bottom w:val="none" w:sz="0" w:space="0" w:color="auto"/>
                <w:right w:val="none" w:sz="0" w:space="0" w:color="auto"/>
              </w:divBdr>
              <w:divsChild>
                <w:div w:id="614794742">
                  <w:marLeft w:val="0"/>
                  <w:marRight w:val="0"/>
                  <w:marTop w:val="0"/>
                  <w:marBottom w:val="0"/>
                  <w:divBdr>
                    <w:top w:val="none" w:sz="0" w:space="0" w:color="auto"/>
                    <w:left w:val="none" w:sz="0" w:space="0" w:color="auto"/>
                    <w:bottom w:val="none" w:sz="0" w:space="0" w:color="auto"/>
                    <w:right w:val="none" w:sz="0" w:space="0" w:color="auto"/>
                  </w:divBdr>
                  <w:divsChild>
                    <w:div w:id="568659286">
                      <w:marLeft w:val="0"/>
                      <w:marRight w:val="0"/>
                      <w:marTop w:val="0"/>
                      <w:marBottom w:val="0"/>
                      <w:divBdr>
                        <w:top w:val="none" w:sz="0" w:space="0" w:color="auto"/>
                        <w:left w:val="none" w:sz="0" w:space="0" w:color="auto"/>
                        <w:bottom w:val="none" w:sz="0" w:space="0" w:color="auto"/>
                        <w:right w:val="none" w:sz="0" w:space="0" w:color="auto"/>
                      </w:divBdr>
                      <w:divsChild>
                        <w:div w:id="1566800382">
                          <w:marLeft w:val="0"/>
                          <w:marRight w:val="0"/>
                          <w:marTop w:val="0"/>
                          <w:marBottom w:val="0"/>
                          <w:divBdr>
                            <w:top w:val="none" w:sz="0" w:space="0" w:color="auto"/>
                            <w:left w:val="none" w:sz="0" w:space="0" w:color="auto"/>
                            <w:bottom w:val="none" w:sz="0" w:space="0" w:color="auto"/>
                            <w:right w:val="none" w:sz="0" w:space="0" w:color="auto"/>
                          </w:divBdr>
                          <w:divsChild>
                            <w:div w:id="4730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103302">
      <w:bodyDiv w:val="1"/>
      <w:marLeft w:val="0"/>
      <w:marRight w:val="0"/>
      <w:marTop w:val="0"/>
      <w:marBottom w:val="0"/>
      <w:divBdr>
        <w:top w:val="none" w:sz="0" w:space="0" w:color="auto"/>
        <w:left w:val="none" w:sz="0" w:space="0" w:color="auto"/>
        <w:bottom w:val="none" w:sz="0" w:space="0" w:color="auto"/>
        <w:right w:val="none" w:sz="0" w:space="0" w:color="auto"/>
      </w:divBdr>
      <w:divsChild>
        <w:div w:id="1441559532">
          <w:marLeft w:val="0"/>
          <w:marRight w:val="0"/>
          <w:marTop w:val="0"/>
          <w:marBottom w:val="0"/>
          <w:divBdr>
            <w:top w:val="none" w:sz="0" w:space="0" w:color="auto"/>
            <w:left w:val="none" w:sz="0" w:space="0" w:color="auto"/>
            <w:bottom w:val="none" w:sz="0" w:space="0" w:color="auto"/>
            <w:right w:val="none" w:sz="0" w:space="0" w:color="auto"/>
          </w:divBdr>
          <w:divsChild>
            <w:div w:id="1058359260">
              <w:marLeft w:val="0"/>
              <w:marRight w:val="0"/>
              <w:marTop w:val="0"/>
              <w:marBottom w:val="0"/>
              <w:divBdr>
                <w:top w:val="none" w:sz="0" w:space="0" w:color="auto"/>
                <w:left w:val="none" w:sz="0" w:space="0" w:color="auto"/>
                <w:bottom w:val="none" w:sz="0" w:space="0" w:color="auto"/>
                <w:right w:val="none" w:sz="0" w:space="0" w:color="auto"/>
              </w:divBdr>
              <w:divsChild>
                <w:div w:id="1042486545">
                  <w:marLeft w:val="0"/>
                  <w:marRight w:val="0"/>
                  <w:marTop w:val="0"/>
                  <w:marBottom w:val="0"/>
                  <w:divBdr>
                    <w:top w:val="none" w:sz="0" w:space="0" w:color="auto"/>
                    <w:left w:val="none" w:sz="0" w:space="0" w:color="auto"/>
                    <w:bottom w:val="none" w:sz="0" w:space="0" w:color="auto"/>
                    <w:right w:val="none" w:sz="0" w:space="0" w:color="auto"/>
                  </w:divBdr>
                  <w:divsChild>
                    <w:div w:id="460728344">
                      <w:marLeft w:val="0"/>
                      <w:marRight w:val="0"/>
                      <w:marTop w:val="0"/>
                      <w:marBottom w:val="0"/>
                      <w:divBdr>
                        <w:top w:val="none" w:sz="0" w:space="0" w:color="auto"/>
                        <w:left w:val="none" w:sz="0" w:space="0" w:color="auto"/>
                        <w:bottom w:val="none" w:sz="0" w:space="0" w:color="auto"/>
                        <w:right w:val="none" w:sz="0" w:space="0" w:color="auto"/>
                      </w:divBdr>
                      <w:divsChild>
                        <w:div w:id="1155949656">
                          <w:marLeft w:val="0"/>
                          <w:marRight w:val="0"/>
                          <w:marTop w:val="0"/>
                          <w:marBottom w:val="0"/>
                          <w:divBdr>
                            <w:top w:val="none" w:sz="0" w:space="0" w:color="auto"/>
                            <w:left w:val="none" w:sz="0" w:space="0" w:color="auto"/>
                            <w:bottom w:val="none" w:sz="0" w:space="0" w:color="auto"/>
                            <w:right w:val="none" w:sz="0" w:space="0" w:color="auto"/>
                          </w:divBdr>
                          <w:divsChild>
                            <w:div w:id="17607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4590">
      <w:bodyDiv w:val="1"/>
      <w:marLeft w:val="0"/>
      <w:marRight w:val="0"/>
      <w:marTop w:val="0"/>
      <w:marBottom w:val="0"/>
      <w:divBdr>
        <w:top w:val="none" w:sz="0" w:space="0" w:color="auto"/>
        <w:left w:val="none" w:sz="0" w:space="0" w:color="auto"/>
        <w:bottom w:val="none" w:sz="0" w:space="0" w:color="auto"/>
        <w:right w:val="none" w:sz="0" w:space="0" w:color="auto"/>
      </w:divBdr>
      <w:divsChild>
        <w:div w:id="763844763">
          <w:marLeft w:val="0"/>
          <w:marRight w:val="0"/>
          <w:marTop w:val="0"/>
          <w:marBottom w:val="0"/>
          <w:divBdr>
            <w:top w:val="none" w:sz="0" w:space="0" w:color="auto"/>
            <w:left w:val="none" w:sz="0" w:space="0" w:color="auto"/>
            <w:bottom w:val="none" w:sz="0" w:space="0" w:color="auto"/>
            <w:right w:val="none" w:sz="0" w:space="0" w:color="auto"/>
          </w:divBdr>
          <w:divsChild>
            <w:div w:id="1023434333">
              <w:marLeft w:val="0"/>
              <w:marRight w:val="0"/>
              <w:marTop w:val="0"/>
              <w:marBottom w:val="0"/>
              <w:divBdr>
                <w:top w:val="none" w:sz="0" w:space="0" w:color="auto"/>
                <w:left w:val="none" w:sz="0" w:space="0" w:color="auto"/>
                <w:bottom w:val="none" w:sz="0" w:space="0" w:color="auto"/>
                <w:right w:val="none" w:sz="0" w:space="0" w:color="auto"/>
              </w:divBdr>
              <w:divsChild>
                <w:div w:id="1796214616">
                  <w:marLeft w:val="0"/>
                  <w:marRight w:val="0"/>
                  <w:marTop w:val="0"/>
                  <w:marBottom w:val="0"/>
                  <w:divBdr>
                    <w:top w:val="none" w:sz="0" w:space="0" w:color="auto"/>
                    <w:left w:val="none" w:sz="0" w:space="0" w:color="auto"/>
                    <w:bottom w:val="none" w:sz="0" w:space="0" w:color="auto"/>
                    <w:right w:val="none" w:sz="0" w:space="0" w:color="auto"/>
                  </w:divBdr>
                  <w:divsChild>
                    <w:div w:id="13054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8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acetpublishing.co.uk" TargetMode="External"/><Relationship Id="rId14" Type="http://schemas.openxmlformats.org/officeDocument/2006/relationships/diagramQuickStyle" Target="diagrams/quickStyle1.xml"/></Relationships>
</file>

<file path=word/_rels/endnotes.xml.rels><?xml version="1.0" encoding="UTF-8" standalone="yes"?>
<Relationships xmlns="http://schemas.openxmlformats.org/package/2006/relationships"><Relationship Id="rId8" Type="http://schemas.openxmlformats.org/officeDocument/2006/relationships/hyperlink" Target="http://news.bbc.co.uk/1/hi/england/hampshire/4390048.stm" TargetMode="External"/><Relationship Id="rId13" Type="http://schemas.openxmlformats.org/officeDocument/2006/relationships/hyperlink" Target="http://www.epsrc.ac.uk/about/standards/researchdata/Pages/policyframework.aspx" TargetMode="External"/><Relationship Id="rId18" Type="http://schemas.openxmlformats.org/officeDocument/2006/relationships/hyperlink" Target="http://eprints.soton.ac.uk/196241/" TargetMode="External"/><Relationship Id="rId26" Type="http://schemas.openxmlformats.org/officeDocument/2006/relationships/hyperlink" Target="http://www.rcuk.ac.uk/documents/documents/RCUKOpenAccessPolicy.pdf" TargetMode="External"/><Relationship Id="rId3" Type="http://schemas.openxmlformats.org/officeDocument/2006/relationships/hyperlink" Target="http://www.ukrds.ac.uk/" TargetMode="External"/><Relationship Id="rId21" Type="http://schemas.openxmlformats.org/officeDocument/2006/relationships/hyperlink" Target="http://www.jisc.ac.uk/whatwedo/programmes/reppres/sue/datashare.aspx" TargetMode="External"/><Relationship Id="rId34" Type="http://schemas.openxmlformats.org/officeDocument/2006/relationships/hyperlink" Target="http://eprints.soton.ac.uk/id/eprint/351026" TargetMode="External"/><Relationship Id="rId7" Type="http://schemas.openxmlformats.org/officeDocument/2006/relationships/hyperlink" Target="http://www.dcc.ac.uk/" TargetMode="External"/><Relationship Id="rId12" Type="http://schemas.openxmlformats.org/officeDocument/2006/relationships/hyperlink" Target="http://www.rcuk.ac.uk/research/Pages/DataPolicy.aspx" TargetMode="External"/><Relationship Id="rId17" Type="http://schemas.openxmlformats.org/officeDocument/2006/relationships/hyperlink" Target="http://www.epsrc.ac.uk/about/standards/researchdata/Pages/policyframework.aspx" TargetMode="External"/><Relationship Id="rId25" Type="http://schemas.openxmlformats.org/officeDocument/2006/relationships/hyperlink" Target="http://eprints.soton.ac.uk/id/eprint/351945" TargetMode="External"/><Relationship Id="rId33" Type="http://schemas.openxmlformats.org/officeDocument/2006/relationships/hyperlink" Target="http://bazaar.eprints.org/285/" TargetMode="External"/><Relationship Id="rId2" Type="http://schemas.openxmlformats.org/officeDocument/2006/relationships/hyperlink" Target="http://www.nesc.ac.uk/documents/OSI/report.pdf" TargetMode="External"/><Relationship Id="rId16" Type="http://schemas.openxmlformats.org/officeDocument/2006/relationships/hyperlink" Target="http://eprints.soton.ac.uk/196243/1/IDMB_Survey_Report.pdf" TargetMode="External"/><Relationship Id="rId20" Type="http://schemas.openxmlformats.org/officeDocument/2006/relationships/hyperlink" Target="http://ecrystals.chem.soton.ac.uk/" TargetMode="External"/><Relationship Id="rId29" Type="http://schemas.openxmlformats.org/officeDocument/2006/relationships/hyperlink" Target="http://datapool.soton.ac.uk/2013/03/21/cost-benefit-analysis-experience-of-southampton-research-data-producers/" TargetMode="External"/><Relationship Id="rId1" Type="http://schemas.openxmlformats.org/officeDocument/2006/relationships/hyperlink" Target="http://eprints.soton.ac.uk/9705/1/PV2004-heery.pdf" TargetMode="External"/><Relationship Id="rId6" Type="http://schemas.openxmlformats.org/officeDocument/2006/relationships/hyperlink" Target="http://www.southamptondata.org/" TargetMode="External"/><Relationship Id="rId11" Type="http://schemas.openxmlformats.org/officeDocument/2006/relationships/hyperlink" Target="http://eprints.soton.ac.uk/38009/2/www2006_panel.pdf" TargetMode="External"/><Relationship Id="rId24" Type="http://schemas.openxmlformats.org/officeDocument/2006/relationships/hyperlink" Target="http://datapool.soton.ac.uk/" TargetMode="External"/><Relationship Id="rId32" Type="http://schemas.openxmlformats.org/officeDocument/2006/relationships/hyperlink" Target="http://eprints.soton.ac.uk/id/eprint/350646" TargetMode="External"/><Relationship Id="rId5" Type="http://schemas.openxmlformats.org/officeDocument/2006/relationships/hyperlink" Target="http://www.jisc.ac.uk/whatwedo/programmes/mrd.aspx" TargetMode="External"/><Relationship Id="rId15" Type="http://schemas.openxmlformats.org/officeDocument/2006/relationships/hyperlink" Target="http://www.calendar.soton.ac.uk/sectionIV/research-data-management.html" TargetMode="External"/><Relationship Id="rId23" Type="http://schemas.openxmlformats.org/officeDocument/2006/relationships/hyperlink" Target="http://eprints.soton.ac.uk/196237/" TargetMode="External"/><Relationship Id="rId28" Type="http://schemas.openxmlformats.org/officeDocument/2006/relationships/hyperlink" Target="http://datapool.soton.ac.uk/2012/12/18/trialling-datacite-for-chemistry-lab-notebooks-and-repository-data-services/" TargetMode="External"/><Relationship Id="rId10" Type="http://schemas.openxmlformats.org/officeDocument/2006/relationships/hyperlink" Target="http://www.jisc.ac.uk/whatwedo/programmes/mrd/supportprojects/idmpsupport.aspx" TargetMode="External"/><Relationship Id="rId19" Type="http://schemas.openxmlformats.org/officeDocument/2006/relationships/hyperlink" Target="http://archaeologydataservice.ac.uk/advice/guidelinesForDepositors" TargetMode="External"/><Relationship Id="rId31" Type="http://schemas.openxmlformats.org/officeDocument/2006/relationships/hyperlink" Target="http://eprints.soton.ac.uk/id/eprint/350672" TargetMode="External"/><Relationship Id="rId4" Type="http://schemas.openxmlformats.org/officeDocument/2006/relationships/hyperlink" Target="http://www.ukrds.ac.uk/resources/" TargetMode="External"/><Relationship Id="rId9" Type="http://schemas.openxmlformats.org/officeDocument/2006/relationships/hyperlink" Target="http://www.timeshighereducation.co.uk/414350.article" TargetMode="External"/><Relationship Id="rId14" Type="http://schemas.openxmlformats.org/officeDocument/2006/relationships/hyperlink" Target="http://www.dcc.ac.uk/resources/policy-and-legal/overview-funders-data-policies" TargetMode="External"/><Relationship Id="rId22" Type="http://schemas.openxmlformats.org/officeDocument/2006/relationships/hyperlink" Target="http://www.jisc.ac.uk/whatwedo/programmes/di_researchmanagement/managingresearchdata/infrastructure/datapool.aspx" TargetMode="External"/><Relationship Id="rId27" Type="http://schemas.openxmlformats.org/officeDocument/2006/relationships/hyperlink" Target="http://www.data-archive.ac.uk/media/395364/rde_march2013_repositoryoutputs.pdf" TargetMode="External"/><Relationship Id="rId30" Type="http://schemas.openxmlformats.org/officeDocument/2006/relationships/hyperlink" Target="http://eprints.soton.ac.uk/id/eprint/350738" TargetMode="External"/><Relationship Id="rId35" Type="http://schemas.openxmlformats.org/officeDocument/2006/relationships/hyperlink" Target="http://eprints.soton.ac.uk/352107/"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FE83F6-F1DD-4197-BB0D-29BD110ADEA0}"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6CAC9CB1-60EF-4643-AE9D-FEEDE0C94BFA}">
      <dgm:prSet phldrT="[Text]"/>
      <dgm:spPr/>
      <dgm:t>
        <a:bodyPr/>
        <a:lstStyle/>
        <a:p>
          <a:r>
            <a:rPr lang="en-GB"/>
            <a:t>1</a:t>
          </a:r>
        </a:p>
      </dgm:t>
    </dgm:pt>
    <dgm:pt modelId="{E77E7F77-3B75-42E4-836A-60B01C846E7A}" type="parTrans" cxnId="{46C93DE0-3727-40EB-B19B-0A332C74F753}">
      <dgm:prSet/>
      <dgm:spPr/>
      <dgm:t>
        <a:bodyPr/>
        <a:lstStyle/>
        <a:p>
          <a:endParaRPr lang="en-GB"/>
        </a:p>
      </dgm:t>
    </dgm:pt>
    <dgm:pt modelId="{1F9D82ED-915C-4D48-92D5-9883A80215EC}" type="sibTrans" cxnId="{46C93DE0-3727-40EB-B19B-0A332C74F753}">
      <dgm:prSet/>
      <dgm:spPr/>
      <dgm:t>
        <a:bodyPr/>
        <a:lstStyle/>
        <a:p>
          <a:endParaRPr lang="en-GB"/>
        </a:p>
      </dgm:t>
    </dgm:pt>
    <dgm:pt modelId="{A83A9972-2EFE-4043-B360-08F202181700}">
      <dgm:prSet phldrT="[Text]"/>
      <dgm:spPr/>
      <dgm:t>
        <a:bodyPr/>
        <a:lstStyle/>
        <a:p>
          <a:r>
            <a:rPr lang="en-GB"/>
            <a:t>Researcher Development &amp; Graduate Centre (RDGC)</a:t>
          </a:r>
        </a:p>
      </dgm:t>
    </dgm:pt>
    <dgm:pt modelId="{29839DA4-1C0E-4B1B-AEF3-442C2FBAEC18}" type="parTrans" cxnId="{A119C6EC-3F69-4D9E-83B3-5D9844E4B0C2}">
      <dgm:prSet/>
      <dgm:spPr/>
      <dgm:t>
        <a:bodyPr/>
        <a:lstStyle/>
        <a:p>
          <a:endParaRPr lang="en-GB"/>
        </a:p>
      </dgm:t>
    </dgm:pt>
    <dgm:pt modelId="{03C64A13-B0B3-4D78-8D06-8E10E97B2A0E}" type="sibTrans" cxnId="{A119C6EC-3F69-4D9E-83B3-5D9844E4B0C2}">
      <dgm:prSet/>
      <dgm:spPr/>
      <dgm:t>
        <a:bodyPr/>
        <a:lstStyle/>
        <a:p>
          <a:endParaRPr lang="en-GB"/>
        </a:p>
      </dgm:t>
    </dgm:pt>
    <dgm:pt modelId="{60740CAD-5B59-4616-A996-CC2CB0A07FAC}">
      <dgm:prSet phldrT="[Text]"/>
      <dgm:spPr/>
      <dgm:t>
        <a:bodyPr/>
        <a:lstStyle/>
        <a:p>
          <a:r>
            <a:rPr lang="en-GB"/>
            <a:t>RDGC 'Gradbook' courses</a:t>
          </a:r>
        </a:p>
      </dgm:t>
    </dgm:pt>
    <dgm:pt modelId="{C800EA9D-AFF9-463D-9F1E-308FE8474A95}" type="parTrans" cxnId="{7338726A-FF3C-4C27-A204-336075691360}">
      <dgm:prSet/>
      <dgm:spPr/>
      <dgm:t>
        <a:bodyPr/>
        <a:lstStyle/>
        <a:p>
          <a:endParaRPr lang="en-GB"/>
        </a:p>
      </dgm:t>
    </dgm:pt>
    <dgm:pt modelId="{0DA9A3CA-ED4A-4609-83BA-F0BCE4FC739E}" type="sibTrans" cxnId="{7338726A-FF3C-4C27-A204-336075691360}">
      <dgm:prSet/>
      <dgm:spPr/>
      <dgm:t>
        <a:bodyPr/>
        <a:lstStyle/>
        <a:p>
          <a:endParaRPr lang="en-GB"/>
        </a:p>
      </dgm:t>
    </dgm:pt>
    <dgm:pt modelId="{294FC598-310E-4161-8A75-7906AAEC3EF3}">
      <dgm:prSet phldrT="[Text]"/>
      <dgm:spPr/>
      <dgm:t>
        <a:bodyPr/>
        <a:lstStyle/>
        <a:p>
          <a:r>
            <a:rPr lang="en-GB"/>
            <a:t>2</a:t>
          </a:r>
        </a:p>
      </dgm:t>
    </dgm:pt>
    <dgm:pt modelId="{63BD06EF-3CDC-457E-B1EF-FCA7A8DBC617}" type="parTrans" cxnId="{6833E3FA-4AB0-42C1-B28C-E5E5BFA06AC3}">
      <dgm:prSet/>
      <dgm:spPr/>
      <dgm:t>
        <a:bodyPr/>
        <a:lstStyle/>
        <a:p>
          <a:endParaRPr lang="en-GB"/>
        </a:p>
      </dgm:t>
    </dgm:pt>
    <dgm:pt modelId="{4C7B2EDD-F7BB-4A0E-A4EA-F3B57A0F8333}" type="sibTrans" cxnId="{6833E3FA-4AB0-42C1-B28C-E5E5BFA06AC3}">
      <dgm:prSet/>
      <dgm:spPr/>
      <dgm:t>
        <a:bodyPr/>
        <a:lstStyle/>
        <a:p>
          <a:endParaRPr lang="en-GB"/>
        </a:p>
      </dgm:t>
    </dgm:pt>
    <dgm:pt modelId="{468E4516-BA2A-46EF-99AE-3857D9F31227}">
      <dgm:prSet phldrT="[Text]"/>
      <dgm:spPr/>
      <dgm:t>
        <a:bodyPr/>
        <a:lstStyle/>
        <a:p>
          <a:r>
            <a:rPr lang="en-GB"/>
            <a:t>Faculty / Discipline</a:t>
          </a:r>
        </a:p>
      </dgm:t>
    </dgm:pt>
    <dgm:pt modelId="{710C78AB-C8B5-48F4-AAEC-C03E34FBA7FF}" type="parTrans" cxnId="{7CBFC780-5D68-4352-ADEE-140595ADA249}">
      <dgm:prSet/>
      <dgm:spPr/>
      <dgm:t>
        <a:bodyPr/>
        <a:lstStyle/>
        <a:p>
          <a:endParaRPr lang="en-GB"/>
        </a:p>
      </dgm:t>
    </dgm:pt>
    <dgm:pt modelId="{576BA856-ECBA-42E1-A265-030276EA6C1B}" type="sibTrans" cxnId="{7CBFC780-5D68-4352-ADEE-140595ADA249}">
      <dgm:prSet/>
      <dgm:spPr/>
      <dgm:t>
        <a:bodyPr/>
        <a:lstStyle/>
        <a:p>
          <a:endParaRPr lang="en-GB"/>
        </a:p>
      </dgm:t>
    </dgm:pt>
    <dgm:pt modelId="{BA22092E-6BE5-4C62-9F56-3437672FC070}">
      <dgm:prSet phldrT="[Text]"/>
      <dgm:spPr/>
      <dgm:t>
        <a:bodyPr/>
        <a:lstStyle/>
        <a:p>
          <a:r>
            <a:rPr lang="en-GB"/>
            <a:t>Lectures and workshops</a:t>
          </a:r>
        </a:p>
      </dgm:t>
    </dgm:pt>
    <dgm:pt modelId="{F567D2FF-AE34-41B8-9C6F-F9F54A03899E}" type="parTrans" cxnId="{72A77B06-12AE-48AE-9846-42D2562A5D02}">
      <dgm:prSet/>
      <dgm:spPr/>
      <dgm:t>
        <a:bodyPr/>
        <a:lstStyle/>
        <a:p>
          <a:endParaRPr lang="en-GB"/>
        </a:p>
      </dgm:t>
    </dgm:pt>
    <dgm:pt modelId="{3B49C0AA-34CB-473D-B5A0-3C61A489B46C}" type="sibTrans" cxnId="{72A77B06-12AE-48AE-9846-42D2562A5D02}">
      <dgm:prSet/>
      <dgm:spPr/>
      <dgm:t>
        <a:bodyPr/>
        <a:lstStyle/>
        <a:p>
          <a:endParaRPr lang="en-GB"/>
        </a:p>
      </dgm:t>
    </dgm:pt>
    <dgm:pt modelId="{3079B0A9-38FF-4F03-BBA1-84714EE721DF}">
      <dgm:prSet phldrT="[Text]"/>
      <dgm:spPr/>
      <dgm:t>
        <a:bodyPr/>
        <a:lstStyle/>
        <a:p>
          <a:r>
            <a:rPr lang="en-GB"/>
            <a:t>3</a:t>
          </a:r>
        </a:p>
      </dgm:t>
    </dgm:pt>
    <dgm:pt modelId="{47A1F3A2-8260-480F-A558-6EDF49140A72}" type="parTrans" cxnId="{292DB434-329B-4B7F-A5EE-0CE1E5C13779}">
      <dgm:prSet/>
      <dgm:spPr/>
      <dgm:t>
        <a:bodyPr/>
        <a:lstStyle/>
        <a:p>
          <a:endParaRPr lang="en-GB"/>
        </a:p>
      </dgm:t>
    </dgm:pt>
    <dgm:pt modelId="{99E0049C-81C3-4233-83FA-E31D794B1548}" type="sibTrans" cxnId="{292DB434-329B-4B7F-A5EE-0CE1E5C13779}">
      <dgm:prSet/>
      <dgm:spPr/>
      <dgm:t>
        <a:bodyPr/>
        <a:lstStyle/>
        <a:p>
          <a:endParaRPr lang="en-GB"/>
        </a:p>
      </dgm:t>
    </dgm:pt>
    <dgm:pt modelId="{AE4F96F7-C4DE-494E-A932-0A8E219871FF}">
      <dgm:prSet phldrT="[Text]"/>
      <dgm:spPr/>
      <dgm:t>
        <a:bodyPr/>
        <a:lstStyle/>
        <a:p>
          <a:r>
            <a:rPr lang="en-GB"/>
            <a:t>Doctoral Training Centre</a:t>
          </a:r>
        </a:p>
      </dgm:t>
    </dgm:pt>
    <dgm:pt modelId="{23D7BACF-595F-4D5C-8E24-80529ED34E48}" type="parTrans" cxnId="{FA472406-6CA1-49F7-8C25-67D9E872AF51}">
      <dgm:prSet/>
      <dgm:spPr/>
      <dgm:t>
        <a:bodyPr/>
        <a:lstStyle/>
        <a:p>
          <a:endParaRPr lang="en-GB"/>
        </a:p>
      </dgm:t>
    </dgm:pt>
    <dgm:pt modelId="{5692999B-62F7-4343-BC68-F5205850E3A3}" type="sibTrans" cxnId="{FA472406-6CA1-49F7-8C25-67D9E872AF51}">
      <dgm:prSet/>
      <dgm:spPr/>
      <dgm:t>
        <a:bodyPr/>
        <a:lstStyle/>
        <a:p>
          <a:endParaRPr lang="en-GB"/>
        </a:p>
      </dgm:t>
    </dgm:pt>
    <dgm:pt modelId="{BBFB537B-5121-4E1F-A3A2-81877416ED36}">
      <dgm:prSet phldrT="[Text]"/>
      <dgm:spPr/>
      <dgm:t>
        <a:bodyPr/>
        <a:lstStyle/>
        <a:p>
          <a:r>
            <a:rPr lang="en-GB"/>
            <a:t>Seminars</a:t>
          </a:r>
        </a:p>
      </dgm:t>
    </dgm:pt>
    <dgm:pt modelId="{5A3EE697-77BE-4DBF-9EFC-C95DC04067EC}" type="parTrans" cxnId="{D035842A-A8B8-42D7-A3A4-70208174C966}">
      <dgm:prSet/>
      <dgm:spPr/>
      <dgm:t>
        <a:bodyPr/>
        <a:lstStyle/>
        <a:p>
          <a:endParaRPr lang="en-GB"/>
        </a:p>
      </dgm:t>
    </dgm:pt>
    <dgm:pt modelId="{C8C09A90-810C-4628-BAF2-AE1E4730FEE6}" type="sibTrans" cxnId="{D035842A-A8B8-42D7-A3A4-70208174C966}">
      <dgm:prSet/>
      <dgm:spPr/>
      <dgm:t>
        <a:bodyPr/>
        <a:lstStyle/>
        <a:p>
          <a:endParaRPr lang="en-GB"/>
        </a:p>
      </dgm:t>
    </dgm:pt>
    <dgm:pt modelId="{B87D5186-EE35-4131-91AF-392E14D8B08B}">
      <dgm:prSet phldrT="[Text]"/>
      <dgm:spPr/>
      <dgm:t>
        <a:bodyPr/>
        <a:lstStyle/>
        <a:p>
          <a:r>
            <a:rPr lang="en-GB"/>
            <a:t>Postgraduate, Early Career Researchers, Principal &amp; Co- Investigators</a:t>
          </a:r>
        </a:p>
      </dgm:t>
    </dgm:pt>
    <dgm:pt modelId="{81E26081-6585-4A3F-94E1-0A017125D877}" type="parTrans" cxnId="{B8052010-4553-4766-B5F5-B9A7565130F3}">
      <dgm:prSet/>
      <dgm:spPr/>
      <dgm:t>
        <a:bodyPr/>
        <a:lstStyle/>
        <a:p>
          <a:endParaRPr lang="en-GB"/>
        </a:p>
      </dgm:t>
    </dgm:pt>
    <dgm:pt modelId="{D21A1F87-2EC7-4982-A632-370CEE50C1F2}" type="sibTrans" cxnId="{B8052010-4553-4766-B5F5-B9A7565130F3}">
      <dgm:prSet/>
      <dgm:spPr/>
      <dgm:t>
        <a:bodyPr/>
        <a:lstStyle/>
        <a:p>
          <a:endParaRPr lang="en-GB"/>
        </a:p>
      </dgm:t>
    </dgm:pt>
    <dgm:pt modelId="{FB349318-9CA9-40E9-B7B0-B1E8816820D1}">
      <dgm:prSet phldrT="[Text]"/>
      <dgm:spPr/>
      <dgm:t>
        <a:bodyPr/>
        <a:lstStyle/>
        <a:p>
          <a:r>
            <a:rPr lang="en-GB"/>
            <a:t>Postgraduate Researchers</a:t>
          </a:r>
        </a:p>
      </dgm:t>
    </dgm:pt>
    <dgm:pt modelId="{CA11F562-55FC-4A4E-A896-960078B03B87}" type="parTrans" cxnId="{17BC7796-9130-4E6D-B304-D34CF7136C98}">
      <dgm:prSet/>
      <dgm:spPr/>
      <dgm:t>
        <a:bodyPr/>
        <a:lstStyle/>
        <a:p>
          <a:endParaRPr lang="en-GB"/>
        </a:p>
      </dgm:t>
    </dgm:pt>
    <dgm:pt modelId="{FBF4E13B-E5AC-48A7-AD7C-F34AD029F2EB}" type="sibTrans" cxnId="{17BC7796-9130-4E6D-B304-D34CF7136C98}">
      <dgm:prSet/>
      <dgm:spPr/>
      <dgm:t>
        <a:bodyPr/>
        <a:lstStyle/>
        <a:p>
          <a:endParaRPr lang="en-GB"/>
        </a:p>
      </dgm:t>
    </dgm:pt>
    <dgm:pt modelId="{92B5198D-7BC6-46B4-9939-58F998C0AD49}">
      <dgm:prSet phldrT="[Text]"/>
      <dgm:spPr/>
      <dgm:t>
        <a:bodyPr/>
        <a:lstStyle/>
        <a:p>
          <a:r>
            <a:rPr lang="en-GB"/>
            <a:t>Postgraduate, Early Career Researchers, Principal &amp; Co- Investigators</a:t>
          </a:r>
        </a:p>
      </dgm:t>
    </dgm:pt>
    <dgm:pt modelId="{C13DCA94-C250-4F8E-A7B0-A4F3601B8D16}" type="parTrans" cxnId="{75C056F7-BCA8-446D-9D67-F0963002EE20}">
      <dgm:prSet/>
      <dgm:spPr/>
      <dgm:t>
        <a:bodyPr/>
        <a:lstStyle/>
        <a:p>
          <a:endParaRPr lang="en-GB"/>
        </a:p>
      </dgm:t>
    </dgm:pt>
    <dgm:pt modelId="{ED89FA3B-0322-4279-9D8C-B7B08111B424}" type="sibTrans" cxnId="{75C056F7-BCA8-446D-9D67-F0963002EE20}">
      <dgm:prSet/>
      <dgm:spPr/>
      <dgm:t>
        <a:bodyPr/>
        <a:lstStyle/>
        <a:p>
          <a:endParaRPr lang="en-GB"/>
        </a:p>
      </dgm:t>
    </dgm:pt>
    <dgm:pt modelId="{9011847C-A585-40FD-A553-77CBA9F22AED}">
      <dgm:prSet phldrT="[Text]"/>
      <dgm:spPr/>
      <dgm:t>
        <a:bodyPr/>
        <a:lstStyle/>
        <a:p>
          <a:r>
            <a:rPr lang="en-GB"/>
            <a:t>Co-delivery Professional Service and Researcher</a:t>
          </a:r>
        </a:p>
      </dgm:t>
    </dgm:pt>
    <dgm:pt modelId="{6818EDF9-955A-4BC5-ABBD-E98FB262EF2E}" type="parTrans" cxnId="{CDD2159F-74F8-4C36-A364-6967F478BD1C}">
      <dgm:prSet/>
      <dgm:spPr/>
      <dgm:t>
        <a:bodyPr/>
        <a:lstStyle/>
        <a:p>
          <a:endParaRPr lang="en-GB"/>
        </a:p>
      </dgm:t>
    </dgm:pt>
    <dgm:pt modelId="{BAA5F00C-ACBA-4E65-950C-628E4891274E}" type="sibTrans" cxnId="{CDD2159F-74F8-4C36-A364-6967F478BD1C}">
      <dgm:prSet/>
      <dgm:spPr/>
      <dgm:t>
        <a:bodyPr/>
        <a:lstStyle/>
        <a:p>
          <a:endParaRPr lang="en-GB"/>
        </a:p>
      </dgm:t>
    </dgm:pt>
    <dgm:pt modelId="{14523F23-38E3-4F7B-BA17-B28B8831A822}">
      <dgm:prSet phldrT="[Text]"/>
      <dgm:spPr/>
      <dgm:t>
        <a:bodyPr/>
        <a:lstStyle/>
        <a:p>
          <a:r>
            <a:rPr lang="en-GB"/>
            <a:t>Co-delivery Faculty Researcher with Professional Service(s)</a:t>
          </a:r>
        </a:p>
      </dgm:t>
    </dgm:pt>
    <dgm:pt modelId="{F750C15C-D9A1-4CA7-B229-790EF79D1E92}" type="parTrans" cxnId="{1BB5D408-3826-42CC-9DEB-5BC26576AD6F}">
      <dgm:prSet/>
      <dgm:spPr/>
      <dgm:t>
        <a:bodyPr/>
        <a:lstStyle/>
        <a:p>
          <a:endParaRPr lang="en-GB"/>
        </a:p>
      </dgm:t>
    </dgm:pt>
    <dgm:pt modelId="{E9ED4347-AD4E-47B3-AC86-E43396E4FCF8}" type="sibTrans" cxnId="{1BB5D408-3826-42CC-9DEB-5BC26576AD6F}">
      <dgm:prSet/>
      <dgm:spPr/>
      <dgm:t>
        <a:bodyPr/>
        <a:lstStyle/>
        <a:p>
          <a:endParaRPr lang="en-GB"/>
        </a:p>
      </dgm:t>
    </dgm:pt>
    <dgm:pt modelId="{9631873E-2F11-4CC4-B572-3138774B1D6A}">
      <dgm:prSet phldrT="[Text]"/>
      <dgm:spPr/>
      <dgm:t>
        <a:bodyPr/>
        <a:lstStyle/>
        <a:p>
          <a:r>
            <a:rPr lang="en-GB"/>
            <a:t>Co-delivery Researcher with Professional Service(s)</a:t>
          </a:r>
        </a:p>
      </dgm:t>
    </dgm:pt>
    <dgm:pt modelId="{D8C34FF2-1CF6-4931-9526-75B146FCB219}" type="parTrans" cxnId="{B8C23016-3C66-4F17-BA45-A00B93F390C9}">
      <dgm:prSet/>
      <dgm:spPr/>
      <dgm:t>
        <a:bodyPr/>
        <a:lstStyle/>
        <a:p>
          <a:endParaRPr lang="en-GB"/>
        </a:p>
      </dgm:t>
    </dgm:pt>
    <dgm:pt modelId="{BAC5FE93-E94D-44A6-B841-A467EC3D26BA}" type="sibTrans" cxnId="{B8C23016-3C66-4F17-BA45-A00B93F390C9}">
      <dgm:prSet/>
      <dgm:spPr/>
      <dgm:t>
        <a:bodyPr/>
        <a:lstStyle/>
        <a:p>
          <a:endParaRPr lang="en-GB"/>
        </a:p>
      </dgm:t>
    </dgm:pt>
    <dgm:pt modelId="{EC78CD51-5DAC-484C-AF0B-C1FA7054E1DF}" type="pres">
      <dgm:prSet presAssocID="{38FE83F6-F1DD-4197-BB0D-29BD110ADEA0}" presName="Name0" presStyleCnt="0">
        <dgm:presLayoutVars>
          <dgm:dir/>
          <dgm:animLvl val="lvl"/>
          <dgm:resizeHandles val="exact"/>
        </dgm:presLayoutVars>
      </dgm:prSet>
      <dgm:spPr/>
      <dgm:t>
        <a:bodyPr/>
        <a:lstStyle/>
        <a:p>
          <a:endParaRPr lang="en-GB"/>
        </a:p>
      </dgm:t>
    </dgm:pt>
    <dgm:pt modelId="{12CE764C-502A-450B-AB6B-B07A589F47D5}" type="pres">
      <dgm:prSet presAssocID="{3079B0A9-38FF-4F03-BBA1-84714EE721DF}" presName="boxAndChildren" presStyleCnt="0"/>
      <dgm:spPr/>
    </dgm:pt>
    <dgm:pt modelId="{44797DAF-1991-4876-B590-C828DEFBB5AE}" type="pres">
      <dgm:prSet presAssocID="{3079B0A9-38FF-4F03-BBA1-84714EE721DF}" presName="parentTextBox" presStyleLbl="node1" presStyleIdx="0" presStyleCnt="3"/>
      <dgm:spPr/>
      <dgm:t>
        <a:bodyPr/>
        <a:lstStyle/>
        <a:p>
          <a:endParaRPr lang="en-GB"/>
        </a:p>
      </dgm:t>
    </dgm:pt>
    <dgm:pt modelId="{B3ADF271-7F98-4EDC-B0EB-2CF9FE5FB000}" type="pres">
      <dgm:prSet presAssocID="{3079B0A9-38FF-4F03-BBA1-84714EE721DF}" presName="entireBox" presStyleLbl="node1" presStyleIdx="0" presStyleCnt="3" custScaleY="86842"/>
      <dgm:spPr/>
      <dgm:t>
        <a:bodyPr/>
        <a:lstStyle/>
        <a:p>
          <a:endParaRPr lang="en-GB"/>
        </a:p>
      </dgm:t>
    </dgm:pt>
    <dgm:pt modelId="{41D03C27-36CA-47E5-93DE-017451806031}" type="pres">
      <dgm:prSet presAssocID="{3079B0A9-38FF-4F03-BBA1-84714EE721DF}" presName="descendantBox" presStyleCnt="0"/>
      <dgm:spPr/>
    </dgm:pt>
    <dgm:pt modelId="{2960F764-403C-44EF-9CD4-272780EBFD6E}" type="pres">
      <dgm:prSet presAssocID="{AE4F96F7-C4DE-494E-A932-0A8E219871FF}" presName="childTextBox" presStyleLbl="fgAccFollowNode1" presStyleIdx="0" presStyleCnt="12">
        <dgm:presLayoutVars>
          <dgm:bulletEnabled val="1"/>
        </dgm:presLayoutVars>
      </dgm:prSet>
      <dgm:spPr/>
      <dgm:t>
        <a:bodyPr/>
        <a:lstStyle/>
        <a:p>
          <a:endParaRPr lang="en-GB"/>
        </a:p>
      </dgm:t>
    </dgm:pt>
    <dgm:pt modelId="{DEDE934C-E900-40A8-AD72-9539C0BBBED7}" type="pres">
      <dgm:prSet presAssocID="{BBFB537B-5121-4E1F-A3A2-81877416ED36}" presName="childTextBox" presStyleLbl="fgAccFollowNode1" presStyleIdx="1" presStyleCnt="12">
        <dgm:presLayoutVars>
          <dgm:bulletEnabled val="1"/>
        </dgm:presLayoutVars>
      </dgm:prSet>
      <dgm:spPr/>
      <dgm:t>
        <a:bodyPr/>
        <a:lstStyle/>
        <a:p>
          <a:endParaRPr lang="en-GB"/>
        </a:p>
      </dgm:t>
    </dgm:pt>
    <dgm:pt modelId="{DA7B7BA6-19EF-4526-AE8C-EB844F96627A}" type="pres">
      <dgm:prSet presAssocID="{92B5198D-7BC6-46B4-9939-58F998C0AD49}" presName="childTextBox" presStyleLbl="fgAccFollowNode1" presStyleIdx="2" presStyleCnt="12">
        <dgm:presLayoutVars>
          <dgm:bulletEnabled val="1"/>
        </dgm:presLayoutVars>
      </dgm:prSet>
      <dgm:spPr/>
      <dgm:t>
        <a:bodyPr/>
        <a:lstStyle/>
        <a:p>
          <a:endParaRPr lang="en-GB"/>
        </a:p>
      </dgm:t>
    </dgm:pt>
    <dgm:pt modelId="{02449303-9665-4B53-947A-AF22B4124D93}" type="pres">
      <dgm:prSet presAssocID="{9631873E-2F11-4CC4-B572-3138774B1D6A}" presName="childTextBox" presStyleLbl="fgAccFollowNode1" presStyleIdx="3" presStyleCnt="12">
        <dgm:presLayoutVars>
          <dgm:bulletEnabled val="1"/>
        </dgm:presLayoutVars>
      </dgm:prSet>
      <dgm:spPr/>
      <dgm:t>
        <a:bodyPr/>
        <a:lstStyle/>
        <a:p>
          <a:endParaRPr lang="en-GB"/>
        </a:p>
      </dgm:t>
    </dgm:pt>
    <dgm:pt modelId="{FC453C76-9EBE-4A71-8743-5F5685DEA5BA}" type="pres">
      <dgm:prSet presAssocID="{4C7B2EDD-F7BB-4A0E-A4EA-F3B57A0F8333}" presName="sp" presStyleCnt="0"/>
      <dgm:spPr/>
    </dgm:pt>
    <dgm:pt modelId="{4488EF1E-B64A-4609-9B69-B7B40A1B98A8}" type="pres">
      <dgm:prSet presAssocID="{294FC598-310E-4161-8A75-7906AAEC3EF3}" presName="arrowAndChildren" presStyleCnt="0"/>
      <dgm:spPr/>
    </dgm:pt>
    <dgm:pt modelId="{0EEEB155-0634-4709-85D0-962E3225AEF7}" type="pres">
      <dgm:prSet presAssocID="{294FC598-310E-4161-8A75-7906AAEC3EF3}" presName="parentTextArrow" presStyleLbl="node1" presStyleIdx="0" presStyleCnt="3"/>
      <dgm:spPr/>
      <dgm:t>
        <a:bodyPr/>
        <a:lstStyle/>
        <a:p>
          <a:endParaRPr lang="en-GB"/>
        </a:p>
      </dgm:t>
    </dgm:pt>
    <dgm:pt modelId="{E9667B8D-DA38-42A5-963D-8983C5D8E3DB}" type="pres">
      <dgm:prSet presAssocID="{294FC598-310E-4161-8A75-7906AAEC3EF3}" presName="arrow" presStyleLbl="node1" presStyleIdx="1" presStyleCnt="3" custScaleY="94976"/>
      <dgm:spPr/>
      <dgm:t>
        <a:bodyPr/>
        <a:lstStyle/>
        <a:p>
          <a:endParaRPr lang="en-GB"/>
        </a:p>
      </dgm:t>
    </dgm:pt>
    <dgm:pt modelId="{22A04D2B-0BEE-4E0E-8ACE-4E2AF4ED934C}" type="pres">
      <dgm:prSet presAssocID="{294FC598-310E-4161-8A75-7906AAEC3EF3}" presName="descendantArrow" presStyleCnt="0"/>
      <dgm:spPr/>
    </dgm:pt>
    <dgm:pt modelId="{9BD6D151-57B9-46DA-8E2C-B735F1E1720D}" type="pres">
      <dgm:prSet presAssocID="{468E4516-BA2A-46EF-99AE-3857D9F31227}" presName="childTextArrow" presStyleLbl="fgAccFollowNode1" presStyleIdx="4" presStyleCnt="12">
        <dgm:presLayoutVars>
          <dgm:bulletEnabled val="1"/>
        </dgm:presLayoutVars>
      </dgm:prSet>
      <dgm:spPr/>
      <dgm:t>
        <a:bodyPr/>
        <a:lstStyle/>
        <a:p>
          <a:endParaRPr lang="en-GB"/>
        </a:p>
      </dgm:t>
    </dgm:pt>
    <dgm:pt modelId="{40269C14-6916-4E49-863B-595CAEB47A90}" type="pres">
      <dgm:prSet presAssocID="{BA22092E-6BE5-4C62-9F56-3437672FC070}" presName="childTextArrow" presStyleLbl="fgAccFollowNode1" presStyleIdx="5" presStyleCnt="12">
        <dgm:presLayoutVars>
          <dgm:bulletEnabled val="1"/>
        </dgm:presLayoutVars>
      </dgm:prSet>
      <dgm:spPr/>
      <dgm:t>
        <a:bodyPr/>
        <a:lstStyle/>
        <a:p>
          <a:endParaRPr lang="en-GB"/>
        </a:p>
      </dgm:t>
    </dgm:pt>
    <dgm:pt modelId="{00D13151-A5B7-49EE-AEB1-5363B605AA78}" type="pres">
      <dgm:prSet presAssocID="{B87D5186-EE35-4131-91AF-392E14D8B08B}" presName="childTextArrow" presStyleLbl="fgAccFollowNode1" presStyleIdx="6" presStyleCnt="12">
        <dgm:presLayoutVars>
          <dgm:bulletEnabled val="1"/>
        </dgm:presLayoutVars>
      </dgm:prSet>
      <dgm:spPr/>
      <dgm:t>
        <a:bodyPr/>
        <a:lstStyle/>
        <a:p>
          <a:endParaRPr lang="en-GB"/>
        </a:p>
      </dgm:t>
    </dgm:pt>
    <dgm:pt modelId="{E995D2C6-C0CA-4505-8869-E2D7452DFA0C}" type="pres">
      <dgm:prSet presAssocID="{14523F23-38E3-4F7B-BA17-B28B8831A822}" presName="childTextArrow" presStyleLbl="fgAccFollowNode1" presStyleIdx="7" presStyleCnt="12">
        <dgm:presLayoutVars>
          <dgm:bulletEnabled val="1"/>
        </dgm:presLayoutVars>
      </dgm:prSet>
      <dgm:spPr/>
      <dgm:t>
        <a:bodyPr/>
        <a:lstStyle/>
        <a:p>
          <a:endParaRPr lang="en-GB"/>
        </a:p>
      </dgm:t>
    </dgm:pt>
    <dgm:pt modelId="{DC665B74-301D-4DAF-B875-D0FF09935D83}" type="pres">
      <dgm:prSet presAssocID="{1F9D82ED-915C-4D48-92D5-9883A80215EC}" presName="sp" presStyleCnt="0"/>
      <dgm:spPr/>
    </dgm:pt>
    <dgm:pt modelId="{71F96195-1954-4E12-BD2B-2DE9C201E81E}" type="pres">
      <dgm:prSet presAssocID="{6CAC9CB1-60EF-4643-AE9D-FEEDE0C94BFA}" presName="arrowAndChildren" presStyleCnt="0"/>
      <dgm:spPr/>
    </dgm:pt>
    <dgm:pt modelId="{EE9B7A83-7936-44BE-927F-CB58DE0B4DB3}" type="pres">
      <dgm:prSet presAssocID="{6CAC9CB1-60EF-4643-AE9D-FEEDE0C94BFA}" presName="parentTextArrow" presStyleLbl="node1" presStyleIdx="1" presStyleCnt="3"/>
      <dgm:spPr/>
      <dgm:t>
        <a:bodyPr/>
        <a:lstStyle/>
        <a:p>
          <a:endParaRPr lang="en-GB"/>
        </a:p>
      </dgm:t>
    </dgm:pt>
    <dgm:pt modelId="{CEC932CC-04F5-47EC-943D-7C2727DD1D49}" type="pres">
      <dgm:prSet presAssocID="{6CAC9CB1-60EF-4643-AE9D-FEEDE0C94BFA}" presName="arrow" presStyleLbl="node1" presStyleIdx="2" presStyleCnt="3" custScaleY="82158"/>
      <dgm:spPr/>
      <dgm:t>
        <a:bodyPr/>
        <a:lstStyle/>
        <a:p>
          <a:endParaRPr lang="en-GB"/>
        </a:p>
      </dgm:t>
    </dgm:pt>
    <dgm:pt modelId="{CAAEA014-683F-47CF-AAD9-64A2549AD1C0}" type="pres">
      <dgm:prSet presAssocID="{6CAC9CB1-60EF-4643-AE9D-FEEDE0C94BFA}" presName="descendantArrow" presStyleCnt="0"/>
      <dgm:spPr/>
    </dgm:pt>
    <dgm:pt modelId="{5D571DD0-6BB2-4043-B754-54AD12954C54}" type="pres">
      <dgm:prSet presAssocID="{A83A9972-2EFE-4043-B360-08F202181700}" presName="childTextArrow" presStyleLbl="fgAccFollowNode1" presStyleIdx="8" presStyleCnt="12">
        <dgm:presLayoutVars>
          <dgm:bulletEnabled val="1"/>
        </dgm:presLayoutVars>
      </dgm:prSet>
      <dgm:spPr/>
      <dgm:t>
        <a:bodyPr/>
        <a:lstStyle/>
        <a:p>
          <a:endParaRPr lang="en-GB"/>
        </a:p>
      </dgm:t>
    </dgm:pt>
    <dgm:pt modelId="{2F5B7F31-BBDB-4967-98C1-AD1AB20E4906}" type="pres">
      <dgm:prSet presAssocID="{60740CAD-5B59-4616-A996-CC2CB0A07FAC}" presName="childTextArrow" presStyleLbl="fgAccFollowNode1" presStyleIdx="9" presStyleCnt="12">
        <dgm:presLayoutVars>
          <dgm:bulletEnabled val="1"/>
        </dgm:presLayoutVars>
      </dgm:prSet>
      <dgm:spPr/>
      <dgm:t>
        <a:bodyPr/>
        <a:lstStyle/>
        <a:p>
          <a:endParaRPr lang="en-GB"/>
        </a:p>
      </dgm:t>
    </dgm:pt>
    <dgm:pt modelId="{7A448A09-4CCC-490A-8223-F09738D5490C}" type="pres">
      <dgm:prSet presAssocID="{FB349318-9CA9-40E9-B7B0-B1E8816820D1}" presName="childTextArrow" presStyleLbl="fgAccFollowNode1" presStyleIdx="10" presStyleCnt="12">
        <dgm:presLayoutVars>
          <dgm:bulletEnabled val="1"/>
        </dgm:presLayoutVars>
      </dgm:prSet>
      <dgm:spPr/>
      <dgm:t>
        <a:bodyPr/>
        <a:lstStyle/>
        <a:p>
          <a:endParaRPr lang="en-GB"/>
        </a:p>
      </dgm:t>
    </dgm:pt>
    <dgm:pt modelId="{E9A03273-D31C-42BB-81F8-EA88DC0841AD}" type="pres">
      <dgm:prSet presAssocID="{9011847C-A585-40FD-A553-77CBA9F22AED}" presName="childTextArrow" presStyleLbl="fgAccFollowNode1" presStyleIdx="11" presStyleCnt="12">
        <dgm:presLayoutVars>
          <dgm:bulletEnabled val="1"/>
        </dgm:presLayoutVars>
      </dgm:prSet>
      <dgm:spPr/>
      <dgm:t>
        <a:bodyPr/>
        <a:lstStyle/>
        <a:p>
          <a:endParaRPr lang="en-GB"/>
        </a:p>
      </dgm:t>
    </dgm:pt>
  </dgm:ptLst>
  <dgm:cxnLst>
    <dgm:cxn modelId="{FA472406-6CA1-49F7-8C25-67D9E872AF51}" srcId="{3079B0A9-38FF-4F03-BBA1-84714EE721DF}" destId="{AE4F96F7-C4DE-494E-A932-0A8E219871FF}" srcOrd="0" destOrd="0" parTransId="{23D7BACF-595F-4D5C-8E24-80529ED34E48}" sibTransId="{5692999B-62F7-4343-BC68-F5205850E3A3}"/>
    <dgm:cxn modelId="{6833E3FA-4AB0-42C1-B28C-E5E5BFA06AC3}" srcId="{38FE83F6-F1DD-4197-BB0D-29BD110ADEA0}" destId="{294FC598-310E-4161-8A75-7906AAEC3EF3}" srcOrd="1" destOrd="0" parTransId="{63BD06EF-3CDC-457E-B1EF-FCA7A8DBC617}" sibTransId="{4C7B2EDD-F7BB-4A0E-A4EA-F3B57A0F8333}"/>
    <dgm:cxn modelId="{B8052010-4553-4766-B5F5-B9A7565130F3}" srcId="{294FC598-310E-4161-8A75-7906AAEC3EF3}" destId="{B87D5186-EE35-4131-91AF-392E14D8B08B}" srcOrd="2" destOrd="0" parTransId="{81E26081-6585-4A3F-94E1-0A017125D877}" sibTransId="{D21A1F87-2EC7-4982-A632-370CEE50C1F2}"/>
    <dgm:cxn modelId="{D36BFB9E-9E32-4210-B933-3D8DF324E597}" type="presOf" srcId="{468E4516-BA2A-46EF-99AE-3857D9F31227}" destId="{9BD6D151-57B9-46DA-8E2C-B735F1E1720D}" srcOrd="0" destOrd="0" presId="urn:microsoft.com/office/officeart/2005/8/layout/process4"/>
    <dgm:cxn modelId="{8FCF2F07-E185-4E12-8928-A73B6757A58F}" type="presOf" srcId="{BBFB537B-5121-4E1F-A3A2-81877416ED36}" destId="{DEDE934C-E900-40A8-AD72-9539C0BBBED7}" srcOrd="0" destOrd="0" presId="urn:microsoft.com/office/officeart/2005/8/layout/process4"/>
    <dgm:cxn modelId="{292DB434-329B-4B7F-A5EE-0CE1E5C13779}" srcId="{38FE83F6-F1DD-4197-BB0D-29BD110ADEA0}" destId="{3079B0A9-38FF-4F03-BBA1-84714EE721DF}" srcOrd="2" destOrd="0" parTransId="{47A1F3A2-8260-480F-A558-6EDF49140A72}" sibTransId="{99E0049C-81C3-4233-83FA-E31D794B1548}"/>
    <dgm:cxn modelId="{09386AE8-0F43-45B1-A08B-25C846ABF31B}" type="presOf" srcId="{6CAC9CB1-60EF-4643-AE9D-FEEDE0C94BFA}" destId="{EE9B7A83-7936-44BE-927F-CB58DE0B4DB3}" srcOrd="0" destOrd="0" presId="urn:microsoft.com/office/officeart/2005/8/layout/process4"/>
    <dgm:cxn modelId="{1BB5D408-3826-42CC-9DEB-5BC26576AD6F}" srcId="{294FC598-310E-4161-8A75-7906AAEC3EF3}" destId="{14523F23-38E3-4F7B-BA17-B28B8831A822}" srcOrd="3" destOrd="0" parTransId="{F750C15C-D9A1-4CA7-B229-790EF79D1E92}" sibTransId="{E9ED4347-AD4E-47B3-AC86-E43396E4FCF8}"/>
    <dgm:cxn modelId="{75C056F7-BCA8-446D-9D67-F0963002EE20}" srcId="{3079B0A9-38FF-4F03-BBA1-84714EE721DF}" destId="{92B5198D-7BC6-46B4-9939-58F998C0AD49}" srcOrd="2" destOrd="0" parTransId="{C13DCA94-C250-4F8E-A7B0-A4F3601B8D16}" sibTransId="{ED89FA3B-0322-4279-9D8C-B7B08111B424}"/>
    <dgm:cxn modelId="{CDD2159F-74F8-4C36-A364-6967F478BD1C}" srcId="{6CAC9CB1-60EF-4643-AE9D-FEEDE0C94BFA}" destId="{9011847C-A585-40FD-A553-77CBA9F22AED}" srcOrd="3" destOrd="0" parTransId="{6818EDF9-955A-4BC5-ABBD-E98FB262EF2E}" sibTransId="{BAA5F00C-ACBA-4E65-950C-628E4891274E}"/>
    <dgm:cxn modelId="{E5A4508A-5F9B-45AF-A0CE-4C0107A06956}" type="presOf" srcId="{6CAC9CB1-60EF-4643-AE9D-FEEDE0C94BFA}" destId="{CEC932CC-04F5-47EC-943D-7C2727DD1D49}" srcOrd="1" destOrd="0" presId="urn:microsoft.com/office/officeart/2005/8/layout/process4"/>
    <dgm:cxn modelId="{0434E8F8-5BE5-4939-96DC-FFAF5225290F}" type="presOf" srcId="{AE4F96F7-C4DE-494E-A932-0A8E219871FF}" destId="{2960F764-403C-44EF-9CD4-272780EBFD6E}" srcOrd="0" destOrd="0" presId="urn:microsoft.com/office/officeart/2005/8/layout/process4"/>
    <dgm:cxn modelId="{9B48F9DF-D634-4000-8BB0-2E272DE9CCD6}" type="presOf" srcId="{9631873E-2F11-4CC4-B572-3138774B1D6A}" destId="{02449303-9665-4B53-947A-AF22B4124D93}" srcOrd="0" destOrd="0" presId="urn:microsoft.com/office/officeart/2005/8/layout/process4"/>
    <dgm:cxn modelId="{63BBD391-084B-4AC0-B9F5-8EA7F5DA08AD}" type="presOf" srcId="{60740CAD-5B59-4616-A996-CC2CB0A07FAC}" destId="{2F5B7F31-BBDB-4967-98C1-AD1AB20E4906}" srcOrd="0" destOrd="0" presId="urn:microsoft.com/office/officeart/2005/8/layout/process4"/>
    <dgm:cxn modelId="{C51E4574-6B27-4D29-BED6-25A38D953F97}" type="presOf" srcId="{14523F23-38E3-4F7B-BA17-B28B8831A822}" destId="{E995D2C6-C0CA-4505-8869-E2D7452DFA0C}" srcOrd="0" destOrd="0" presId="urn:microsoft.com/office/officeart/2005/8/layout/process4"/>
    <dgm:cxn modelId="{4AE455DA-29F4-401D-8398-FDE1A7F656D5}" type="presOf" srcId="{92B5198D-7BC6-46B4-9939-58F998C0AD49}" destId="{DA7B7BA6-19EF-4526-AE8C-EB844F96627A}" srcOrd="0" destOrd="0" presId="urn:microsoft.com/office/officeart/2005/8/layout/process4"/>
    <dgm:cxn modelId="{4836E393-250A-44DF-9D9C-7ECFF173CA13}" type="presOf" srcId="{38FE83F6-F1DD-4197-BB0D-29BD110ADEA0}" destId="{EC78CD51-5DAC-484C-AF0B-C1FA7054E1DF}" srcOrd="0" destOrd="0" presId="urn:microsoft.com/office/officeart/2005/8/layout/process4"/>
    <dgm:cxn modelId="{D035842A-A8B8-42D7-A3A4-70208174C966}" srcId="{3079B0A9-38FF-4F03-BBA1-84714EE721DF}" destId="{BBFB537B-5121-4E1F-A3A2-81877416ED36}" srcOrd="1" destOrd="0" parTransId="{5A3EE697-77BE-4DBF-9EFC-C95DC04067EC}" sibTransId="{C8C09A90-810C-4628-BAF2-AE1E4730FEE6}"/>
    <dgm:cxn modelId="{7CBFC780-5D68-4352-ADEE-140595ADA249}" srcId="{294FC598-310E-4161-8A75-7906AAEC3EF3}" destId="{468E4516-BA2A-46EF-99AE-3857D9F31227}" srcOrd="0" destOrd="0" parTransId="{710C78AB-C8B5-48F4-AAEC-C03E34FBA7FF}" sibTransId="{576BA856-ECBA-42E1-A265-030276EA6C1B}"/>
    <dgm:cxn modelId="{7F1C8FE1-9081-4E7F-98D6-760074E9A0CE}" type="presOf" srcId="{FB349318-9CA9-40E9-B7B0-B1E8816820D1}" destId="{7A448A09-4CCC-490A-8223-F09738D5490C}" srcOrd="0" destOrd="0" presId="urn:microsoft.com/office/officeart/2005/8/layout/process4"/>
    <dgm:cxn modelId="{5C890535-F0A5-4C03-9A27-D1751F234459}" type="presOf" srcId="{294FC598-310E-4161-8A75-7906AAEC3EF3}" destId="{E9667B8D-DA38-42A5-963D-8983C5D8E3DB}" srcOrd="1" destOrd="0" presId="urn:microsoft.com/office/officeart/2005/8/layout/process4"/>
    <dgm:cxn modelId="{8D2D5F98-8F27-4B26-9B9D-36F9D5F6883B}" type="presOf" srcId="{A83A9972-2EFE-4043-B360-08F202181700}" destId="{5D571DD0-6BB2-4043-B754-54AD12954C54}" srcOrd="0" destOrd="0" presId="urn:microsoft.com/office/officeart/2005/8/layout/process4"/>
    <dgm:cxn modelId="{72A77B06-12AE-48AE-9846-42D2562A5D02}" srcId="{294FC598-310E-4161-8A75-7906AAEC3EF3}" destId="{BA22092E-6BE5-4C62-9F56-3437672FC070}" srcOrd="1" destOrd="0" parTransId="{F567D2FF-AE34-41B8-9C6F-F9F54A03899E}" sibTransId="{3B49C0AA-34CB-473D-B5A0-3C61A489B46C}"/>
    <dgm:cxn modelId="{B6B7DDF9-5766-4BAC-AFCE-889CBC9C4396}" type="presOf" srcId="{BA22092E-6BE5-4C62-9F56-3437672FC070}" destId="{40269C14-6916-4E49-863B-595CAEB47A90}" srcOrd="0" destOrd="0" presId="urn:microsoft.com/office/officeart/2005/8/layout/process4"/>
    <dgm:cxn modelId="{46C93DE0-3727-40EB-B19B-0A332C74F753}" srcId="{38FE83F6-F1DD-4197-BB0D-29BD110ADEA0}" destId="{6CAC9CB1-60EF-4643-AE9D-FEEDE0C94BFA}" srcOrd="0" destOrd="0" parTransId="{E77E7F77-3B75-42E4-836A-60B01C846E7A}" sibTransId="{1F9D82ED-915C-4D48-92D5-9883A80215EC}"/>
    <dgm:cxn modelId="{24A4FDE6-844F-4451-B061-DDC306785E3C}" type="presOf" srcId="{3079B0A9-38FF-4F03-BBA1-84714EE721DF}" destId="{44797DAF-1991-4876-B590-C828DEFBB5AE}" srcOrd="0" destOrd="0" presId="urn:microsoft.com/office/officeart/2005/8/layout/process4"/>
    <dgm:cxn modelId="{A119C6EC-3F69-4D9E-83B3-5D9844E4B0C2}" srcId="{6CAC9CB1-60EF-4643-AE9D-FEEDE0C94BFA}" destId="{A83A9972-2EFE-4043-B360-08F202181700}" srcOrd="0" destOrd="0" parTransId="{29839DA4-1C0E-4B1B-AEF3-442C2FBAEC18}" sibTransId="{03C64A13-B0B3-4D78-8D06-8E10E97B2A0E}"/>
    <dgm:cxn modelId="{5B792AD1-948E-4A37-B54B-A1BB085B999D}" type="presOf" srcId="{294FC598-310E-4161-8A75-7906AAEC3EF3}" destId="{0EEEB155-0634-4709-85D0-962E3225AEF7}" srcOrd="0" destOrd="0" presId="urn:microsoft.com/office/officeart/2005/8/layout/process4"/>
    <dgm:cxn modelId="{7338726A-FF3C-4C27-A204-336075691360}" srcId="{6CAC9CB1-60EF-4643-AE9D-FEEDE0C94BFA}" destId="{60740CAD-5B59-4616-A996-CC2CB0A07FAC}" srcOrd="1" destOrd="0" parTransId="{C800EA9D-AFF9-463D-9F1E-308FE8474A95}" sibTransId="{0DA9A3CA-ED4A-4609-83BA-F0BCE4FC739E}"/>
    <dgm:cxn modelId="{B8C23016-3C66-4F17-BA45-A00B93F390C9}" srcId="{3079B0A9-38FF-4F03-BBA1-84714EE721DF}" destId="{9631873E-2F11-4CC4-B572-3138774B1D6A}" srcOrd="3" destOrd="0" parTransId="{D8C34FF2-1CF6-4931-9526-75B146FCB219}" sibTransId="{BAC5FE93-E94D-44A6-B841-A467EC3D26BA}"/>
    <dgm:cxn modelId="{16C378D5-5E55-403B-9FF5-E6E7A2C00CA9}" type="presOf" srcId="{9011847C-A585-40FD-A553-77CBA9F22AED}" destId="{E9A03273-D31C-42BB-81F8-EA88DC0841AD}" srcOrd="0" destOrd="0" presId="urn:microsoft.com/office/officeart/2005/8/layout/process4"/>
    <dgm:cxn modelId="{17BC7796-9130-4E6D-B304-D34CF7136C98}" srcId="{6CAC9CB1-60EF-4643-AE9D-FEEDE0C94BFA}" destId="{FB349318-9CA9-40E9-B7B0-B1E8816820D1}" srcOrd="2" destOrd="0" parTransId="{CA11F562-55FC-4A4E-A896-960078B03B87}" sibTransId="{FBF4E13B-E5AC-48A7-AD7C-F34AD029F2EB}"/>
    <dgm:cxn modelId="{F9C9ABF9-604C-4EF8-906C-BF9C0E43A640}" type="presOf" srcId="{3079B0A9-38FF-4F03-BBA1-84714EE721DF}" destId="{B3ADF271-7F98-4EDC-B0EB-2CF9FE5FB000}" srcOrd="1" destOrd="0" presId="urn:microsoft.com/office/officeart/2005/8/layout/process4"/>
    <dgm:cxn modelId="{5078601E-300A-473F-BDBA-34B76036AE32}" type="presOf" srcId="{B87D5186-EE35-4131-91AF-392E14D8B08B}" destId="{00D13151-A5B7-49EE-AEB1-5363B605AA78}" srcOrd="0" destOrd="0" presId="urn:microsoft.com/office/officeart/2005/8/layout/process4"/>
    <dgm:cxn modelId="{41636DFC-D3AD-4CB3-9494-6A5DB2B6340F}" type="presParOf" srcId="{EC78CD51-5DAC-484C-AF0B-C1FA7054E1DF}" destId="{12CE764C-502A-450B-AB6B-B07A589F47D5}" srcOrd="0" destOrd="0" presId="urn:microsoft.com/office/officeart/2005/8/layout/process4"/>
    <dgm:cxn modelId="{407349D6-3E75-419F-A347-9F246FFF1D49}" type="presParOf" srcId="{12CE764C-502A-450B-AB6B-B07A589F47D5}" destId="{44797DAF-1991-4876-B590-C828DEFBB5AE}" srcOrd="0" destOrd="0" presId="urn:microsoft.com/office/officeart/2005/8/layout/process4"/>
    <dgm:cxn modelId="{51704889-6803-49D8-8022-72226CF86741}" type="presParOf" srcId="{12CE764C-502A-450B-AB6B-B07A589F47D5}" destId="{B3ADF271-7F98-4EDC-B0EB-2CF9FE5FB000}" srcOrd="1" destOrd="0" presId="urn:microsoft.com/office/officeart/2005/8/layout/process4"/>
    <dgm:cxn modelId="{1C3C7E9B-142A-4F10-8052-830892913DDC}" type="presParOf" srcId="{12CE764C-502A-450B-AB6B-B07A589F47D5}" destId="{41D03C27-36CA-47E5-93DE-017451806031}" srcOrd="2" destOrd="0" presId="urn:microsoft.com/office/officeart/2005/8/layout/process4"/>
    <dgm:cxn modelId="{42AB0DA4-8ECA-44B9-B917-7B2DCF51C326}" type="presParOf" srcId="{41D03C27-36CA-47E5-93DE-017451806031}" destId="{2960F764-403C-44EF-9CD4-272780EBFD6E}" srcOrd="0" destOrd="0" presId="urn:microsoft.com/office/officeart/2005/8/layout/process4"/>
    <dgm:cxn modelId="{EB84C0F2-9791-4C9E-B9C4-BFF0F6EAE75C}" type="presParOf" srcId="{41D03C27-36CA-47E5-93DE-017451806031}" destId="{DEDE934C-E900-40A8-AD72-9539C0BBBED7}" srcOrd="1" destOrd="0" presId="urn:microsoft.com/office/officeart/2005/8/layout/process4"/>
    <dgm:cxn modelId="{71CC979E-EC96-433D-A7E2-C2463117CF7F}" type="presParOf" srcId="{41D03C27-36CA-47E5-93DE-017451806031}" destId="{DA7B7BA6-19EF-4526-AE8C-EB844F96627A}" srcOrd="2" destOrd="0" presId="urn:microsoft.com/office/officeart/2005/8/layout/process4"/>
    <dgm:cxn modelId="{5E64D72C-263A-484F-A9B2-D93C138C97B6}" type="presParOf" srcId="{41D03C27-36CA-47E5-93DE-017451806031}" destId="{02449303-9665-4B53-947A-AF22B4124D93}" srcOrd="3" destOrd="0" presId="urn:microsoft.com/office/officeart/2005/8/layout/process4"/>
    <dgm:cxn modelId="{088DBF5A-1CF9-436A-ADC1-B9C3E669B05B}" type="presParOf" srcId="{EC78CD51-5DAC-484C-AF0B-C1FA7054E1DF}" destId="{FC453C76-9EBE-4A71-8743-5F5685DEA5BA}" srcOrd="1" destOrd="0" presId="urn:microsoft.com/office/officeart/2005/8/layout/process4"/>
    <dgm:cxn modelId="{4D6583C3-59C0-4249-841C-E756CC59B96A}" type="presParOf" srcId="{EC78CD51-5DAC-484C-AF0B-C1FA7054E1DF}" destId="{4488EF1E-B64A-4609-9B69-B7B40A1B98A8}" srcOrd="2" destOrd="0" presId="urn:microsoft.com/office/officeart/2005/8/layout/process4"/>
    <dgm:cxn modelId="{E160AAD6-999C-46FB-8738-C0E9E13E8BDE}" type="presParOf" srcId="{4488EF1E-B64A-4609-9B69-B7B40A1B98A8}" destId="{0EEEB155-0634-4709-85D0-962E3225AEF7}" srcOrd="0" destOrd="0" presId="urn:microsoft.com/office/officeart/2005/8/layout/process4"/>
    <dgm:cxn modelId="{6CA4F80F-269F-4F15-BE1F-C80C4168DBB1}" type="presParOf" srcId="{4488EF1E-B64A-4609-9B69-B7B40A1B98A8}" destId="{E9667B8D-DA38-42A5-963D-8983C5D8E3DB}" srcOrd="1" destOrd="0" presId="urn:microsoft.com/office/officeart/2005/8/layout/process4"/>
    <dgm:cxn modelId="{AE831012-46A4-470A-A8DF-D3BDFFB38D97}" type="presParOf" srcId="{4488EF1E-B64A-4609-9B69-B7B40A1B98A8}" destId="{22A04D2B-0BEE-4E0E-8ACE-4E2AF4ED934C}" srcOrd="2" destOrd="0" presId="urn:microsoft.com/office/officeart/2005/8/layout/process4"/>
    <dgm:cxn modelId="{05256CB6-0574-47FA-BD79-F6EB10A88FEB}" type="presParOf" srcId="{22A04D2B-0BEE-4E0E-8ACE-4E2AF4ED934C}" destId="{9BD6D151-57B9-46DA-8E2C-B735F1E1720D}" srcOrd="0" destOrd="0" presId="urn:microsoft.com/office/officeart/2005/8/layout/process4"/>
    <dgm:cxn modelId="{7CFEDE79-AAE9-47FA-AAB6-3F1A21085525}" type="presParOf" srcId="{22A04D2B-0BEE-4E0E-8ACE-4E2AF4ED934C}" destId="{40269C14-6916-4E49-863B-595CAEB47A90}" srcOrd="1" destOrd="0" presId="urn:microsoft.com/office/officeart/2005/8/layout/process4"/>
    <dgm:cxn modelId="{1CFE834A-61B4-4A98-AE7B-6292ACFAF068}" type="presParOf" srcId="{22A04D2B-0BEE-4E0E-8ACE-4E2AF4ED934C}" destId="{00D13151-A5B7-49EE-AEB1-5363B605AA78}" srcOrd="2" destOrd="0" presId="urn:microsoft.com/office/officeart/2005/8/layout/process4"/>
    <dgm:cxn modelId="{4F5CBB1B-5FF7-40F3-A20C-ECC20BA8F35A}" type="presParOf" srcId="{22A04D2B-0BEE-4E0E-8ACE-4E2AF4ED934C}" destId="{E995D2C6-C0CA-4505-8869-E2D7452DFA0C}" srcOrd="3" destOrd="0" presId="urn:microsoft.com/office/officeart/2005/8/layout/process4"/>
    <dgm:cxn modelId="{FA24FD72-0F2D-46D7-B93F-6F4CDC79F8B3}" type="presParOf" srcId="{EC78CD51-5DAC-484C-AF0B-C1FA7054E1DF}" destId="{DC665B74-301D-4DAF-B875-D0FF09935D83}" srcOrd="3" destOrd="0" presId="urn:microsoft.com/office/officeart/2005/8/layout/process4"/>
    <dgm:cxn modelId="{3F619128-EED9-4543-9211-CAC0CB4B473F}" type="presParOf" srcId="{EC78CD51-5DAC-484C-AF0B-C1FA7054E1DF}" destId="{71F96195-1954-4E12-BD2B-2DE9C201E81E}" srcOrd="4" destOrd="0" presId="urn:microsoft.com/office/officeart/2005/8/layout/process4"/>
    <dgm:cxn modelId="{64163040-DA6E-4F05-9959-04E4AC9ECE50}" type="presParOf" srcId="{71F96195-1954-4E12-BD2B-2DE9C201E81E}" destId="{EE9B7A83-7936-44BE-927F-CB58DE0B4DB3}" srcOrd="0" destOrd="0" presId="urn:microsoft.com/office/officeart/2005/8/layout/process4"/>
    <dgm:cxn modelId="{AFFFCF7D-29B1-4F23-BBD3-FDB5B214AA6A}" type="presParOf" srcId="{71F96195-1954-4E12-BD2B-2DE9C201E81E}" destId="{CEC932CC-04F5-47EC-943D-7C2727DD1D49}" srcOrd="1" destOrd="0" presId="urn:microsoft.com/office/officeart/2005/8/layout/process4"/>
    <dgm:cxn modelId="{53E5320A-3711-4804-9C74-1DB898009EE8}" type="presParOf" srcId="{71F96195-1954-4E12-BD2B-2DE9C201E81E}" destId="{CAAEA014-683F-47CF-AAD9-64A2549AD1C0}" srcOrd="2" destOrd="0" presId="urn:microsoft.com/office/officeart/2005/8/layout/process4"/>
    <dgm:cxn modelId="{A2983DE3-6FE1-48E5-9F5B-947495D22B1B}" type="presParOf" srcId="{CAAEA014-683F-47CF-AAD9-64A2549AD1C0}" destId="{5D571DD0-6BB2-4043-B754-54AD12954C54}" srcOrd="0" destOrd="0" presId="urn:microsoft.com/office/officeart/2005/8/layout/process4"/>
    <dgm:cxn modelId="{0DE027A1-CEBE-4CD1-92E8-2DC524390A8E}" type="presParOf" srcId="{CAAEA014-683F-47CF-AAD9-64A2549AD1C0}" destId="{2F5B7F31-BBDB-4967-98C1-AD1AB20E4906}" srcOrd="1" destOrd="0" presId="urn:microsoft.com/office/officeart/2005/8/layout/process4"/>
    <dgm:cxn modelId="{13CDFF2B-F1BF-46F0-B8C0-459DFEDB63F5}" type="presParOf" srcId="{CAAEA014-683F-47CF-AAD9-64A2549AD1C0}" destId="{7A448A09-4CCC-490A-8223-F09738D5490C}" srcOrd="2" destOrd="0" presId="urn:microsoft.com/office/officeart/2005/8/layout/process4"/>
    <dgm:cxn modelId="{EF122AF1-A26A-4391-A148-D83944D9D7F2}" type="presParOf" srcId="{CAAEA014-683F-47CF-AAD9-64A2549AD1C0}" destId="{E9A03273-D31C-42BB-81F8-EA88DC0841AD}" srcOrd="3" destOrd="0" presId="urn:microsoft.com/office/officeart/2005/8/layout/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DF271-7F98-4EDC-B0EB-2CF9FE5FB000}">
      <dsp:nvSpPr>
        <dsp:cNvPr id="0" name=""/>
        <dsp:cNvSpPr/>
      </dsp:nvSpPr>
      <dsp:spPr>
        <a:xfrm>
          <a:off x="0" y="2459660"/>
          <a:ext cx="5348378" cy="7922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t>3</a:t>
          </a:r>
        </a:p>
      </dsp:txBody>
      <dsp:txXfrm>
        <a:off x="0" y="2459660"/>
        <a:ext cx="5348378" cy="427829"/>
      </dsp:txXfrm>
    </dsp:sp>
    <dsp:sp modelId="{2960F764-403C-44EF-9CD4-272780EBFD6E}">
      <dsp:nvSpPr>
        <dsp:cNvPr id="0" name=""/>
        <dsp:cNvSpPr/>
      </dsp:nvSpPr>
      <dsp:spPr>
        <a:xfrm>
          <a:off x="0" y="2874044"/>
          <a:ext cx="1337094" cy="41966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t>Doctoral Training Centre</a:t>
          </a:r>
        </a:p>
      </dsp:txBody>
      <dsp:txXfrm>
        <a:off x="0" y="2874044"/>
        <a:ext cx="1337094" cy="419666"/>
      </dsp:txXfrm>
    </dsp:sp>
    <dsp:sp modelId="{DEDE934C-E900-40A8-AD72-9539C0BBBED7}">
      <dsp:nvSpPr>
        <dsp:cNvPr id="0" name=""/>
        <dsp:cNvSpPr/>
      </dsp:nvSpPr>
      <dsp:spPr>
        <a:xfrm>
          <a:off x="1337094" y="2874044"/>
          <a:ext cx="1337094" cy="41966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t>Seminars</a:t>
          </a:r>
        </a:p>
      </dsp:txBody>
      <dsp:txXfrm>
        <a:off x="1337094" y="2874044"/>
        <a:ext cx="1337094" cy="419666"/>
      </dsp:txXfrm>
    </dsp:sp>
    <dsp:sp modelId="{DA7B7BA6-19EF-4526-AE8C-EB844F96627A}">
      <dsp:nvSpPr>
        <dsp:cNvPr id="0" name=""/>
        <dsp:cNvSpPr/>
      </dsp:nvSpPr>
      <dsp:spPr>
        <a:xfrm>
          <a:off x="2674189" y="2874044"/>
          <a:ext cx="1337094" cy="41966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t>Postgraduate, Early Career Researchers, Principal &amp; Co- Investigators</a:t>
          </a:r>
        </a:p>
      </dsp:txBody>
      <dsp:txXfrm>
        <a:off x="2674189" y="2874044"/>
        <a:ext cx="1337094" cy="419666"/>
      </dsp:txXfrm>
    </dsp:sp>
    <dsp:sp modelId="{02449303-9665-4B53-947A-AF22B4124D93}">
      <dsp:nvSpPr>
        <dsp:cNvPr id="0" name=""/>
        <dsp:cNvSpPr/>
      </dsp:nvSpPr>
      <dsp:spPr>
        <a:xfrm>
          <a:off x="4011283" y="2874044"/>
          <a:ext cx="1337094" cy="41966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t>Co-delivery Researcher with Professional Service(s)</a:t>
          </a:r>
        </a:p>
      </dsp:txBody>
      <dsp:txXfrm>
        <a:off x="4011283" y="2874044"/>
        <a:ext cx="1337094" cy="419666"/>
      </dsp:txXfrm>
    </dsp:sp>
    <dsp:sp modelId="{E9667B8D-DA38-42A5-963D-8983C5D8E3DB}">
      <dsp:nvSpPr>
        <dsp:cNvPr id="0" name=""/>
        <dsp:cNvSpPr/>
      </dsp:nvSpPr>
      <dsp:spPr>
        <a:xfrm rot="10800000">
          <a:off x="0" y="1140692"/>
          <a:ext cx="5348378" cy="133265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t>2</a:t>
          </a:r>
        </a:p>
      </dsp:txBody>
      <dsp:txXfrm rot="-10800000">
        <a:off x="0" y="1140692"/>
        <a:ext cx="5348378" cy="467761"/>
      </dsp:txXfrm>
    </dsp:sp>
    <dsp:sp modelId="{9BD6D151-57B9-46DA-8E2C-B735F1E1720D}">
      <dsp:nvSpPr>
        <dsp:cNvPr id="0" name=""/>
        <dsp:cNvSpPr/>
      </dsp:nvSpPr>
      <dsp:spPr>
        <a:xfrm>
          <a:off x="0" y="1597949"/>
          <a:ext cx="1337094" cy="41954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t>Faculty / Discipline</a:t>
          </a:r>
        </a:p>
      </dsp:txBody>
      <dsp:txXfrm>
        <a:off x="0" y="1597949"/>
        <a:ext cx="1337094" cy="419540"/>
      </dsp:txXfrm>
    </dsp:sp>
    <dsp:sp modelId="{40269C14-6916-4E49-863B-595CAEB47A90}">
      <dsp:nvSpPr>
        <dsp:cNvPr id="0" name=""/>
        <dsp:cNvSpPr/>
      </dsp:nvSpPr>
      <dsp:spPr>
        <a:xfrm>
          <a:off x="1337094" y="1597949"/>
          <a:ext cx="1337094" cy="41954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t>Lectures and workshops</a:t>
          </a:r>
        </a:p>
      </dsp:txBody>
      <dsp:txXfrm>
        <a:off x="1337094" y="1597949"/>
        <a:ext cx="1337094" cy="419540"/>
      </dsp:txXfrm>
    </dsp:sp>
    <dsp:sp modelId="{00D13151-A5B7-49EE-AEB1-5363B605AA78}">
      <dsp:nvSpPr>
        <dsp:cNvPr id="0" name=""/>
        <dsp:cNvSpPr/>
      </dsp:nvSpPr>
      <dsp:spPr>
        <a:xfrm>
          <a:off x="2674189" y="1597949"/>
          <a:ext cx="1337094" cy="41954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t>Postgraduate, Early Career Researchers, Principal &amp; Co- Investigators</a:t>
          </a:r>
        </a:p>
      </dsp:txBody>
      <dsp:txXfrm>
        <a:off x="2674189" y="1597949"/>
        <a:ext cx="1337094" cy="419540"/>
      </dsp:txXfrm>
    </dsp:sp>
    <dsp:sp modelId="{E995D2C6-C0CA-4505-8869-E2D7452DFA0C}">
      <dsp:nvSpPr>
        <dsp:cNvPr id="0" name=""/>
        <dsp:cNvSpPr/>
      </dsp:nvSpPr>
      <dsp:spPr>
        <a:xfrm>
          <a:off x="4011283" y="1597949"/>
          <a:ext cx="1337094" cy="41954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t>Co-delivery Faculty Researcher with Professional Service(s)</a:t>
          </a:r>
        </a:p>
      </dsp:txBody>
      <dsp:txXfrm>
        <a:off x="4011283" y="1597949"/>
        <a:ext cx="1337094" cy="419540"/>
      </dsp:txXfrm>
    </dsp:sp>
    <dsp:sp modelId="{CEC932CC-04F5-47EC-943D-7C2727DD1D49}">
      <dsp:nvSpPr>
        <dsp:cNvPr id="0" name=""/>
        <dsp:cNvSpPr/>
      </dsp:nvSpPr>
      <dsp:spPr>
        <a:xfrm rot="10800000">
          <a:off x="0" y="1579"/>
          <a:ext cx="5348378" cy="1152797"/>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t>1</a:t>
          </a:r>
        </a:p>
      </dsp:txBody>
      <dsp:txXfrm rot="-10800000">
        <a:off x="0" y="1579"/>
        <a:ext cx="5348378" cy="404631"/>
      </dsp:txXfrm>
    </dsp:sp>
    <dsp:sp modelId="{5D571DD0-6BB2-4043-B754-54AD12954C54}">
      <dsp:nvSpPr>
        <dsp:cNvPr id="0" name=""/>
        <dsp:cNvSpPr/>
      </dsp:nvSpPr>
      <dsp:spPr>
        <a:xfrm>
          <a:off x="0" y="368909"/>
          <a:ext cx="1337094" cy="41954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t>Researcher Development &amp; Graduate Centre (RDGC)</a:t>
          </a:r>
        </a:p>
      </dsp:txBody>
      <dsp:txXfrm>
        <a:off x="0" y="368909"/>
        <a:ext cx="1337094" cy="419540"/>
      </dsp:txXfrm>
    </dsp:sp>
    <dsp:sp modelId="{2F5B7F31-BBDB-4967-98C1-AD1AB20E4906}">
      <dsp:nvSpPr>
        <dsp:cNvPr id="0" name=""/>
        <dsp:cNvSpPr/>
      </dsp:nvSpPr>
      <dsp:spPr>
        <a:xfrm>
          <a:off x="1337094" y="368909"/>
          <a:ext cx="1337094" cy="41954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t>RDGC 'Gradbook' courses</a:t>
          </a:r>
        </a:p>
      </dsp:txBody>
      <dsp:txXfrm>
        <a:off x="1337094" y="368909"/>
        <a:ext cx="1337094" cy="419540"/>
      </dsp:txXfrm>
    </dsp:sp>
    <dsp:sp modelId="{7A448A09-4CCC-490A-8223-F09738D5490C}">
      <dsp:nvSpPr>
        <dsp:cNvPr id="0" name=""/>
        <dsp:cNvSpPr/>
      </dsp:nvSpPr>
      <dsp:spPr>
        <a:xfrm>
          <a:off x="2674189" y="368909"/>
          <a:ext cx="1337094" cy="41954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t>Postgraduate Researchers</a:t>
          </a:r>
        </a:p>
      </dsp:txBody>
      <dsp:txXfrm>
        <a:off x="2674189" y="368909"/>
        <a:ext cx="1337094" cy="419540"/>
      </dsp:txXfrm>
    </dsp:sp>
    <dsp:sp modelId="{E9A03273-D31C-42BB-81F8-EA88DC0841AD}">
      <dsp:nvSpPr>
        <dsp:cNvPr id="0" name=""/>
        <dsp:cNvSpPr/>
      </dsp:nvSpPr>
      <dsp:spPr>
        <a:xfrm>
          <a:off x="4011283" y="368909"/>
          <a:ext cx="1337094" cy="41954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GB" sz="800" kern="1200"/>
            <a:t>Co-delivery Professional Service and Researcher</a:t>
          </a:r>
        </a:p>
      </dsp:txBody>
      <dsp:txXfrm>
        <a:off x="4011283" y="368909"/>
        <a:ext cx="1337094" cy="4195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2A8FE-55D9-483C-B880-0BF0344D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21</Pages>
  <Words>8278</Words>
  <Characters>47188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M.L.</dc:creator>
  <cp:lastModifiedBy>White W.H.</cp:lastModifiedBy>
  <cp:revision>4</cp:revision>
  <cp:lastPrinted>2013-06-12T11:58:00Z</cp:lastPrinted>
  <dcterms:created xsi:type="dcterms:W3CDTF">2013-08-30T10:10:00Z</dcterms:created>
  <dcterms:modified xsi:type="dcterms:W3CDTF">2013-08-30T10:58:00Z</dcterms:modified>
</cp:coreProperties>
</file>