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6" w:rsidRPr="002E5B16" w:rsidRDefault="00C4745A" w:rsidP="002E5B16">
      <w:pPr>
        <w:autoSpaceDE w:val="0"/>
        <w:autoSpaceDN w:val="0"/>
        <w:adjustRightInd w:val="0"/>
        <w:spacing w:after="0" w:line="240" w:lineRule="auto"/>
        <w:jc w:val="center"/>
        <w:rPr>
          <w:rFonts w:ascii="Calibri,Bold" w:hAnsi="Calibri,Bold" w:cs="Calibri,Bold"/>
          <w:b/>
          <w:bCs/>
          <w:sz w:val="28"/>
          <w:szCs w:val="28"/>
        </w:rPr>
      </w:pPr>
      <w:r w:rsidRPr="002E5B16">
        <w:rPr>
          <w:rFonts w:ascii="Calibri,Bold" w:hAnsi="Calibri,Bold" w:cs="Calibri,Bold"/>
          <w:b/>
          <w:bCs/>
          <w:sz w:val="28"/>
          <w:szCs w:val="28"/>
        </w:rPr>
        <w:t xml:space="preserve">RISK, CREATIVITY AND ETHICS: </w:t>
      </w:r>
    </w:p>
    <w:p w:rsidR="00C4745A" w:rsidRPr="002E5B16" w:rsidRDefault="00C4745A" w:rsidP="002E5B16">
      <w:pPr>
        <w:autoSpaceDE w:val="0"/>
        <w:autoSpaceDN w:val="0"/>
        <w:adjustRightInd w:val="0"/>
        <w:spacing w:after="0" w:line="240" w:lineRule="auto"/>
        <w:jc w:val="center"/>
        <w:rPr>
          <w:rFonts w:ascii="Calibri,Bold" w:hAnsi="Calibri,Bold" w:cs="Calibri,Bold"/>
          <w:b/>
          <w:bCs/>
          <w:sz w:val="28"/>
          <w:szCs w:val="28"/>
        </w:rPr>
      </w:pPr>
      <w:r w:rsidRPr="002E5B16">
        <w:rPr>
          <w:rFonts w:ascii="Calibri,Bold" w:hAnsi="Calibri,Bold" w:cs="Calibri,Bold"/>
          <w:b/>
          <w:bCs/>
          <w:sz w:val="28"/>
          <w:szCs w:val="28"/>
        </w:rPr>
        <w:t>DIMENSIONS OF INNOVATION IN QUALITATIVE SOCIAL SCIENCE</w:t>
      </w:r>
      <w:r w:rsidR="002F12E2" w:rsidRPr="002E5B16">
        <w:rPr>
          <w:rFonts w:ascii="Calibri,Bold" w:hAnsi="Calibri,Bold" w:cs="Calibri,Bold"/>
          <w:b/>
          <w:bCs/>
          <w:sz w:val="28"/>
          <w:szCs w:val="28"/>
        </w:rPr>
        <w:t xml:space="preserve"> </w:t>
      </w:r>
      <w:r w:rsidRPr="002E5B16">
        <w:rPr>
          <w:rFonts w:ascii="Calibri,Bold" w:hAnsi="Calibri,Bold" w:cs="Calibri,Bold"/>
          <w:b/>
          <w:bCs/>
          <w:sz w:val="28"/>
          <w:szCs w:val="28"/>
        </w:rPr>
        <w:t>RESEARCH METHODS</w:t>
      </w:r>
    </w:p>
    <w:p w:rsidR="002F12E2" w:rsidRDefault="002F12E2" w:rsidP="002E5B16">
      <w:pPr>
        <w:autoSpaceDE w:val="0"/>
        <w:autoSpaceDN w:val="0"/>
        <w:adjustRightInd w:val="0"/>
        <w:spacing w:after="0" w:line="240" w:lineRule="auto"/>
        <w:jc w:val="center"/>
        <w:rPr>
          <w:rFonts w:ascii="Calibri,Italic" w:hAnsi="Calibri,Italic" w:cs="Calibri,Italic"/>
          <w:i/>
          <w:iCs/>
        </w:rPr>
      </w:pPr>
    </w:p>
    <w:p w:rsidR="00C4745A" w:rsidRPr="002E5B16" w:rsidRDefault="00C4745A" w:rsidP="002E5B16">
      <w:pPr>
        <w:autoSpaceDE w:val="0"/>
        <w:autoSpaceDN w:val="0"/>
        <w:adjustRightInd w:val="0"/>
        <w:spacing w:after="0" w:line="240" w:lineRule="auto"/>
        <w:jc w:val="center"/>
        <w:rPr>
          <w:rFonts w:ascii="Calibri,Italic" w:hAnsi="Calibri,Italic" w:cs="Calibri,Italic"/>
          <w:b/>
          <w:bCs/>
          <w:i/>
          <w:iCs/>
          <w:sz w:val="24"/>
          <w:szCs w:val="24"/>
        </w:rPr>
      </w:pPr>
      <w:r w:rsidRPr="002E5B16">
        <w:rPr>
          <w:rFonts w:ascii="Calibri,Italic" w:hAnsi="Calibri,Italic" w:cs="Calibri,Italic"/>
          <w:b/>
          <w:bCs/>
          <w:i/>
          <w:iCs/>
          <w:sz w:val="24"/>
          <w:szCs w:val="24"/>
        </w:rPr>
        <w:t xml:space="preserve">Melanie </w:t>
      </w:r>
      <w:proofErr w:type="spellStart"/>
      <w:r w:rsidRPr="002E5B16">
        <w:rPr>
          <w:rFonts w:ascii="Calibri,Italic" w:hAnsi="Calibri,Italic" w:cs="Calibri,Italic"/>
          <w:b/>
          <w:bCs/>
          <w:i/>
          <w:iCs/>
          <w:sz w:val="24"/>
          <w:szCs w:val="24"/>
        </w:rPr>
        <w:t>Nind</w:t>
      </w:r>
      <w:proofErr w:type="spellEnd"/>
      <w:r w:rsidRPr="002E5B16">
        <w:rPr>
          <w:rFonts w:ascii="Calibri,Italic" w:hAnsi="Calibri,Italic" w:cs="Calibri,Italic"/>
          <w:b/>
          <w:bCs/>
          <w:i/>
          <w:iCs/>
          <w:sz w:val="24"/>
          <w:szCs w:val="24"/>
        </w:rPr>
        <w:t xml:space="preserve">, Rose Wiles, Andrew </w:t>
      </w:r>
      <w:proofErr w:type="spellStart"/>
      <w:r w:rsidRPr="002E5B16">
        <w:rPr>
          <w:rFonts w:ascii="Calibri,Italic" w:hAnsi="Calibri,Italic" w:cs="Calibri,Italic"/>
          <w:b/>
          <w:bCs/>
          <w:i/>
          <w:iCs/>
          <w:sz w:val="24"/>
          <w:szCs w:val="24"/>
        </w:rPr>
        <w:t>Bengry</w:t>
      </w:r>
      <w:proofErr w:type="spellEnd"/>
      <w:r w:rsidRPr="002E5B16">
        <w:rPr>
          <w:rFonts w:ascii="Calibri,Italic" w:hAnsi="Calibri,Italic" w:cs="Calibri,Italic"/>
          <w:b/>
          <w:bCs/>
          <w:i/>
          <w:iCs/>
          <w:sz w:val="24"/>
          <w:szCs w:val="24"/>
        </w:rPr>
        <w:t>-Howell, Graham Crow</w:t>
      </w:r>
    </w:p>
    <w:p w:rsidR="00C4745A" w:rsidRPr="002E5B16" w:rsidRDefault="00C4745A" w:rsidP="002E5B16">
      <w:pPr>
        <w:autoSpaceDE w:val="0"/>
        <w:autoSpaceDN w:val="0"/>
        <w:adjustRightInd w:val="0"/>
        <w:spacing w:after="0" w:line="240" w:lineRule="auto"/>
        <w:jc w:val="center"/>
        <w:rPr>
          <w:rFonts w:ascii="Calibri,Italic" w:hAnsi="Calibri,Italic" w:cs="Calibri,Italic"/>
          <w:b/>
          <w:bCs/>
          <w:i/>
          <w:iCs/>
          <w:sz w:val="24"/>
          <w:szCs w:val="24"/>
        </w:rPr>
      </w:pPr>
      <w:r w:rsidRPr="002E5B16">
        <w:rPr>
          <w:rFonts w:ascii="Calibri,Italic" w:hAnsi="Calibri,Italic" w:cs="Calibri,Italic"/>
          <w:b/>
          <w:bCs/>
          <w:i/>
          <w:iCs/>
          <w:sz w:val="24"/>
          <w:szCs w:val="24"/>
        </w:rPr>
        <w:t>University of Southampton, Southampton, UK</w:t>
      </w:r>
    </w:p>
    <w:p w:rsidR="002E5B16" w:rsidRPr="002E5B16" w:rsidRDefault="002E5B16" w:rsidP="00C4745A">
      <w:pPr>
        <w:autoSpaceDE w:val="0"/>
        <w:autoSpaceDN w:val="0"/>
        <w:adjustRightInd w:val="0"/>
        <w:spacing w:after="0" w:line="240" w:lineRule="auto"/>
        <w:rPr>
          <w:rFonts w:ascii="Calibri,Italic" w:hAnsi="Calibri,Italic" w:cs="Calibri,Italic"/>
          <w:i/>
          <w:iCs/>
          <w:sz w:val="24"/>
          <w:szCs w:val="24"/>
        </w:rPr>
      </w:pPr>
    </w:p>
    <w:p w:rsidR="002E5B16" w:rsidRDefault="002E5B16" w:rsidP="002E5B16">
      <w:pPr>
        <w:autoSpaceDE w:val="0"/>
        <w:autoSpaceDN w:val="0"/>
        <w:adjustRightInd w:val="0"/>
        <w:spacing w:after="0" w:line="240" w:lineRule="auto"/>
        <w:jc w:val="center"/>
        <w:rPr>
          <w:rFonts w:ascii="Calibri,Italic" w:hAnsi="Calibri,Italic" w:cs="Calibri,Italic"/>
        </w:rPr>
      </w:pPr>
      <w:r w:rsidRPr="002E5B16">
        <w:rPr>
          <w:rFonts w:ascii="Calibri,Italic" w:hAnsi="Calibri,Italic" w:cs="Calibri,Italic"/>
        </w:rPr>
        <w:t>Paper presented as part of a keynote symposium</w:t>
      </w:r>
      <w:r>
        <w:rPr>
          <w:rFonts w:ascii="Calibri,Italic" w:hAnsi="Calibri,Italic" w:cs="Calibri,Italic"/>
        </w:rPr>
        <w:t xml:space="preserve"> ‘Research Methodology in Education’</w:t>
      </w:r>
      <w:r w:rsidRPr="002E5B16">
        <w:rPr>
          <w:rFonts w:ascii="Calibri,Italic" w:hAnsi="Calibri,Italic" w:cs="Calibri,Italic"/>
        </w:rPr>
        <w:t xml:space="preserve"> </w:t>
      </w:r>
    </w:p>
    <w:p w:rsidR="002E5B16" w:rsidRDefault="002E5B16" w:rsidP="002E5B16">
      <w:pPr>
        <w:autoSpaceDE w:val="0"/>
        <w:autoSpaceDN w:val="0"/>
        <w:adjustRightInd w:val="0"/>
        <w:spacing w:after="0" w:line="240" w:lineRule="auto"/>
        <w:jc w:val="center"/>
        <w:rPr>
          <w:rFonts w:ascii="Calibri,Italic" w:hAnsi="Calibri,Italic" w:cs="Calibri,Italic"/>
        </w:rPr>
      </w:pPr>
      <w:r w:rsidRPr="002E5B16">
        <w:rPr>
          <w:rFonts w:ascii="Calibri,Italic" w:hAnsi="Calibri,Italic" w:cs="Calibri,Italic"/>
        </w:rPr>
        <w:t>British Educational Research As</w:t>
      </w:r>
      <w:r>
        <w:rPr>
          <w:rFonts w:ascii="Calibri,Italic" w:hAnsi="Calibri,Italic" w:cs="Calibri,Italic"/>
        </w:rPr>
        <w:t>sociation Annual Conference</w:t>
      </w:r>
      <w:r w:rsidRPr="002E5B16">
        <w:rPr>
          <w:rFonts w:ascii="Calibri,Italic" w:hAnsi="Calibri,Italic" w:cs="Calibri,Italic"/>
        </w:rPr>
        <w:t xml:space="preserve"> </w:t>
      </w:r>
    </w:p>
    <w:p w:rsidR="002E5B16" w:rsidRDefault="002E5B16" w:rsidP="002E5B16">
      <w:pPr>
        <w:autoSpaceDE w:val="0"/>
        <w:autoSpaceDN w:val="0"/>
        <w:adjustRightInd w:val="0"/>
        <w:spacing w:after="0" w:line="240" w:lineRule="auto"/>
        <w:jc w:val="center"/>
        <w:rPr>
          <w:rFonts w:ascii="Calibri,Italic" w:hAnsi="Calibri,Italic" w:cs="Calibri,Italic"/>
        </w:rPr>
      </w:pPr>
      <w:r w:rsidRPr="002E5B16">
        <w:rPr>
          <w:rFonts w:ascii="Calibri,Italic" w:hAnsi="Calibri,Italic" w:cs="Calibri,Italic"/>
        </w:rPr>
        <w:t>University of Sussex</w:t>
      </w:r>
      <w:r>
        <w:rPr>
          <w:rFonts w:ascii="Calibri,Italic" w:hAnsi="Calibri,Italic" w:cs="Calibri,Italic"/>
        </w:rPr>
        <w:t>, 2-4 September 2013</w:t>
      </w:r>
    </w:p>
    <w:p w:rsidR="002E5B16" w:rsidRDefault="002E5B16" w:rsidP="002E5B16">
      <w:pPr>
        <w:autoSpaceDE w:val="0"/>
        <w:autoSpaceDN w:val="0"/>
        <w:adjustRightInd w:val="0"/>
        <w:spacing w:after="0" w:line="240" w:lineRule="auto"/>
        <w:jc w:val="center"/>
        <w:rPr>
          <w:rFonts w:ascii="Calibri,Italic" w:hAnsi="Calibri,Italic" w:cs="Calibri,Italic"/>
        </w:rPr>
      </w:pPr>
    </w:p>
    <w:p w:rsidR="002E5B16" w:rsidRDefault="002E5B16" w:rsidP="002E5B16">
      <w:pPr>
        <w:autoSpaceDE w:val="0"/>
        <w:autoSpaceDN w:val="0"/>
        <w:adjustRightInd w:val="0"/>
        <w:spacing w:after="0" w:line="240" w:lineRule="auto"/>
        <w:jc w:val="center"/>
        <w:rPr>
          <w:rFonts w:ascii="Calibri,Italic" w:hAnsi="Calibri,Italic" w:cs="Calibri,Italic"/>
        </w:rPr>
      </w:pPr>
    </w:p>
    <w:p w:rsidR="002E5B16" w:rsidRPr="002E5B16" w:rsidRDefault="002E5B16" w:rsidP="002E5B16">
      <w:pPr>
        <w:autoSpaceDE w:val="0"/>
        <w:autoSpaceDN w:val="0"/>
        <w:adjustRightInd w:val="0"/>
        <w:spacing w:after="0" w:line="240" w:lineRule="auto"/>
        <w:jc w:val="center"/>
        <w:rPr>
          <w:rFonts w:ascii="Calibri,Italic" w:hAnsi="Calibri,Italic" w:cs="Calibri,Italic"/>
        </w:rPr>
      </w:pPr>
    </w:p>
    <w:p w:rsidR="002F12E2" w:rsidRDefault="002F12E2" w:rsidP="00C4745A">
      <w:pPr>
        <w:autoSpaceDE w:val="0"/>
        <w:autoSpaceDN w:val="0"/>
        <w:adjustRightInd w:val="0"/>
        <w:spacing w:after="0" w:line="240" w:lineRule="auto"/>
        <w:rPr>
          <w:rFonts w:ascii="Arial" w:hAnsi="Arial" w:cs="Arial"/>
          <w:sz w:val="20"/>
          <w:szCs w:val="20"/>
        </w:rPr>
      </w:pPr>
    </w:p>
    <w:p w:rsidR="002F12E2" w:rsidRPr="00863DF9" w:rsidRDefault="002F12E2" w:rsidP="00863DF9">
      <w:pPr>
        <w:autoSpaceDE w:val="0"/>
        <w:autoSpaceDN w:val="0"/>
        <w:adjustRightInd w:val="0"/>
        <w:spacing w:after="0" w:line="240" w:lineRule="auto"/>
        <w:rPr>
          <w:rFonts w:ascii="Calibri" w:hAnsi="Calibri" w:cs="Calibri"/>
        </w:rPr>
      </w:pPr>
      <w:r w:rsidRPr="00863DF9">
        <w:rPr>
          <w:rFonts w:ascii="Calibri" w:hAnsi="Calibri" w:cs="Calibri"/>
        </w:rPr>
        <w:t>Abstract</w:t>
      </w:r>
    </w:p>
    <w:p w:rsidR="002F12E2" w:rsidRPr="00863DF9" w:rsidRDefault="002F12E2" w:rsidP="00863DF9">
      <w:pPr>
        <w:autoSpaceDE w:val="0"/>
        <w:autoSpaceDN w:val="0"/>
        <w:adjustRightInd w:val="0"/>
        <w:spacing w:after="0" w:line="240" w:lineRule="auto"/>
        <w:rPr>
          <w:rFonts w:ascii="Calibri" w:hAnsi="Calibri" w:cs="Calibri"/>
          <w:sz w:val="20"/>
          <w:szCs w:val="20"/>
        </w:rPr>
      </w:pPr>
    </w:p>
    <w:p w:rsidR="00C4745A" w:rsidRPr="00863DF9" w:rsidRDefault="00C4745A" w:rsidP="00863DF9">
      <w:pPr>
        <w:autoSpaceDE w:val="0"/>
        <w:autoSpaceDN w:val="0"/>
        <w:adjustRightInd w:val="0"/>
        <w:spacing w:after="0" w:line="240" w:lineRule="auto"/>
        <w:rPr>
          <w:rFonts w:ascii="Calibri" w:hAnsi="Calibri" w:cs="Calibri"/>
          <w:sz w:val="20"/>
          <w:szCs w:val="20"/>
        </w:rPr>
      </w:pPr>
      <w:r w:rsidRPr="00863DF9">
        <w:rPr>
          <w:rFonts w:ascii="Calibri" w:hAnsi="Calibri" w:cs="Calibri"/>
          <w:sz w:val="20"/>
          <w:szCs w:val="20"/>
        </w:rPr>
        <w:t>This conference paper draws on research conducted within NCRM on the nature of methodological</w:t>
      </w:r>
      <w:r w:rsidR="00863DF9">
        <w:rPr>
          <w:rFonts w:ascii="Calibri" w:hAnsi="Calibri" w:cs="Calibri"/>
          <w:sz w:val="20"/>
          <w:szCs w:val="20"/>
        </w:rPr>
        <w:t xml:space="preserve"> </w:t>
      </w:r>
      <w:r w:rsidRPr="00863DF9">
        <w:rPr>
          <w:rFonts w:ascii="Calibri" w:hAnsi="Calibri" w:cs="Calibri"/>
          <w:sz w:val="20"/>
          <w:szCs w:val="20"/>
        </w:rPr>
        <w:t>innovation in qualitative social science research methods, and in particular on three cases of</w:t>
      </w:r>
      <w:r w:rsidR="00863DF9">
        <w:rPr>
          <w:rFonts w:ascii="Calibri" w:hAnsi="Calibri" w:cs="Calibri"/>
          <w:sz w:val="20"/>
          <w:szCs w:val="20"/>
        </w:rPr>
        <w:t xml:space="preserve"> </w:t>
      </w:r>
      <w:r w:rsidRPr="00863DF9">
        <w:rPr>
          <w:rFonts w:ascii="Calibri" w:hAnsi="Calibri" w:cs="Calibri"/>
          <w:sz w:val="20"/>
          <w:szCs w:val="20"/>
        </w:rPr>
        <w:t xml:space="preserve">innovation studied to explore the phenomenon in detail. The diverse cases are: </w:t>
      </w:r>
      <w:proofErr w:type="spellStart"/>
      <w:r w:rsidRPr="00863DF9">
        <w:rPr>
          <w:rFonts w:ascii="Calibri" w:hAnsi="Calibri" w:cs="Calibri"/>
          <w:sz w:val="20"/>
          <w:szCs w:val="20"/>
        </w:rPr>
        <w:t>netnography</w:t>
      </w:r>
      <w:proofErr w:type="spellEnd"/>
      <w:r w:rsidRPr="00863DF9">
        <w:rPr>
          <w:rFonts w:ascii="Calibri" w:hAnsi="Calibri" w:cs="Calibri"/>
          <w:sz w:val="20"/>
          <w:szCs w:val="20"/>
        </w:rPr>
        <w:t>, child</w:t>
      </w:r>
      <w:r w:rsidR="00CB39E3" w:rsidRPr="00863DF9">
        <w:rPr>
          <w:rFonts w:ascii="Calibri" w:hAnsi="Calibri" w:cs="Calibri"/>
          <w:sz w:val="20"/>
          <w:szCs w:val="20"/>
        </w:rPr>
        <w:t>-</w:t>
      </w:r>
      <w:r w:rsidRPr="00863DF9">
        <w:rPr>
          <w:rFonts w:ascii="Calibri" w:hAnsi="Calibri" w:cs="Calibri"/>
          <w:sz w:val="20"/>
          <w:szCs w:val="20"/>
        </w:rPr>
        <w:t>led</w:t>
      </w:r>
      <w:r w:rsidR="00863DF9" w:rsidRPr="00863DF9">
        <w:rPr>
          <w:rFonts w:ascii="Calibri" w:hAnsi="Calibri" w:cs="Calibri"/>
          <w:sz w:val="20"/>
          <w:szCs w:val="20"/>
        </w:rPr>
        <w:t xml:space="preserve"> </w:t>
      </w:r>
      <w:r w:rsidRPr="00863DF9">
        <w:rPr>
          <w:rFonts w:ascii="Calibri" w:hAnsi="Calibri" w:cs="Calibri"/>
          <w:sz w:val="20"/>
          <w:szCs w:val="20"/>
        </w:rPr>
        <w:t>research and creative research. We examine the claim to a critical juncture in the emergence as</w:t>
      </w:r>
      <w:r w:rsidR="00863DF9">
        <w:rPr>
          <w:rFonts w:ascii="Calibri" w:hAnsi="Calibri" w:cs="Calibri"/>
          <w:sz w:val="20"/>
          <w:szCs w:val="20"/>
        </w:rPr>
        <w:t xml:space="preserve"> </w:t>
      </w:r>
      <w:r w:rsidRPr="00863DF9">
        <w:rPr>
          <w:rFonts w:ascii="Calibri" w:hAnsi="Calibri" w:cs="Calibri"/>
          <w:sz w:val="20"/>
          <w:szCs w:val="20"/>
        </w:rPr>
        <w:t xml:space="preserve">innovative methods made by Robert </w:t>
      </w:r>
      <w:proofErr w:type="spellStart"/>
      <w:r w:rsidRPr="00863DF9">
        <w:rPr>
          <w:rFonts w:ascii="Calibri" w:hAnsi="Calibri" w:cs="Calibri"/>
          <w:sz w:val="20"/>
          <w:szCs w:val="20"/>
        </w:rPr>
        <w:t>Kozinets</w:t>
      </w:r>
      <w:proofErr w:type="spellEnd"/>
      <w:r w:rsidRPr="00863DF9">
        <w:rPr>
          <w:rFonts w:ascii="Calibri" w:hAnsi="Calibri" w:cs="Calibri"/>
          <w:sz w:val="20"/>
          <w:szCs w:val="20"/>
        </w:rPr>
        <w:t xml:space="preserve">, Mary </w:t>
      </w:r>
      <w:proofErr w:type="spellStart"/>
      <w:r w:rsidRPr="00863DF9">
        <w:rPr>
          <w:rFonts w:ascii="Calibri" w:hAnsi="Calibri" w:cs="Calibri"/>
          <w:sz w:val="20"/>
          <w:szCs w:val="20"/>
        </w:rPr>
        <w:t>Kellett</w:t>
      </w:r>
      <w:proofErr w:type="spellEnd"/>
      <w:r w:rsidRPr="00863DF9">
        <w:rPr>
          <w:rFonts w:ascii="Calibri" w:hAnsi="Calibri" w:cs="Calibri"/>
          <w:sz w:val="20"/>
          <w:szCs w:val="20"/>
        </w:rPr>
        <w:t xml:space="preserve"> and David </w:t>
      </w:r>
      <w:proofErr w:type="spellStart"/>
      <w:r w:rsidRPr="00863DF9">
        <w:rPr>
          <w:rFonts w:ascii="Calibri" w:hAnsi="Calibri" w:cs="Calibri"/>
          <w:sz w:val="20"/>
          <w:szCs w:val="20"/>
        </w:rPr>
        <w:t>Gauntlett</w:t>
      </w:r>
      <w:proofErr w:type="spellEnd"/>
      <w:r w:rsidRPr="00863DF9">
        <w:rPr>
          <w:rFonts w:ascii="Calibri" w:hAnsi="Calibri" w:cs="Calibri"/>
          <w:sz w:val="20"/>
          <w:szCs w:val="20"/>
        </w:rPr>
        <w:t xml:space="preserve"> respectively. The</w:t>
      </w:r>
      <w:r w:rsidR="00863DF9">
        <w:rPr>
          <w:rFonts w:ascii="Calibri" w:hAnsi="Calibri" w:cs="Calibri"/>
          <w:sz w:val="20"/>
          <w:szCs w:val="20"/>
        </w:rPr>
        <w:t xml:space="preserve"> </w:t>
      </w:r>
      <w:r w:rsidRPr="00863DF9">
        <w:rPr>
          <w:rFonts w:ascii="Calibri" w:hAnsi="Calibri" w:cs="Calibri"/>
          <w:sz w:val="20"/>
          <w:szCs w:val="20"/>
        </w:rPr>
        <w:t>research comprised a systematic search of the literature to explore the response of the academy</w:t>
      </w:r>
      <w:r w:rsidR="00863DF9">
        <w:rPr>
          <w:rFonts w:ascii="Calibri" w:hAnsi="Calibri" w:cs="Calibri"/>
          <w:sz w:val="20"/>
          <w:szCs w:val="20"/>
        </w:rPr>
        <w:t xml:space="preserve"> </w:t>
      </w:r>
      <w:r w:rsidRPr="00863DF9">
        <w:rPr>
          <w:rFonts w:ascii="Calibri" w:hAnsi="Calibri" w:cs="Calibri"/>
          <w:sz w:val="20"/>
          <w:szCs w:val="20"/>
        </w:rPr>
        <w:t>community to publications by these authors, plus semi-structured interviews conducted with them and</w:t>
      </w:r>
      <w:r w:rsidR="00863DF9" w:rsidRPr="00863DF9">
        <w:rPr>
          <w:rFonts w:ascii="Calibri" w:hAnsi="Calibri" w:cs="Calibri"/>
          <w:sz w:val="20"/>
          <w:szCs w:val="20"/>
        </w:rPr>
        <w:t xml:space="preserve"> </w:t>
      </w:r>
      <w:r w:rsidRPr="00863DF9">
        <w:rPr>
          <w:rFonts w:ascii="Calibri" w:hAnsi="Calibri" w:cs="Calibri"/>
          <w:sz w:val="20"/>
          <w:szCs w:val="20"/>
        </w:rPr>
        <w:t xml:space="preserve">with individuals able to comment on developments, </w:t>
      </w:r>
      <w:proofErr w:type="spellStart"/>
      <w:r w:rsidRPr="00863DF9">
        <w:rPr>
          <w:rFonts w:ascii="Calibri" w:hAnsi="Calibri" w:cs="Calibri"/>
          <w:sz w:val="20"/>
          <w:szCs w:val="20"/>
        </w:rPr>
        <w:t>i.e</w:t>
      </w:r>
      <w:proofErr w:type="spellEnd"/>
      <w:r w:rsidRPr="00863DF9">
        <w:rPr>
          <w:rFonts w:ascii="Calibri" w:hAnsi="Calibri" w:cs="Calibri"/>
          <w:sz w:val="20"/>
          <w:szCs w:val="20"/>
        </w:rPr>
        <w:t xml:space="preserve"> for each case, an early career researcher</w:t>
      </w:r>
      <w:r w:rsidR="00863DF9">
        <w:rPr>
          <w:rFonts w:ascii="Calibri" w:hAnsi="Calibri" w:cs="Calibri"/>
          <w:sz w:val="20"/>
          <w:szCs w:val="20"/>
        </w:rPr>
        <w:t xml:space="preserve"> </w:t>
      </w:r>
      <w:r w:rsidRPr="00863DF9">
        <w:rPr>
          <w:rFonts w:ascii="Calibri" w:hAnsi="Calibri" w:cs="Calibri"/>
          <w:sz w:val="20"/>
          <w:szCs w:val="20"/>
        </w:rPr>
        <w:t>applying or adapting the innovation, an experienced researcher in the area, a book reviewer of the</w:t>
      </w:r>
      <w:r w:rsidR="00863DF9">
        <w:rPr>
          <w:rFonts w:ascii="Calibri" w:hAnsi="Calibri" w:cs="Calibri"/>
          <w:sz w:val="20"/>
          <w:szCs w:val="20"/>
        </w:rPr>
        <w:t xml:space="preserve"> </w:t>
      </w:r>
      <w:r w:rsidRPr="00863DF9">
        <w:rPr>
          <w:rFonts w:ascii="Calibri" w:hAnsi="Calibri" w:cs="Calibri"/>
          <w:sz w:val="20"/>
          <w:szCs w:val="20"/>
        </w:rPr>
        <w:t>innovator’s work, a knowledgeable researcher/user of the innovation from a different country and one</w:t>
      </w:r>
      <w:r w:rsidR="00863DF9" w:rsidRPr="00863DF9">
        <w:rPr>
          <w:rFonts w:ascii="Calibri" w:hAnsi="Calibri" w:cs="Calibri"/>
          <w:sz w:val="20"/>
          <w:szCs w:val="20"/>
        </w:rPr>
        <w:t xml:space="preserve"> </w:t>
      </w:r>
      <w:r w:rsidRPr="00863DF9">
        <w:rPr>
          <w:rFonts w:ascii="Calibri" w:hAnsi="Calibri" w:cs="Calibri"/>
          <w:sz w:val="20"/>
          <w:szCs w:val="20"/>
        </w:rPr>
        <w:t>from a different discipline. Thematic analysis of the interview data enabled exploration of the</w:t>
      </w:r>
      <w:r w:rsidR="00863DF9">
        <w:rPr>
          <w:rFonts w:ascii="Calibri" w:hAnsi="Calibri" w:cs="Calibri"/>
          <w:sz w:val="20"/>
          <w:szCs w:val="20"/>
        </w:rPr>
        <w:t xml:space="preserve"> </w:t>
      </w:r>
      <w:r w:rsidRPr="00863DF9">
        <w:rPr>
          <w:rFonts w:ascii="Calibri" w:hAnsi="Calibri" w:cs="Calibri"/>
          <w:sz w:val="20"/>
          <w:szCs w:val="20"/>
        </w:rPr>
        <w:t>processes involved in the status of innovation being claimed or ascribed.</w:t>
      </w:r>
    </w:p>
    <w:p w:rsidR="002F12E2" w:rsidRPr="00863DF9" w:rsidRDefault="002F12E2" w:rsidP="00863DF9">
      <w:pPr>
        <w:autoSpaceDE w:val="0"/>
        <w:autoSpaceDN w:val="0"/>
        <w:adjustRightInd w:val="0"/>
        <w:spacing w:after="0" w:line="240" w:lineRule="auto"/>
        <w:rPr>
          <w:rFonts w:ascii="Calibri" w:hAnsi="Calibri" w:cs="Calibri"/>
          <w:sz w:val="20"/>
          <w:szCs w:val="20"/>
        </w:rPr>
      </w:pPr>
    </w:p>
    <w:p w:rsidR="00FF2528" w:rsidRPr="00863DF9" w:rsidRDefault="00C4745A" w:rsidP="00863DF9">
      <w:pPr>
        <w:autoSpaceDE w:val="0"/>
        <w:autoSpaceDN w:val="0"/>
        <w:adjustRightInd w:val="0"/>
        <w:spacing w:after="0" w:line="240" w:lineRule="auto"/>
        <w:rPr>
          <w:rFonts w:ascii="Calibri" w:hAnsi="Calibri" w:cs="Calibri"/>
          <w:sz w:val="20"/>
          <w:szCs w:val="20"/>
        </w:rPr>
      </w:pPr>
      <w:r w:rsidRPr="00863DF9">
        <w:rPr>
          <w:rFonts w:ascii="Calibri" w:hAnsi="Calibri" w:cs="Calibri"/>
          <w:sz w:val="20"/>
          <w:szCs w:val="20"/>
        </w:rPr>
        <w:t>Together the cases shed light on the changing social contexts that demand new research questions</w:t>
      </w:r>
      <w:r w:rsidR="00863DF9">
        <w:rPr>
          <w:rFonts w:ascii="Calibri" w:hAnsi="Calibri" w:cs="Calibri"/>
          <w:sz w:val="20"/>
          <w:szCs w:val="20"/>
        </w:rPr>
        <w:t xml:space="preserve"> </w:t>
      </w:r>
      <w:r w:rsidRPr="00863DF9">
        <w:rPr>
          <w:rFonts w:ascii="Calibri" w:hAnsi="Calibri" w:cs="Calibri"/>
          <w:sz w:val="20"/>
          <w:szCs w:val="20"/>
        </w:rPr>
        <w:t>and responses and that lead researchers to develop novel methodological approaches. Points of</w:t>
      </w:r>
      <w:r w:rsidR="00863DF9">
        <w:rPr>
          <w:rFonts w:ascii="Calibri" w:hAnsi="Calibri" w:cs="Calibri"/>
          <w:sz w:val="20"/>
          <w:szCs w:val="20"/>
        </w:rPr>
        <w:t xml:space="preserve"> </w:t>
      </w:r>
      <w:r w:rsidRPr="00863DF9">
        <w:rPr>
          <w:rFonts w:ascii="Calibri" w:hAnsi="Calibri" w:cs="Calibri"/>
          <w:sz w:val="20"/>
          <w:szCs w:val="20"/>
        </w:rPr>
        <w:t>interest arising in this project of understanding methodological innovation in process include issues of</w:t>
      </w:r>
      <w:r w:rsidR="00863DF9" w:rsidRPr="00863DF9">
        <w:rPr>
          <w:rFonts w:ascii="Calibri" w:hAnsi="Calibri" w:cs="Calibri"/>
          <w:sz w:val="20"/>
          <w:szCs w:val="20"/>
        </w:rPr>
        <w:t xml:space="preserve"> </w:t>
      </w:r>
      <w:r w:rsidRPr="00863DF9">
        <w:rPr>
          <w:rFonts w:ascii="Calibri" w:hAnsi="Calibri" w:cs="Calibri"/>
          <w:sz w:val="20"/>
          <w:szCs w:val="20"/>
        </w:rPr>
        <w:t>ethical responsibility, democratisation of research, empowerment through research and the</w:t>
      </w:r>
      <w:r w:rsidR="00863DF9">
        <w:rPr>
          <w:rFonts w:ascii="Calibri" w:hAnsi="Calibri" w:cs="Calibri"/>
          <w:sz w:val="20"/>
          <w:szCs w:val="20"/>
        </w:rPr>
        <w:t xml:space="preserve"> </w:t>
      </w:r>
      <w:r w:rsidRPr="00863DF9">
        <w:rPr>
          <w:rFonts w:ascii="Calibri" w:hAnsi="Calibri" w:cs="Calibri"/>
          <w:sz w:val="20"/>
          <w:szCs w:val="20"/>
        </w:rPr>
        <w:t>relationship between research and the academy. The paper addresses the nebulous nature of</w:t>
      </w:r>
      <w:r w:rsidR="00863DF9">
        <w:rPr>
          <w:rFonts w:ascii="Calibri" w:hAnsi="Calibri" w:cs="Calibri"/>
          <w:sz w:val="20"/>
          <w:szCs w:val="20"/>
        </w:rPr>
        <w:t xml:space="preserve"> </w:t>
      </w:r>
      <w:r w:rsidRPr="00863DF9">
        <w:rPr>
          <w:rFonts w:ascii="Calibri" w:hAnsi="Calibri" w:cs="Calibri"/>
          <w:sz w:val="20"/>
          <w:szCs w:val="20"/>
        </w:rPr>
        <w:t>methodological innovation and the ways in which it is about reflexivity on techniques as well the</w:t>
      </w:r>
      <w:r w:rsidR="00863DF9">
        <w:rPr>
          <w:rFonts w:ascii="Calibri" w:hAnsi="Calibri" w:cs="Calibri"/>
          <w:sz w:val="20"/>
          <w:szCs w:val="20"/>
        </w:rPr>
        <w:t xml:space="preserve"> </w:t>
      </w:r>
      <w:r w:rsidRPr="00863DF9">
        <w:rPr>
          <w:rFonts w:ascii="Calibri" w:hAnsi="Calibri" w:cs="Calibri"/>
          <w:sz w:val="20"/>
          <w:szCs w:val="20"/>
        </w:rPr>
        <w:t>novelty of the techniques themselves. We argue that, counter to what we may have expected, in the</w:t>
      </w:r>
      <w:r w:rsidR="00863DF9">
        <w:rPr>
          <w:rFonts w:ascii="Calibri" w:hAnsi="Calibri" w:cs="Calibri"/>
          <w:sz w:val="20"/>
          <w:szCs w:val="20"/>
        </w:rPr>
        <w:t xml:space="preserve"> </w:t>
      </w:r>
      <w:r w:rsidRPr="00863DF9">
        <w:rPr>
          <w:rFonts w:ascii="Calibri" w:hAnsi="Calibri" w:cs="Calibri"/>
          <w:sz w:val="20"/>
          <w:szCs w:val="20"/>
        </w:rPr>
        <w:t>particular cases studied the innovators were: (i) managing risks as much as taking risks; (ii) codifying</w:t>
      </w:r>
      <w:r w:rsidR="00863DF9">
        <w:rPr>
          <w:rFonts w:ascii="Calibri" w:hAnsi="Calibri" w:cs="Calibri"/>
          <w:sz w:val="20"/>
          <w:szCs w:val="20"/>
        </w:rPr>
        <w:t xml:space="preserve"> </w:t>
      </w:r>
      <w:r w:rsidRPr="00863DF9">
        <w:rPr>
          <w:rFonts w:ascii="Calibri" w:hAnsi="Calibri" w:cs="Calibri"/>
          <w:sz w:val="20"/>
          <w:szCs w:val="20"/>
        </w:rPr>
        <w:t>their work as much as being creative; and (iii) seeking to be ethical rather than being constrained by a</w:t>
      </w:r>
      <w:r w:rsidR="00863DF9" w:rsidRPr="00863DF9">
        <w:rPr>
          <w:rFonts w:ascii="Calibri" w:hAnsi="Calibri" w:cs="Calibri"/>
          <w:sz w:val="20"/>
          <w:szCs w:val="20"/>
        </w:rPr>
        <w:t xml:space="preserve"> </w:t>
      </w:r>
      <w:r w:rsidRPr="00863DF9">
        <w:rPr>
          <w:rFonts w:ascii="Calibri" w:hAnsi="Calibri" w:cs="Calibri"/>
          <w:sz w:val="20"/>
          <w:szCs w:val="20"/>
        </w:rPr>
        <w:t>culture in which procedural ethical regulation works to limit methodological development. These</w:t>
      </w:r>
      <w:r w:rsidR="00863DF9">
        <w:rPr>
          <w:rFonts w:ascii="Calibri" w:hAnsi="Calibri" w:cs="Calibri"/>
          <w:sz w:val="20"/>
          <w:szCs w:val="20"/>
        </w:rPr>
        <w:t xml:space="preserve"> </w:t>
      </w:r>
      <w:r w:rsidRPr="00863DF9">
        <w:rPr>
          <w:rFonts w:ascii="Calibri" w:hAnsi="Calibri" w:cs="Calibri"/>
          <w:sz w:val="20"/>
          <w:szCs w:val="20"/>
        </w:rPr>
        <w:t>innovators were working to balance communicating the safe qualities alongside the innovative</w:t>
      </w:r>
      <w:r w:rsidR="00863DF9">
        <w:rPr>
          <w:rFonts w:ascii="Calibri" w:hAnsi="Calibri" w:cs="Calibri"/>
          <w:sz w:val="20"/>
          <w:szCs w:val="20"/>
        </w:rPr>
        <w:t xml:space="preserve"> </w:t>
      </w:r>
      <w:r w:rsidRPr="00863DF9">
        <w:rPr>
          <w:rFonts w:ascii="Calibri" w:hAnsi="Calibri" w:cs="Calibri"/>
          <w:sz w:val="20"/>
          <w:szCs w:val="20"/>
        </w:rPr>
        <w:t>qualities of their approach. They were operating in what are often perceived to be ethically risky</w:t>
      </w:r>
      <w:r w:rsidR="00863DF9">
        <w:rPr>
          <w:rFonts w:ascii="Calibri" w:hAnsi="Calibri" w:cs="Calibri"/>
          <w:sz w:val="20"/>
          <w:szCs w:val="20"/>
        </w:rPr>
        <w:t xml:space="preserve"> </w:t>
      </w:r>
      <w:r w:rsidRPr="00863DF9">
        <w:rPr>
          <w:rFonts w:ascii="Calibri" w:hAnsi="Calibri" w:cs="Calibri"/>
          <w:sz w:val="20"/>
          <w:szCs w:val="20"/>
        </w:rPr>
        <w:t>domains (the internet, children, and visual methods) and it is helpful to reflect on the perceived</w:t>
      </w:r>
      <w:r w:rsidR="00863DF9">
        <w:rPr>
          <w:rFonts w:ascii="Calibri" w:hAnsi="Calibri" w:cs="Calibri"/>
          <w:sz w:val="20"/>
          <w:szCs w:val="20"/>
        </w:rPr>
        <w:t xml:space="preserve"> </w:t>
      </w:r>
      <w:bookmarkStart w:id="0" w:name="_GoBack"/>
      <w:bookmarkEnd w:id="0"/>
      <w:r w:rsidRPr="00863DF9">
        <w:rPr>
          <w:rFonts w:ascii="Calibri" w:hAnsi="Calibri" w:cs="Calibri"/>
          <w:sz w:val="20"/>
          <w:szCs w:val="20"/>
        </w:rPr>
        <w:t>riskiness of educational research and the particular relevance for researchers in education</w:t>
      </w:r>
      <w:r w:rsidR="00CB39E3" w:rsidRPr="00863DF9">
        <w:rPr>
          <w:rFonts w:ascii="Calibri" w:hAnsi="Calibri" w:cs="Calibri"/>
          <w:sz w:val="20"/>
          <w:szCs w:val="20"/>
        </w:rPr>
        <w:t>.</w:t>
      </w:r>
    </w:p>
    <w:p w:rsidR="002E5B16" w:rsidRDefault="002E5B16">
      <w:pPr>
        <w:rPr>
          <w:rFonts w:ascii="Arial" w:hAnsi="Arial" w:cs="Arial"/>
          <w:sz w:val="20"/>
          <w:szCs w:val="20"/>
        </w:rPr>
      </w:pPr>
      <w:r>
        <w:rPr>
          <w:rFonts w:ascii="Arial" w:hAnsi="Arial" w:cs="Arial"/>
          <w:sz w:val="20"/>
          <w:szCs w:val="20"/>
        </w:rPr>
        <w:br w:type="page"/>
      </w:r>
    </w:p>
    <w:p w:rsidR="00CB39E3" w:rsidRDefault="00CB39E3" w:rsidP="00BA3515">
      <w:pPr>
        <w:rPr>
          <w:rFonts w:ascii="Arial" w:hAnsi="Arial" w:cs="Arial"/>
          <w:sz w:val="20"/>
          <w:szCs w:val="20"/>
        </w:rPr>
      </w:pPr>
    </w:p>
    <w:p w:rsidR="00CB39E3" w:rsidRPr="00126815" w:rsidRDefault="00CB39E3" w:rsidP="00CB39E3">
      <w:pPr>
        <w:pStyle w:val="ListParagraph"/>
        <w:numPr>
          <w:ilvl w:val="0"/>
          <w:numId w:val="1"/>
        </w:numPr>
        <w:rPr>
          <w:b/>
          <w:bCs/>
          <w:sz w:val="24"/>
          <w:szCs w:val="24"/>
        </w:rPr>
      </w:pPr>
      <w:r w:rsidRPr="00126815">
        <w:rPr>
          <w:b/>
          <w:bCs/>
          <w:sz w:val="24"/>
          <w:szCs w:val="24"/>
        </w:rPr>
        <w:t>The nature of methodological innovation</w:t>
      </w:r>
    </w:p>
    <w:p w:rsidR="00234C0C" w:rsidRDefault="00234C0C" w:rsidP="00851523">
      <w:r>
        <w:t xml:space="preserve">It is unlikely to have escaped the notice of the audience for this symposium that it is more diverse in focus than the others going on at this time. Our three papers are not a random </w:t>
      </w:r>
      <w:r w:rsidR="00AE33D1">
        <w:t>concoction, however;</w:t>
      </w:r>
      <w:r>
        <w:t xml:space="preserve"> we are linked by our involvement in ESRC’s National Centre for Research Methods, and by its remit to </w:t>
      </w:r>
      <w:r w:rsidR="0091299D">
        <w:t>promote a step change in the quality and range of methodological skills and techniques used by the UK social science community</w:t>
      </w:r>
      <w:r w:rsidR="00AE33D1">
        <w:t>,</w:t>
      </w:r>
      <w:r w:rsidR="0091299D">
        <w:t xml:space="preserve"> including supporting metho</w:t>
      </w:r>
      <w:r w:rsidR="00851523">
        <w:t xml:space="preserve">dological innovation. It is important, I suggest, that if there are debates going on in the social sciences, and strives towards quality, innovative methods, then education as a discipline should be part of this. </w:t>
      </w:r>
      <w:r w:rsidR="00AE33D1">
        <w:t>My c</w:t>
      </w:r>
      <w:r w:rsidR="00851523">
        <w:t>olleagues have demonstrated examples</w:t>
      </w:r>
      <w:r w:rsidR="00AE33D1">
        <w:t xml:space="preserve"> in action admirably. But to promote methodological innovation we need to have an understanding of what it is and the conditions that support it. This is where our research, from the hub of NCRM at Southampton has been making a contribution</w:t>
      </w:r>
      <w:r w:rsidR="00851523">
        <w:t xml:space="preserve"> </w:t>
      </w:r>
    </w:p>
    <w:p w:rsidR="00D33559" w:rsidRDefault="00947757" w:rsidP="00104A7C">
      <w:r>
        <w:t xml:space="preserve">Innovation is a slippery concept, in part because of assumptions and rhetoric about it inevitably being a good thing; there are assumptions that we will know it when we see it even if we can’t quite define it. </w:t>
      </w:r>
      <w:r w:rsidR="000E12B2">
        <w:t xml:space="preserve">Distinctions are made between innovation that is genuine -and gimmickry - and therefore a defining feature is that innovation serves some purpose beyond doing something new for the sake of it. There are debates in the literature about whether anything is ever entirely new but rather situated in a relationship with the socio-cultural </w:t>
      </w:r>
      <w:r w:rsidR="00851523">
        <w:t xml:space="preserve">(or methodological) </w:t>
      </w:r>
      <w:r w:rsidR="000E12B2">
        <w:t>context from which it emerges or is constructed. It is therefore contested territory as to whe</w:t>
      </w:r>
      <w:r w:rsidR="00104A7C">
        <w:t>t</w:t>
      </w:r>
      <w:r w:rsidR="000E12B2">
        <w:t xml:space="preserve">her methodological innovation can refer to developments </w:t>
      </w:r>
      <w:r w:rsidR="00104A7C">
        <w:rPr>
          <w:rFonts w:cstheme="minorHAnsi"/>
        </w:rPr>
        <w:t xml:space="preserve">in established methods, </w:t>
      </w:r>
      <w:r w:rsidR="00104A7C" w:rsidRPr="00104A7C">
        <w:rPr>
          <w:rFonts w:cstheme="minorHAnsi"/>
        </w:rPr>
        <w:t xml:space="preserve">as </w:t>
      </w:r>
      <w:r w:rsidR="00104A7C">
        <w:rPr>
          <w:rFonts w:cstheme="minorHAnsi"/>
        </w:rPr>
        <w:t>Taylor &amp; Coffey (</w:t>
      </w:r>
      <w:r w:rsidR="00104A7C" w:rsidRPr="00104A7C">
        <w:rPr>
          <w:rFonts w:cstheme="minorHAnsi"/>
        </w:rPr>
        <w:t>2008</w:t>
      </w:r>
      <w:r w:rsidR="00104A7C">
        <w:rPr>
          <w:rFonts w:cstheme="minorHAnsi"/>
        </w:rPr>
        <w:t>)</w:t>
      </w:r>
      <w:r w:rsidR="00104A7C" w:rsidRPr="00104A7C">
        <w:rPr>
          <w:rFonts w:cstheme="minorHAnsi"/>
        </w:rPr>
        <w:t xml:space="preserve"> argue, or just </w:t>
      </w:r>
      <w:proofErr w:type="gramStart"/>
      <w:r w:rsidR="00104A7C" w:rsidRPr="00104A7C">
        <w:rPr>
          <w:rFonts w:cstheme="minorHAnsi"/>
        </w:rPr>
        <w:t>to</w:t>
      </w:r>
      <w:proofErr w:type="gramEnd"/>
      <w:r w:rsidR="00104A7C" w:rsidRPr="00104A7C">
        <w:rPr>
          <w:rFonts w:cstheme="minorHAnsi"/>
        </w:rPr>
        <w:t xml:space="preserve"> so-called </w:t>
      </w:r>
      <w:r w:rsidR="000E12B2" w:rsidRPr="00104A7C">
        <w:rPr>
          <w:rFonts w:cstheme="minorHAnsi"/>
        </w:rPr>
        <w:t>new methods</w:t>
      </w:r>
      <w:r w:rsidR="000E12B2">
        <w:t xml:space="preserve">. </w:t>
      </w:r>
      <w:r w:rsidR="00104A7C">
        <w:t>Certainly many claims to innovations are, when probed, adaptions to existi</w:t>
      </w:r>
      <w:r w:rsidR="00D33559">
        <w:t>ng methods (Wiles et al, 2011); Wild (2012) uses the term ‘conceptual composting’ for the way in which methods are built on each other</w:t>
      </w:r>
      <w:r w:rsidR="00430249">
        <w:t xml:space="preserve"> and Rogers (2003) has referred to horizontal developments. </w:t>
      </w:r>
    </w:p>
    <w:p w:rsidR="00104A7C" w:rsidRDefault="00104A7C" w:rsidP="00104A7C">
      <w:pPr>
        <w:rPr>
          <w:rFonts w:ascii="Calibri" w:hAnsi="Calibri" w:cs="Calibri"/>
        </w:rPr>
      </w:pPr>
      <w:r>
        <w:t xml:space="preserve">The issue of uptake is similarly a matter of contention. </w:t>
      </w:r>
      <w:r w:rsidRPr="00104A7C">
        <w:rPr>
          <w:rFonts w:ascii="Calibri" w:hAnsi="Calibri" w:cs="Calibri"/>
        </w:rPr>
        <w:t>Some authors argue that a new approach or development is an innovation only if it has been taken up by the wider social science community (Taylor &amp; Coffey, 2008) while others define methodological innovation as approaches that have not yet filtered through to the mainstream (</w:t>
      </w:r>
      <w:proofErr w:type="spellStart"/>
      <w:r w:rsidRPr="00104A7C">
        <w:rPr>
          <w:rFonts w:ascii="Calibri" w:hAnsi="Calibri" w:cs="Calibri"/>
        </w:rPr>
        <w:t>Xenitidou</w:t>
      </w:r>
      <w:proofErr w:type="spellEnd"/>
      <w:r w:rsidRPr="00104A7C">
        <w:rPr>
          <w:rFonts w:ascii="Calibri" w:hAnsi="Calibri" w:cs="Calibri"/>
        </w:rPr>
        <w:t xml:space="preserve"> &amp; Gilbert, 2009, 2012</w:t>
      </w:r>
      <w:r>
        <w:rPr>
          <w:rFonts w:ascii="Calibri" w:hAnsi="Calibri" w:cs="Calibri"/>
        </w:rPr>
        <w:t xml:space="preserve">). </w:t>
      </w:r>
    </w:p>
    <w:p w:rsidR="00947757" w:rsidRPr="006161FC" w:rsidRDefault="00104A7C" w:rsidP="006161FC">
      <w:pPr>
        <w:pStyle w:val="BodyText"/>
        <w:spacing w:after="200"/>
        <w:rPr>
          <w:rFonts w:cs="Calibri"/>
        </w:rPr>
      </w:pPr>
      <w:r>
        <w:rPr>
          <w:rFonts w:cs="Calibri"/>
        </w:rPr>
        <w:t>There is agreement, though, that innovation is driven by complex social relations. Prior to our research there was some understanding o</w:t>
      </w:r>
      <w:r w:rsidR="00851523">
        <w:rPr>
          <w:rFonts w:cs="Calibri"/>
        </w:rPr>
        <w:t>f these and one of our goals has been</w:t>
      </w:r>
      <w:r>
        <w:rPr>
          <w:rFonts w:cs="Calibri"/>
        </w:rPr>
        <w:t xml:space="preserve"> to enhance such understanding.</w:t>
      </w:r>
      <w:r w:rsidR="00726998">
        <w:rPr>
          <w:rFonts w:cs="Calibri"/>
        </w:rPr>
        <w:t xml:space="preserve"> The academy brings pressures on researchers to innovate as innovation is valued by research councils and other funders, journal editors and reviewers, the exercises for the assessment of research and so on. Travers (2009) is critical of the way in which individuals’ career progression relies on an ability to demonstrate novelty as well as impact, wh</w:t>
      </w:r>
      <w:r w:rsidR="00851523">
        <w:rPr>
          <w:rFonts w:cs="Calibri"/>
        </w:rPr>
        <w:t>ich can result in ‘fads’. There</w:t>
      </w:r>
      <w:r w:rsidR="00726998">
        <w:rPr>
          <w:rFonts w:cs="Calibri"/>
        </w:rPr>
        <w:t xml:space="preserve"> has also, however</w:t>
      </w:r>
      <w:r w:rsidR="00851523">
        <w:rPr>
          <w:rFonts w:cs="Calibri"/>
        </w:rPr>
        <w:t>,</w:t>
      </w:r>
      <w:r w:rsidR="00726998">
        <w:rPr>
          <w:rFonts w:cs="Calibri"/>
        </w:rPr>
        <w:t xml:space="preserve"> been </w:t>
      </w:r>
      <w:r w:rsidR="00726998" w:rsidRPr="00726998">
        <w:rPr>
          <w:rFonts w:asciiTheme="minorHAnsi" w:hAnsiTheme="minorHAnsi" w:cstheme="minorHAnsi"/>
        </w:rPr>
        <w:t xml:space="preserve">recognition that qualitative researchers have been creatively experimenting with </w:t>
      </w:r>
      <w:r w:rsidR="001E7AD6">
        <w:rPr>
          <w:rFonts w:cstheme="minorHAnsi"/>
        </w:rPr>
        <w:t xml:space="preserve">methods </w:t>
      </w:r>
      <w:r w:rsidR="00726998" w:rsidRPr="00726998">
        <w:rPr>
          <w:rFonts w:asciiTheme="minorHAnsi" w:hAnsiTheme="minorHAnsi" w:cstheme="minorHAnsi"/>
        </w:rPr>
        <w:t xml:space="preserve">in relation to the emergence of complex new social situations </w:t>
      </w:r>
      <w:r w:rsidR="001E7AD6">
        <w:rPr>
          <w:rFonts w:cstheme="minorHAnsi"/>
        </w:rPr>
        <w:t>and developments in particular social science disciplines,</w:t>
      </w:r>
      <w:r w:rsidR="00726998" w:rsidRPr="00726998">
        <w:rPr>
          <w:rFonts w:asciiTheme="minorHAnsi" w:hAnsiTheme="minorHAnsi" w:cstheme="minorHAnsi"/>
        </w:rPr>
        <w:t xml:space="preserve"> resulting </w:t>
      </w:r>
      <w:r w:rsidR="001E7AD6">
        <w:rPr>
          <w:rFonts w:cstheme="minorHAnsi"/>
        </w:rPr>
        <w:t xml:space="preserve">in new </w:t>
      </w:r>
      <w:r w:rsidR="00726998" w:rsidRPr="00726998">
        <w:rPr>
          <w:rFonts w:asciiTheme="minorHAnsi" w:hAnsiTheme="minorHAnsi" w:cstheme="minorHAnsi"/>
        </w:rPr>
        <w:t>research questions, and in response to the affordances of new technologies.</w:t>
      </w:r>
      <w:r w:rsidR="00726998" w:rsidRPr="00726998">
        <w:rPr>
          <w:rFonts w:cs="Calibri"/>
        </w:rPr>
        <w:t xml:space="preserve"> </w:t>
      </w:r>
      <w:r w:rsidR="00566C03">
        <w:t>New methods</w:t>
      </w:r>
      <w:r w:rsidR="00566C03" w:rsidRPr="004E7B49">
        <w:t xml:space="preserve"> may be filling, what </w:t>
      </w:r>
      <w:proofErr w:type="spellStart"/>
      <w:r w:rsidR="00566C03" w:rsidRPr="004E7B49">
        <w:t>Hesse-Biber</w:t>
      </w:r>
      <w:proofErr w:type="spellEnd"/>
      <w:r w:rsidR="00566C03" w:rsidRPr="004E7B49">
        <w:t xml:space="preserve"> and </w:t>
      </w:r>
      <w:proofErr w:type="spellStart"/>
      <w:r w:rsidR="00566C03" w:rsidRPr="004E7B49">
        <w:t>Leavy</w:t>
      </w:r>
      <w:proofErr w:type="spellEnd"/>
      <w:r w:rsidR="00566C03" w:rsidRPr="004E7B49">
        <w:t xml:space="preserve"> (2008: 4) </w:t>
      </w:r>
      <w:r w:rsidR="00566C03" w:rsidRPr="00EE0D2F">
        <w:t>refer</w:t>
      </w:r>
      <w:r w:rsidR="00566C03" w:rsidRPr="004E7B49">
        <w:t xml:space="preserve"> to </w:t>
      </w:r>
      <w:r w:rsidR="00566C03" w:rsidRPr="00EE0D2F">
        <w:t>as ‘methods gaps’</w:t>
      </w:r>
      <w:r w:rsidR="00A4221F">
        <w:t xml:space="preserve"> or </w:t>
      </w:r>
      <w:r w:rsidR="00851523">
        <w:t xml:space="preserve">may be </w:t>
      </w:r>
      <w:r w:rsidR="00A4221F">
        <w:t>responses to ethical concerns (</w:t>
      </w:r>
      <w:proofErr w:type="spellStart"/>
      <w:r w:rsidR="00A4221F">
        <w:t>Nind</w:t>
      </w:r>
      <w:proofErr w:type="spellEnd"/>
      <w:r w:rsidR="00A4221F">
        <w:t xml:space="preserve"> et al, 2012)</w:t>
      </w:r>
      <w:r w:rsidR="00566C03" w:rsidRPr="00EE0D2F">
        <w:t>.</w:t>
      </w:r>
      <w:r w:rsidR="00566C03">
        <w:t xml:space="preserve"> </w:t>
      </w:r>
      <w:r w:rsidR="00126815">
        <w:rPr>
          <w:rFonts w:cs="Calibri"/>
        </w:rPr>
        <w:t xml:space="preserve">We have been interested in how the tensions between the drive to innovate and the drive for credible research methods play out in the research community, how innovators describe their own journeys and how they are regarded by others in process of becoming known. </w:t>
      </w:r>
    </w:p>
    <w:p w:rsidR="00CB39E3" w:rsidRDefault="00126815" w:rsidP="00CB39E3">
      <w:pPr>
        <w:pStyle w:val="ListParagraph"/>
        <w:numPr>
          <w:ilvl w:val="0"/>
          <w:numId w:val="1"/>
        </w:numPr>
        <w:rPr>
          <w:b/>
          <w:bCs/>
          <w:sz w:val="24"/>
          <w:szCs w:val="24"/>
        </w:rPr>
      </w:pPr>
      <w:r>
        <w:rPr>
          <w:b/>
          <w:bCs/>
          <w:sz w:val="24"/>
          <w:szCs w:val="24"/>
        </w:rPr>
        <w:lastRenderedPageBreak/>
        <w:t>Three</w:t>
      </w:r>
      <w:r w:rsidR="00CB39E3" w:rsidRPr="00126815">
        <w:rPr>
          <w:b/>
          <w:bCs/>
          <w:sz w:val="24"/>
          <w:szCs w:val="24"/>
        </w:rPr>
        <w:t xml:space="preserve"> case studies</w:t>
      </w:r>
    </w:p>
    <w:p w:rsidR="001E7AD6" w:rsidRDefault="001E7AD6" w:rsidP="00566C03">
      <w:pPr>
        <w:rPr>
          <w:rFonts w:cstheme="minorHAnsi"/>
          <w:lang w:eastAsia="en-GB"/>
        </w:rPr>
      </w:pPr>
      <w:r>
        <w:rPr>
          <w:rFonts w:cstheme="minorHAnsi"/>
        </w:rPr>
        <w:t>Yin (1989: 23) argues that case study</w:t>
      </w:r>
      <w:r w:rsidRPr="009948B4">
        <w:rPr>
          <w:rFonts w:cstheme="minorHAnsi"/>
        </w:rPr>
        <w:t xml:space="preserve"> enables the investigation of </w:t>
      </w:r>
      <w:r w:rsidRPr="000138AB">
        <w:rPr>
          <w:rFonts w:cstheme="minorHAnsi"/>
        </w:rPr>
        <w:t xml:space="preserve">‘a contemporary phenomenon within its real life context; when the boundaries between phenomenon and context are not clearly evident’. </w:t>
      </w:r>
      <w:r>
        <w:rPr>
          <w:rFonts w:cstheme="minorHAnsi"/>
        </w:rPr>
        <w:t xml:space="preserve">Thus, we saw the possibility for case studies of methodological innovation to shed light on the phenomenon within its rapidly changing social context. As </w:t>
      </w:r>
      <w:r w:rsidRPr="009948B4">
        <w:rPr>
          <w:rFonts w:cstheme="minorHAnsi"/>
        </w:rPr>
        <w:t>Phi</w:t>
      </w:r>
      <w:r>
        <w:rPr>
          <w:rFonts w:cstheme="minorHAnsi"/>
        </w:rPr>
        <w:t>l</w:t>
      </w:r>
      <w:r w:rsidRPr="009948B4">
        <w:rPr>
          <w:rFonts w:cstheme="minorHAnsi"/>
        </w:rPr>
        <w:t>lips and Shaw (2011</w:t>
      </w:r>
      <w:r w:rsidR="00566C03">
        <w:rPr>
          <w:rFonts w:cstheme="minorHAnsi"/>
        </w:rPr>
        <w:t>: 610</w:t>
      </w:r>
      <w:r w:rsidRPr="009948B4">
        <w:rPr>
          <w:rFonts w:cstheme="minorHAnsi"/>
        </w:rPr>
        <w:t xml:space="preserve">) </w:t>
      </w:r>
      <w:r>
        <w:rPr>
          <w:rFonts w:cstheme="minorHAnsi"/>
        </w:rPr>
        <w:t>have argued,</w:t>
      </w:r>
      <w:r>
        <w:rPr>
          <w:rFonts w:cstheme="minorHAnsi"/>
          <w:lang w:eastAsia="en-GB"/>
        </w:rPr>
        <w:t xml:space="preserve"> ‘m</w:t>
      </w:r>
      <w:r w:rsidRPr="009948B4">
        <w:rPr>
          <w:rFonts w:cstheme="minorHAnsi"/>
          <w:lang w:eastAsia="en-GB"/>
        </w:rPr>
        <w:t>ethodological</w:t>
      </w:r>
      <w:r>
        <w:rPr>
          <w:rFonts w:cstheme="minorHAnsi"/>
        </w:rPr>
        <w:t xml:space="preserve"> </w:t>
      </w:r>
      <w:r w:rsidR="00566C03">
        <w:rPr>
          <w:rFonts w:cstheme="minorHAnsi"/>
          <w:lang w:eastAsia="en-GB"/>
        </w:rPr>
        <w:t xml:space="preserve">choices … </w:t>
      </w:r>
      <w:r w:rsidRPr="009948B4">
        <w:rPr>
          <w:rFonts w:cstheme="minorHAnsi"/>
          <w:lang w:eastAsia="en-GB"/>
        </w:rPr>
        <w:t>are not innocent</w:t>
      </w:r>
      <w:r w:rsidR="00566C03">
        <w:rPr>
          <w:rFonts w:cstheme="minorHAnsi"/>
          <w:lang w:eastAsia="en-GB"/>
        </w:rPr>
        <w:t>’; they need to be examined in context.</w:t>
      </w:r>
    </w:p>
    <w:p w:rsidR="00566C03" w:rsidRDefault="00566C03" w:rsidP="00566C03">
      <w:pPr>
        <w:autoSpaceDE w:val="0"/>
        <w:autoSpaceDN w:val="0"/>
        <w:adjustRightInd w:val="0"/>
        <w:rPr>
          <w:rFonts w:cstheme="minorHAnsi"/>
        </w:rPr>
      </w:pPr>
      <w:r>
        <w:rPr>
          <w:rFonts w:cs="Calibri"/>
          <w:color w:val="000000"/>
        </w:rPr>
        <w:t xml:space="preserve">For our purposes, the cases needed to be qualitative, to have been in existence for around a decade to allow time for uptake and response by the academic community, they needed to have been identified as innovations in </w:t>
      </w:r>
      <w:r w:rsidRPr="00566C03">
        <w:rPr>
          <w:rFonts w:cstheme="minorHAnsi"/>
          <w:color w:val="000000"/>
        </w:rPr>
        <w:t xml:space="preserve">previous research (Wiles et al, 2006, 2011; </w:t>
      </w:r>
      <w:proofErr w:type="spellStart"/>
      <w:r w:rsidRPr="00566C03">
        <w:rPr>
          <w:rFonts w:cstheme="minorHAnsi"/>
        </w:rPr>
        <w:t>Xenitidou</w:t>
      </w:r>
      <w:proofErr w:type="spellEnd"/>
      <w:r w:rsidRPr="00566C03">
        <w:rPr>
          <w:rFonts w:cstheme="minorHAnsi"/>
        </w:rPr>
        <w:t xml:space="preserve"> and Gilbert, 2009, 2012</w:t>
      </w:r>
      <w:r>
        <w:rPr>
          <w:rFonts w:cstheme="minorHAnsi"/>
        </w:rPr>
        <w:t>) and they had to have a specific individual associated with their development. These criteria led us to select:</w:t>
      </w:r>
    </w:p>
    <w:p w:rsidR="00566C03" w:rsidRPr="00077E0D" w:rsidRDefault="00566C03" w:rsidP="00566C03">
      <w:pPr>
        <w:pStyle w:val="ListParagraph"/>
        <w:numPr>
          <w:ilvl w:val="0"/>
          <w:numId w:val="8"/>
        </w:numPr>
        <w:autoSpaceDE w:val="0"/>
        <w:autoSpaceDN w:val="0"/>
        <w:adjustRightInd w:val="0"/>
        <w:rPr>
          <w:rFonts w:cs="Calibri"/>
          <w:color w:val="000000"/>
        </w:rPr>
      </w:pPr>
      <w:r>
        <w:rPr>
          <w:rFonts w:cs="Calibri"/>
          <w:color w:val="000000"/>
        </w:rPr>
        <w:t xml:space="preserve">Robert </w:t>
      </w:r>
      <w:proofErr w:type="spellStart"/>
      <w:r>
        <w:rPr>
          <w:rFonts w:cs="Calibri"/>
          <w:color w:val="000000"/>
        </w:rPr>
        <w:t>Kozinets</w:t>
      </w:r>
      <w:proofErr w:type="spellEnd"/>
      <w:r>
        <w:rPr>
          <w:rFonts w:cs="Calibri"/>
          <w:color w:val="000000"/>
        </w:rPr>
        <w:t xml:space="preserve"> and ‘</w:t>
      </w:r>
      <w:proofErr w:type="spellStart"/>
      <w:r>
        <w:rPr>
          <w:rFonts w:cs="Calibri"/>
          <w:color w:val="000000"/>
        </w:rPr>
        <w:t>netnography</w:t>
      </w:r>
      <w:proofErr w:type="spellEnd"/>
      <w:r>
        <w:rPr>
          <w:rFonts w:cs="Calibri"/>
          <w:color w:val="000000"/>
        </w:rPr>
        <w:t>’ -</w:t>
      </w:r>
      <w:r w:rsidRPr="00077E0D">
        <w:rPr>
          <w:rFonts w:cs="Calibri"/>
          <w:color w:val="000000"/>
        </w:rPr>
        <w:t xml:space="preserve"> his form of online ethnography;</w:t>
      </w:r>
    </w:p>
    <w:p w:rsidR="00566C03" w:rsidRDefault="00566C03" w:rsidP="00566C03">
      <w:pPr>
        <w:pStyle w:val="ListParagraph"/>
        <w:numPr>
          <w:ilvl w:val="0"/>
          <w:numId w:val="8"/>
        </w:numPr>
        <w:autoSpaceDE w:val="0"/>
        <w:autoSpaceDN w:val="0"/>
        <w:adjustRightInd w:val="0"/>
        <w:rPr>
          <w:rFonts w:cs="Calibri"/>
          <w:color w:val="000000"/>
        </w:rPr>
      </w:pPr>
      <w:r>
        <w:rPr>
          <w:rFonts w:cs="Calibri"/>
          <w:color w:val="000000"/>
        </w:rPr>
        <w:t xml:space="preserve">Mary </w:t>
      </w:r>
      <w:proofErr w:type="spellStart"/>
      <w:r>
        <w:rPr>
          <w:rFonts w:cs="Calibri"/>
          <w:color w:val="000000"/>
        </w:rPr>
        <w:t>Kellett</w:t>
      </w:r>
      <w:proofErr w:type="spellEnd"/>
      <w:r>
        <w:rPr>
          <w:rFonts w:cs="Calibri"/>
          <w:color w:val="000000"/>
        </w:rPr>
        <w:t xml:space="preserve"> and ‘child-led’ research - her advancement of children as researchers within developments in participatory research and the new sociology of childhood; and</w:t>
      </w:r>
    </w:p>
    <w:p w:rsidR="00566C03" w:rsidRPr="00077E0D" w:rsidRDefault="00566C03" w:rsidP="00566C03">
      <w:pPr>
        <w:pStyle w:val="ListParagraph"/>
        <w:numPr>
          <w:ilvl w:val="0"/>
          <w:numId w:val="8"/>
        </w:numPr>
        <w:autoSpaceDE w:val="0"/>
        <w:autoSpaceDN w:val="0"/>
        <w:adjustRightInd w:val="0"/>
        <w:rPr>
          <w:rFonts w:cs="Calibri"/>
          <w:color w:val="000000"/>
        </w:rPr>
      </w:pPr>
      <w:r>
        <w:rPr>
          <w:rFonts w:cs="Calibri"/>
          <w:color w:val="000000"/>
        </w:rPr>
        <w:t xml:space="preserve">David </w:t>
      </w:r>
      <w:proofErr w:type="spellStart"/>
      <w:r>
        <w:rPr>
          <w:rFonts w:cs="Calibri"/>
          <w:color w:val="000000"/>
        </w:rPr>
        <w:t>Gauntlett</w:t>
      </w:r>
      <w:proofErr w:type="spellEnd"/>
      <w:r>
        <w:rPr>
          <w:rFonts w:cs="Calibri"/>
          <w:color w:val="000000"/>
        </w:rPr>
        <w:t xml:space="preserve"> and ‘creative research methods’ – his development within visual methods, particularly making </w:t>
      </w:r>
      <w:r>
        <w:t>metaphorical representations of identity</w:t>
      </w:r>
      <w:r>
        <w:rPr>
          <w:rFonts w:cs="Calibri"/>
          <w:color w:val="000000"/>
        </w:rPr>
        <w:t xml:space="preserve"> with Lego.</w:t>
      </w:r>
    </w:p>
    <w:p w:rsidR="00566C03" w:rsidRDefault="00566C03" w:rsidP="00566C03">
      <w:pPr>
        <w:rPr>
          <w:rFonts w:cstheme="minorHAnsi"/>
        </w:rPr>
      </w:pPr>
      <w:r>
        <w:rPr>
          <w:rFonts w:cstheme="minorHAnsi"/>
        </w:rPr>
        <w:t xml:space="preserve">We are very grateful to them and apologise in advance if they are in the audience – the exposure the study has provided for them is dual-edged we know. </w:t>
      </w:r>
    </w:p>
    <w:p w:rsidR="00965ACD" w:rsidRDefault="00965ACD" w:rsidP="00085935">
      <w:pPr>
        <w:rPr>
          <w:rFonts w:cs="Calibri"/>
          <w:color w:val="000000"/>
        </w:rPr>
      </w:pPr>
      <w:r>
        <w:rPr>
          <w:rFonts w:cstheme="minorHAnsi"/>
        </w:rPr>
        <w:t xml:space="preserve">I need to say enough about each to give you sufficient insight before moving to the important issues to arise from the study. </w:t>
      </w:r>
      <w:proofErr w:type="spellStart"/>
      <w:r>
        <w:rPr>
          <w:rFonts w:cs="Calibri"/>
          <w:color w:val="000000"/>
        </w:rPr>
        <w:t>N</w:t>
      </w:r>
      <w:r w:rsidRPr="00A0119F">
        <w:rPr>
          <w:rFonts w:cs="Calibri"/>
          <w:color w:val="000000"/>
        </w:rPr>
        <w:t>etnography</w:t>
      </w:r>
      <w:proofErr w:type="spellEnd"/>
      <w:r>
        <w:rPr>
          <w:rFonts w:cs="Calibri"/>
          <w:color w:val="000000"/>
        </w:rPr>
        <w:t xml:space="preserve"> is positioned </w:t>
      </w:r>
      <w:r w:rsidRPr="00A0119F">
        <w:rPr>
          <w:rFonts w:cs="Calibri"/>
          <w:color w:val="000000"/>
        </w:rPr>
        <w:t>within a broader methodological context of online/virtual</w:t>
      </w:r>
      <w:r>
        <w:rPr>
          <w:rFonts w:cs="Calibri"/>
          <w:color w:val="000000"/>
        </w:rPr>
        <w:t xml:space="preserve"> </w:t>
      </w:r>
      <w:r w:rsidRPr="00A0119F">
        <w:rPr>
          <w:rFonts w:cs="Calibri"/>
          <w:color w:val="000000"/>
        </w:rPr>
        <w:t>ethnography</w:t>
      </w:r>
      <w:r>
        <w:rPr>
          <w:rFonts w:cs="Calibri"/>
          <w:color w:val="000000"/>
        </w:rPr>
        <w:t xml:space="preserve"> as a way of researching </w:t>
      </w:r>
      <w:r w:rsidRPr="00A0119F">
        <w:rPr>
          <w:rFonts w:cs="Calibri"/>
          <w:color w:val="000000"/>
        </w:rPr>
        <w:t>online commu</w:t>
      </w:r>
      <w:r>
        <w:rPr>
          <w:rFonts w:cs="Calibri"/>
          <w:color w:val="000000"/>
        </w:rPr>
        <w:t>nities – a methodological innovation linked to a social development. There have been rapid developments in the online world and</w:t>
      </w:r>
      <w:r w:rsidRPr="00A0119F">
        <w:rPr>
          <w:rFonts w:cs="Calibri"/>
          <w:color w:val="000000"/>
        </w:rPr>
        <w:t xml:space="preserve"> burgeoning interest in online research methods. </w:t>
      </w:r>
      <w:r>
        <w:rPr>
          <w:rFonts w:cs="Calibri"/>
          <w:color w:val="000000"/>
        </w:rPr>
        <w:t xml:space="preserve">Hine’s (2000, 2008) </w:t>
      </w:r>
      <w:r w:rsidRPr="00A0119F">
        <w:rPr>
          <w:rFonts w:cs="Calibri"/>
          <w:color w:val="000000"/>
        </w:rPr>
        <w:t>‘Virtual Ethnography’</w:t>
      </w:r>
      <w:r>
        <w:rPr>
          <w:rFonts w:cs="Calibri"/>
          <w:color w:val="000000"/>
        </w:rPr>
        <w:t xml:space="preserve"> was a</w:t>
      </w:r>
      <w:r w:rsidR="00085935">
        <w:rPr>
          <w:rFonts w:cs="Calibri"/>
          <w:color w:val="000000"/>
        </w:rPr>
        <w:t>n early</w:t>
      </w:r>
      <w:r>
        <w:rPr>
          <w:rFonts w:cs="Calibri"/>
          <w:color w:val="000000"/>
        </w:rPr>
        <w:t xml:space="preserve"> emergent method </w:t>
      </w:r>
      <w:r w:rsidR="00085935">
        <w:rPr>
          <w:rFonts w:cs="Calibri"/>
          <w:color w:val="000000"/>
        </w:rPr>
        <w:t>(</w:t>
      </w:r>
      <w:proofErr w:type="spellStart"/>
      <w:r w:rsidR="00085935">
        <w:rPr>
          <w:rFonts w:cs="Calibri"/>
          <w:color w:val="000000"/>
        </w:rPr>
        <w:t>Hesse-Biber’s</w:t>
      </w:r>
      <w:proofErr w:type="spellEnd"/>
      <w:r w:rsidR="00085935">
        <w:rPr>
          <w:rFonts w:cs="Calibri"/>
          <w:color w:val="000000"/>
        </w:rPr>
        <w:t xml:space="preserve"> (2008) in this context</w:t>
      </w:r>
      <w:r w:rsidRPr="00A0119F">
        <w:rPr>
          <w:rFonts w:cs="Calibri"/>
          <w:color w:val="000000"/>
        </w:rPr>
        <w:t xml:space="preserve">. </w:t>
      </w:r>
      <w:proofErr w:type="spellStart"/>
      <w:r w:rsidRPr="00A0119F">
        <w:rPr>
          <w:rFonts w:cs="Calibri"/>
          <w:color w:val="000000"/>
        </w:rPr>
        <w:t>Xenitidou</w:t>
      </w:r>
      <w:proofErr w:type="spellEnd"/>
      <w:r w:rsidRPr="00A0119F">
        <w:rPr>
          <w:rFonts w:cs="Calibri"/>
          <w:color w:val="000000"/>
        </w:rPr>
        <w:t xml:space="preserve"> </w:t>
      </w:r>
      <w:r>
        <w:rPr>
          <w:rFonts w:cs="Calibri"/>
          <w:color w:val="000000"/>
        </w:rPr>
        <w:t>and</w:t>
      </w:r>
      <w:r w:rsidRPr="00A0119F">
        <w:rPr>
          <w:rFonts w:cs="Calibri"/>
          <w:color w:val="000000"/>
        </w:rPr>
        <w:t xml:space="preserve"> Gilbert (2009) identified ‘</w:t>
      </w:r>
      <w:proofErr w:type="spellStart"/>
      <w:r w:rsidRPr="00A0119F">
        <w:rPr>
          <w:rFonts w:cs="Calibri"/>
          <w:color w:val="000000"/>
        </w:rPr>
        <w:t>netnography</w:t>
      </w:r>
      <w:proofErr w:type="spellEnd"/>
      <w:r w:rsidRPr="00A0119F">
        <w:rPr>
          <w:rFonts w:cs="Calibri"/>
          <w:color w:val="000000"/>
        </w:rPr>
        <w:t>’ as a form of online ethnography</w:t>
      </w:r>
      <w:r>
        <w:rPr>
          <w:rFonts w:cs="Calibri"/>
          <w:color w:val="000000"/>
        </w:rPr>
        <w:t xml:space="preserve"> representing an innovation. </w:t>
      </w:r>
      <w:proofErr w:type="spellStart"/>
      <w:r w:rsidRPr="00A0119F">
        <w:rPr>
          <w:rFonts w:cs="Calibri"/>
          <w:color w:val="000000"/>
        </w:rPr>
        <w:t>Kozinets</w:t>
      </w:r>
      <w:proofErr w:type="spellEnd"/>
      <w:r w:rsidRPr="00A0119F">
        <w:rPr>
          <w:rFonts w:cs="Calibri"/>
          <w:color w:val="000000"/>
        </w:rPr>
        <w:t xml:space="preserve"> </w:t>
      </w:r>
      <w:r>
        <w:rPr>
          <w:rFonts w:cs="Calibri"/>
          <w:color w:val="000000"/>
        </w:rPr>
        <w:t xml:space="preserve">(2002, 2010) </w:t>
      </w:r>
      <w:r w:rsidRPr="00A0119F">
        <w:rPr>
          <w:rFonts w:cs="Calibri"/>
          <w:color w:val="000000"/>
        </w:rPr>
        <w:t>adapts t</w:t>
      </w:r>
      <w:r>
        <w:rPr>
          <w:rFonts w:cs="Calibri"/>
          <w:color w:val="000000"/>
        </w:rPr>
        <w:t xml:space="preserve">raditional ethnographic </w:t>
      </w:r>
      <w:r w:rsidRPr="00A0119F">
        <w:rPr>
          <w:rFonts w:cs="Calibri"/>
          <w:color w:val="000000"/>
        </w:rPr>
        <w:t xml:space="preserve">techniques and </w:t>
      </w:r>
      <w:r>
        <w:rPr>
          <w:rFonts w:cs="Calibri"/>
          <w:color w:val="000000"/>
        </w:rPr>
        <w:t xml:space="preserve">presents </w:t>
      </w:r>
      <w:proofErr w:type="spellStart"/>
      <w:r w:rsidR="00085935">
        <w:rPr>
          <w:rFonts w:cs="Calibri"/>
          <w:color w:val="000000"/>
        </w:rPr>
        <w:t>netnography</w:t>
      </w:r>
      <w:proofErr w:type="spellEnd"/>
      <w:r>
        <w:rPr>
          <w:rFonts w:cs="Calibri"/>
          <w:color w:val="000000"/>
        </w:rPr>
        <w:t xml:space="preserve"> as a new, qualitative, </w:t>
      </w:r>
      <w:r w:rsidRPr="00A0119F">
        <w:rPr>
          <w:rFonts w:cs="Calibri"/>
          <w:color w:val="000000"/>
        </w:rPr>
        <w:t>economical, effective and unobtrusive means of studying</w:t>
      </w:r>
      <w:r>
        <w:rPr>
          <w:rFonts w:cs="Calibri"/>
          <w:color w:val="000000"/>
        </w:rPr>
        <w:t xml:space="preserve"> </w:t>
      </w:r>
      <w:r w:rsidRPr="00A0119F">
        <w:rPr>
          <w:rFonts w:cs="Calibri"/>
          <w:color w:val="000000"/>
        </w:rPr>
        <w:t>‘naturally occurring’ online communication and behaviour, and generating naturalistic data</w:t>
      </w:r>
      <w:r>
        <w:rPr>
          <w:rFonts w:cs="Calibri"/>
          <w:color w:val="000000"/>
        </w:rPr>
        <w:t xml:space="preserve"> </w:t>
      </w:r>
      <w:r w:rsidRPr="00A0119F">
        <w:rPr>
          <w:rFonts w:cs="Calibri"/>
          <w:color w:val="000000"/>
        </w:rPr>
        <w:t xml:space="preserve">about online communities. </w:t>
      </w:r>
    </w:p>
    <w:p w:rsidR="00965ACD" w:rsidRDefault="00965ACD" w:rsidP="00A4221F">
      <w:pPr>
        <w:autoSpaceDE w:val="0"/>
        <w:autoSpaceDN w:val="0"/>
        <w:adjustRightInd w:val="0"/>
        <w:rPr>
          <w:rFonts w:cs="Calibri"/>
          <w:color w:val="000000"/>
        </w:rPr>
      </w:pPr>
      <w:r>
        <w:rPr>
          <w:rFonts w:cs="Calibri"/>
          <w:color w:val="000000"/>
        </w:rPr>
        <w:t xml:space="preserve">Child-led research, promoted </w:t>
      </w:r>
      <w:r w:rsidRPr="00A0119F">
        <w:rPr>
          <w:rFonts w:cs="Calibri"/>
          <w:color w:val="000000"/>
        </w:rPr>
        <w:t xml:space="preserve">by Mary </w:t>
      </w:r>
      <w:proofErr w:type="spellStart"/>
      <w:r w:rsidRPr="00A0119F">
        <w:rPr>
          <w:rFonts w:cs="Calibri"/>
          <w:color w:val="000000"/>
        </w:rPr>
        <w:t>Kellett</w:t>
      </w:r>
      <w:proofErr w:type="spellEnd"/>
      <w:r w:rsidRPr="00A0119F">
        <w:rPr>
          <w:rFonts w:cs="Calibri"/>
          <w:color w:val="000000"/>
        </w:rPr>
        <w:t xml:space="preserve"> at the Children’s Research</w:t>
      </w:r>
      <w:r>
        <w:rPr>
          <w:rFonts w:cs="Calibri"/>
          <w:color w:val="000000"/>
        </w:rPr>
        <w:t xml:space="preserve"> </w:t>
      </w:r>
      <w:r w:rsidRPr="00A0119F">
        <w:rPr>
          <w:rFonts w:cs="Calibri"/>
          <w:color w:val="000000"/>
        </w:rPr>
        <w:t>Centre at the Open University</w:t>
      </w:r>
      <w:r>
        <w:rPr>
          <w:rFonts w:cs="Calibri"/>
          <w:color w:val="000000"/>
        </w:rPr>
        <w:t xml:space="preserve">, is similarly a development of its time. In this case it emerged against the backdrop of the new sociology of childhood and </w:t>
      </w:r>
      <w:r w:rsidRPr="00A0119F">
        <w:rPr>
          <w:rFonts w:cs="Calibri"/>
          <w:color w:val="000000"/>
        </w:rPr>
        <w:t>moral and ethical standpoint</w:t>
      </w:r>
      <w:r>
        <w:rPr>
          <w:rFonts w:cs="Calibri"/>
          <w:color w:val="000000"/>
        </w:rPr>
        <w:t>s about the importance of children’s voice and children as</w:t>
      </w:r>
      <w:r w:rsidRPr="00A0119F">
        <w:rPr>
          <w:rFonts w:cs="Calibri"/>
          <w:color w:val="000000"/>
        </w:rPr>
        <w:t xml:space="preserve"> social actors</w:t>
      </w:r>
      <w:r>
        <w:rPr>
          <w:rFonts w:cs="Calibri"/>
          <w:color w:val="000000"/>
        </w:rPr>
        <w:t xml:space="preserve">. </w:t>
      </w:r>
      <w:r w:rsidR="00A4221F">
        <w:rPr>
          <w:rFonts w:cs="Calibri"/>
          <w:color w:val="000000"/>
        </w:rPr>
        <w:t xml:space="preserve">It is </w:t>
      </w:r>
      <w:r w:rsidR="00A4221F" w:rsidRPr="00A0119F">
        <w:rPr>
          <w:rFonts w:cs="Calibri"/>
          <w:color w:val="000000"/>
        </w:rPr>
        <w:t>located within a broader range of participatory</w:t>
      </w:r>
      <w:r w:rsidR="00A4221F">
        <w:rPr>
          <w:rFonts w:cs="Calibri"/>
          <w:color w:val="000000"/>
        </w:rPr>
        <w:t>, emancipatory and inclusive</w:t>
      </w:r>
      <w:r w:rsidR="00A4221F" w:rsidRPr="00A0119F">
        <w:rPr>
          <w:rFonts w:cs="Calibri"/>
          <w:color w:val="000000"/>
        </w:rPr>
        <w:t xml:space="preserve"> approaches</w:t>
      </w:r>
      <w:r w:rsidR="00A4221F">
        <w:rPr>
          <w:rFonts w:cs="Calibri"/>
          <w:color w:val="000000"/>
        </w:rPr>
        <w:t xml:space="preserve">. </w:t>
      </w:r>
      <w:r w:rsidRPr="00A0119F">
        <w:rPr>
          <w:rFonts w:cs="Calibri"/>
          <w:color w:val="000000"/>
        </w:rPr>
        <w:t xml:space="preserve">The </w:t>
      </w:r>
      <w:r>
        <w:rPr>
          <w:rFonts w:cs="Calibri"/>
          <w:color w:val="000000"/>
        </w:rPr>
        <w:t>innovation</w:t>
      </w:r>
      <w:r w:rsidRPr="00A0119F">
        <w:rPr>
          <w:rFonts w:cs="Calibri"/>
          <w:color w:val="000000"/>
        </w:rPr>
        <w:t xml:space="preserve"> involves providing training and support to</w:t>
      </w:r>
      <w:r>
        <w:rPr>
          <w:rFonts w:cs="Calibri"/>
          <w:color w:val="000000"/>
        </w:rPr>
        <w:t xml:space="preserve"> </w:t>
      </w:r>
      <w:r w:rsidRPr="00A0119F">
        <w:rPr>
          <w:rFonts w:cs="Calibri"/>
          <w:color w:val="000000"/>
        </w:rPr>
        <w:t>children to enabl</w:t>
      </w:r>
      <w:r>
        <w:rPr>
          <w:rFonts w:cs="Calibri"/>
          <w:color w:val="000000"/>
        </w:rPr>
        <w:t>e them to design and carry out their own</w:t>
      </w:r>
      <w:r w:rsidRPr="00A0119F">
        <w:rPr>
          <w:rFonts w:cs="Calibri"/>
          <w:color w:val="000000"/>
        </w:rPr>
        <w:t xml:space="preserve"> research project</w:t>
      </w:r>
      <w:r>
        <w:rPr>
          <w:rFonts w:cs="Calibri"/>
          <w:color w:val="000000"/>
        </w:rPr>
        <w:t>s</w:t>
      </w:r>
      <w:r w:rsidRPr="00A0119F">
        <w:rPr>
          <w:rFonts w:cs="Calibri"/>
          <w:color w:val="000000"/>
        </w:rPr>
        <w:t>.</w:t>
      </w:r>
      <w:r>
        <w:rPr>
          <w:rFonts w:cs="Calibri"/>
          <w:color w:val="000000"/>
        </w:rPr>
        <w:t xml:space="preserve"> Like </w:t>
      </w:r>
      <w:proofErr w:type="spellStart"/>
      <w:r>
        <w:rPr>
          <w:rFonts w:cs="Calibri"/>
          <w:color w:val="000000"/>
        </w:rPr>
        <w:t>Kozinets</w:t>
      </w:r>
      <w:proofErr w:type="spellEnd"/>
      <w:r>
        <w:rPr>
          <w:rFonts w:cs="Calibri"/>
          <w:color w:val="000000"/>
        </w:rPr>
        <w:t xml:space="preserve">, </w:t>
      </w:r>
      <w:proofErr w:type="spellStart"/>
      <w:r w:rsidRPr="00A0119F">
        <w:rPr>
          <w:rFonts w:cs="Calibri"/>
          <w:color w:val="000000"/>
        </w:rPr>
        <w:t>Kellett</w:t>
      </w:r>
      <w:proofErr w:type="spellEnd"/>
      <w:r w:rsidRPr="00A0119F">
        <w:rPr>
          <w:rFonts w:cs="Calibri"/>
          <w:color w:val="000000"/>
        </w:rPr>
        <w:t xml:space="preserve"> </w:t>
      </w:r>
      <w:r w:rsidR="00A4221F">
        <w:rPr>
          <w:rFonts w:cs="Calibri"/>
          <w:color w:val="000000"/>
        </w:rPr>
        <w:t xml:space="preserve">(2005) </w:t>
      </w:r>
      <w:r>
        <w:rPr>
          <w:rFonts w:cs="Calibri"/>
          <w:color w:val="000000"/>
        </w:rPr>
        <w:t xml:space="preserve">has popularised her innovation by </w:t>
      </w:r>
      <w:r w:rsidR="00A4221F">
        <w:rPr>
          <w:rFonts w:cs="Calibri"/>
          <w:color w:val="000000"/>
        </w:rPr>
        <w:t>codifying her approach and publishing</w:t>
      </w:r>
      <w:r>
        <w:rPr>
          <w:rFonts w:cs="Calibri"/>
          <w:color w:val="000000"/>
        </w:rPr>
        <w:t xml:space="preserve"> step-by-step guidance – this time on </w:t>
      </w:r>
      <w:r w:rsidRPr="00A0119F">
        <w:rPr>
          <w:rFonts w:cs="Calibri"/>
          <w:color w:val="000000"/>
        </w:rPr>
        <w:t>training</w:t>
      </w:r>
      <w:r>
        <w:rPr>
          <w:rFonts w:cs="Calibri"/>
          <w:color w:val="000000"/>
        </w:rPr>
        <w:t xml:space="preserve"> children in </w:t>
      </w:r>
      <w:r w:rsidR="002E5B16">
        <w:rPr>
          <w:rFonts w:cs="Calibri"/>
          <w:color w:val="000000"/>
        </w:rPr>
        <w:t>research methods</w:t>
      </w:r>
      <w:r>
        <w:rPr>
          <w:rFonts w:cs="Calibri"/>
          <w:color w:val="000000"/>
        </w:rPr>
        <w:t xml:space="preserve">. </w:t>
      </w:r>
    </w:p>
    <w:p w:rsidR="00965ACD" w:rsidRDefault="005A43B5" w:rsidP="005A43B5">
      <w:pPr>
        <w:autoSpaceDE w:val="0"/>
        <w:autoSpaceDN w:val="0"/>
        <w:adjustRightInd w:val="0"/>
        <w:rPr>
          <w:rFonts w:cs="Calibri"/>
          <w:color w:val="000000"/>
        </w:rPr>
      </w:pPr>
      <w:proofErr w:type="spellStart"/>
      <w:r>
        <w:rPr>
          <w:rFonts w:cs="Calibri"/>
          <w:color w:val="000000"/>
        </w:rPr>
        <w:t>Gauntlett’s</w:t>
      </w:r>
      <w:proofErr w:type="spellEnd"/>
      <w:r>
        <w:rPr>
          <w:rFonts w:cs="Calibri"/>
          <w:color w:val="000000"/>
        </w:rPr>
        <w:t xml:space="preserve"> (2007) ‘c</w:t>
      </w:r>
      <w:r w:rsidR="00965ACD">
        <w:rPr>
          <w:rFonts w:cs="Calibri"/>
          <w:color w:val="000000"/>
        </w:rPr>
        <w:t>reative research m</w:t>
      </w:r>
      <w:r w:rsidR="00965ACD" w:rsidRPr="00A0119F">
        <w:rPr>
          <w:rFonts w:cs="Calibri"/>
          <w:color w:val="000000"/>
        </w:rPr>
        <w:t>ethods’</w:t>
      </w:r>
      <w:r w:rsidR="00965ACD">
        <w:rPr>
          <w:rFonts w:cs="Calibri"/>
          <w:color w:val="000000"/>
        </w:rPr>
        <w:t xml:space="preserve"> </w:t>
      </w:r>
      <w:r w:rsidR="00965ACD" w:rsidRPr="00A0119F">
        <w:rPr>
          <w:rFonts w:cs="Calibri"/>
          <w:color w:val="000000"/>
        </w:rPr>
        <w:t xml:space="preserve">encompass a range of visual, </w:t>
      </w:r>
      <w:proofErr w:type="spellStart"/>
      <w:r w:rsidR="00965ACD">
        <w:rPr>
          <w:rFonts w:cs="Calibri"/>
          <w:color w:val="000000"/>
        </w:rPr>
        <w:t>performative</w:t>
      </w:r>
      <w:proofErr w:type="spellEnd"/>
      <w:r w:rsidR="00965ACD">
        <w:rPr>
          <w:rFonts w:cs="Calibri"/>
          <w:color w:val="000000"/>
        </w:rPr>
        <w:t xml:space="preserve"> and sensory</w:t>
      </w:r>
      <w:r w:rsidR="00085935">
        <w:rPr>
          <w:rFonts w:cs="Calibri"/>
          <w:color w:val="000000"/>
        </w:rPr>
        <w:t xml:space="preserve"> methods, particularly </w:t>
      </w:r>
      <w:r>
        <w:rPr>
          <w:rFonts w:cs="Calibri"/>
          <w:color w:val="000000"/>
        </w:rPr>
        <w:t>involving the research participant</w:t>
      </w:r>
      <w:r w:rsidR="00965ACD" w:rsidRPr="00A0119F">
        <w:rPr>
          <w:rFonts w:cs="Calibri"/>
          <w:color w:val="000000"/>
        </w:rPr>
        <w:t xml:space="preserve"> crea</w:t>
      </w:r>
      <w:r w:rsidR="00965ACD">
        <w:rPr>
          <w:rFonts w:cs="Calibri"/>
          <w:color w:val="000000"/>
        </w:rPr>
        <w:t xml:space="preserve">ting something (a photograph, video, drawing, scrapbook, collage or </w:t>
      </w:r>
      <w:r w:rsidR="00965ACD" w:rsidRPr="00A0119F">
        <w:rPr>
          <w:rFonts w:cs="Calibri"/>
          <w:color w:val="000000"/>
        </w:rPr>
        <w:t>model)</w:t>
      </w:r>
      <w:r w:rsidR="00965ACD">
        <w:rPr>
          <w:rFonts w:cs="Calibri"/>
          <w:color w:val="000000"/>
        </w:rPr>
        <w:t xml:space="preserve"> </w:t>
      </w:r>
      <w:r w:rsidR="00965ACD" w:rsidRPr="00A0119F">
        <w:rPr>
          <w:rFonts w:cs="Calibri"/>
          <w:color w:val="000000"/>
        </w:rPr>
        <w:t>used within the research process, usual</w:t>
      </w:r>
      <w:r>
        <w:rPr>
          <w:rFonts w:cs="Calibri"/>
          <w:color w:val="000000"/>
        </w:rPr>
        <w:t>ly for data elicitation</w:t>
      </w:r>
      <w:r w:rsidR="00965ACD" w:rsidRPr="00A0119F">
        <w:rPr>
          <w:rFonts w:cs="Calibri"/>
          <w:color w:val="000000"/>
        </w:rPr>
        <w:t>.</w:t>
      </w:r>
      <w:r w:rsidR="00965ACD">
        <w:rPr>
          <w:rFonts w:cs="Calibri"/>
          <w:color w:val="000000"/>
        </w:rPr>
        <w:t xml:space="preserve"> </w:t>
      </w:r>
      <w:r>
        <w:rPr>
          <w:rFonts w:cs="Calibri"/>
          <w:color w:val="000000"/>
        </w:rPr>
        <w:t>H</w:t>
      </w:r>
      <w:r w:rsidR="00085935">
        <w:rPr>
          <w:rFonts w:cs="Calibri"/>
          <w:color w:val="000000"/>
        </w:rPr>
        <w:t>e</w:t>
      </w:r>
      <w:r w:rsidR="00965ACD">
        <w:rPr>
          <w:rFonts w:cs="Calibri"/>
          <w:color w:val="000000"/>
        </w:rPr>
        <w:t xml:space="preserve"> </w:t>
      </w:r>
      <w:r>
        <w:rPr>
          <w:rFonts w:cs="Calibri"/>
          <w:color w:val="000000"/>
        </w:rPr>
        <w:t>is particularly known for innovating with</w:t>
      </w:r>
      <w:r w:rsidR="00965ACD" w:rsidRPr="00A0119F">
        <w:rPr>
          <w:rFonts w:cs="Calibri"/>
          <w:color w:val="000000"/>
        </w:rPr>
        <w:t xml:space="preserve"> </w:t>
      </w:r>
      <w:r w:rsidR="00085935">
        <w:rPr>
          <w:rFonts w:cs="Calibri"/>
          <w:color w:val="000000"/>
        </w:rPr>
        <w:t xml:space="preserve">the </w:t>
      </w:r>
      <w:r w:rsidR="00965ACD">
        <w:rPr>
          <w:rFonts w:cs="Calibri"/>
          <w:color w:val="000000"/>
        </w:rPr>
        <w:t>reflective process of creating</w:t>
      </w:r>
      <w:r w:rsidR="00965ACD" w:rsidRPr="00A0119F">
        <w:rPr>
          <w:rFonts w:cs="Calibri"/>
          <w:color w:val="000000"/>
        </w:rPr>
        <w:t xml:space="preserve"> a three-</w:t>
      </w:r>
      <w:r w:rsidR="00965ACD" w:rsidRPr="00A0119F">
        <w:rPr>
          <w:rFonts w:cs="Calibri"/>
          <w:color w:val="000000"/>
        </w:rPr>
        <w:lastRenderedPageBreak/>
        <w:t xml:space="preserve">dimensional artefact </w:t>
      </w:r>
      <w:r>
        <w:rPr>
          <w:rFonts w:cs="Calibri"/>
          <w:color w:val="000000"/>
        </w:rPr>
        <w:t xml:space="preserve">- </w:t>
      </w:r>
      <w:r w:rsidR="00965ACD">
        <w:rPr>
          <w:rFonts w:cs="Calibri"/>
          <w:color w:val="000000"/>
        </w:rPr>
        <w:t xml:space="preserve">a Lego model </w:t>
      </w:r>
      <w:r>
        <w:rPr>
          <w:rFonts w:cs="Calibri"/>
          <w:color w:val="000000"/>
        </w:rPr>
        <w:t xml:space="preserve">- </w:t>
      </w:r>
      <w:r w:rsidR="00965ACD">
        <w:rPr>
          <w:rFonts w:cs="Calibri"/>
          <w:color w:val="000000"/>
        </w:rPr>
        <w:t>to metaphorically represent the creator’s identity</w:t>
      </w:r>
      <w:r w:rsidR="00965ACD" w:rsidRPr="00A0119F">
        <w:rPr>
          <w:rFonts w:cs="Calibri"/>
          <w:color w:val="000000"/>
        </w:rPr>
        <w:t xml:space="preserve">. </w:t>
      </w:r>
      <w:r>
        <w:rPr>
          <w:rFonts w:cs="Calibri"/>
          <w:color w:val="000000"/>
        </w:rPr>
        <w:t>Hence he is seeking data beyond that</w:t>
      </w:r>
      <w:r w:rsidR="00965ACD" w:rsidRPr="00A0119F">
        <w:rPr>
          <w:rFonts w:cs="Calibri"/>
          <w:color w:val="000000"/>
        </w:rPr>
        <w:t xml:space="preserve"> accessible by traditional</w:t>
      </w:r>
      <w:r w:rsidR="00965ACD">
        <w:rPr>
          <w:rFonts w:cs="Calibri"/>
          <w:color w:val="000000"/>
        </w:rPr>
        <w:t xml:space="preserve"> </w:t>
      </w:r>
      <w:r w:rsidR="00965ACD" w:rsidRPr="00A0119F">
        <w:rPr>
          <w:rFonts w:cs="Calibri"/>
          <w:color w:val="000000"/>
        </w:rPr>
        <w:t>methods</w:t>
      </w:r>
      <w:r>
        <w:rPr>
          <w:rFonts w:cs="Calibri"/>
          <w:color w:val="000000"/>
        </w:rPr>
        <w:t xml:space="preserve"> and his work is located in the context of advances </w:t>
      </w:r>
      <w:r w:rsidR="00965ACD">
        <w:rPr>
          <w:rFonts w:cs="Calibri"/>
          <w:color w:val="000000"/>
        </w:rPr>
        <w:t xml:space="preserve">in </w:t>
      </w:r>
      <w:r w:rsidR="00965ACD" w:rsidRPr="00A0119F">
        <w:rPr>
          <w:rFonts w:cs="Calibri"/>
          <w:color w:val="000000"/>
        </w:rPr>
        <w:t xml:space="preserve">visual methods </w:t>
      </w:r>
      <w:r w:rsidR="00965ACD">
        <w:rPr>
          <w:rFonts w:cs="Calibri"/>
          <w:color w:val="000000"/>
        </w:rPr>
        <w:t xml:space="preserve">more generally </w:t>
      </w:r>
      <w:r>
        <w:rPr>
          <w:rFonts w:cs="Calibri"/>
          <w:color w:val="000000"/>
        </w:rPr>
        <w:t>and a keen methodological interest in the potential of the creative process.</w:t>
      </w:r>
    </w:p>
    <w:p w:rsidR="00234C0C" w:rsidRPr="00321B61" w:rsidRDefault="00CB39E3" w:rsidP="00321B61">
      <w:pPr>
        <w:pStyle w:val="ListParagraph"/>
        <w:numPr>
          <w:ilvl w:val="0"/>
          <w:numId w:val="1"/>
        </w:numPr>
        <w:autoSpaceDE w:val="0"/>
        <w:autoSpaceDN w:val="0"/>
        <w:adjustRightInd w:val="0"/>
        <w:rPr>
          <w:b/>
          <w:bCs/>
          <w:sz w:val="24"/>
          <w:szCs w:val="24"/>
        </w:rPr>
      </w:pPr>
      <w:r w:rsidRPr="00321B61">
        <w:rPr>
          <w:b/>
          <w:bCs/>
          <w:sz w:val="24"/>
          <w:szCs w:val="24"/>
        </w:rPr>
        <w:t>Our methods &amp; thematic analysis</w:t>
      </w:r>
    </w:p>
    <w:p w:rsidR="009C2687" w:rsidRDefault="00321B61" w:rsidP="00321B61">
      <w:pPr>
        <w:tabs>
          <w:tab w:val="num" w:pos="720"/>
        </w:tabs>
        <w:autoSpaceDE w:val="0"/>
        <w:autoSpaceDN w:val="0"/>
        <w:adjustRightInd w:val="0"/>
        <w:rPr>
          <w:rFonts w:cstheme="minorHAnsi"/>
        </w:rPr>
      </w:pPr>
      <w:r w:rsidRPr="00321B61">
        <w:rPr>
          <w:rFonts w:cstheme="minorHAnsi"/>
        </w:rPr>
        <w:t xml:space="preserve">Robert </w:t>
      </w:r>
      <w:proofErr w:type="spellStart"/>
      <w:r w:rsidRPr="00321B61">
        <w:rPr>
          <w:rFonts w:cstheme="minorHAnsi"/>
        </w:rPr>
        <w:t>Kozinets</w:t>
      </w:r>
      <w:proofErr w:type="spellEnd"/>
      <w:r w:rsidRPr="00321B61">
        <w:rPr>
          <w:rFonts w:cstheme="minorHAnsi"/>
        </w:rPr>
        <w:t xml:space="preserve"> describes himself as ‘the creator of </w:t>
      </w:r>
      <w:proofErr w:type="spellStart"/>
      <w:r w:rsidRPr="00321B61">
        <w:rPr>
          <w:rFonts w:cstheme="minorHAnsi"/>
        </w:rPr>
        <w:t>netnography</w:t>
      </w:r>
      <w:proofErr w:type="spellEnd"/>
      <w:r w:rsidRPr="00321B61">
        <w:rPr>
          <w:rFonts w:cstheme="minorHAnsi"/>
        </w:rPr>
        <w:t>’ (</w:t>
      </w:r>
      <w:hyperlink r:id="rId6" w:history="1">
        <w:r w:rsidRPr="00321B61">
          <w:rPr>
            <w:rStyle w:val="Hyperlink"/>
            <w:rFonts w:cstheme="minorHAnsi"/>
          </w:rPr>
          <w:t>http://kozinets.net/about</w:t>
        </w:r>
      </w:hyperlink>
      <w:r w:rsidRPr="00321B61">
        <w:rPr>
          <w:rFonts w:cstheme="minorHAnsi"/>
        </w:rPr>
        <w:t xml:space="preserve">), David </w:t>
      </w:r>
      <w:proofErr w:type="spellStart"/>
      <w:r w:rsidRPr="00321B61">
        <w:rPr>
          <w:rFonts w:cstheme="minorHAnsi"/>
        </w:rPr>
        <w:t>Gauntlett</w:t>
      </w:r>
      <w:proofErr w:type="spellEnd"/>
      <w:r w:rsidRPr="00321B61">
        <w:rPr>
          <w:rFonts w:cstheme="minorHAnsi"/>
        </w:rPr>
        <w:t xml:space="preserve"> describes himself as having ‘pioneered the use of creative and visual research methods’ (</w:t>
      </w:r>
      <w:hyperlink r:id="rId7" w:history="1">
        <w:r w:rsidRPr="00321B61">
          <w:rPr>
            <w:rStyle w:val="Hyperlink"/>
            <w:rFonts w:cstheme="minorHAnsi"/>
          </w:rPr>
          <w:t>http://www.theory.org.uk/david/biog.htm</w:t>
        </w:r>
      </w:hyperlink>
      <w:r w:rsidRPr="00321B61">
        <w:rPr>
          <w:rFonts w:cstheme="minorHAnsi"/>
        </w:rPr>
        <w:t xml:space="preserve">),  and Mary </w:t>
      </w:r>
      <w:proofErr w:type="spellStart"/>
      <w:r w:rsidRPr="00321B61">
        <w:rPr>
          <w:rFonts w:cstheme="minorHAnsi"/>
        </w:rPr>
        <w:t>Kellett</w:t>
      </w:r>
      <w:proofErr w:type="spellEnd"/>
      <w:r w:rsidRPr="00321B61">
        <w:rPr>
          <w:rFonts w:cstheme="minorHAnsi"/>
        </w:rPr>
        <w:t xml:space="preserve"> describes her approach as ‘a new paradigm’ (</w:t>
      </w:r>
      <w:proofErr w:type="spellStart"/>
      <w:r w:rsidRPr="00321B61">
        <w:rPr>
          <w:rFonts w:cstheme="minorHAnsi"/>
        </w:rPr>
        <w:t>Kellett</w:t>
      </w:r>
      <w:proofErr w:type="spellEnd"/>
      <w:r w:rsidRPr="00321B61">
        <w:rPr>
          <w:rFonts w:cstheme="minorHAnsi"/>
        </w:rPr>
        <w:t xml:space="preserve">, 2005). </w:t>
      </w:r>
      <w:r>
        <w:rPr>
          <w:rFonts w:cstheme="minorHAnsi"/>
        </w:rPr>
        <w:t xml:space="preserve">We are not concerned with evaluating these claims but with studying the </w:t>
      </w:r>
      <w:r w:rsidR="008008ED" w:rsidRPr="00321B61">
        <w:rPr>
          <w:rFonts w:cstheme="minorHAnsi"/>
        </w:rPr>
        <w:t>social processes surrounding methodological innovation</w:t>
      </w:r>
      <w:r>
        <w:rPr>
          <w:rFonts w:cstheme="minorHAnsi"/>
        </w:rPr>
        <w:t xml:space="preserve">. </w:t>
      </w:r>
    </w:p>
    <w:p w:rsidR="002D6520" w:rsidRDefault="00321B61" w:rsidP="00E32819">
      <w:pPr>
        <w:tabs>
          <w:tab w:val="num" w:pos="720"/>
        </w:tabs>
        <w:autoSpaceDE w:val="0"/>
        <w:autoSpaceDN w:val="0"/>
        <w:adjustRightInd w:val="0"/>
        <w:rPr>
          <w:rFonts w:cs="Calibri"/>
          <w:color w:val="000000"/>
        </w:rPr>
      </w:pPr>
      <w:r w:rsidRPr="004C2DE5">
        <w:rPr>
          <w:rFonts w:cstheme="minorHAnsi"/>
        </w:rPr>
        <w:t xml:space="preserve">To explore these processes our study involved in-depth interviews with Robert </w:t>
      </w:r>
      <w:proofErr w:type="spellStart"/>
      <w:r w:rsidRPr="004C2DE5">
        <w:rPr>
          <w:rFonts w:cstheme="minorHAnsi"/>
        </w:rPr>
        <w:t>Kozinets</w:t>
      </w:r>
      <w:proofErr w:type="spellEnd"/>
      <w:r w:rsidRPr="004C2DE5">
        <w:rPr>
          <w:rFonts w:cstheme="minorHAnsi"/>
        </w:rPr>
        <w:t xml:space="preserve">, Mary </w:t>
      </w:r>
      <w:proofErr w:type="spellStart"/>
      <w:r w:rsidRPr="004C2DE5">
        <w:rPr>
          <w:rFonts w:cstheme="minorHAnsi"/>
        </w:rPr>
        <w:t>Kellett</w:t>
      </w:r>
      <w:proofErr w:type="spellEnd"/>
      <w:r w:rsidRPr="004C2DE5">
        <w:rPr>
          <w:rFonts w:cstheme="minorHAnsi"/>
        </w:rPr>
        <w:t xml:space="preserve"> and David </w:t>
      </w:r>
      <w:proofErr w:type="spellStart"/>
      <w:r w:rsidRPr="004C2DE5">
        <w:rPr>
          <w:rFonts w:cstheme="minorHAnsi"/>
        </w:rPr>
        <w:t>Gauntlett</w:t>
      </w:r>
      <w:proofErr w:type="spellEnd"/>
      <w:r w:rsidRPr="004C2DE5">
        <w:rPr>
          <w:rFonts w:cstheme="minorHAnsi"/>
        </w:rPr>
        <w:t>, and with five-six people who were able to comment on the innovative approaches: their usefulness, affordances, contribution to social research.  These interviewees included for each case: an early-career researcher who had applied the innovation; an experienced researcher working in the same field as the innovator; someone who had conducted a book review of one of the key texts relating to the innovation; someone from a different country to that of the innovator; and someone from a different discipline to the innovator</w:t>
      </w:r>
      <w:r w:rsidR="004C2DE5" w:rsidRPr="004C2DE5">
        <w:rPr>
          <w:rFonts w:cstheme="minorHAnsi"/>
        </w:rPr>
        <w:t xml:space="preserve"> (see </w:t>
      </w:r>
      <w:proofErr w:type="spellStart"/>
      <w:r w:rsidR="004C2DE5" w:rsidRPr="004C2DE5">
        <w:rPr>
          <w:rFonts w:cstheme="minorHAnsi"/>
        </w:rPr>
        <w:t>Nind</w:t>
      </w:r>
      <w:proofErr w:type="spellEnd"/>
      <w:r w:rsidR="004C2DE5" w:rsidRPr="004C2DE5">
        <w:rPr>
          <w:rFonts w:cstheme="minorHAnsi"/>
        </w:rPr>
        <w:t xml:space="preserve"> et al, 2012, Wiles et al, in press)</w:t>
      </w:r>
      <w:r w:rsidRPr="004C2DE5">
        <w:rPr>
          <w:rFonts w:cstheme="minorHAnsi"/>
        </w:rPr>
        <w:t>.</w:t>
      </w:r>
      <w:r w:rsidR="004C2DE5" w:rsidRPr="004C2DE5">
        <w:rPr>
          <w:rFonts w:cstheme="minorHAnsi"/>
        </w:rPr>
        <w:t xml:space="preserve"> Interviews, conducted face-to-face, by telephone and </w:t>
      </w:r>
      <w:proofErr w:type="spellStart"/>
      <w:r w:rsidR="004C2DE5" w:rsidRPr="004C2DE5">
        <w:rPr>
          <w:rFonts w:cstheme="minorHAnsi"/>
        </w:rPr>
        <w:t>skype</w:t>
      </w:r>
      <w:proofErr w:type="spellEnd"/>
      <w:r w:rsidR="004C2DE5" w:rsidRPr="004C2DE5">
        <w:rPr>
          <w:rFonts w:cstheme="minorHAnsi"/>
        </w:rPr>
        <w:t xml:space="preserve">, </w:t>
      </w:r>
      <w:r w:rsidRPr="004C2DE5">
        <w:rPr>
          <w:rFonts w:cstheme="minorHAnsi"/>
        </w:rPr>
        <w:t>were fully transcribed and subject to thematic analysis</w:t>
      </w:r>
      <w:r w:rsidR="00085935">
        <w:rPr>
          <w:rFonts w:cstheme="minorHAnsi"/>
        </w:rPr>
        <w:t xml:space="preserve">. </w:t>
      </w:r>
      <w:r w:rsidR="004C2DE5" w:rsidRPr="004C2DE5">
        <w:rPr>
          <w:rFonts w:cstheme="minorHAnsi"/>
        </w:rPr>
        <w:t xml:space="preserve"> </w:t>
      </w:r>
      <w:r w:rsidR="00085935">
        <w:rPr>
          <w:rFonts w:cs="Calibri"/>
          <w:color w:val="000000"/>
        </w:rPr>
        <w:t>We also conducted a systematic search of the literature</w:t>
      </w:r>
      <w:r w:rsidR="00E32819">
        <w:rPr>
          <w:rFonts w:cs="Calibri"/>
          <w:color w:val="000000"/>
        </w:rPr>
        <w:t xml:space="preserve"> </w:t>
      </w:r>
      <w:r w:rsidR="00E32819" w:rsidRPr="00E32819">
        <w:rPr>
          <w:rFonts w:cstheme="minorHAnsi"/>
        </w:rPr>
        <w:t xml:space="preserve">for all citations in research or conference papers to the cases being investigated </w:t>
      </w:r>
      <w:r w:rsidR="00E32819">
        <w:rPr>
          <w:rFonts w:cstheme="minorHAnsi"/>
        </w:rPr>
        <w:t>(</w:t>
      </w:r>
      <w:r w:rsidR="00E32819" w:rsidRPr="00E32819">
        <w:rPr>
          <w:rFonts w:cstheme="minorHAnsi"/>
        </w:rPr>
        <w:t xml:space="preserve">for </w:t>
      </w:r>
      <w:r w:rsidR="00E32819">
        <w:rPr>
          <w:rFonts w:cstheme="minorHAnsi"/>
        </w:rPr>
        <w:t>the period 1/1/1999-31/12/2010)</w:t>
      </w:r>
      <w:r w:rsidR="00085935" w:rsidRPr="00E32819">
        <w:rPr>
          <w:rFonts w:cstheme="minorHAnsi"/>
          <w:color w:val="000000"/>
        </w:rPr>
        <w:t xml:space="preserve"> to explore the response to the innovations within</w:t>
      </w:r>
      <w:r w:rsidR="00085935">
        <w:rPr>
          <w:rFonts w:cs="Calibri"/>
          <w:color w:val="000000"/>
        </w:rPr>
        <w:t xml:space="preserve"> the academy community. </w:t>
      </w:r>
    </w:p>
    <w:p w:rsidR="00321B61" w:rsidRDefault="00085935" w:rsidP="00E32819">
      <w:pPr>
        <w:tabs>
          <w:tab w:val="num" w:pos="720"/>
        </w:tabs>
        <w:autoSpaceDE w:val="0"/>
        <w:autoSpaceDN w:val="0"/>
        <w:adjustRightInd w:val="0"/>
        <w:rPr>
          <w:rFonts w:cstheme="minorHAnsi"/>
        </w:rPr>
      </w:pPr>
      <w:r>
        <w:rPr>
          <w:rFonts w:cs="Calibri"/>
          <w:color w:val="000000"/>
        </w:rPr>
        <w:t xml:space="preserve">The analysis </w:t>
      </w:r>
      <w:r>
        <w:rPr>
          <w:rFonts w:cstheme="minorHAnsi"/>
        </w:rPr>
        <w:t>culminated</w:t>
      </w:r>
      <w:r w:rsidR="00321B61" w:rsidRPr="004C2DE5">
        <w:rPr>
          <w:rFonts w:cstheme="minorHAnsi"/>
        </w:rPr>
        <w:t xml:space="preserve"> in a summary for each case in relation to the key themes</w:t>
      </w:r>
      <w:r w:rsidR="008008ED">
        <w:rPr>
          <w:rFonts w:cstheme="minorHAnsi"/>
        </w:rPr>
        <w:t xml:space="preserve"> relating to timeliness, distinctiveness, contribution, breakthrough, and f</w:t>
      </w:r>
      <w:r w:rsidR="00321B61" w:rsidRPr="004C2DE5">
        <w:rPr>
          <w:rFonts w:cstheme="minorHAnsi"/>
        </w:rPr>
        <w:t>uture development</w:t>
      </w:r>
      <w:r w:rsidR="008008ED">
        <w:rPr>
          <w:rFonts w:cstheme="minorHAnsi"/>
        </w:rPr>
        <w:t xml:space="preserve">. </w:t>
      </w:r>
    </w:p>
    <w:p w:rsidR="00234C0C" w:rsidRDefault="00AE33D1" w:rsidP="00234C0C">
      <w:pPr>
        <w:pStyle w:val="ListParagraph"/>
        <w:numPr>
          <w:ilvl w:val="0"/>
          <w:numId w:val="1"/>
        </w:numPr>
        <w:rPr>
          <w:b/>
          <w:bCs/>
          <w:sz w:val="24"/>
          <w:szCs w:val="24"/>
        </w:rPr>
      </w:pPr>
      <w:r w:rsidRPr="00E32819">
        <w:rPr>
          <w:b/>
          <w:bCs/>
          <w:sz w:val="24"/>
          <w:szCs w:val="24"/>
        </w:rPr>
        <w:t>Find</w:t>
      </w:r>
      <w:r w:rsidR="00234C0C" w:rsidRPr="00E32819">
        <w:rPr>
          <w:b/>
          <w:bCs/>
          <w:sz w:val="24"/>
          <w:szCs w:val="24"/>
        </w:rPr>
        <w:t>ings</w:t>
      </w:r>
    </w:p>
    <w:p w:rsidR="00E32819" w:rsidRDefault="00E32819" w:rsidP="002B732A">
      <w:pPr>
        <w:autoSpaceDE w:val="0"/>
        <w:autoSpaceDN w:val="0"/>
        <w:adjustRightInd w:val="0"/>
        <w:rPr>
          <w:rFonts w:cstheme="minorHAnsi"/>
        </w:rPr>
      </w:pPr>
      <w:r>
        <w:rPr>
          <w:rFonts w:ascii="Calibri" w:hAnsi="Calibri" w:cs="Calibri"/>
        </w:rPr>
        <w:t>In terms of the question of ‘</w:t>
      </w:r>
      <w:r w:rsidRPr="00E32819">
        <w:rPr>
          <w:rFonts w:ascii="Calibri" w:hAnsi="Calibri" w:cs="Calibri"/>
        </w:rPr>
        <w:t>Why this, why now?</w:t>
      </w:r>
      <w:r>
        <w:rPr>
          <w:rFonts w:ascii="Calibri" w:hAnsi="Calibri" w:cs="Calibri"/>
        </w:rPr>
        <w:t>’ t</w:t>
      </w:r>
      <w:r w:rsidRPr="00E32819">
        <w:rPr>
          <w:rFonts w:ascii="Calibri" w:hAnsi="Calibri" w:cs="Calibri"/>
        </w:rPr>
        <w:t>he</w:t>
      </w:r>
      <w:r>
        <w:rPr>
          <w:rFonts w:ascii="Calibri" w:hAnsi="Calibri" w:cs="Calibri"/>
        </w:rPr>
        <w:t xml:space="preserve"> beginnings of the</w:t>
      </w:r>
      <w:r w:rsidRPr="00E32819">
        <w:rPr>
          <w:rFonts w:ascii="Calibri" w:hAnsi="Calibri" w:cs="Calibri"/>
        </w:rPr>
        <w:t xml:space="preserve"> innovation journey</w:t>
      </w:r>
      <w:r>
        <w:rPr>
          <w:rFonts w:ascii="Calibri" w:hAnsi="Calibri" w:cs="Calibri"/>
        </w:rPr>
        <w:t xml:space="preserve"> were not so much a plan to develop an ‘innovation’ a response to a unique set of motivations, for </w:t>
      </w:r>
      <w:proofErr w:type="spellStart"/>
      <w:r>
        <w:rPr>
          <w:rFonts w:ascii="Calibri" w:hAnsi="Calibri" w:cs="Calibri"/>
        </w:rPr>
        <w:t>Kozinets</w:t>
      </w:r>
      <w:proofErr w:type="spellEnd"/>
      <w:r>
        <w:rPr>
          <w:rFonts w:ascii="Calibri" w:hAnsi="Calibri" w:cs="Calibri"/>
        </w:rPr>
        <w:t xml:space="preserve"> filling a gap, for </w:t>
      </w:r>
      <w:proofErr w:type="spellStart"/>
      <w:r>
        <w:rPr>
          <w:rFonts w:ascii="Calibri" w:hAnsi="Calibri" w:cs="Calibri"/>
        </w:rPr>
        <w:t>Kellett</w:t>
      </w:r>
      <w:proofErr w:type="spellEnd"/>
      <w:r>
        <w:rPr>
          <w:rFonts w:ascii="Calibri" w:hAnsi="Calibri" w:cs="Calibri"/>
        </w:rPr>
        <w:t xml:space="preserve"> addressing shortcomings, for </w:t>
      </w:r>
      <w:proofErr w:type="spellStart"/>
      <w:r>
        <w:rPr>
          <w:rFonts w:ascii="Calibri" w:hAnsi="Calibri" w:cs="Calibri"/>
        </w:rPr>
        <w:t>Gauntlett</w:t>
      </w:r>
      <w:proofErr w:type="spellEnd"/>
      <w:r>
        <w:rPr>
          <w:rFonts w:ascii="Calibri" w:hAnsi="Calibri" w:cs="Calibri"/>
        </w:rPr>
        <w:t xml:space="preserve"> dissatisfaction with traditional methods. Unexpectedly, the desire for ethical research was an important ingredient for each. </w:t>
      </w:r>
      <w:r w:rsidR="0038654F">
        <w:rPr>
          <w:rFonts w:ascii="Calibri" w:hAnsi="Calibri" w:cs="Calibri"/>
        </w:rPr>
        <w:t xml:space="preserve">It is frequently argued that the </w:t>
      </w:r>
      <w:r w:rsidR="00230412">
        <w:rPr>
          <w:rFonts w:ascii="Calibri" w:hAnsi="Calibri" w:cs="Calibri"/>
        </w:rPr>
        <w:t xml:space="preserve">ethics culture surrounding research stifles innovation, but in contrast, we could see how the desire to </w:t>
      </w:r>
      <w:r w:rsidR="0038654F" w:rsidRPr="0038654F">
        <w:rPr>
          <w:rFonts w:cstheme="minorHAnsi"/>
        </w:rPr>
        <w:t xml:space="preserve">be ethical </w:t>
      </w:r>
      <w:r w:rsidR="00230412">
        <w:rPr>
          <w:rFonts w:cstheme="minorHAnsi"/>
        </w:rPr>
        <w:t xml:space="preserve">was </w:t>
      </w:r>
      <w:proofErr w:type="gramStart"/>
      <w:r w:rsidR="00230412">
        <w:rPr>
          <w:rFonts w:cstheme="minorHAnsi"/>
        </w:rPr>
        <w:t>key</w:t>
      </w:r>
      <w:proofErr w:type="gramEnd"/>
      <w:r w:rsidR="00230412">
        <w:rPr>
          <w:rFonts w:cstheme="minorHAnsi"/>
        </w:rPr>
        <w:t xml:space="preserve"> to fostering these </w:t>
      </w:r>
      <w:r w:rsidR="0038654F" w:rsidRPr="0038654F">
        <w:rPr>
          <w:rFonts w:cstheme="minorHAnsi"/>
        </w:rPr>
        <w:t>methodological development</w:t>
      </w:r>
      <w:r w:rsidR="00230412">
        <w:rPr>
          <w:rFonts w:cstheme="minorHAnsi"/>
        </w:rPr>
        <w:t>s</w:t>
      </w:r>
      <w:r w:rsidR="0038654F" w:rsidRPr="0038654F">
        <w:rPr>
          <w:rFonts w:cstheme="minorHAnsi"/>
        </w:rPr>
        <w:t>.</w:t>
      </w:r>
    </w:p>
    <w:p w:rsidR="0038654F" w:rsidRDefault="00220372" w:rsidP="00D62C4C">
      <w:pPr>
        <w:autoSpaceDE w:val="0"/>
        <w:autoSpaceDN w:val="0"/>
        <w:adjustRightInd w:val="0"/>
        <w:rPr>
          <w:rFonts w:cstheme="minorHAnsi"/>
        </w:rPr>
      </w:pPr>
      <w:r>
        <w:rPr>
          <w:rFonts w:ascii="Calibri" w:hAnsi="Calibri" w:cs="Calibri"/>
        </w:rPr>
        <w:t>The process in which initial developments gained academic interest and wider uptake emerged as a complex interaction of factors including efforts to disseminate and support from champion-like colleagues</w:t>
      </w:r>
      <w:r w:rsidR="00D06F30">
        <w:rPr>
          <w:rFonts w:ascii="Calibri" w:hAnsi="Calibri" w:cs="Calibri"/>
        </w:rPr>
        <w:t xml:space="preserve"> </w:t>
      </w:r>
      <w:r w:rsidR="00F517BB">
        <w:rPr>
          <w:rFonts w:ascii="Calibri" w:hAnsi="Calibri" w:cs="Calibri"/>
        </w:rPr>
        <w:t>who encouraged and helped build confidence as well as promoting the development in their fields</w:t>
      </w:r>
      <w:r>
        <w:rPr>
          <w:rFonts w:ascii="Calibri" w:hAnsi="Calibri" w:cs="Calibri"/>
        </w:rPr>
        <w:t xml:space="preserve">. </w:t>
      </w:r>
      <w:r w:rsidR="00F517BB">
        <w:rPr>
          <w:rFonts w:ascii="Calibri" w:hAnsi="Calibri" w:cs="Calibri"/>
        </w:rPr>
        <w:t xml:space="preserve">There was a point when they realised they were ‘on to something’. </w:t>
      </w:r>
      <w:proofErr w:type="spellStart"/>
      <w:r w:rsidR="00D06F30">
        <w:rPr>
          <w:rFonts w:ascii="Calibri" w:hAnsi="Calibri" w:cs="Calibri"/>
        </w:rPr>
        <w:t>Kozinets</w:t>
      </w:r>
      <w:proofErr w:type="spellEnd"/>
      <w:r w:rsidR="00D06F30">
        <w:rPr>
          <w:rFonts w:ascii="Calibri" w:hAnsi="Calibri" w:cs="Calibri"/>
        </w:rPr>
        <w:t xml:space="preserve">’ papers were </w:t>
      </w:r>
      <w:proofErr w:type="gramStart"/>
      <w:r w:rsidR="00D06F30">
        <w:rPr>
          <w:rFonts w:ascii="Calibri" w:hAnsi="Calibri" w:cs="Calibri"/>
        </w:rPr>
        <w:t>key</w:t>
      </w:r>
      <w:proofErr w:type="gramEnd"/>
      <w:r w:rsidR="00D06F30">
        <w:rPr>
          <w:rFonts w:ascii="Calibri" w:hAnsi="Calibri" w:cs="Calibri"/>
        </w:rPr>
        <w:t xml:space="preserve"> to his journey. </w:t>
      </w:r>
      <w:proofErr w:type="spellStart"/>
      <w:r>
        <w:rPr>
          <w:rFonts w:ascii="Calibri" w:hAnsi="Calibri" w:cs="Calibri"/>
        </w:rPr>
        <w:t>Kellett</w:t>
      </w:r>
      <w:proofErr w:type="spellEnd"/>
      <w:r>
        <w:rPr>
          <w:rFonts w:ascii="Calibri" w:hAnsi="Calibri" w:cs="Calibri"/>
        </w:rPr>
        <w:t xml:space="preserve"> described an ‘uphill struggle’ prior to breakthrough in the form of the Children’s Research Centre and publication of her text book. </w:t>
      </w:r>
      <w:proofErr w:type="spellStart"/>
      <w:r>
        <w:rPr>
          <w:rFonts w:ascii="Calibri" w:hAnsi="Calibri" w:cs="Calibri"/>
        </w:rPr>
        <w:t>Gauntlett</w:t>
      </w:r>
      <w:proofErr w:type="spellEnd"/>
      <w:r>
        <w:rPr>
          <w:rFonts w:ascii="Calibri" w:hAnsi="Calibri" w:cs="Calibri"/>
        </w:rPr>
        <w:t xml:space="preserve"> described a long build up to his book. Both benefitted from considerable publicity in which the CRC and the work with Lego attracted media interest. </w:t>
      </w:r>
      <w:r w:rsidR="00D06F30">
        <w:rPr>
          <w:rFonts w:ascii="Calibri" w:hAnsi="Calibri" w:cs="Calibri"/>
        </w:rPr>
        <w:t xml:space="preserve">The conditions were right for these innovations to ‘take off’ (Wiles et al, in press): the debates were hot and the interest piqued. Other complementary work helped to creative a supportive backdrop. In the case of child-led research there were also policy concerns with </w:t>
      </w:r>
      <w:r w:rsidR="00D06F30">
        <w:rPr>
          <w:rFonts w:ascii="Calibri" w:hAnsi="Calibri" w:cs="Calibri"/>
        </w:rPr>
        <w:lastRenderedPageBreak/>
        <w:t xml:space="preserve">children’s voice and in the case of </w:t>
      </w:r>
      <w:r w:rsidR="00D06F30" w:rsidRPr="00D06F30">
        <w:rPr>
          <w:rFonts w:cstheme="minorHAnsi"/>
        </w:rPr>
        <w:t>creative methods a ‘cultural turn’ (</w:t>
      </w:r>
      <w:proofErr w:type="spellStart"/>
      <w:r w:rsidR="00D06F30" w:rsidRPr="00D06F30">
        <w:rPr>
          <w:rFonts w:cstheme="minorHAnsi"/>
        </w:rPr>
        <w:t>Friedland</w:t>
      </w:r>
      <w:proofErr w:type="spellEnd"/>
      <w:r w:rsidR="00D06F30" w:rsidRPr="00D06F30">
        <w:rPr>
          <w:rFonts w:cstheme="minorHAnsi"/>
        </w:rPr>
        <w:t xml:space="preserve"> &amp; Mohr, 2004</w:t>
      </w:r>
      <w:r w:rsidR="00D06F30">
        <w:rPr>
          <w:rFonts w:cstheme="minorHAnsi"/>
        </w:rPr>
        <w:t>) towards visual and arts-based approaches.</w:t>
      </w:r>
      <w:r w:rsidR="00F517BB">
        <w:rPr>
          <w:rFonts w:cstheme="minorHAnsi"/>
        </w:rPr>
        <w:t xml:space="preserve"> Strategically, books setting out procedures for their method or approach were important: persuasive as well as educative.  </w:t>
      </w:r>
      <w:proofErr w:type="spellStart"/>
      <w:r w:rsidR="00F517BB">
        <w:rPr>
          <w:rFonts w:cstheme="minorHAnsi"/>
        </w:rPr>
        <w:t>Netnography</w:t>
      </w:r>
      <w:proofErr w:type="spellEnd"/>
      <w:r w:rsidR="00F517BB">
        <w:rPr>
          <w:rFonts w:cstheme="minorHAnsi"/>
        </w:rPr>
        <w:t xml:space="preserve"> was helped by its distinctive name and social media and self-promotion played a role. The innovators were responsive to the interest and fed it, gaining momentum.</w:t>
      </w:r>
    </w:p>
    <w:p w:rsidR="00D33559" w:rsidRDefault="00F517BB" w:rsidP="00D62C4C">
      <w:pPr>
        <w:autoSpaceDE w:val="0"/>
        <w:autoSpaceDN w:val="0"/>
        <w:adjustRightInd w:val="0"/>
        <w:rPr>
          <w:rFonts w:cstheme="minorHAnsi"/>
        </w:rPr>
      </w:pPr>
      <w:r w:rsidRPr="0038654F">
        <w:rPr>
          <w:rFonts w:cstheme="minorHAnsi"/>
        </w:rPr>
        <w:t>In terms of what is innovative and distinctive</w:t>
      </w:r>
      <w:r w:rsidR="00D33559" w:rsidRPr="0038654F">
        <w:rPr>
          <w:rFonts w:cstheme="minorHAnsi"/>
        </w:rPr>
        <w:t xml:space="preserve"> about these innovators</w:t>
      </w:r>
      <w:r w:rsidR="0038654F">
        <w:rPr>
          <w:rFonts w:cstheme="minorHAnsi"/>
        </w:rPr>
        <w:t>, one feature</w:t>
      </w:r>
      <w:r w:rsidR="00D33559" w:rsidRPr="0038654F">
        <w:rPr>
          <w:rFonts w:cstheme="minorHAnsi"/>
        </w:rPr>
        <w:t xml:space="preserve"> is their relationship with risk; they were characterised by interviewees as courageous (as well as creative, determined, committed, </w:t>
      </w:r>
      <w:proofErr w:type="gramStart"/>
      <w:r w:rsidR="00D33559" w:rsidRPr="0038654F">
        <w:rPr>
          <w:rFonts w:cstheme="minorHAnsi"/>
        </w:rPr>
        <w:t>enthusiastic</w:t>
      </w:r>
      <w:proofErr w:type="gramEnd"/>
      <w:r w:rsidR="00D33559" w:rsidRPr="0038654F">
        <w:rPr>
          <w:rFonts w:cstheme="minorHAnsi"/>
        </w:rPr>
        <w:t>)</w:t>
      </w:r>
      <w:r w:rsidR="00430249" w:rsidRPr="0038654F">
        <w:rPr>
          <w:rFonts w:cstheme="minorHAnsi"/>
        </w:rPr>
        <w:t xml:space="preserve">. </w:t>
      </w:r>
      <w:r w:rsidR="0038654F">
        <w:rPr>
          <w:rFonts w:cstheme="minorHAnsi"/>
        </w:rPr>
        <w:t>But the i</w:t>
      </w:r>
      <w:r w:rsidR="0038654F" w:rsidRPr="0038654F">
        <w:rPr>
          <w:rFonts w:cstheme="minorHAnsi"/>
        </w:rPr>
        <w:t>nnovators were managing risk</w:t>
      </w:r>
      <w:r w:rsidR="0038654F">
        <w:rPr>
          <w:rFonts w:cstheme="minorHAnsi"/>
        </w:rPr>
        <w:t xml:space="preserve">s as much as taking risks – and making their methods rule-bound </w:t>
      </w:r>
      <w:r w:rsidR="0038654F" w:rsidRPr="0038654F">
        <w:rPr>
          <w:rFonts w:cstheme="minorHAnsi"/>
        </w:rPr>
        <w:t>as much as being creative</w:t>
      </w:r>
      <w:r w:rsidR="0038654F">
        <w:rPr>
          <w:rFonts w:cstheme="minorHAnsi"/>
        </w:rPr>
        <w:t xml:space="preserve">. </w:t>
      </w:r>
      <w:r w:rsidR="0038654F" w:rsidRPr="0038654F">
        <w:rPr>
          <w:rFonts w:cstheme="minorHAnsi"/>
        </w:rPr>
        <w:t>These innovators were working to balance communicating the safe qualities alongside the innovative qualities of their approach. They were operating in what are often perceived to be ethically risky domains (the internet, children, and</w:t>
      </w:r>
      <w:r w:rsidR="00230412">
        <w:rPr>
          <w:rFonts w:cstheme="minorHAnsi"/>
        </w:rPr>
        <w:t xml:space="preserve"> visual methods) and having to manage the added risk of breaking out methodologically. Nonetheless, </w:t>
      </w:r>
      <w:r w:rsidR="002B732A">
        <w:rPr>
          <w:rFonts w:cstheme="minorHAnsi"/>
        </w:rPr>
        <w:t>t</w:t>
      </w:r>
      <w:r w:rsidR="00D33559">
        <w:rPr>
          <w:rFonts w:cstheme="minorHAnsi"/>
        </w:rPr>
        <w:t xml:space="preserve">he innovations and their promotion were seen in some way as exciting. </w:t>
      </w:r>
    </w:p>
    <w:p w:rsidR="00D33559" w:rsidRDefault="00D33559" w:rsidP="00D62C4C">
      <w:pPr>
        <w:autoSpaceDE w:val="0"/>
        <w:autoSpaceDN w:val="0"/>
        <w:adjustRightInd w:val="0"/>
        <w:rPr>
          <w:rFonts w:cstheme="minorHAnsi"/>
        </w:rPr>
      </w:pPr>
      <w:r>
        <w:rPr>
          <w:rFonts w:cstheme="minorHAnsi"/>
        </w:rPr>
        <w:t>There were, however, reservations</w:t>
      </w:r>
      <w:r w:rsidR="00430249">
        <w:rPr>
          <w:rFonts w:cstheme="minorHAnsi"/>
        </w:rPr>
        <w:t>, firstly</w:t>
      </w:r>
      <w:r>
        <w:rPr>
          <w:rFonts w:cstheme="minorHAnsi"/>
        </w:rPr>
        <w:t xml:space="preserve"> about the extent to which the innovations were unique</w:t>
      </w:r>
      <w:r w:rsidR="00430249">
        <w:rPr>
          <w:rFonts w:cstheme="minorHAnsi"/>
        </w:rPr>
        <w:t>. Johnson (2010) has noted how innovations may be developed simultaneously yet independently.  Interviewees recognised the fit of the innovation as embedded amongst other, parallel, developments from which they were not wholly distinct. T</w:t>
      </w:r>
      <w:r>
        <w:rPr>
          <w:rFonts w:cstheme="minorHAnsi"/>
        </w:rPr>
        <w:t>he speed of the development and dissemination</w:t>
      </w:r>
      <w:r w:rsidR="00430249">
        <w:rPr>
          <w:rFonts w:cstheme="minorHAnsi"/>
        </w:rPr>
        <w:t xml:space="preserve"> also raised concerns, and interviewees valued the maturing of methods in interaction with critiques which might conflict with the rush to impact. </w:t>
      </w:r>
      <w:r w:rsidR="0038654F">
        <w:rPr>
          <w:rFonts w:cstheme="minorHAnsi"/>
        </w:rPr>
        <w:t>The marketing of innovations together with t</w:t>
      </w:r>
      <w:r>
        <w:rPr>
          <w:rFonts w:cstheme="minorHAnsi"/>
        </w:rPr>
        <w:t>he</w:t>
      </w:r>
      <w:r w:rsidR="0038654F">
        <w:rPr>
          <w:rFonts w:cstheme="minorHAnsi"/>
        </w:rPr>
        <w:t>ir</w:t>
      </w:r>
      <w:r>
        <w:rPr>
          <w:rFonts w:cstheme="minorHAnsi"/>
        </w:rPr>
        <w:t xml:space="preserve"> </w:t>
      </w:r>
      <w:r w:rsidR="0038654F">
        <w:rPr>
          <w:rFonts w:cstheme="minorHAnsi"/>
        </w:rPr>
        <w:t xml:space="preserve">packaging or </w:t>
      </w:r>
      <w:r>
        <w:rPr>
          <w:rFonts w:cstheme="minorHAnsi"/>
        </w:rPr>
        <w:t xml:space="preserve">codification </w:t>
      </w:r>
      <w:r w:rsidR="0038654F">
        <w:rPr>
          <w:rFonts w:cstheme="minorHAnsi"/>
        </w:rPr>
        <w:t>in a style of writing preferred by publishers was discomforting for some. This was seen as undermining depth and creative engagement with potential to backfire. An important message from this research is that innovation is not just about new methods or techniques, but about reflexivity.</w:t>
      </w:r>
    </w:p>
    <w:p w:rsidR="00321B61" w:rsidRDefault="00321B61" w:rsidP="008C704C">
      <w:pPr>
        <w:pStyle w:val="ListParagraph"/>
      </w:pPr>
    </w:p>
    <w:p w:rsidR="00234C0C" w:rsidRDefault="00234C0C" w:rsidP="00234C0C">
      <w:pPr>
        <w:pStyle w:val="ListParagraph"/>
        <w:numPr>
          <w:ilvl w:val="0"/>
          <w:numId w:val="1"/>
        </w:numPr>
        <w:autoSpaceDE w:val="0"/>
        <w:autoSpaceDN w:val="0"/>
        <w:adjustRightInd w:val="0"/>
        <w:spacing w:after="0" w:line="240" w:lineRule="auto"/>
        <w:rPr>
          <w:rFonts w:cstheme="minorHAnsi"/>
          <w:b/>
          <w:bCs/>
          <w:sz w:val="24"/>
          <w:szCs w:val="24"/>
        </w:rPr>
      </w:pPr>
      <w:r w:rsidRPr="008C704C">
        <w:rPr>
          <w:rFonts w:cstheme="minorHAnsi"/>
          <w:b/>
          <w:bCs/>
          <w:sz w:val="24"/>
          <w:szCs w:val="24"/>
        </w:rPr>
        <w:t>Conclusions</w:t>
      </w:r>
    </w:p>
    <w:p w:rsidR="00F1659C" w:rsidRDefault="00F1659C" w:rsidP="00F1659C">
      <w:pPr>
        <w:autoSpaceDE w:val="0"/>
        <w:autoSpaceDN w:val="0"/>
        <w:adjustRightInd w:val="0"/>
        <w:spacing w:after="0" w:line="240" w:lineRule="auto"/>
        <w:rPr>
          <w:rFonts w:cstheme="minorHAnsi"/>
          <w:b/>
          <w:bCs/>
          <w:sz w:val="24"/>
          <w:szCs w:val="24"/>
        </w:rPr>
      </w:pPr>
    </w:p>
    <w:p w:rsidR="00F1659C" w:rsidRPr="00F1659C" w:rsidRDefault="00F1659C" w:rsidP="002D6520">
      <w:pPr>
        <w:autoSpaceDE w:val="0"/>
        <w:autoSpaceDN w:val="0"/>
        <w:adjustRightInd w:val="0"/>
        <w:rPr>
          <w:rFonts w:cstheme="minorHAnsi"/>
        </w:rPr>
      </w:pPr>
      <w:r>
        <w:rPr>
          <w:rFonts w:cstheme="minorHAnsi"/>
        </w:rPr>
        <w:t>Our research suggests that when fostering methodological innovation, some caution is necessary. There is little value in fostering ‘empty’ innovation, and more in allowing methodological developments to happen in fits and starts, or as a slow process of maturation, as befits the social and methodological problem. Educationalists are all too familiar with innovation fatigue when educational innovations are imposed</w:t>
      </w:r>
      <w:r w:rsidR="002B732A">
        <w:rPr>
          <w:rFonts w:cstheme="minorHAnsi"/>
        </w:rPr>
        <w:t xml:space="preserve"> and multiple agenda</w:t>
      </w:r>
      <w:r>
        <w:rPr>
          <w:rFonts w:cstheme="minorHAnsi"/>
        </w:rPr>
        <w:t xml:space="preserve">s coincide and conflict. </w:t>
      </w:r>
      <w:r w:rsidR="00D62C4C">
        <w:rPr>
          <w:rFonts w:cstheme="minorHAnsi"/>
        </w:rPr>
        <w:t>We are all too familiar</w:t>
      </w:r>
      <w:r w:rsidR="002B732A">
        <w:rPr>
          <w:rFonts w:cstheme="minorHAnsi"/>
        </w:rPr>
        <w:t>,</w:t>
      </w:r>
      <w:r w:rsidR="00D62C4C">
        <w:rPr>
          <w:rFonts w:cstheme="minorHAnsi"/>
        </w:rPr>
        <w:t xml:space="preserve"> also</w:t>
      </w:r>
      <w:r w:rsidR="002B732A">
        <w:rPr>
          <w:rFonts w:cstheme="minorHAnsi"/>
        </w:rPr>
        <w:t>,</w:t>
      </w:r>
      <w:r w:rsidR="00D62C4C">
        <w:rPr>
          <w:rFonts w:cstheme="minorHAnsi"/>
        </w:rPr>
        <w:t xml:space="preserve"> with the scenario of the emperor’s new clothes. </w:t>
      </w:r>
      <w:r>
        <w:rPr>
          <w:rFonts w:cstheme="minorHAnsi"/>
        </w:rPr>
        <w:t>Similarly, methodological innovations are complex social processe</w:t>
      </w:r>
      <w:r w:rsidR="00D62C4C">
        <w:rPr>
          <w:rFonts w:cstheme="minorHAnsi"/>
        </w:rPr>
        <w:t>s in complex social situations; claiming innovation has benefits and drawbacks. It might be better for the methods, rather than the academic perhaps, for methodological steps to be taken out of the limelight. It may only be with hindsight that we can evaluate their significance. A long view, as Fielding &amp; Lee (1996) and Lee (2011), have argued</w:t>
      </w:r>
      <w:proofErr w:type="gramStart"/>
      <w:r w:rsidR="00D62C4C">
        <w:rPr>
          <w:rFonts w:cstheme="minorHAnsi"/>
        </w:rPr>
        <w:t>,</w:t>
      </w:r>
      <w:proofErr w:type="gramEnd"/>
      <w:r w:rsidR="00D62C4C">
        <w:rPr>
          <w:rFonts w:cstheme="minorHAnsi"/>
        </w:rPr>
        <w:t xml:space="preserve"> is needed</w:t>
      </w:r>
      <w:r w:rsidR="002B732A">
        <w:rPr>
          <w:rFonts w:cstheme="minorHAnsi"/>
        </w:rPr>
        <w:t xml:space="preserve"> to evaluate the impact of a methodological innovation</w:t>
      </w:r>
      <w:r w:rsidR="00D62C4C">
        <w:rPr>
          <w:rFonts w:cstheme="minorHAnsi"/>
        </w:rPr>
        <w:t>, longer than our case studies methods have had as yet. Nonetheless, distrust of innovation should not prevent us from making non-cynical innovations, to responding in genuine ways to new problems and new opportunities with new methodological thinking. I invite the audience to reflect on where the methodological innovations have been in educational research, and where, if anywhere, they are needed.</w:t>
      </w:r>
    </w:p>
    <w:p w:rsidR="00F1659C" w:rsidRDefault="002E5B16" w:rsidP="00F1659C">
      <w:pPr>
        <w:autoSpaceDE w:val="0"/>
        <w:autoSpaceDN w:val="0"/>
        <w:adjustRightInd w:val="0"/>
        <w:spacing w:after="0" w:line="240" w:lineRule="auto"/>
        <w:rPr>
          <w:rFonts w:cstheme="minorHAnsi"/>
          <w:b/>
          <w:bCs/>
          <w:sz w:val="24"/>
          <w:szCs w:val="24"/>
        </w:rPr>
      </w:pPr>
      <w:r>
        <w:rPr>
          <w:rFonts w:cstheme="minorHAnsi"/>
          <w:b/>
          <w:bCs/>
          <w:sz w:val="24"/>
          <w:szCs w:val="24"/>
        </w:rPr>
        <w:lastRenderedPageBreak/>
        <w:t>References</w:t>
      </w:r>
    </w:p>
    <w:p w:rsidR="002E5B16" w:rsidRPr="00863DF9" w:rsidRDefault="002E5B16" w:rsidP="00863DF9">
      <w:pPr>
        <w:autoSpaceDE w:val="0"/>
        <w:autoSpaceDN w:val="0"/>
        <w:adjustRightInd w:val="0"/>
        <w:spacing w:after="120" w:line="240" w:lineRule="auto"/>
        <w:ind w:left="397" w:hanging="397"/>
        <w:rPr>
          <w:rFonts w:cstheme="minorHAnsi"/>
        </w:rPr>
      </w:pPr>
    </w:p>
    <w:p w:rsidR="00AC3DED" w:rsidRPr="00863DF9" w:rsidRDefault="00863DF9" w:rsidP="00863DF9">
      <w:pPr>
        <w:shd w:val="clear" w:color="auto" w:fill="FFFFFF"/>
        <w:spacing w:after="120" w:line="240" w:lineRule="auto"/>
        <w:ind w:left="397" w:hanging="397"/>
        <w:outlineLvl w:val="1"/>
        <w:rPr>
          <w:rFonts w:eastAsia="Times New Roman" w:cstheme="minorHAnsi"/>
          <w:color w:val="333300"/>
          <w:lang w:val="en"/>
        </w:rPr>
      </w:pPr>
      <w:r>
        <w:rPr>
          <w:rFonts w:eastAsia="Times New Roman" w:cstheme="minorHAnsi"/>
          <w:color w:val="333300"/>
          <w:lang w:val="en"/>
        </w:rPr>
        <w:t>Fielding N &amp; Lee R</w:t>
      </w:r>
      <w:r w:rsidR="00AC3DED" w:rsidRPr="00863DF9">
        <w:rPr>
          <w:rFonts w:eastAsia="Times New Roman" w:cstheme="minorHAnsi"/>
          <w:color w:val="333300"/>
          <w:lang w:val="en"/>
        </w:rPr>
        <w:t xml:space="preserve"> (1996) </w:t>
      </w:r>
      <w:r w:rsidR="00AC3DED" w:rsidRPr="00863DF9">
        <w:rPr>
          <w:rFonts w:cstheme="minorHAnsi"/>
          <w:color w:val="403838"/>
          <w:kern w:val="36"/>
          <w:lang w:val="en"/>
        </w:rPr>
        <w:t xml:space="preserve">Diffusion of a Methodological Innovation: CAQDAS in the UK, </w:t>
      </w:r>
      <w:r w:rsidR="00AC3DED" w:rsidRPr="00863DF9">
        <w:rPr>
          <w:rFonts w:eastAsia="Times New Roman" w:cstheme="minorHAnsi"/>
          <w:i/>
          <w:iCs/>
          <w:color w:val="333300"/>
          <w:lang w:val="en"/>
        </w:rPr>
        <w:t xml:space="preserve">Current </w:t>
      </w:r>
      <w:proofErr w:type="gramStart"/>
      <w:r w:rsidR="00AC3DED" w:rsidRPr="00863DF9">
        <w:rPr>
          <w:rFonts w:eastAsia="Times New Roman" w:cstheme="minorHAnsi"/>
          <w:i/>
          <w:iCs/>
          <w:color w:val="333300"/>
          <w:lang w:val="en"/>
        </w:rPr>
        <w:t>Sociology</w:t>
      </w:r>
      <w:r w:rsidR="00AC3DED" w:rsidRPr="00863DF9">
        <w:rPr>
          <w:rFonts w:eastAsia="Times New Roman" w:cstheme="minorHAnsi"/>
          <w:color w:val="333300"/>
          <w:lang w:val="en"/>
        </w:rPr>
        <w:t xml:space="preserve">  44</w:t>
      </w:r>
      <w:proofErr w:type="gramEnd"/>
      <w:r w:rsidR="00AC3DED" w:rsidRPr="00863DF9">
        <w:rPr>
          <w:rFonts w:eastAsia="Times New Roman" w:cstheme="minorHAnsi"/>
          <w:color w:val="333300"/>
          <w:lang w:val="en"/>
        </w:rPr>
        <w:t>(3)</w:t>
      </w:r>
      <w:r>
        <w:rPr>
          <w:rFonts w:eastAsia="Times New Roman" w:cstheme="minorHAnsi"/>
          <w:color w:val="333300"/>
          <w:lang w:val="en"/>
        </w:rPr>
        <w:t>: 242-</w:t>
      </w:r>
      <w:r w:rsidR="00AC3DED" w:rsidRPr="00863DF9">
        <w:rPr>
          <w:rFonts w:eastAsia="Times New Roman" w:cstheme="minorHAnsi"/>
          <w:color w:val="333300"/>
          <w:lang w:val="en"/>
        </w:rPr>
        <w:t>58</w:t>
      </w:r>
    </w:p>
    <w:p w:rsidR="002E5B16" w:rsidRPr="00863DF9" w:rsidRDefault="00863DF9" w:rsidP="00863DF9">
      <w:pPr>
        <w:autoSpaceDE w:val="0"/>
        <w:autoSpaceDN w:val="0"/>
        <w:adjustRightInd w:val="0"/>
        <w:spacing w:after="120" w:line="240" w:lineRule="auto"/>
        <w:ind w:left="397" w:hanging="397"/>
        <w:rPr>
          <w:rFonts w:cstheme="minorHAnsi"/>
        </w:rPr>
      </w:pPr>
      <w:proofErr w:type="spellStart"/>
      <w:r>
        <w:rPr>
          <w:rFonts w:cstheme="minorHAnsi"/>
        </w:rPr>
        <w:t>Friedland</w:t>
      </w:r>
      <w:proofErr w:type="spellEnd"/>
      <w:r>
        <w:rPr>
          <w:rFonts w:cstheme="minorHAnsi"/>
        </w:rPr>
        <w:t xml:space="preserve"> R &amp; Mohr J</w:t>
      </w:r>
      <w:r w:rsidR="00AC3DED" w:rsidRPr="00863DF9">
        <w:rPr>
          <w:rFonts w:cstheme="minorHAnsi"/>
        </w:rPr>
        <w:t xml:space="preserve"> (</w:t>
      </w:r>
      <w:proofErr w:type="spellStart"/>
      <w:r w:rsidR="00AC3DED" w:rsidRPr="00863DF9">
        <w:rPr>
          <w:rFonts w:cstheme="minorHAnsi"/>
        </w:rPr>
        <w:t>Eds</w:t>
      </w:r>
      <w:proofErr w:type="spellEnd"/>
      <w:r w:rsidR="00AC3DED" w:rsidRPr="00863DF9">
        <w:rPr>
          <w:rFonts w:cstheme="minorHAnsi"/>
        </w:rPr>
        <w:t xml:space="preserve">) (2004) </w:t>
      </w:r>
      <w:r w:rsidR="00AC3DED" w:rsidRPr="00863DF9">
        <w:rPr>
          <w:rFonts w:cstheme="minorHAnsi"/>
          <w:i/>
          <w:iCs/>
        </w:rPr>
        <w:t>Matters of Culture: Cultural Sociology in Practice</w:t>
      </w:r>
      <w:r w:rsidR="00AC3DED" w:rsidRPr="00863DF9">
        <w:rPr>
          <w:rFonts w:cstheme="minorHAnsi"/>
        </w:rPr>
        <w:t xml:space="preserve"> Cambridge: Cambridge University Press</w:t>
      </w:r>
    </w:p>
    <w:p w:rsidR="002E5B16" w:rsidRPr="00863DF9" w:rsidRDefault="002E5B16" w:rsidP="00863DF9">
      <w:pPr>
        <w:spacing w:after="120" w:line="240" w:lineRule="auto"/>
        <w:ind w:left="397" w:hanging="397"/>
        <w:rPr>
          <w:rFonts w:cstheme="minorHAnsi"/>
        </w:rPr>
      </w:pPr>
      <w:proofErr w:type="spellStart"/>
      <w:r w:rsidRPr="00863DF9">
        <w:rPr>
          <w:rFonts w:cstheme="minorHAnsi"/>
        </w:rPr>
        <w:t>Gauntlett</w:t>
      </w:r>
      <w:proofErr w:type="spellEnd"/>
      <w:r w:rsidRPr="00863DF9">
        <w:rPr>
          <w:rFonts w:cstheme="minorHAnsi"/>
        </w:rPr>
        <w:t xml:space="preserve"> D (2007) </w:t>
      </w:r>
      <w:r w:rsidRPr="00863DF9">
        <w:rPr>
          <w:rFonts w:cstheme="minorHAnsi"/>
          <w:i/>
          <w:iCs/>
        </w:rPr>
        <w:t>Creative Explorations: New approaches to identities and audiences</w:t>
      </w:r>
      <w:r w:rsidRPr="00863DF9">
        <w:rPr>
          <w:rFonts w:cstheme="minorHAnsi"/>
        </w:rPr>
        <w:t xml:space="preserve">. London: </w:t>
      </w:r>
      <w:proofErr w:type="spellStart"/>
      <w:r w:rsidRPr="00863DF9">
        <w:rPr>
          <w:rFonts w:cstheme="minorHAnsi"/>
        </w:rPr>
        <w:t>Routlege</w:t>
      </w:r>
      <w:proofErr w:type="spellEnd"/>
      <w:r w:rsidRPr="00863DF9">
        <w:rPr>
          <w:rFonts w:cstheme="minorHAnsi"/>
        </w:rPr>
        <w:t>.</w:t>
      </w:r>
    </w:p>
    <w:p w:rsidR="002E5B16" w:rsidRPr="00863DF9" w:rsidRDefault="002E5B16" w:rsidP="00863DF9">
      <w:pPr>
        <w:spacing w:after="120" w:line="240" w:lineRule="auto"/>
        <w:ind w:left="397" w:hanging="397"/>
        <w:rPr>
          <w:rFonts w:cstheme="minorHAnsi"/>
        </w:rPr>
      </w:pPr>
      <w:proofErr w:type="gramStart"/>
      <w:r w:rsidRPr="00863DF9">
        <w:rPr>
          <w:rFonts w:cstheme="minorHAnsi"/>
        </w:rPr>
        <w:t xml:space="preserve">Hine C (2000) </w:t>
      </w:r>
      <w:r w:rsidRPr="00863DF9">
        <w:rPr>
          <w:rFonts w:cstheme="minorHAnsi"/>
          <w:i/>
          <w:iCs/>
        </w:rPr>
        <w:t>Virtual Ethnography</w:t>
      </w:r>
      <w:r w:rsidR="00863DF9">
        <w:rPr>
          <w:rFonts w:cstheme="minorHAnsi"/>
        </w:rPr>
        <w:t>.</w:t>
      </w:r>
      <w:proofErr w:type="gramEnd"/>
      <w:r w:rsidR="00863DF9">
        <w:rPr>
          <w:rFonts w:cstheme="minorHAnsi"/>
        </w:rPr>
        <w:t xml:space="preserve"> London: Sage</w:t>
      </w:r>
    </w:p>
    <w:p w:rsidR="002E5B16" w:rsidRPr="00863DF9" w:rsidRDefault="002E5B16" w:rsidP="00863DF9">
      <w:pPr>
        <w:spacing w:after="120" w:line="240" w:lineRule="auto"/>
        <w:ind w:left="397" w:hanging="397"/>
        <w:rPr>
          <w:rFonts w:cstheme="minorHAnsi"/>
        </w:rPr>
      </w:pPr>
      <w:r w:rsidRPr="00863DF9">
        <w:rPr>
          <w:rFonts w:cstheme="minorHAnsi"/>
        </w:rPr>
        <w:t>Hi</w:t>
      </w:r>
      <w:r w:rsidR="00863DF9">
        <w:rPr>
          <w:rFonts w:cstheme="minorHAnsi"/>
        </w:rPr>
        <w:t xml:space="preserve">ne C </w:t>
      </w:r>
      <w:r w:rsidRPr="00863DF9">
        <w:rPr>
          <w:rFonts w:cstheme="minorHAnsi"/>
        </w:rPr>
        <w:t xml:space="preserve">(2008) Internet research as emergent practice. </w:t>
      </w:r>
      <w:r w:rsidRPr="00863DF9">
        <w:rPr>
          <w:rFonts w:cstheme="minorHAnsi"/>
          <w:color w:val="000000"/>
        </w:rPr>
        <w:t xml:space="preserve">In:  </w:t>
      </w:r>
      <w:proofErr w:type="spellStart"/>
      <w:r w:rsidRPr="00863DF9">
        <w:rPr>
          <w:rFonts w:cstheme="minorHAnsi"/>
          <w:color w:val="000000"/>
        </w:rPr>
        <w:t>Hesse</w:t>
      </w:r>
      <w:proofErr w:type="spellEnd"/>
      <w:r w:rsidRPr="00863DF9">
        <w:rPr>
          <w:rFonts w:cstheme="minorHAnsi"/>
          <w:color w:val="000000"/>
        </w:rPr>
        <w:t xml:space="preserve">-Bibber SN and </w:t>
      </w:r>
      <w:proofErr w:type="spellStart"/>
      <w:r w:rsidRPr="00863DF9">
        <w:rPr>
          <w:rFonts w:cstheme="minorHAnsi"/>
          <w:color w:val="000000"/>
        </w:rPr>
        <w:t>Leavy</w:t>
      </w:r>
      <w:proofErr w:type="spellEnd"/>
      <w:r w:rsidRPr="00863DF9">
        <w:rPr>
          <w:rFonts w:cstheme="minorHAnsi"/>
          <w:color w:val="000000"/>
        </w:rPr>
        <w:t xml:space="preserve"> P (</w:t>
      </w:r>
      <w:proofErr w:type="spellStart"/>
      <w:proofErr w:type="gramStart"/>
      <w:r w:rsidRPr="00863DF9">
        <w:rPr>
          <w:rFonts w:cstheme="minorHAnsi"/>
          <w:color w:val="000000"/>
        </w:rPr>
        <w:t>eds</w:t>
      </w:r>
      <w:proofErr w:type="spellEnd"/>
      <w:proofErr w:type="gramEnd"/>
      <w:r w:rsidRPr="00863DF9">
        <w:rPr>
          <w:rFonts w:cstheme="minorHAnsi"/>
          <w:color w:val="000000"/>
        </w:rPr>
        <w:t>) Handbook of Emergent Methods. New York: Guilford Press, pp.525-41.</w:t>
      </w:r>
    </w:p>
    <w:p w:rsidR="002E5B16" w:rsidRPr="00863DF9" w:rsidRDefault="002E5B16" w:rsidP="00863DF9">
      <w:pPr>
        <w:spacing w:after="120" w:line="240" w:lineRule="auto"/>
        <w:ind w:left="397" w:hanging="397"/>
        <w:rPr>
          <w:rFonts w:cstheme="minorHAnsi"/>
          <w:color w:val="000000"/>
        </w:rPr>
      </w:pPr>
      <w:proofErr w:type="spellStart"/>
      <w:r w:rsidRPr="00863DF9">
        <w:rPr>
          <w:rFonts w:cstheme="minorHAnsi"/>
          <w:color w:val="000000"/>
        </w:rPr>
        <w:t>Hesse</w:t>
      </w:r>
      <w:proofErr w:type="spellEnd"/>
      <w:r w:rsidRPr="00863DF9">
        <w:rPr>
          <w:rFonts w:cstheme="minorHAnsi"/>
          <w:color w:val="000000"/>
        </w:rPr>
        <w:t xml:space="preserve">-Bibber SN and </w:t>
      </w:r>
      <w:proofErr w:type="spellStart"/>
      <w:r w:rsidRPr="00863DF9">
        <w:rPr>
          <w:rFonts w:cstheme="minorHAnsi"/>
          <w:color w:val="000000"/>
        </w:rPr>
        <w:t>Leavy</w:t>
      </w:r>
      <w:proofErr w:type="spellEnd"/>
      <w:r w:rsidRPr="00863DF9">
        <w:rPr>
          <w:rFonts w:cstheme="minorHAnsi"/>
          <w:color w:val="000000"/>
        </w:rPr>
        <w:t xml:space="preserve"> P (2008) </w:t>
      </w:r>
      <w:proofErr w:type="gramStart"/>
      <w:r w:rsidRPr="00863DF9">
        <w:rPr>
          <w:rFonts w:cstheme="minorHAnsi"/>
          <w:color w:val="000000"/>
        </w:rPr>
        <w:t>Pushing</w:t>
      </w:r>
      <w:proofErr w:type="gramEnd"/>
      <w:r w:rsidRPr="00863DF9">
        <w:rPr>
          <w:rFonts w:cstheme="minorHAnsi"/>
          <w:color w:val="000000"/>
        </w:rPr>
        <w:t xml:space="preserve"> on the methodological boundaries: The growing need for emergent methods within and across the discipline. In: </w:t>
      </w:r>
      <w:proofErr w:type="spellStart"/>
      <w:r w:rsidRPr="00863DF9">
        <w:rPr>
          <w:rFonts w:cstheme="minorHAnsi"/>
          <w:color w:val="000000"/>
        </w:rPr>
        <w:t>Hesse</w:t>
      </w:r>
      <w:proofErr w:type="spellEnd"/>
      <w:r w:rsidRPr="00863DF9">
        <w:rPr>
          <w:rFonts w:cstheme="minorHAnsi"/>
          <w:color w:val="000000"/>
        </w:rPr>
        <w:t xml:space="preserve">-Bibber SN and </w:t>
      </w:r>
      <w:proofErr w:type="spellStart"/>
      <w:r w:rsidRPr="00863DF9">
        <w:rPr>
          <w:rFonts w:cstheme="minorHAnsi"/>
          <w:color w:val="000000"/>
        </w:rPr>
        <w:t>Leavy</w:t>
      </w:r>
      <w:proofErr w:type="spellEnd"/>
      <w:r w:rsidRPr="00863DF9">
        <w:rPr>
          <w:rFonts w:cstheme="minorHAnsi"/>
          <w:color w:val="000000"/>
        </w:rPr>
        <w:t xml:space="preserve"> P (</w:t>
      </w:r>
      <w:proofErr w:type="spellStart"/>
      <w:proofErr w:type="gramStart"/>
      <w:r w:rsidRPr="00863DF9">
        <w:rPr>
          <w:rFonts w:cstheme="minorHAnsi"/>
          <w:color w:val="000000"/>
        </w:rPr>
        <w:t>eds</w:t>
      </w:r>
      <w:proofErr w:type="spellEnd"/>
      <w:proofErr w:type="gramEnd"/>
      <w:r w:rsidRPr="00863DF9">
        <w:rPr>
          <w:rFonts w:cstheme="minorHAnsi"/>
          <w:color w:val="000000"/>
        </w:rPr>
        <w:t>) Handbook of Emergent Methods. New York: Guilford Press, pp.1-15.</w:t>
      </w:r>
    </w:p>
    <w:p w:rsidR="00AC3DED" w:rsidRPr="00863DF9" w:rsidRDefault="00AC3DED" w:rsidP="00863DF9">
      <w:pPr>
        <w:autoSpaceDE w:val="0"/>
        <w:autoSpaceDN w:val="0"/>
        <w:adjustRightInd w:val="0"/>
        <w:spacing w:after="120" w:line="240" w:lineRule="auto"/>
        <w:ind w:left="397" w:hanging="397"/>
        <w:rPr>
          <w:rFonts w:cstheme="minorHAnsi"/>
        </w:rPr>
      </w:pPr>
      <w:r w:rsidRPr="00863DF9">
        <w:rPr>
          <w:rFonts w:cstheme="minorHAnsi"/>
        </w:rPr>
        <w:t>Johnson</w:t>
      </w:r>
      <w:r w:rsidR="00863DF9">
        <w:rPr>
          <w:rFonts w:cstheme="minorHAnsi"/>
        </w:rPr>
        <w:t xml:space="preserve"> S</w:t>
      </w:r>
      <w:r w:rsidRPr="00863DF9">
        <w:rPr>
          <w:rFonts w:cstheme="minorHAnsi"/>
        </w:rPr>
        <w:t xml:space="preserve"> (2010) </w:t>
      </w:r>
      <w:r w:rsidRPr="00863DF9">
        <w:rPr>
          <w:rFonts w:cstheme="minorHAnsi"/>
          <w:i/>
          <w:iCs/>
        </w:rPr>
        <w:t xml:space="preserve">Where Good Ideas Come From: The Natural History of Innovation </w:t>
      </w:r>
      <w:r w:rsidRPr="00863DF9">
        <w:rPr>
          <w:rFonts w:cstheme="minorHAnsi"/>
        </w:rPr>
        <w:t>London: Penguin</w:t>
      </w:r>
    </w:p>
    <w:p w:rsidR="002E5B16" w:rsidRPr="00863DF9" w:rsidRDefault="002E5B16" w:rsidP="00863DF9">
      <w:pPr>
        <w:spacing w:after="120" w:line="240" w:lineRule="auto"/>
        <w:ind w:left="397" w:hanging="397"/>
        <w:rPr>
          <w:rFonts w:cstheme="minorHAnsi"/>
        </w:rPr>
      </w:pPr>
      <w:proofErr w:type="spellStart"/>
      <w:r w:rsidRPr="00863DF9">
        <w:rPr>
          <w:rFonts w:cstheme="minorHAnsi"/>
        </w:rPr>
        <w:t>Kellett</w:t>
      </w:r>
      <w:proofErr w:type="spellEnd"/>
      <w:r w:rsidRPr="00863DF9">
        <w:rPr>
          <w:rFonts w:cstheme="minorHAnsi"/>
        </w:rPr>
        <w:t xml:space="preserve"> M (2005) </w:t>
      </w:r>
      <w:r w:rsidRPr="00863DF9">
        <w:rPr>
          <w:rFonts w:cstheme="minorHAnsi"/>
          <w:i/>
          <w:iCs/>
        </w:rPr>
        <w:t>How to Develop Children as Researchers: A step by step guide to teaching the research process</w:t>
      </w:r>
      <w:r w:rsidRPr="00863DF9">
        <w:rPr>
          <w:rFonts w:cstheme="minorHAnsi"/>
        </w:rPr>
        <w:t xml:space="preserve">. London: Sage. </w:t>
      </w:r>
    </w:p>
    <w:p w:rsidR="002E5B16" w:rsidRPr="00863DF9" w:rsidRDefault="002E5B16" w:rsidP="00863DF9">
      <w:pPr>
        <w:spacing w:after="120" w:line="240" w:lineRule="auto"/>
        <w:ind w:left="397" w:hanging="397"/>
        <w:rPr>
          <w:rFonts w:cstheme="minorHAnsi"/>
        </w:rPr>
      </w:pPr>
      <w:proofErr w:type="spellStart"/>
      <w:r w:rsidRPr="00863DF9">
        <w:rPr>
          <w:rFonts w:cstheme="minorHAnsi"/>
        </w:rPr>
        <w:t>Kellett</w:t>
      </w:r>
      <w:proofErr w:type="spellEnd"/>
      <w:r w:rsidRPr="00863DF9">
        <w:rPr>
          <w:rFonts w:cstheme="minorHAnsi"/>
        </w:rPr>
        <w:t xml:space="preserve"> M (2010) </w:t>
      </w:r>
      <w:r w:rsidRPr="00863DF9">
        <w:rPr>
          <w:rFonts w:cstheme="minorHAnsi"/>
          <w:i/>
          <w:iCs/>
        </w:rPr>
        <w:t>Rethinking Children and Research: Attitudes in contemporary society</w:t>
      </w:r>
      <w:r w:rsidRPr="00863DF9">
        <w:rPr>
          <w:rFonts w:cstheme="minorHAnsi"/>
        </w:rPr>
        <w:t xml:space="preserve">. London: Continuum. </w:t>
      </w:r>
    </w:p>
    <w:p w:rsidR="002E5B16" w:rsidRPr="00863DF9" w:rsidRDefault="002E5B16" w:rsidP="00863DF9">
      <w:pPr>
        <w:autoSpaceDE w:val="0"/>
        <w:autoSpaceDN w:val="0"/>
        <w:adjustRightInd w:val="0"/>
        <w:spacing w:after="120" w:line="240" w:lineRule="auto"/>
        <w:ind w:left="397" w:hanging="397"/>
        <w:rPr>
          <w:rFonts w:cstheme="minorHAnsi"/>
          <w:lang w:eastAsia="en-GB"/>
        </w:rPr>
      </w:pPr>
      <w:proofErr w:type="spellStart"/>
      <w:r w:rsidRPr="00863DF9">
        <w:rPr>
          <w:rFonts w:cstheme="minorHAnsi"/>
          <w:lang w:eastAsia="en-GB"/>
        </w:rPr>
        <w:t>Kozinets</w:t>
      </w:r>
      <w:proofErr w:type="spellEnd"/>
      <w:r w:rsidRPr="00863DF9">
        <w:rPr>
          <w:rFonts w:cstheme="minorHAnsi"/>
          <w:lang w:eastAsia="en-GB"/>
        </w:rPr>
        <w:t xml:space="preserve"> RV (2002) </w:t>
      </w:r>
      <w:proofErr w:type="gramStart"/>
      <w:r w:rsidRPr="00863DF9">
        <w:rPr>
          <w:rFonts w:cstheme="minorHAnsi"/>
          <w:lang w:eastAsia="en-GB"/>
        </w:rPr>
        <w:t>The</w:t>
      </w:r>
      <w:proofErr w:type="gramEnd"/>
      <w:r w:rsidRPr="00863DF9">
        <w:rPr>
          <w:rFonts w:cstheme="minorHAnsi"/>
          <w:lang w:eastAsia="en-GB"/>
        </w:rPr>
        <w:t xml:space="preserve"> Field Behind the Screen: Using </w:t>
      </w:r>
      <w:proofErr w:type="spellStart"/>
      <w:r w:rsidRPr="00863DF9">
        <w:rPr>
          <w:rFonts w:cstheme="minorHAnsi"/>
          <w:lang w:eastAsia="en-GB"/>
        </w:rPr>
        <w:t>Netnography</w:t>
      </w:r>
      <w:proofErr w:type="spellEnd"/>
      <w:r w:rsidRPr="00863DF9">
        <w:rPr>
          <w:rFonts w:cstheme="minorHAnsi"/>
          <w:lang w:eastAsia="en-GB"/>
        </w:rPr>
        <w:t xml:space="preserve"> For Marketing Research</w:t>
      </w:r>
      <w:r w:rsidR="00863DF9">
        <w:rPr>
          <w:rFonts w:cstheme="minorHAnsi"/>
          <w:lang w:eastAsia="en-GB"/>
        </w:rPr>
        <w:t xml:space="preserve"> </w:t>
      </w:r>
      <w:r w:rsidRPr="00863DF9">
        <w:rPr>
          <w:rFonts w:cstheme="minorHAnsi"/>
          <w:lang w:eastAsia="en-GB"/>
        </w:rPr>
        <w:t xml:space="preserve">in Online Communities. </w:t>
      </w:r>
      <w:r w:rsidRPr="00863DF9">
        <w:rPr>
          <w:rFonts w:cstheme="minorHAnsi"/>
          <w:i/>
          <w:iCs/>
          <w:lang w:eastAsia="en-GB"/>
        </w:rPr>
        <w:t>Journal of Marketing Research</w:t>
      </w:r>
      <w:r w:rsidRPr="00863DF9">
        <w:rPr>
          <w:rFonts w:cstheme="minorHAnsi"/>
          <w:lang w:eastAsia="en-GB"/>
        </w:rPr>
        <w:t xml:space="preserve"> 39: 61-72.</w:t>
      </w:r>
    </w:p>
    <w:p w:rsidR="002E5B16" w:rsidRPr="00863DF9" w:rsidRDefault="002E5B16" w:rsidP="00863DF9">
      <w:pPr>
        <w:spacing w:after="120" w:line="240" w:lineRule="auto"/>
        <w:ind w:left="397" w:hanging="397"/>
        <w:rPr>
          <w:rFonts w:cstheme="minorHAnsi"/>
        </w:rPr>
      </w:pPr>
      <w:proofErr w:type="spellStart"/>
      <w:r w:rsidRPr="00863DF9">
        <w:rPr>
          <w:rFonts w:cstheme="minorHAnsi"/>
        </w:rPr>
        <w:t>Kozinets</w:t>
      </w:r>
      <w:proofErr w:type="spellEnd"/>
      <w:r w:rsidRPr="00863DF9">
        <w:rPr>
          <w:rFonts w:cstheme="minorHAnsi"/>
        </w:rPr>
        <w:t xml:space="preserve"> RV (2010) </w:t>
      </w:r>
      <w:proofErr w:type="spellStart"/>
      <w:r w:rsidRPr="00863DF9">
        <w:rPr>
          <w:rFonts w:cstheme="minorHAnsi"/>
          <w:i/>
          <w:iCs/>
        </w:rPr>
        <w:t>Netnography</w:t>
      </w:r>
      <w:proofErr w:type="spellEnd"/>
      <w:r w:rsidRPr="00863DF9">
        <w:rPr>
          <w:rFonts w:cstheme="minorHAnsi"/>
          <w:i/>
          <w:iCs/>
        </w:rPr>
        <w:t>: Doing ethnographic research online</w:t>
      </w:r>
      <w:r w:rsidRPr="00863DF9">
        <w:rPr>
          <w:rFonts w:cstheme="minorHAnsi"/>
        </w:rPr>
        <w:t>. London: Sage.</w:t>
      </w:r>
    </w:p>
    <w:p w:rsidR="00AC3DED" w:rsidRPr="00863DF9" w:rsidRDefault="00863DF9" w:rsidP="00863DF9">
      <w:pPr>
        <w:autoSpaceDE w:val="0"/>
        <w:autoSpaceDN w:val="0"/>
        <w:adjustRightInd w:val="0"/>
        <w:spacing w:after="120" w:line="240" w:lineRule="auto"/>
        <w:ind w:left="397" w:hanging="397"/>
        <w:rPr>
          <w:rFonts w:cstheme="minorHAnsi"/>
        </w:rPr>
      </w:pPr>
      <w:r>
        <w:rPr>
          <w:rFonts w:cstheme="minorHAnsi"/>
        </w:rPr>
        <w:t>Lee R</w:t>
      </w:r>
      <w:r w:rsidR="00AC3DED" w:rsidRPr="00863DF9">
        <w:rPr>
          <w:rFonts w:cstheme="minorHAnsi"/>
        </w:rPr>
        <w:t xml:space="preserve"> (2011) “The most important technique …</w:t>
      </w:r>
      <w:proofErr w:type="gramStart"/>
      <w:r w:rsidR="00AC3DED" w:rsidRPr="00863DF9">
        <w:rPr>
          <w:rFonts w:cstheme="minorHAnsi"/>
        </w:rPr>
        <w:t>”:</w:t>
      </w:r>
      <w:proofErr w:type="gramEnd"/>
      <w:r w:rsidR="00AC3DED" w:rsidRPr="00863DF9">
        <w:rPr>
          <w:rFonts w:cstheme="minorHAnsi"/>
        </w:rPr>
        <w:t xml:space="preserve"> Carl Rogers, Hawthorne and the Rise and Fall of Nondirective Interviewing in Sociology, </w:t>
      </w:r>
      <w:r w:rsidR="00AC3DED" w:rsidRPr="00863DF9">
        <w:rPr>
          <w:rFonts w:cstheme="minorHAnsi"/>
          <w:i/>
          <w:iCs/>
        </w:rPr>
        <w:t xml:space="preserve">Journal of the History of the Behavioural Sciences </w:t>
      </w:r>
      <w:r>
        <w:rPr>
          <w:rFonts w:cstheme="minorHAnsi"/>
        </w:rPr>
        <w:t>47(2): 123-</w:t>
      </w:r>
      <w:r w:rsidR="00AC3DED" w:rsidRPr="00863DF9">
        <w:rPr>
          <w:rFonts w:cstheme="minorHAnsi"/>
        </w:rPr>
        <w:t>46</w:t>
      </w:r>
    </w:p>
    <w:p w:rsidR="00AC3DED" w:rsidRPr="00863DF9" w:rsidRDefault="00863DF9" w:rsidP="00863DF9">
      <w:pPr>
        <w:spacing w:after="120" w:line="240" w:lineRule="auto"/>
        <w:ind w:left="397" w:hanging="397"/>
        <w:rPr>
          <w:rFonts w:cstheme="minorHAnsi"/>
        </w:rPr>
      </w:pPr>
      <w:proofErr w:type="spellStart"/>
      <w:r>
        <w:rPr>
          <w:rFonts w:cstheme="minorHAnsi"/>
        </w:rPr>
        <w:t>Nind</w:t>
      </w:r>
      <w:proofErr w:type="spellEnd"/>
      <w:r w:rsidR="00AC3DED" w:rsidRPr="00863DF9">
        <w:rPr>
          <w:rFonts w:cstheme="minorHAnsi"/>
        </w:rPr>
        <w:t xml:space="preserve"> M</w:t>
      </w:r>
      <w:r>
        <w:rPr>
          <w:rFonts w:cstheme="minorHAnsi"/>
        </w:rPr>
        <w:t>, Wiles</w:t>
      </w:r>
      <w:r w:rsidR="00AC3DED" w:rsidRPr="00863DF9">
        <w:rPr>
          <w:rFonts w:cstheme="minorHAnsi"/>
        </w:rPr>
        <w:t xml:space="preserve"> R</w:t>
      </w:r>
      <w:r>
        <w:rPr>
          <w:rFonts w:cstheme="minorHAnsi"/>
        </w:rPr>
        <w:t xml:space="preserve">A, </w:t>
      </w:r>
      <w:proofErr w:type="spellStart"/>
      <w:r>
        <w:rPr>
          <w:rFonts w:cstheme="minorHAnsi"/>
        </w:rPr>
        <w:t>Bengry</w:t>
      </w:r>
      <w:proofErr w:type="spellEnd"/>
      <w:r>
        <w:rPr>
          <w:rFonts w:cstheme="minorHAnsi"/>
        </w:rPr>
        <w:t xml:space="preserve">-Howell A and Grow GP. (2012) </w:t>
      </w:r>
      <w:r w:rsidR="00AC3DED" w:rsidRPr="00863DF9">
        <w:rPr>
          <w:rFonts w:cstheme="minorHAnsi"/>
        </w:rPr>
        <w:t xml:space="preserve">Methodological Innovation and Research Ethics: Forces in tension or forces in harmony? </w:t>
      </w:r>
      <w:r w:rsidR="00AC3DED" w:rsidRPr="00863DF9">
        <w:rPr>
          <w:rFonts w:cstheme="minorHAnsi"/>
          <w:i/>
          <w:iCs/>
        </w:rPr>
        <w:t xml:space="preserve">Qualitative </w:t>
      </w:r>
      <w:proofErr w:type="gramStart"/>
      <w:r w:rsidR="00AC3DED" w:rsidRPr="00863DF9">
        <w:rPr>
          <w:rFonts w:cstheme="minorHAnsi"/>
          <w:i/>
          <w:iCs/>
        </w:rPr>
        <w:t>Research</w:t>
      </w:r>
      <w:r w:rsidRPr="00863DF9">
        <w:rPr>
          <w:rFonts w:cstheme="minorHAnsi"/>
          <w:i/>
          <w:iCs/>
        </w:rPr>
        <w:t xml:space="preserve"> </w:t>
      </w:r>
      <w:r w:rsidR="00AC3DED" w:rsidRPr="00863DF9">
        <w:rPr>
          <w:rFonts w:cstheme="minorHAnsi"/>
        </w:rPr>
        <w:t xml:space="preserve"> i1</w:t>
      </w:r>
      <w:proofErr w:type="gramEnd"/>
      <w:r w:rsidR="00AC3DED" w:rsidRPr="00863DF9">
        <w:rPr>
          <w:rFonts w:cstheme="minorHAnsi"/>
        </w:rPr>
        <w:t>-12.</w:t>
      </w:r>
    </w:p>
    <w:p w:rsidR="002E5B16" w:rsidRPr="00863DF9" w:rsidRDefault="002E5B16" w:rsidP="00863DF9">
      <w:pPr>
        <w:pStyle w:val="BodyText"/>
        <w:spacing w:line="240" w:lineRule="auto"/>
        <w:ind w:left="397" w:hanging="397"/>
        <w:rPr>
          <w:rStyle w:val="Hyperlink"/>
          <w:rFonts w:asciiTheme="minorHAnsi" w:hAnsiTheme="minorHAnsi" w:cstheme="minorHAnsi"/>
          <w:color w:val="auto"/>
        </w:rPr>
      </w:pPr>
      <w:proofErr w:type="gramStart"/>
      <w:r w:rsidRPr="00863DF9">
        <w:rPr>
          <w:rStyle w:val="Hyperlink"/>
          <w:rFonts w:asciiTheme="minorHAnsi" w:hAnsiTheme="minorHAnsi" w:cstheme="minorHAnsi"/>
          <w:color w:val="auto"/>
        </w:rPr>
        <w:t>Phillips C and Shaw A (2011) Editorial: Innovation and the practice of social work research.</w:t>
      </w:r>
      <w:proofErr w:type="gramEnd"/>
      <w:r w:rsidRPr="00863DF9">
        <w:rPr>
          <w:rStyle w:val="Hyperlink"/>
          <w:rFonts w:asciiTheme="minorHAnsi" w:hAnsiTheme="minorHAnsi" w:cstheme="minorHAnsi"/>
          <w:color w:val="auto"/>
        </w:rPr>
        <w:t xml:space="preserve"> </w:t>
      </w:r>
      <w:r w:rsidRPr="00863DF9">
        <w:rPr>
          <w:rStyle w:val="Hyperlink"/>
          <w:rFonts w:asciiTheme="minorHAnsi" w:hAnsiTheme="minorHAnsi" w:cstheme="minorHAnsi"/>
          <w:i/>
          <w:iCs/>
          <w:color w:val="auto"/>
        </w:rPr>
        <w:t>British Journal of Social Work</w:t>
      </w:r>
      <w:r w:rsidRPr="00863DF9">
        <w:rPr>
          <w:rStyle w:val="Hyperlink"/>
          <w:rFonts w:asciiTheme="minorHAnsi" w:hAnsiTheme="minorHAnsi" w:cstheme="minorHAnsi"/>
          <w:color w:val="auto"/>
        </w:rPr>
        <w:t xml:space="preserve"> 41: 609-24.</w:t>
      </w:r>
    </w:p>
    <w:p w:rsidR="00AC3DED" w:rsidRPr="00863DF9" w:rsidRDefault="00863DF9" w:rsidP="00863DF9">
      <w:pPr>
        <w:autoSpaceDE w:val="0"/>
        <w:autoSpaceDN w:val="0"/>
        <w:adjustRightInd w:val="0"/>
        <w:spacing w:after="120" w:line="240" w:lineRule="auto"/>
        <w:ind w:left="397" w:hanging="397"/>
        <w:rPr>
          <w:rFonts w:cstheme="minorHAnsi"/>
        </w:rPr>
      </w:pPr>
      <w:r>
        <w:rPr>
          <w:rFonts w:cstheme="minorHAnsi"/>
        </w:rPr>
        <w:t>Rogers</w:t>
      </w:r>
      <w:r w:rsidR="00AC3DED" w:rsidRPr="00863DF9">
        <w:rPr>
          <w:rFonts w:cstheme="minorHAnsi"/>
        </w:rPr>
        <w:t xml:space="preserve"> E (2003) </w:t>
      </w:r>
      <w:r w:rsidR="00AC3DED" w:rsidRPr="00863DF9">
        <w:rPr>
          <w:rFonts w:cstheme="minorHAnsi"/>
          <w:i/>
          <w:iCs/>
        </w:rPr>
        <w:t xml:space="preserve">Diffusion of Innovations </w:t>
      </w:r>
      <w:r w:rsidR="00AC3DED" w:rsidRPr="00863DF9">
        <w:rPr>
          <w:rFonts w:cstheme="minorHAnsi"/>
        </w:rPr>
        <w:t>(fifth</w:t>
      </w:r>
      <w:r>
        <w:rPr>
          <w:rFonts w:cstheme="minorHAnsi"/>
        </w:rPr>
        <w:t xml:space="preserve"> </w:t>
      </w:r>
      <w:proofErr w:type="spellStart"/>
      <w:r>
        <w:rPr>
          <w:rFonts w:cstheme="minorHAnsi"/>
        </w:rPr>
        <w:t>edn</w:t>
      </w:r>
      <w:proofErr w:type="spellEnd"/>
      <w:r>
        <w:rPr>
          <w:rFonts w:cstheme="minorHAnsi"/>
        </w:rPr>
        <w:t>). New York: Free Press</w:t>
      </w:r>
    </w:p>
    <w:p w:rsidR="00AC3DED" w:rsidRPr="00863DF9" w:rsidRDefault="00863DF9" w:rsidP="00863DF9">
      <w:pPr>
        <w:spacing w:after="120" w:line="240" w:lineRule="auto"/>
        <w:ind w:left="397" w:hanging="397"/>
        <w:rPr>
          <w:rFonts w:cstheme="minorHAnsi"/>
        </w:rPr>
      </w:pPr>
      <w:r>
        <w:rPr>
          <w:rFonts w:cstheme="minorHAnsi"/>
        </w:rPr>
        <w:t>Taylor C and Coffey A</w:t>
      </w:r>
      <w:r w:rsidR="00AC3DED" w:rsidRPr="00863DF9">
        <w:rPr>
          <w:rFonts w:cstheme="minorHAnsi"/>
        </w:rPr>
        <w:t xml:space="preserve"> (2008) </w:t>
      </w:r>
      <w:r w:rsidR="00AC3DED" w:rsidRPr="00863DF9">
        <w:rPr>
          <w:rFonts w:cstheme="minorHAnsi"/>
          <w:i/>
        </w:rPr>
        <w:t>Innovation in qualitative research methods: possibilities and challenges,</w:t>
      </w:r>
      <w:r>
        <w:rPr>
          <w:rFonts w:cstheme="minorHAnsi"/>
        </w:rPr>
        <w:t xml:space="preserve"> Cardiff: Cardiff University</w:t>
      </w:r>
    </w:p>
    <w:p w:rsidR="002E5B16" w:rsidRPr="00863DF9" w:rsidRDefault="002E5B16" w:rsidP="00863DF9">
      <w:pPr>
        <w:spacing w:after="120" w:line="240" w:lineRule="auto"/>
        <w:ind w:left="397" w:hanging="397"/>
        <w:rPr>
          <w:rFonts w:cstheme="minorHAnsi"/>
        </w:rPr>
      </w:pPr>
      <w:r w:rsidRPr="00863DF9">
        <w:rPr>
          <w:rFonts w:cstheme="minorHAnsi"/>
        </w:rPr>
        <w:t xml:space="preserve">Travers M (2009) </w:t>
      </w:r>
      <w:proofErr w:type="gramStart"/>
      <w:r w:rsidRPr="00863DF9">
        <w:rPr>
          <w:rFonts w:cstheme="minorHAnsi"/>
        </w:rPr>
        <w:t>New</w:t>
      </w:r>
      <w:proofErr w:type="gramEnd"/>
      <w:r w:rsidRPr="00863DF9">
        <w:rPr>
          <w:rFonts w:cstheme="minorHAnsi"/>
        </w:rPr>
        <w:t xml:space="preserve"> methods, old problems: A sceptical view of methodological innovation in qualitative research. </w:t>
      </w:r>
      <w:r w:rsidRPr="00863DF9">
        <w:rPr>
          <w:rFonts w:cstheme="minorHAnsi"/>
          <w:i/>
          <w:iCs/>
        </w:rPr>
        <w:t xml:space="preserve">Qualitative Research </w:t>
      </w:r>
      <w:r w:rsidRPr="00863DF9">
        <w:rPr>
          <w:rFonts w:cstheme="minorHAnsi"/>
        </w:rPr>
        <w:t>9(2): 161-79.</w:t>
      </w:r>
    </w:p>
    <w:p w:rsidR="00AC3DED" w:rsidRPr="00863DF9" w:rsidRDefault="00AC3DED" w:rsidP="00863DF9">
      <w:pPr>
        <w:spacing w:after="120" w:line="240" w:lineRule="auto"/>
        <w:ind w:left="397" w:hanging="397"/>
        <w:rPr>
          <w:rFonts w:cstheme="minorHAnsi"/>
        </w:rPr>
      </w:pPr>
      <w:r w:rsidRPr="00863DF9">
        <w:rPr>
          <w:rFonts w:cstheme="minorHAnsi"/>
        </w:rPr>
        <w:t>Wild</w:t>
      </w:r>
      <w:r w:rsidR="00863DF9">
        <w:rPr>
          <w:rFonts w:cstheme="minorHAnsi"/>
        </w:rPr>
        <w:t xml:space="preserve"> H</w:t>
      </w:r>
      <w:r w:rsidRPr="00863DF9">
        <w:rPr>
          <w:rFonts w:cstheme="minorHAnsi"/>
        </w:rPr>
        <w:t xml:space="preserve"> (2012) </w:t>
      </w:r>
      <w:proofErr w:type="gramStart"/>
      <w:r w:rsidRPr="00863DF9">
        <w:rPr>
          <w:rFonts w:cstheme="minorHAnsi"/>
        </w:rPr>
        <w:t>The</w:t>
      </w:r>
      <w:proofErr w:type="gramEnd"/>
      <w:r w:rsidRPr="00863DF9">
        <w:rPr>
          <w:rFonts w:cstheme="minorHAnsi"/>
        </w:rPr>
        <w:t xml:space="preserve"> making of water cooler logic’s stakeholder ethnography: composting as a metaphor for innovation, </w:t>
      </w:r>
      <w:r w:rsidRPr="00863DF9">
        <w:rPr>
          <w:rFonts w:cstheme="minorHAnsi"/>
          <w:i/>
          <w:iCs/>
        </w:rPr>
        <w:t xml:space="preserve">Methodological Innovations Online </w:t>
      </w:r>
      <w:r w:rsidRPr="00863DF9">
        <w:rPr>
          <w:rFonts w:cstheme="minorHAnsi"/>
        </w:rPr>
        <w:t>7(1): 46-60.</w:t>
      </w:r>
    </w:p>
    <w:p w:rsidR="00AC3DED" w:rsidRPr="00863DF9" w:rsidRDefault="00863DF9" w:rsidP="00863DF9">
      <w:pPr>
        <w:spacing w:after="120" w:line="240" w:lineRule="auto"/>
        <w:ind w:left="397" w:hanging="397"/>
        <w:rPr>
          <w:rFonts w:cstheme="minorHAnsi"/>
        </w:rPr>
      </w:pPr>
      <w:proofErr w:type="gramStart"/>
      <w:r>
        <w:rPr>
          <w:rFonts w:cstheme="minorHAnsi"/>
          <w:color w:val="333333"/>
        </w:rPr>
        <w:t>Wiles R,</w:t>
      </w:r>
      <w:r w:rsidR="00AC3DED" w:rsidRPr="00863DF9">
        <w:rPr>
          <w:rFonts w:cstheme="minorHAnsi"/>
          <w:color w:val="333333"/>
        </w:rPr>
        <w:t xml:space="preserve"> </w:t>
      </w:r>
      <w:r>
        <w:rPr>
          <w:rFonts w:cstheme="minorHAnsi"/>
          <w:color w:val="333333"/>
        </w:rPr>
        <w:t>Charles V,</w:t>
      </w:r>
      <w:r w:rsidR="00AC3DED" w:rsidRPr="00863DF9">
        <w:rPr>
          <w:rFonts w:cstheme="minorHAnsi"/>
          <w:color w:val="333333"/>
        </w:rPr>
        <w:t xml:space="preserve"> </w:t>
      </w:r>
      <w:r>
        <w:rPr>
          <w:rFonts w:cstheme="minorHAnsi"/>
          <w:color w:val="333333"/>
        </w:rPr>
        <w:t>Crow G</w:t>
      </w:r>
      <w:r w:rsidR="00AC3DED" w:rsidRPr="00863DF9">
        <w:rPr>
          <w:rFonts w:cstheme="minorHAnsi"/>
          <w:color w:val="333333"/>
        </w:rPr>
        <w:t xml:space="preserve"> and </w:t>
      </w:r>
      <w:r>
        <w:rPr>
          <w:rFonts w:cstheme="minorHAnsi"/>
          <w:color w:val="333333"/>
        </w:rPr>
        <w:t>Heath S</w:t>
      </w:r>
      <w:r w:rsidR="00AC3DED" w:rsidRPr="00863DF9">
        <w:rPr>
          <w:rFonts w:cstheme="minorHAnsi"/>
          <w:color w:val="333333"/>
        </w:rPr>
        <w:t xml:space="preserve"> (2006) </w:t>
      </w:r>
      <w:hyperlink r:id="rId8" w:history="1">
        <w:r w:rsidR="00AC3DED" w:rsidRPr="00863DF9">
          <w:rPr>
            <w:rFonts w:cstheme="minorHAnsi"/>
            <w:color w:val="014359"/>
          </w:rPr>
          <w:t xml:space="preserve">Researching researchers: lessons for research </w:t>
        </w:r>
        <w:proofErr w:type="spellStart"/>
        <w:r w:rsidR="00AC3DED" w:rsidRPr="00863DF9">
          <w:rPr>
            <w:rFonts w:cstheme="minorHAnsi"/>
            <w:color w:val="014359"/>
          </w:rPr>
          <w:t>ethics.</w:t>
        </w:r>
        <w:proofErr w:type="gramEnd"/>
      </w:hyperlink>
      <w:r w:rsidR="00AC3DED" w:rsidRPr="00863DF9">
        <w:rPr>
          <w:rFonts w:cstheme="minorHAnsi"/>
          <w:color w:val="333333"/>
        </w:rPr>
        <w:t>Qualitative</w:t>
      </w:r>
      <w:proofErr w:type="spellEnd"/>
      <w:r w:rsidR="00AC3DED" w:rsidRPr="00863DF9">
        <w:rPr>
          <w:rFonts w:cstheme="minorHAnsi"/>
          <w:color w:val="333333"/>
        </w:rPr>
        <w:t xml:space="preserve"> Research, 6, (3)</w:t>
      </w:r>
      <w:r>
        <w:rPr>
          <w:rFonts w:cstheme="minorHAnsi"/>
          <w:color w:val="333333"/>
        </w:rPr>
        <w:t>:</w:t>
      </w:r>
      <w:r w:rsidR="00AC3DED" w:rsidRPr="00863DF9">
        <w:rPr>
          <w:rFonts w:cstheme="minorHAnsi"/>
          <w:color w:val="333333"/>
        </w:rPr>
        <w:t xml:space="preserve"> 283-299</w:t>
      </w:r>
    </w:p>
    <w:p w:rsidR="00AC3DED" w:rsidRPr="00863DF9" w:rsidRDefault="00863DF9" w:rsidP="00863DF9">
      <w:pPr>
        <w:pStyle w:val="BodyText"/>
        <w:spacing w:line="240" w:lineRule="auto"/>
        <w:ind w:left="397" w:hanging="397"/>
        <w:rPr>
          <w:rFonts w:asciiTheme="minorHAnsi" w:hAnsiTheme="minorHAnsi" w:cstheme="minorHAnsi"/>
          <w:color w:val="000000"/>
        </w:rPr>
      </w:pPr>
      <w:proofErr w:type="gramStart"/>
      <w:r>
        <w:rPr>
          <w:rFonts w:asciiTheme="minorHAnsi" w:hAnsiTheme="minorHAnsi" w:cstheme="minorHAnsi"/>
        </w:rPr>
        <w:t>Wiles R, Crow G</w:t>
      </w:r>
      <w:r w:rsidR="00AC3DED" w:rsidRPr="00863DF9">
        <w:rPr>
          <w:rFonts w:asciiTheme="minorHAnsi" w:hAnsiTheme="minorHAnsi" w:cstheme="minorHAnsi"/>
        </w:rPr>
        <w:t xml:space="preserve"> and Pain H (2011) Innovation in qualitative research methods: A narrative review.</w:t>
      </w:r>
      <w:proofErr w:type="gramEnd"/>
      <w:r w:rsidR="00AC3DED" w:rsidRPr="00863DF9">
        <w:rPr>
          <w:rFonts w:asciiTheme="minorHAnsi" w:hAnsiTheme="minorHAnsi" w:cstheme="minorHAnsi"/>
        </w:rPr>
        <w:t xml:space="preserve"> </w:t>
      </w:r>
      <w:r w:rsidR="00AC3DED" w:rsidRPr="00863DF9">
        <w:rPr>
          <w:rFonts w:asciiTheme="minorHAnsi" w:hAnsiTheme="minorHAnsi" w:cstheme="minorHAnsi"/>
          <w:i/>
          <w:iCs/>
        </w:rPr>
        <w:t>Qualitative Research</w:t>
      </w:r>
      <w:r w:rsidR="00AC3DED" w:rsidRPr="00863DF9">
        <w:rPr>
          <w:rFonts w:asciiTheme="minorHAnsi" w:hAnsiTheme="minorHAnsi" w:cstheme="minorHAnsi"/>
        </w:rPr>
        <w:t xml:space="preserve"> </w:t>
      </w:r>
      <w:r w:rsidR="00AC3DED" w:rsidRPr="00863DF9">
        <w:rPr>
          <w:rFonts w:asciiTheme="minorHAnsi" w:hAnsiTheme="minorHAnsi" w:cstheme="minorHAnsi"/>
          <w:color w:val="000000"/>
        </w:rPr>
        <w:t>11(5)</w:t>
      </w:r>
      <w:r w:rsidR="00AC3DED" w:rsidRPr="00863DF9">
        <w:rPr>
          <w:rFonts w:asciiTheme="minorHAnsi" w:hAnsiTheme="minorHAnsi" w:cstheme="minorHAnsi"/>
        </w:rPr>
        <w:t>:</w:t>
      </w:r>
      <w:r w:rsidR="00AC3DED" w:rsidRPr="00863DF9">
        <w:rPr>
          <w:rFonts w:asciiTheme="minorHAnsi" w:hAnsiTheme="minorHAnsi" w:cstheme="minorHAnsi"/>
          <w:color w:val="000000"/>
        </w:rPr>
        <w:t xml:space="preserve"> 587–604</w:t>
      </w:r>
    </w:p>
    <w:p w:rsidR="00AC3DED" w:rsidRPr="00863DF9" w:rsidRDefault="00863DF9" w:rsidP="00863DF9">
      <w:pPr>
        <w:spacing w:after="120" w:line="240" w:lineRule="auto"/>
        <w:ind w:left="397" w:hanging="397"/>
        <w:rPr>
          <w:rFonts w:cstheme="minorHAnsi"/>
        </w:rPr>
      </w:pPr>
      <w:r w:rsidRPr="00863DF9">
        <w:rPr>
          <w:rFonts w:cstheme="minorHAnsi"/>
        </w:rPr>
        <w:t xml:space="preserve">Wiles RA, </w:t>
      </w:r>
      <w:proofErr w:type="spellStart"/>
      <w:r w:rsidRPr="00863DF9">
        <w:rPr>
          <w:rFonts w:cstheme="minorHAnsi"/>
        </w:rPr>
        <w:t>Bengry</w:t>
      </w:r>
      <w:proofErr w:type="spellEnd"/>
      <w:r w:rsidRPr="00863DF9">
        <w:rPr>
          <w:rFonts w:cstheme="minorHAnsi"/>
        </w:rPr>
        <w:t xml:space="preserve">-Howell </w:t>
      </w:r>
      <w:r>
        <w:rPr>
          <w:rFonts w:cstheme="minorHAnsi"/>
        </w:rPr>
        <w:t xml:space="preserve">A, </w:t>
      </w:r>
      <w:proofErr w:type="spellStart"/>
      <w:r>
        <w:rPr>
          <w:rFonts w:cstheme="minorHAnsi"/>
        </w:rPr>
        <w:t>Nind</w:t>
      </w:r>
      <w:proofErr w:type="spellEnd"/>
      <w:r>
        <w:rPr>
          <w:rFonts w:cstheme="minorHAnsi"/>
        </w:rPr>
        <w:t xml:space="preserve"> M and Crow </w:t>
      </w:r>
      <w:r w:rsidR="00AC3DED" w:rsidRPr="00863DF9">
        <w:rPr>
          <w:rFonts w:cstheme="minorHAnsi"/>
        </w:rPr>
        <w:t xml:space="preserve">G. </w:t>
      </w:r>
      <w:r>
        <w:rPr>
          <w:rFonts w:cstheme="minorHAnsi"/>
        </w:rPr>
        <w:t xml:space="preserve">(in press) </w:t>
      </w:r>
      <w:proofErr w:type="gramStart"/>
      <w:r w:rsidR="00AC3DED" w:rsidRPr="00863DF9">
        <w:rPr>
          <w:rFonts w:cstheme="minorHAnsi"/>
        </w:rPr>
        <w:t>But</w:t>
      </w:r>
      <w:proofErr w:type="gramEnd"/>
      <w:r w:rsidR="00AC3DED" w:rsidRPr="00863DF9">
        <w:rPr>
          <w:rFonts w:cstheme="minorHAnsi"/>
        </w:rPr>
        <w:t xml:space="preserve"> is it innovation? The development of novel methodological approaches in qualitative research, Methodolog</w:t>
      </w:r>
      <w:r>
        <w:rPr>
          <w:rFonts w:cstheme="minorHAnsi"/>
        </w:rPr>
        <w:t>ical Innovation Online</w:t>
      </w:r>
    </w:p>
    <w:p w:rsidR="00AC3DED" w:rsidRPr="00863DF9" w:rsidRDefault="00AC3DED" w:rsidP="00863DF9">
      <w:pPr>
        <w:pStyle w:val="BodyText"/>
        <w:spacing w:line="240" w:lineRule="auto"/>
        <w:ind w:left="397" w:hanging="397"/>
        <w:rPr>
          <w:rFonts w:asciiTheme="minorHAnsi" w:hAnsiTheme="minorHAnsi" w:cstheme="minorHAnsi"/>
        </w:rPr>
      </w:pPr>
      <w:proofErr w:type="spellStart"/>
      <w:proofErr w:type="gramStart"/>
      <w:r w:rsidRPr="00863DF9">
        <w:rPr>
          <w:rFonts w:asciiTheme="minorHAnsi" w:hAnsiTheme="minorHAnsi" w:cstheme="minorHAnsi"/>
        </w:rPr>
        <w:lastRenderedPageBreak/>
        <w:t>Xenitidou</w:t>
      </w:r>
      <w:proofErr w:type="spellEnd"/>
      <w:r w:rsidRPr="00863DF9">
        <w:rPr>
          <w:rFonts w:asciiTheme="minorHAnsi" w:hAnsiTheme="minorHAnsi" w:cstheme="minorHAnsi"/>
        </w:rPr>
        <w:t xml:space="preserve"> M and Gilbert N (2009) </w:t>
      </w:r>
      <w:r w:rsidRPr="00863DF9">
        <w:rPr>
          <w:rFonts w:asciiTheme="minorHAnsi" w:hAnsiTheme="minorHAnsi" w:cstheme="minorHAnsi"/>
          <w:i/>
          <w:iCs/>
        </w:rPr>
        <w:t>Innovations in Social Science Research Methods</w:t>
      </w:r>
      <w:r w:rsidRPr="00863DF9">
        <w:rPr>
          <w:rFonts w:asciiTheme="minorHAnsi" w:hAnsiTheme="minorHAnsi" w:cstheme="minorHAnsi"/>
        </w:rPr>
        <w:t>.</w:t>
      </w:r>
      <w:proofErr w:type="gramEnd"/>
      <w:r w:rsidRPr="00863DF9">
        <w:rPr>
          <w:rFonts w:asciiTheme="minorHAnsi" w:hAnsiTheme="minorHAnsi" w:cstheme="minorHAnsi"/>
        </w:rPr>
        <w:t xml:space="preserve"> </w:t>
      </w:r>
      <w:r w:rsidR="00863DF9">
        <w:rPr>
          <w:rFonts w:asciiTheme="minorHAnsi" w:hAnsiTheme="minorHAnsi" w:cstheme="minorHAnsi"/>
        </w:rPr>
        <w:t>Guildford: University of Surrey</w:t>
      </w:r>
    </w:p>
    <w:p w:rsidR="00AC3DED" w:rsidRPr="00863DF9" w:rsidRDefault="00863DF9" w:rsidP="00863DF9">
      <w:pPr>
        <w:spacing w:after="120" w:line="240" w:lineRule="auto"/>
        <w:ind w:left="397" w:hanging="397"/>
        <w:rPr>
          <w:rFonts w:cstheme="minorHAnsi"/>
        </w:rPr>
      </w:pPr>
      <w:proofErr w:type="spellStart"/>
      <w:r>
        <w:rPr>
          <w:rFonts w:cstheme="minorHAnsi"/>
        </w:rPr>
        <w:t>Xenitidou</w:t>
      </w:r>
      <w:proofErr w:type="spellEnd"/>
      <w:r>
        <w:rPr>
          <w:rFonts w:cstheme="minorHAnsi"/>
        </w:rPr>
        <w:t xml:space="preserve"> M and Gilbert N</w:t>
      </w:r>
      <w:r w:rsidR="00AC3DED" w:rsidRPr="00863DF9">
        <w:rPr>
          <w:rFonts w:cstheme="minorHAnsi"/>
        </w:rPr>
        <w:t xml:space="preserve"> (2012) Introduction to the special issue: The processes of methodological innovation nar</w:t>
      </w:r>
      <w:r>
        <w:rPr>
          <w:rFonts w:cstheme="minorHAnsi"/>
        </w:rPr>
        <w:t>rative accounts and reflections</w:t>
      </w:r>
      <w:r w:rsidR="00AC3DED" w:rsidRPr="00863DF9">
        <w:rPr>
          <w:rFonts w:cstheme="minorHAnsi"/>
        </w:rPr>
        <w:t xml:space="preserve">, </w:t>
      </w:r>
      <w:r w:rsidR="00AC3DED" w:rsidRPr="00863DF9">
        <w:rPr>
          <w:rFonts w:cstheme="minorHAnsi"/>
          <w:i/>
          <w:iCs/>
        </w:rPr>
        <w:t xml:space="preserve">Methodological Innovations Online </w:t>
      </w:r>
      <w:r>
        <w:rPr>
          <w:rFonts w:cstheme="minorHAnsi"/>
        </w:rPr>
        <w:t>7(1): 1-6</w:t>
      </w:r>
    </w:p>
    <w:p w:rsidR="002E5B16" w:rsidRPr="00863DF9" w:rsidRDefault="002E5B16" w:rsidP="00863DF9">
      <w:pPr>
        <w:spacing w:after="120" w:line="240" w:lineRule="auto"/>
        <w:ind w:left="397" w:hanging="397"/>
        <w:rPr>
          <w:rFonts w:cstheme="minorHAnsi"/>
        </w:rPr>
      </w:pPr>
      <w:r w:rsidRPr="00863DF9">
        <w:rPr>
          <w:rFonts w:cstheme="minorHAnsi"/>
        </w:rPr>
        <w:t xml:space="preserve">Yin RK (1989) </w:t>
      </w:r>
      <w:r w:rsidRPr="00863DF9">
        <w:rPr>
          <w:rFonts w:cstheme="minorHAnsi"/>
          <w:i/>
          <w:iCs/>
        </w:rPr>
        <w:t>Case Study Research: Design and Methods</w:t>
      </w:r>
      <w:r w:rsidR="00863DF9">
        <w:rPr>
          <w:rFonts w:cstheme="minorHAnsi"/>
        </w:rPr>
        <w:t>. London: Sage</w:t>
      </w:r>
    </w:p>
    <w:p w:rsidR="002E5B16" w:rsidRPr="00F1659C" w:rsidRDefault="002E5B16" w:rsidP="00F1659C">
      <w:pPr>
        <w:autoSpaceDE w:val="0"/>
        <w:autoSpaceDN w:val="0"/>
        <w:adjustRightInd w:val="0"/>
        <w:spacing w:after="0" w:line="240" w:lineRule="auto"/>
        <w:rPr>
          <w:rFonts w:cstheme="minorHAnsi"/>
          <w:b/>
          <w:bCs/>
          <w:sz w:val="24"/>
          <w:szCs w:val="24"/>
        </w:rPr>
      </w:pPr>
    </w:p>
    <w:sectPr w:rsidR="002E5B16" w:rsidRPr="00F16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86"/>
    <w:multiLevelType w:val="hybridMultilevel"/>
    <w:tmpl w:val="15666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B46468"/>
    <w:multiLevelType w:val="hybridMultilevel"/>
    <w:tmpl w:val="07EC57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253528"/>
    <w:multiLevelType w:val="hybridMultilevel"/>
    <w:tmpl w:val="DEF28D42"/>
    <w:lvl w:ilvl="0" w:tplc="BF0A92DC">
      <w:start w:val="1"/>
      <w:numFmt w:val="bullet"/>
      <w:lvlText w:val="•"/>
      <w:lvlJc w:val="left"/>
      <w:pPr>
        <w:tabs>
          <w:tab w:val="num" w:pos="720"/>
        </w:tabs>
        <w:ind w:left="720" w:hanging="360"/>
      </w:pPr>
      <w:rPr>
        <w:rFonts w:ascii="Arial" w:hAnsi="Arial" w:hint="default"/>
      </w:rPr>
    </w:lvl>
    <w:lvl w:ilvl="1" w:tplc="782EDBEA">
      <w:start w:val="1"/>
      <w:numFmt w:val="bullet"/>
      <w:lvlText w:val="•"/>
      <w:lvlJc w:val="left"/>
      <w:pPr>
        <w:tabs>
          <w:tab w:val="num" w:pos="1440"/>
        </w:tabs>
        <w:ind w:left="1440" w:hanging="360"/>
      </w:pPr>
      <w:rPr>
        <w:rFonts w:ascii="Arial" w:hAnsi="Arial" w:hint="default"/>
      </w:rPr>
    </w:lvl>
    <w:lvl w:ilvl="2" w:tplc="27CAB4FC" w:tentative="1">
      <w:start w:val="1"/>
      <w:numFmt w:val="bullet"/>
      <w:lvlText w:val="•"/>
      <w:lvlJc w:val="left"/>
      <w:pPr>
        <w:tabs>
          <w:tab w:val="num" w:pos="2160"/>
        </w:tabs>
        <w:ind w:left="2160" w:hanging="360"/>
      </w:pPr>
      <w:rPr>
        <w:rFonts w:ascii="Arial" w:hAnsi="Arial" w:hint="default"/>
      </w:rPr>
    </w:lvl>
    <w:lvl w:ilvl="3" w:tplc="AAD06AFC" w:tentative="1">
      <w:start w:val="1"/>
      <w:numFmt w:val="bullet"/>
      <w:lvlText w:val="•"/>
      <w:lvlJc w:val="left"/>
      <w:pPr>
        <w:tabs>
          <w:tab w:val="num" w:pos="2880"/>
        </w:tabs>
        <w:ind w:left="2880" w:hanging="360"/>
      </w:pPr>
      <w:rPr>
        <w:rFonts w:ascii="Arial" w:hAnsi="Arial" w:hint="default"/>
      </w:rPr>
    </w:lvl>
    <w:lvl w:ilvl="4" w:tplc="A04ADA7A" w:tentative="1">
      <w:start w:val="1"/>
      <w:numFmt w:val="bullet"/>
      <w:lvlText w:val="•"/>
      <w:lvlJc w:val="left"/>
      <w:pPr>
        <w:tabs>
          <w:tab w:val="num" w:pos="3600"/>
        </w:tabs>
        <w:ind w:left="3600" w:hanging="360"/>
      </w:pPr>
      <w:rPr>
        <w:rFonts w:ascii="Arial" w:hAnsi="Arial" w:hint="default"/>
      </w:rPr>
    </w:lvl>
    <w:lvl w:ilvl="5" w:tplc="0552944A" w:tentative="1">
      <w:start w:val="1"/>
      <w:numFmt w:val="bullet"/>
      <w:lvlText w:val="•"/>
      <w:lvlJc w:val="left"/>
      <w:pPr>
        <w:tabs>
          <w:tab w:val="num" w:pos="4320"/>
        </w:tabs>
        <w:ind w:left="4320" w:hanging="360"/>
      </w:pPr>
      <w:rPr>
        <w:rFonts w:ascii="Arial" w:hAnsi="Arial" w:hint="default"/>
      </w:rPr>
    </w:lvl>
    <w:lvl w:ilvl="6" w:tplc="770ECF9E" w:tentative="1">
      <w:start w:val="1"/>
      <w:numFmt w:val="bullet"/>
      <w:lvlText w:val="•"/>
      <w:lvlJc w:val="left"/>
      <w:pPr>
        <w:tabs>
          <w:tab w:val="num" w:pos="5040"/>
        </w:tabs>
        <w:ind w:left="5040" w:hanging="360"/>
      </w:pPr>
      <w:rPr>
        <w:rFonts w:ascii="Arial" w:hAnsi="Arial" w:hint="default"/>
      </w:rPr>
    </w:lvl>
    <w:lvl w:ilvl="7" w:tplc="80E69AE4" w:tentative="1">
      <w:start w:val="1"/>
      <w:numFmt w:val="bullet"/>
      <w:lvlText w:val="•"/>
      <w:lvlJc w:val="left"/>
      <w:pPr>
        <w:tabs>
          <w:tab w:val="num" w:pos="5760"/>
        </w:tabs>
        <w:ind w:left="5760" w:hanging="360"/>
      </w:pPr>
      <w:rPr>
        <w:rFonts w:ascii="Arial" w:hAnsi="Arial" w:hint="default"/>
      </w:rPr>
    </w:lvl>
    <w:lvl w:ilvl="8" w:tplc="A56C9110" w:tentative="1">
      <w:start w:val="1"/>
      <w:numFmt w:val="bullet"/>
      <w:lvlText w:val="•"/>
      <w:lvlJc w:val="left"/>
      <w:pPr>
        <w:tabs>
          <w:tab w:val="num" w:pos="6480"/>
        </w:tabs>
        <w:ind w:left="6480" w:hanging="360"/>
      </w:pPr>
      <w:rPr>
        <w:rFonts w:ascii="Arial" w:hAnsi="Arial" w:hint="default"/>
      </w:rPr>
    </w:lvl>
  </w:abstractNum>
  <w:abstractNum w:abstractNumId="3">
    <w:nsid w:val="10DF71E5"/>
    <w:multiLevelType w:val="hybridMultilevel"/>
    <w:tmpl w:val="5F26C718"/>
    <w:lvl w:ilvl="0" w:tplc="6A00E364">
      <w:start w:val="1"/>
      <w:numFmt w:val="bullet"/>
      <w:lvlText w:val="•"/>
      <w:lvlJc w:val="left"/>
      <w:pPr>
        <w:tabs>
          <w:tab w:val="num" w:pos="720"/>
        </w:tabs>
        <w:ind w:left="720" w:hanging="360"/>
      </w:pPr>
      <w:rPr>
        <w:rFonts w:ascii="Times New Roman" w:hAnsi="Times New Roman" w:hint="default"/>
      </w:rPr>
    </w:lvl>
    <w:lvl w:ilvl="1" w:tplc="3932AD70" w:tentative="1">
      <w:start w:val="1"/>
      <w:numFmt w:val="bullet"/>
      <w:lvlText w:val="•"/>
      <w:lvlJc w:val="left"/>
      <w:pPr>
        <w:tabs>
          <w:tab w:val="num" w:pos="1440"/>
        </w:tabs>
        <w:ind w:left="1440" w:hanging="360"/>
      </w:pPr>
      <w:rPr>
        <w:rFonts w:ascii="Times New Roman" w:hAnsi="Times New Roman" w:hint="default"/>
      </w:rPr>
    </w:lvl>
    <w:lvl w:ilvl="2" w:tplc="32F665E0" w:tentative="1">
      <w:start w:val="1"/>
      <w:numFmt w:val="bullet"/>
      <w:lvlText w:val="•"/>
      <w:lvlJc w:val="left"/>
      <w:pPr>
        <w:tabs>
          <w:tab w:val="num" w:pos="2160"/>
        </w:tabs>
        <w:ind w:left="2160" w:hanging="360"/>
      </w:pPr>
      <w:rPr>
        <w:rFonts w:ascii="Times New Roman" w:hAnsi="Times New Roman" w:hint="default"/>
      </w:rPr>
    </w:lvl>
    <w:lvl w:ilvl="3" w:tplc="C264EDCE" w:tentative="1">
      <w:start w:val="1"/>
      <w:numFmt w:val="bullet"/>
      <w:lvlText w:val="•"/>
      <w:lvlJc w:val="left"/>
      <w:pPr>
        <w:tabs>
          <w:tab w:val="num" w:pos="2880"/>
        </w:tabs>
        <w:ind w:left="2880" w:hanging="360"/>
      </w:pPr>
      <w:rPr>
        <w:rFonts w:ascii="Times New Roman" w:hAnsi="Times New Roman" w:hint="default"/>
      </w:rPr>
    </w:lvl>
    <w:lvl w:ilvl="4" w:tplc="BDD04402" w:tentative="1">
      <w:start w:val="1"/>
      <w:numFmt w:val="bullet"/>
      <w:lvlText w:val="•"/>
      <w:lvlJc w:val="left"/>
      <w:pPr>
        <w:tabs>
          <w:tab w:val="num" w:pos="3600"/>
        </w:tabs>
        <w:ind w:left="3600" w:hanging="360"/>
      </w:pPr>
      <w:rPr>
        <w:rFonts w:ascii="Times New Roman" w:hAnsi="Times New Roman" w:hint="default"/>
      </w:rPr>
    </w:lvl>
    <w:lvl w:ilvl="5" w:tplc="5E92965E" w:tentative="1">
      <w:start w:val="1"/>
      <w:numFmt w:val="bullet"/>
      <w:lvlText w:val="•"/>
      <w:lvlJc w:val="left"/>
      <w:pPr>
        <w:tabs>
          <w:tab w:val="num" w:pos="4320"/>
        </w:tabs>
        <w:ind w:left="4320" w:hanging="360"/>
      </w:pPr>
      <w:rPr>
        <w:rFonts w:ascii="Times New Roman" w:hAnsi="Times New Roman" w:hint="default"/>
      </w:rPr>
    </w:lvl>
    <w:lvl w:ilvl="6" w:tplc="313C36E0" w:tentative="1">
      <w:start w:val="1"/>
      <w:numFmt w:val="bullet"/>
      <w:lvlText w:val="•"/>
      <w:lvlJc w:val="left"/>
      <w:pPr>
        <w:tabs>
          <w:tab w:val="num" w:pos="5040"/>
        </w:tabs>
        <w:ind w:left="5040" w:hanging="360"/>
      </w:pPr>
      <w:rPr>
        <w:rFonts w:ascii="Times New Roman" w:hAnsi="Times New Roman" w:hint="default"/>
      </w:rPr>
    </w:lvl>
    <w:lvl w:ilvl="7" w:tplc="AE9C0B60" w:tentative="1">
      <w:start w:val="1"/>
      <w:numFmt w:val="bullet"/>
      <w:lvlText w:val="•"/>
      <w:lvlJc w:val="left"/>
      <w:pPr>
        <w:tabs>
          <w:tab w:val="num" w:pos="5760"/>
        </w:tabs>
        <w:ind w:left="5760" w:hanging="360"/>
      </w:pPr>
      <w:rPr>
        <w:rFonts w:ascii="Times New Roman" w:hAnsi="Times New Roman" w:hint="default"/>
      </w:rPr>
    </w:lvl>
    <w:lvl w:ilvl="8" w:tplc="C1345A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4B5168"/>
    <w:multiLevelType w:val="hybridMultilevel"/>
    <w:tmpl w:val="6F907BDA"/>
    <w:lvl w:ilvl="0" w:tplc="329C19CA">
      <w:start w:val="1"/>
      <w:numFmt w:val="bullet"/>
      <w:lvlText w:val="•"/>
      <w:lvlJc w:val="left"/>
      <w:pPr>
        <w:tabs>
          <w:tab w:val="num" w:pos="2520"/>
        </w:tabs>
        <w:ind w:left="252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C5203F8"/>
    <w:multiLevelType w:val="hybridMultilevel"/>
    <w:tmpl w:val="F6A83AA4"/>
    <w:lvl w:ilvl="0" w:tplc="32AAED20">
      <w:start w:val="1"/>
      <w:numFmt w:val="bullet"/>
      <w:lvlText w:val="•"/>
      <w:lvlJc w:val="left"/>
      <w:pPr>
        <w:tabs>
          <w:tab w:val="num" w:pos="720"/>
        </w:tabs>
        <w:ind w:left="720" w:hanging="360"/>
      </w:pPr>
      <w:rPr>
        <w:rFonts w:ascii="Times New Roman" w:hAnsi="Times New Roman" w:hint="default"/>
      </w:rPr>
    </w:lvl>
    <w:lvl w:ilvl="1" w:tplc="89C6EEC8" w:tentative="1">
      <w:start w:val="1"/>
      <w:numFmt w:val="bullet"/>
      <w:lvlText w:val="•"/>
      <w:lvlJc w:val="left"/>
      <w:pPr>
        <w:tabs>
          <w:tab w:val="num" w:pos="1440"/>
        </w:tabs>
        <w:ind w:left="1440" w:hanging="360"/>
      </w:pPr>
      <w:rPr>
        <w:rFonts w:ascii="Times New Roman" w:hAnsi="Times New Roman" w:hint="default"/>
      </w:rPr>
    </w:lvl>
    <w:lvl w:ilvl="2" w:tplc="EDC2BC12" w:tentative="1">
      <w:start w:val="1"/>
      <w:numFmt w:val="bullet"/>
      <w:lvlText w:val="•"/>
      <w:lvlJc w:val="left"/>
      <w:pPr>
        <w:tabs>
          <w:tab w:val="num" w:pos="2160"/>
        </w:tabs>
        <w:ind w:left="2160" w:hanging="360"/>
      </w:pPr>
      <w:rPr>
        <w:rFonts w:ascii="Times New Roman" w:hAnsi="Times New Roman" w:hint="default"/>
      </w:rPr>
    </w:lvl>
    <w:lvl w:ilvl="3" w:tplc="94AE46C4" w:tentative="1">
      <w:start w:val="1"/>
      <w:numFmt w:val="bullet"/>
      <w:lvlText w:val="•"/>
      <w:lvlJc w:val="left"/>
      <w:pPr>
        <w:tabs>
          <w:tab w:val="num" w:pos="2880"/>
        </w:tabs>
        <w:ind w:left="2880" w:hanging="360"/>
      </w:pPr>
      <w:rPr>
        <w:rFonts w:ascii="Times New Roman" w:hAnsi="Times New Roman" w:hint="default"/>
      </w:rPr>
    </w:lvl>
    <w:lvl w:ilvl="4" w:tplc="35EE7834" w:tentative="1">
      <w:start w:val="1"/>
      <w:numFmt w:val="bullet"/>
      <w:lvlText w:val="•"/>
      <w:lvlJc w:val="left"/>
      <w:pPr>
        <w:tabs>
          <w:tab w:val="num" w:pos="3600"/>
        </w:tabs>
        <w:ind w:left="3600" w:hanging="360"/>
      </w:pPr>
      <w:rPr>
        <w:rFonts w:ascii="Times New Roman" w:hAnsi="Times New Roman" w:hint="default"/>
      </w:rPr>
    </w:lvl>
    <w:lvl w:ilvl="5" w:tplc="E2F43038" w:tentative="1">
      <w:start w:val="1"/>
      <w:numFmt w:val="bullet"/>
      <w:lvlText w:val="•"/>
      <w:lvlJc w:val="left"/>
      <w:pPr>
        <w:tabs>
          <w:tab w:val="num" w:pos="4320"/>
        </w:tabs>
        <w:ind w:left="4320" w:hanging="360"/>
      </w:pPr>
      <w:rPr>
        <w:rFonts w:ascii="Times New Roman" w:hAnsi="Times New Roman" w:hint="default"/>
      </w:rPr>
    </w:lvl>
    <w:lvl w:ilvl="6" w:tplc="238E6474" w:tentative="1">
      <w:start w:val="1"/>
      <w:numFmt w:val="bullet"/>
      <w:lvlText w:val="•"/>
      <w:lvlJc w:val="left"/>
      <w:pPr>
        <w:tabs>
          <w:tab w:val="num" w:pos="5040"/>
        </w:tabs>
        <w:ind w:left="5040" w:hanging="360"/>
      </w:pPr>
      <w:rPr>
        <w:rFonts w:ascii="Times New Roman" w:hAnsi="Times New Roman" w:hint="default"/>
      </w:rPr>
    </w:lvl>
    <w:lvl w:ilvl="7" w:tplc="0DF27F4A" w:tentative="1">
      <w:start w:val="1"/>
      <w:numFmt w:val="bullet"/>
      <w:lvlText w:val="•"/>
      <w:lvlJc w:val="left"/>
      <w:pPr>
        <w:tabs>
          <w:tab w:val="num" w:pos="5760"/>
        </w:tabs>
        <w:ind w:left="5760" w:hanging="360"/>
      </w:pPr>
      <w:rPr>
        <w:rFonts w:ascii="Times New Roman" w:hAnsi="Times New Roman" w:hint="default"/>
      </w:rPr>
    </w:lvl>
    <w:lvl w:ilvl="8" w:tplc="B91AD3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62965"/>
    <w:multiLevelType w:val="hybridMultilevel"/>
    <w:tmpl w:val="623AD2FE"/>
    <w:lvl w:ilvl="0" w:tplc="DC8EE93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6B28C0"/>
    <w:multiLevelType w:val="hybridMultilevel"/>
    <w:tmpl w:val="345642C4"/>
    <w:lvl w:ilvl="0" w:tplc="DC8EE93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E040DD"/>
    <w:multiLevelType w:val="hybridMultilevel"/>
    <w:tmpl w:val="520AA25C"/>
    <w:lvl w:ilvl="0" w:tplc="2E9C5D14">
      <w:start w:val="1"/>
      <w:numFmt w:val="bullet"/>
      <w:lvlText w:val="•"/>
      <w:lvlJc w:val="left"/>
      <w:pPr>
        <w:tabs>
          <w:tab w:val="num" w:pos="720"/>
        </w:tabs>
        <w:ind w:left="720" w:hanging="360"/>
      </w:pPr>
      <w:rPr>
        <w:rFonts w:ascii="Arial" w:hAnsi="Arial" w:hint="default"/>
      </w:rPr>
    </w:lvl>
    <w:lvl w:ilvl="1" w:tplc="329C19CA">
      <w:start w:val="1"/>
      <w:numFmt w:val="bullet"/>
      <w:lvlText w:val="•"/>
      <w:lvlJc w:val="left"/>
      <w:pPr>
        <w:tabs>
          <w:tab w:val="num" w:pos="1440"/>
        </w:tabs>
        <w:ind w:left="1440" w:hanging="360"/>
      </w:pPr>
      <w:rPr>
        <w:rFonts w:ascii="Arial" w:hAnsi="Arial" w:hint="default"/>
      </w:rPr>
    </w:lvl>
    <w:lvl w:ilvl="2" w:tplc="D3F63F20" w:tentative="1">
      <w:start w:val="1"/>
      <w:numFmt w:val="bullet"/>
      <w:lvlText w:val="•"/>
      <w:lvlJc w:val="left"/>
      <w:pPr>
        <w:tabs>
          <w:tab w:val="num" w:pos="2160"/>
        </w:tabs>
        <w:ind w:left="2160" w:hanging="360"/>
      </w:pPr>
      <w:rPr>
        <w:rFonts w:ascii="Arial" w:hAnsi="Arial" w:hint="default"/>
      </w:rPr>
    </w:lvl>
    <w:lvl w:ilvl="3" w:tplc="2E26E5AE" w:tentative="1">
      <w:start w:val="1"/>
      <w:numFmt w:val="bullet"/>
      <w:lvlText w:val="•"/>
      <w:lvlJc w:val="left"/>
      <w:pPr>
        <w:tabs>
          <w:tab w:val="num" w:pos="2880"/>
        </w:tabs>
        <w:ind w:left="2880" w:hanging="360"/>
      </w:pPr>
      <w:rPr>
        <w:rFonts w:ascii="Arial" w:hAnsi="Arial" w:hint="default"/>
      </w:rPr>
    </w:lvl>
    <w:lvl w:ilvl="4" w:tplc="F49C9C06" w:tentative="1">
      <w:start w:val="1"/>
      <w:numFmt w:val="bullet"/>
      <w:lvlText w:val="•"/>
      <w:lvlJc w:val="left"/>
      <w:pPr>
        <w:tabs>
          <w:tab w:val="num" w:pos="3600"/>
        </w:tabs>
        <w:ind w:left="3600" w:hanging="360"/>
      </w:pPr>
      <w:rPr>
        <w:rFonts w:ascii="Arial" w:hAnsi="Arial" w:hint="default"/>
      </w:rPr>
    </w:lvl>
    <w:lvl w:ilvl="5" w:tplc="10C2423C" w:tentative="1">
      <w:start w:val="1"/>
      <w:numFmt w:val="bullet"/>
      <w:lvlText w:val="•"/>
      <w:lvlJc w:val="left"/>
      <w:pPr>
        <w:tabs>
          <w:tab w:val="num" w:pos="4320"/>
        </w:tabs>
        <w:ind w:left="4320" w:hanging="360"/>
      </w:pPr>
      <w:rPr>
        <w:rFonts w:ascii="Arial" w:hAnsi="Arial" w:hint="default"/>
      </w:rPr>
    </w:lvl>
    <w:lvl w:ilvl="6" w:tplc="706C60D8" w:tentative="1">
      <w:start w:val="1"/>
      <w:numFmt w:val="bullet"/>
      <w:lvlText w:val="•"/>
      <w:lvlJc w:val="left"/>
      <w:pPr>
        <w:tabs>
          <w:tab w:val="num" w:pos="5040"/>
        </w:tabs>
        <w:ind w:left="5040" w:hanging="360"/>
      </w:pPr>
      <w:rPr>
        <w:rFonts w:ascii="Arial" w:hAnsi="Arial" w:hint="default"/>
      </w:rPr>
    </w:lvl>
    <w:lvl w:ilvl="7" w:tplc="C6322160" w:tentative="1">
      <w:start w:val="1"/>
      <w:numFmt w:val="bullet"/>
      <w:lvlText w:val="•"/>
      <w:lvlJc w:val="left"/>
      <w:pPr>
        <w:tabs>
          <w:tab w:val="num" w:pos="5760"/>
        </w:tabs>
        <w:ind w:left="5760" w:hanging="360"/>
      </w:pPr>
      <w:rPr>
        <w:rFonts w:ascii="Arial" w:hAnsi="Arial" w:hint="default"/>
      </w:rPr>
    </w:lvl>
    <w:lvl w:ilvl="8" w:tplc="AD52CD68" w:tentative="1">
      <w:start w:val="1"/>
      <w:numFmt w:val="bullet"/>
      <w:lvlText w:val="•"/>
      <w:lvlJc w:val="left"/>
      <w:pPr>
        <w:tabs>
          <w:tab w:val="num" w:pos="6480"/>
        </w:tabs>
        <w:ind w:left="6480" w:hanging="360"/>
      </w:pPr>
      <w:rPr>
        <w:rFonts w:ascii="Arial" w:hAnsi="Arial" w:hint="default"/>
      </w:rPr>
    </w:lvl>
  </w:abstractNum>
  <w:abstractNum w:abstractNumId="9">
    <w:nsid w:val="787A38A6"/>
    <w:multiLevelType w:val="hybridMultilevel"/>
    <w:tmpl w:val="623AD2FE"/>
    <w:lvl w:ilvl="0" w:tplc="DC8EE93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7"/>
  </w:num>
  <w:num w:numId="5">
    <w:abstractNumId w:val="8"/>
  </w:num>
  <w:num w:numId="6">
    <w:abstractNumId w:val="4"/>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5A"/>
    <w:rsid w:val="00085935"/>
    <w:rsid w:val="000E12B2"/>
    <w:rsid w:val="00104A7C"/>
    <w:rsid w:val="00126815"/>
    <w:rsid w:val="001E7AD6"/>
    <w:rsid w:val="00220372"/>
    <w:rsid w:val="00230412"/>
    <w:rsid w:val="00234C0C"/>
    <w:rsid w:val="002B732A"/>
    <w:rsid w:val="002D6520"/>
    <w:rsid w:val="002E5B16"/>
    <w:rsid w:val="002F12E2"/>
    <w:rsid w:val="00321B61"/>
    <w:rsid w:val="0038654F"/>
    <w:rsid w:val="00430249"/>
    <w:rsid w:val="004C2DE5"/>
    <w:rsid w:val="00566C03"/>
    <w:rsid w:val="005A43B5"/>
    <w:rsid w:val="006161FC"/>
    <w:rsid w:val="00726998"/>
    <w:rsid w:val="008008ED"/>
    <w:rsid w:val="00851523"/>
    <w:rsid w:val="00863DF9"/>
    <w:rsid w:val="008C704C"/>
    <w:rsid w:val="0091299D"/>
    <w:rsid w:val="00947757"/>
    <w:rsid w:val="00965ACD"/>
    <w:rsid w:val="009C2687"/>
    <w:rsid w:val="00A4221F"/>
    <w:rsid w:val="00AC3DED"/>
    <w:rsid w:val="00AE33D1"/>
    <w:rsid w:val="00BA3515"/>
    <w:rsid w:val="00C4745A"/>
    <w:rsid w:val="00CB39E3"/>
    <w:rsid w:val="00D06F30"/>
    <w:rsid w:val="00D33559"/>
    <w:rsid w:val="00D62C4C"/>
    <w:rsid w:val="00E32819"/>
    <w:rsid w:val="00F1659C"/>
    <w:rsid w:val="00F517BB"/>
    <w:rsid w:val="00FF25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9E3"/>
    <w:pPr>
      <w:ind w:left="720"/>
      <w:contextualSpacing/>
    </w:pPr>
  </w:style>
  <w:style w:type="paragraph" w:styleId="BalloonText">
    <w:name w:val="Balloon Text"/>
    <w:basedOn w:val="Normal"/>
    <w:link w:val="BalloonTextChar"/>
    <w:uiPriority w:val="99"/>
    <w:semiHidden/>
    <w:unhideWhenUsed/>
    <w:rsid w:val="00BA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15"/>
    <w:rPr>
      <w:rFonts w:ascii="Tahoma" w:hAnsi="Tahoma" w:cs="Tahoma"/>
      <w:sz w:val="16"/>
      <w:szCs w:val="16"/>
    </w:rPr>
  </w:style>
  <w:style w:type="paragraph" w:styleId="BodyText">
    <w:name w:val="Body Text"/>
    <w:basedOn w:val="Normal"/>
    <w:link w:val="BodyTextChar"/>
    <w:uiPriority w:val="99"/>
    <w:rsid w:val="00566C03"/>
    <w:pPr>
      <w:spacing w:after="120"/>
    </w:pPr>
    <w:rPr>
      <w:rFonts w:ascii="Calibri" w:eastAsia="SimSun" w:hAnsi="Calibri" w:cs="Arial"/>
    </w:rPr>
  </w:style>
  <w:style w:type="character" w:customStyle="1" w:styleId="BodyTextChar">
    <w:name w:val="Body Text Char"/>
    <w:basedOn w:val="DefaultParagraphFont"/>
    <w:link w:val="BodyText"/>
    <w:uiPriority w:val="99"/>
    <w:rsid w:val="00566C03"/>
    <w:rPr>
      <w:rFonts w:ascii="Calibri" w:eastAsia="SimSun" w:hAnsi="Calibri" w:cs="Arial"/>
    </w:rPr>
  </w:style>
  <w:style w:type="character" w:styleId="Hyperlink">
    <w:name w:val="Hyperlink"/>
    <w:basedOn w:val="DefaultParagraphFont"/>
    <w:rsid w:val="00321B61"/>
    <w:rPr>
      <w:color w:val="0000FF"/>
      <w:u w:val="single"/>
    </w:rPr>
  </w:style>
  <w:style w:type="character" w:customStyle="1" w:styleId="personname">
    <w:name w:val="person_name"/>
    <w:basedOn w:val="DefaultParagraphFont"/>
    <w:rsid w:val="002E5B16"/>
    <w:rPr>
      <w:rFonts w:cs="Times New Roman"/>
    </w:rPr>
  </w:style>
  <w:style w:type="character" w:customStyle="1" w:styleId="A10">
    <w:name w:val="A10"/>
    <w:uiPriority w:val="99"/>
    <w:rsid w:val="002E5B16"/>
    <w:rPr>
      <w:color w:val="000000"/>
      <w:sz w:val="11"/>
    </w:rPr>
  </w:style>
  <w:style w:type="character" w:styleId="Emphasis">
    <w:name w:val="Emphasis"/>
    <w:basedOn w:val="DefaultParagraphFont"/>
    <w:uiPriority w:val="20"/>
    <w:qFormat/>
    <w:rsid w:val="00AC3DED"/>
    <w:rPr>
      <w:i/>
      <w:iCs/>
    </w:rPr>
  </w:style>
  <w:style w:type="character" w:customStyle="1" w:styleId="creators">
    <w:name w:val="creators"/>
    <w:basedOn w:val="DefaultParagraphFont"/>
    <w:rsid w:val="00AC3DED"/>
  </w:style>
  <w:style w:type="character" w:customStyle="1" w:styleId="date2">
    <w:name w:val="date2"/>
    <w:basedOn w:val="DefaultParagraphFont"/>
    <w:rsid w:val="00AC3DED"/>
  </w:style>
  <w:style w:type="character" w:customStyle="1" w:styleId="title">
    <w:name w:val="title"/>
    <w:basedOn w:val="DefaultParagraphFont"/>
    <w:rsid w:val="00AC3DED"/>
  </w:style>
  <w:style w:type="character" w:customStyle="1" w:styleId="publication">
    <w:name w:val="publication"/>
    <w:basedOn w:val="DefaultParagraphFont"/>
    <w:rsid w:val="00AC3DED"/>
  </w:style>
  <w:style w:type="character" w:customStyle="1" w:styleId="volume">
    <w:name w:val="volume"/>
    <w:basedOn w:val="DefaultParagraphFont"/>
    <w:rsid w:val="00AC3DED"/>
  </w:style>
  <w:style w:type="character" w:customStyle="1" w:styleId="number">
    <w:name w:val="number"/>
    <w:basedOn w:val="DefaultParagraphFont"/>
    <w:rsid w:val="00AC3DED"/>
  </w:style>
  <w:style w:type="character" w:customStyle="1" w:styleId="pagerange">
    <w:name w:val="pagerange"/>
    <w:basedOn w:val="DefaultParagraphFont"/>
    <w:rsid w:val="00AC3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9E3"/>
    <w:pPr>
      <w:ind w:left="720"/>
      <w:contextualSpacing/>
    </w:pPr>
  </w:style>
  <w:style w:type="paragraph" w:styleId="BalloonText">
    <w:name w:val="Balloon Text"/>
    <w:basedOn w:val="Normal"/>
    <w:link w:val="BalloonTextChar"/>
    <w:uiPriority w:val="99"/>
    <w:semiHidden/>
    <w:unhideWhenUsed/>
    <w:rsid w:val="00BA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15"/>
    <w:rPr>
      <w:rFonts w:ascii="Tahoma" w:hAnsi="Tahoma" w:cs="Tahoma"/>
      <w:sz w:val="16"/>
      <w:szCs w:val="16"/>
    </w:rPr>
  </w:style>
  <w:style w:type="paragraph" w:styleId="BodyText">
    <w:name w:val="Body Text"/>
    <w:basedOn w:val="Normal"/>
    <w:link w:val="BodyTextChar"/>
    <w:uiPriority w:val="99"/>
    <w:rsid w:val="00566C03"/>
    <w:pPr>
      <w:spacing w:after="120"/>
    </w:pPr>
    <w:rPr>
      <w:rFonts w:ascii="Calibri" w:eastAsia="SimSun" w:hAnsi="Calibri" w:cs="Arial"/>
    </w:rPr>
  </w:style>
  <w:style w:type="character" w:customStyle="1" w:styleId="BodyTextChar">
    <w:name w:val="Body Text Char"/>
    <w:basedOn w:val="DefaultParagraphFont"/>
    <w:link w:val="BodyText"/>
    <w:uiPriority w:val="99"/>
    <w:rsid w:val="00566C03"/>
    <w:rPr>
      <w:rFonts w:ascii="Calibri" w:eastAsia="SimSun" w:hAnsi="Calibri" w:cs="Arial"/>
    </w:rPr>
  </w:style>
  <w:style w:type="character" w:styleId="Hyperlink">
    <w:name w:val="Hyperlink"/>
    <w:basedOn w:val="DefaultParagraphFont"/>
    <w:rsid w:val="00321B61"/>
    <w:rPr>
      <w:color w:val="0000FF"/>
      <w:u w:val="single"/>
    </w:rPr>
  </w:style>
  <w:style w:type="character" w:customStyle="1" w:styleId="personname">
    <w:name w:val="person_name"/>
    <w:basedOn w:val="DefaultParagraphFont"/>
    <w:rsid w:val="002E5B16"/>
    <w:rPr>
      <w:rFonts w:cs="Times New Roman"/>
    </w:rPr>
  </w:style>
  <w:style w:type="character" w:customStyle="1" w:styleId="A10">
    <w:name w:val="A10"/>
    <w:uiPriority w:val="99"/>
    <w:rsid w:val="002E5B16"/>
    <w:rPr>
      <w:color w:val="000000"/>
      <w:sz w:val="11"/>
    </w:rPr>
  </w:style>
  <w:style w:type="character" w:styleId="Emphasis">
    <w:name w:val="Emphasis"/>
    <w:basedOn w:val="DefaultParagraphFont"/>
    <w:uiPriority w:val="20"/>
    <w:qFormat/>
    <w:rsid w:val="00AC3DED"/>
    <w:rPr>
      <w:i/>
      <w:iCs/>
    </w:rPr>
  </w:style>
  <w:style w:type="character" w:customStyle="1" w:styleId="creators">
    <w:name w:val="creators"/>
    <w:basedOn w:val="DefaultParagraphFont"/>
    <w:rsid w:val="00AC3DED"/>
  </w:style>
  <w:style w:type="character" w:customStyle="1" w:styleId="date2">
    <w:name w:val="date2"/>
    <w:basedOn w:val="DefaultParagraphFont"/>
    <w:rsid w:val="00AC3DED"/>
  </w:style>
  <w:style w:type="character" w:customStyle="1" w:styleId="title">
    <w:name w:val="title"/>
    <w:basedOn w:val="DefaultParagraphFont"/>
    <w:rsid w:val="00AC3DED"/>
  </w:style>
  <w:style w:type="character" w:customStyle="1" w:styleId="publication">
    <w:name w:val="publication"/>
    <w:basedOn w:val="DefaultParagraphFont"/>
    <w:rsid w:val="00AC3DED"/>
  </w:style>
  <w:style w:type="character" w:customStyle="1" w:styleId="volume">
    <w:name w:val="volume"/>
    <w:basedOn w:val="DefaultParagraphFont"/>
    <w:rsid w:val="00AC3DED"/>
  </w:style>
  <w:style w:type="character" w:customStyle="1" w:styleId="number">
    <w:name w:val="number"/>
    <w:basedOn w:val="DefaultParagraphFont"/>
    <w:rsid w:val="00AC3DED"/>
  </w:style>
  <w:style w:type="character" w:customStyle="1" w:styleId="pagerange">
    <w:name w:val="pagerange"/>
    <w:basedOn w:val="DefaultParagraphFont"/>
    <w:rsid w:val="00AC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9238">
      <w:bodyDiv w:val="1"/>
      <w:marLeft w:val="0"/>
      <w:marRight w:val="0"/>
      <w:marTop w:val="0"/>
      <w:marBottom w:val="0"/>
      <w:divBdr>
        <w:top w:val="none" w:sz="0" w:space="0" w:color="auto"/>
        <w:left w:val="none" w:sz="0" w:space="0" w:color="auto"/>
        <w:bottom w:val="none" w:sz="0" w:space="0" w:color="auto"/>
        <w:right w:val="none" w:sz="0" w:space="0" w:color="auto"/>
      </w:divBdr>
      <w:divsChild>
        <w:div w:id="196354749">
          <w:marLeft w:val="547"/>
          <w:marRight w:val="0"/>
          <w:marTop w:val="134"/>
          <w:marBottom w:val="0"/>
          <w:divBdr>
            <w:top w:val="none" w:sz="0" w:space="0" w:color="auto"/>
            <w:left w:val="none" w:sz="0" w:space="0" w:color="auto"/>
            <w:bottom w:val="none" w:sz="0" w:space="0" w:color="auto"/>
            <w:right w:val="none" w:sz="0" w:space="0" w:color="auto"/>
          </w:divBdr>
        </w:div>
        <w:div w:id="992759300">
          <w:marLeft w:val="547"/>
          <w:marRight w:val="0"/>
          <w:marTop w:val="115"/>
          <w:marBottom w:val="0"/>
          <w:divBdr>
            <w:top w:val="none" w:sz="0" w:space="0" w:color="auto"/>
            <w:left w:val="none" w:sz="0" w:space="0" w:color="auto"/>
            <w:bottom w:val="none" w:sz="0" w:space="0" w:color="auto"/>
            <w:right w:val="none" w:sz="0" w:space="0" w:color="auto"/>
          </w:divBdr>
        </w:div>
        <w:div w:id="690684582">
          <w:marLeft w:val="547"/>
          <w:marRight w:val="0"/>
          <w:marTop w:val="115"/>
          <w:marBottom w:val="0"/>
          <w:divBdr>
            <w:top w:val="none" w:sz="0" w:space="0" w:color="auto"/>
            <w:left w:val="none" w:sz="0" w:space="0" w:color="auto"/>
            <w:bottom w:val="none" w:sz="0" w:space="0" w:color="auto"/>
            <w:right w:val="none" w:sz="0" w:space="0" w:color="auto"/>
          </w:divBdr>
        </w:div>
        <w:div w:id="1170410585">
          <w:marLeft w:val="547"/>
          <w:marRight w:val="0"/>
          <w:marTop w:val="115"/>
          <w:marBottom w:val="0"/>
          <w:divBdr>
            <w:top w:val="none" w:sz="0" w:space="0" w:color="auto"/>
            <w:left w:val="none" w:sz="0" w:space="0" w:color="auto"/>
            <w:bottom w:val="none" w:sz="0" w:space="0" w:color="auto"/>
            <w:right w:val="none" w:sz="0" w:space="0" w:color="auto"/>
          </w:divBdr>
        </w:div>
      </w:divsChild>
    </w:div>
    <w:div w:id="1211109534">
      <w:bodyDiv w:val="1"/>
      <w:marLeft w:val="0"/>
      <w:marRight w:val="0"/>
      <w:marTop w:val="0"/>
      <w:marBottom w:val="0"/>
      <w:divBdr>
        <w:top w:val="none" w:sz="0" w:space="0" w:color="auto"/>
        <w:left w:val="none" w:sz="0" w:space="0" w:color="auto"/>
        <w:bottom w:val="none" w:sz="0" w:space="0" w:color="auto"/>
        <w:right w:val="none" w:sz="0" w:space="0" w:color="auto"/>
      </w:divBdr>
      <w:divsChild>
        <w:div w:id="1283338596">
          <w:marLeft w:val="1166"/>
          <w:marRight w:val="0"/>
          <w:marTop w:val="115"/>
          <w:marBottom w:val="0"/>
          <w:divBdr>
            <w:top w:val="none" w:sz="0" w:space="0" w:color="auto"/>
            <w:left w:val="none" w:sz="0" w:space="0" w:color="auto"/>
            <w:bottom w:val="none" w:sz="0" w:space="0" w:color="auto"/>
            <w:right w:val="none" w:sz="0" w:space="0" w:color="auto"/>
          </w:divBdr>
        </w:div>
        <w:div w:id="2118523310">
          <w:marLeft w:val="1166"/>
          <w:marRight w:val="0"/>
          <w:marTop w:val="115"/>
          <w:marBottom w:val="0"/>
          <w:divBdr>
            <w:top w:val="none" w:sz="0" w:space="0" w:color="auto"/>
            <w:left w:val="none" w:sz="0" w:space="0" w:color="auto"/>
            <w:bottom w:val="none" w:sz="0" w:space="0" w:color="auto"/>
            <w:right w:val="none" w:sz="0" w:space="0" w:color="auto"/>
          </w:divBdr>
        </w:div>
        <w:div w:id="685712785">
          <w:marLeft w:val="1166"/>
          <w:marRight w:val="0"/>
          <w:marTop w:val="115"/>
          <w:marBottom w:val="0"/>
          <w:divBdr>
            <w:top w:val="none" w:sz="0" w:space="0" w:color="auto"/>
            <w:left w:val="none" w:sz="0" w:space="0" w:color="auto"/>
            <w:bottom w:val="none" w:sz="0" w:space="0" w:color="auto"/>
            <w:right w:val="none" w:sz="0" w:space="0" w:color="auto"/>
          </w:divBdr>
        </w:div>
      </w:divsChild>
    </w:div>
    <w:div w:id="1514762064">
      <w:bodyDiv w:val="1"/>
      <w:marLeft w:val="0"/>
      <w:marRight w:val="0"/>
      <w:marTop w:val="0"/>
      <w:marBottom w:val="0"/>
      <w:divBdr>
        <w:top w:val="none" w:sz="0" w:space="0" w:color="auto"/>
        <w:left w:val="none" w:sz="0" w:space="0" w:color="auto"/>
        <w:bottom w:val="none" w:sz="0" w:space="0" w:color="auto"/>
        <w:right w:val="none" w:sz="0" w:space="0" w:color="auto"/>
      </w:divBdr>
      <w:divsChild>
        <w:div w:id="1040742545">
          <w:marLeft w:val="547"/>
          <w:marRight w:val="0"/>
          <w:marTop w:val="134"/>
          <w:marBottom w:val="0"/>
          <w:divBdr>
            <w:top w:val="none" w:sz="0" w:space="0" w:color="auto"/>
            <w:left w:val="none" w:sz="0" w:space="0" w:color="auto"/>
            <w:bottom w:val="none" w:sz="0" w:space="0" w:color="auto"/>
            <w:right w:val="none" w:sz="0" w:space="0" w:color="auto"/>
          </w:divBdr>
        </w:div>
        <w:div w:id="152188259">
          <w:marLeft w:val="547"/>
          <w:marRight w:val="0"/>
          <w:marTop w:val="115"/>
          <w:marBottom w:val="0"/>
          <w:divBdr>
            <w:top w:val="none" w:sz="0" w:space="0" w:color="auto"/>
            <w:left w:val="none" w:sz="0" w:space="0" w:color="auto"/>
            <w:bottom w:val="none" w:sz="0" w:space="0" w:color="auto"/>
            <w:right w:val="none" w:sz="0" w:space="0" w:color="auto"/>
          </w:divBdr>
        </w:div>
        <w:div w:id="1879200344">
          <w:marLeft w:val="547"/>
          <w:marRight w:val="0"/>
          <w:marTop w:val="115"/>
          <w:marBottom w:val="0"/>
          <w:divBdr>
            <w:top w:val="none" w:sz="0" w:space="0" w:color="auto"/>
            <w:left w:val="none" w:sz="0" w:space="0" w:color="auto"/>
            <w:bottom w:val="none" w:sz="0" w:space="0" w:color="auto"/>
            <w:right w:val="none" w:sz="0" w:space="0" w:color="auto"/>
          </w:divBdr>
        </w:div>
        <w:div w:id="2089763513">
          <w:marLeft w:val="547"/>
          <w:marRight w:val="0"/>
          <w:marTop w:val="115"/>
          <w:marBottom w:val="0"/>
          <w:divBdr>
            <w:top w:val="none" w:sz="0" w:space="0" w:color="auto"/>
            <w:left w:val="none" w:sz="0" w:space="0" w:color="auto"/>
            <w:bottom w:val="none" w:sz="0" w:space="0" w:color="auto"/>
            <w:right w:val="none" w:sz="0" w:space="0" w:color="auto"/>
          </w:divBdr>
        </w:div>
      </w:divsChild>
    </w:div>
    <w:div w:id="1522548887">
      <w:bodyDiv w:val="1"/>
      <w:marLeft w:val="0"/>
      <w:marRight w:val="0"/>
      <w:marTop w:val="0"/>
      <w:marBottom w:val="0"/>
      <w:divBdr>
        <w:top w:val="none" w:sz="0" w:space="0" w:color="auto"/>
        <w:left w:val="none" w:sz="0" w:space="0" w:color="auto"/>
        <w:bottom w:val="none" w:sz="0" w:space="0" w:color="auto"/>
        <w:right w:val="none" w:sz="0" w:space="0" w:color="auto"/>
      </w:divBdr>
      <w:divsChild>
        <w:div w:id="132057187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40739/" TargetMode="External"/><Relationship Id="rId3" Type="http://schemas.microsoft.com/office/2007/relationships/stylesWithEffects" Target="stylesWithEffects.xml"/><Relationship Id="rId7" Type="http://schemas.openxmlformats.org/officeDocument/2006/relationships/hyperlink" Target="http://www.theory.org.uk/david/bio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zinets.net/abo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 M.A.</dc:creator>
  <cp:lastModifiedBy>Nind M.A.</cp:lastModifiedBy>
  <cp:revision>3</cp:revision>
  <dcterms:created xsi:type="dcterms:W3CDTF">2013-09-01T07:24:00Z</dcterms:created>
  <dcterms:modified xsi:type="dcterms:W3CDTF">2013-09-01T07:55:00Z</dcterms:modified>
</cp:coreProperties>
</file>