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57F" w:rsidRDefault="0050557F" w:rsidP="0050557F">
      <w:pPr>
        <w:rPr>
          <w:b/>
        </w:rPr>
      </w:pPr>
      <w:bookmarkStart w:id="0" w:name="_GoBack"/>
      <w:bookmarkEnd w:id="0"/>
      <w:r>
        <w:rPr>
          <w:b/>
        </w:rPr>
        <w:t>References Table 1</w:t>
      </w:r>
    </w:p>
    <w:p w:rsidR="0050557F" w:rsidRPr="0050557F" w:rsidRDefault="0050557F" w:rsidP="0050557F">
      <w:pPr>
        <w:rPr>
          <w:b/>
        </w:rPr>
      </w:pPr>
    </w:p>
    <w:p w:rsidR="0050557F" w:rsidRPr="0050557F" w:rsidRDefault="0050557F" w:rsidP="000B0776">
      <w:pPr>
        <w:ind w:left="709" w:hanging="709"/>
        <w:rPr>
          <w:noProof/>
        </w:rPr>
      </w:pPr>
      <w:r w:rsidRPr="0050557F">
        <w:fldChar w:fldCharType="begin"/>
      </w:r>
      <w:r w:rsidRPr="0050557F">
        <w:instrText xml:space="preserve"> ADDIN EN.REFLIST </w:instrText>
      </w:r>
      <w:r w:rsidRPr="0050557F">
        <w:fldChar w:fldCharType="separate"/>
      </w:r>
      <w:bookmarkStart w:id="1" w:name="_ENREF_1"/>
      <w:r w:rsidRPr="0050557F">
        <w:rPr>
          <w:noProof/>
        </w:rPr>
        <w:t>1.</w:t>
      </w:r>
      <w:r w:rsidRPr="0050557F">
        <w:rPr>
          <w:noProof/>
        </w:rPr>
        <w:tab/>
        <w:t>Goodyer P, Kurpad A, Rekha S, Muthayya S, Dwarkanath P, Iyengar A, et al. Effects of maternal vitamin A status on kidney development: a pilot study. Pediatr Nephrol. 2007; 22(2): 209-14.</w:t>
      </w:r>
      <w:bookmarkEnd w:id="1"/>
    </w:p>
    <w:p w:rsidR="0050557F" w:rsidRPr="0050557F" w:rsidRDefault="0050557F" w:rsidP="000B0776">
      <w:pPr>
        <w:ind w:left="709" w:hanging="709"/>
        <w:rPr>
          <w:noProof/>
        </w:rPr>
      </w:pPr>
      <w:bookmarkStart w:id="2" w:name="_ENREF_2"/>
      <w:r w:rsidRPr="0050557F">
        <w:rPr>
          <w:noProof/>
        </w:rPr>
        <w:t>2.</w:t>
      </w:r>
      <w:r w:rsidRPr="0050557F">
        <w:rPr>
          <w:noProof/>
        </w:rPr>
        <w:tab/>
        <w:t>Manalich R, Reyes L, Herrera M, Melendi C, Fundora I. Relationship between weight at birth and the number and size of renal glomeruli in humans: a histomorphometric study. Kidney Int. 2000; 58(2): 770-3.</w:t>
      </w:r>
      <w:bookmarkEnd w:id="2"/>
    </w:p>
    <w:p w:rsidR="0050557F" w:rsidRPr="0050557F" w:rsidRDefault="0050557F" w:rsidP="000B0776">
      <w:pPr>
        <w:ind w:left="709" w:hanging="709"/>
        <w:rPr>
          <w:noProof/>
        </w:rPr>
      </w:pPr>
      <w:bookmarkStart w:id="3" w:name="_ENREF_3"/>
      <w:r w:rsidRPr="0050557F">
        <w:rPr>
          <w:noProof/>
        </w:rPr>
        <w:t>3.</w:t>
      </w:r>
      <w:r w:rsidRPr="0050557F">
        <w:rPr>
          <w:noProof/>
        </w:rPr>
        <w:tab/>
        <w:t>Hinchliffe SA, Lynch MR, Sargent PH, Howard CV, Van Velzen D. The effect of intrauterine growth retardation on the development of renal nephrons. Br J Obstet Gynaecol. 1992; 99(4): 296-301.</w:t>
      </w:r>
      <w:bookmarkEnd w:id="3"/>
    </w:p>
    <w:p w:rsidR="0050557F" w:rsidRPr="0050557F" w:rsidRDefault="0050557F" w:rsidP="000B0776">
      <w:pPr>
        <w:ind w:left="709" w:hanging="709"/>
        <w:rPr>
          <w:noProof/>
        </w:rPr>
      </w:pPr>
      <w:bookmarkStart w:id="4" w:name="_ENREF_4"/>
      <w:r w:rsidRPr="0050557F">
        <w:rPr>
          <w:noProof/>
        </w:rPr>
        <w:t>4.</w:t>
      </w:r>
      <w:r w:rsidRPr="0050557F">
        <w:rPr>
          <w:noProof/>
        </w:rPr>
        <w:tab/>
        <w:t>Bacchetta J, Harambat J, Dubourg L, Guy B, Liutkus A, Canterino I, et al. Both extrauterine and intrauterine growth restriction impair renal function in children born very preterm. Kidney Int. 2009; 76(4): 445-52.</w:t>
      </w:r>
      <w:bookmarkEnd w:id="4"/>
    </w:p>
    <w:p w:rsidR="0050557F" w:rsidRPr="0050557F" w:rsidRDefault="0050557F" w:rsidP="000B0776">
      <w:pPr>
        <w:ind w:left="709" w:hanging="709"/>
        <w:rPr>
          <w:noProof/>
        </w:rPr>
      </w:pPr>
      <w:bookmarkStart w:id="5" w:name="_ENREF_5"/>
      <w:r w:rsidRPr="0050557F">
        <w:rPr>
          <w:noProof/>
        </w:rPr>
        <w:t>5.</w:t>
      </w:r>
      <w:r w:rsidRPr="0050557F">
        <w:rPr>
          <w:noProof/>
        </w:rPr>
        <w:tab/>
        <w:t>Hinchliffe SA, Sargent PH, Howard CV, Chan YF, van Velzen D. Human intrauterine renal growth expressed in absolute number of glomeruli assessed by the disector method and Cavalieri principle. Lab Invest. 1991; 64(6): 777-84.</w:t>
      </w:r>
      <w:bookmarkEnd w:id="5"/>
    </w:p>
    <w:p w:rsidR="0050557F" w:rsidRPr="0050557F" w:rsidRDefault="0050557F" w:rsidP="000B0776">
      <w:pPr>
        <w:ind w:left="709" w:hanging="709"/>
        <w:rPr>
          <w:noProof/>
        </w:rPr>
      </w:pPr>
      <w:bookmarkStart w:id="6" w:name="_ENREF_6"/>
      <w:r w:rsidRPr="0050557F">
        <w:rPr>
          <w:noProof/>
        </w:rPr>
        <w:t>6.</w:t>
      </w:r>
      <w:r w:rsidRPr="0050557F">
        <w:rPr>
          <w:noProof/>
        </w:rPr>
        <w:tab/>
        <w:t>Rodriguez MM, Gomez AH, Abitbol CL, Chandar JJ, Duara S, Zilleruelo GE. Histomorphometric analysis of postnatal glomerulogenesis in extremely preterm infants. Pediatr Dev Pathol. 2004; 7(1): 17-25.</w:t>
      </w:r>
      <w:bookmarkEnd w:id="6"/>
    </w:p>
    <w:p w:rsidR="0050557F" w:rsidRPr="0050557F" w:rsidRDefault="0050557F" w:rsidP="000B0776">
      <w:pPr>
        <w:ind w:left="709" w:hanging="709"/>
        <w:rPr>
          <w:noProof/>
        </w:rPr>
      </w:pPr>
      <w:bookmarkStart w:id="7" w:name="_ENREF_7"/>
      <w:r w:rsidRPr="0050557F">
        <w:rPr>
          <w:noProof/>
        </w:rPr>
        <w:t>7.</w:t>
      </w:r>
      <w:r w:rsidRPr="0050557F">
        <w:rPr>
          <w:noProof/>
        </w:rPr>
        <w:tab/>
        <w:t>Schmidt IM, Chellakooty M, Boisen KA, Damgaard IN, Mau Kai C, Olgaard K, et al. Impaired kidney growth in low-birth-weight children: distinct effects of maturity and weight for gestational age. Kidney Int. 2005; 68(2): 731-40.</w:t>
      </w:r>
      <w:bookmarkEnd w:id="7"/>
    </w:p>
    <w:p w:rsidR="0050557F" w:rsidRPr="0050557F" w:rsidRDefault="0050557F" w:rsidP="000B0776">
      <w:pPr>
        <w:ind w:left="709" w:hanging="709"/>
        <w:rPr>
          <w:noProof/>
        </w:rPr>
      </w:pPr>
      <w:bookmarkStart w:id="8" w:name="_ENREF_8"/>
      <w:r w:rsidRPr="0050557F">
        <w:rPr>
          <w:noProof/>
        </w:rPr>
        <w:t>8.</w:t>
      </w:r>
      <w:r w:rsidRPr="0050557F">
        <w:rPr>
          <w:noProof/>
        </w:rPr>
        <w:tab/>
        <w:t>Quinlan J, Lemire M, Hudson T, Qu H, Benjamin A, Roy A, et al. A common variant of the PAX2 gene is associated with reduced newborn kidney size. J Am Soc Nephrol. 2007; 18(6): 1915-21.</w:t>
      </w:r>
      <w:bookmarkEnd w:id="8"/>
    </w:p>
    <w:p w:rsidR="0050557F" w:rsidRPr="0050557F" w:rsidRDefault="0050557F" w:rsidP="000B0776">
      <w:pPr>
        <w:ind w:left="709" w:hanging="709"/>
        <w:rPr>
          <w:noProof/>
        </w:rPr>
      </w:pPr>
      <w:bookmarkStart w:id="9" w:name="_ENREF_9"/>
      <w:r w:rsidRPr="0050557F">
        <w:rPr>
          <w:noProof/>
        </w:rPr>
        <w:t>9.</w:t>
      </w:r>
      <w:r w:rsidRPr="0050557F">
        <w:rPr>
          <w:noProof/>
        </w:rPr>
        <w:tab/>
        <w:t>Zhang Z, Quinlan J, Hoy W, Hughson MD, Lemire M, Hudson T, et al. A common RET variant is associated with reduced newborn kidney size and function. J Am Soc Nephrol. 2008; 19(10): 2027-34.</w:t>
      </w:r>
      <w:bookmarkEnd w:id="9"/>
    </w:p>
    <w:p w:rsidR="0050557F" w:rsidRPr="0050557F" w:rsidRDefault="0050557F" w:rsidP="000B0776">
      <w:pPr>
        <w:ind w:left="709" w:hanging="709"/>
        <w:rPr>
          <w:noProof/>
        </w:rPr>
      </w:pPr>
      <w:bookmarkStart w:id="10" w:name="_ENREF_10"/>
      <w:r w:rsidRPr="0050557F">
        <w:rPr>
          <w:noProof/>
        </w:rPr>
        <w:t>10.</w:t>
      </w:r>
      <w:r w:rsidRPr="0050557F">
        <w:rPr>
          <w:noProof/>
        </w:rPr>
        <w:tab/>
        <w:t>Kaczmarczyk M, Goracy I, Loniewska B, Kuprjanowicz A, Binczak-Kuleta A, Clark JS, et al. Association of BMPR1A polymorphism, but not BMP4, with kidney size in full-term newborns. Pediatr Nephrol. 2012.</w:t>
      </w:r>
      <w:bookmarkEnd w:id="10"/>
    </w:p>
    <w:p w:rsidR="0050557F" w:rsidRPr="0050557F" w:rsidRDefault="0050557F" w:rsidP="000B0776">
      <w:pPr>
        <w:ind w:left="709" w:hanging="709"/>
        <w:rPr>
          <w:noProof/>
        </w:rPr>
      </w:pPr>
      <w:bookmarkStart w:id="11" w:name="_ENREF_11"/>
      <w:r w:rsidRPr="0050557F">
        <w:rPr>
          <w:noProof/>
        </w:rPr>
        <w:t>11.</w:t>
      </w:r>
      <w:r w:rsidRPr="0050557F">
        <w:rPr>
          <w:noProof/>
        </w:rPr>
        <w:tab/>
        <w:t>Kaczmarczyk M, Loniewska B, Kuprjanowicz A, Jozwa A, Binczak-Kuleta A, Goracy I, et al. An insertion/deletion ACE polymorphism and kidney size in Polish full-term newborns. J Renin Angiotensin Aldosterone Syst. 2012.</w:t>
      </w:r>
      <w:bookmarkEnd w:id="11"/>
    </w:p>
    <w:p w:rsidR="0050557F" w:rsidRPr="0050557F" w:rsidRDefault="0050557F" w:rsidP="000B0776">
      <w:pPr>
        <w:ind w:left="709" w:hanging="709"/>
        <w:rPr>
          <w:noProof/>
        </w:rPr>
      </w:pPr>
      <w:bookmarkStart w:id="12" w:name="_ENREF_12"/>
      <w:r w:rsidRPr="0050557F">
        <w:rPr>
          <w:noProof/>
        </w:rPr>
        <w:t>12.</w:t>
      </w:r>
      <w:r w:rsidRPr="0050557F">
        <w:rPr>
          <w:noProof/>
        </w:rPr>
        <w:tab/>
        <w:t>Zhang Z, Iglesias D, Eliopoulos N, El Kares R, Chu L, Romagnani P, et al. A variant OSR1 allele which disturbs OSR1 mRNA expression in renal progenitor cells is associated with reduction of newborn kidney size and function. Hum Mol Genet. 2011; 20(21): 4167-74.</w:t>
      </w:r>
      <w:bookmarkEnd w:id="12"/>
    </w:p>
    <w:p w:rsidR="0050557F" w:rsidRPr="0050557F" w:rsidRDefault="0050557F" w:rsidP="000B0776">
      <w:pPr>
        <w:ind w:left="709" w:hanging="709"/>
        <w:rPr>
          <w:noProof/>
        </w:rPr>
      </w:pPr>
      <w:bookmarkStart w:id="13" w:name="_ENREF_13"/>
      <w:r w:rsidRPr="0050557F">
        <w:rPr>
          <w:noProof/>
        </w:rPr>
        <w:t>13.</w:t>
      </w:r>
      <w:r w:rsidRPr="0050557F">
        <w:rPr>
          <w:noProof/>
        </w:rPr>
        <w:tab/>
        <w:t>Kwinta P, Klimek M, Drozdz D, Grudzien A, Jagla M, Zasada M, et al. Assessment of long-term renal complications in extremely low birth weight children. Pediatr Nephrol. 2011; 26(7): 1095-103.</w:t>
      </w:r>
      <w:bookmarkEnd w:id="13"/>
    </w:p>
    <w:p w:rsidR="0050557F" w:rsidRPr="0050557F" w:rsidRDefault="0050557F" w:rsidP="000B0776">
      <w:pPr>
        <w:ind w:left="709" w:hanging="709"/>
        <w:rPr>
          <w:noProof/>
        </w:rPr>
      </w:pPr>
      <w:bookmarkStart w:id="14" w:name="_ENREF_14"/>
      <w:r w:rsidRPr="0050557F">
        <w:rPr>
          <w:noProof/>
        </w:rPr>
        <w:t>14.</w:t>
      </w:r>
      <w:r w:rsidRPr="0050557F">
        <w:rPr>
          <w:noProof/>
        </w:rPr>
        <w:tab/>
        <w:t>Abitbol CL, Chandar J, Rodriguez MM, Berho M, Seeherunvong W, Freundlich M, et al. Obesity and preterm birth: additive risks in the progression of kidney disease in children. Pediatr Nephrol. 2009; 24(7): 1363-70.</w:t>
      </w:r>
      <w:bookmarkEnd w:id="14"/>
    </w:p>
    <w:p w:rsidR="0050557F" w:rsidRPr="0050557F" w:rsidRDefault="0050557F" w:rsidP="000B0776">
      <w:pPr>
        <w:ind w:left="709" w:hanging="709"/>
        <w:rPr>
          <w:noProof/>
        </w:rPr>
      </w:pPr>
      <w:bookmarkStart w:id="15" w:name="_ENREF_15"/>
      <w:r w:rsidRPr="0050557F">
        <w:rPr>
          <w:noProof/>
        </w:rPr>
        <w:lastRenderedPageBreak/>
        <w:t>15.</w:t>
      </w:r>
      <w:r w:rsidRPr="0050557F">
        <w:rPr>
          <w:noProof/>
        </w:rPr>
        <w:tab/>
        <w:t>El Kares R, Manolescu DC, Lakhal-Chaieb L, Montpetit A, Zhang Z, Bhat PV, et al. A human ALDH1A2 gene variant is associated with increased newborn kidney size and serum retinoic acid. Kidney Int. 2010; 78(1): 96-102.</w:t>
      </w:r>
      <w:bookmarkEnd w:id="15"/>
    </w:p>
    <w:p w:rsidR="0050557F" w:rsidRPr="0050557F" w:rsidRDefault="0050557F" w:rsidP="0050557F">
      <w:pPr>
        <w:rPr>
          <w:noProof/>
        </w:rPr>
      </w:pPr>
    </w:p>
    <w:p w:rsidR="0050557F" w:rsidRDefault="0050557F" w:rsidP="0050557F">
      <w:r w:rsidRPr="0050557F">
        <w:fldChar w:fldCharType="end"/>
      </w:r>
    </w:p>
    <w:p w:rsidR="0050557F" w:rsidRDefault="0050557F" w:rsidP="0050557F">
      <w:pPr>
        <w:rPr>
          <w:b/>
        </w:rPr>
      </w:pPr>
      <w:r>
        <w:rPr>
          <w:b/>
        </w:rPr>
        <w:t>References Table 2</w:t>
      </w:r>
    </w:p>
    <w:p w:rsidR="0050557F" w:rsidRDefault="0050557F" w:rsidP="0050557F">
      <w:pPr>
        <w:rPr>
          <w:b/>
        </w:rPr>
      </w:pPr>
    </w:p>
    <w:p w:rsidR="0050557F" w:rsidRPr="0050557F" w:rsidRDefault="0050557F" w:rsidP="000B0776">
      <w:pPr>
        <w:ind w:left="709" w:hanging="709"/>
        <w:rPr>
          <w:rFonts w:ascii="Cambria" w:hAnsi="Cambria"/>
          <w:noProof/>
        </w:rPr>
      </w:pPr>
      <w:r w:rsidRPr="0050557F">
        <w:rPr>
          <w:rFonts w:ascii="Cambria" w:hAnsi="Cambria"/>
          <w:noProof/>
        </w:rPr>
        <w:t>1.</w:t>
      </w:r>
      <w:r w:rsidRPr="0050557F">
        <w:rPr>
          <w:rFonts w:ascii="Cambria" w:hAnsi="Cambria"/>
          <w:noProof/>
        </w:rPr>
        <w:tab/>
        <w:t>Hughson M, Farris AB, Douglas-Denton R, Hoy WE, Bertram JF. Glomerular number and size in autopsy kidneys: The relationship to birth weight. Kidney Int. 2003; 63(6): 2113-22.</w:t>
      </w:r>
    </w:p>
    <w:p w:rsidR="0050557F" w:rsidRPr="0050557F" w:rsidRDefault="0050557F" w:rsidP="000B0776">
      <w:pPr>
        <w:ind w:left="709" w:hanging="709"/>
        <w:rPr>
          <w:rFonts w:ascii="Cambria" w:hAnsi="Cambria"/>
          <w:noProof/>
        </w:rPr>
      </w:pPr>
      <w:r w:rsidRPr="0050557F">
        <w:rPr>
          <w:rFonts w:ascii="Cambria" w:hAnsi="Cambria"/>
          <w:noProof/>
        </w:rPr>
        <w:t>2.</w:t>
      </w:r>
      <w:r w:rsidRPr="0050557F">
        <w:rPr>
          <w:rFonts w:ascii="Cambria" w:hAnsi="Cambria"/>
          <w:noProof/>
        </w:rPr>
        <w:tab/>
        <w:t>Hinchliffe SA, Howard CV, Lynch MR, Sargent PH, Judd BA, van Velzen D. Renal developmental arrest in sudden infant death syndrome. Pediatr Pathol. 1993; 13(3): 333-43.</w:t>
      </w:r>
    </w:p>
    <w:p w:rsidR="0050557F" w:rsidRPr="0050557F" w:rsidRDefault="0050557F" w:rsidP="000B0776">
      <w:pPr>
        <w:ind w:left="709" w:hanging="709"/>
        <w:rPr>
          <w:rFonts w:ascii="Cambria" w:hAnsi="Cambria"/>
          <w:noProof/>
        </w:rPr>
      </w:pPr>
      <w:r w:rsidRPr="0050557F">
        <w:rPr>
          <w:rFonts w:ascii="Cambria" w:hAnsi="Cambria"/>
          <w:noProof/>
        </w:rPr>
        <w:t>3.</w:t>
      </w:r>
      <w:r w:rsidRPr="0050557F">
        <w:rPr>
          <w:rFonts w:ascii="Cambria" w:hAnsi="Cambria"/>
          <w:noProof/>
        </w:rPr>
        <w:tab/>
        <w:t>Rodriguez MM, Gomez AH, Abitbol CL, Chandar JJ, Duara S, Zilleruelo GE. Histomorphometric analysis of postnatal glomerulogenesis in extremely preterm infants. Pediatr Dev Pathol. 2004; 7(1): 17-25.</w:t>
      </w:r>
    </w:p>
    <w:p w:rsidR="0050557F" w:rsidRPr="0050557F" w:rsidRDefault="0050557F" w:rsidP="000B0776">
      <w:pPr>
        <w:ind w:left="709" w:hanging="709"/>
        <w:rPr>
          <w:rFonts w:ascii="Cambria" w:hAnsi="Cambria"/>
          <w:noProof/>
        </w:rPr>
      </w:pPr>
      <w:r w:rsidRPr="0050557F">
        <w:rPr>
          <w:rFonts w:ascii="Cambria" w:hAnsi="Cambria"/>
          <w:noProof/>
        </w:rPr>
        <w:t>4.</w:t>
      </w:r>
      <w:r w:rsidRPr="0050557F">
        <w:rPr>
          <w:rFonts w:ascii="Cambria" w:hAnsi="Cambria"/>
          <w:noProof/>
        </w:rPr>
        <w:tab/>
        <w:t>Hoy WE, Bertram JF, Denton RD, Zimanyi M, Samuel T, Hughson MD. Nephron number, glomerular volume, renal disease and hypertension. Curr Opin Nephrol Hypertens. 2008; 17(3): 258-65.</w:t>
      </w:r>
    </w:p>
    <w:p w:rsidR="0050557F" w:rsidRPr="0050557F" w:rsidRDefault="0050557F" w:rsidP="000B0776">
      <w:pPr>
        <w:ind w:left="709" w:hanging="709"/>
        <w:rPr>
          <w:rFonts w:ascii="Cambria" w:hAnsi="Cambria"/>
          <w:noProof/>
        </w:rPr>
      </w:pPr>
      <w:r w:rsidRPr="0050557F">
        <w:rPr>
          <w:rFonts w:ascii="Cambria" w:hAnsi="Cambria"/>
          <w:noProof/>
        </w:rPr>
        <w:t>5.</w:t>
      </w:r>
      <w:r w:rsidRPr="0050557F">
        <w:rPr>
          <w:rFonts w:ascii="Cambria" w:hAnsi="Cambria"/>
          <w:noProof/>
        </w:rPr>
        <w:tab/>
        <w:t>Keller G, Zimmer G, Mall G, Ritz E, Amann K. Nephron number in patients with primary hypertension. N Engl J Med. 2003; 348(2): 101-8.</w:t>
      </w:r>
    </w:p>
    <w:p w:rsidR="0050557F" w:rsidRPr="0050557F" w:rsidRDefault="0050557F" w:rsidP="000B0776">
      <w:pPr>
        <w:ind w:left="709" w:hanging="709"/>
        <w:rPr>
          <w:rFonts w:ascii="Cambria" w:hAnsi="Cambria"/>
          <w:noProof/>
        </w:rPr>
      </w:pPr>
      <w:r w:rsidRPr="0050557F">
        <w:rPr>
          <w:rFonts w:ascii="Cambria" w:hAnsi="Cambria"/>
          <w:noProof/>
        </w:rPr>
        <w:t>6.</w:t>
      </w:r>
      <w:r w:rsidRPr="0050557F">
        <w:rPr>
          <w:rFonts w:ascii="Cambria" w:hAnsi="Cambria"/>
          <w:noProof/>
        </w:rPr>
        <w:tab/>
        <w:t>Zhang Z, Quinlan J, Hoy W, Hughson MD, Lemire M, Hudson T, et al. A common RET variant is associated with reduced newborn kidney size and function. J Am Soc Nephrol. 2008; 19(10): 2027-34.</w:t>
      </w:r>
    </w:p>
    <w:p w:rsidR="0050557F" w:rsidRPr="0050557F" w:rsidRDefault="0050557F" w:rsidP="000B0776">
      <w:pPr>
        <w:ind w:left="709" w:hanging="709"/>
        <w:rPr>
          <w:rFonts w:ascii="Cambria" w:hAnsi="Cambria"/>
          <w:noProof/>
        </w:rPr>
      </w:pPr>
      <w:r w:rsidRPr="0050557F">
        <w:rPr>
          <w:rFonts w:ascii="Cambria" w:hAnsi="Cambria"/>
          <w:noProof/>
        </w:rPr>
        <w:t>7.</w:t>
      </w:r>
      <w:r w:rsidRPr="0050557F">
        <w:rPr>
          <w:rFonts w:ascii="Cambria" w:hAnsi="Cambria"/>
          <w:noProof/>
        </w:rPr>
        <w:tab/>
        <w:t>Manalich R, Reyes L, Herrera M, Melendi C, Fundora I. Relationship between weight at birth and the number and size of renal glomeruli in humans: a histomorphometric study. Kidney Int. 2000; 58(2): 770-3.</w:t>
      </w:r>
    </w:p>
    <w:p w:rsidR="0050557F" w:rsidRPr="0050557F" w:rsidRDefault="0050557F" w:rsidP="000B0776">
      <w:pPr>
        <w:ind w:left="709" w:hanging="709"/>
        <w:rPr>
          <w:rFonts w:ascii="Cambria" w:hAnsi="Cambria"/>
          <w:noProof/>
        </w:rPr>
      </w:pPr>
      <w:r w:rsidRPr="0050557F">
        <w:rPr>
          <w:rFonts w:ascii="Cambria" w:hAnsi="Cambria"/>
          <w:noProof/>
        </w:rPr>
        <w:t>8.</w:t>
      </w:r>
      <w:r w:rsidRPr="0050557F">
        <w:rPr>
          <w:rFonts w:ascii="Cambria" w:hAnsi="Cambria"/>
          <w:noProof/>
        </w:rPr>
        <w:tab/>
        <w:t>Abi Khalil C, Travert F, Fetita S, Rouzet F, Porcher R, Riveline JP, et al. Fetal exposure to maternal type 1 diabetes is associated with renal dysfunction at adult age. Diabetes. 2010; 59(10): 2631-6.</w:t>
      </w:r>
    </w:p>
    <w:p w:rsidR="0050557F" w:rsidRDefault="0050557F" w:rsidP="000B0776">
      <w:pPr>
        <w:ind w:left="709" w:hanging="709"/>
        <w:rPr>
          <w:b/>
        </w:rPr>
      </w:pPr>
    </w:p>
    <w:p w:rsidR="001020DB" w:rsidRDefault="001020DB" w:rsidP="000B0776">
      <w:pPr>
        <w:ind w:left="709" w:hanging="709"/>
        <w:rPr>
          <w:b/>
        </w:rPr>
      </w:pPr>
    </w:p>
    <w:p w:rsidR="000B0776" w:rsidRDefault="0050557F" w:rsidP="0050557F">
      <w:pPr>
        <w:rPr>
          <w:b/>
        </w:rPr>
      </w:pPr>
      <w:r>
        <w:rPr>
          <w:b/>
        </w:rPr>
        <w:t>Other references</w:t>
      </w:r>
      <w:r w:rsidR="00E7736E">
        <w:rPr>
          <w:b/>
        </w:rPr>
        <w:t xml:space="preserve"> of interest</w:t>
      </w:r>
      <w:r>
        <w:rPr>
          <w:b/>
        </w:rPr>
        <w:t>:</w:t>
      </w:r>
    </w:p>
    <w:p w:rsidR="0050557F" w:rsidRDefault="0050557F" w:rsidP="0050557F">
      <w:pPr>
        <w:rPr>
          <w:b/>
        </w:rPr>
      </w:pPr>
    </w:p>
    <w:p w:rsidR="000B0776" w:rsidRPr="000B0776" w:rsidRDefault="000B0776" w:rsidP="000B0776">
      <w:pPr>
        <w:ind w:left="720" w:hanging="720"/>
        <w:rPr>
          <w:rFonts w:ascii="Cambria" w:hAnsi="Cambria"/>
          <w:noProof/>
        </w:rPr>
      </w:pPr>
      <w:r w:rsidRPr="000B0776">
        <w:fldChar w:fldCharType="begin"/>
      </w:r>
      <w:r w:rsidRPr="000B0776">
        <w:instrText xml:space="preserve"> ADDIN EN.REFLIST </w:instrText>
      </w:r>
      <w:r w:rsidRPr="000B0776">
        <w:fldChar w:fldCharType="separate"/>
      </w:r>
      <w:r w:rsidRPr="000B0776">
        <w:rPr>
          <w:rFonts w:ascii="Cambria" w:hAnsi="Cambria"/>
          <w:noProof/>
        </w:rPr>
        <w:t>1.</w:t>
      </w:r>
      <w:r w:rsidRPr="000B0776">
        <w:rPr>
          <w:rFonts w:ascii="Cambria" w:hAnsi="Cambria"/>
          <w:noProof/>
        </w:rPr>
        <w:tab/>
        <w:t xml:space="preserve">Adair, L.S., et al., </w:t>
      </w:r>
      <w:r w:rsidRPr="000B0776">
        <w:rPr>
          <w:rFonts w:ascii="Cambria" w:hAnsi="Cambria"/>
          <w:i/>
          <w:noProof/>
        </w:rPr>
        <w:t>Size at birth, weight gain in infancy and childhood, and adult blood pressure in 5 low- and middle-income-country cohorts: when does weight gain matter?</w:t>
      </w:r>
      <w:r w:rsidRPr="000B0776">
        <w:rPr>
          <w:rFonts w:ascii="Cambria" w:hAnsi="Cambria"/>
          <w:noProof/>
        </w:rPr>
        <w:t xml:space="preserve"> Am J Clin Nutr, 2009. 89(5): p. 1383-92.</w:t>
      </w:r>
    </w:p>
    <w:p w:rsidR="000B0776" w:rsidRPr="000B0776" w:rsidRDefault="000B0776" w:rsidP="000B0776">
      <w:pPr>
        <w:ind w:left="720" w:hanging="720"/>
        <w:rPr>
          <w:rFonts w:ascii="Cambria" w:hAnsi="Cambria"/>
          <w:noProof/>
        </w:rPr>
      </w:pPr>
      <w:r w:rsidRPr="000B0776">
        <w:rPr>
          <w:rFonts w:ascii="Cambria" w:hAnsi="Cambria"/>
          <w:noProof/>
        </w:rPr>
        <w:t>2.</w:t>
      </w:r>
      <w:r w:rsidRPr="000B0776">
        <w:rPr>
          <w:rFonts w:ascii="Cambria" w:hAnsi="Cambria"/>
          <w:noProof/>
        </w:rPr>
        <w:tab/>
        <w:t xml:space="preserve">Alderman, H. and J.R. Behrman, </w:t>
      </w:r>
      <w:r w:rsidRPr="000B0776">
        <w:rPr>
          <w:rFonts w:ascii="Cambria" w:hAnsi="Cambria"/>
          <w:i/>
          <w:noProof/>
        </w:rPr>
        <w:t>Reducing the incidence of low birth weight in low-income countries has substantial economic benefits.</w:t>
      </w:r>
      <w:r w:rsidRPr="000B0776">
        <w:rPr>
          <w:rFonts w:ascii="Cambria" w:hAnsi="Cambria"/>
          <w:noProof/>
        </w:rPr>
        <w:t xml:space="preserve"> The World Bank Research Observer, 2006. 21(1): p. 25-48.</w:t>
      </w:r>
    </w:p>
    <w:p w:rsidR="000B0776" w:rsidRPr="000B0776" w:rsidRDefault="000B0776" w:rsidP="000B0776">
      <w:pPr>
        <w:ind w:left="720" w:hanging="720"/>
        <w:rPr>
          <w:rFonts w:ascii="Cambria" w:hAnsi="Cambria"/>
          <w:noProof/>
        </w:rPr>
      </w:pPr>
      <w:r w:rsidRPr="000B0776">
        <w:rPr>
          <w:rFonts w:ascii="Cambria" w:hAnsi="Cambria"/>
          <w:noProof/>
        </w:rPr>
        <w:t>3.</w:t>
      </w:r>
      <w:r w:rsidRPr="000B0776">
        <w:rPr>
          <w:rFonts w:ascii="Cambria" w:hAnsi="Cambria"/>
          <w:noProof/>
        </w:rPr>
        <w:tab/>
        <w:t xml:space="preserve">Ben-Shlomo, Y., et al., </w:t>
      </w:r>
      <w:r w:rsidRPr="000B0776">
        <w:rPr>
          <w:rFonts w:ascii="Cambria" w:hAnsi="Cambria"/>
          <w:i/>
          <w:noProof/>
        </w:rPr>
        <w:t>Immediate postnatal growth is associated with blood pressure in young adulthood: the Barry Caerphilly Growth Study.</w:t>
      </w:r>
      <w:r w:rsidRPr="000B0776">
        <w:rPr>
          <w:rFonts w:ascii="Cambria" w:hAnsi="Cambria"/>
          <w:noProof/>
        </w:rPr>
        <w:t xml:space="preserve"> Hypertension, 2008. 52(4): p. 638-44.</w:t>
      </w:r>
    </w:p>
    <w:p w:rsidR="000B0776" w:rsidRPr="000B0776" w:rsidRDefault="000B0776" w:rsidP="000B0776">
      <w:pPr>
        <w:ind w:left="720" w:hanging="720"/>
        <w:rPr>
          <w:rFonts w:ascii="Cambria" w:hAnsi="Cambria"/>
          <w:noProof/>
        </w:rPr>
      </w:pPr>
      <w:r w:rsidRPr="000B0776">
        <w:rPr>
          <w:rFonts w:ascii="Cambria" w:hAnsi="Cambria"/>
          <w:noProof/>
        </w:rPr>
        <w:t>4.</w:t>
      </w:r>
      <w:r w:rsidRPr="000B0776">
        <w:rPr>
          <w:rFonts w:ascii="Cambria" w:hAnsi="Cambria"/>
          <w:noProof/>
        </w:rPr>
        <w:tab/>
        <w:t xml:space="preserve">Boney, C.M., et al., </w:t>
      </w:r>
      <w:r w:rsidRPr="000B0776">
        <w:rPr>
          <w:rFonts w:ascii="Cambria" w:hAnsi="Cambria"/>
          <w:i/>
          <w:noProof/>
        </w:rPr>
        <w:t>Metabolic syndrome in childhood: association with birth weight, maternal obesity, and gestational diabetes mellitus.</w:t>
      </w:r>
      <w:r w:rsidRPr="000B0776">
        <w:rPr>
          <w:rFonts w:ascii="Cambria" w:hAnsi="Cambria"/>
          <w:noProof/>
        </w:rPr>
        <w:t xml:space="preserve"> Pediatrics, 2005. 115(3): p. e290-6.</w:t>
      </w:r>
    </w:p>
    <w:p w:rsidR="000B0776" w:rsidRPr="000B0776" w:rsidRDefault="000B0776" w:rsidP="000B0776">
      <w:pPr>
        <w:ind w:left="720" w:hanging="720"/>
        <w:rPr>
          <w:rFonts w:ascii="Cambria" w:hAnsi="Cambria"/>
          <w:noProof/>
        </w:rPr>
      </w:pPr>
      <w:r w:rsidRPr="000B0776">
        <w:rPr>
          <w:rFonts w:ascii="Cambria" w:hAnsi="Cambria"/>
          <w:noProof/>
        </w:rPr>
        <w:t>5.</w:t>
      </w:r>
      <w:r w:rsidRPr="000B0776">
        <w:rPr>
          <w:rFonts w:ascii="Cambria" w:hAnsi="Cambria"/>
          <w:noProof/>
        </w:rPr>
        <w:tab/>
        <w:t xml:space="preserve">Chen, W., S.R. Srinivasan, and G.S. Berenson, </w:t>
      </w:r>
      <w:r w:rsidRPr="000B0776">
        <w:rPr>
          <w:rFonts w:ascii="Cambria" w:hAnsi="Cambria"/>
          <w:i/>
          <w:noProof/>
        </w:rPr>
        <w:t>Amplification of the association between birthweight and blood pressure with age: the Bogalusa Heart Study.</w:t>
      </w:r>
      <w:r w:rsidRPr="000B0776">
        <w:rPr>
          <w:rFonts w:ascii="Cambria" w:hAnsi="Cambria"/>
          <w:noProof/>
        </w:rPr>
        <w:t xml:space="preserve"> J Hypertens, 2010. 28(10): p. 2046-52.</w:t>
      </w:r>
    </w:p>
    <w:p w:rsidR="000B0776" w:rsidRPr="000B0776" w:rsidRDefault="000B0776" w:rsidP="000B0776">
      <w:pPr>
        <w:ind w:left="720" w:hanging="720"/>
        <w:rPr>
          <w:rFonts w:ascii="Cambria" w:hAnsi="Cambria"/>
          <w:noProof/>
        </w:rPr>
      </w:pPr>
      <w:r w:rsidRPr="000B0776">
        <w:rPr>
          <w:rFonts w:ascii="Cambria" w:hAnsi="Cambria"/>
          <w:noProof/>
        </w:rPr>
        <w:t>6.</w:t>
      </w:r>
      <w:r w:rsidRPr="000B0776">
        <w:rPr>
          <w:rFonts w:ascii="Cambria" w:hAnsi="Cambria"/>
          <w:noProof/>
        </w:rPr>
        <w:tab/>
        <w:t xml:space="preserve">Dagan, A., et al., </w:t>
      </w:r>
      <w:r w:rsidRPr="000B0776">
        <w:rPr>
          <w:rFonts w:ascii="Cambria" w:hAnsi="Cambria"/>
          <w:i/>
          <w:noProof/>
        </w:rPr>
        <w:t>Prenatal programming of rat thick ascending limb chloride transport by low-protein diet and dexamethasone.</w:t>
      </w:r>
      <w:r w:rsidRPr="000B0776">
        <w:rPr>
          <w:rFonts w:ascii="Cambria" w:hAnsi="Cambria"/>
          <w:noProof/>
        </w:rPr>
        <w:t xml:space="preserve"> Am J Physiol Regul Integr Comp Physiol, 2009. 297(1): p. R93-9.</w:t>
      </w:r>
    </w:p>
    <w:p w:rsidR="000B0776" w:rsidRPr="000B0776" w:rsidRDefault="000B0776" w:rsidP="000B0776">
      <w:pPr>
        <w:ind w:left="720" w:hanging="720"/>
        <w:rPr>
          <w:rFonts w:ascii="Cambria" w:hAnsi="Cambria"/>
          <w:noProof/>
        </w:rPr>
      </w:pPr>
      <w:r w:rsidRPr="000B0776">
        <w:rPr>
          <w:rFonts w:ascii="Cambria" w:hAnsi="Cambria"/>
          <w:noProof/>
        </w:rPr>
        <w:t>7.</w:t>
      </w:r>
      <w:r w:rsidRPr="000B0776">
        <w:rPr>
          <w:rFonts w:ascii="Cambria" w:hAnsi="Cambria"/>
          <w:noProof/>
        </w:rPr>
        <w:tab/>
        <w:t xml:space="preserve">Dodic, M., et al., </w:t>
      </w:r>
      <w:r w:rsidRPr="000B0776">
        <w:rPr>
          <w:rFonts w:ascii="Cambria" w:hAnsi="Cambria"/>
          <w:i/>
          <w:noProof/>
        </w:rPr>
        <w:t>Programmed hypertension: kidney, brain or both?</w:t>
      </w:r>
      <w:r w:rsidRPr="000B0776">
        <w:rPr>
          <w:rFonts w:ascii="Cambria" w:hAnsi="Cambria"/>
          <w:noProof/>
        </w:rPr>
        <w:t xml:space="preserve"> Trends Endocrinol Metab, 2002. 13(9): p. 403-8.</w:t>
      </w:r>
    </w:p>
    <w:p w:rsidR="000B0776" w:rsidRPr="000B0776" w:rsidRDefault="000B0776" w:rsidP="000B0776">
      <w:pPr>
        <w:ind w:left="720" w:hanging="720"/>
        <w:rPr>
          <w:rFonts w:ascii="Cambria" w:hAnsi="Cambria"/>
          <w:noProof/>
        </w:rPr>
      </w:pPr>
      <w:r w:rsidRPr="000B0776">
        <w:rPr>
          <w:rFonts w:ascii="Cambria" w:hAnsi="Cambria"/>
          <w:noProof/>
        </w:rPr>
        <w:t>8.</w:t>
      </w:r>
      <w:r w:rsidRPr="000B0776">
        <w:rPr>
          <w:rFonts w:ascii="Cambria" w:hAnsi="Cambria"/>
          <w:noProof/>
        </w:rPr>
        <w:tab/>
        <w:t xml:space="preserve">Franco, M.C., et al., </w:t>
      </w:r>
      <w:r w:rsidRPr="000B0776">
        <w:rPr>
          <w:rFonts w:ascii="Cambria" w:hAnsi="Cambria"/>
          <w:i/>
          <w:noProof/>
        </w:rPr>
        <w:t>Biomarkers of oxidative stress and antioxidant status in children born small for gestational age: evidence of lipid peroxidation.</w:t>
      </w:r>
      <w:r w:rsidRPr="000B0776">
        <w:rPr>
          <w:rFonts w:ascii="Cambria" w:hAnsi="Cambria"/>
          <w:noProof/>
        </w:rPr>
        <w:t xml:space="preserve"> Pediatr Res, 2007. 62(2): p. 204-8.</w:t>
      </w:r>
    </w:p>
    <w:p w:rsidR="000B0776" w:rsidRPr="000B0776" w:rsidRDefault="000B0776" w:rsidP="000B0776">
      <w:pPr>
        <w:ind w:left="720" w:hanging="720"/>
        <w:rPr>
          <w:rFonts w:ascii="Cambria" w:hAnsi="Cambria"/>
          <w:noProof/>
        </w:rPr>
      </w:pPr>
      <w:r w:rsidRPr="000B0776">
        <w:rPr>
          <w:rFonts w:ascii="Cambria" w:hAnsi="Cambria"/>
          <w:noProof/>
        </w:rPr>
        <w:t>9.</w:t>
      </w:r>
      <w:r w:rsidRPr="000B0776">
        <w:rPr>
          <w:rFonts w:ascii="Cambria" w:hAnsi="Cambria"/>
          <w:noProof/>
        </w:rPr>
        <w:tab/>
        <w:t xml:space="preserve">Hanson, M. and P. Gluckman, </w:t>
      </w:r>
      <w:r w:rsidRPr="000B0776">
        <w:rPr>
          <w:rFonts w:ascii="Cambria" w:hAnsi="Cambria"/>
          <w:i/>
          <w:noProof/>
        </w:rPr>
        <w:t>Developmental origins of noncommunicable disease: population and public health implications.</w:t>
      </w:r>
      <w:r w:rsidRPr="000B0776">
        <w:rPr>
          <w:rFonts w:ascii="Cambria" w:hAnsi="Cambria"/>
          <w:noProof/>
        </w:rPr>
        <w:t xml:space="preserve"> Am J Clin Nutr, 2011. 94(6 Suppl): p. 1754S-1758S.</w:t>
      </w:r>
    </w:p>
    <w:p w:rsidR="000B0776" w:rsidRPr="000B0776" w:rsidRDefault="000B0776" w:rsidP="000B0776">
      <w:pPr>
        <w:ind w:left="720" w:hanging="720"/>
        <w:rPr>
          <w:rFonts w:ascii="Cambria" w:hAnsi="Cambria"/>
          <w:noProof/>
        </w:rPr>
      </w:pPr>
      <w:r w:rsidRPr="000B0776">
        <w:rPr>
          <w:rFonts w:ascii="Cambria" w:hAnsi="Cambria"/>
          <w:noProof/>
        </w:rPr>
        <w:t>10.</w:t>
      </w:r>
      <w:r w:rsidRPr="000B0776">
        <w:rPr>
          <w:rFonts w:ascii="Cambria" w:hAnsi="Cambria"/>
          <w:noProof/>
        </w:rPr>
        <w:tab/>
        <w:t xml:space="preserve">Hoy, W.E., et al., </w:t>
      </w:r>
      <w:r w:rsidRPr="000B0776">
        <w:rPr>
          <w:rFonts w:ascii="Cambria" w:hAnsi="Cambria"/>
          <w:i/>
          <w:noProof/>
        </w:rPr>
        <w:t>Nephron number, glomerular volume, renal disease and hypertension.</w:t>
      </w:r>
      <w:r w:rsidRPr="000B0776">
        <w:rPr>
          <w:rFonts w:ascii="Cambria" w:hAnsi="Cambria"/>
          <w:noProof/>
        </w:rPr>
        <w:t xml:space="preserve"> Curr Opin Nephrol Hypertens, 2008. 17(3): p. 258-65.</w:t>
      </w:r>
    </w:p>
    <w:p w:rsidR="000B0776" w:rsidRPr="000B0776" w:rsidRDefault="000B0776" w:rsidP="000B0776">
      <w:pPr>
        <w:ind w:left="720" w:hanging="720"/>
        <w:rPr>
          <w:rFonts w:ascii="Cambria" w:hAnsi="Cambria"/>
          <w:noProof/>
        </w:rPr>
      </w:pPr>
      <w:r w:rsidRPr="000B0776">
        <w:rPr>
          <w:rFonts w:ascii="Cambria" w:hAnsi="Cambria"/>
          <w:noProof/>
        </w:rPr>
        <w:t>11.</w:t>
      </w:r>
      <w:r w:rsidRPr="000B0776">
        <w:rPr>
          <w:rFonts w:ascii="Cambria" w:hAnsi="Cambria"/>
          <w:noProof/>
        </w:rPr>
        <w:tab/>
        <w:t xml:space="preserve">Joglekar, C.V., et al., </w:t>
      </w:r>
      <w:r w:rsidRPr="000B0776">
        <w:rPr>
          <w:rFonts w:ascii="Cambria" w:hAnsi="Cambria"/>
          <w:i/>
          <w:noProof/>
        </w:rPr>
        <w:t>Newborn size, infant and childhood growth, and body composition and cardiovascular disease risk factors at the age of 6 years: the Pune Maternal Nutrition Study.</w:t>
      </w:r>
      <w:r w:rsidRPr="000B0776">
        <w:rPr>
          <w:rFonts w:ascii="Cambria" w:hAnsi="Cambria"/>
          <w:noProof/>
        </w:rPr>
        <w:t xml:space="preserve"> Int J Obes (Lond), 2007. 31(10): p. 1534-44.</w:t>
      </w:r>
    </w:p>
    <w:p w:rsidR="000B0776" w:rsidRPr="000B0776" w:rsidRDefault="000B0776" w:rsidP="000B0776">
      <w:pPr>
        <w:ind w:left="720" w:hanging="720"/>
        <w:rPr>
          <w:rFonts w:ascii="Cambria" w:hAnsi="Cambria"/>
          <w:noProof/>
        </w:rPr>
      </w:pPr>
      <w:r w:rsidRPr="000B0776">
        <w:rPr>
          <w:rFonts w:ascii="Cambria" w:hAnsi="Cambria"/>
          <w:noProof/>
        </w:rPr>
        <w:t>12.</w:t>
      </w:r>
      <w:r w:rsidRPr="000B0776">
        <w:rPr>
          <w:rFonts w:ascii="Cambria" w:hAnsi="Cambria"/>
          <w:noProof/>
        </w:rPr>
        <w:tab/>
        <w:t xml:space="preserve">Keijzer-Veen, M.G., et al., </w:t>
      </w:r>
      <w:r w:rsidRPr="000B0776">
        <w:rPr>
          <w:rFonts w:ascii="Cambria" w:hAnsi="Cambria"/>
          <w:i/>
          <w:noProof/>
        </w:rPr>
        <w:t>Very preterm birth is a risk factor for increased systolic blood pressure at a young adult age.</w:t>
      </w:r>
      <w:r w:rsidRPr="000B0776">
        <w:rPr>
          <w:rFonts w:ascii="Cambria" w:hAnsi="Cambria"/>
          <w:noProof/>
        </w:rPr>
        <w:t xml:space="preserve"> Pediatr Nephrol, 2010. 25(3): p. 509-16.</w:t>
      </w:r>
    </w:p>
    <w:p w:rsidR="000B0776" w:rsidRPr="000B0776" w:rsidRDefault="000B0776" w:rsidP="000B0776">
      <w:pPr>
        <w:ind w:left="720" w:hanging="720"/>
        <w:rPr>
          <w:rFonts w:ascii="Cambria" w:hAnsi="Cambria"/>
          <w:noProof/>
        </w:rPr>
      </w:pPr>
      <w:r w:rsidRPr="000B0776">
        <w:rPr>
          <w:rFonts w:ascii="Cambria" w:hAnsi="Cambria"/>
          <w:noProof/>
        </w:rPr>
        <w:t>13.</w:t>
      </w:r>
      <w:r w:rsidRPr="000B0776">
        <w:rPr>
          <w:rFonts w:ascii="Cambria" w:hAnsi="Cambria"/>
          <w:noProof/>
        </w:rPr>
        <w:tab/>
        <w:t xml:space="preserve">Langley-Evans, S., A. Langley-Evans, and M. Marchand, </w:t>
      </w:r>
      <w:r w:rsidRPr="000B0776">
        <w:rPr>
          <w:rFonts w:ascii="Cambria" w:hAnsi="Cambria"/>
          <w:i/>
          <w:noProof/>
        </w:rPr>
        <w:t>Nutritional programming of blood pressure and renal morphology.</w:t>
      </w:r>
      <w:r w:rsidRPr="000B0776">
        <w:rPr>
          <w:rFonts w:ascii="Cambria" w:hAnsi="Cambria"/>
          <w:noProof/>
        </w:rPr>
        <w:t xml:space="preserve"> Arch Physiol Biochem, 2003. 111(1): p. 8-16.</w:t>
      </w:r>
    </w:p>
    <w:p w:rsidR="000B0776" w:rsidRPr="000B0776" w:rsidRDefault="000B0776" w:rsidP="000B0776">
      <w:pPr>
        <w:ind w:left="720" w:hanging="720"/>
        <w:rPr>
          <w:rFonts w:ascii="Cambria" w:hAnsi="Cambria"/>
          <w:noProof/>
        </w:rPr>
      </w:pPr>
      <w:r w:rsidRPr="000B0776">
        <w:rPr>
          <w:rFonts w:ascii="Cambria" w:hAnsi="Cambria"/>
          <w:noProof/>
        </w:rPr>
        <w:t>14.</w:t>
      </w:r>
      <w:r w:rsidRPr="000B0776">
        <w:rPr>
          <w:rFonts w:ascii="Cambria" w:hAnsi="Cambria"/>
          <w:noProof/>
        </w:rPr>
        <w:tab/>
        <w:t xml:space="preserve">Lelievre-Pegorier, M., et al., </w:t>
      </w:r>
      <w:r w:rsidRPr="000B0776">
        <w:rPr>
          <w:rFonts w:ascii="Cambria" w:hAnsi="Cambria"/>
          <w:i/>
          <w:noProof/>
        </w:rPr>
        <w:t>Mild vitamin A deficiency leads to inborn nephron deficit in the rat.</w:t>
      </w:r>
      <w:r w:rsidRPr="000B0776">
        <w:rPr>
          <w:rFonts w:ascii="Cambria" w:hAnsi="Cambria"/>
          <w:noProof/>
        </w:rPr>
        <w:t xml:space="preserve"> Kidney Int, 1998. 54(5): p. 1455-62.</w:t>
      </w:r>
    </w:p>
    <w:p w:rsidR="000B0776" w:rsidRPr="000B0776" w:rsidRDefault="000B0776" w:rsidP="000B0776">
      <w:pPr>
        <w:ind w:left="720" w:hanging="720"/>
        <w:rPr>
          <w:rFonts w:ascii="Cambria" w:hAnsi="Cambria"/>
          <w:noProof/>
        </w:rPr>
      </w:pPr>
      <w:r w:rsidRPr="000B0776">
        <w:rPr>
          <w:rFonts w:ascii="Cambria" w:hAnsi="Cambria"/>
          <w:noProof/>
        </w:rPr>
        <w:t>15.</w:t>
      </w:r>
      <w:r w:rsidRPr="000B0776">
        <w:rPr>
          <w:rFonts w:ascii="Cambria" w:hAnsi="Cambria"/>
          <w:noProof/>
        </w:rPr>
        <w:tab/>
        <w:t xml:space="preserve">Ligi, I., et al., </w:t>
      </w:r>
      <w:r w:rsidRPr="000B0776">
        <w:rPr>
          <w:rFonts w:ascii="Cambria" w:hAnsi="Cambria"/>
          <w:i/>
          <w:noProof/>
        </w:rPr>
        <w:t>Low birth weight infants and the developmental programming of hypertension: a focus on vascular factors.</w:t>
      </w:r>
      <w:r w:rsidRPr="000B0776">
        <w:rPr>
          <w:rFonts w:ascii="Cambria" w:hAnsi="Cambria"/>
          <w:noProof/>
        </w:rPr>
        <w:t xml:space="preserve"> Semin Perinatol, 2010. 34(3): p. 188-92.</w:t>
      </w:r>
    </w:p>
    <w:p w:rsidR="000B0776" w:rsidRPr="000B0776" w:rsidRDefault="000B0776" w:rsidP="000B0776">
      <w:pPr>
        <w:ind w:left="720" w:hanging="720"/>
        <w:rPr>
          <w:rFonts w:ascii="Cambria" w:hAnsi="Cambria"/>
          <w:noProof/>
        </w:rPr>
      </w:pPr>
      <w:bookmarkStart w:id="16" w:name="_ENREF_16"/>
      <w:r w:rsidRPr="000B0776">
        <w:rPr>
          <w:rFonts w:ascii="Cambria" w:hAnsi="Cambria"/>
          <w:noProof/>
        </w:rPr>
        <w:t>16.</w:t>
      </w:r>
      <w:r w:rsidRPr="000B0776">
        <w:rPr>
          <w:rFonts w:ascii="Cambria" w:hAnsi="Cambria"/>
          <w:noProof/>
        </w:rPr>
        <w:tab/>
        <w:t xml:space="preserve">Lisle, S.J., et al., </w:t>
      </w:r>
      <w:r w:rsidRPr="000B0776">
        <w:rPr>
          <w:rFonts w:ascii="Cambria" w:hAnsi="Cambria"/>
          <w:i/>
          <w:noProof/>
        </w:rPr>
        <w:t>Effect of maternal iron restriction during pregnancy on renal morphology in the adult rat offspring.</w:t>
      </w:r>
      <w:r w:rsidRPr="000B0776">
        <w:rPr>
          <w:rFonts w:ascii="Cambria" w:hAnsi="Cambria"/>
          <w:noProof/>
        </w:rPr>
        <w:t xml:space="preserve"> Br J Nutr, 2003. 90(1): p. 33-9.</w:t>
      </w:r>
      <w:bookmarkEnd w:id="16"/>
    </w:p>
    <w:p w:rsidR="000B0776" w:rsidRPr="000B0776" w:rsidRDefault="000B0776" w:rsidP="000B0776">
      <w:pPr>
        <w:ind w:left="720" w:hanging="720"/>
        <w:rPr>
          <w:rFonts w:ascii="Cambria" w:hAnsi="Cambria"/>
          <w:noProof/>
        </w:rPr>
      </w:pPr>
      <w:bookmarkStart w:id="17" w:name="_ENREF_17"/>
      <w:r w:rsidRPr="000B0776">
        <w:rPr>
          <w:rFonts w:ascii="Cambria" w:hAnsi="Cambria"/>
          <w:noProof/>
        </w:rPr>
        <w:t>17.</w:t>
      </w:r>
      <w:r w:rsidRPr="000B0776">
        <w:rPr>
          <w:rFonts w:ascii="Cambria" w:hAnsi="Cambria"/>
          <w:noProof/>
        </w:rPr>
        <w:tab/>
      </w:r>
      <w:r w:rsidRPr="000B0776">
        <w:rPr>
          <w:rFonts w:ascii="Helvetica" w:hAnsi="Helvetica"/>
          <w:noProof/>
        </w:rPr>
        <w:t>Makrakis, J.</w:t>
      </w:r>
      <w:r w:rsidRPr="000B0776">
        <w:rPr>
          <w:rFonts w:ascii="Cambria" w:hAnsi="Cambria"/>
          <w:noProof/>
        </w:rPr>
        <w:t xml:space="preserve">, </w:t>
      </w:r>
      <w:r w:rsidRPr="000B0776">
        <w:rPr>
          <w:rFonts w:ascii="Helvetica" w:hAnsi="Helvetica"/>
          <w:noProof/>
        </w:rPr>
        <w:t>M.A. Zimanyi</w:t>
      </w:r>
      <w:r w:rsidRPr="000B0776">
        <w:rPr>
          <w:rFonts w:ascii="Cambria" w:hAnsi="Cambria"/>
          <w:noProof/>
        </w:rPr>
        <w:t xml:space="preserve">, and </w:t>
      </w:r>
      <w:r w:rsidRPr="000B0776">
        <w:rPr>
          <w:rFonts w:ascii="Helvetica" w:hAnsi="Helvetica"/>
          <w:noProof/>
        </w:rPr>
        <w:t>M.J. Black</w:t>
      </w:r>
      <w:r w:rsidRPr="000B0776">
        <w:rPr>
          <w:rFonts w:ascii="Cambria" w:hAnsi="Cambria"/>
          <w:noProof/>
        </w:rPr>
        <w:t xml:space="preserve">, </w:t>
      </w:r>
      <w:r w:rsidRPr="000B0776">
        <w:rPr>
          <w:rFonts w:ascii="Helvetica" w:hAnsi="Helvetica"/>
          <w:i/>
          <w:noProof/>
        </w:rPr>
        <w:t>Retinoic acid enhances nephron endowment in rats exposed to maternal protein restriction</w:t>
      </w:r>
      <w:r w:rsidRPr="000B0776">
        <w:rPr>
          <w:rFonts w:ascii="Cambria" w:hAnsi="Cambria"/>
          <w:i/>
          <w:noProof/>
        </w:rPr>
        <w:t>.</w:t>
      </w:r>
      <w:r w:rsidRPr="000B0776">
        <w:rPr>
          <w:rFonts w:ascii="Cambria" w:hAnsi="Cambria"/>
          <w:noProof/>
        </w:rPr>
        <w:t xml:space="preserve"> </w:t>
      </w:r>
      <w:r w:rsidRPr="000B0776">
        <w:rPr>
          <w:rFonts w:ascii="Helvetica" w:hAnsi="Helvetica"/>
          <w:noProof/>
        </w:rPr>
        <w:t>Pediatr Nephrol</w:t>
      </w:r>
      <w:r w:rsidRPr="000B0776">
        <w:rPr>
          <w:rFonts w:ascii="Cambria" w:hAnsi="Cambria"/>
          <w:noProof/>
        </w:rPr>
        <w:t xml:space="preserve">, </w:t>
      </w:r>
      <w:r w:rsidRPr="000B0776">
        <w:rPr>
          <w:rFonts w:ascii="Helvetica" w:hAnsi="Helvetica"/>
          <w:noProof/>
        </w:rPr>
        <w:t>2007</w:t>
      </w:r>
      <w:r w:rsidRPr="000B0776">
        <w:rPr>
          <w:rFonts w:ascii="Cambria" w:hAnsi="Cambria"/>
          <w:noProof/>
        </w:rPr>
        <w:t xml:space="preserve">. </w:t>
      </w:r>
      <w:r w:rsidRPr="000B0776">
        <w:rPr>
          <w:rFonts w:ascii="Helvetica" w:hAnsi="Helvetica"/>
          <w:noProof/>
        </w:rPr>
        <w:t>22</w:t>
      </w:r>
      <w:r w:rsidRPr="000B0776">
        <w:rPr>
          <w:rFonts w:ascii="Cambria" w:hAnsi="Cambria"/>
          <w:noProof/>
        </w:rPr>
        <w:t>(</w:t>
      </w:r>
      <w:r w:rsidRPr="000B0776">
        <w:rPr>
          <w:rFonts w:ascii="Helvetica" w:hAnsi="Helvetica"/>
          <w:noProof/>
        </w:rPr>
        <w:t>11</w:t>
      </w:r>
      <w:r w:rsidRPr="000B0776">
        <w:rPr>
          <w:rFonts w:ascii="Cambria" w:hAnsi="Cambria"/>
          <w:noProof/>
        </w:rPr>
        <w:t xml:space="preserve">): p. </w:t>
      </w:r>
      <w:r w:rsidRPr="000B0776">
        <w:rPr>
          <w:rFonts w:ascii="Helvetica" w:hAnsi="Helvetica"/>
          <w:noProof/>
        </w:rPr>
        <w:t>1861-7</w:t>
      </w:r>
      <w:r w:rsidRPr="000B0776">
        <w:rPr>
          <w:rFonts w:ascii="Cambria" w:hAnsi="Cambria"/>
          <w:noProof/>
        </w:rPr>
        <w:t>.</w:t>
      </w:r>
      <w:bookmarkEnd w:id="17"/>
    </w:p>
    <w:p w:rsidR="000B0776" w:rsidRPr="000B0776" w:rsidRDefault="000B0776" w:rsidP="000B0776">
      <w:pPr>
        <w:ind w:left="720" w:hanging="720"/>
        <w:rPr>
          <w:rFonts w:ascii="Cambria" w:hAnsi="Cambria"/>
          <w:noProof/>
        </w:rPr>
      </w:pPr>
      <w:bookmarkStart w:id="18" w:name="_ENREF_18"/>
      <w:r w:rsidRPr="000B0776">
        <w:rPr>
          <w:rFonts w:ascii="Cambria" w:hAnsi="Cambria"/>
          <w:noProof/>
        </w:rPr>
        <w:t>18.</w:t>
      </w:r>
      <w:r w:rsidRPr="000B0776">
        <w:rPr>
          <w:rFonts w:ascii="Cambria" w:hAnsi="Cambria"/>
          <w:noProof/>
        </w:rPr>
        <w:tab/>
        <w:t xml:space="preserve">Moritz, K.M., et al., </w:t>
      </w:r>
      <w:r w:rsidRPr="000B0776">
        <w:rPr>
          <w:rFonts w:ascii="Cambria" w:hAnsi="Cambria"/>
          <w:i/>
          <w:noProof/>
        </w:rPr>
        <w:t>Factors influencing mammalian kidney development: implications for health in adult life.</w:t>
      </w:r>
      <w:r w:rsidRPr="000B0776">
        <w:rPr>
          <w:rFonts w:ascii="Cambria" w:hAnsi="Cambria"/>
          <w:noProof/>
        </w:rPr>
        <w:t xml:space="preserve"> Adv Anat Embryol Cell Biol, 2008. 196: p. 1-78.</w:t>
      </w:r>
      <w:bookmarkEnd w:id="18"/>
    </w:p>
    <w:p w:rsidR="000B0776" w:rsidRPr="000B0776" w:rsidRDefault="000B0776" w:rsidP="000B0776">
      <w:pPr>
        <w:ind w:left="720" w:hanging="720"/>
        <w:rPr>
          <w:rFonts w:ascii="Cambria" w:hAnsi="Cambria"/>
          <w:noProof/>
        </w:rPr>
      </w:pPr>
      <w:bookmarkStart w:id="19" w:name="_ENREF_19"/>
      <w:r w:rsidRPr="000B0776">
        <w:rPr>
          <w:rFonts w:ascii="Cambria" w:hAnsi="Cambria"/>
          <w:noProof/>
        </w:rPr>
        <w:t>19.</w:t>
      </w:r>
      <w:r w:rsidRPr="000B0776">
        <w:rPr>
          <w:rFonts w:ascii="Cambria" w:hAnsi="Cambria"/>
          <w:noProof/>
        </w:rPr>
        <w:tab/>
        <w:t xml:space="preserve">Na, Y.W., et al., </w:t>
      </w:r>
      <w:r w:rsidRPr="000B0776">
        <w:rPr>
          <w:rFonts w:ascii="Cambria" w:hAnsi="Cambria"/>
          <w:i/>
          <w:noProof/>
        </w:rPr>
        <w:t>Effect of intrauterine growth retardation on the progression of nephrotic syndrome.</w:t>
      </w:r>
      <w:r w:rsidRPr="000B0776">
        <w:rPr>
          <w:rFonts w:ascii="Cambria" w:hAnsi="Cambria"/>
          <w:noProof/>
        </w:rPr>
        <w:t xml:space="preserve"> Am J Nephrol, 2002. 22(5-6): p. 463-7.</w:t>
      </w:r>
      <w:bookmarkEnd w:id="19"/>
    </w:p>
    <w:p w:rsidR="000B0776" w:rsidRPr="000B0776" w:rsidRDefault="000B0776" w:rsidP="000B0776">
      <w:pPr>
        <w:ind w:left="720" w:hanging="720"/>
        <w:rPr>
          <w:rFonts w:ascii="Cambria" w:hAnsi="Cambria"/>
          <w:noProof/>
        </w:rPr>
      </w:pPr>
      <w:bookmarkStart w:id="20" w:name="_ENREF_20"/>
      <w:r w:rsidRPr="000B0776">
        <w:rPr>
          <w:rFonts w:ascii="Cambria" w:hAnsi="Cambria"/>
          <w:noProof/>
        </w:rPr>
        <w:t>20.</w:t>
      </w:r>
      <w:r w:rsidRPr="000B0776">
        <w:rPr>
          <w:rFonts w:ascii="Cambria" w:hAnsi="Cambria"/>
          <w:noProof/>
        </w:rPr>
        <w:tab/>
        <w:t xml:space="preserve">Nanjundan, P., et al., </w:t>
      </w:r>
      <w:r w:rsidRPr="000B0776">
        <w:rPr>
          <w:rFonts w:ascii="Cambria" w:hAnsi="Cambria"/>
          <w:i/>
          <w:noProof/>
        </w:rPr>
        <w:t>Risk factors for early onset severe pre-eclampsia and eclampsia among north Indian women.</w:t>
      </w:r>
      <w:r w:rsidRPr="000B0776">
        <w:rPr>
          <w:rFonts w:ascii="Cambria" w:hAnsi="Cambria"/>
          <w:noProof/>
        </w:rPr>
        <w:t xml:space="preserve"> J Obstet Gynaecol, 2011. 31(5): p. 384-9.</w:t>
      </w:r>
      <w:bookmarkEnd w:id="20"/>
    </w:p>
    <w:p w:rsidR="000B0776" w:rsidRPr="000B0776" w:rsidRDefault="000B0776" w:rsidP="000B0776">
      <w:pPr>
        <w:ind w:left="720" w:hanging="720"/>
        <w:rPr>
          <w:rFonts w:ascii="Cambria" w:hAnsi="Cambria"/>
          <w:noProof/>
        </w:rPr>
      </w:pPr>
      <w:bookmarkStart w:id="21" w:name="_ENREF_21"/>
      <w:r w:rsidRPr="000B0776">
        <w:rPr>
          <w:rFonts w:ascii="Cambria" w:hAnsi="Cambria"/>
          <w:noProof/>
        </w:rPr>
        <w:t>21.</w:t>
      </w:r>
      <w:r w:rsidRPr="000B0776">
        <w:rPr>
          <w:rFonts w:ascii="Cambria" w:hAnsi="Cambria"/>
          <w:noProof/>
        </w:rPr>
        <w:tab/>
        <w:t xml:space="preserve">Orskov, B., et al., </w:t>
      </w:r>
      <w:r w:rsidRPr="000B0776">
        <w:rPr>
          <w:rFonts w:ascii="Cambria" w:hAnsi="Cambria"/>
          <w:i/>
          <w:noProof/>
        </w:rPr>
        <w:t>Low birth weight is associated with earlier onset of end-stage renal disease in Danish patients with autosomal dominant polycystic kidney disease.</w:t>
      </w:r>
      <w:r w:rsidRPr="000B0776">
        <w:rPr>
          <w:rFonts w:ascii="Cambria" w:hAnsi="Cambria"/>
          <w:noProof/>
        </w:rPr>
        <w:t xml:space="preserve"> Kidney Int, 2012. 81(9): p. 919-24.</w:t>
      </w:r>
      <w:bookmarkEnd w:id="21"/>
    </w:p>
    <w:p w:rsidR="000B0776" w:rsidRPr="000B0776" w:rsidRDefault="000B0776" w:rsidP="000B0776">
      <w:pPr>
        <w:ind w:left="720" w:hanging="720"/>
        <w:rPr>
          <w:rFonts w:ascii="Cambria" w:hAnsi="Cambria"/>
          <w:noProof/>
        </w:rPr>
      </w:pPr>
      <w:bookmarkStart w:id="22" w:name="_ENREF_22"/>
      <w:r w:rsidRPr="000B0776">
        <w:rPr>
          <w:rFonts w:ascii="Cambria" w:hAnsi="Cambria"/>
          <w:noProof/>
        </w:rPr>
        <w:t>22.</w:t>
      </w:r>
      <w:r w:rsidRPr="000B0776">
        <w:rPr>
          <w:rFonts w:ascii="Cambria" w:hAnsi="Cambria"/>
          <w:noProof/>
        </w:rPr>
        <w:tab/>
        <w:t xml:space="preserve">Plank, C., et al., </w:t>
      </w:r>
      <w:r w:rsidRPr="000B0776">
        <w:rPr>
          <w:rFonts w:ascii="Cambria" w:hAnsi="Cambria"/>
          <w:i/>
          <w:noProof/>
        </w:rPr>
        <w:t>Low birth weight, but not postnatal weight gain, aggravates the course of nephrotic syndrome.</w:t>
      </w:r>
      <w:r w:rsidRPr="000B0776">
        <w:rPr>
          <w:rFonts w:ascii="Cambria" w:hAnsi="Cambria"/>
          <w:noProof/>
        </w:rPr>
        <w:t xml:space="preserve"> Pediatr Nephrol, 2007. 22: p. 1881 - 1889.</w:t>
      </w:r>
      <w:bookmarkEnd w:id="22"/>
    </w:p>
    <w:p w:rsidR="000B0776" w:rsidRPr="000B0776" w:rsidRDefault="000B0776" w:rsidP="000B0776">
      <w:pPr>
        <w:ind w:left="720" w:hanging="720"/>
        <w:rPr>
          <w:rFonts w:ascii="Cambria" w:hAnsi="Cambria"/>
          <w:noProof/>
        </w:rPr>
      </w:pPr>
      <w:bookmarkStart w:id="23" w:name="_ENREF_23"/>
      <w:r w:rsidRPr="000B0776">
        <w:rPr>
          <w:rFonts w:ascii="Cambria" w:hAnsi="Cambria"/>
          <w:noProof/>
        </w:rPr>
        <w:t>23.</w:t>
      </w:r>
      <w:r w:rsidRPr="000B0776">
        <w:rPr>
          <w:rFonts w:ascii="Cambria" w:hAnsi="Cambria"/>
          <w:noProof/>
        </w:rPr>
        <w:tab/>
        <w:t xml:space="preserve">Rasmussen, S. and L.M. Irgens, </w:t>
      </w:r>
      <w:r w:rsidRPr="000B0776">
        <w:rPr>
          <w:rFonts w:ascii="Cambria" w:hAnsi="Cambria"/>
          <w:i/>
          <w:noProof/>
        </w:rPr>
        <w:t>Pregnancy-induced hypertension in women who were born small.</w:t>
      </w:r>
      <w:r w:rsidRPr="000B0776">
        <w:rPr>
          <w:rFonts w:ascii="Cambria" w:hAnsi="Cambria"/>
          <w:noProof/>
        </w:rPr>
        <w:t xml:space="preserve"> Hypertension, 2007. 49(4): p. 806-12.</w:t>
      </w:r>
      <w:bookmarkEnd w:id="23"/>
    </w:p>
    <w:p w:rsidR="000B0776" w:rsidRPr="000B0776" w:rsidRDefault="000B0776" w:rsidP="000B0776">
      <w:pPr>
        <w:ind w:left="720" w:hanging="720"/>
        <w:rPr>
          <w:rFonts w:ascii="Cambria" w:hAnsi="Cambria"/>
          <w:noProof/>
        </w:rPr>
      </w:pPr>
      <w:bookmarkStart w:id="24" w:name="_ENREF_24"/>
      <w:r w:rsidRPr="000B0776">
        <w:rPr>
          <w:rFonts w:ascii="Cambria" w:hAnsi="Cambria"/>
          <w:noProof/>
        </w:rPr>
        <w:t>24.</w:t>
      </w:r>
      <w:r w:rsidRPr="000B0776">
        <w:rPr>
          <w:rFonts w:ascii="Cambria" w:hAnsi="Cambria"/>
          <w:noProof/>
        </w:rPr>
        <w:tab/>
        <w:t xml:space="preserve">Rodriguez-Soriano, J., et al., </w:t>
      </w:r>
      <w:r w:rsidRPr="000B0776">
        <w:rPr>
          <w:rFonts w:ascii="Cambria" w:hAnsi="Cambria"/>
          <w:i/>
          <w:noProof/>
        </w:rPr>
        <w:t>Long-term renal follow-up of extremely low birth weight infants.</w:t>
      </w:r>
      <w:r w:rsidRPr="000B0776">
        <w:rPr>
          <w:rFonts w:ascii="Cambria" w:hAnsi="Cambria"/>
          <w:noProof/>
        </w:rPr>
        <w:t xml:space="preserve"> Pediatr Nephrol, 2005. 20(5): p. 579-84.</w:t>
      </w:r>
      <w:bookmarkEnd w:id="24"/>
    </w:p>
    <w:p w:rsidR="000B0776" w:rsidRPr="000B0776" w:rsidRDefault="000B0776" w:rsidP="000B0776">
      <w:pPr>
        <w:ind w:left="720" w:hanging="720"/>
        <w:rPr>
          <w:rFonts w:ascii="Cambria" w:hAnsi="Cambria"/>
          <w:noProof/>
        </w:rPr>
      </w:pPr>
      <w:bookmarkStart w:id="25" w:name="_ENREF_25"/>
      <w:r w:rsidRPr="000B0776">
        <w:rPr>
          <w:rFonts w:ascii="Cambria" w:hAnsi="Cambria"/>
          <w:noProof/>
        </w:rPr>
        <w:t>25.</w:t>
      </w:r>
      <w:r w:rsidRPr="000B0776">
        <w:rPr>
          <w:rFonts w:ascii="Cambria" w:hAnsi="Cambria"/>
          <w:noProof/>
        </w:rPr>
        <w:tab/>
        <w:t xml:space="preserve">Sheu, J.N. and J.H. Chen, </w:t>
      </w:r>
      <w:r w:rsidRPr="000B0776">
        <w:rPr>
          <w:rFonts w:ascii="Cambria" w:hAnsi="Cambria"/>
          <w:i/>
          <w:noProof/>
        </w:rPr>
        <w:t>Minimal change nephrotic syndrome in children with intrauterine growth retardation.</w:t>
      </w:r>
      <w:r w:rsidRPr="000B0776">
        <w:rPr>
          <w:rFonts w:ascii="Cambria" w:hAnsi="Cambria"/>
          <w:noProof/>
        </w:rPr>
        <w:t xml:space="preserve"> Am J Kidney Dis, 2001. 37(5): p. 909-14.</w:t>
      </w:r>
      <w:bookmarkEnd w:id="25"/>
    </w:p>
    <w:p w:rsidR="000B0776" w:rsidRPr="000B0776" w:rsidRDefault="000B0776" w:rsidP="000B0776">
      <w:pPr>
        <w:ind w:left="720" w:hanging="720"/>
        <w:rPr>
          <w:rFonts w:ascii="Cambria" w:hAnsi="Cambria"/>
          <w:noProof/>
        </w:rPr>
      </w:pPr>
      <w:bookmarkStart w:id="26" w:name="_ENREF_26"/>
      <w:r w:rsidRPr="000B0776">
        <w:rPr>
          <w:rFonts w:ascii="Cambria" w:hAnsi="Cambria"/>
          <w:noProof/>
        </w:rPr>
        <w:t>26.</w:t>
      </w:r>
      <w:r w:rsidRPr="000B0776">
        <w:rPr>
          <w:rFonts w:ascii="Cambria" w:hAnsi="Cambria"/>
          <w:noProof/>
        </w:rPr>
        <w:tab/>
        <w:t xml:space="preserve">Teeninga, N., et al., </w:t>
      </w:r>
      <w:r w:rsidRPr="000B0776">
        <w:rPr>
          <w:rFonts w:ascii="Cambria" w:hAnsi="Cambria"/>
          <w:i/>
          <w:noProof/>
        </w:rPr>
        <w:t>Influence of low birth weight on minimal change nephrotic syndrome in children, including a meta-analysis.</w:t>
      </w:r>
      <w:r w:rsidRPr="000B0776">
        <w:rPr>
          <w:rFonts w:ascii="Cambria" w:hAnsi="Cambria"/>
          <w:noProof/>
        </w:rPr>
        <w:t xml:space="preserve"> Nephrol Dial Transplant, 2008. 23(5): p. 1615-20.</w:t>
      </w:r>
      <w:bookmarkEnd w:id="26"/>
    </w:p>
    <w:p w:rsidR="000B0776" w:rsidRPr="000B0776" w:rsidRDefault="000B0776" w:rsidP="000B0776">
      <w:pPr>
        <w:ind w:left="720" w:hanging="720"/>
        <w:rPr>
          <w:rFonts w:ascii="Cambria" w:hAnsi="Cambria"/>
          <w:noProof/>
        </w:rPr>
      </w:pPr>
      <w:bookmarkStart w:id="27" w:name="_ENREF_27"/>
      <w:r w:rsidRPr="000B0776">
        <w:rPr>
          <w:rFonts w:ascii="Cambria" w:hAnsi="Cambria"/>
          <w:noProof/>
        </w:rPr>
        <w:t>27.</w:t>
      </w:r>
      <w:r w:rsidRPr="000B0776">
        <w:rPr>
          <w:rFonts w:ascii="Cambria" w:hAnsi="Cambria"/>
          <w:noProof/>
        </w:rPr>
        <w:tab/>
        <w:t xml:space="preserve">Vehaskari, V.M., D.H. Aviles, and J. Manning, </w:t>
      </w:r>
      <w:r w:rsidRPr="000B0776">
        <w:rPr>
          <w:rFonts w:ascii="Cambria" w:hAnsi="Cambria"/>
          <w:i/>
          <w:noProof/>
        </w:rPr>
        <w:t>Prenatal programming of adult hypertension in the rat.</w:t>
      </w:r>
      <w:r w:rsidRPr="000B0776">
        <w:rPr>
          <w:rFonts w:ascii="Cambria" w:hAnsi="Cambria"/>
          <w:noProof/>
        </w:rPr>
        <w:t xml:space="preserve"> Kidney Int, 2001. 59(1): p. 238-45.</w:t>
      </w:r>
      <w:bookmarkEnd w:id="27"/>
    </w:p>
    <w:p w:rsidR="000B0776" w:rsidRPr="000B0776" w:rsidRDefault="000B0776" w:rsidP="000B0776">
      <w:pPr>
        <w:ind w:left="720" w:hanging="720"/>
        <w:rPr>
          <w:rFonts w:ascii="Cambria" w:hAnsi="Cambria"/>
          <w:noProof/>
        </w:rPr>
      </w:pPr>
      <w:bookmarkStart w:id="28" w:name="_ENREF_28"/>
      <w:r w:rsidRPr="000B0776">
        <w:rPr>
          <w:rFonts w:ascii="Cambria" w:hAnsi="Cambria"/>
          <w:noProof/>
        </w:rPr>
        <w:t>28.</w:t>
      </w:r>
      <w:r w:rsidRPr="000B0776">
        <w:rPr>
          <w:rFonts w:ascii="Cambria" w:hAnsi="Cambria"/>
          <w:noProof/>
        </w:rPr>
        <w:tab/>
        <w:t xml:space="preserve">Whincup, P.H., et al., </w:t>
      </w:r>
      <w:r w:rsidRPr="000B0776">
        <w:rPr>
          <w:rFonts w:ascii="Cambria" w:hAnsi="Cambria"/>
          <w:i/>
          <w:noProof/>
        </w:rPr>
        <w:t>Birth weight and risk of type 2 diabetes: a systematic review.</w:t>
      </w:r>
      <w:r w:rsidRPr="000B0776">
        <w:rPr>
          <w:rFonts w:ascii="Cambria" w:hAnsi="Cambria"/>
          <w:noProof/>
        </w:rPr>
        <w:t xml:space="preserve"> JAMA, 2008. 300(24): p. 2886-97.</w:t>
      </w:r>
      <w:bookmarkEnd w:id="28"/>
    </w:p>
    <w:p w:rsidR="000B0776" w:rsidRPr="000B0776" w:rsidRDefault="000B0776" w:rsidP="000B0776">
      <w:pPr>
        <w:ind w:left="720" w:hanging="720"/>
        <w:rPr>
          <w:rFonts w:ascii="Cambria" w:hAnsi="Cambria"/>
          <w:noProof/>
        </w:rPr>
      </w:pPr>
      <w:bookmarkStart w:id="29" w:name="_ENREF_29"/>
      <w:r w:rsidRPr="000B0776">
        <w:rPr>
          <w:rFonts w:ascii="Cambria" w:hAnsi="Cambria"/>
          <w:noProof/>
        </w:rPr>
        <w:t>29.</w:t>
      </w:r>
      <w:r w:rsidRPr="000B0776">
        <w:rPr>
          <w:rFonts w:ascii="Cambria" w:hAnsi="Cambria"/>
          <w:noProof/>
        </w:rPr>
        <w:tab/>
        <w:t xml:space="preserve">Zaffanello, M., et al., </w:t>
      </w:r>
      <w:r w:rsidRPr="000B0776">
        <w:rPr>
          <w:rFonts w:ascii="Cambria" w:hAnsi="Cambria"/>
          <w:i/>
          <w:noProof/>
        </w:rPr>
        <w:t>Long-term effects of neonatal drugs on the kidney.</w:t>
      </w:r>
      <w:r w:rsidRPr="000B0776">
        <w:rPr>
          <w:rFonts w:ascii="Cambria" w:hAnsi="Cambria"/>
          <w:noProof/>
        </w:rPr>
        <w:t xml:space="preserve"> The Journal of Maternal-Fetal and Neonatal Medicine, 2010. 23(S3): p. 87-89.</w:t>
      </w:r>
      <w:bookmarkEnd w:id="29"/>
    </w:p>
    <w:p w:rsidR="000B0776" w:rsidRPr="000B0776" w:rsidRDefault="000B0776" w:rsidP="000B0776">
      <w:pPr>
        <w:ind w:left="720" w:hanging="720"/>
        <w:rPr>
          <w:rFonts w:ascii="Cambria" w:hAnsi="Cambria"/>
          <w:noProof/>
        </w:rPr>
      </w:pPr>
      <w:bookmarkStart w:id="30" w:name="_ENREF_30"/>
      <w:r w:rsidRPr="000B0776">
        <w:rPr>
          <w:rFonts w:ascii="Cambria" w:hAnsi="Cambria"/>
          <w:noProof/>
        </w:rPr>
        <w:t>30.</w:t>
      </w:r>
      <w:r w:rsidRPr="000B0776">
        <w:rPr>
          <w:rFonts w:ascii="Cambria" w:hAnsi="Cambria"/>
          <w:noProof/>
        </w:rPr>
        <w:tab/>
        <w:t xml:space="preserve">Zidar, N., et al., </w:t>
      </w:r>
      <w:r w:rsidRPr="000B0776">
        <w:rPr>
          <w:rFonts w:ascii="Cambria" w:hAnsi="Cambria"/>
          <w:i/>
          <w:noProof/>
        </w:rPr>
        <w:t>Effect of intrauterine growth retardation on the clinical course and prognosis of IgA glomerulonephritis in children.</w:t>
      </w:r>
      <w:r w:rsidRPr="000B0776">
        <w:rPr>
          <w:rFonts w:ascii="Cambria" w:hAnsi="Cambria"/>
          <w:noProof/>
        </w:rPr>
        <w:t xml:space="preserve"> Nephron, 1998. 79(1): p. 28-32.</w:t>
      </w:r>
      <w:bookmarkEnd w:id="30"/>
    </w:p>
    <w:p w:rsidR="000B0776" w:rsidRPr="000B0776" w:rsidRDefault="000B0776" w:rsidP="000B0776">
      <w:pPr>
        <w:ind w:left="720" w:hanging="720"/>
        <w:rPr>
          <w:rFonts w:ascii="Cambria" w:hAnsi="Cambria"/>
          <w:noProof/>
        </w:rPr>
      </w:pPr>
      <w:bookmarkStart w:id="31" w:name="_ENREF_31"/>
      <w:r w:rsidRPr="000B0776">
        <w:rPr>
          <w:rFonts w:ascii="Cambria" w:hAnsi="Cambria"/>
          <w:noProof/>
        </w:rPr>
        <w:t>31.</w:t>
      </w:r>
      <w:r w:rsidRPr="000B0776">
        <w:rPr>
          <w:rFonts w:ascii="Cambria" w:hAnsi="Cambria"/>
          <w:noProof/>
        </w:rPr>
        <w:tab/>
        <w:t xml:space="preserve">Zimanyi, M.A., et al., </w:t>
      </w:r>
      <w:r w:rsidRPr="000B0776">
        <w:rPr>
          <w:rFonts w:ascii="Cambria" w:hAnsi="Cambria"/>
          <w:i/>
          <w:noProof/>
        </w:rPr>
        <w:t>Nephron number and individual glomerular volumes in male Caucasian and African American subjects.</w:t>
      </w:r>
      <w:r w:rsidRPr="000B0776">
        <w:rPr>
          <w:rFonts w:ascii="Cambria" w:hAnsi="Cambria"/>
          <w:noProof/>
        </w:rPr>
        <w:t xml:space="preserve"> Nephrol Dial Transplant, 2009. 24(8): p. 2428-33.</w:t>
      </w:r>
      <w:bookmarkEnd w:id="31"/>
    </w:p>
    <w:p w:rsidR="000B0776" w:rsidRPr="000B0776" w:rsidRDefault="000B0776" w:rsidP="000B0776">
      <w:pPr>
        <w:ind w:left="720" w:hanging="720"/>
        <w:rPr>
          <w:rFonts w:ascii="Cambria" w:hAnsi="Cambria"/>
          <w:noProof/>
        </w:rPr>
      </w:pPr>
      <w:bookmarkStart w:id="32" w:name="_ENREF_32"/>
      <w:r w:rsidRPr="000B0776">
        <w:rPr>
          <w:rFonts w:ascii="Cambria" w:hAnsi="Cambria"/>
          <w:noProof/>
        </w:rPr>
        <w:t>32.</w:t>
      </w:r>
      <w:r w:rsidRPr="000B0776">
        <w:rPr>
          <w:rFonts w:ascii="Cambria" w:hAnsi="Cambria"/>
          <w:noProof/>
        </w:rPr>
        <w:tab/>
        <w:t xml:space="preserve">Zohdi, V., et al., </w:t>
      </w:r>
      <w:r w:rsidRPr="000B0776">
        <w:rPr>
          <w:rFonts w:ascii="Cambria" w:hAnsi="Cambria"/>
          <w:i/>
          <w:noProof/>
        </w:rPr>
        <w:t>Low Birth Weight due to Intrauterine Growth Restriction and/or Preterm Birth: Effects on Nephron Number and Long-Term Renal Health.</w:t>
      </w:r>
      <w:r w:rsidRPr="000B0776">
        <w:rPr>
          <w:rFonts w:ascii="Cambria" w:hAnsi="Cambria"/>
          <w:noProof/>
        </w:rPr>
        <w:t xml:space="preserve"> Int J Nephrol, 2012. 2012: p. 136942.</w:t>
      </w:r>
      <w:bookmarkEnd w:id="32"/>
    </w:p>
    <w:p w:rsidR="000B0776" w:rsidRPr="000B0776" w:rsidRDefault="000B0776" w:rsidP="000B0776">
      <w:pPr>
        <w:rPr>
          <w:rFonts w:ascii="Cambria" w:hAnsi="Cambria"/>
          <w:noProof/>
        </w:rPr>
      </w:pPr>
    </w:p>
    <w:p w:rsidR="000B0776" w:rsidRPr="00091B26" w:rsidRDefault="000B0776" w:rsidP="000B0776">
      <w:pPr>
        <w:rPr>
          <w:b/>
        </w:rPr>
      </w:pPr>
      <w:r w:rsidRPr="000B0776">
        <w:fldChar w:fldCharType="end"/>
      </w:r>
    </w:p>
    <w:p w:rsidR="0050557F" w:rsidRPr="001020DB" w:rsidRDefault="0050557F" w:rsidP="000B0776">
      <w:pPr>
        <w:rPr>
          <w:b/>
        </w:rPr>
      </w:pPr>
    </w:p>
    <w:sectPr w:rsidR="0050557F" w:rsidRPr="001020DB" w:rsidSect="0050557F">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57F"/>
    <w:rsid w:val="000B0776"/>
    <w:rsid w:val="001020DB"/>
    <w:rsid w:val="0050557F"/>
    <w:rsid w:val="00AB6744"/>
    <w:rsid w:val="00E7736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505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505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Aniversity of Alberta</Company>
  <LinksUpToDate>false</LinksUpToDate>
  <CharactersWithSpaces>10163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Luyckx</dc:creator>
  <cp:keywords/>
  <cp:lastModifiedBy>jane.pearce</cp:lastModifiedBy>
  <cp:revision>2</cp:revision>
  <dcterms:created xsi:type="dcterms:W3CDTF">2013-10-14T14:13:00Z</dcterms:created>
  <dcterms:modified xsi:type="dcterms:W3CDTF">2013-10-14T14:13:00Z</dcterms:modified>
</cp:coreProperties>
</file>