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A85" w:rsidRDefault="00870A85">
      <w:pPr>
        <w:pStyle w:val="Heading1"/>
        <w:jc w:val="left"/>
        <w:rPr>
          <w:sz w:val="32"/>
        </w:rPr>
      </w:pPr>
      <w:bookmarkStart w:id="0" w:name="_GoBack"/>
      <w:bookmarkEnd w:id="0"/>
    </w:p>
    <w:p w:rsidR="00870A85" w:rsidRDefault="00870A85">
      <w:pPr>
        <w:pStyle w:val="Heading1"/>
        <w:jc w:val="left"/>
        <w:rPr>
          <w:sz w:val="32"/>
        </w:rPr>
      </w:pPr>
    </w:p>
    <w:p w:rsidR="00870A85" w:rsidRDefault="00AA0F04">
      <w:pPr>
        <w:pStyle w:val="Heading1"/>
        <w:jc w:val="left"/>
        <w:rPr>
          <w:sz w:val="32"/>
        </w:rPr>
      </w:pPr>
      <w:r>
        <w:rPr>
          <w:sz w:val="32"/>
        </w:rPr>
        <w:t xml:space="preserve">DOES OCCUPATIONAL EXPOSURE TO IRON </w:t>
      </w:r>
    </w:p>
    <w:p w:rsidR="00870A85" w:rsidRDefault="00AA0F04">
      <w:pPr>
        <w:pStyle w:val="Heading1"/>
        <w:jc w:val="left"/>
        <w:rPr>
          <w:sz w:val="32"/>
        </w:rPr>
      </w:pPr>
      <w:r>
        <w:rPr>
          <w:sz w:val="32"/>
        </w:rPr>
        <w:t>PROMOTE INFECTION?</w:t>
      </w:r>
    </w:p>
    <w:p w:rsidR="00870A85" w:rsidRDefault="00870A85"/>
    <w:p w:rsidR="00870A85" w:rsidRDefault="00870A85"/>
    <w:p w:rsidR="00870A85" w:rsidRDefault="00AA0F04">
      <w:r>
        <w:t>Dr Keith Palmer MFOM, Clinical Scientist and Honorary Consultant Occupational Physician</w:t>
      </w:r>
    </w:p>
    <w:p w:rsidR="00870A85" w:rsidRDefault="00AA0F04">
      <w:r>
        <w:t>Dr David Coggon FRCP, Clinical Reader in Occupational and Environmental Medicine</w:t>
      </w:r>
    </w:p>
    <w:p w:rsidR="00870A85" w:rsidRDefault="00870A85"/>
    <w:p w:rsidR="00870A85" w:rsidRDefault="00AA0F04">
      <w:pPr>
        <w:rPr>
          <w:i/>
        </w:rPr>
      </w:pPr>
      <w:r>
        <w:rPr>
          <w:i/>
        </w:rPr>
        <w:t>Medical Research Council Environmental Epidemiology Unit, University of Southampton, Southampton General Hospital, Southampton SO16 6YD, UK</w:t>
      </w:r>
    </w:p>
    <w:p w:rsidR="00870A85" w:rsidRDefault="00870A85">
      <w:pPr>
        <w:rPr>
          <w:i/>
        </w:rPr>
      </w:pPr>
    </w:p>
    <w:p w:rsidR="00870A85" w:rsidRDefault="00AA0F04">
      <w:pPr>
        <w:rPr>
          <w:i/>
        </w:rPr>
      </w:pPr>
      <w:r>
        <w:rPr>
          <w:i/>
        </w:rPr>
        <w:t>Correspondence and editorial comments to : Dr Keith Palmer</w:t>
      </w:r>
    </w:p>
    <w:p w:rsidR="00870A85" w:rsidRDefault="00AA0F04">
      <w:pPr>
        <w:pStyle w:val="Heading1"/>
        <w:rPr>
          <w:b w:val="0"/>
          <w:sz w:val="24"/>
        </w:rPr>
      </w:pPr>
      <w:r>
        <w:rPr>
          <w:b w:val="0"/>
          <w:sz w:val="24"/>
        </w:rPr>
        <w:t>Word count: 4,268</w:t>
      </w:r>
    </w:p>
    <w:p w:rsidR="00870A85" w:rsidRDefault="00870A85">
      <w:pPr>
        <w:rPr>
          <w:b/>
        </w:rPr>
      </w:pPr>
    </w:p>
    <w:p w:rsidR="00870A85" w:rsidRDefault="00870A85">
      <w:pPr>
        <w:rPr>
          <w:b/>
        </w:rPr>
      </w:pPr>
    </w:p>
    <w:p w:rsidR="00870A85" w:rsidRDefault="00870A85">
      <w:pPr>
        <w:rPr>
          <w:b/>
        </w:rPr>
      </w:pPr>
    </w:p>
    <w:p w:rsidR="00870A85" w:rsidRDefault="00AA0F04">
      <w:pPr>
        <w:pStyle w:val="Heading1"/>
      </w:pPr>
      <w:r>
        <w:br w:type="page"/>
      </w:r>
      <w:r w:rsidR="004C2F55">
        <w:lastRenderedPageBreak/>
        <w:t>Abstract</w:t>
      </w:r>
    </w:p>
    <w:p w:rsidR="00870A85" w:rsidRDefault="00AA0F04">
      <w:r>
        <w:t>Siderosis, the accumulation of ferric oxide particles in the lung, was first described by Zenker over a century ago</w:t>
      </w:r>
      <w:r>
        <w:rPr>
          <w:vertAlign w:val="superscript"/>
        </w:rPr>
        <w:t>1</w:t>
      </w:r>
      <w:r>
        <w:t>.   Enquiries subsequently focused on the effect of this pneumoconiotic process on lung function, generally concluding that it was benign</w:t>
      </w:r>
      <w:r>
        <w:rPr>
          <w:vertAlign w:val="superscript"/>
        </w:rPr>
        <w:t>2,3</w:t>
      </w:r>
      <w:r>
        <w:t xml:space="preserve">. More recently however, it has become apparent that iron influences bacterial virulence and has a role in host defence against infection.  The evidence accrued is sufficient to trigger a reappraisal of health risks in iron-exposed occupational groups.  This paper reviews some of the evidence linking iron with infection, and considers what information exists on risk in the occupational setting.  </w:t>
      </w:r>
    </w:p>
    <w:p w:rsidR="004C2F55" w:rsidRDefault="004C2F55">
      <w:pPr>
        <w:rPr>
          <w:b/>
          <w:kern w:val="28"/>
          <w:sz w:val="28"/>
        </w:rPr>
      </w:pPr>
    </w:p>
    <w:p w:rsidR="00870A85" w:rsidRPr="004C2F55" w:rsidRDefault="004C2F55">
      <w:pPr>
        <w:rPr>
          <w:b/>
          <w:kern w:val="28"/>
          <w:sz w:val="28"/>
        </w:rPr>
      </w:pPr>
      <w:r w:rsidRPr="004C2F55">
        <w:rPr>
          <w:b/>
          <w:kern w:val="28"/>
          <w:sz w:val="28"/>
        </w:rPr>
        <w:t>Introduction</w:t>
      </w:r>
    </w:p>
    <w:p w:rsidR="00870A85" w:rsidRDefault="00AA0F04">
      <w:pPr>
        <w:pStyle w:val="Heading2"/>
      </w:pPr>
      <w:r>
        <w:t>Iron in biological systems</w:t>
      </w:r>
    </w:p>
    <w:p w:rsidR="00870A85" w:rsidRDefault="00AA0F04">
      <w:r>
        <w:t xml:space="preserve">Fifty years ago Schade and Caroline discovered that iron binding proteins, present in blood and the whites of eggs, could inhibit bacterial growth </w:t>
      </w:r>
      <w:r>
        <w:rPr>
          <w:i/>
        </w:rPr>
        <w:t>in vitro</w:t>
      </w:r>
      <w:r>
        <w:rPr>
          <w:vertAlign w:val="superscript"/>
        </w:rPr>
        <w:t>4,5</w:t>
      </w:r>
      <w:r>
        <w:t xml:space="preserve">.  They hypothesised that the proteins they had discovered bound iron so tightly that bacteria could not obtain enough of it to support growth - an effect they were able to abolish by adding extra iron.  Later on, others showed that animals injected with iron were more susceptible to infection than untreated controls, and that the well known antibacterial effects of body fluids could be abolished </w:t>
      </w:r>
      <w:r>
        <w:rPr>
          <w:i/>
        </w:rPr>
        <w:t xml:space="preserve">in vitro </w:t>
      </w:r>
      <w:r>
        <w:t>by adding iron</w:t>
      </w:r>
      <w:r>
        <w:rPr>
          <w:vertAlign w:val="superscript"/>
        </w:rPr>
        <w:t>6-8</w:t>
      </w:r>
      <w:r>
        <w:t>.</w:t>
      </w:r>
    </w:p>
    <w:p w:rsidR="00870A85" w:rsidRDefault="00870A85"/>
    <w:p w:rsidR="00870A85" w:rsidRDefault="00AA0F04">
      <w:r>
        <w:t>As Schade and Caroline suggested, a check is placed on growth of pathogens because the amount of free iron available to them in the body fluids of humans and animals is extremely limited.  Most of the body’s iron stores are intracellular - in ferritin, haemosiderin or haem; and the extracellular fraction is bound to high affinity iron binding proteins - transferrin in serum and lactoferrin in external secretions</w:t>
      </w:r>
      <w:r>
        <w:rPr>
          <w:vertAlign w:val="superscript"/>
        </w:rPr>
        <w:t>9</w:t>
      </w:r>
      <w:r>
        <w:t xml:space="preserve">.  These proteins have large association constants, and are only </w:t>
      </w:r>
      <w:r>
        <w:lastRenderedPageBreak/>
        <w:t>partially saturated under normal circumstances (30 to 40% in the case of serum transferrin), so the concentration of free iron in equilibrium with iron binding proteins is believed to be as low as 10</w:t>
      </w:r>
      <w:r>
        <w:rPr>
          <w:vertAlign w:val="superscript"/>
        </w:rPr>
        <w:t>-18</w:t>
      </w:r>
      <w:r>
        <w:t xml:space="preserve"> M</w:t>
      </w:r>
      <w:r>
        <w:rPr>
          <w:vertAlign w:val="superscript"/>
        </w:rPr>
        <w:t>10</w:t>
      </w:r>
      <w:r>
        <w:t xml:space="preserve">.  </w:t>
      </w:r>
    </w:p>
    <w:p w:rsidR="00870A85" w:rsidRDefault="00870A85"/>
    <w:p w:rsidR="00870A85" w:rsidRDefault="00AA0F04">
      <w:r>
        <w:t>This arrangement makes sense.  The ease with which iron undergoes changes in its oxidative state by electron transfer makes it an ideal biological catalyst, essential in the life processes of prokaryotes, eukaryotes, anaerobic, photosynthetic and nitrogen-fixing life forms</w:t>
      </w:r>
      <w:r>
        <w:rPr>
          <w:vertAlign w:val="superscript"/>
        </w:rPr>
        <w:t>11</w:t>
      </w:r>
      <w:r>
        <w:t>, but also a focus for potentially injurious free radical formation. Under physiological conditions ferric iron tends to oxidise, hydrolyse and polymerise, forming relatively insoluble ferric hydroxide and oxyhydroxide polymers</w:t>
      </w:r>
      <w:r>
        <w:rPr>
          <w:vertAlign w:val="superscript"/>
        </w:rPr>
        <w:t>10</w:t>
      </w:r>
      <w:r>
        <w:t xml:space="preserve">.  The absorption, transfer and delivery of iron is tightly controlled at every stage, to ensure it remains available in a soluble, non toxic form.  Commensal micro-organisms and microbial pathogens are therefore believed to exist in an iron restricted environment.  </w:t>
      </w:r>
    </w:p>
    <w:p w:rsidR="00870A85" w:rsidRDefault="00870A85"/>
    <w:p w:rsidR="00870A85" w:rsidRDefault="00AA0F04">
      <w:pPr>
        <w:pStyle w:val="Heading2"/>
      </w:pPr>
      <w:r>
        <w:t>The battle for free iron</w:t>
      </w:r>
    </w:p>
    <w:p w:rsidR="00870A85" w:rsidRDefault="00AA0F04">
      <w:pPr>
        <w:keepNext/>
      </w:pPr>
      <w:r>
        <w:t xml:space="preserve">There is evidence that pathogens adapt in a variety of ways to obtain the iron they need - for example, by producing their own low molecular weight iron chelators, by modifications to their outer membrane proteins and by the elaboration of haemolysins which liberate iron from </w:t>
      </w:r>
      <w:r>
        <w:br/>
        <w:t>haem</w:t>
      </w:r>
      <w:r>
        <w:rPr>
          <w:vertAlign w:val="superscript"/>
        </w:rPr>
        <w:t>12</w:t>
      </w:r>
      <w:r>
        <w:t>. Host organisms counter this by restricting iron availability during infection. Additional iron binding capacity may be recruited in inflammatory exudate, as polymorphonuclear leucocytes degranulate, releasing lactoferrin</w:t>
      </w:r>
      <w:r>
        <w:rPr>
          <w:vertAlign w:val="superscript"/>
        </w:rPr>
        <w:t>13,14</w:t>
      </w:r>
      <w:r>
        <w:t>; while the amount of iron bound to serum transferrin falls (“the hypoferraemia of infection”) by a mechanism that may entail lactoferrin release, macrophage sequestration of Fe</w:t>
      </w:r>
      <w:r>
        <w:rPr>
          <w:vertAlign w:val="superscript"/>
        </w:rPr>
        <w:t>3+</w:t>
      </w:r>
      <w:r>
        <w:t xml:space="preserve">-transferrin complexes and increased synthesis of </w:t>
      </w:r>
      <w:r>
        <w:lastRenderedPageBreak/>
        <w:t>ferritin</w:t>
      </w:r>
      <w:r>
        <w:rPr>
          <w:vertAlign w:val="superscript"/>
        </w:rPr>
        <w:t>15</w:t>
      </w:r>
      <w:r>
        <w:t>.  Dietary iron assimilation is suppressed by as much as 80%; and iron eflux from macrophages that have digested effete red blood cells is reduced by as much as 70%</w:t>
      </w:r>
      <w:r>
        <w:rPr>
          <w:vertAlign w:val="superscript"/>
        </w:rPr>
        <w:t>16</w:t>
      </w:r>
      <w:r>
        <w:t>.</w:t>
      </w:r>
    </w:p>
    <w:p w:rsidR="00870A85" w:rsidRDefault="00870A85">
      <w:pPr>
        <w:keepNext/>
      </w:pPr>
    </w:p>
    <w:p w:rsidR="00870A85" w:rsidRDefault="00AA0F04">
      <w:pPr>
        <w:keepNext/>
      </w:pPr>
      <w:r>
        <w:t>Other interactions between organism and host may also operate, including the host’s immune response to foreign iron-sequestering proteins, and the proteolytic cleavage of transferrin and lactoferrin by certain bacteria</w:t>
      </w:r>
      <w:r>
        <w:rPr>
          <w:vertAlign w:val="superscript"/>
        </w:rPr>
        <w:t>16</w:t>
      </w:r>
      <w:r>
        <w:t>. The essential point is that a critical balance exists between commensal/pathogen and host in the fight for available iron. The normal flora of the respiratory tract reflect in part the nutrient-limited balance so achieved. In situations where the balance is disturbed, as for example when exogenous or endogenous supplies of iron exceed the capacity of the iron binding protein system, overgrowth of organisms may be encouraged.</w:t>
      </w:r>
    </w:p>
    <w:p w:rsidR="00870A85" w:rsidRDefault="00870A85">
      <w:pPr>
        <w:keepNext/>
      </w:pPr>
    </w:p>
    <w:p w:rsidR="00870A85" w:rsidRDefault="00AA0F04">
      <w:pPr>
        <w:keepNext/>
      </w:pPr>
      <w:r>
        <w:t>Similar considerations may apply in viral infection: although viruses do not require iron, the host cells they infect need iron before viral replication can occur, and the hypoferraemia of infection has been observed in children infected with mumps and chickenpox</w:t>
      </w:r>
      <w:r>
        <w:rPr>
          <w:vertAlign w:val="superscript"/>
        </w:rPr>
        <w:t>17</w:t>
      </w:r>
      <w:r>
        <w:t>.</w:t>
      </w:r>
    </w:p>
    <w:p w:rsidR="00870A85" w:rsidRDefault="00870A85">
      <w:pPr>
        <w:keepNext/>
      </w:pPr>
    </w:p>
    <w:p w:rsidR="00870A85" w:rsidRDefault="00AA0F04">
      <w:pPr>
        <w:keepNext/>
        <w:rPr>
          <w:b/>
          <w:i/>
        </w:rPr>
      </w:pPr>
      <w:r>
        <w:rPr>
          <w:b/>
          <w:i/>
        </w:rPr>
        <w:t>Other mechanisms of action</w:t>
      </w:r>
    </w:p>
    <w:p w:rsidR="00870A85" w:rsidRDefault="00AA0F04">
      <w:pPr>
        <w:keepNext/>
        <w:rPr>
          <w:b/>
          <w:i/>
        </w:rPr>
      </w:pPr>
      <w:r>
        <w:t xml:space="preserve">Apart from its role as a nutrient for pathogens, there are other possible ways in which iron could promote infection, especially respiratory tract infection. Iron may be implicated through a mechanism of free radical injury: </w:t>
      </w:r>
      <w:r>
        <w:rPr>
          <w:i/>
        </w:rPr>
        <w:t>in vivo</w:t>
      </w:r>
      <w:r>
        <w:t xml:space="preserve"> iron-dependent reduction of hydrogen peroxide generates hydroxyl radicals, whose toxic properties have recently been reviewed</w:t>
      </w:r>
      <w:r>
        <w:rPr>
          <w:vertAlign w:val="superscript"/>
        </w:rPr>
        <w:t>18</w:t>
      </w:r>
      <w:r>
        <w:t>. Studies have shown that metal particles, or carbon coated with metals, can be cytotoxic to macrophages</w:t>
      </w:r>
      <w:r>
        <w:rPr>
          <w:vertAlign w:val="superscript"/>
        </w:rPr>
        <w:t>19,20</w:t>
      </w:r>
      <w:r>
        <w:t>, and short-term inhalation experiments in animals have produced a cytotoxic response at ambient concentrations down to 0.1 mg/m</w:t>
      </w:r>
      <w:r>
        <w:rPr>
          <w:vertAlign w:val="superscript"/>
        </w:rPr>
        <w:t>3</w:t>
      </w:r>
      <w:r>
        <w:t xml:space="preserve"> </w:t>
      </w:r>
      <w:r>
        <w:rPr>
          <w:vertAlign w:val="superscript"/>
        </w:rPr>
        <w:t>19</w:t>
      </w:r>
      <w:r>
        <w:t>. Factors that interfere with the efficiency of phagocytosis are liable to render the host more susceptible to infection, independent of any effect on the nutrient status of the pathogen.</w:t>
      </w:r>
    </w:p>
    <w:p w:rsidR="00870A85" w:rsidRDefault="00870A85">
      <w:pPr>
        <w:keepNext/>
        <w:rPr>
          <w:b/>
          <w:i/>
        </w:rPr>
      </w:pPr>
    </w:p>
    <w:p w:rsidR="00870A85" w:rsidRDefault="00AA0F04">
      <w:pPr>
        <w:keepNext/>
        <w:rPr>
          <w:i/>
        </w:rPr>
      </w:pPr>
      <w:r>
        <w:rPr>
          <w:b/>
          <w:i/>
        </w:rPr>
        <w:t>Excess iron in vivo</w:t>
      </w:r>
    </w:p>
    <w:p w:rsidR="00870A85" w:rsidRDefault="00AA0F04">
      <w:pPr>
        <w:keepNext/>
        <w:rPr>
          <w:i/>
        </w:rPr>
      </w:pPr>
      <w:r>
        <w:t xml:space="preserve">Observations on iron overload </w:t>
      </w:r>
      <w:r>
        <w:rPr>
          <w:i/>
        </w:rPr>
        <w:t>in vivo</w:t>
      </w:r>
      <w:r>
        <w:t xml:space="preserve"> are generally consistent with the </w:t>
      </w:r>
      <w:r>
        <w:rPr>
          <w:i/>
        </w:rPr>
        <w:t>in vitro</w:t>
      </w:r>
      <w:r>
        <w:t xml:space="preserve"> experimental data.  In clinical situations where the availability of free iron is increased, a propensity to infection has been described - for example:</w:t>
      </w:r>
    </w:p>
    <w:p w:rsidR="00870A85" w:rsidRDefault="00AA0F04" w:rsidP="00A859A5">
      <w:pPr>
        <w:keepNext/>
        <w:numPr>
          <w:ilvl w:val="0"/>
          <w:numId w:val="1"/>
        </w:numPr>
        <w:rPr>
          <w:i/>
        </w:rPr>
      </w:pPr>
      <w:r>
        <w:t>patients with sickle cell disease who release free iron in haemolytic crises, appear to be more susceptible to infection, particularly pneumonia</w:t>
      </w:r>
      <w:r>
        <w:rPr>
          <w:vertAlign w:val="superscript"/>
        </w:rPr>
        <w:t>21</w:t>
      </w:r>
      <w:r>
        <w:t xml:space="preserve"> and pneumoccocal infection </w:t>
      </w:r>
      <w:r>
        <w:rPr>
          <w:vertAlign w:val="superscript"/>
        </w:rPr>
        <w:t>22</w:t>
      </w:r>
    </w:p>
    <w:p w:rsidR="00870A85" w:rsidRDefault="00AA0F04" w:rsidP="00A859A5">
      <w:pPr>
        <w:keepNext/>
        <w:numPr>
          <w:ilvl w:val="0"/>
          <w:numId w:val="1"/>
        </w:numPr>
        <w:rPr>
          <w:i/>
        </w:rPr>
      </w:pPr>
      <w:r>
        <w:t xml:space="preserve">patients with haemochromatosis, who absorb excessive quantities of iron from dietary sources are prone to infection with </w:t>
      </w:r>
      <w:r>
        <w:rPr>
          <w:i/>
        </w:rPr>
        <w:t>Vibrio</w:t>
      </w:r>
      <w:r>
        <w:t xml:space="preserve"> species</w:t>
      </w:r>
      <w:r>
        <w:rPr>
          <w:vertAlign w:val="superscript"/>
        </w:rPr>
        <w:t>23</w:t>
      </w:r>
    </w:p>
    <w:p w:rsidR="00870A85" w:rsidRDefault="00AA0F04" w:rsidP="00A859A5">
      <w:pPr>
        <w:keepNext/>
        <w:numPr>
          <w:ilvl w:val="0"/>
          <w:numId w:val="1"/>
        </w:numPr>
        <w:rPr>
          <w:i/>
        </w:rPr>
      </w:pPr>
      <w:r>
        <w:t>in case reports, accidental iron overdose has been linked with bacterial septicaemia</w:t>
      </w:r>
      <w:r>
        <w:rPr>
          <w:vertAlign w:val="superscript"/>
        </w:rPr>
        <w:t>24</w:t>
      </w:r>
      <w:r>
        <w:t xml:space="preserve"> and meningitis</w:t>
      </w:r>
      <w:r>
        <w:rPr>
          <w:vertAlign w:val="superscript"/>
        </w:rPr>
        <w:t>25</w:t>
      </w:r>
    </w:p>
    <w:p w:rsidR="00870A85" w:rsidRDefault="00AA0F04" w:rsidP="00A859A5">
      <w:pPr>
        <w:keepNext/>
        <w:numPr>
          <w:ilvl w:val="0"/>
          <w:numId w:val="1"/>
        </w:numPr>
        <w:rPr>
          <w:i/>
        </w:rPr>
      </w:pPr>
      <w:r>
        <w:t>low levels of unsaturated transferrin have been associated with high fatality in pneumoccocal pneumonia</w:t>
      </w:r>
      <w:r>
        <w:rPr>
          <w:vertAlign w:val="superscript"/>
        </w:rPr>
        <w:t>26</w:t>
      </w:r>
    </w:p>
    <w:p w:rsidR="00870A85" w:rsidRDefault="00AA0F04" w:rsidP="00A859A5">
      <w:pPr>
        <w:keepNext/>
        <w:numPr>
          <w:ilvl w:val="0"/>
          <w:numId w:val="1"/>
        </w:numPr>
        <w:rPr>
          <w:i/>
        </w:rPr>
      </w:pPr>
      <w:r>
        <w:t>and lactoferrin deficiency has been described in the polymorph granules of a patient with repeated deep seated abscesses</w:t>
      </w:r>
      <w:r>
        <w:rPr>
          <w:vertAlign w:val="superscript"/>
        </w:rPr>
        <w:t>27</w:t>
      </w:r>
      <w:r>
        <w:t>.</w:t>
      </w:r>
    </w:p>
    <w:p w:rsidR="00870A85" w:rsidRDefault="00AA0F04">
      <w:pPr>
        <w:keepNext/>
      </w:pPr>
      <w:r>
        <w:t>These and other clinical consequences of excess iron have been reviewed recently</w:t>
      </w:r>
      <w:r>
        <w:rPr>
          <w:vertAlign w:val="superscript"/>
        </w:rPr>
        <w:t>28</w:t>
      </w:r>
      <w:r>
        <w:t xml:space="preserve">.  </w:t>
      </w:r>
    </w:p>
    <w:p w:rsidR="00870A85" w:rsidRDefault="00870A85">
      <w:pPr>
        <w:pStyle w:val="Heading1"/>
        <w:rPr>
          <w:b w:val="0"/>
          <w:kern w:val="0"/>
          <w:sz w:val="24"/>
        </w:rPr>
      </w:pPr>
    </w:p>
    <w:p w:rsidR="00870A85" w:rsidRDefault="00870A85">
      <w:pPr>
        <w:pStyle w:val="Heading1"/>
        <w:rPr>
          <w:b w:val="0"/>
          <w:kern w:val="0"/>
          <w:sz w:val="24"/>
        </w:rPr>
      </w:pPr>
    </w:p>
    <w:p w:rsidR="00870A85" w:rsidRDefault="00870A85">
      <w:pPr>
        <w:pStyle w:val="Heading1"/>
        <w:rPr>
          <w:b w:val="0"/>
          <w:kern w:val="0"/>
          <w:sz w:val="24"/>
        </w:rPr>
      </w:pPr>
    </w:p>
    <w:p w:rsidR="00870A85" w:rsidRDefault="00870A85">
      <w:pPr>
        <w:pStyle w:val="Heading1"/>
        <w:rPr>
          <w:b w:val="0"/>
          <w:kern w:val="0"/>
          <w:sz w:val="24"/>
        </w:rPr>
      </w:pPr>
    </w:p>
    <w:p w:rsidR="00870A85" w:rsidRDefault="00AA0F04">
      <w:pPr>
        <w:pStyle w:val="Heading1"/>
      </w:pPr>
      <w:r>
        <w:t>Occupational Exposure To Iron</w:t>
      </w:r>
    </w:p>
    <w:p w:rsidR="00870A85" w:rsidRDefault="00AA0F04">
      <w:r>
        <w:rPr>
          <w:b/>
          <w:i/>
        </w:rPr>
        <w:t>Sources of  exposure</w:t>
      </w:r>
    </w:p>
    <w:p w:rsidR="00870A85" w:rsidRDefault="00AA0F04">
      <w:r>
        <w:lastRenderedPageBreak/>
        <w:t xml:space="preserve">Occupational exposure to iron arises mainly from work that generates metal fume or metal dust. Occupations in the former category include: gas and electric welders, cutters and braziers; furnacemen in foundries and iron and steel production; and foundry moulders and core makers, who in smaller foundries also pour and cast molten metals. Metal fume exposure may also occur, although  to a lesser extent, in foundry and steel-mill labourers; and in sheet metal workers, who sometimes cut metal sheets using welding apparatus. Occupations that may incur exposure to iron dust include: fettlers, metal polishers, boiler scalers and workers engaged in the mining, crushing, milling and mixing of iron ores. </w:t>
      </w:r>
    </w:p>
    <w:p w:rsidR="00870A85" w:rsidRDefault="00870A85"/>
    <w:p w:rsidR="00870A85" w:rsidRDefault="00AA0F04">
      <w:r>
        <w:t>The occurrence of siderosis in a number of these groups, such as welders, fettlers, dressers, boiler scalers, and iron ore miners</w:t>
      </w:r>
      <w:r>
        <w:rPr>
          <w:vertAlign w:val="superscript"/>
        </w:rPr>
        <w:t>3</w:t>
      </w:r>
      <w:r>
        <w:t xml:space="preserve"> attests to significant degrees of iron exposure. In 1955-60 the prevalence of siderosis among welders and burners in the fettling and grinding shops of a Sheffield foundry was found to be 17.6%</w:t>
      </w:r>
      <w:r>
        <w:rPr>
          <w:vertAlign w:val="superscript"/>
        </w:rPr>
        <w:t>29</w:t>
      </w:r>
      <w:r>
        <w:t>; others too have reported its frequent occurrence.</w:t>
      </w:r>
    </w:p>
    <w:p w:rsidR="00870A85" w:rsidRDefault="00870A85"/>
    <w:p w:rsidR="00870A85" w:rsidRDefault="00AA0F04">
      <w:r>
        <w:t>Commonly the occupational exposure is to ferric oxide, although in the case of welding the fume is more complex (20-90% is crystalline, especially as Fe</w:t>
      </w:r>
      <w:r>
        <w:rPr>
          <w:vertAlign w:val="subscript"/>
        </w:rPr>
        <w:t>3</w:t>
      </w:r>
      <w:r>
        <w:t>O</w:t>
      </w:r>
      <w:r>
        <w:rPr>
          <w:vertAlign w:val="subscript"/>
        </w:rPr>
        <w:t>4</w:t>
      </w:r>
      <w:r>
        <w:t>, but it also contains other compounds, including fluorides of sodium and calcium, carbonates of sodium and potassium, magnesium oxide and MnFe</w:t>
      </w:r>
      <w:r>
        <w:rPr>
          <w:vertAlign w:val="subscript"/>
        </w:rPr>
        <w:t>2</w:t>
      </w:r>
      <w:r>
        <w:t>O</w:t>
      </w:r>
      <w:r>
        <w:rPr>
          <w:vertAlign w:val="subscript"/>
        </w:rPr>
        <w:t>4</w:t>
      </w:r>
      <w:r>
        <w:t>).  In metal mining the main ores are haematite and magnetite.</w:t>
      </w:r>
    </w:p>
    <w:p w:rsidR="00870A85" w:rsidRDefault="00870A85"/>
    <w:p w:rsidR="00870A85" w:rsidRDefault="00870A85">
      <w:pPr>
        <w:rPr>
          <w:b/>
          <w:i/>
        </w:rPr>
      </w:pPr>
    </w:p>
    <w:p w:rsidR="00870A85" w:rsidRDefault="00870A85">
      <w:pPr>
        <w:rPr>
          <w:b/>
          <w:i/>
        </w:rPr>
      </w:pPr>
    </w:p>
    <w:p w:rsidR="00870A85" w:rsidRDefault="00AA0F04">
      <w:r>
        <w:rPr>
          <w:b/>
          <w:i/>
        </w:rPr>
        <w:t>Lung responses to iron overload</w:t>
      </w:r>
    </w:p>
    <w:p w:rsidR="00870A85" w:rsidRDefault="00AA0F04">
      <w:r>
        <w:t xml:space="preserve">The lung’s response to excessive iron may include the liberation of iron-binding protein, extra macrophage uptake and ferritin formation. Interestingly, simulated welding exercises provoke a marked increase in the polymorphonuclear count in bronchoalveolar lavage fluid, together with a </w:t>
      </w:r>
      <w:r>
        <w:lastRenderedPageBreak/>
        <w:t>release of cytokines, including TNF, IL-1 and IL-6</w:t>
      </w:r>
      <w:r>
        <w:rPr>
          <w:vertAlign w:val="superscript"/>
        </w:rPr>
        <w:t>30</w:t>
      </w:r>
      <w:r>
        <w:t>. Perhaps this inflammatory cellular response leads to the release of lactoferrin and the sequestration of free iron, as the IL-1 response in infection has been linked with the hypoferraemia of infection</w:t>
      </w:r>
      <w:r>
        <w:rPr>
          <w:vertAlign w:val="superscript"/>
        </w:rPr>
        <w:t>28</w:t>
      </w:r>
      <w:r>
        <w:t>.</w:t>
      </w:r>
    </w:p>
    <w:p w:rsidR="00870A85" w:rsidRDefault="00870A85"/>
    <w:p w:rsidR="00870A85" w:rsidRDefault="00AA0F04">
      <w:r>
        <w:t>In any case, the response is not always complete or adequate. In siderosis ferric oxide particles have been found extravascularly, in the alveolar walls and spaces.  Some of the iron is stored as ferritin, and so stains with Perl’s Prussian blue, but much of it does not</w:t>
      </w:r>
      <w:r>
        <w:rPr>
          <w:vertAlign w:val="superscript"/>
        </w:rPr>
        <w:t>2</w:t>
      </w:r>
      <w:r>
        <w:t>.  This confirms a situation of iron overload.  It should be noted in this context that even a partial increase in iron saturation may make iron</w:t>
      </w:r>
      <w:r>
        <w:rPr>
          <w:vertAlign w:val="superscript"/>
        </w:rPr>
        <w:t xml:space="preserve"> </w:t>
      </w:r>
      <w:r>
        <w:t xml:space="preserve"> more freely available to some well adapted pathogens</w:t>
      </w:r>
      <w:r>
        <w:rPr>
          <w:vertAlign w:val="superscript"/>
        </w:rPr>
        <w:t>28</w:t>
      </w:r>
      <w:r>
        <w:t xml:space="preserve">.  </w:t>
      </w:r>
    </w:p>
    <w:p w:rsidR="00870A85" w:rsidRDefault="00870A85"/>
    <w:p w:rsidR="00870A85" w:rsidRDefault="00AA0F04">
      <w:r>
        <w:t xml:space="preserve">What factors are likely to determine the type and magnitude of effect?  As in other occupational exposures, dose is important, but the relative importance of intensity and duration of exposure is not clear.  Perhaps brief peaks of exposure matter in relation to short-term adaptive responses in the host, while the outcome of long term exposure depends upon the lung’s adaptive reserves.  </w:t>
      </w:r>
    </w:p>
    <w:p w:rsidR="00870A85" w:rsidRDefault="00870A85"/>
    <w:p w:rsidR="00870A85" w:rsidRDefault="00AA0F04">
      <w:r>
        <w:t>Particle size may influence local dose and delivery site. Two different methods of particle generation are in operation occupationally - condensation of heated metal fume to produce very fine particulate metal oxides, and abrasion and dispersion of iron-bearing materials to produce somewhat larger iron laden dusts. It might be supposed that these mechanisms result in different patterns of deposition and different clinical effects. In practice, however, there is overlap: metal oxide condensates in metal fume tend to aggregate and grow and to deposit in large as well as small airways, while the occurrence of siderosis and alveolar iron in the dust generating professions confirms that these actvities can also produce significant numbers of fine particles.</w:t>
      </w:r>
    </w:p>
    <w:p w:rsidR="00870A85" w:rsidRDefault="00870A85"/>
    <w:p w:rsidR="00870A85" w:rsidRDefault="00AA0F04">
      <w:r>
        <w:lastRenderedPageBreak/>
        <w:t>The effect may also depend on host susceptibility and a multiplicity of host defence factors - some related to iron (including differences in iron body stores and iron-binding capacity) and some not. Constitutional factors, nutrition, pre-existing disease, and cigarette and alcohol intake are all likely to play a part. Finally, the outcome may depend upon the resident microbial population.  For example, workers with chronic bronchitis who have a permanent reservoir of pathogens in their bronchi may be at different risk from other healthier workers.</w:t>
      </w:r>
    </w:p>
    <w:p w:rsidR="00870A85" w:rsidRDefault="00870A85"/>
    <w:p w:rsidR="00870A85" w:rsidRDefault="00AA0F04">
      <w:r>
        <w:t>To date interest has mainly focused on the role of endogenous and dietary iron in infection, but some occupational data exist that provide information on the relationship between exogenous respirable iron and infective illness.</w:t>
      </w:r>
    </w:p>
    <w:p w:rsidR="00870A85" w:rsidRDefault="00870A85"/>
    <w:p w:rsidR="00870A85" w:rsidRDefault="00AA0F04">
      <w:pPr>
        <w:pStyle w:val="Heading1"/>
      </w:pPr>
      <w:r>
        <w:t>Epidemiology</w:t>
      </w:r>
    </w:p>
    <w:p w:rsidR="00870A85" w:rsidRDefault="00AA0F04">
      <w:pPr>
        <w:pStyle w:val="Heading2"/>
      </w:pPr>
      <w:r>
        <w:t>Occupational Mortality</w:t>
      </w:r>
    </w:p>
    <w:p w:rsidR="00870A85" w:rsidRDefault="00AA0F04">
      <w:r>
        <w:t>Direct evidence that occupational exposure to iron increases susceptibility to infection comes mainly from routinely published analyses of occupational mortality. Coggon et al</w:t>
      </w:r>
      <w:r>
        <w:rPr>
          <w:vertAlign w:val="superscript"/>
        </w:rPr>
        <w:t>31</w:t>
      </w:r>
      <w:r>
        <w:t xml:space="preserve"> recently conducted an analysis of mortality from pneumonia in metal-exposed populations, with data abstracted from the Registrar General’s Decennial Supplements for the periods 1959-63</w:t>
      </w:r>
      <w:r>
        <w:rPr>
          <w:vertAlign w:val="superscript"/>
        </w:rPr>
        <w:t>32</w:t>
      </w:r>
      <w:r>
        <w:t xml:space="preserve"> and 1970-72</w:t>
      </w:r>
      <w:r>
        <w:rPr>
          <w:vertAlign w:val="superscript"/>
        </w:rPr>
        <w:t>33</w:t>
      </w:r>
      <w:r>
        <w:t>; and information provided by the Office of Population, Censuses and Surveys (OPCS) on deaths among men aged 20-74 in England and Wales during 1979-80 and 1980-90</w:t>
      </w:r>
      <w:r>
        <w:rPr>
          <w:vertAlign w:val="superscript"/>
        </w:rPr>
        <w:t>34</w:t>
      </w:r>
      <w:r>
        <w:t xml:space="preserve">.  </w:t>
      </w:r>
    </w:p>
    <w:p w:rsidR="00870A85" w:rsidRDefault="00870A85"/>
    <w:p w:rsidR="00870A85" w:rsidRDefault="00AA0F04">
      <w:r>
        <w:t xml:space="preserve">In the Decennial Supplements, expected numbers of deaths for each occupation in men of working age were calculated by applying five year age-specific death rates for pneumonia in the general population to an estimate of the occupational population derived from national census in </w:t>
      </w:r>
      <w:r>
        <w:lastRenderedPageBreak/>
        <w:t xml:space="preserve">the mid year of the study period (1961 or 1971).  The relation of observed to expected deaths was expressed as a standardised mortality ratio (SMR). The report for 1970-72 also presented  proportional mortality ratios (PMRs) for the age range 65-74 years, with expected numbers of deaths derived by applying age-specific proportions of death from pneumonia in the general population to the total number of deaths at each age in the occupational population. Death reports for 1979-80 and 1982-90 were used to derive PMRs for pneumonia by occupation, standardised for age in five year strata and for social class (SMRs could not be calculated as the population denominators for this period were not available). </w:t>
      </w:r>
    </w:p>
    <w:p w:rsidR="00870A85" w:rsidRDefault="00870A85"/>
    <w:p w:rsidR="00870A85" w:rsidRDefault="00AA0F04">
      <w:r>
        <w:t>The analysis revealed a consistently elevated mortality from pneumonia in occupations involving exposure to metal fume, and particularly in welders and moulders and coremakers. The largest excess of deaths was for lobar pneumonia, but increases were also observed for other subcategories with the exception of bronchopneumonia.  Moreover, the higher risk was restricted to men below retirement age, suggesting a short-term, reversible effect of exposure.</w:t>
      </w:r>
    </w:p>
    <w:p w:rsidR="00870A85" w:rsidRDefault="00870A85"/>
    <w:p w:rsidR="00870A85" w:rsidRDefault="00AA0F04">
      <w:r>
        <w:t>Table 1 extends these observations with addition of data derived from the Registrar General’s Supplements for 1930-32</w:t>
      </w:r>
      <w:r>
        <w:rPr>
          <w:vertAlign w:val="superscript"/>
        </w:rPr>
        <w:t>35</w:t>
      </w:r>
      <w:r>
        <w:t xml:space="preserve"> and 1949-53</w:t>
      </w:r>
      <w:r>
        <w:rPr>
          <w:vertAlign w:val="superscript"/>
        </w:rPr>
        <w:t>36</w:t>
      </w:r>
      <w:r>
        <w:t>. Only SMRs were published for this period. In table 1 we have grouped occupations with potential exposure to metal fume into those where exposure is ‘definite’ (welders, moulders and coremakers, and foundry furnacemen), and those where it is ‘possible’ (foundry labourers, sheet-metal workers, tin platers and galvanisers); included a group of workers with ‘definite’ metal dust exposure (metal polishers and fettlers); and examined influenza and bronchitis as other causes of death that might also be influenced by iron exposure.  The data for 1979-80 and 1981-90 have been standardised for age and social class, and those for earlier periods standardised for age, and adjusted for social class by multiplying the expected numbers of deaths by the corresponding cause- and social class-specific PMR or SMR.</w:t>
      </w:r>
    </w:p>
    <w:p w:rsidR="00870A85" w:rsidRDefault="00870A85"/>
    <w:p w:rsidR="00870A85" w:rsidRDefault="00AA0F04">
      <w:r>
        <w:t>As in previous analyses, occupations with potential exposure to metal fume, and particularly welders, moulders and coremakers and furnacemen, had significantly elevated mortality from pneumonia.  Excesses were also apparent for metal grinders and polishers, although they were less marked. The pattern for influenza (deaths from which may result from secondary bacterial pneumonia</w:t>
      </w:r>
      <w:r>
        <w:rPr>
          <w:vertAlign w:val="superscript"/>
        </w:rPr>
        <w:t>37,38</w:t>
      </w:r>
      <w:r>
        <w:t>) was broadly similar, although by the 1980s there were too few deaths observed and expected for meaningful interpretation.  Occupations entailing exposure to metal fume and dust also tended to have elevated mortality from bronchitis and again the highest rates were in welders, moulders and coremakers and furnacemen.</w:t>
      </w:r>
    </w:p>
    <w:p w:rsidR="00870A85" w:rsidRDefault="00870A85"/>
    <w:p w:rsidR="00870A85" w:rsidRDefault="00AA0F04">
      <w:r>
        <w:t>As previously noted, the excess mortality from pneumonia in occupations with exposure to metal fume has been confined to men of working age.  This makes confounding by smoking and other non-occupational factors an unlikely explanation. In further support of this, the occupations do not have comparable excesses of lung cancer (Table 2), nor is their mortality from non-respiratory infections elevated.</w:t>
      </w:r>
    </w:p>
    <w:p w:rsidR="00870A85" w:rsidRDefault="00870A85"/>
    <w:p w:rsidR="00870A85" w:rsidRDefault="00AA0F04">
      <w:r>
        <w:t>These findings support the hypothesis that inhalation of metal fume and dust</w:t>
      </w:r>
      <w:r>
        <w:rPr>
          <w:i/>
        </w:rPr>
        <w:t xml:space="preserve"> </w:t>
      </w:r>
      <w:r>
        <w:t xml:space="preserve">promotes respiratory infection, but they do not indicate whether the effect is specific to iron.  A test of this is provided by data from 1930-32 and 1949-53 when (in contrast to later reports) workers in ferrous foundries were distinguished from foundrymen working other metals, and iron ore miners from miners of tin, copper and other metalliferous ores (Table 3).  The elevation of mortality from pneumonia and influenza was generally more marked in those working with ferrous metal, but no consistent differences were apparent in mortality from bronchitis. Similarly, in 1910-2 the risk of death from pneumonia in iron founders was twice that in brass founders, and that in iron miners and quarriers was 50% greater than in lead miners; but there </w:t>
      </w:r>
      <w:r>
        <w:lastRenderedPageBreak/>
        <w:t>was no corresponding excess mortality risk</w:t>
      </w:r>
      <w:r>
        <w:rPr>
          <w:i/>
        </w:rPr>
        <w:t xml:space="preserve"> </w:t>
      </w:r>
      <w:r>
        <w:t>from</w:t>
      </w:r>
      <w:r>
        <w:rPr>
          <w:i/>
        </w:rPr>
        <w:t xml:space="preserve"> </w:t>
      </w:r>
      <w:r>
        <w:t>bronchitis</w:t>
      </w:r>
      <w:r>
        <w:rPr>
          <w:vertAlign w:val="superscript"/>
        </w:rPr>
        <w:t>39</w:t>
      </w:r>
      <w:r>
        <w:t>. Generally, the pattern is compatible with a specific hazard from iron, possibly superimposed on a second hazard from metal fume more generally.</w:t>
      </w:r>
    </w:p>
    <w:p w:rsidR="00870A85" w:rsidRDefault="00870A85">
      <w:pPr>
        <w:rPr>
          <w:b/>
          <w:sz w:val="28"/>
        </w:rPr>
      </w:pPr>
    </w:p>
    <w:p w:rsidR="00870A85" w:rsidRDefault="00AA0F04">
      <w:r>
        <w:rPr>
          <w:b/>
          <w:sz w:val="28"/>
        </w:rPr>
        <w:t>Other studies</w:t>
      </w:r>
    </w:p>
    <w:p w:rsidR="00870A85" w:rsidRDefault="00AA0F04">
      <w:r>
        <w:t>Published cohort studies of mortality in workers exposed to metal fume or dust from iron ore shed little extra light on the topic. In general these have not looked specifically at infective risk, and have lacked sufficient statistical power to address this particular question. Where excess mortality from respiratory disease has been described, often the data have not been broken down by cause</w:t>
      </w:r>
      <w:r>
        <w:rPr>
          <w:vertAlign w:val="superscript"/>
        </w:rPr>
        <w:t>40,41</w:t>
      </w:r>
      <w:r>
        <w:t>, although in two large studies excesses of pneumonia were apparent, with SMRs of 185 and 167 amongst welders in the North East of England and in Seattle, USA</w:t>
      </w:r>
      <w:r>
        <w:rPr>
          <w:vertAlign w:val="superscript"/>
        </w:rPr>
        <w:t>42,43</w:t>
      </w:r>
      <w:r>
        <w:t>. An association has also been described between work in ferrous foundries and death from chronic bronchitis</w:t>
      </w:r>
      <w:r>
        <w:rPr>
          <w:vertAlign w:val="superscript"/>
        </w:rPr>
        <w:t>44</w:t>
      </w:r>
      <w:r>
        <w:t>. By contrast a large European study of 11,000 welders failed to demonstrate an excess of pneumonia, or of bronchitis, emphysema and asthma</w:t>
      </w:r>
      <w:r>
        <w:rPr>
          <w:vertAlign w:val="superscript"/>
        </w:rPr>
        <w:t>45</w:t>
      </w:r>
      <w:r>
        <w:t>, and no excesses were found in a cohort of iron ore miners from Minnesota</w:t>
      </w:r>
      <w:r>
        <w:rPr>
          <w:vertAlign w:val="superscript"/>
        </w:rPr>
        <w:t>46</w:t>
      </w:r>
      <w:r>
        <w:t>.</w:t>
      </w:r>
    </w:p>
    <w:p w:rsidR="00870A85" w:rsidRDefault="00870A85"/>
    <w:p w:rsidR="00870A85" w:rsidRDefault="00AA0F04">
      <w:r>
        <w:t>Morbidity from infective illness in metal workers has been studied even less than mortality. An analysis of hospital admissions among American shipyard workers during 1942-45</w:t>
      </w:r>
      <w:r>
        <w:rPr>
          <w:vertAlign w:val="superscript"/>
        </w:rPr>
        <w:t>47</w:t>
      </w:r>
      <w:r>
        <w:t xml:space="preserve"> and a cross-sectional survey of British shipyard employees</w:t>
      </w:r>
      <w:r>
        <w:rPr>
          <w:vertAlign w:val="superscript"/>
        </w:rPr>
        <w:t>48</w:t>
      </w:r>
      <w:r>
        <w:t xml:space="preserve"> indicated no relation between pneumonia and exposure to metal fume; but in a survey of certified sickness absence during a 10-year period, 4 of 36 welders had absences attributed to pneumonia compared with none of a similar number of controls</w:t>
      </w:r>
      <w:r>
        <w:rPr>
          <w:vertAlign w:val="superscript"/>
        </w:rPr>
        <w:t>49</w:t>
      </w:r>
      <w:r>
        <w:t>. A number of cross-sectional studies have failed to find an excess of chronic bronchitis in welders</w:t>
      </w:r>
      <w:r>
        <w:rPr>
          <w:vertAlign w:val="superscript"/>
        </w:rPr>
        <w:t>50,51</w:t>
      </w:r>
      <w:r>
        <w:t>, but many studies have identified an excess of  current cough and sputum in active workers, independent of smoking</w:t>
      </w:r>
      <w:r>
        <w:rPr>
          <w:vertAlign w:val="superscript"/>
        </w:rPr>
        <w:t>48</w:t>
      </w:r>
      <w:r>
        <w:t xml:space="preserve">. Furthermore, a recent longitudinal study </w:t>
      </w:r>
      <w:r>
        <w:lastRenderedPageBreak/>
        <w:t>has described an enhanced deterioration in lung function in welders which was also independent of smoking</w:t>
      </w:r>
      <w:r>
        <w:rPr>
          <w:vertAlign w:val="superscript"/>
        </w:rPr>
        <w:t>52</w:t>
      </w:r>
      <w:r>
        <w:t xml:space="preserve">. </w:t>
      </w:r>
    </w:p>
    <w:p w:rsidR="00870A85" w:rsidRDefault="00870A85">
      <w:pPr>
        <w:rPr>
          <w:b/>
          <w:i/>
        </w:rPr>
      </w:pPr>
    </w:p>
    <w:p w:rsidR="00870A85" w:rsidRDefault="00AA0F04">
      <w:pPr>
        <w:pStyle w:val="Heading1"/>
      </w:pPr>
      <w:r>
        <w:t>Conclusions</w:t>
      </w:r>
    </w:p>
    <w:p w:rsidR="00870A85" w:rsidRDefault="00AA0F04">
      <w:r>
        <w:t xml:space="preserve">A growing body of evidence suggests that free iron in body fluids promotes bacterial growth.  In theory, therefore, occupations that entail exposure to iron fume or dust could carry an increased risk of infection. The principal data that allow a test of this come from national statistics of occupational mortality, and are subject to several well-documented biases. In particular, the derivation of SMRs depends on occupational codings for the numerator and denominator that come from different sources (death certificates and censuses respectfully); while PMRs, although derived from a single source (death certificates), may mislead if overall mortality rates in an occupation are unusually high or low. There are other limits to the data: for example, scope for exposure misclassification if the job reported for death certification is inaccurate or ill-defined;  changes over time in diagnostic practice and classification; and in some analyses small numbers of observed deaths and correspondingly wide confidence intervals. Nor should the potential for confounding by non-occupational factors be ignored. Our findings have been adjusted for age and social class, and we have argued that confounding by smoking is unlikely to explain them, but the increases in relative risk in a number of analyses are comparatively modest, and vulnerable to the effects of unrecognised confounders. </w:t>
      </w:r>
    </w:p>
    <w:p w:rsidR="00870A85" w:rsidRDefault="00870A85"/>
    <w:p w:rsidR="00870A85" w:rsidRDefault="00AA0F04">
      <w:r>
        <w:t>Set against these concerns are the consistency and coherence of effect, apparent through several periods of analysis and for several outcomes</w:t>
      </w:r>
      <w:r>
        <w:rPr>
          <w:i/>
        </w:rPr>
        <w:t xml:space="preserve">. </w:t>
      </w:r>
      <w:r>
        <w:t>Analyses of occupational mortality indicate that workers exposed to metal fum</w:t>
      </w:r>
      <w:r w:rsidR="004C2F55">
        <w:t xml:space="preserve">e and dust </w:t>
      </w:r>
      <w:r>
        <w:t xml:space="preserve">have high death rates from pneumonia, influenza and bronchitis, but not from other infections.  </w:t>
      </w:r>
    </w:p>
    <w:p w:rsidR="00870A85" w:rsidRDefault="00870A85"/>
    <w:p w:rsidR="00870A85" w:rsidRDefault="00AA0F04">
      <w:r>
        <w:t>Risks have tended to be higher in men working with ferrous as compared with other metals, but the difference is not clear cut.  Thus, the possibility of a general hazard of metal fume (for example, from impairment of macrophage function) cannot be ruled out.  Nevertheless, the specific role of iron merits further investigation.  An early priority is to establish whether exposure to metal fume is associated with a higher incidence of respiratory infection as well as a higher mortality, and whether the association is with all types of metal or only with iron.  It would also help to know more about the fate of inhaled iron fume, and particularly what proportion remains unbound, for how long, and at what sites in the lung.</w:t>
      </w:r>
    </w:p>
    <w:p w:rsidR="00870A85" w:rsidRDefault="00870A85"/>
    <w:p w:rsidR="00870A85" w:rsidRDefault="00AA0F04">
      <w:pPr>
        <w:rPr>
          <w:b/>
          <w:i/>
        </w:rPr>
      </w:pPr>
      <w:r>
        <w:rPr>
          <w:b/>
          <w:i/>
        </w:rPr>
        <w:t xml:space="preserve">Acknowledgements - We wish to thank Paul Winter and Hazel Inskip for their assistance in data analysis, and Christopher Martyn and Keith Godfrey for their constructive comments. </w:t>
      </w:r>
    </w:p>
    <w:p w:rsidR="00870A85" w:rsidRDefault="00870A85"/>
    <w:p w:rsidR="00870A85" w:rsidRDefault="00AA0F04">
      <w:pPr>
        <w:rPr>
          <w:b/>
          <w:sz w:val="28"/>
        </w:rPr>
      </w:pPr>
      <w:r>
        <w:br w:type="page"/>
      </w:r>
      <w:r>
        <w:rPr>
          <w:b/>
          <w:sz w:val="28"/>
        </w:rPr>
        <w:lastRenderedPageBreak/>
        <w:t>References</w:t>
      </w:r>
    </w:p>
    <w:p w:rsidR="00870A85" w:rsidRDefault="00AA0F04">
      <w:r>
        <w:t xml:space="preserve">1 Zenker FA. Ueber Staublinhalationskrankheiten der lung. </w:t>
      </w:r>
      <w:r>
        <w:rPr>
          <w:i/>
        </w:rPr>
        <w:t>Deutsch  Arch Klin med</w:t>
      </w:r>
      <w:r>
        <w:t xml:space="preserve"> 1866;</w:t>
      </w:r>
      <w:r>
        <w:rPr>
          <w:b/>
        </w:rPr>
        <w:t>2</w:t>
      </w:r>
      <w:r>
        <w:t>:116</w:t>
      </w:r>
    </w:p>
    <w:p w:rsidR="00870A85" w:rsidRDefault="00870A85"/>
    <w:p w:rsidR="00870A85" w:rsidRDefault="00AA0F04">
      <w:r>
        <w:t>2 Morgan WKC. Other pneumoconioses. In: Morgan WKC, Seaton MD eds. Occupational Lung Diseases. Philadelphia: W.B. Saunders &amp; Co, 1975:235-240.</w:t>
      </w:r>
    </w:p>
    <w:p w:rsidR="00870A85" w:rsidRDefault="00870A85"/>
    <w:p w:rsidR="00870A85" w:rsidRDefault="00AA0F04">
      <w:r>
        <w:t>3 Parkes WR. Inert dusts. In: Parkes WR. Occupational lung disorders (2nd edition). London: Butterworth, 1982:113-117.</w:t>
      </w:r>
    </w:p>
    <w:p w:rsidR="00870A85" w:rsidRDefault="00870A85"/>
    <w:p w:rsidR="00870A85" w:rsidRDefault="00AA0F04">
      <w:r>
        <w:t xml:space="preserve">4 Schade AL, Caroline L. Raw hen egg white and the role of iron in growth inhibition of Shigella dysenteriae, Staphylococcus aureus, Escherichia coli and Saccharomyces cerevisiae. </w:t>
      </w:r>
      <w:r>
        <w:rPr>
          <w:i/>
        </w:rPr>
        <w:t>Science</w:t>
      </w:r>
      <w:r>
        <w:t xml:space="preserve"> 1944;</w:t>
      </w:r>
      <w:r>
        <w:rPr>
          <w:b/>
        </w:rPr>
        <w:t>100</w:t>
      </w:r>
      <w:r>
        <w:t>:14-15.</w:t>
      </w:r>
    </w:p>
    <w:p w:rsidR="00870A85" w:rsidRDefault="00870A85"/>
    <w:p w:rsidR="00870A85" w:rsidRDefault="00AA0F04">
      <w:r>
        <w:t xml:space="preserve">5 Schade AL, Caroline L. An iron binding component in human blood plasma. </w:t>
      </w:r>
      <w:r>
        <w:rPr>
          <w:i/>
        </w:rPr>
        <w:t>Science</w:t>
      </w:r>
      <w:r>
        <w:t xml:space="preserve"> 1946;</w:t>
      </w:r>
      <w:r>
        <w:rPr>
          <w:b/>
        </w:rPr>
        <w:t>104</w:t>
      </w:r>
      <w:r>
        <w:t>:340-341.</w:t>
      </w:r>
    </w:p>
    <w:p w:rsidR="00870A85" w:rsidRDefault="00870A85"/>
    <w:p w:rsidR="00870A85" w:rsidRDefault="00AA0F04">
      <w:r>
        <w:t xml:space="preserve">6 Bullen JJ. The significance of iron in infection. </w:t>
      </w:r>
      <w:r>
        <w:rPr>
          <w:i/>
        </w:rPr>
        <w:t>Reviews of Infectious Diseases</w:t>
      </w:r>
      <w:r>
        <w:t xml:space="preserve"> 1981;</w:t>
      </w:r>
      <w:r>
        <w:rPr>
          <w:b/>
        </w:rPr>
        <w:t>3</w:t>
      </w:r>
      <w:r>
        <w:t>:1127-1138.</w:t>
      </w:r>
    </w:p>
    <w:p w:rsidR="00870A85" w:rsidRDefault="00870A85"/>
    <w:p w:rsidR="00870A85" w:rsidRDefault="00AA0F04">
      <w:r>
        <w:t xml:space="preserve">7 Finkelstein RA, Sciortino CV, McIntosh MA. Role of iron in microbe-host interactions. </w:t>
      </w:r>
      <w:r>
        <w:rPr>
          <w:i/>
        </w:rPr>
        <w:t>Reviews of Infectious Diseases</w:t>
      </w:r>
      <w:r>
        <w:t xml:space="preserve"> 1983;</w:t>
      </w:r>
      <w:r>
        <w:rPr>
          <w:b/>
        </w:rPr>
        <w:t>5</w:t>
      </w:r>
      <w:r>
        <w:t>:5759-5776.</w:t>
      </w:r>
    </w:p>
    <w:p w:rsidR="00870A85" w:rsidRDefault="00870A85"/>
    <w:p w:rsidR="00870A85" w:rsidRDefault="00AA0F04">
      <w:r>
        <w:t xml:space="preserve">8 Weinberg ED. Iron with-holding: a defense against infection and neoplasia. </w:t>
      </w:r>
      <w:r>
        <w:rPr>
          <w:i/>
        </w:rPr>
        <w:t>Physiological Reviews</w:t>
      </w:r>
      <w:r>
        <w:t xml:space="preserve"> 1984;</w:t>
      </w:r>
      <w:r>
        <w:rPr>
          <w:b/>
        </w:rPr>
        <w:t>64</w:t>
      </w:r>
      <w:r>
        <w:t>:65-102.</w:t>
      </w:r>
    </w:p>
    <w:p w:rsidR="00870A85" w:rsidRDefault="00AA0F04">
      <w:r>
        <w:lastRenderedPageBreak/>
        <w:t>9 Bezkorovainy A. Iron proteins. In: Bullen JJ, Griffiths E eds. Iron and Infection: physiological and clinical aspects. Chichester: John Wiley &amp; Sons, 1987: 27-67.</w:t>
      </w:r>
    </w:p>
    <w:p w:rsidR="00870A85" w:rsidRDefault="00870A85"/>
    <w:p w:rsidR="00870A85" w:rsidRDefault="00AA0F04">
      <w:r>
        <w:t xml:space="preserve">10 Bullen JJ, Rogers HJ, Griffiths E. Role of iron in bacterial infection. </w:t>
      </w:r>
      <w:r>
        <w:rPr>
          <w:i/>
        </w:rPr>
        <w:t>Current Topics in Microbiology and Immunology</w:t>
      </w:r>
      <w:r>
        <w:t xml:space="preserve"> 1978;</w:t>
      </w:r>
      <w:r>
        <w:rPr>
          <w:b/>
        </w:rPr>
        <w:t>80</w:t>
      </w:r>
      <w:r>
        <w:t>:1-35.</w:t>
      </w:r>
    </w:p>
    <w:p w:rsidR="00870A85" w:rsidRDefault="00870A85"/>
    <w:p w:rsidR="00870A85" w:rsidRDefault="00AA0F04">
      <w:r>
        <w:t>11 Jacobs A, Worwood M. Iron in Biochemistry and Medicine</w:t>
      </w:r>
      <w:r>
        <w:rPr>
          <w:i/>
        </w:rPr>
        <w:t>.</w:t>
      </w:r>
      <w:r>
        <w:t xml:space="preserve"> London: Academic Press, 1980.</w:t>
      </w:r>
    </w:p>
    <w:p w:rsidR="00870A85" w:rsidRDefault="00870A85"/>
    <w:p w:rsidR="00870A85" w:rsidRDefault="00AA0F04">
      <w:r>
        <w:t>12 Griffiths E. The iron-uptake systems of pathogenic bacteria. In: Bullen JJ, Griffiths E eds. Iron and Infection: physiological and clinical aspects. Chichester: John Wiley &amp; Sons, 1987: 69-137.</w:t>
      </w:r>
    </w:p>
    <w:p w:rsidR="00870A85" w:rsidRDefault="00870A85"/>
    <w:p w:rsidR="00870A85" w:rsidRDefault="00AA0F04">
      <w:r>
        <w:t xml:space="preserve">13 Leffell MS, Spitznagel JK. Fate of human lactoferrin and myeloperoxidase in phagocytizing human neutrophils: effects of immunoglobulin G subclasses and immune complexes coated on latex beads. </w:t>
      </w:r>
      <w:r>
        <w:rPr>
          <w:i/>
        </w:rPr>
        <w:t>Infection and Immunity</w:t>
      </w:r>
      <w:r>
        <w:t xml:space="preserve"> 1975;</w:t>
      </w:r>
      <w:r>
        <w:rPr>
          <w:b/>
        </w:rPr>
        <w:t>12</w:t>
      </w:r>
      <w:r>
        <w:t>:813-820.</w:t>
      </w:r>
    </w:p>
    <w:p w:rsidR="00870A85" w:rsidRDefault="00870A85"/>
    <w:p w:rsidR="00870A85" w:rsidRDefault="00AA0F04">
      <w:r>
        <w:t xml:space="preserve">14 Klempner MS, Dinarello CA, Gallin JI. Human leukocyte pyrogen induces release of specific granule contents from human neutrophils. </w:t>
      </w:r>
      <w:r>
        <w:rPr>
          <w:i/>
        </w:rPr>
        <w:t>Journal of Clinical Investigation</w:t>
      </w:r>
      <w:r>
        <w:t xml:space="preserve"> 1978;</w:t>
      </w:r>
      <w:r>
        <w:rPr>
          <w:b/>
        </w:rPr>
        <w:t>61</w:t>
      </w:r>
      <w:r>
        <w:t>:1330-1336.</w:t>
      </w:r>
    </w:p>
    <w:p w:rsidR="00870A85" w:rsidRDefault="00870A85"/>
    <w:p w:rsidR="00870A85" w:rsidRDefault="00AA0F04">
      <w:r>
        <w:t xml:space="preserve">15 Lee GR. The anemia of chronic disease. </w:t>
      </w:r>
      <w:r>
        <w:rPr>
          <w:i/>
        </w:rPr>
        <w:t>Seminars in Hematology</w:t>
      </w:r>
      <w:r>
        <w:t xml:space="preserve"> 1983;</w:t>
      </w:r>
      <w:r>
        <w:rPr>
          <w:b/>
        </w:rPr>
        <w:t>20</w:t>
      </w:r>
      <w:r>
        <w:t>:61-80.</w:t>
      </w:r>
    </w:p>
    <w:p w:rsidR="00870A85" w:rsidRDefault="00870A85"/>
    <w:p w:rsidR="00870A85" w:rsidRDefault="00AA0F04">
      <w:r>
        <w:t xml:space="preserve">16 Weinburg ED, Weinberg GA. The role of iron in infection. </w:t>
      </w:r>
      <w:r>
        <w:rPr>
          <w:i/>
        </w:rPr>
        <w:t>Current Opinion in Infectious Diseases</w:t>
      </w:r>
      <w:r>
        <w:t xml:space="preserve"> 1995;</w:t>
      </w:r>
      <w:r>
        <w:rPr>
          <w:b/>
        </w:rPr>
        <w:t>8</w:t>
      </w:r>
      <w:r>
        <w:t>:164-169.</w:t>
      </w:r>
    </w:p>
    <w:p w:rsidR="00870A85" w:rsidRDefault="00870A85"/>
    <w:p w:rsidR="00870A85" w:rsidRDefault="00AA0F04">
      <w:r>
        <w:lastRenderedPageBreak/>
        <w:t xml:space="preserve">17 Cemeroglu AP, Ozsoylu S. Haematologic consequences of viral infections including serum iron status. </w:t>
      </w:r>
      <w:r>
        <w:rPr>
          <w:i/>
        </w:rPr>
        <w:t>Eur J Paed</w:t>
      </w:r>
      <w:r>
        <w:t xml:space="preserve"> 1994;</w:t>
      </w:r>
      <w:r>
        <w:rPr>
          <w:b/>
        </w:rPr>
        <w:t>153</w:t>
      </w:r>
      <w:r>
        <w:t>:171-173.</w:t>
      </w:r>
    </w:p>
    <w:p w:rsidR="00870A85" w:rsidRDefault="00870A85"/>
    <w:p w:rsidR="00870A85" w:rsidRDefault="00AA0F04">
      <w:r>
        <w:t xml:space="preserve">18 Herbert V, Shaw S, Jayatilleke E, Stopler-Kasdan T. Most free-radical injury is iron-related: it is promoted by iron, hemin, holoferritin and vitamin C, and inhibited by desferoxamine and apoferritin. </w:t>
      </w:r>
      <w:r>
        <w:rPr>
          <w:i/>
        </w:rPr>
        <w:t>Stem Cells</w:t>
      </w:r>
      <w:r>
        <w:t xml:space="preserve"> 1994;</w:t>
      </w:r>
      <w:r>
        <w:rPr>
          <w:b/>
        </w:rPr>
        <w:t>12</w:t>
      </w:r>
      <w:r>
        <w:t>:289-303.</w:t>
      </w:r>
    </w:p>
    <w:p w:rsidR="00870A85" w:rsidRDefault="00870A85"/>
    <w:p w:rsidR="00870A85" w:rsidRDefault="00AA0F04">
      <w:r>
        <w:t>19 Goyer RA. Toxic effects of metals. In: Klaassen CD , Amdur MO  Doull J eds.</w:t>
      </w:r>
      <w:r>
        <w:rPr>
          <w:i/>
        </w:rPr>
        <w:t xml:space="preserve"> </w:t>
      </w:r>
      <w:r>
        <w:t>Toxicology.</w:t>
      </w:r>
      <w:r>
        <w:rPr>
          <w:i/>
        </w:rPr>
        <w:t xml:space="preserve"> </w:t>
      </w:r>
      <w:r>
        <w:t>1986:582-635.</w:t>
      </w:r>
    </w:p>
    <w:p w:rsidR="00870A85" w:rsidRDefault="00870A85"/>
    <w:p w:rsidR="00870A85" w:rsidRDefault="00AA0F04">
      <w:r>
        <w:t xml:space="preserve">20 Schlesinger RB. The interaction of inhaled toxicants with respiratory tract clearance mechanisms. </w:t>
      </w:r>
      <w:r>
        <w:rPr>
          <w:i/>
        </w:rPr>
        <w:t>Crit Rev Toxicol</w:t>
      </w:r>
      <w:r>
        <w:t xml:space="preserve"> 1990;</w:t>
      </w:r>
      <w:r>
        <w:rPr>
          <w:b/>
        </w:rPr>
        <w:t>20</w:t>
      </w:r>
      <w:r>
        <w:t>:257-286.</w:t>
      </w:r>
    </w:p>
    <w:p w:rsidR="00870A85" w:rsidRDefault="00870A85"/>
    <w:p w:rsidR="00870A85" w:rsidRDefault="00AA0F04">
      <w:r>
        <w:t xml:space="preserve">21 Barrett-Connor E. Bacterial infection and sickle cell anaemia.  An analysis of 250 infections in 166 patients and a review of the literature. </w:t>
      </w:r>
      <w:r>
        <w:rPr>
          <w:i/>
        </w:rPr>
        <w:t>Medicine</w:t>
      </w:r>
      <w:r>
        <w:t xml:space="preserve"> 1971;</w:t>
      </w:r>
      <w:r>
        <w:rPr>
          <w:b/>
        </w:rPr>
        <w:t>50</w:t>
      </w:r>
      <w:r>
        <w:t>:97-112.</w:t>
      </w:r>
    </w:p>
    <w:p w:rsidR="00870A85" w:rsidRDefault="00870A85"/>
    <w:p w:rsidR="00870A85" w:rsidRDefault="00AA0F04">
      <w:r>
        <w:t xml:space="preserve">22 Overturf DG, Powers P, Baraff LJ. Bacterial meningitis and septicaemia in sickle cell disease. </w:t>
      </w:r>
      <w:r>
        <w:rPr>
          <w:i/>
        </w:rPr>
        <w:t xml:space="preserve">Am J  Dis Child </w:t>
      </w:r>
      <w:r>
        <w:t>1977;</w:t>
      </w:r>
      <w:r>
        <w:rPr>
          <w:b/>
        </w:rPr>
        <w:t>131</w:t>
      </w:r>
      <w:r>
        <w:t>:784-787.</w:t>
      </w:r>
    </w:p>
    <w:p w:rsidR="00870A85" w:rsidRDefault="00870A85"/>
    <w:p w:rsidR="00870A85" w:rsidRDefault="00AA0F04">
      <w:r>
        <w:t xml:space="preserve">23 Blake PA, Merson MH, Weaver RE, Hollis DG, Heublein PC. Disease caused by a marine Vibrio: clinical characteristics and epidemiology. </w:t>
      </w:r>
      <w:r>
        <w:rPr>
          <w:i/>
        </w:rPr>
        <w:t>N Engl J Med</w:t>
      </w:r>
      <w:r>
        <w:t xml:space="preserve"> 1979;</w:t>
      </w:r>
      <w:r>
        <w:rPr>
          <w:b/>
        </w:rPr>
        <w:t>300</w:t>
      </w:r>
      <w:r>
        <w:t>:1-5.</w:t>
      </w:r>
    </w:p>
    <w:p w:rsidR="00870A85" w:rsidRDefault="00870A85"/>
    <w:p w:rsidR="00870A85" w:rsidRDefault="00AA0F04">
      <w:r>
        <w:t xml:space="preserve">24 Melby K, Slordahl S, Gutteberg TJ, Nordbo SA. Septicaemia due to Yersinia enterocolitica after oral overdoses of iron. </w:t>
      </w:r>
      <w:r>
        <w:rPr>
          <w:i/>
        </w:rPr>
        <w:t>BMJ</w:t>
      </w:r>
      <w:r>
        <w:t xml:space="preserve"> 1982;</w:t>
      </w:r>
      <w:r>
        <w:rPr>
          <w:b/>
        </w:rPr>
        <w:t>285</w:t>
      </w:r>
      <w:r>
        <w:t>:467-468.</w:t>
      </w:r>
    </w:p>
    <w:p w:rsidR="00870A85" w:rsidRDefault="00870A85"/>
    <w:p w:rsidR="00870A85" w:rsidRDefault="00AA0F04">
      <w:r>
        <w:lastRenderedPageBreak/>
        <w:t xml:space="preserve">25 Sweder Van Asbeck B, Verbrugh HA, Van Oost BA. Listeria monocytogenes meningitis and decreased phagocytosis associated with iron overload. </w:t>
      </w:r>
      <w:r>
        <w:rPr>
          <w:i/>
        </w:rPr>
        <w:t>BMJ</w:t>
      </w:r>
      <w:r>
        <w:t xml:space="preserve"> 1982;</w:t>
      </w:r>
      <w:r>
        <w:rPr>
          <w:b/>
        </w:rPr>
        <w:t>284</w:t>
      </w:r>
      <w:r>
        <w:t>:542-544.</w:t>
      </w:r>
    </w:p>
    <w:p w:rsidR="00870A85" w:rsidRDefault="00870A85"/>
    <w:p w:rsidR="00870A85" w:rsidRDefault="00AA0F04">
      <w:r>
        <w:t xml:space="preserve">26 Lambert CC, Hunter RL. Low levels of unsaturated transferrin as a predictor of survival in pneumococcal pneumonia. </w:t>
      </w:r>
      <w:r>
        <w:rPr>
          <w:i/>
        </w:rPr>
        <w:t>Annals of Clinical and Laboratory Science</w:t>
      </w:r>
      <w:r>
        <w:t xml:space="preserve"> 1990;</w:t>
      </w:r>
      <w:r>
        <w:rPr>
          <w:b/>
        </w:rPr>
        <w:t>20</w:t>
      </w:r>
      <w:r>
        <w:t>:140-146.</w:t>
      </w:r>
    </w:p>
    <w:p w:rsidR="00870A85" w:rsidRDefault="00870A85"/>
    <w:p w:rsidR="00870A85" w:rsidRDefault="00AA0F04">
      <w:r>
        <w:t xml:space="preserve">27 Boxer LA, Coates TD, Haak RA, Wolach JB, Hoffstein S, Baehner RL. Lactoferrin deficiency associated with altered granulocyte function. </w:t>
      </w:r>
      <w:r>
        <w:rPr>
          <w:i/>
        </w:rPr>
        <w:t>N Engl J Med</w:t>
      </w:r>
      <w:r>
        <w:t xml:space="preserve"> 1982;</w:t>
      </w:r>
      <w:r>
        <w:rPr>
          <w:b/>
        </w:rPr>
        <w:t>303</w:t>
      </w:r>
      <w:r>
        <w:t>:404-410.</w:t>
      </w:r>
    </w:p>
    <w:p w:rsidR="00870A85" w:rsidRDefault="00870A85"/>
    <w:p w:rsidR="00870A85" w:rsidRDefault="00AA0F04">
      <w:r>
        <w:t>28 Kluger MJ. Clinical and physiological aspects. In: Bullen JJ, Griffiths E eds. Iron and Infection: physiological and clinical aspects. Chichester: John Wiley &amp; Sons, 1987: 243-282.</w:t>
      </w:r>
    </w:p>
    <w:p w:rsidR="00870A85" w:rsidRDefault="00870A85"/>
    <w:p w:rsidR="00870A85" w:rsidRDefault="00AA0F04">
      <w:r>
        <w:t xml:space="preserve">29 Gregory J. A survey of pneumoconiosis at a Sheffield steel factory. </w:t>
      </w:r>
      <w:r>
        <w:rPr>
          <w:i/>
        </w:rPr>
        <w:t>Archiv Environ Health</w:t>
      </w:r>
      <w:r>
        <w:t xml:space="preserve"> 1970;</w:t>
      </w:r>
      <w:r>
        <w:rPr>
          <w:b/>
        </w:rPr>
        <w:t>20</w:t>
      </w:r>
      <w:r>
        <w:t>:385-399.</w:t>
      </w:r>
    </w:p>
    <w:p w:rsidR="00870A85" w:rsidRDefault="00870A85"/>
    <w:p w:rsidR="00870A85" w:rsidRDefault="00AA0F04">
      <w:r>
        <w:t xml:space="preserve">30 Blanc PD, Boushey HA, Wong H, Wintermeyer SF, Bernstein MS. Cytokines in Metal Fume Fever. </w:t>
      </w:r>
      <w:r>
        <w:rPr>
          <w:i/>
        </w:rPr>
        <w:t>Am Rev Respir Dis</w:t>
      </w:r>
      <w:r>
        <w:t xml:space="preserve"> 1993;</w:t>
      </w:r>
      <w:r>
        <w:rPr>
          <w:b/>
        </w:rPr>
        <w:t>147</w:t>
      </w:r>
      <w:r>
        <w:t>:134-138.</w:t>
      </w:r>
    </w:p>
    <w:p w:rsidR="00870A85" w:rsidRDefault="00870A85"/>
    <w:p w:rsidR="00870A85" w:rsidRDefault="00AA0F04">
      <w:r>
        <w:t>31 Coggon D, Inskip H, Winter P, Pannett B. Lobar Pneumonia: an Occupational Disease in Welders.</w:t>
      </w:r>
      <w:r>
        <w:rPr>
          <w:i/>
        </w:rPr>
        <w:t xml:space="preserve"> Lancet</w:t>
      </w:r>
      <w:r>
        <w:t xml:space="preserve"> 1994;</w:t>
      </w:r>
      <w:r>
        <w:rPr>
          <w:b/>
        </w:rPr>
        <w:t>344</w:t>
      </w:r>
      <w:r>
        <w:t>:41-44.</w:t>
      </w:r>
    </w:p>
    <w:p w:rsidR="00870A85" w:rsidRDefault="00870A85"/>
    <w:p w:rsidR="00870A85" w:rsidRDefault="00AA0F04">
      <w:r>
        <w:t>32 Registrar General. Decennial Supplement England and Wales 1961 Occupational Mortality Tables. London: HMSO, 1971.</w:t>
      </w:r>
    </w:p>
    <w:p w:rsidR="00870A85" w:rsidRDefault="00870A85"/>
    <w:p w:rsidR="00870A85" w:rsidRDefault="00AA0F04">
      <w:r>
        <w:lastRenderedPageBreak/>
        <w:t>33 Registrar General. Decennial Supplement England and Wales 1971 Series DS no 1. London: HMSO, 1981.</w:t>
      </w:r>
    </w:p>
    <w:p w:rsidR="00870A85" w:rsidRDefault="00870A85"/>
    <w:p w:rsidR="00870A85" w:rsidRDefault="00AA0F04">
      <w:r>
        <w:t>34 Registrar General. Occupational Health Deccenial Supplement Series DS no10. Drever F ed. London: HMSO, 1995.</w:t>
      </w:r>
    </w:p>
    <w:p w:rsidR="00870A85" w:rsidRDefault="00870A85"/>
    <w:p w:rsidR="00870A85" w:rsidRDefault="00AA0F04">
      <w:r>
        <w:t>35 Registrar General. Decennial Supplement England and Wales 1931. London: HMSO, 1938.</w:t>
      </w:r>
    </w:p>
    <w:p w:rsidR="00870A85" w:rsidRDefault="00870A85"/>
    <w:p w:rsidR="00870A85" w:rsidRDefault="00AA0F04">
      <w:r>
        <w:t>36 Registrar General. Decennial Supplement England and Wales 1951 Occupational Mortality part II vol 1. London: HMSO, 1958.</w:t>
      </w:r>
    </w:p>
    <w:p w:rsidR="00870A85" w:rsidRDefault="00870A85"/>
    <w:p w:rsidR="00870A85" w:rsidRDefault="00AA0F04">
      <w:r>
        <w:t xml:space="preserve">37 Oseasohn R, Adelson L, Kaji M. Clinicopathologic study of thirty three fatal cases of Asian influenza. </w:t>
      </w:r>
      <w:r>
        <w:rPr>
          <w:i/>
        </w:rPr>
        <w:t>New Engl J Med</w:t>
      </w:r>
      <w:r>
        <w:t xml:space="preserve"> 1959;</w:t>
      </w:r>
      <w:r>
        <w:rPr>
          <w:b/>
        </w:rPr>
        <w:t>260</w:t>
      </w:r>
      <w:r>
        <w:t>:509-518.</w:t>
      </w:r>
    </w:p>
    <w:p w:rsidR="00870A85" w:rsidRDefault="00870A85"/>
    <w:p w:rsidR="00870A85" w:rsidRDefault="00AA0F04">
      <w:r>
        <w:t xml:space="preserve">38 Lindsay MI, Jr., Herrmann EC, Jr., Morrow GW, Jr., Brown ALJ. Hong Kong Influenza - clinical, microbiologic and pathologic features in 127 cases. </w:t>
      </w:r>
      <w:r>
        <w:rPr>
          <w:i/>
        </w:rPr>
        <w:t>JAMA</w:t>
      </w:r>
      <w:r>
        <w:t xml:space="preserve"> 1970;</w:t>
      </w:r>
      <w:r>
        <w:rPr>
          <w:b/>
        </w:rPr>
        <w:t>214</w:t>
      </w:r>
      <w:r>
        <w:t>:1825-1832.</w:t>
      </w:r>
    </w:p>
    <w:p w:rsidR="00870A85" w:rsidRDefault="00870A85"/>
    <w:p w:rsidR="00870A85" w:rsidRDefault="00AA0F04">
      <w:r>
        <w:t>39 Registrar General. Supplement to the Seventy-fifth Annual Report of the Registrar General for England and Wales. Part IV: Mortality of Men in Certain Occupations in the Three Years 1910, 1911 and 1912. London: HMSO, 1923.</w:t>
      </w:r>
    </w:p>
    <w:p w:rsidR="00870A85" w:rsidRDefault="00870A85"/>
    <w:p w:rsidR="00870A85" w:rsidRDefault="00AA0F04">
      <w:r>
        <w:t xml:space="preserve">40 Kinlen LJ, Willows AN. Decline in the Lung Cancer Hazard:  A Prospective Study of the Mortality of Iron Ore Miners in Cumbria. </w:t>
      </w:r>
      <w:r>
        <w:rPr>
          <w:i/>
        </w:rPr>
        <w:t>Br J  Indust Med</w:t>
      </w:r>
      <w:r>
        <w:t xml:space="preserve"> 1988;</w:t>
      </w:r>
      <w:r>
        <w:rPr>
          <w:b/>
        </w:rPr>
        <w:t>45</w:t>
      </w:r>
      <w:r>
        <w:t>:219-224.</w:t>
      </w:r>
    </w:p>
    <w:p w:rsidR="00870A85" w:rsidRDefault="00870A85"/>
    <w:p w:rsidR="00870A85" w:rsidRDefault="00AA0F04">
      <w:r>
        <w:lastRenderedPageBreak/>
        <w:t xml:space="preserve">41 Sorahan T, Faux AM, Cooke MA. Mortality among a Cohort of United Kingdom Steel Foundry Workers with Special Reference to Cancers of the Stomach and Lung, 1946-90. </w:t>
      </w:r>
      <w:r>
        <w:rPr>
          <w:i/>
        </w:rPr>
        <w:t>Occup Environ Med</w:t>
      </w:r>
      <w:r>
        <w:t xml:space="preserve"> 1994;</w:t>
      </w:r>
      <w:r>
        <w:rPr>
          <w:b/>
        </w:rPr>
        <w:t>51</w:t>
      </w:r>
      <w:r>
        <w:t>:316-322.</w:t>
      </w:r>
    </w:p>
    <w:p w:rsidR="00870A85" w:rsidRDefault="00870A85"/>
    <w:p w:rsidR="00870A85" w:rsidRDefault="00AA0F04">
      <w:r>
        <w:t xml:space="preserve">42 Newhouse ML, Oakes D, Woolley AJ. Mortality of welders and other craftsmen at a shipyard in NE England. </w:t>
      </w:r>
      <w:r>
        <w:rPr>
          <w:i/>
        </w:rPr>
        <w:t>Br J Indust Med</w:t>
      </w:r>
      <w:r>
        <w:t xml:space="preserve"> 1985;</w:t>
      </w:r>
      <w:r>
        <w:rPr>
          <w:b/>
        </w:rPr>
        <w:t>42</w:t>
      </w:r>
      <w:r>
        <w:t>:406-410.</w:t>
      </w:r>
    </w:p>
    <w:p w:rsidR="00870A85" w:rsidRDefault="00870A85"/>
    <w:p w:rsidR="00870A85" w:rsidRDefault="00AA0F04">
      <w:r>
        <w:t xml:space="preserve">43 Beaumont JJ, Weiss NS. Mortality of welders, shipfitters and other metal trades workers in boilermakers local no 104, AFL-CI0. </w:t>
      </w:r>
      <w:r>
        <w:rPr>
          <w:i/>
        </w:rPr>
        <w:t>Am J Epidemiol</w:t>
      </w:r>
      <w:r>
        <w:t xml:space="preserve"> 1980;</w:t>
      </w:r>
      <w:r>
        <w:rPr>
          <w:b/>
        </w:rPr>
        <w:t>112</w:t>
      </w:r>
      <w:r>
        <w:t>:775-86</w:t>
      </w:r>
    </w:p>
    <w:p w:rsidR="00870A85" w:rsidRDefault="00870A85"/>
    <w:p w:rsidR="00870A85" w:rsidRDefault="00AA0F04">
      <w:r>
        <w:t xml:space="preserve">44 Silverstein M, Naizlih N, Park R, Silverstein B, Broadsky L, Mirer F. Mortality among ferrous foundry workers. </w:t>
      </w:r>
      <w:r>
        <w:rPr>
          <w:i/>
        </w:rPr>
        <w:t>Am J Ind Med</w:t>
      </w:r>
      <w:r>
        <w:t xml:space="preserve"> 1986;</w:t>
      </w:r>
      <w:r>
        <w:rPr>
          <w:b/>
        </w:rPr>
        <w:t>10</w:t>
      </w:r>
      <w:r>
        <w:t>:27-43.</w:t>
      </w:r>
    </w:p>
    <w:p w:rsidR="00870A85" w:rsidRDefault="00870A85"/>
    <w:p w:rsidR="00870A85" w:rsidRDefault="00AA0F04">
      <w:r>
        <w:t xml:space="preserve">45 Simonato L, Fletcher AC, Andersen A, et al. A Historical Prospective Study of European Stainless Steel, Mild Steel, and Shipyard Welders. </w:t>
      </w:r>
      <w:r>
        <w:rPr>
          <w:i/>
        </w:rPr>
        <w:t>Brit J Indust Med</w:t>
      </w:r>
      <w:r>
        <w:t xml:space="preserve"> 1991;</w:t>
      </w:r>
      <w:r>
        <w:rPr>
          <w:b/>
        </w:rPr>
        <w:t>48</w:t>
      </w:r>
      <w:r>
        <w:t>:145-154.</w:t>
      </w:r>
    </w:p>
    <w:p w:rsidR="00870A85" w:rsidRDefault="00870A85"/>
    <w:p w:rsidR="00870A85" w:rsidRDefault="00AA0F04">
      <w:r>
        <w:t xml:space="preserve">46 Lawler AB, Mandel JS, Schuman LM, Lubin JH. A Retrospective Cohort Mortality Study of Iron Ore (Hematite) Miners in Minnesota. </w:t>
      </w:r>
      <w:r>
        <w:rPr>
          <w:i/>
        </w:rPr>
        <w:t>J Occup Med</w:t>
      </w:r>
      <w:r>
        <w:t xml:space="preserve"> 1985;</w:t>
      </w:r>
      <w:r>
        <w:rPr>
          <w:b/>
        </w:rPr>
        <w:t>27</w:t>
      </w:r>
      <w:r>
        <w:t>:507-517.</w:t>
      </w:r>
    </w:p>
    <w:p w:rsidR="00870A85" w:rsidRDefault="00870A85"/>
    <w:p w:rsidR="00870A85" w:rsidRDefault="00AA0F04">
      <w:r>
        <w:t xml:space="preserve">47 Collen MF. A study of pneumonia in shipyard workers, with special reference to welders. </w:t>
      </w:r>
      <w:r>
        <w:rPr>
          <w:i/>
        </w:rPr>
        <w:t>J Ind Hyg Toxicol</w:t>
      </w:r>
      <w:r>
        <w:t xml:space="preserve"> 1947;</w:t>
      </w:r>
      <w:r>
        <w:rPr>
          <w:b/>
        </w:rPr>
        <w:t>29</w:t>
      </w:r>
      <w:r>
        <w:t>:113-122.</w:t>
      </w:r>
    </w:p>
    <w:p w:rsidR="00870A85" w:rsidRDefault="00870A85"/>
    <w:p w:rsidR="00870A85" w:rsidRDefault="00AA0F04">
      <w:r>
        <w:t xml:space="preserve">48 Cotes JE, Feinmann EL, Male VJ, Rennie RS, Wickham CAC. Respiratory symptoms and impairment in shipyard welders and caulker/burners. </w:t>
      </w:r>
      <w:r>
        <w:rPr>
          <w:i/>
        </w:rPr>
        <w:t>Brit J Indust Med</w:t>
      </w:r>
      <w:r>
        <w:t xml:space="preserve"> 1989;</w:t>
      </w:r>
      <w:r>
        <w:rPr>
          <w:b/>
        </w:rPr>
        <w:t>46</w:t>
      </w:r>
      <w:r>
        <w:t>:292-301.</w:t>
      </w:r>
    </w:p>
    <w:p w:rsidR="00870A85" w:rsidRDefault="00870A85"/>
    <w:p w:rsidR="00870A85" w:rsidRDefault="00AA0F04">
      <w:r>
        <w:lastRenderedPageBreak/>
        <w:t xml:space="preserve">49 Fawer RF, Ward Gardner A, Oakes D. Absences attributed to respiratory diseases in welders. </w:t>
      </w:r>
      <w:r>
        <w:rPr>
          <w:i/>
        </w:rPr>
        <w:t xml:space="preserve">Brit J Indust Med </w:t>
      </w:r>
      <w:r>
        <w:t>1982;</w:t>
      </w:r>
      <w:r>
        <w:rPr>
          <w:b/>
        </w:rPr>
        <w:t>39</w:t>
      </w:r>
      <w:r>
        <w:t>:149-152.</w:t>
      </w:r>
    </w:p>
    <w:p w:rsidR="00870A85" w:rsidRDefault="00870A85"/>
    <w:p w:rsidR="00870A85" w:rsidRDefault="00AA0F04">
      <w:r>
        <w:t xml:space="preserve">50 Fogh A, Frost J, Georg J. Respiratory Symptoms and Pulmonary Function in Welders. </w:t>
      </w:r>
      <w:r>
        <w:rPr>
          <w:i/>
        </w:rPr>
        <w:t>Ann Occup Hyg</w:t>
      </w:r>
      <w:r>
        <w:t xml:space="preserve"> 1969;</w:t>
      </w:r>
      <w:r>
        <w:rPr>
          <w:b/>
        </w:rPr>
        <w:t>12</w:t>
      </w:r>
      <w:r>
        <w:t>:213-218.</w:t>
      </w:r>
    </w:p>
    <w:p w:rsidR="00870A85" w:rsidRDefault="00870A85"/>
    <w:p w:rsidR="00870A85" w:rsidRDefault="00AA0F04">
      <w:r>
        <w:t xml:space="preserve">51 McMillan GHG, Plethybridge RJ. A clinical radiological and pulmonary function case-control study of 135 dockyard welders aged 45 years and over. </w:t>
      </w:r>
      <w:r>
        <w:rPr>
          <w:i/>
        </w:rPr>
        <w:t>J Soc Occup Med</w:t>
      </w:r>
      <w:r>
        <w:t xml:space="preserve"> 1984;</w:t>
      </w:r>
      <w:r>
        <w:rPr>
          <w:b/>
        </w:rPr>
        <w:t>34</w:t>
      </w:r>
      <w:r>
        <w:t>:3-23.</w:t>
      </w:r>
    </w:p>
    <w:p w:rsidR="00870A85" w:rsidRDefault="00870A85"/>
    <w:p w:rsidR="00870A85" w:rsidRDefault="00AA0F04">
      <w:r>
        <w:t xml:space="preserve">52 Chinn DJ, Cotes JE, El Gamal FM, Wollaston JF. Respiratory health of young shipyard welders and other tradesmen studied cross-sectionally and longitudinally. </w:t>
      </w:r>
      <w:r>
        <w:rPr>
          <w:i/>
        </w:rPr>
        <w:t>Occup Environ Med</w:t>
      </w:r>
      <w:r>
        <w:t xml:space="preserve"> 1995;</w:t>
      </w:r>
      <w:r>
        <w:rPr>
          <w:b/>
        </w:rPr>
        <w:t xml:space="preserve"> 55:</w:t>
      </w:r>
      <w:r>
        <w:t xml:space="preserve"> 33-42.</w:t>
      </w:r>
    </w:p>
    <w:p w:rsidR="00AA0F04" w:rsidRDefault="00AA0F04"/>
    <w:sectPr w:rsidR="00AA0F04" w:rsidSect="00870A85">
      <w:footerReference w:type="even" r:id="rId8"/>
      <w:footerReference w:type="default" r:id="rId9"/>
      <w:pgSz w:w="11909" w:h="16834" w:code="9"/>
      <w:pgMar w:top="1440" w:right="1440" w:bottom="1440" w:left="1152" w:header="706" w:footer="36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F04" w:rsidRDefault="00AA0F04">
      <w:pPr>
        <w:spacing w:line="240" w:lineRule="auto"/>
      </w:pPr>
      <w:r>
        <w:separator/>
      </w:r>
    </w:p>
  </w:endnote>
  <w:endnote w:type="continuationSeparator" w:id="0">
    <w:p w:rsidR="00AA0F04" w:rsidRDefault="00AA0F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85" w:rsidRDefault="00870A85">
    <w:pPr>
      <w:pStyle w:val="Footer"/>
      <w:framePr w:wrap="around" w:vAnchor="text" w:hAnchor="margin" w:xAlign="center" w:y="1"/>
      <w:rPr>
        <w:rStyle w:val="CommentReference"/>
      </w:rPr>
    </w:pPr>
    <w:r>
      <w:rPr>
        <w:rStyle w:val="CommentReference"/>
      </w:rPr>
      <w:fldChar w:fldCharType="begin"/>
    </w:r>
    <w:r w:rsidR="00AA0F04">
      <w:rPr>
        <w:rStyle w:val="CommentReference"/>
      </w:rPr>
      <w:instrText xml:space="preserve">PAGE  </w:instrText>
    </w:r>
    <w:r>
      <w:rPr>
        <w:rStyle w:val="CommentReference"/>
      </w:rPr>
      <w:fldChar w:fldCharType="separate"/>
    </w:r>
    <w:r w:rsidR="00AA0F04">
      <w:rPr>
        <w:rStyle w:val="CommentReference"/>
      </w:rPr>
      <w:t>11</w:t>
    </w:r>
    <w:r>
      <w:rPr>
        <w:rStyle w:val="CommentReference"/>
      </w:rPr>
      <w:fldChar w:fldCharType="end"/>
    </w:r>
  </w:p>
  <w:p w:rsidR="00870A85" w:rsidRDefault="00870A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85" w:rsidRDefault="00870A85">
    <w:pPr>
      <w:pStyle w:val="Footer"/>
      <w:framePr w:wrap="around" w:vAnchor="text" w:hAnchor="margin" w:xAlign="center" w:y="1"/>
      <w:rPr>
        <w:rStyle w:val="CommentReference"/>
      </w:rPr>
    </w:pPr>
    <w:r>
      <w:rPr>
        <w:rStyle w:val="CommentReference"/>
      </w:rPr>
      <w:fldChar w:fldCharType="begin"/>
    </w:r>
    <w:r w:rsidR="00AA0F04">
      <w:rPr>
        <w:rStyle w:val="CommentReference"/>
      </w:rPr>
      <w:instrText xml:space="preserve">PAGE  </w:instrText>
    </w:r>
    <w:r>
      <w:rPr>
        <w:rStyle w:val="CommentReference"/>
      </w:rPr>
      <w:fldChar w:fldCharType="separate"/>
    </w:r>
    <w:r w:rsidR="00F8750E">
      <w:rPr>
        <w:rStyle w:val="CommentReference"/>
        <w:noProof/>
      </w:rPr>
      <w:t>20</w:t>
    </w:r>
    <w:r>
      <w:rPr>
        <w:rStyle w:val="CommentReference"/>
      </w:rPr>
      <w:fldChar w:fldCharType="end"/>
    </w:r>
  </w:p>
  <w:p w:rsidR="00870A85" w:rsidRDefault="00870A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F04" w:rsidRDefault="00AA0F04">
      <w:pPr>
        <w:spacing w:line="240" w:lineRule="auto"/>
      </w:pPr>
      <w:r>
        <w:separator/>
      </w:r>
    </w:p>
  </w:footnote>
  <w:footnote w:type="continuationSeparator" w:id="0">
    <w:p w:rsidR="00AA0F04" w:rsidRDefault="00AA0F0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F4009D0"/>
    <w:lvl w:ilvl="0">
      <w:numFmt w:val="bullet"/>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631FCEB-C030-4936-8902-D14AF93D07DA}"/>
    <w:docVar w:name="dgnword-eventsink" w:val="64655368"/>
  </w:docVars>
  <w:rsids>
    <w:rsidRoot w:val="00A859A5"/>
    <w:rsid w:val="000F736E"/>
    <w:rsid w:val="004C2F55"/>
    <w:rsid w:val="00870A85"/>
    <w:rsid w:val="0089310A"/>
    <w:rsid w:val="00A859A5"/>
    <w:rsid w:val="00AA0F04"/>
    <w:rsid w:val="00F87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A85"/>
    <w:pPr>
      <w:suppressAutoHyphens/>
      <w:overflowPunct w:val="0"/>
      <w:autoSpaceDE w:val="0"/>
      <w:autoSpaceDN w:val="0"/>
      <w:adjustRightInd w:val="0"/>
      <w:spacing w:line="480" w:lineRule="auto"/>
      <w:jc w:val="both"/>
      <w:textAlignment w:val="baseline"/>
    </w:pPr>
    <w:rPr>
      <w:sz w:val="24"/>
    </w:rPr>
  </w:style>
  <w:style w:type="paragraph" w:styleId="Heading1">
    <w:name w:val="heading 1"/>
    <w:basedOn w:val="Normal"/>
    <w:next w:val="Normal"/>
    <w:qFormat/>
    <w:rsid w:val="00870A85"/>
    <w:pPr>
      <w:keepNext/>
      <w:spacing w:before="240" w:after="60"/>
      <w:outlineLvl w:val="0"/>
    </w:pPr>
    <w:rPr>
      <w:b/>
      <w:kern w:val="28"/>
      <w:sz w:val="28"/>
    </w:rPr>
  </w:style>
  <w:style w:type="paragraph" w:styleId="Heading2">
    <w:name w:val="heading 2"/>
    <w:basedOn w:val="Normal"/>
    <w:next w:val="Normal"/>
    <w:qFormat/>
    <w:rsid w:val="00870A85"/>
    <w:pPr>
      <w:keepNext/>
      <w:spacing w:before="24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870A85"/>
    <w:pPr>
      <w:framePr w:w="7920" w:h="1980" w:hRule="exact" w:hSpace="180" w:wrap="auto" w:hAnchor="page" w:xAlign="center" w:yAlign="bottom"/>
      <w:ind w:left="2880"/>
      <w:jc w:val="left"/>
    </w:pPr>
    <w:rPr>
      <w:sz w:val="20"/>
    </w:rPr>
  </w:style>
  <w:style w:type="paragraph" w:styleId="Footer">
    <w:name w:val="footer"/>
    <w:basedOn w:val="Normal"/>
    <w:semiHidden/>
    <w:rsid w:val="00870A85"/>
    <w:pPr>
      <w:tabs>
        <w:tab w:val="center" w:pos="4153"/>
        <w:tab w:val="right" w:pos="8306"/>
      </w:tabs>
    </w:pPr>
  </w:style>
  <w:style w:type="character" w:styleId="CommentReference">
    <w:name w:val="annotation reference"/>
    <w:basedOn w:val="DefaultParagraphFont"/>
    <w:semiHidden/>
    <w:rsid w:val="00870A85"/>
    <w:rPr>
      <w:sz w:val="16"/>
    </w:rPr>
  </w:style>
  <w:style w:type="paragraph" w:styleId="CommentText">
    <w:name w:val="annotation text"/>
    <w:basedOn w:val="Normal"/>
    <w:semiHidden/>
    <w:rsid w:val="00870A85"/>
    <w:rPr>
      <w:sz w:val="20"/>
    </w:rPr>
  </w:style>
  <w:style w:type="paragraph" w:styleId="BalloonText">
    <w:name w:val="Balloon Text"/>
    <w:basedOn w:val="Normal"/>
    <w:link w:val="BalloonTextChar"/>
    <w:uiPriority w:val="99"/>
    <w:semiHidden/>
    <w:unhideWhenUsed/>
    <w:rsid w:val="00A859A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9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A85"/>
    <w:pPr>
      <w:suppressAutoHyphens/>
      <w:overflowPunct w:val="0"/>
      <w:autoSpaceDE w:val="0"/>
      <w:autoSpaceDN w:val="0"/>
      <w:adjustRightInd w:val="0"/>
      <w:spacing w:line="480" w:lineRule="auto"/>
      <w:jc w:val="both"/>
      <w:textAlignment w:val="baseline"/>
    </w:pPr>
    <w:rPr>
      <w:sz w:val="24"/>
    </w:rPr>
  </w:style>
  <w:style w:type="paragraph" w:styleId="Heading1">
    <w:name w:val="heading 1"/>
    <w:basedOn w:val="Normal"/>
    <w:next w:val="Normal"/>
    <w:qFormat/>
    <w:rsid w:val="00870A85"/>
    <w:pPr>
      <w:keepNext/>
      <w:spacing w:before="240" w:after="60"/>
      <w:outlineLvl w:val="0"/>
    </w:pPr>
    <w:rPr>
      <w:b/>
      <w:kern w:val="28"/>
      <w:sz w:val="28"/>
    </w:rPr>
  </w:style>
  <w:style w:type="paragraph" w:styleId="Heading2">
    <w:name w:val="heading 2"/>
    <w:basedOn w:val="Normal"/>
    <w:next w:val="Normal"/>
    <w:qFormat/>
    <w:rsid w:val="00870A85"/>
    <w:pPr>
      <w:keepNext/>
      <w:spacing w:before="24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870A85"/>
    <w:pPr>
      <w:framePr w:w="7920" w:h="1980" w:hRule="exact" w:hSpace="180" w:wrap="auto" w:hAnchor="page" w:xAlign="center" w:yAlign="bottom"/>
      <w:ind w:left="2880"/>
      <w:jc w:val="left"/>
    </w:pPr>
    <w:rPr>
      <w:sz w:val="20"/>
    </w:rPr>
  </w:style>
  <w:style w:type="paragraph" w:styleId="Footer">
    <w:name w:val="footer"/>
    <w:basedOn w:val="Normal"/>
    <w:semiHidden/>
    <w:rsid w:val="00870A85"/>
    <w:pPr>
      <w:tabs>
        <w:tab w:val="center" w:pos="4153"/>
        <w:tab w:val="right" w:pos="8306"/>
      </w:tabs>
    </w:pPr>
  </w:style>
  <w:style w:type="character" w:styleId="CommentReference">
    <w:name w:val="annotation reference"/>
    <w:basedOn w:val="DefaultParagraphFont"/>
    <w:semiHidden/>
    <w:rsid w:val="00870A85"/>
    <w:rPr>
      <w:sz w:val="16"/>
    </w:rPr>
  </w:style>
  <w:style w:type="paragraph" w:styleId="CommentText">
    <w:name w:val="annotation text"/>
    <w:basedOn w:val="Normal"/>
    <w:semiHidden/>
    <w:rsid w:val="00870A85"/>
    <w:rPr>
      <w:sz w:val="20"/>
    </w:rPr>
  </w:style>
  <w:style w:type="paragraph" w:styleId="BalloonText">
    <w:name w:val="Balloon Text"/>
    <w:basedOn w:val="Normal"/>
    <w:link w:val="BalloonTextChar"/>
    <w:uiPriority w:val="99"/>
    <w:semiHidden/>
    <w:unhideWhenUsed/>
    <w:rsid w:val="00A859A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9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4267</Words>
  <Characters>24322</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DOES IRON PROMOTE OCCUPATIONAL INFECTION?</vt:lpstr>
    </vt:vector>
  </TitlesOfParts>
  <Company>MRC ERC</Company>
  <LinksUpToDate>false</LinksUpToDate>
  <CharactersWithSpaces>28532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DOES IRON PROMOTE OCCUPATIONAL INFECTION?</dc:title>
  <dc:subject/>
  <dc:creator>Keith Palmer</dc:creator>
  <cp:keywords/>
  <cp:lastModifiedBy>karen.drake</cp:lastModifiedBy>
  <cp:revision>2</cp:revision>
  <cp:lastPrinted>1997-08-06T13:37:00Z</cp:lastPrinted>
  <dcterms:created xsi:type="dcterms:W3CDTF">2014-01-24T13:53:00Z</dcterms:created>
  <dcterms:modified xsi:type="dcterms:W3CDTF">2014-01-24T13:53:00Z</dcterms:modified>
</cp:coreProperties>
</file>