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6ECEE" w14:textId="77777777" w:rsidR="00EF6BE5" w:rsidRPr="007406CA" w:rsidRDefault="00EF6BE5" w:rsidP="00EF6BE5">
      <w:pPr>
        <w:autoSpaceDE w:val="0"/>
        <w:autoSpaceDN w:val="0"/>
        <w:adjustRightInd w:val="0"/>
        <w:spacing w:after="0" w:line="240" w:lineRule="auto"/>
        <w:jc w:val="both"/>
        <w:rPr>
          <w:rFonts w:asciiTheme="majorBidi" w:eastAsia="SimSun" w:hAnsiTheme="majorBidi" w:cstheme="majorBidi"/>
          <w:b/>
          <w:bCs/>
          <w:kern w:val="32"/>
          <w:sz w:val="24"/>
          <w:szCs w:val="24"/>
        </w:rPr>
      </w:pPr>
      <w:r w:rsidRPr="007406CA">
        <w:rPr>
          <w:rFonts w:asciiTheme="majorBidi" w:eastAsia="SimSun" w:hAnsiTheme="majorBidi" w:cstheme="majorBidi"/>
          <w:b/>
          <w:bCs/>
          <w:kern w:val="32"/>
          <w:sz w:val="24"/>
          <w:szCs w:val="24"/>
          <w:lang w:val="x-none"/>
        </w:rPr>
        <w:t>Regionalism</w:t>
      </w:r>
      <w:r w:rsidRPr="007406CA">
        <w:rPr>
          <w:rFonts w:asciiTheme="majorBidi" w:eastAsia="SimSun" w:hAnsiTheme="majorBidi" w:cstheme="majorBidi"/>
          <w:b/>
          <w:bCs/>
          <w:kern w:val="32"/>
          <w:sz w:val="24"/>
          <w:szCs w:val="24"/>
        </w:rPr>
        <w:t xml:space="preserve"> through Social Policy</w:t>
      </w:r>
      <w:r w:rsidRPr="007406CA">
        <w:rPr>
          <w:rFonts w:asciiTheme="majorBidi" w:eastAsia="SimSun" w:hAnsiTheme="majorBidi" w:cstheme="majorBidi"/>
          <w:b/>
          <w:bCs/>
          <w:kern w:val="32"/>
          <w:sz w:val="24"/>
          <w:szCs w:val="24"/>
          <w:lang w:val="x-none"/>
        </w:rPr>
        <w:t xml:space="preserve">: </w:t>
      </w:r>
      <w:r w:rsidRPr="007406CA">
        <w:rPr>
          <w:rFonts w:asciiTheme="majorBidi" w:eastAsia="SimSun" w:hAnsiTheme="majorBidi" w:cstheme="majorBidi"/>
          <w:b/>
          <w:bCs/>
          <w:kern w:val="32"/>
          <w:sz w:val="24"/>
          <w:szCs w:val="24"/>
        </w:rPr>
        <w:t>Collective Action and Health Diplomacy in South America</w:t>
      </w:r>
    </w:p>
    <w:p w14:paraId="58EC60E4" w14:textId="77777777" w:rsidR="00BF29F9" w:rsidRPr="00BF29F9" w:rsidRDefault="00BF29F9" w:rsidP="00BF29F9">
      <w:pPr>
        <w:autoSpaceDE w:val="0"/>
        <w:autoSpaceDN w:val="0"/>
        <w:adjustRightInd w:val="0"/>
        <w:spacing w:after="0" w:line="360" w:lineRule="auto"/>
        <w:jc w:val="both"/>
        <w:rPr>
          <w:rFonts w:asciiTheme="majorBidi" w:hAnsiTheme="majorBidi" w:cstheme="majorBidi"/>
          <w:b/>
          <w:bCs/>
          <w:sz w:val="24"/>
          <w:szCs w:val="24"/>
        </w:rPr>
      </w:pPr>
    </w:p>
    <w:p w14:paraId="7F4E0362" w14:textId="77777777" w:rsidR="00BF29F9" w:rsidRPr="00BF29F9" w:rsidRDefault="00BF29F9" w:rsidP="00BF29F9">
      <w:pPr>
        <w:autoSpaceDE w:val="0"/>
        <w:autoSpaceDN w:val="0"/>
        <w:adjustRightInd w:val="0"/>
        <w:spacing w:after="0" w:line="360" w:lineRule="auto"/>
        <w:jc w:val="both"/>
        <w:rPr>
          <w:rFonts w:asciiTheme="majorBidi" w:hAnsiTheme="majorBidi" w:cstheme="majorBidi"/>
          <w:b/>
          <w:bCs/>
          <w:sz w:val="24"/>
          <w:szCs w:val="24"/>
        </w:rPr>
      </w:pPr>
      <w:r w:rsidRPr="00BF29F9">
        <w:rPr>
          <w:rFonts w:asciiTheme="majorBidi" w:hAnsiTheme="majorBidi" w:cstheme="majorBidi"/>
          <w:b/>
          <w:bCs/>
          <w:sz w:val="24"/>
          <w:szCs w:val="24"/>
        </w:rPr>
        <w:t xml:space="preserve">Address for correspondence </w:t>
      </w:r>
    </w:p>
    <w:p w14:paraId="6EE4D0C4" w14:textId="77777777" w:rsidR="00BF29F9" w:rsidRPr="00BF29F9" w:rsidRDefault="00BF29F9" w:rsidP="00BF29F9">
      <w:pPr>
        <w:autoSpaceDE w:val="0"/>
        <w:autoSpaceDN w:val="0"/>
        <w:adjustRightInd w:val="0"/>
        <w:spacing w:after="0" w:line="360" w:lineRule="auto"/>
        <w:jc w:val="both"/>
        <w:rPr>
          <w:rFonts w:asciiTheme="majorBidi" w:hAnsiTheme="majorBidi" w:cstheme="majorBidi"/>
          <w:bCs/>
          <w:sz w:val="24"/>
          <w:szCs w:val="24"/>
        </w:rPr>
      </w:pPr>
      <w:r w:rsidRPr="00BF29F9">
        <w:rPr>
          <w:rFonts w:asciiTheme="majorBidi" w:hAnsiTheme="majorBidi" w:cstheme="majorBidi"/>
          <w:bCs/>
          <w:sz w:val="24"/>
          <w:szCs w:val="24"/>
        </w:rPr>
        <w:t>Pía Riggirozzi</w:t>
      </w:r>
    </w:p>
    <w:p w14:paraId="5B29ED4E" w14:textId="77777777" w:rsidR="00BF29F9" w:rsidRDefault="00BF29F9" w:rsidP="00BF29F9">
      <w:pPr>
        <w:autoSpaceDE w:val="0"/>
        <w:autoSpaceDN w:val="0"/>
        <w:adjustRightInd w:val="0"/>
        <w:spacing w:after="0" w:line="360" w:lineRule="auto"/>
        <w:jc w:val="both"/>
        <w:rPr>
          <w:rFonts w:asciiTheme="majorBidi" w:hAnsiTheme="majorBidi" w:cstheme="majorBidi"/>
          <w:bCs/>
          <w:sz w:val="24"/>
          <w:szCs w:val="24"/>
        </w:rPr>
      </w:pPr>
      <w:r w:rsidRPr="00BF29F9">
        <w:rPr>
          <w:rFonts w:asciiTheme="majorBidi" w:hAnsiTheme="majorBidi" w:cstheme="majorBidi"/>
          <w:bCs/>
          <w:sz w:val="24"/>
          <w:szCs w:val="24"/>
        </w:rPr>
        <w:t>University of Southampton</w:t>
      </w:r>
      <w:r>
        <w:rPr>
          <w:rFonts w:asciiTheme="majorBidi" w:hAnsiTheme="majorBidi" w:cstheme="majorBidi"/>
          <w:bCs/>
          <w:sz w:val="24"/>
          <w:szCs w:val="24"/>
        </w:rPr>
        <w:t xml:space="preserve">, </w:t>
      </w:r>
      <w:r w:rsidRPr="00BF29F9">
        <w:rPr>
          <w:rFonts w:asciiTheme="majorBidi" w:hAnsiTheme="majorBidi" w:cstheme="majorBidi"/>
          <w:bCs/>
          <w:sz w:val="24"/>
          <w:szCs w:val="24"/>
        </w:rPr>
        <w:t>Politics &amp; International Relations</w:t>
      </w:r>
      <w:r>
        <w:rPr>
          <w:rFonts w:asciiTheme="majorBidi" w:hAnsiTheme="majorBidi" w:cstheme="majorBidi"/>
          <w:bCs/>
          <w:sz w:val="24"/>
          <w:szCs w:val="24"/>
        </w:rPr>
        <w:t xml:space="preserve">, Highfield, </w:t>
      </w:r>
      <w:r w:rsidRPr="00BF29F9">
        <w:rPr>
          <w:rFonts w:asciiTheme="majorBidi" w:hAnsiTheme="majorBidi" w:cstheme="majorBidi"/>
          <w:bCs/>
          <w:sz w:val="24"/>
          <w:szCs w:val="24"/>
        </w:rPr>
        <w:t>Southampton, SO17 1BJ</w:t>
      </w:r>
      <w:r>
        <w:rPr>
          <w:rFonts w:asciiTheme="majorBidi" w:hAnsiTheme="majorBidi" w:cstheme="majorBidi"/>
          <w:bCs/>
          <w:sz w:val="24"/>
          <w:szCs w:val="24"/>
        </w:rPr>
        <w:t>, UK</w:t>
      </w:r>
    </w:p>
    <w:p w14:paraId="7281BE25" w14:textId="77777777" w:rsidR="00BF29F9" w:rsidRPr="00980BD5" w:rsidRDefault="00BF29F9" w:rsidP="00BF29F9">
      <w:pPr>
        <w:autoSpaceDE w:val="0"/>
        <w:autoSpaceDN w:val="0"/>
        <w:adjustRightInd w:val="0"/>
        <w:spacing w:after="0" w:line="360" w:lineRule="auto"/>
        <w:jc w:val="both"/>
        <w:rPr>
          <w:rFonts w:asciiTheme="majorBidi" w:hAnsiTheme="majorBidi" w:cstheme="majorBidi"/>
          <w:bCs/>
          <w:sz w:val="24"/>
          <w:szCs w:val="24"/>
          <w:lang w:val="fr-FR"/>
        </w:rPr>
      </w:pPr>
      <w:r w:rsidRPr="00980BD5">
        <w:rPr>
          <w:rFonts w:asciiTheme="majorBidi" w:hAnsiTheme="majorBidi" w:cstheme="majorBidi"/>
          <w:bCs/>
          <w:sz w:val="24"/>
          <w:szCs w:val="24"/>
          <w:lang w:val="fr-FR"/>
        </w:rPr>
        <w:t>Email: P.Riggirozzi@Soton.ac.uk</w:t>
      </w:r>
    </w:p>
    <w:p w14:paraId="76689876" w14:textId="77777777" w:rsidR="00BF29F9" w:rsidRPr="00980BD5" w:rsidRDefault="00BF29F9" w:rsidP="00BF29F9">
      <w:pPr>
        <w:autoSpaceDE w:val="0"/>
        <w:autoSpaceDN w:val="0"/>
        <w:adjustRightInd w:val="0"/>
        <w:spacing w:after="0" w:line="360" w:lineRule="auto"/>
        <w:jc w:val="both"/>
        <w:rPr>
          <w:rFonts w:asciiTheme="majorBidi" w:hAnsiTheme="majorBidi" w:cstheme="majorBidi"/>
          <w:bCs/>
          <w:sz w:val="24"/>
          <w:szCs w:val="24"/>
          <w:lang w:val="fr-FR"/>
        </w:rPr>
      </w:pPr>
    </w:p>
    <w:p w14:paraId="25ADCCFF" w14:textId="77777777" w:rsidR="00BF29F9" w:rsidRPr="00BF29F9" w:rsidRDefault="00BF29F9" w:rsidP="00BF29F9">
      <w:pPr>
        <w:autoSpaceDE w:val="0"/>
        <w:autoSpaceDN w:val="0"/>
        <w:adjustRightInd w:val="0"/>
        <w:spacing w:after="0" w:line="360" w:lineRule="auto"/>
        <w:jc w:val="both"/>
        <w:rPr>
          <w:rFonts w:asciiTheme="majorBidi" w:hAnsiTheme="majorBidi" w:cstheme="majorBidi"/>
          <w:b/>
          <w:bCs/>
          <w:sz w:val="24"/>
          <w:szCs w:val="24"/>
        </w:rPr>
      </w:pPr>
      <w:r w:rsidRPr="00BF29F9">
        <w:rPr>
          <w:rFonts w:asciiTheme="majorBidi" w:hAnsiTheme="majorBidi" w:cstheme="majorBidi"/>
          <w:b/>
          <w:bCs/>
          <w:sz w:val="24"/>
          <w:szCs w:val="24"/>
        </w:rPr>
        <w:t>Biographical note</w:t>
      </w:r>
    </w:p>
    <w:p w14:paraId="179E1C4B" w14:textId="19C38884" w:rsidR="00BF29F9" w:rsidRPr="00BF29F9" w:rsidRDefault="00BF29F9" w:rsidP="00980BD5">
      <w:pPr>
        <w:autoSpaceDE w:val="0"/>
        <w:autoSpaceDN w:val="0"/>
        <w:adjustRightInd w:val="0"/>
        <w:spacing w:after="0" w:line="360" w:lineRule="auto"/>
        <w:jc w:val="both"/>
        <w:rPr>
          <w:rFonts w:asciiTheme="majorBidi" w:hAnsiTheme="majorBidi" w:cstheme="majorBidi"/>
          <w:bCs/>
          <w:sz w:val="24"/>
          <w:szCs w:val="24"/>
        </w:rPr>
      </w:pPr>
      <w:r w:rsidRPr="00BF29F9">
        <w:rPr>
          <w:rFonts w:asciiTheme="majorBidi" w:hAnsiTheme="majorBidi" w:cstheme="majorBidi"/>
          <w:bCs/>
          <w:sz w:val="24"/>
          <w:szCs w:val="24"/>
        </w:rPr>
        <w:t xml:space="preserve">Pía Riggirozzi is </w:t>
      </w:r>
      <w:r w:rsidR="00A17CF6">
        <w:rPr>
          <w:rFonts w:asciiTheme="majorBidi" w:hAnsiTheme="majorBidi" w:cstheme="majorBidi"/>
          <w:bCs/>
          <w:sz w:val="24"/>
          <w:szCs w:val="24"/>
        </w:rPr>
        <w:t>Ass</w:t>
      </w:r>
      <w:r w:rsidR="00980BD5">
        <w:rPr>
          <w:rFonts w:asciiTheme="majorBidi" w:hAnsiTheme="majorBidi" w:cstheme="majorBidi"/>
          <w:bCs/>
          <w:sz w:val="24"/>
          <w:szCs w:val="24"/>
        </w:rPr>
        <w:t>istant</w:t>
      </w:r>
      <w:bookmarkStart w:id="0" w:name="_GoBack"/>
      <w:bookmarkEnd w:id="0"/>
      <w:r w:rsidR="00A17CF6">
        <w:rPr>
          <w:rFonts w:asciiTheme="majorBidi" w:hAnsiTheme="majorBidi" w:cstheme="majorBidi"/>
          <w:bCs/>
          <w:sz w:val="24"/>
          <w:szCs w:val="24"/>
        </w:rPr>
        <w:t xml:space="preserve"> Professor</w:t>
      </w:r>
      <w:r w:rsidRPr="00BF29F9">
        <w:rPr>
          <w:rFonts w:asciiTheme="majorBidi" w:hAnsiTheme="majorBidi" w:cstheme="majorBidi"/>
          <w:bCs/>
          <w:sz w:val="24"/>
          <w:szCs w:val="24"/>
        </w:rPr>
        <w:t xml:space="preserve"> at the University of Southampton. Her research focuses on political economy of development and regionalism, with an interest in the Americas. </w:t>
      </w:r>
      <w:r w:rsidR="00260958">
        <w:rPr>
          <w:rFonts w:asciiTheme="majorBidi" w:hAnsiTheme="majorBidi" w:cstheme="majorBidi"/>
          <w:bCs/>
          <w:sz w:val="24"/>
          <w:szCs w:val="24"/>
        </w:rPr>
        <w:t xml:space="preserve">She is the author of </w:t>
      </w:r>
      <w:r w:rsidRPr="00260958">
        <w:rPr>
          <w:rFonts w:asciiTheme="majorBidi" w:hAnsiTheme="majorBidi" w:cstheme="majorBidi"/>
          <w:bCs/>
          <w:i/>
          <w:sz w:val="24"/>
          <w:szCs w:val="24"/>
        </w:rPr>
        <w:t>Advancing Governance in the South: What Roles for IFIs in Developing States?</w:t>
      </w:r>
      <w:r w:rsidRPr="00BF29F9">
        <w:rPr>
          <w:rFonts w:asciiTheme="majorBidi" w:hAnsiTheme="majorBidi" w:cstheme="majorBidi"/>
          <w:bCs/>
          <w:sz w:val="24"/>
          <w:szCs w:val="24"/>
        </w:rPr>
        <w:t xml:space="preserve"> (Palgrave, 2009), ‘Region, Regionness and Regionalism in Latin America: Towards a New Synthes</w:t>
      </w:r>
      <w:r>
        <w:rPr>
          <w:rFonts w:asciiTheme="majorBidi" w:hAnsiTheme="majorBidi" w:cstheme="majorBidi"/>
          <w:bCs/>
          <w:sz w:val="24"/>
          <w:szCs w:val="24"/>
        </w:rPr>
        <w:t>is’ (</w:t>
      </w:r>
      <w:r w:rsidRPr="00A17CF6">
        <w:rPr>
          <w:rFonts w:asciiTheme="majorBidi" w:hAnsiTheme="majorBidi" w:cstheme="majorBidi"/>
          <w:bCs/>
          <w:i/>
          <w:sz w:val="24"/>
          <w:szCs w:val="24"/>
        </w:rPr>
        <w:t>New Political Economy</w:t>
      </w:r>
      <w:r>
        <w:rPr>
          <w:rFonts w:asciiTheme="majorBidi" w:hAnsiTheme="majorBidi" w:cstheme="majorBidi"/>
          <w:bCs/>
          <w:sz w:val="24"/>
          <w:szCs w:val="24"/>
        </w:rPr>
        <w:t xml:space="preserve"> 17:4</w:t>
      </w:r>
      <w:r w:rsidRPr="00BF29F9">
        <w:rPr>
          <w:rFonts w:asciiTheme="majorBidi" w:hAnsiTheme="majorBidi" w:cstheme="majorBidi"/>
          <w:bCs/>
          <w:sz w:val="24"/>
          <w:szCs w:val="24"/>
        </w:rPr>
        <w:t xml:space="preserve">, 2012), </w:t>
      </w:r>
      <w:r w:rsidRPr="00260958">
        <w:rPr>
          <w:rFonts w:asciiTheme="majorBidi" w:hAnsiTheme="majorBidi" w:cstheme="majorBidi"/>
          <w:bCs/>
          <w:i/>
          <w:sz w:val="24"/>
          <w:szCs w:val="24"/>
        </w:rPr>
        <w:t>The Rise of Post-Hegemonic Regionalism: The Case of Latin America</w:t>
      </w:r>
      <w:r w:rsidRPr="00BF29F9">
        <w:rPr>
          <w:rFonts w:asciiTheme="majorBidi" w:hAnsiTheme="majorBidi" w:cstheme="majorBidi"/>
          <w:bCs/>
          <w:sz w:val="24"/>
          <w:szCs w:val="24"/>
        </w:rPr>
        <w:t xml:space="preserve"> (edited w</w:t>
      </w:r>
      <w:r w:rsidR="00260958">
        <w:rPr>
          <w:rFonts w:asciiTheme="majorBidi" w:hAnsiTheme="majorBidi" w:cstheme="majorBidi"/>
          <w:bCs/>
          <w:sz w:val="24"/>
          <w:szCs w:val="24"/>
        </w:rPr>
        <w:t>ith D. Tussie, Springer</w:t>
      </w:r>
      <w:r w:rsidRPr="00BF29F9">
        <w:rPr>
          <w:rFonts w:asciiTheme="majorBidi" w:hAnsiTheme="majorBidi" w:cstheme="majorBidi"/>
          <w:bCs/>
          <w:sz w:val="24"/>
          <w:szCs w:val="24"/>
        </w:rPr>
        <w:t>, 2012); and ‘Post-neoliberalism in Latin America: Rebuilding and Reclaiming th</w:t>
      </w:r>
      <w:r w:rsidR="00A17CF6">
        <w:rPr>
          <w:rFonts w:asciiTheme="majorBidi" w:hAnsiTheme="majorBidi" w:cstheme="majorBidi"/>
          <w:bCs/>
          <w:sz w:val="24"/>
          <w:szCs w:val="24"/>
        </w:rPr>
        <w:t>e State after Crisis’ (with J.</w:t>
      </w:r>
      <w:r w:rsidRPr="00BF29F9">
        <w:rPr>
          <w:rFonts w:asciiTheme="majorBidi" w:hAnsiTheme="majorBidi" w:cstheme="majorBidi"/>
          <w:bCs/>
          <w:sz w:val="24"/>
          <w:szCs w:val="24"/>
        </w:rPr>
        <w:t xml:space="preserve"> Grug</w:t>
      </w:r>
      <w:r>
        <w:rPr>
          <w:rFonts w:asciiTheme="majorBidi" w:hAnsiTheme="majorBidi" w:cstheme="majorBidi"/>
          <w:bCs/>
          <w:sz w:val="24"/>
          <w:szCs w:val="24"/>
        </w:rPr>
        <w:t xml:space="preserve">el, </w:t>
      </w:r>
      <w:r w:rsidRPr="00260958">
        <w:rPr>
          <w:rFonts w:asciiTheme="majorBidi" w:hAnsiTheme="majorBidi" w:cstheme="majorBidi"/>
          <w:bCs/>
          <w:i/>
          <w:sz w:val="24"/>
          <w:szCs w:val="24"/>
        </w:rPr>
        <w:t>Development and Change</w:t>
      </w:r>
      <w:r>
        <w:rPr>
          <w:rFonts w:asciiTheme="majorBidi" w:hAnsiTheme="majorBidi" w:cstheme="majorBidi"/>
          <w:bCs/>
          <w:sz w:val="24"/>
          <w:szCs w:val="24"/>
        </w:rPr>
        <w:t xml:space="preserve"> 43:1</w:t>
      </w:r>
      <w:r w:rsidRPr="00BF29F9">
        <w:rPr>
          <w:rFonts w:asciiTheme="majorBidi" w:hAnsiTheme="majorBidi" w:cstheme="majorBidi"/>
          <w:bCs/>
          <w:sz w:val="24"/>
          <w:szCs w:val="24"/>
        </w:rPr>
        <w:t>, 2012). Pía</w:t>
      </w:r>
      <w:r>
        <w:rPr>
          <w:rFonts w:asciiTheme="majorBidi" w:hAnsiTheme="majorBidi" w:cstheme="majorBidi"/>
          <w:bCs/>
          <w:sz w:val="24"/>
          <w:szCs w:val="24"/>
        </w:rPr>
        <w:t xml:space="preserve"> </w:t>
      </w:r>
      <w:r w:rsidR="0026282A">
        <w:rPr>
          <w:rFonts w:asciiTheme="majorBidi" w:hAnsiTheme="majorBidi" w:cstheme="majorBidi"/>
          <w:bCs/>
          <w:sz w:val="24"/>
          <w:szCs w:val="24"/>
        </w:rPr>
        <w:t xml:space="preserve">is currently engaged in a collaborative </w:t>
      </w:r>
      <w:r w:rsidR="00260958">
        <w:rPr>
          <w:rFonts w:asciiTheme="majorBidi" w:hAnsiTheme="majorBidi" w:cstheme="majorBidi"/>
          <w:bCs/>
          <w:sz w:val="24"/>
          <w:szCs w:val="24"/>
        </w:rPr>
        <w:t xml:space="preserve">ESRC-DFID funded </w:t>
      </w:r>
      <w:r w:rsidR="0026282A">
        <w:rPr>
          <w:rFonts w:asciiTheme="majorBidi" w:hAnsiTheme="majorBidi" w:cstheme="majorBidi"/>
          <w:bCs/>
          <w:sz w:val="24"/>
          <w:szCs w:val="24"/>
        </w:rPr>
        <w:t>project that</w:t>
      </w:r>
      <w:r>
        <w:rPr>
          <w:rFonts w:asciiTheme="majorBidi" w:hAnsiTheme="majorBidi" w:cstheme="majorBidi"/>
          <w:bCs/>
          <w:sz w:val="24"/>
          <w:szCs w:val="24"/>
        </w:rPr>
        <w:t xml:space="preserve"> explore</w:t>
      </w:r>
      <w:r w:rsidR="0026282A">
        <w:rPr>
          <w:rFonts w:asciiTheme="majorBidi" w:hAnsiTheme="majorBidi" w:cstheme="majorBidi"/>
          <w:bCs/>
          <w:sz w:val="24"/>
          <w:szCs w:val="24"/>
        </w:rPr>
        <w:t>s</w:t>
      </w:r>
      <w:r w:rsidR="009F2A65">
        <w:rPr>
          <w:rFonts w:asciiTheme="majorBidi" w:hAnsiTheme="majorBidi" w:cstheme="majorBidi"/>
          <w:bCs/>
          <w:sz w:val="24"/>
          <w:szCs w:val="24"/>
        </w:rPr>
        <w:t xml:space="preserve"> </w:t>
      </w:r>
      <w:r w:rsidR="00260958" w:rsidRPr="00D00238">
        <w:rPr>
          <w:rFonts w:asciiTheme="majorBidi" w:hAnsiTheme="majorBidi" w:cstheme="majorBidi"/>
          <w:sz w:val="24"/>
          <w:szCs w:val="24"/>
        </w:rPr>
        <w:t xml:space="preserve">regional </w:t>
      </w:r>
      <w:r w:rsidR="000457AC">
        <w:rPr>
          <w:rFonts w:asciiTheme="majorBidi" w:hAnsiTheme="majorBidi" w:cstheme="majorBidi"/>
          <w:sz w:val="24"/>
          <w:szCs w:val="24"/>
        </w:rPr>
        <w:t xml:space="preserve">integration processes and </w:t>
      </w:r>
      <w:r w:rsidR="00260958" w:rsidRPr="00D00238">
        <w:rPr>
          <w:rFonts w:asciiTheme="majorBidi" w:hAnsiTheme="majorBidi" w:cstheme="majorBidi"/>
          <w:sz w:val="24"/>
          <w:szCs w:val="24"/>
        </w:rPr>
        <w:t xml:space="preserve">poverty reduction </w:t>
      </w:r>
      <w:r w:rsidR="000457AC">
        <w:rPr>
          <w:rFonts w:asciiTheme="majorBidi" w:hAnsiTheme="majorBidi" w:cstheme="majorBidi"/>
          <w:sz w:val="24"/>
          <w:szCs w:val="24"/>
        </w:rPr>
        <w:t>in the South</w:t>
      </w:r>
      <w:r w:rsidR="00260958">
        <w:rPr>
          <w:rFonts w:asciiTheme="majorBidi" w:hAnsiTheme="majorBidi" w:cstheme="majorBidi"/>
          <w:sz w:val="24"/>
          <w:szCs w:val="24"/>
        </w:rPr>
        <w:t>.</w:t>
      </w:r>
    </w:p>
    <w:p w14:paraId="27B031EE" w14:textId="77777777" w:rsidR="00BF29F9" w:rsidRPr="007406CA" w:rsidRDefault="00BF29F9" w:rsidP="00EF6BE5">
      <w:pPr>
        <w:autoSpaceDE w:val="0"/>
        <w:autoSpaceDN w:val="0"/>
        <w:adjustRightInd w:val="0"/>
        <w:spacing w:after="0" w:line="360" w:lineRule="auto"/>
        <w:jc w:val="both"/>
        <w:rPr>
          <w:rFonts w:asciiTheme="majorBidi" w:hAnsiTheme="majorBidi" w:cstheme="majorBidi"/>
          <w:b/>
          <w:bCs/>
          <w:sz w:val="24"/>
          <w:szCs w:val="24"/>
        </w:rPr>
      </w:pPr>
    </w:p>
    <w:p w14:paraId="2D783248" w14:textId="77777777" w:rsidR="00EF6BE5" w:rsidRPr="007406CA" w:rsidRDefault="00EF6BE5" w:rsidP="00EF6BE5">
      <w:pPr>
        <w:autoSpaceDE w:val="0"/>
        <w:autoSpaceDN w:val="0"/>
        <w:adjustRightInd w:val="0"/>
        <w:spacing w:after="0" w:line="360" w:lineRule="auto"/>
        <w:jc w:val="both"/>
        <w:rPr>
          <w:rFonts w:asciiTheme="majorBidi" w:hAnsiTheme="majorBidi" w:cstheme="majorBidi"/>
          <w:b/>
          <w:bCs/>
          <w:sz w:val="24"/>
          <w:szCs w:val="24"/>
        </w:rPr>
      </w:pPr>
      <w:r w:rsidRPr="007406CA">
        <w:rPr>
          <w:rFonts w:asciiTheme="majorBidi" w:hAnsiTheme="majorBidi" w:cstheme="majorBidi"/>
          <w:b/>
          <w:bCs/>
          <w:sz w:val="24"/>
          <w:szCs w:val="24"/>
        </w:rPr>
        <w:t>Abstract</w:t>
      </w:r>
    </w:p>
    <w:p w14:paraId="772DBE2F" w14:textId="77777777" w:rsidR="00EF6BE5" w:rsidRDefault="00EF6BE5" w:rsidP="00BF29F9">
      <w:pPr>
        <w:autoSpaceDE w:val="0"/>
        <w:autoSpaceDN w:val="0"/>
        <w:adjustRightInd w:val="0"/>
        <w:spacing w:after="0" w:line="360" w:lineRule="auto"/>
        <w:jc w:val="both"/>
        <w:rPr>
          <w:rFonts w:asciiTheme="majorBidi" w:hAnsiTheme="majorBidi" w:cstheme="majorBidi"/>
          <w:sz w:val="24"/>
          <w:szCs w:val="24"/>
        </w:rPr>
      </w:pPr>
      <w:r w:rsidRPr="007406CA">
        <w:rPr>
          <w:rFonts w:asciiTheme="majorBidi" w:hAnsiTheme="majorBidi" w:cstheme="majorBidi"/>
          <w:sz w:val="24"/>
          <w:szCs w:val="24"/>
        </w:rPr>
        <w:t xml:space="preserve">This paper is concerned with the place of social policy as a driver of region-building in South America. The contention is that while much has been written about economic integration, institutions and security communities in regionalism, a discussion of the significance of other regional projects has lagged behind. Social policy, particularly in the Americas, has been neglected as a policy domain in the account of regionalism. Changes in the political economy of Latin America in the last decade suggest that we need to engage afresh with regional governance </w:t>
      </w:r>
      <w:r w:rsidR="004C76AA" w:rsidRPr="007406CA">
        <w:rPr>
          <w:rFonts w:asciiTheme="majorBidi" w:hAnsiTheme="majorBidi" w:cstheme="majorBidi"/>
          <w:sz w:val="24"/>
          <w:szCs w:val="24"/>
        </w:rPr>
        <w:t xml:space="preserve">and social policy formation </w:t>
      </w:r>
      <w:r w:rsidRPr="007406CA">
        <w:rPr>
          <w:rFonts w:asciiTheme="majorBidi" w:hAnsiTheme="majorBidi" w:cstheme="majorBidi"/>
          <w:sz w:val="24"/>
          <w:szCs w:val="24"/>
        </w:rPr>
        <w:t xml:space="preserve">in the Americas. By looking at the institutions, resources and policy action in the area of health </w:t>
      </w:r>
      <w:r w:rsidRPr="007406CA">
        <w:rPr>
          <w:rFonts w:asciiTheme="majorBidi" w:eastAsia="SimSun" w:hAnsiTheme="majorBidi" w:cstheme="majorBidi"/>
          <w:sz w:val="24"/>
          <w:szCs w:val="24"/>
          <w:lang w:eastAsia="zh-CN"/>
        </w:rPr>
        <w:t>within the Union of South American Nations (</w:t>
      </w:r>
      <w:r w:rsidRPr="007406CA">
        <w:rPr>
          <w:rFonts w:asciiTheme="majorBidi" w:hAnsiTheme="majorBidi" w:cstheme="majorBidi"/>
          <w:sz w:val="24"/>
          <w:szCs w:val="24"/>
        </w:rPr>
        <w:t xml:space="preserve">UNASUR) this paper reconnects regionalism and social policy and explores two inter-related, yet largely unexplored, issues: the linkages </w:t>
      </w:r>
      <w:r w:rsidRPr="007406CA">
        <w:rPr>
          <w:rFonts w:asciiTheme="majorBidi" w:hAnsiTheme="majorBidi" w:cstheme="majorBidi"/>
          <w:sz w:val="24"/>
          <w:szCs w:val="24"/>
        </w:rPr>
        <w:lastRenderedPageBreak/>
        <w:t xml:space="preserve">between regional integration and social development beyond the historical hub of trade and finance; and the </w:t>
      </w:r>
      <w:r w:rsidR="00794025" w:rsidRPr="007406CA">
        <w:rPr>
          <w:rFonts w:asciiTheme="majorBidi" w:hAnsiTheme="majorBidi" w:cstheme="majorBidi"/>
          <w:sz w:val="24"/>
          <w:szCs w:val="24"/>
        </w:rPr>
        <w:t xml:space="preserve">capacity of UNASUR to enable new policies for collective action in support of social development goals in the region, and to act as a broker of rights-based demands in global health governance. </w:t>
      </w:r>
      <w:r w:rsidRPr="007406CA">
        <w:rPr>
          <w:rFonts w:asciiTheme="majorBidi" w:hAnsiTheme="majorBidi" w:cstheme="majorBidi"/>
          <w:sz w:val="24"/>
          <w:szCs w:val="24"/>
        </w:rPr>
        <w:t xml:space="preserve">In so doing, the paper contributes towards a more nuanced understanding of regionalism and regionalisation as alternative forms of regional governance.    </w:t>
      </w:r>
    </w:p>
    <w:p w14:paraId="30E5FC99" w14:textId="77777777" w:rsidR="00BF29F9" w:rsidRPr="007406CA" w:rsidRDefault="00BF29F9" w:rsidP="00BF29F9">
      <w:pPr>
        <w:autoSpaceDE w:val="0"/>
        <w:autoSpaceDN w:val="0"/>
        <w:adjustRightInd w:val="0"/>
        <w:spacing w:after="0" w:line="360" w:lineRule="auto"/>
        <w:jc w:val="both"/>
        <w:rPr>
          <w:rFonts w:asciiTheme="majorBidi" w:hAnsiTheme="majorBidi" w:cstheme="majorBidi"/>
          <w:sz w:val="24"/>
          <w:szCs w:val="24"/>
        </w:rPr>
      </w:pPr>
    </w:p>
    <w:p w14:paraId="0218463D" w14:textId="77777777" w:rsidR="00EF6BE5" w:rsidRPr="007406CA" w:rsidRDefault="00EF6BE5" w:rsidP="00EF6BE5">
      <w:pPr>
        <w:spacing w:line="360" w:lineRule="auto"/>
        <w:jc w:val="both"/>
        <w:rPr>
          <w:rFonts w:asciiTheme="majorBidi" w:hAnsiTheme="majorBidi" w:cstheme="majorBidi"/>
          <w:sz w:val="24"/>
          <w:szCs w:val="24"/>
        </w:rPr>
      </w:pPr>
      <w:r w:rsidRPr="007406CA">
        <w:rPr>
          <w:rFonts w:asciiTheme="majorBidi" w:hAnsiTheme="majorBidi" w:cstheme="majorBidi"/>
          <w:b/>
          <w:bCs/>
          <w:sz w:val="24"/>
          <w:szCs w:val="24"/>
        </w:rPr>
        <w:t>Key words:</w:t>
      </w:r>
      <w:r w:rsidRPr="007406CA">
        <w:rPr>
          <w:rFonts w:asciiTheme="majorBidi" w:hAnsiTheme="majorBidi" w:cstheme="majorBidi"/>
          <w:sz w:val="24"/>
          <w:szCs w:val="24"/>
        </w:rPr>
        <w:t xml:space="preserve"> regional social policy; regionalism; regionalisation; regional health diplomacy; UNASUR, post-trade regional governance</w:t>
      </w:r>
    </w:p>
    <w:p w14:paraId="03D33FEB" w14:textId="77777777" w:rsidR="001522F4" w:rsidRDefault="001522F4">
      <w:pPr>
        <w:spacing w:after="0" w:line="240" w:lineRule="auto"/>
        <w:rPr>
          <w:rFonts w:asciiTheme="majorBidi" w:eastAsia="SimSun" w:hAnsiTheme="majorBidi" w:cstheme="majorBidi"/>
          <w:bCs/>
          <w:kern w:val="32"/>
          <w:sz w:val="24"/>
          <w:szCs w:val="24"/>
        </w:rPr>
        <w:sectPr w:rsidR="001522F4">
          <w:footerReference w:type="even" r:id="rId9"/>
          <w:footerReference w:type="default" r:id="rId10"/>
          <w:type w:val="continuous"/>
          <w:pgSz w:w="11907" w:h="16840" w:code="9"/>
          <w:pgMar w:top="1418" w:right="2268" w:bottom="1418" w:left="1701" w:header="720" w:footer="720" w:gutter="0"/>
          <w:cols w:space="708"/>
          <w:noEndnote/>
          <w:docGrid w:linePitch="299"/>
        </w:sectPr>
      </w:pPr>
    </w:p>
    <w:p w14:paraId="1966DC10" w14:textId="50D7DA01" w:rsidR="001522F4" w:rsidRPr="00BF29F9" w:rsidRDefault="001522F4">
      <w:pPr>
        <w:spacing w:after="0" w:line="240" w:lineRule="auto"/>
        <w:rPr>
          <w:rFonts w:asciiTheme="majorBidi" w:eastAsia="SimSun" w:hAnsiTheme="majorBidi" w:cstheme="majorBidi"/>
          <w:bCs/>
          <w:kern w:val="32"/>
          <w:sz w:val="24"/>
          <w:szCs w:val="24"/>
        </w:rPr>
      </w:pPr>
    </w:p>
    <w:p w14:paraId="42B25CD6" w14:textId="0FD90DB2" w:rsidR="00574E5B" w:rsidRPr="007406CA" w:rsidRDefault="00574E5B" w:rsidP="00574E5B">
      <w:pPr>
        <w:tabs>
          <w:tab w:val="left" w:pos="2800"/>
        </w:tabs>
        <w:spacing w:line="360" w:lineRule="auto"/>
        <w:jc w:val="both"/>
        <w:rPr>
          <w:rFonts w:asciiTheme="majorBidi" w:eastAsia="SimSun" w:hAnsiTheme="majorBidi" w:cstheme="majorBidi"/>
          <w:b/>
          <w:bCs/>
          <w:kern w:val="32"/>
          <w:sz w:val="24"/>
          <w:szCs w:val="24"/>
        </w:rPr>
      </w:pPr>
      <w:r w:rsidRPr="007406CA">
        <w:rPr>
          <w:rFonts w:asciiTheme="majorBidi" w:eastAsia="SimSun" w:hAnsiTheme="majorBidi" w:cstheme="majorBidi"/>
          <w:b/>
          <w:bCs/>
          <w:kern w:val="32"/>
          <w:sz w:val="24"/>
          <w:szCs w:val="24"/>
        </w:rPr>
        <w:t>Regionalism through Social Policy: Collect</w:t>
      </w:r>
      <w:r w:rsidR="001522F4">
        <w:rPr>
          <w:rFonts w:asciiTheme="majorBidi" w:eastAsia="SimSun" w:hAnsiTheme="majorBidi" w:cstheme="majorBidi"/>
          <w:b/>
          <w:bCs/>
          <w:kern w:val="32"/>
          <w:sz w:val="24"/>
          <w:szCs w:val="24"/>
        </w:rPr>
        <w:t xml:space="preserve">ive Action and Health Diplomacy </w:t>
      </w:r>
      <w:r w:rsidRPr="007406CA">
        <w:rPr>
          <w:rFonts w:asciiTheme="majorBidi" w:eastAsia="SimSun" w:hAnsiTheme="majorBidi" w:cstheme="majorBidi"/>
          <w:b/>
          <w:bCs/>
          <w:kern w:val="32"/>
          <w:sz w:val="24"/>
          <w:szCs w:val="24"/>
        </w:rPr>
        <w:t>in South America</w:t>
      </w:r>
    </w:p>
    <w:p w14:paraId="4FA04A9E" w14:textId="77777777" w:rsidR="00574E5B" w:rsidRPr="007406CA" w:rsidRDefault="00574E5B" w:rsidP="00574E5B">
      <w:pPr>
        <w:autoSpaceDE w:val="0"/>
        <w:autoSpaceDN w:val="0"/>
        <w:adjustRightInd w:val="0"/>
        <w:spacing w:after="0" w:line="360" w:lineRule="auto"/>
        <w:jc w:val="both"/>
        <w:rPr>
          <w:rFonts w:asciiTheme="majorBidi" w:hAnsiTheme="majorBidi" w:cstheme="majorBidi"/>
          <w:sz w:val="24"/>
          <w:szCs w:val="24"/>
        </w:rPr>
      </w:pPr>
    </w:p>
    <w:p w14:paraId="535B772C" w14:textId="77777777" w:rsidR="00AC0A34" w:rsidRDefault="00574E5B" w:rsidP="00446411">
      <w:pPr>
        <w:autoSpaceDE w:val="0"/>
        <w:autoSpaceDN w:val="0"/>
        <w:adjustRightInd w:val="0"/>
        <w:spacing w:after="0" w:line="360" w:lineRule="auto"/>
        <w:jc w:val="both"/>
        <w:rPr>
          <w:rFonts w:asciiTheme="majorBidi" w:hAnsiTheme="majorBidi" w:cstheme="majorBidi"/>
          <w:color w:val="FF0000"/>
          <w:sz w:val="24"/>
          <w:szCs w:val="24"/>
        </w:rPr>
      </w:pPr>
      <w:r w:rsidRPr="007406CA">
        <w:rPr>
          <w:rFonts w:asciiTheme="majorBidi" w:hAnsiTheme="majorBidi" w:cstheme="majorBidi"/>
          <w:sz w:val="24"/>
          <w:szCs w:val="24"/>
        </w:rPr>
        <w:t xml:space="preserve">Like all forms of governance, regionalism is a form of coordination across and between different policy areas. Regionalism is organised in different forms of institutional architecture that open different kinds of opportunities for political engagement; and thus different types of activism. Regionalism can be seen as the place ‘where politics happen’, a space for policy deliberation and action. Increasingly, the growing capacity of regions to project those actions in different environments of global governance has been recognised in the study of international relations and political economy (Söderbaum </w:t>
      </w:r>
      <w:r w:rsidRPr="007406CA">
        <w:rPr>
          <w:rFonts w:asciiTheme="majorBidi" w:hAnsiTheme="majorBidi" w:cstheme="majorBidi"/>
          <w:i/>
          <w:sz w:val="24"/>
          <w:szCs w:val="24"/>
        </w:rPr>
        <w:t>et al</w:t>
      </w:r>
      <w:r w:rsidRPr="007406CA">
        <w:rPr>
          <w:rFonts w:asciiTheme="majorBidi" w:hAnsiTheme="majorBidi" w:cstheme="majorBidi"/>
          <w:sz w:val="24"/>
          <w:szCs w:val="24"/>
        </w:rPr>
        <w:t xml:space="preserve"> 2005; </w:t>
      </w:r>
      <w:proofErr w:type="spellStart"/>
      <w:r w:rsidRPr="007406CA">
        <w:rPr>
          <w:rFonts w:asciiTheme="majorBidi" w:hAnsiTheme="majorBidi" w:cstheme="majorBidi"/>
          <w:sz w:val="24"/>
          <w:szCs w:val="24"/>
        </w:rPr>
        <w:t>Bretherton</w:t>
      </w:r>
      <w:proofErr w:type="spellEnd"/>
      <w:r w:rsidRPr="007406CA">
        <w:rPr>
          <w:rFonts w:asciiTheme="majorBidi" w:hAnsiTheme="majorBidi" w:cstheme="majorBidi"/>
          <w:sz w:val="24"/>
          <w:szCs w:val="24"/>
        </w:rPr>
        <w:t xml:space="preserve"> and </w:t>
      </w:r>
      <w:proofErr w:type="spellStart"/>
      <w:r w:rsidRPr="007406CA">
        <w:rPr>
          <w:rFonts w:asciiTheme="majorBidi" w:hAnsiTheme="majorBidi" w:cstheme="majorBidi"/>
          <w:sz w:val="24"/>
          <w:szCs w:val="24"/>
        </w:rPr>
        <w:t>Vogler</w:t>
      </w:r>
      <w:proofErr w:type="spellEnd"/>
      <w:r w:rsidRPr="007406CA">
        <w:rPr>
          <w:rFonts w:asciiTheme="majorBidi" w:hAnsiTheme="majorBidi" w:cstheme="majorBidi"/>
          <w:sz w:val="24"/>
          <w:szCs w:val="24"/>
        </w:rPr>
        <w:t xml:space="preserve"> 2006). The study of European integration has contributed significantly to our understanding of how and why regions developed as different projects yet can act ‘as one’ in international politics (Söderbaum and Stålgren 2010). </w:t>
      </w:r>
      <w:r w:rsidR="00461CBD" w:rsidRPr="007406CA">
        <w:rPr>
          <w:rFonts w:asciiTheme="majorBidi" w:hAnsiTheme="majorBidi" w:cstheme="majorBidi"/>
          <w:sz w:val="24"/>
          <w:szCs w:val="24"/>
        </w:rPr>
        <w:t xml:space="preserve">However, little research has done on how regional diplomacy manifests and is practiced in </w:t>
      </w:r>
      <w:r w:rsidRPr="007406CA">
        <w:rPr>
          <w:rFonts w:asciiTheme="majorBidi" w:hAnsiTheme="majorBidi" w:cstheme="majorBidi"/>
          <w:sz w:val="24"/>
          <w:szCs w:val="24"/>
        </w:rPr>
        <w:t>regions</w:t>
      </w:r>
      <w:r w:rsidR="00461CBD" w:rsidRPr="007406CA">
        <w:rPr>
          <w:rFonts w:asciiTheme="majorBidi" w:hAnsiTheme="majorBidi" w:cstheme="majorBidi"/>
          <w:sz w:val="24"/>
          <w:szCs w:val="24"/>
        </w:rPr>
        <w:t xml:space="preserve"> </w:t>
      </w:r>
      <w:r w:rsidRPr="007406CA">
        <w:rPr>
          <w:rFonts w:asciiTheme="majorBidi" w:hAnsiTheme="majorBidi" w:cstheme="majorBidi"/>
          <w:sz w:val="24"/>
          <w:szCs w:val="24"/>
        </w:rPr>
        <w:t xml:space="preserve">beyond Europe. This paper seeks to advance this debate by arguing that </w:t>
      </w:r>
      <w:r w:rsidR="00446411">
        <w:rPr>
          <w:rFonts w:asciiTheme="majorBidi" w:hAnsiTheme="majorBidi" w:cstheme="majorBidi"/>
          <w:sz w:val="24"/>
          <w:szCs w:val="24"/>
        </w:rPr>
        <w:t xml:space="preserve">there are unexplored synergies between regional institutions and social development, and that regional integration processes have potentially significant impacts on human development and poverty reduction. In light of this, the paper considers </w:t>
      </w:r>
      <w:r w:rsidRPr="007406CA">
        <w:rPr>
          <w:rFonts w:asciiTheme="majorBidi" w:hAnsiTheme="majorBidi" w:cstheme="majorBidi"/>
          <w:sz w:val="24"/>
          <w:szCs w:val="24"/>
        </w:rPr>
        <w:t>regional formations as both sites for collective action and pivotal actors providing</w:t>
      </w:r>
      <w:r w:rsidR="00446411">
        <w:rPr>
          <w:rFonts w:asciiTheme="majorBidi" w:hAnsiTheme="majorBidi" w:cstheme="majorBidi"/>
          <w:sz w:val="24"/>
          <w:szCs w:val="24"/>
        </w:rPr>
        <w:t xml:space="preserve"> normative frameworks structuring practices</w:t>
      </w:r>
      <w:r w:rsidRPr="007406CA">
        <w:rPr>
          <w:rFonts w:asciiTheme="majorBidi" w:hAnsiTheme="majorBidi" w:cstheme="majorBidi"/>
          <w:sz w:val="24"/>
          <w:szCs w:val="24"/>
        </w:rPr>
        <w:t xml:space="preserve"> in support of governance norms. Furthermore, the paper looks at how regionalism in South America has moved away from historical economic concerns to embrace a broader agenda driven by social concerns. I</w:t>
      </w:r>
      <w:r w:rsidR="00446411">
        <w:rPr>
          <w:rFonts w:asciiTheme="majorBidi" w:hAnsiTheme="majorBidi" w:cstheme="majorBidi"/>
          <w:sz w:val="24"/>
          <w:szCs w:val="24"/>
        </w:rPr>
        <w:t xml:space="preserve">n this context, the paper asks: </w:t>
      </w:r>
      <w:r w:rsidRPr="007406CA">
        <w:rPr>
          <w:rFonts w:asciiTheme="majorBidi" w:hAnsiTheme="majorBidi" w:cstheme="majorBidi"/>
          <w:sz w:val="24"/>
          <w:szCs w:val="24"/>
        </w:rPr>
        <w:t xml:space="preserve">What are the possibilities of </w:t>
      </w:r>
      <w:proofErr w:type="spellStart"/>
      <w:r w:rsidRPr="007406CA">
        <w:rPr>
          <w:rFonts w:asciiTheme="majorBidi" w:hAnsiTheme="majorBidi" w:cstheme="majorBidi"/>
          <w:sz w:val="24"/>
          <w:szCs w:val="24"/>
        </w:rPr>
        <w:t>meso</w:t>
      </w:r>
      <w:proofErr w:type="spellEnd"/>
      <w:r w:rsidRPr="007406CA">
        <w:rPr>
          <w:rFonts w:asciiTheme="majorBidi" w:hAnsiTheme="majorBidi" w:cstheme="majorBidi"/>
          <w:sz w:val="24"/>
          <w:szCs w:val="24"/>
        </w:rPr>
        <w:t xml:space="preserve">-level institutions to provide normative leadership and direction structuring practices in support of </w:t>
      </w:r>
      <w:r w:rsidR="00F17C3C" w:rsidRPr="007406CA">
        <w:rPr>
          <w:rFonts w:asciiTheme="majorBidi" w:hAnsiTheme="majorBidi" w:cstheme="majorBidi"/>
          <w:sz w:val="24"/>
          <w:szCs w:val="24"/>
        </w:rPr>
        <w:t>social policy and social development</w:t>
      </w:r>
      <w:r w:rsidRPr="007406CA">
        <w:rPr>
          <w:rFonts w:asciiTheme="majorBidi" w:hAnsiTheme="majorBidi" w:cstheme="majorBidi"/>
          <w:sz w:val="24"/>
          <w:szCs w:val="24"/>
        </w:rPr>
        <w:t xml:space="preserve">? </w:t>
      </w:r>
      <w:r w:rsidR="00F17C3C" w:rsidRPr="007406CA">
        <w:rPr>
          <w:rFonts w:asciiTheme="majorBidi" w:hAnsiTheme="majorBidi" w:cstheme="majorBidi"/>
          <w:sz w:val="24"/>
          <w:szCs w:val="24"/>
        </w:rPr>
        <w:t>To what extent do regional organisations from the Global South contest and rework international norms affecting developing countries’ societies?</w:t>
      </w:r>
      <w:r w:rsidR="00F17C3C" w:rsidRPr="007406CA">
        <w:rPr>
          <w:rFonts w:asciiTheme="majorBidi" w:hAnsiTheme="majorBidi" w:cstheme="majorBidi"/>
          <w:color w:val="FF0000"/>
          <w:sz w:val="24"/>
          <w:szCs w:val="24"/>
        </w:rPr>
        <w:t xml:space="preserve"> </w:t>
      </w:r>
      <w:r w:rsidRPr="007406CA">
        <w:rPr>
          <w:rFonts w:asciiTheme="majorBidi" w:hAnsiTheme="majorBidi" w:cstheme="majorBidi"/>
          <w:sz w:val="24"/>
          <w:szCs w:val="24"/>
        </w:rPr>
        <w:t xml:space="preserve">These are important questions that have received some attention within EU studies but have been largely overlooked in the study of regionalism in the Americas. Certainly, regionalism in this part of the world was seen mainly as an economic regime on the path towards neoliberal political economies. As a consequence, despite </w:t>
      </w:r>
      <w:r w:rsidRPr="007406CA">
        <w:rPr>
          <w:rFonts w:asciiTheme="majorBidi" w:eastAsia="SimSun" w:hAnsiTheme="majorBidi" w:cstheme="majorBidi"/>
          <w:sz w:val="24"/>
          <w:szCs w:val="24"/>
          <w:lang w:eastAsia="en-GB"/>
        </w:rPr>
        <w:t xml:space="preserve">a wide array of political projects of varying compositions, capabilities and aspirations, </w:t>
      </w:r>
      <w:r w:rsidRPr="007406CA">
        <w:rPr>
          <w:rFonts w:asciiTheme="majorBidi" w:hAnsiTheme="majorBidi" w:cstheme="majorBidi"/>
          <w:sz w:val="24"/>
          <w:szCs w:val="24"/>
        </w:rPr>
        <w:lastRenderedPageBreak/>
        <w:t>e</w:t>
      </w:r>
      <w:r w:rsidRPr="007406CA">
        <w:rPr>
          <w:rFonts w:asciiTheme="majorBidi" w:eastAsia="SimSun" w:hAnsiTheme="majorBidi" w:cstheme="majorBidi"/>
          <w:sz w:val="24"/>
          <w:szCs w:val="24"/>
          <w:lang w:eastAsia="en-GB"/>
        </w:rPr>
        <w:t>xpectations of what regional governance can deliver</w:t>
      </w:r>
      <w:r w:rsidRPr="007406CA">
        <w:rPr>
          <w:rFonts w:asciiTheme="majorBidi" w:hAnsiTheme="majorBidi" w:cstheme="majorBidi"/>
          <w:sz w:val="24"/>
          <w:szCs w:val="24"/>
        </w:rPr>
        <w:t xml:space="preserve"> in the Americas </w:t>
      </w:r>
      <w:r w:rsidRPr="007406CA">
        <w:rPr>
          <w:rFonts w:asciiTheme="majorBidi" w:eastAsia="SimSun" w:hAnsiTheme="majorBidi" w:cstheme="majorBidi"/>
          <w:sz w:val="24"/>
          <w:szCs w:val="24"/>
          <w:lang w:eastAsia="en-GB"/>
        </w:rPr>
        <w:t>have been</w:t>
      </w:r>
      <w:r w:rsidRPr="007406CA">
        <w:rPr>
          <w:rFonts w:asciiTheme="majorBidi" w:hAnsiTheme="majorBidi" w:cstheme="majorBidi"/>
          <w:sz w:val="24"/>
          <w:szCs w:val="24"/>
        </w:rPr>
        <w:t xml:space="preserve"> evaluated </w:t>
      </w:r>
      <w:r w:rsidRPr="007406CA">
        <w:rPr>
          <w:rFonts w:asciiTheme="majorBidi" w:eastAsia="SimSun" w:hAnsiTheme="majorBidi" w:cstheme="majorBidi"/>
          <w:sz w:val="24"/>
          <w:szCs w:val="24"/>
          <w:lang w:eastAsia="en-GB"/>
        </w:rPr>
        <w:t xml:space="preserve">primarily </w:t>
      </w:r>
      <w:r w:rsidRPr="007406CA">
        <w:rPr>
          <w:rFonts w:asciiTheme="majorBidi" w:hAnsiTheme="majorBidi" w:cstheme="majorBidi"/>
          <w:sz w:val="24"/>
          <w:szCs w:val="24"/>
        </w:rPr>
        <w:t xml:space="preserve">in terms of trade liberalisation and trade integration (Carranza 2006; Mansfield and </w:t>
      </w:r>
      <w:proofErr w:type="spellStart"/>
      <w:r w:rsidRPr="007406CA">
        <w:rPr>
          <w:rFonts w:asciiTheme="majorBidi" w:hAnsiTheme="majorBidi" w:cstheme="majorBidi"/>
          <w:sz w:val="24"/>
          <w:szCs w:val="24"/>
        </w:rPr>
        <w:t>Solinger</w:t>
      </w:r>
      <w:proofErr w:type="spellEnd"/>
      <w:r w:rsidRPr="007406CA">
        <w:rPr>
          <w:rFonts w:asciiTheme="majorBidi" w:hAnsiTheme="majorBidi" w:cstheme="majorBidi"/>
          <w:sz w:val="24"/>
          <w:szCs w:val="24"/>
        </w:rPr>
        <w:t xml:space="preserve"> 2012).</w:t>
      </w:r>
      <w:r w:rsidRPr="007406CA">
        <w:rPr>
          <w:rFonts w:asciiTheme="majorBidi" w:eastAsia="SimSun" w:hAnsiTheme="majorBidi" w:cstheme="majorBidi"/>
          <w:sz w:val="24"/>
          <w:szCs w:val="24"/>
          <w:lang w:eastAsia="en-GB"/>
        </w:rPr>
        <w:t xml:space="preserve"> It is not surprising then that despite a wealth of literature offering normative references to the capacity of regional frameworks to provide social development, in Latin America this has largely remained as a rhetorical aspect of the way regionalism has unfolded and has been studied (Di </w:t>
      </w:r>
      <w:proofErr w:type="spellStart"/>
      <w:r w:rsidR="00AD738B">
        <w:rPr>
          <w:rFonts w:asciiTheme="majorBidi" w:eastAsia="SimSun" w:hAnsiTheme="majorBidi" w:cstheme="majorBidi"/>
          <w:sz w:val="24"/>
          <w:szCs w:val="24"/>
          <w:lang w:eastAsia="en-GB"/>
        </w:rPr>
        <w:t>Pietro</w:t>
      </w:r>
      <w:proofErr w:type="spellEnd"/>
      <w:r w:rsidR="00AD738B">
        <w:rPr>
          <w:rFonts w:asciiTheme="majorBidi" w:eastAsia="SimSun" w:hAnsiTheme="majorBidi" w:cstheme="majorBidi"/>
          <w:sz w:val="24"/>
          <w:szCs w:val="24"/>
          <w:lang w:eastAsia="en-GB"/>
        </w:rPr>
        <w:t xml:space="preserve"> 2003; Grugel 2005</w:t>
      </w:r>
      <w:r w:rsidRPr="007406CA">
        <w:rPr>
          <w:rFonts w:asciiTheme="majorBidi" w:eastAsia="SimSun" w:hAnsiTheme="majorBidi" w:cstheme="majorBidi"/>
          <w:sz w:val="24"/>
          <w:szCs w:val="24"/>
          <w:lang w:eastAsia="en-GB"/>
        </w:rPr>
        <w:t>). Ho</w:t>
      </w:r>
      <w:r w:rsidRPr="007406CA">
        <w:rPr>
          <w:rFonts w:asciiTheme="majorBidi" w:hAnsiTheme="majorBidi" w:cstheme="majorBidi"/>
          <w:sz w:val="24"/>
          <w:szCs w:val="24"/>
        </w:rPr>
        <w:t>wever, a process of political renewal underway in Latin America, and mostly in South America, since the early 2000s, has meant that regionalism may be in the process of ‘catching up’ with social concerns. Loosening the harness of the neoliberal myth as an organising principle of national and regional political economy allowed for new governing arrangements and practices across South America, embraced by a new tide of Left/Left of Centre governments and non-state actors (</w:t>
      </w:r>
      <w:proofErr w:type="spellStart"/>
      <w:r w:rsidRPr="007406CA">
        <w:rPr>
          <w:rFonts w:asciiTheme="majorBidi" w:hAnsiTheme="majorBidi" w:cstheme="majorBidi"/>
          <w:sz w:val="24"/>
          <w:szCs w:val="24"/>
        </w:rPr>
        <w:t>Panizza</w:t>
      </w:r>
      <w:proofErr w:type="spellEnd"/>
      <w:r w:rsidRPr="007406CA">
        <w:rPr>
          <w:rFonts w:asciiTheme="majorBidi" w:hAnsiTheme="majorBidi" w:cstheme="majorBidi"/>
          <w:sz w:val="24"/>
          <w:szCs w:val="24"/>
        </w:rPr>
        <w:t xml:space="preserve"> 2009). Latin American regionalism is currently experiencing a ‘social turn’ where new motivations to improve redistribution of income and social services at domestic levels are also reclaiming the region for a more ‘positive regionalism’ that introduces rights and inclusion through regional policies (</w:t>
      </w:r>
      <w:proofErr w:type="spellStart"/>
      <w:r w:rsidRPr="007406CA">
        <w:rPr>
          <w:rFonts w:asciiTheme="majorBidi" w:hAnsiTheme="majorBidi" w:cstheme="majorBidi"/>
          <w:sz w:val="24"/>
          <w:szCs w:val="24"/>
        </w:rPr>
        <w:t>Scharpf</w:t>
      </w:r>
      <w:proofErr w:type="spellEnd"/>
      <w:r w:rsidRPr="007406CA">
        <w:rPr>
          <w:rFonts w:asciiTheme="majorBidi" w:hAnsiTheme="majorBidi" w:cstheme="majorBidi"/>
          <w:sz w:val="24"/>
          <w:szCs w:val="24"/>
        </w:rPr>
        <w:t xml:space="preserve"> 1996).</w:t>
      </w:r>
    </w:p>
    <w:p w14:paraId="76F7C2C6" w14:textId="77777777" w:rsidR="00AC0A34" w:rsidRDefault="00AC0A34" w:rsidP="00446411">
      <w:pPr>
        <w:autoSpaceDE w:val="0"/>
        <w:autoSpaceDN w:val="0"/>
        <w:adjustRightInd w:val="0"/>
        <w:spacing w:after="0" w:line="360" w:lineRule="auto"/>
        <w:jc w:val="both"/>
        <w:rPr>
          <w:rFonts w:asciiTheme="majorBidi" w:hAnsiTheme="majorBidi" w:cstheme="majorBidi"/>
          <w:color w:val="FF0000"/>
          <w:sz w:val="24"/>
          <w:szCs w:val="24"/>
        </w:rPr>
      </w:pPr>
    </w:p>
    <w:p w14:paraId="19F8266F" w14:textId="77777777" w:rsidR="00574E5B" w:rsidRPr="00AC0A34" w:rsidRDefault="00574E5B" w:rsidP="00446411">
      <w:pPr>
        <w:autoSpaceDE w:val="0"/>
        <w:autoSpaceDN w:val="0"/>
        <w:adjustRightInd w:val="0"/>
        <w:spacing w:after="0" w:line="360" w:lineRule="auto"/>
        <w:jc w:val="both"/>
        <w:rPr>
          <w:rFonts w:asciiTheme="majorBidi" w:hAnsiTheme="majorBidi" w:cstheme="majorBidi"/>
          <w:color w:val="FF0000"/>
          <w:sz w:val="24"/>
          <w:szCs w:val="24"/>
        </w:rPr>
      </w:pPr>
      <w:r w:rsidRPr="007406CA">
        <w:rPr>
          <w:rFonts w:asciiTheme="majorBidi" w:hAnsiTheme="majorBidi" w:cstheme="majorBidi"/>
          <w:sz w:val="24"/>
          <w:szCs w:val="24"/>
        </w:rPr>
        <w:t xml:space="preserve">This paper is concerned with two inter-related yet largely unexplored issues: the linkages between regional integration, social policy and social development; and the ability of regional institutions to embrace, as a bloc, external collective action in defence of social rights. By exploring the policy field of health as governed by the </w:t>
      </w:r>
      <w:r w:rsidR="00446411" w:rsidRPr="007406CA">
        <w:rPr>
          <w:rFonts w:asciiTheme="majorBidi" w:hAnsiTheme="majorBidi" w:cstheme="majorBidi"/>
          <w:sz w:val="24"/>
          <w:szCs w:val="24"/>
        </w:rPr>
        <w:t xml:space="preserve">Union of South American Nations </w:t>
      </w:r>
      <w:r w:rsidR="00446411">
        <w:rPr>
          <w:rFonts w:asciiTheme="majorBidi" w:hAnsiTheme="majorBidi" w:cstheme="majorBidi"/>
          <w:sz w:val="24"/>
          <w:szCs w:val="24"/>
        </w:rPr>
        <w:t>(</w:t>
      </w:r>
      <w:r w:rsidRPr="007406CA">
        <w:rPr>
          <w:rFonts w:asciiTheme="majorBidi" w:hAnsiTheme="majorBidi" w:cstheme="majorBidi"/>
          <w:sz w:val="24"/>
          <w:szCs w:val="24"/>
        </w:rPr>
        <w:t>UNASUR</w:t>
      </w:r>
      <w:r w:rsidR="00446411">
        <w:rPr>
          <w:rFonts w:asciiTheme="majorBidi" w:hAnsiTheme="majorBidi" w:cstheme="majorBidi"/>
          <w:sz w:val="24"/>
          <w:szCs w:val="24"/>
        </w:rPr>
        <w:t>)</w:t>
      </w:r>
      <w:r w:rsidRPr="007406CA">
        <w:rPr>
          <w:rFonts w:asciiTheme="majorBidi" w:hAnsiTheme="majorBidi" w:cstheme="majorBidi"/>
          <w:sz w:val="24"/>
          <w:szCs w:val="24"/>
        </w:rPr>
        <w:t xml:space="preserve">, the paper argues that health become a strategic policy driver redefining the terms of regionalism in South America, and hence new forms of regionalisation are unfolding ‘on the edges’ of its most usual approach to market-led integration. The implications of these developments, it is argued, are to be seen in new forms of coordination for the implementation of regional health programmes on the ground, as well as in new forms of regional diplomacy where a more confident region is negotiating as a bloc the terms of global health governance. In other words, the paper proposes to revisit emerging regional formations as they become both sites for collective action and pivotal actors contesting and reworking international norms affecting developing countries. The study of UNASUR health policy offers policy-relevant insights in support of a greater understanding of new processes of regionalisation, </w:t>
      </w:r>
      <w:r w:rsidRPr="007406CA">
        <w:rPr>
          <w:rFonts w:asciiTheme="majorBidi" w:hAnsiTheme="majorBidi" w:cstheme="majorBidi"/>
          <w:sz w:val="24"/>
          <w:szCs w:val="24"/>
        </w:rPr>
        <w:lastRenderedPageBreak/>
        <w:t>substantiating normative studies of regional social policy and ‘</w:t>
      </w:r>
      <w:r w:rsidRPr="007406CA">
        <w:rPr>
          <w:rFonts w:asciiTheme="majorBidi" w:eastAsia="SimSun" w:hAnsiTheme="majorBidi" w:cstheme="majorBidi"/>
          <w:sz w:val="24"/>
          <w:szCs w:val="24"/>
          <w:lang w:eastAsia="en-GB"/>
        </w:rPr>
        <w:t>unpacking’ processes, networks, and outcomes of regional building and regional diplomacy.</w:t>
      </w:r>
    </w:p>
    <w:p w14:paraId="5FE73794" w14:textId="77777777" w:rsidR="00574E5B" w:rsidRPr="007406CA" w:rsidRDefault="00574E5B" w:rsidP="00574E5B">
      <w:pPr>
        <w:autoSpaceDE w:val="0"/>
        <w:autoSpaceDN w:val="0"/>
        <w:adjustRightInd w:val="0"/>
        <w:spacing w:after="0" w:line="360" w:lineRule="auto"/>
        <w:jc w:val="both"/>
        <w:rPr>
          <w:rFonts w:asciiTheme="majorBidi" w:hAnsiTheme="majorBidi" w:cstheme="majorBidi"/>
          <w:sz w:val="24"/>
          <w:szCs w:val="24"/>
        </w:rPr>
      </w:pPr>
      <w:r w:rsidRPr="007406CA">
        <w:rPr>
          <w:rFonts w:asciiTheme="majorBidi" w:hAnsiTheme="majorBidi" w:cstheme="majorBidi"/>
          <w:sz w:val="24"/>
          <w:szCs w:val="24"/>
        </w:rPr>
        <w:t xml:space="preserve"> </w:t>
      </w:r>
    </w:p>
    <w:p w14:paraId="444C1F01" w14:textId="77777777" w:rsidR="00574E5B" w:rsidRPr="007406CA" w:rsidRDefault="00574E5B" w:rsidP="007406CA">
      <w:pPr>
        <w:autoSpaceDE w:val="0"/>
        <w:autoSpaceDN w:val="0"/>
        <w:adjustRightInd w:val="0"/>
        <w:spacing w:after="0" w:line="360" w:lineRule="auto"/>
        <w:jc w:val="both"/>
        <w:rPr>
          <w:rFonts w:asciiTheme="majorBidi" w:hAnsiTheme="majorBidi" w:cstheme="majorBidi"/>
          <w:sz w:val="24"/>
          <w:szCs w:val="24"/>
        </w:rPr>
      </w:pPr>
      <w:r w:rsidRPr="007406CA">
        <w:rPr>
          <w:rFonts w:asciiTheme="majorBidi" w:hAnsiTheme="majorBidi" w:cstheme="majorBidi"/>
          <w:sz w:val="24"/>
          <w:szCs w:val="24"/>
        </w:rPr>
        <w:t xml:space="preserve">The analysis proceeds in </w:t>
      </w:r>
      <w:r w:rsidR="007406CA" w:rsidRPr="007406CA">
        <w:rPr>
          <w:rFonts w:asciiTheme="majorBidi" w:hAnsiTheme="majorBidi" w:cstheme="majorBidi"/>
          <w:sz w:val="24"/>
          <w:szCs w:val="24"/>
        </w:rPr>
        <w:t>four</w:t>
      </w:r>
      <w:r w:rsidRPr="007406CA">
        <w:rPr>
          <w:rFonts w:asciiTheme="majorBidi" w:hAnsiTheme="majorBidi" w:cstheme="majorBidi"/>
          <w:sz w:val="24"/>
          <w:szCs w:val="24"/>
        </w:rPr>
        <w:t xml:space="preserve"> parts. The first part evaluates the conceptual contributions to global social policy framing the debate. The second looks at the neglected place of social policy in the process of regionalism in Latin America. The </w:t>
      </w:r>
      <w:r w:rsidR="007406CA" w:rsidRPr="007406CA">
        <w:rPr>
          <w:rFonts w:asciiTheme="majorBidi" w:hAnsiTheme="majorBidi" w:cstheme="majorBidi"/>
          <w:sz w:val="24"/>
          <w:szCs w:val="24"/>
        </w:rPr>
        <w:t xml:space="preserve">third </w:t>
      </w:r>
      <w:r w:rsidRPr="007406CA">
        <w:rPr>
          <w:rFonts w:asciiTheme="majorBidi" w:hAnsiTheme="majorBidi" w:cstheme="majorBidi"/>
          <w:sz w:val="24"/>
          <w:szCs w:val="24"/>
        </w:rPr>
        <w:t xml:space="preserve">part focuses on UNASUR health governance as both a new mode of regionalism and of regional health diplomacy. The </w:t>
      </w:r>
      <w:r w:rsidR="007406CA" w:rsidRPr="007406CA">
        <w:rPr>
          <w:rFonts w:asciiTheme="majorBidi" w:hAnsiTheme="majorBidi" w:cstheme="majorBidi"/>
          <w:sz w:val="24"/>
          <w:szCs w:val="24"/>
        </w:rPr>
        <w:t xml:space="preserve">fourth </w:t>
      </w:r>
      <w:r w:rsidRPr="007406CA">
        <w:rPr>
          <w:rFonts w:asciiTheme="majorBidi" w:hAnsiTheme="majorBidi" w:cstheme="majorBidi"/>
          <w:sz w:val="24"/>
          <w:szCs w:val="24"/>
        </w:rPr>
        <w:t xml:space="preserve">part </w:t>
      </w:r>
      <w:r w:rsidR="007406CA" w:rsidRPr="007406CA">
        <w:rPr>
          <w:rFonts w:asciiTheme="majorBidi" w:hAnsiTheme="majorBidi" w:cstheme="majorBidi"/>
          <w:sz w:val="24"/>
          <w:szCs w:val="24"/>
        </w:rPr>
        <w:t xml:space="preserve">concludes </w:t>
      </w:r>
      <w:r w:rsidRPr="007406CA">
        <w:rPr>
          <w:rFonts w:asciiTheme="majorBidi" w:hAnsiTheme="majorBidi" w:cstheme="majorBidi"/>
          <w:sz w:val="24"/>
          <w:szCs w:val="24"/>
        </w:rPr>
        <w:t>speculat</w:t>
      </w:r>
      <w:r w:rsidR="007406CA" w:rsidRPr="007406CA">
        <w:rPr>
          <w:rFonts w:asciiTheme="majorBidi" w:hAnsiTheme="majorBidi" w:cstheme="majorBidi"/>
          <w:sz w:val="24"/>
          <w:szCs w:val="24"/>
        </w:rPr>
        <w:t>ing</w:t>
      </w:r>
      <w:r w:rsidRPr="007406CA">
        <w:rPr>
          <w:rFonts w:asciiTheme="majorBidi" w:hAnsiTheme="majorBidi" w:cstheme="majorBidi"/>
          <w:sz w:val="24"/>
          <w:szCs w:val="24"/>
        </w:rPr>
        <w:t xml:space="preserve"> about the social purpose of regionalism, and the extent to which we can genuinely talk about new responsibilities and rights defining regional governance in South America.   </w:t>
      </w:r>
    </w:p>
    <w:p w14:paraId="374E34F7" w14:textId="77777777" w:rsidR="00574E5B" w:rsidRPr="007406CA" w:rsidRDefault="00574E5B" w:rsidP="00574E5B">
      <w:pPr>
        <w:autoSpaceDE w:val="0"/>
        <w:autoSpaceDN w:val="0"/>
        <w:adjustRightInd w:val="0"/>
        <w:spacing w:after="0" w:line="360" w:lineRule="auto"/>
        <w:jc w:val="both"/>
        <w:rPr>
          <w:rFonts w:asciiTheme="majorBidi" w:hAnsiTheme="majorBidi" w:cstheme="majorBidi"/>
          <w:b/>
          <w:sz w:val="24"/>
          <w:szCs w:val="24"/>
        </w:rPr>
      </w:pPr>
    </w:p>
    <w:p w14:paraId="4E52CC22" w14:textId="77777777" w:rsidR="00574E5B" w:rsidRPr="007406CA" w:rsidRDefault="00574E5B" w:rsidP="00574E5B">
      <w:pPr>
        <w:autoSpaceDE w:val="0"/>
        <w:autoSpaceDN w:val="0"/>
        <w:adjustRightInd w:val="0"/>
        <w:spacing w:after="0" w:line="360" w:lineRule="auto"/>
        <w:jc w:val="both"/>
        <w:rPr>
          <w:rFonts w:asciiTheme="majorBidi" w:hAnsiTheme="majorBidi" w:cstheme="majorBidi"/>
          <w:b/>
          <w:sz w:val="24"/>
          <w:szCs w:val="24"/>
        </w:rPr>
      </w:pPr>
    </w:p>
    <w:p w14:paraId="596E1D7A" w14:textId="77777777" w:rsidR="00574E5B" w:rsidRPr="007406CA" w:rsidRDefault="00574E5B" w:rsidP="00574E5B">
      <w:pPr>
        <w:spacing w:line="360" w:lineRule="auto"/>
        <w:jc w:val="both"/>
        <w:rPr>
          <w:rFonts w:asciiTheme="majorBidi" w:hAnsiTheme="majorBidi" w:cstheme="majorBidi"/>
          <w:b/>
          <w:sz w:val="24"/>
          <w:szCs w:val="24"/>
        </w:rPr>
      </w:pPr>
      <w:r w:rsidRPr="007406CA">
        <w:rPr>
          <w:rFonts w:asciiTheme="majorBidi" w:hAnsiTheme="majorBidi" w:cstheme="majorBidi"/>
          <w:b/>
          <w:sz w:val="24"/>
          <w:szCs w:val="24"/>
        </w:rPr>
        <w:t xml:space="preserve">REGIONAL GOVERNANCE AND THE STUDY OF REGIONAL SOCIAL POLICY </w:t>
      </w:r>
    </w:p>
    <w:p w14:paraId="706DA516" w14:textId="77777777" w:rsidR="00574E5B" w:rsidRPr="007406CA" w:rsidRDefault="00574E5B" w:rsidP="00310702">
      <w:pPr>
        <w:spacing w:line="360" w:lineRule="auto"/>
        <w:jc w:val="both"/>
        <w:rPr>
          <w:rFonts w:asciiTheme="majorBidi" w:eastAsia="SimSun" w:hAnsiTheme="majorBidi" w:cstheme="majorBidi"/>
          <w:sz w:val="24"/>
          <w:szCs w:val="24"/>
          <w:lang w:eastAsia="en-GB"/>
        </w:rPr>
      </w:pPr>
      <w:r w:rsidRPr="007406CA">
        <w:rPr>
          <w:rFonts w:asciiTheme="majorBidi" w:eastAsia="SimSun" w:hAnsiTheme="majorBidi" w:cstheme="majorBidi"/>
          <w:sz w:val="24"/>
          <w:szCs w:val="24"/>
          <w:lang w:eastAsia="en-GB"/>
        </w:rPr>
        <w:t xml:space="preserve">Social development and social policy considerations are gaining prominence in the debate about regionalism as countries attempt to address increasing poverty, unemployment and social inequality. At the same time, as globalisation creates greater risks to increasingly porous national borders, social protection becomes critical to managing and participating in processes of global political economic integration. Particularly since the 1990s, there has been a growing consensus that, in an increasingly globalised world, new political thinking and new kinds of policies are necessary to achieve socially-equitable development (Yeates 2002). Moving away from the traditional national focus of social policy, and recognising a wide variety of domains and spaces </w:t>
      </w:r>
      <w:r w:rsidR="00310702">
        <w:rPr>
          <w:rFonts w:asciiTheme="majorBidi" w:eastAsia="SimSun" w:hAnsiTheme="majorBidi" w:cstheme="majorBidi"/>
          <w:sz w:val="24"/>
          <w:szCs w:val="24"/>
          <w:lang w:eastAsia="en-GB"/>
        </w:rPr>
        <w:t xml:space="preserve">of policy formation and </w:t>
      </w:r>
      <w:r w:rsidRPr="007406CA">
        <w:rPr>
          <w:rFonts w:asciiTheme="majorBidi" w:eastAsia="SimSun" w:hAnsiTheme="majorBidi" w:cstheme="majorBidi"/>
          <w:sz w:val="24"/>
          <w:szCs w:val="24"/>
          <w:lang w:eastAsia="en-GB"/>
        </w:rPr>
        <w:t>negotiation, political and academic circles turned attention to forms of governance capable of ensuring an equitable global economic order. Trans-national cooperation in the delivery of social policy was part of this thinking</w:t>
      </w:r>
      <w:r w:rsidR="00310702">
        <w:rPr>
          <w:rFonts w:asciiTheme="majorBidi" w:eastAsia="SimSun" w:hAnsiTheme="majorBidi" w:cstheme="majorBidi"/>
          <w:sz w:val="24"/>
          <w:szCs w:val="24"/>
          <w:lang w:eastAsia="en-GB"/>
        </w:rPr>
        <w:t>;</w:t>
      </w:r>
      <w:r w:rsidRPr="007406CA">
        <w:rPr>
          <w:rFonts w:asciiTheme="majorBidi" w:eastAsia="SimSun" w:hAnsiTheme="majorBidi" w:cstheme="majorBidi"/>
          <w:sz w:val="24"/>
          <w:szCs w:val="24"/>
          <w:lang w:eastAsia="en-GB"/>
        </w:rPr>
        <w:t xml:space="preserve"> a perspective that essentially proposes that the causes of, and solutions to, many social issues are not necessarily confined to national institutions, structures and frameworks but are rather entangled in processes that extend beyond the bounds of the nation-state (Yeates and Deacon 2006; Ortiz 2007). </w:t>
      </w:r>
    </w:p>
    <w:p w14:paraId="3963400B" w14:textId="77777777" w:rsidR="00574E5B" w:rsidRPr="007406CA" w:rsidRDefault="00A5104D" w:rsidP="00A5104D">
      <w:pPr>
        <w:spacing w:line="360" w:lineRule="auto"/>
        <w:jc w:val="both"/>
        <w:rPr>
          <w:rFonts w:asciiTheme="majorBidi" w:eastAsia="SimSun" w:hAnsiTheme="majorBidi" w:cstheme="majorBidi"/>
          <w:sz w:val="24"/>
          <w:szCs w:val="24"/>
          <w:lang w:eastAsia="en-GB"/>
        </w:rPr>
      </w:pPr>
      <w:r>
        <w:rPr>
          <w:rFonts w:asciiTheme="majorBidi" w:eastAsia="SimSun" w:hAnsiTheme="majorBidi" w:cstheme="majorBidi"/>
          <w:sz w:val="24"/>
          <w:szCs w:val="24"/>
          <w:lang w:eastAsia="en-GB"/>
        </w:rPr>
        <w:lastRenderedPageBreak/>
        <w:t xml:space="preserve">This perspective became particularly persuasive as, since </w:t>
      </w:r>
      <w:r w:rsidRPr="007406CA">
        <w:rPr>
          <w:rFonts w:asciiTheme="majorBidi" w:eastAsia="SimSun" w:hAnsiTheme="majorBidi" w:cstheme="majorBidi"/>
          <w:sz w:val="24"/>
          <w:szCs w:val="24"/>
          <w:lang w:eastAsia="en-GB"/>
        </w:rPr>
        <w:t>the 1990s</w:t>
      </w:r>
      <w:proofErr w:type="gramStart"/>
      <w:r>
        <w:rPr>
          <w:rFonts w:asciiTheme="majorBidi" w:eastAsia="SimSun" w:hAnsiTheme="majorBidi" w:cstheme="majorBidi"/>
          <w:sz w:val="24"/>
          <w:szCs w:val="24"/>
          <w:lang w:eastAsia="en-GB"/>
        </w:rPr>
        <w:t>,</w:t>
      </w:r>
      <w:r w:rsidRPr="007406CA">
        <w:rPr>
          <w:rFonts w:asciiTheme="majorBidi" w:eastAsia="SimSun" w:hAnsiTheme="majorBidi" w:cstheme="majorBidi"/>
          <w:sz w:val="24"/>
          <w:szCs w:val="24"/>
          <w:lang w:eastAsia="en-GB"/>
        </w:rPr>
        <w:t xml:space="preserve"> </w:t>
      </w:r>
      <w:r>
        <w:rPr>
          <w:rFonts w:asciiTheme="majorBidi" w:eastAsia="SimSun" w:hAnsiTheme="majorBidi" w:cstheme="majorBidi"/>
          <w:sz w:val="24"/>
          <w:szCs w:val="24"/>
          <w:lang w:eastAsia="en-GB"/>
        </w:rPr>
        <w:t xml:space="preserve"> </w:t>
      </w:r>
      <w:r w:rsidR="00574E5B" w:rsidRPr="007406CA">
        <w:rPr>
          <w:rFonts w:asciiTheme="majorBidi" w:eastAsia="SimSun" w:hAnsiTheme="majorBidi" w:cstheme="majorBidi"/>
          <w:sz w:val="24"/>
          <w:szCs w:val="24"/>
          <w:lang w:eastAsia="en-GB"/>
        </w:rPr>
        <w:t>global</w:t>
      </w:r>
      <w:proofErr w:type="gramEnd"/>
      <w:r w:rsidR="00574E5B" w:rsidRPr="007406CA">
        <w:rPr>
          <w:rFonts w:asciiTheme="majorBidi" w:eastAsia="SimSun" w:hAnsiTheme="majorBidi" w:cstheme="majorBidi"/>
          <w:sz w:val="24"/>
          <w:szCs w:val="24"/>
          <w:lang w:eastAsia="en-GB"/>
        </w:rPr>
        <w:t xml:space="preserve"> welfare settlement mechanisms proliferated through donations, technical cooperation, and international aid by international non-governmental organisations and multilateral institutions within the United Nations system. The understanding was that in the absence of state capacity, or willingness, global interventions by private non-governmental organisations and multilateral development agencies, could influence national policy by means of transnational redistribution, supranational regulations, technical advice and cooperation, or through conditional aid (Stubbs 2003: 320; Deacon </w:t>
      </w:r>
      <w:r w:rsidR="00574E5B" w:rsidRPr="007406CA">
        <w:rPr>
          <w:rFonts w:asciiTheme="majorBidi" w:eastAsia="SimSun" w:hAnsiTheme="majorBidi" w:cstheme="majorBidi"/>
          <w:i/>
          <w:sz w:val="24"/>
          <w:szCs w:val="24"/>
          <w:lang w:eastAsia="en-GB"/>
        </w:rPr>
        <w:t>et al</w:t>
      </w:r>
      <w:r w:rsidR="00574E5B" w:rsidRPr="007406CA">
        <w:rPr>
          <w:rFonts w:asciiTheme="majorBidi" w:eastAsia="SimSun" w:hAnsiTheme="majorBidi" w:cstheme="majorBidi"/>
          <w:sz w:val="24"/>
          <w:szCs w:val="24"/>
          <w:lang w:eastAsia="en-GB"/>
        </w:rPr>
        <w:t xml:space="preserve"> 2007: 8). In practice, significant global policy efforts to eliminate world poverty became increasingly instrumental, channelling overseas aid to fund North-South transfers, new forms of finance for development, and campaigning for a global social protection floor. In Latin America, global social policy took mostly the form of compensatory policies, anti-poverty programmes and social investment, advanced by the World Bank and the Intern-American Development Bank to balance the social effects of trade openness, privatisation of public services such as health, education and pensions, and deregulation of the market (SELA 2004; Cornwall and Brock 2005). Controversies around these ‘global social policy’ programmes mounted as they were seen as intervention in response to market or government failures yet disengaged from a broader debate about models of social development and social transformation (</w:t>
      </w:r>
      <w:proofErr w:type="spellStart"/>
      <w:r w:rsidR="00574E5B" w:rsidRPr="007406CA">
        <w:rPr>
          <w:rFonts w:asciiTheme="majorBidi" w:eastAsia="SimSun" w:hAnsiTheme="majorBidi" w:cstheme="majorBidi"/>
          <w:sz w:val="24"/>
          <w:szCs w:val="24"/>
          <w:lang w:eastAsia="en-GB"/>
        </w:rPr>
        <w:t>Cammack</w:t>
      </w:r>
      <w:proofErr w:type="spellEnd"/>
      <w:r w:rsidR="00574E5B" w:rsidRPr="007406CA">
        <w:rPr>
          <w:rFonts w:asciiTheme="majorBidi" w:eastAsia="SimSun" w:hAnsiTheme="majorBidi" w:cstheme="majorBidi"/>
          <w:sz w:val="24"/>
          <w:szCs w:val="24"/>
          <w:lang w:eastAsia="en-GB"/>
        </w:rPr>
        <w:t xml:space="preserve"> 2004; Deacon</w:t>
      </w:r>
      <w:r w:rsidR="00574E5B" w:rsidRPr="007406CA">
        <w:rPr>
          <w:rFonts w:asciiTheme="majorBidi" w:eastAsia="SimSun" w:hAnsiTheme="majorBidi" w:cstheme="majorBidi"/>
          <w:i/>
          <w:sz w:val="24"/>
          <w:szCs w:val="24"/>
          <w:lang w:eastAsia="en-GB"/>
        </w:rPr>
        <w:t xml:space="preserve"> et al</w:t>
      </w:r>
      <w:r w:rsidR="00574E5B" w:rsidRPr="007406CA">
        <w:rPr>
          <w:rFonts w:asciiTheme="majorBidi" w:eastAsia="SimSun" w:hAnsiTheme="majorBidi" w:cstheme="majorBidi"/>
          <w:sz w:val="24"/>
          <w:szCs w:val="24"/>
          <w:lang w:eastAsia="en-GB"/>
        </w:rPr>
        <w:t xml:space="preserve"> 2010).</w:t>
      </w:r>
    </w:p>
    <w:p w14:paraId="2F9CB3FF" w14:textId="77777777" w:rsidR="00574E5B" w:rsidRPr="007406CA" w:rsidRDefault="00574E5B" w:rsidP="00122825">
      <w:pPr>
        <w:spacing w:line="360" w:lineRule="auto"/>
        <w:jc w:val="both"/>
        <w:rPr>
          <w:rFonts w:asciiTheme="majorBidi" w:hAnsiTheme="majorBidi" w:cstheme="majorBidi"/>
          <w:sz w:val="24"/>
          <w:szCs w:val="24"/>
        </w:rPr>
      </w:pPr>
      <w:r w:rsidRPr="007406CA">
        <w:rPr>
          <w:rFonts w:asciiTheme="majorBidi" w:eastAsia="SimSun" w:hAnsiTheme="majorBidi" w:cstheme="majorBidi"/>
          <w:sz w:val="24"/>
          <w:szCs w:val="24"/>
          <w:lang w:eastAsia="en-GB"/>
        </w:rPr>
        <w:t xml:space="preserve">At the same time, as regional formations were in ascendancy in the 1990s, </w:t>
      </w:r>
      <w:r w:rsidRPr="007406CA">
        <w:rPr>
          <w:rFonts w:asciiTheme="majorBidi" w:hAnsiTheme="majorBidi" w:cstheme="majorBidi"/>
          <w:sz w:val="24"/>
          <w:szCs w:val="24"/>
        </w:rPr>
        <w:t xml:space="preserve">increasing cross-border problems such as health pandemics or illegal immigration highlighted the need to coordinate surveillance mechanisms to control transmittable diseases or to correct inequalities and redistribute welfare opportunities (Ortiz 2007: 64). In other words, it became clear that social policy made sense not only to compensate market policies but also because some social </w:t>
      </w:r>
      <w:proofErr w:type="gramStart"/>
      <w:r w:rsidRPr="007406CA">
        <w:rPr>
          <w:rFonts w:asciiTheme="majorBidi" w:hAnsiTheme="majorBidi" w:cstheme="majorBidi"/>
          <w:sz w:val="24"/>
          <w:szCs w:val="24"/>
        </w:rPr>
        <w:t>harms</w:t>
      </w:r>
      <w:proofErr w:type="gramEnd"/>
      <w:r w:rsidRPr="007406CA">
        <w:rPr>
          <w:rFonts w:asciiTheme="majorBidi" w:hAnsiTheme="majorBidi" w:cstheme="majorBidi"/>
          <w:sz w:val="24"/>
          <w:szCs w:val="24"/>
        </w:rPr>
        <w:t xml:space="preserve"> were inherently cross-border, that is exacerbated or facilitated by regional developments. In Latin America, for instance, new forms of trans-national cooperation emerged in the area of health surveillance and labour migration as well as in specific areas that could boost market competitiveness such as higher education and foreign investment policies (UNU/CRIS 2008; Deacon </w:t>
      </w:r>
      <w:r w:rsidRPr="0017292E">
        <w:rPr>
          <w:rFonts w:asciiTheme="majorBidi" w:hAnsiTheme="majorBidi" w:cstheme="majorBidi"/>
          <w:i/>
          <w:iCs/>
          <w:sz w:val="24"/>
          <w:szCs w:val="24"/>
        </w:rPr>
        <w:t>et al</w:t>
      </w:r>
      <w:r w:rsidRPr="007406CA">
        <w:rPr>
          <w:rFonts w:asciiTheme="majorBidi" w:hAnsiTheme="majorBidi" w:cstheme="majorBidi"/>
          <w:sz w:val="24"/>
          <w:szCs w:val="24"/>
        </w:rPr>
        <w:t xml:space="preserve"> 2010). </w:t>
      </w:r>
      <w:r w:rsidR="00122825">
        <w:rPr>
          <w:rFonts w:asciiTheme="majorBidi" w:hAnsiTheme="majorBidi" w:cstheme="majorBidi"/>
          <w:sz w:val="24"/>
          <w:szCs w:val="24"/>
        </w:rPr>
        <w:t xml:space="preserve">In this context, the debate about regional social policy revolved around </w:t>
      </w:r>
      <w:r w:rsidR="00122825" w:rsidRPr="007406CA">
        <w:rPr>
          <w:rFonts w:asciiTheme="majorBidi" w:hAnsiTheme="majorBidi" w:cstheme="majorBidi"/>
          <w:sz w:val="24"/>
          <w:szCs w:val="24"/>
        </w:rPr>
        <w:t xml:space="preserve">effective </w:t>
      </w:r>
      <w:r w:rsidR="00122825" w:rsidRPr="007406CA">
        <w:rPr>
          <w:rFonts w:asciiTheme="majorBidi" w:hAnsiTheme="majorBidi" w:cstheme="majorBidi"/>
          <w:sz w:val="24"/>
          <w:szCs w:val="24"/>
        </w:rPr>
        <w:lastRenderedPageBreak/>
        <w:t>ways of securing cross-border coordinating and implementing redistributive projects (for example cross-border employment projects, social protection, disaster mitigation funds, vaccination campaigns, food programmes);</w:t>
      </w:r>
      <w:r w:rsidR="00122825" w:rsidRPr="00122825">
        <w:rPr>
          <w:rFonts w:asciiTheme="majorBidi" w:hAnsiTheme="majorBidi" w:cstheme="majorBidi"/>
          <w:sz w:val="24"/>
          <w:szCs w:val="24"/>
        </w:rPr>
        <w:t xml:space="preserve"> </w:t>
      </w:r>
      <w:r w:rsidR="00122825" w:rsidRPr="007406CA">
        <w:rPr>
          <w:rFonts w:asciiTheme="majorBidi" w:hAnsiTheme="majorBidi" w:cstheme="majorBidi"/>
          <w:sz w:val="24"/>
          <w:szCs w:val="24"/>
        </w:rPr>
        <w:t>regulatory frameworks for convergence, and harmonisation of policies, services and potentially rights in the social fields</w:t>
      </w:r>
      <w:r w:rsidR="00122825" w:rsidRPr="00122825">
        <w:rPr>
          <w:rFonts w:asciiTheme="majorBidi" w:hAnsiTheme="majorBidi" w:cstheme="majorBidi"/>
          <w:sz w:val="24"/>
          <w:szCs w:val="24"/>
        </w:rPr>
        <w:t xml:space="preserve"> (Threlfall 2003; </w:t>
      </w:r>
      <w:r w:rsidR="00122825">
        <w:rPr>
          <w:rFonts w:asciiTheme="majorBidi" w:hAnsiTheme="majorBidi" w:cstheme="majorBidi"/>
          <w:sz w:val="24"/>
          <w:szCs w:val="24"/>
        </w:rPr>
        <w:t xml:space="preserve">Deacon </w:t>
      </w:r>
      <w:r w:rsidR="00122825">
        <w:rPr>
          <w:rFonts w:asciiTheme="majorBidi" w:hAnsiTheme="majorBidi" w:cstheme="majorBidi"/>
          <w:i/>
          <w:iCs/>
          <w:sz w:val="24"/>
          <w:szCs w:val="24"/>
        </w:rPr>
        <w:t xml:space="preserve">et al </w:t>
      </w:r>
      <w:r w:rsidR="00122825">
        <w:rPr>
          <w:rFonts w:asciiTheme="majorBidi" w:hAnsiTheme="majorBidi" w:cstheme="majorBidi"/>
          <w:sz w:val="24"/>
          <w:szCs w:val="24"/>
        </w:rPr>
        <w:t xml:space="preserve">2007: 4; </w:t>
      </w:r>
      <w:r w:rsidR="00122825" w:rsidRPr="00122825">
        <w:rPr>
          <w:rFonts w:asciiTheme="majorBidi" w:hAnsiTheme="majorBidi" w:cstheme="majorBidi"/>
          <w:sz w:val="24"/>
          <w:szCs w:val="24"/>
        </w:rPr>
        <w:t xml:space="preserve">also </w:t>
      </w:r>
      <w:proofErr w:type="spellStart"/>
      <w:r w:rsidR="00122825" w:rsidRPr="00122825">
        <w:rPr>
          <w:rFonts w:asciiTheme="majorBidi" w:hAnsiTheme="majorBidi" w:cstheme="majorBidi"/>
          <w:sz w:val="24"/>
          <w:szCs w:val="24"/>
        </w:rPr>
        <w:t>te</w:t>
      </w:r>
      <w:proofErr w:type="spellEnd"/>
      <w:r w:rsidR="00122825" w:rsidRPr="00122825">
        <w:rPr>
          <w:rFonts w:asciiTheme="majorBidi" w:hAnsiTheme="majorBidi" w:cstheme="majorBidi"/>
          <w:sz w:val="24"/>
          <w:szCs w:val="24"/>
        </w:rPr>
        <w:t xml:space="preserve"> </w:t>
      </w:r>
      <w:proofErr w:type="spellStart"/>
      <w:r w:rsidR="00122825" w:rsidRPr="00122825">
        <w:rPr>
          <w:rFonts w:asciiTheme="majorBidi" w:hAnsiTheme="majorBidi" w:cstheme="majorBidi"/>
          <w:sz w:val="24"/>
          <w:szCs w:val="24"/>
        </w:rPr>
        <w:t>Velde</w:t>
      </w:r>
      <w:proofErr w:type="spellEnd"/>
      <w:r w:rsidR="00122825" w:rsidRPr="00122825">
        <w:rPr>
          <w:rFonts w:asciiTheme="majorBidi" w:hAnsiTheme="majorBidi" w:cstheme="majorBidi"/>
          <w:sz w:val="24"/>
          <w:szCs w:val="24"/>
        </w:rPr>
        <w:t xml:space="preserve"> </w:t>
      </w:r>
      <w:r w:rsidR="00122825" w:rsidRPr="00122825">
        <w:rPr>
          <w:rFonts w:asciiTheme="majorBidi" w:hAnsiTheme="majorBidi" w:cstheme="majorBidi"/>
          <w:i/>
          <w:sz w:val="24"/>
          <w:szCs w:val="24"/>
        </w:rPr>
        <w:t>et al</w:t>
      </w:r>
      <w:r w:rsidR="00122825" w:rsidRPr="00122825">
        <w:rPr>
          <w:rFonts w:asciiTheme="majorBidi" w:hAnsiTheme="majorBidi" w:cstheme="majorBidi"/>
          <w:sz w:val="24"/>
          <w:szCs w:val="24"/>
        </w:rPr>
        <w:t xml:space="preserve"> 2006).</w:t>
      </w:r>
      <w:r w:rsidR="00122825">
        <w:rPr>
          <w:rFonts w:asciiTheme="majorBidi" w:hAnsiTheme="majorBidi" w:cstheme="majorBidi"/>
          <w:sz w:val="24"/>
          <w:szCs w:val="24"/>
        </w:rPr>
        <w:t xml:space="preserve"> </w:t>
      </w:r>
      <w:r w:rsidRPr="007406CA">
        <w:rPr>
          <w:rFonts w:asciiTheme="majorBidi" w:hAnsiTheme="majorBidi" w:cstheme="majorBidi"/>
          <w:sz w:val="24"/>
          <w:szCs w:val="24"/>
        </w:rPr>
        <w:t xml:space="preserve">For others, </w:t>
      </w:r>
      <w:r w:rsidRPr="007406CA">
        <w:rPr>
          <w:rStyle w:val="A7"/>
          <w:rFonts w:asciiTheme="majorBidi" w:hAnsiTheme="majorBidi" w:cstheme="majorBidi"/>
          <w:color w:val="auto"/>
          <w:sz w:val="24"/>
          <w:szCs w:val="24"/>
        </w:rPr>
        <w:t>c</w:t>
      </w:r>
      <w:r w:rsidRPr="007406CA">
        <w:rPr>
          <w:rFonts w:asciiTheme="majorBidi" w:hAnsiTheme="majorBidi" w:cstheme="majorBidi"/>
          <w:sz w:val="24"/>
          <w:szCs w:val="24"/>
        </w:rPr>
        <w:t xml:space="preserve">oordinating initiatives in regional spaces was seen as </w:t>
      </w:r>
      <w:r w:rsidR="00122825">
        <w:rPr>
          <w:rFonts w:asciiTheme="majorBidi" w:hAnsiTheme="majorBidi" w:cstheme="majorBidi"/>
          <w:sz w:val="24"/>
          <w:szCs w:val="24"/>
        </w:rPr>
        <w:t xml:space="preserve">means for </w:t>
      </w:r>
      <w:r w:rsidRPr="007406CA">
        <w:rPr>
          <w:rFonts w:asciiTheme="majorBidi" w:hAnsiTheme="majorBidi" w:cstheme="majorBidi"/>
          <w:sz w:val="24"/>
          <w:szCs w:val="24"/>
        </w:rPr>
        <w:t xml:space="preserve">breaking with traditional models of unilateral transfer of ‘ready-made packages’ conveyed in global development aid </w:t>
      </w:r>
      <w:r w:rsidRPr="007406CA">
        <w:rPr>
          <w:rStyle w:val="A7"/>
          <w:rFonts w:asciiTheme="majorBidi" w:hAnsiTheme="majorBidi" w:cstheme="majorBidi"/>
          <w:color w:val="auto"/>
          <w:sz w:val="24"/>
          <w:szCs w:val="24"/>
        </w:rPr>
        <w:t xml:space="preserve">(Almeida </w:t>
      </w:r>
      <w:r w:rsidRPr="007406CA">
        <w:rPr>
          <w:rStyle w:val="A7"/>
          <w:rFonts w:asciiTheme="majorBidi" w:hAnsiTheme="majorBidi" w:cstheme="majorBidi"/>
          <w:i/>
          <w:color w:val="auto"/>
          <w:sz w:val="24"/>
          <w:szCs w:val="24"/>
        </w:rPr>
        <w:t>et al</w:t>
      </w:r>
      <w:r w:rsidRPr="007406CA">
        <w:rPr>
          <w:rStyle w:val="A7"/>
          <w:rFonts w:asciiTheme="majorBidi" w:hAnsiTheme="majorBidi" w:cstheme="majorBidi"/>
          <w:color w:val="auto"/>
          <w:sz w:val="24"/>
          <w:szCs w:val="24"/>
        </w:rPr>
        <w:t xml:space="preserve"> 2009).</w:t>
      </w:r>
      <w:r w:rsidRPr="007406CA">
        <w:rPr>
          <w:rFonts w:asciiTheme="majorBidi" w:hAnsiTheme="majorBidi" w:cstheme="majorBidi"/>
          <w:sz w:val="24"/>
          <w:szCs w:val="24"/>
        </w:rPr>
        <w:t xml:space="preserve"> </w:t>
      </w:r>
    </w:p>
    <w:p w14:paraId="29B21AD9" w14:textId="77777777" w:rsidR="00574E5B" w:rsidRPr="007406CA" w:rsidRDefault="00574E5B" w:rsidP="00E42141">
      <w:pPr>
        <w:autoSpaceDE w:val="0"/>
        <w:autoSpaceDN w:val="0"/>
        <w:adjustRightInd w:val="0"/>
        <w:spacing w:after="0" w:line="360" w:lineRule="auto"/>
        <w:jc w:val="both"/>
        <w:rPr>
          <w:rFonts w:asciiTheme="majorBidi" w:hAnsiTheme="majorBidi" w:cstheme="majorBidi"/>
          <w:sz w:val="24"/>
          <w:szCs w:val="24"/>
        </w:rPr>
      </w:pPr>
      <w:r w:rsidRPr="007406CA">
        <w:rPr>
          <w:rFonts w:asciiTheme="majorBidi" w:hAnsiTheme="majorBidi" w:cstheme="majorBidi"/>
          <w:sz w:val="24"/>
          <w:szCs w:val="24"/>
        </w:rPr>
        <w:t xml:space="preserve">Despite </w:t>
      </w:r>
      <w:r w:rsidR="00E42141">
        <w:rPr>
          <w:rFonts w:asciiTheme="majorBidi" w:hAnsiTheme="majorBidi" w:cstheme="majorBidi"/>
          <w:sz w:val="24"/>
          <w:szCs w:val="24"/>
        </w:rPr>
        <w:t>these conceptualisations</w:t>
      </w:r>
      <w:r w:rsidRPr="007406CA">
        <w:rPr>
          <w:rFonts w:asciiTheme="majorBidi" w:hAnsiTheme="majorBidi" w:cstheme="majorBidi"/>
          <w:sz w:val="24"/>
          <w:szCs w:val="24"/>
        </w:rPr>
        <w:t>, there is little actual empirical research on regional social policy outside the EU context</w:t>
      </w:r>
      <w:r w:rsidR="00E42141">
        <w:rPr>
          <w:rFonts w:asciiTheme="majorBidi" w:hAnsiTheme="majorBidi" w:cstheme="majorBidi"/>
          <w:sz w:val="24"/>
          <w:szCs w:val="24"/>
        </w:rPr>
        <w:t xml:space="preserve">; specifically on how regional policies address social needs, advance inclusion and promote social development. </w:t>
      </w:r>
      <w:r w:rsidRPr="007406CA">
        <w:rPr>
          <w:rFonts w:asciiTheme="majorBidi" w:hAnsiTheme="majorBidi" w:cstheme="majorBidi"/>
          <w:sz w:val="24"/>
          <w:szCs w:val="24"/>
        </w:rPr>
        <w:t xml:space="preserve">The most comprehensive survey to date mapped the extent to which regional formations were developing social policies across a wide range of sectors, but there is no in-depth examination of the policy formation dynamics in relation to any one sector or any one region (see Deacon </w:t>
      </w:r>
      <w:r w:rsidRPr="007406CA">
        <w:rPr>
          <w:rFonts w:asciiTheme="majorBidi" w:hAnsiTheme="majorBidi" w:cstheme="majorBidi"/>
          <w:i/>
          <w:sz w:val="24"/>
          <w:szCs w:val="24"/>
        </w:rPr>
        <w:t>et al</w:t>
      </w:r>
      <w:r w:rsidRPr="007406CA">
        <w:rPr>
          <w:rFonts w:asciiTheme="majorBidi" w:hAnsiTheme="majorBidi" w:cstheme="majorBidi"/>
          <w:sz w:val="24"/>
          <w:szCs w:val="24"/>
        </w:rPr>
        <w:t xml:space="preserve"> 2010). Studies of individual regions have invariably lacked a specific social policy focus, concentrating instead on institutional contours of regional structures, or on trade, finance and security policies. To deepen our comprehension of the place of social policy in contemporary region building in Latin America, the question is not whether there should be a social policy dimension to regional integration but what kind of policies, for what purposes, through which mechanisms and to what effect such policies have actually been instituted and implemented. </w:t>
      </w:r>
    </w:p>
    <w:p w14:paraId="30BCCF2C" w14:textId="77777777" w:rsidR="00574E5B" w:rsidRPr="007406CA" w:rsidRDefault="00574E5B" w:rsidP="00574E5B">
      <w:pPr>
        <w:autoSpaceDE w:val="0"/>
        <w:autoSpaceDN w:val="0"/>
        <w:adjustRightInd w:val="0"/>
        <w:spacing w:after="0" w:line="360" w:lineRule="auto"/>
        <w:jc w:val="both"/>
        <w:rPr>
          <w:rFonts w:asciiTheme="majorBidi" w:hAnsiTheme="majorBidi" w:cstheme="majorBidi"/>
          <w:sz w:val="24"/>
          <w:szCs w:val="24"/>
        </w:rPr>
      </w:pPr>
    </w:p>
    <w:p w14:paraId="5664AABE" w14:textId="77777777" w:rsidR="00F07C5D" w:rsidRPr="007406CA" w:rsidRDefault="00574E5B" w:rsidP="0017292E">
      <w:pPr>
        <w:autoSpaceDE w:val="0"/>
        <w:autoSpaceDN w:val="0"/>
        <w:adjustRightInd w:val="0"/>
        <w:spacing w:after="0" w:line="360" w:lineRule="auto"/>
        <w:jc w:val="both"/>
        <w:rPr>
          <w:rFonts w:asciiTheme="majorBidi" w:hAnsiTheme="majorBidi" w:cstheme="majorBidi"/>
          <w:sz w:val="24"/>
          <w:szCs w:val="24"/>
        </w:rPr>
      </w:pPr>
      <w:r w:rsidRPr="007406CA">
        <w:rPr>
          <w:rFonts w:asciiTheme="majorBidi" w:hAnsiTheme="majorBidi" w:cstheme="majorBidi"/>
          <w:sz w:val="24"/>
          <w:szCs w:val="24"/>
        </w:rPr>
        <w:t>This is not to say that normative policy considerations about the social character of regional integration processes no longer matter. Indeed, the extent to which social policy is to evolve more fully over larger integrative scales and become a core matter of supra-national governance remains a salient matter addressed by academics, and struggled over by policy-makers. But empirical questions about what sorts of political cooperation and institutions are most conducive to promoting regional social policy and poverty reduction have yet to be fully considered. These questions become more pressing in the face of what has been termed ‘post-neoliberal regionalism’ in Latin America (</w:t>
      </w:r>
      <w:proofErr w:type="spellStart"/>
      <w:r w:rsidRPr="007406CA">
        <w:rPr>
          <w:rFonts w:asciiTheme="majorBidi" w:hAnsiTheme="majorBidi" w:cstheme="majorBidi"/>
          <w:sz w:val="24"/>
          <w:szCs w:val="24"/>
        </w:rPr>
        <w:t>Sanahuja</w:t>
      </w:r>
      <w:proofErr w:type="spellEnd"/>
      <w:r w:rsidRPr="007406CA">
        <w:rPr>
          <w:rFonts w:asciiTheme="majorBidi" w:hAnsiTheme="majorBidi" w:cstheme="majorBidi"/>
          <w:sz w:val="24"/>
          <w:szCs w:val="24"/>
        </w:rPr>
        <w:t xml:space="preserve"> 2012; Riggirozzi and Tussie 2012), offering an intriguing entry point to </w:t>
      </w:r>
      <w:r w:rsidR="00E42141">
        <w:rPr>
          <w:rFonts w:asciiTheme="majorBidi" w:hAnsiTheme="majorBidi" w:cstheme="majorBidi"/>
          <w:sz w:val="24"/>
          <w:szCs w:val="24"/>
        </w:rPr>
        <w:t>evaluate</w:t>
      </w:r>
      <w:r w:rsidRPr="007406CA">
        <w:rPr>
          <w:rFonts w:asciiTheme="majorBidi" w:hAnsiTheme="majorBidi" w:cstheme="majorBidi"/>
          <w:sz w:val="24"/>
          <w:szCs w:val="24"/>
        </w:rPr>
        <w:t xml:space="preserve"> regional </w:t>
      </w:r>
      <w:r w:rsidRPr="00E42141">
        <w:rPr>
          <w:rFonts w:asciiTheme="majorBidi" w:hAnsiTheme="majorBidi" w:cstheme="majorBidi"/>
          <w:sz w:val="24"/>
          <w:szCs w:val="24"/>
        </w:rPr>
        <w:lastRenderedPageBreak/>
        <w:t>integrat</w:t>
      </w:r>
      <w:r w:rsidR="006343A7" w:rsidRPr="00E42141">
        <w:rPr>
          <w:rFonts w:asciiTheme="majorBidi" w:hAnsiTheme="majorBidi" w:cstheme="majorBidi"/>
          <w:sz w:val="24"/>
          <w:szCs w:val="24"/>
        </w:rPr>
        <w:t xml:space="preserve">ion and social </w:t>
      </w:r>
      <w:r w:rsidR="0017292E">
        <w:rPr>
          <w:rFonts w:asciiTheme="majorBidi" w:hAnsiTheme="majorBidi" w:cstheme="majorBidi"/>
          <w:sz w:val="24"/>
          <w:szCs w:val="24"/>
        </w:rPr>
        <w:t>development</w:t>
      </w:r>
      <w:r w:rsidR="006343A7" w:rsidRPr="00E42141">
        <w:rPr>
          <w:rFonts w:asciiTheme="majorBidi" w:hAnsiTheme="majorBidi" w:cstheme="majorBidi"/>
          <w:sz w:val="24"/>
          <w:szCs w:val="24"/>
        </w:rPr>
        <w:t xml:space="preserve"> synergies</w:t>
      </w:r>
      <w:r w:rsidR="00BE12E1" w:rsidRPr="00E42141">
        <w:rPr>
          <w:rFonts w:asciiTheme="majorBidi" w:hAnsiTheme="majorBidi" w:cstheme="majorBidi"/>
          <w:sz w:val="24"/>
          <w:szCs w:val="24"/>
        </w:rPr>
        <w:t>,</w:t>
      </w:r>
      <w:r w:rsidR="006343A7" w:rsidRPr="00E42141">
        <w:rPr>
          <w:rFonts w:asciiTheme="majorBidi" w:hAnsiTheme="majorBidi" w:cstheme="majorBidi"/>
          <w:sz w:val="24"/>
          <w:szCs w:val="24"/>
        </w:rPr>
        <w:t xml:space="preserve"> and to </w:t>
      </w:r>
      <w:r w:rsidR="00E42141" w:rsidRPr="00E42141">
        <w:rPr>
          <w:rFonts w:asciiTheme="majorBidi" w:hAnsiTheme="majorBidi" w:cstheme="majorBidi"/>
          <w:sz w:val="24"/>
          <w:szCs w:val="24"/>
        </w:rPr>
        <w:t>assess</w:t>
      </w:r>
      <w:r w:rsidR="006343A7" w:rsidRPr="00E42141">
        <w:rPr>
          <w:rFonts w:asciiTheme="majorBidi" w:hAnsiTheme="majorBidi" w:cstheme="majorBidi"/>
          <w:sz w:val="24"/>
          <w:szCs w:val="24"/>
        </w:rPr>
        <w:t xml:space="preserve"> </w:t>
      </w:r>
      <w:r w:rsidR="00E42141" w:rsidRPr="00E42141">
        <w:rPr>
          <w:rFonts w:asciiTheme="majorBidi" w:hAnsiTheme="majorBidi" w:cstheme="majorBidi"/>
          <w:sz w:val="24"/>
          <w:szCs w:val="24"/>
        </w:rPr>
        <w:t xml:space="preserve">the possibilities of </w:t>
      </w:r>
      <w:r w:rsidR="006343A7" w:rsidRPr="00E42141">
        <w:rPr>
          <w:rFonts w:asciiTheme="majorBidi" w:hAnsiTheme="majorBidi" w:cstheme="majorBidi"/>
          <w:sz w:val="24"/>
          <w:szCs w:val="24"/>
        </w:rPr>
        <w:t>regional social policy</w:t>
      </w:r>
      <w:r w:rsidR="00E42141">
        <w:rPr>
          <w:rFonts w:asciiTheme="majorBidi" w:hAnsiTheme="majorBidi" w:cstheme="majorBidi"/>
          <w:sz w:val="24"/>
          <w:szCs w:val="24"/>
        </w:rPr>
        <w:t>,</w:t>
      </w:r>
      <w:r w:rsidR="006343A7" w:rsidRPr="00E42141">
        <w:rPr>
          <w:rFonts w:asciiTheme="majorBidi" w:hAnsiTheme="majorBidi" w:cstheme="majorBidi"/>
          <w:sz w:val="24"/>
          <w:szCs w:val="24"/>
        </w:rPr>
        <w:t xml:space="preserve"> </w:t>
      </w:r>
      <w:r w:rsidR="00E42141" w:rsidRPr="00E42141">
        <w:rPr>
          <w:rFonts w:asciiTheme="majorBidi" w:hAnsiTheme="majorBidi" w:cstheme="majorBidi"/>
          <w:sz w:val="24"/>
          <w:szCs w:val="24"/>
        </w:rPr>
        <w:t>be it through cross-border redistribution, cross-border regulation, or through the articulation of cross-border social rights.</w:t>
      </w:r>
    </w:p>
    <w:p w14:paraId="6EF71A1B" w14:textId="77777777" w:rsidR="00F07C5D" w:rsidRPr="007406CA" w:rsidRDefault="00F07C5D" w:rsidP="00F07C5D">
      <w:pPr>
        <w:autoSpaceDE w:val="0"/>
        <w:autoSpaceDN w:val="0"/>
        <w:adjustRightInd w:val="0"/>
        <w:spacing w:after="0" w:line="360" w:lineRule="auto"/>
        <w:jc w:val="both"/>
        <w:rPr>
          <w:rFonts w:asciiTheme="majorBidi" w:hAnsiTheme="majorBidi" w:cstheme="majorBidi"/>
          <w:sz w:val="24"/>
          <w:szCs w:val="24"/>
        </w:rPr>
      </w:pPr>
    </w:p>
    <w:p w14:paraId="18B16AE8" w14:textId="77777777" w:rsidR="00574E5B" w:rsidRPr="007406CA" w:rsidRDefault="00AF1653" w:rsidP="00F07C5D">
      <w:pPr>
        <w:autoSpaceDE w:val="0"/>
        <w:autoSpaceDN w:val="0"/>
        <w:adjustRightInd w:val="0"/>
        <w:spacing w:after="0" w:line="360" w:lineRule="auto"/>
        <w:jc w:val="both"/>
        <w:rPr>
          <w:rFonts w:asciiTheme="majorBidi" w:hAnsiTheme="majorBidi" w:cstheme="majorBidi"/>
          <w:sz w:val="24"/>
          <w:szCs w:val="24"/>
        </w:rPr>
      </w:pPr>
      <w:r w:rsidRPr="007406CA">
        <w:rPr>
          <w:rFonts w:asciiTheme="majorBidi" w:hAnsiTheme="majorBidi" w:cstheme="majorBidi"/>
          <w:bCs/>
          <w:sz w:val="24"/>
          <w:szCs w:val="24"/>
        </w:rPr>
        <w:t xml:space="preserve">In many ways, </w:t>
      </w:r>
      <w:r w:rsidR="00172AA3" w:rsidRPr="007406CA">
        <w:rPr>
          <w:rFonts w:asciiTheme="majorBidi" w:hAnsiTheme="majorBidi" w:cstheme="majorBidi"/>
          <w:bCs/>
          <w:sz w:val="24"/>
          <w:szCs w:val="24"/>
        </w:rPr>
        <w:t>freeing the region from the hand of the hegemonic engine, material and ideologically, opened opportunit</w:t>
      </w:r>
      <w:r w:rsidRPr="007406CA">
        <w:rPr>
          <w:rFonts w:asciiTheme="majorBidi" w:hAnsiTheme="majorBidi" w:cstheme="majorBidi"/>
          <w:bCs/>
          <w:sz w:val="24"/>
          <w:szCs w:val="24"/>
        </w:rPr>
        <w:t>ies</w:t>
      </w:r>
      <w:r w:rsidR="00172AA3" w:rsidRPr="007406CA">
        <w:rPr>
          <w:rFonts w:asciiTheme="majorBidi" w:hAnsiTheme="majorBidi" w:cstheme="majorBidi"/>
          <w:bCs/>
          <w:sz w:val="24"/>
          <w:szCs w:val="24"/>
        </w:rPr>
        <w:t xml:space="preserve"> </w:t>
      </w:r>
      <w:r w:rsidRPr="007406CA">
        <w:rPr>
          <w:rFonts w:asciiTheme="majorBidi" w:hAnsiTheme="majorBidi" w:cstheme="majorBidi"/>
          <w:bCs/>
          <w:sz w:val="24"/>
          <w:szCs w:val="24"/>
        </w:rPr>
        <w:t xml:space="preserve">to explore the possibilities to </w:t>
      </w:r>
      <w:r w:rsidR="00172AA3" w:rsidRPr="007406CA">
        <w:rPr>
          <w:rFonts w:asciiTheme="majorBidi" w:hAnsiTheme="majorBidi" w:cstheme="majorBidi"/>
          <w:bCs/>
          <w:sz w:val="24"/>
          <w:szCs w:val="24"/>
        </w:rPr>
        <w:t xml:space="preserve">re-create </w:t>
      </w:r>
      <w:r w:rsidRPr="007406CA">
        <w:rPr>
          <w:rFonts w:asciiTheme="majorBidi" w:hAnsiTheme="majorBidi" w:cstheme="majorBidi"/>
          <w:bCs/>
          <w:sz w:val="24"/>
          <w:szCs w:val="24"/>
        </w:rPr>
        <w:t xml:space="preserve">and explore </w:t>
      </w:r>
      <w:r w:rsidR="00172AA3" w:rsidRPr="007406CA">
        <w:rPr>
          <w:rFonts w:asciiTheme="majorBidi" w:hAnsiTheme="majorBidi" w:cstheme="majorBidi"/>
          <w:bCs/>
          <w:sz w:val="24"/>
          <w:szCs w:val="24"/>
        </w:rPr>
        <w:t>a stronger social regionalism</w:t>
      </w:r>
      <w:r w:rsidRPr="007406CA">
        <w:rPr>
          <w:rFonts w:asciiTheme="majorBidi" w:hAnsiTheme="majorBidi" w:cstheme="majorBidi"/>
          <w:bCs/>
          <w:sz w:val="24"/>
          <w:szCs w:val="24"/>
        </w:rPr>
        <w:t xml:space="preserve"> in Latin America</w:t>
      </w:r>
      <w:r w:rsidR="00172AA3" w:rsidRPr="007406CA">
        <w:rPr>
          <w:rFonts w:asciiTheme="majorBidi" w:hAnsiTheme="majorBidi" w:cstheme="majorBidi"/>
          <w:bCs/>
          <w:sz w:val="24"/>
          <w:szCs w:val="24"/>
        </w:rPr>
        <w:t>.</w:t>
      </w:r>
    </w:p>
    <w:p w14:paraId="695F0BBD" w14:textId="77777777" w:rsidR="00525F98" w:rsidRDefault="00525F98" w:rsidP="00574E5B">
      <w:pPr>
        <w:autoSpaceDE w:val="0"/>
        <w:autoSpaceDN w:val="0"/>
        <w:adjustRightInd w:val="0"/>
        <w:spacing w:after="0" w:line="360" w:lineRule="auto"/>
        <w:jc w:val="both"/>
        <w:rPr>
          <w:rFonts w:asciiTheme="majorBidi" w:hAnsiTheme="majorBidi" w:cstheme="majorBidi"/>
          <w:sz w:val="24"/>
          <w:szCs w:val="24"/>
        </w:rPr>
      </w:pPr>
    </w:p>
    <w:p w14:paraId="7E523A1B" w14:textId="77777777" w:rsidR="00E42141" w:rsidRPr="007406CA" w:rsidRDefault="00E42141" w:rsidP="00574E5B">
      <w:pPr>
        <w:autoSpaceDE w:val="0"/>
        <w:autoSpaceDN w:val="0"/>
        <w:adjustRightInd w:val="0"/>
        <w:spacing w:after="0" w:line="360" w:lineRule="auto"/>
        <w:jc w:val="both"/>
        <w:rPr>
          <w:rFonts w:asciiTheme="majorBidi" w:hAnsiTheme="majorBidi" w:cstheme="majorBidi"/>
          <w:sz w:val="24"/>
          <w:szCs w:val="24"/>
        </w:rPr>
      </w:pPr>
    </w:p>
    <w:p w14:paraId="338C25F4" w14:textId="77777777" w:rsidR="00574E5B" w:rsidRPr="007406CA" w:rsidRDefault="00574E5B" w:rsidP="00574E5B">
      <w:pPr>
        <w:spacing w:line="360" w:lineRule="auto"/>
        <w:jc w:val="both"/>
        <w:rPr>
          <w:rFonts w:asciiTheme="majorBidi" w:hAnsiTheme="majorBidi" w:cstheme="majorBidi"/>
          <w:b/>
          <w:sz w:val="24"/>
          <w:szCs w:val="24"/>
        </w:rPr>
      </w:pPr>
      <w:r w:rsidRPr="007406CA">
        <w:rPr>
          <w:rFonts w:asciiTheme="majorBidi" w:hAnsiTheme="majorBidi" w:cstheme="majorBidi"/>
          <w:b/>
          <w:sz w:val="24"/>
          <w:szCs w:val="24"/>
        </w:rPr>
        <w:t>WEAK LEGACIES OF REGIONAL SOCIAL POLICY IN LATIN AMERICA</w:t>
      </w:r>
    </w:p>
    <w:p w14:paraId="2298DD21" w14:textId="77777777" w:rsidR="00574E5B" w:rsidRPr="007406CA" w:rsidRDefault="00574E5B" w:rsidP="00574E5B">
      <w:pPr>
        <w:autoSpaceDE w:val="0"/>
        <w:autoSpaceDN w:val="0"/>
        <w:adjustRightInd w:val="0"/>
        <w:spacing w:after="0" w:line="360" w:lineRule="auto"/>
        <w:jc w:val="both"/>
        <w:rPr>
          <w:rFonts w:asciiTheme="majorBidi" w:hAnsiTheme="majorBidi" w:cstheme="majorBidi"/>
          <w:sz w:val="24"/>
          <w:szCs w:val="24"/>
        </w:rPr>
      </w:pPr>
      <w:r w:rsidRPr="007406CA">
        <w:rPr>
          <w:rFonts w:asciiTheme="majorBidi" w:hAnsiTheme="majorBidi" w:cstheme="majorBidi"/>
          <w:sz w:val="24"/>
          <w:szCs w:val="24"/>
        </w:rPr>
        <w:t xml:space="preserve">In the Americas the way regionalism unfolded has been something of a paradox; although the appeal to social and human development has been integral to the regional imaginary and even manifested in formal documents and declarations supporting convergence and harmonisation of policies in the areas of labour rights, education, and health, in practice </w:t>
      </w:r>
      <w:r w:rsidRPr="007406CA">
        <w:rPr>
          <w:rStyle w:val="CharChar0"/>
          <w:rFonts w:asciiTheme="majorBidi" w:hAnsiTheme="majorBidi" w:cstheme="majorBidi"/>
          <w:sz w:val="24"/>
          <w:szCs w:val="24"/>
        </w:rPr>
        <w:t xml:space="preserve">very little dialogue between trade policies and issues of poverty and inclusion meant that collective action on </w:t>
      </w:r>
      <w:r w:rsidRPr="007406CA">
        <w:rPr>
          <w:rFonts w:asciiTheme="majorBidi" w:eastAsia="SimSun" w:hAnsiTheme="majorBidi" w:cstheme="majorBidi"/>
          <w:sz w:val="24"/>
          <w:szCs w:val="24"/>
        </w:rPr>
        <w:t>social goals drifted away from the attention of authorities and consequently regional mechanisms had limited or no influence on policy-making in regards to such issues.</w:t>
      </w:r>
      <w:r w:rsidRPr="007406CA">
        <w:rPr>
          <w:rStyle w:val="CharChar0"/>
          <w:rFonts w:asciiTheme="majorBidi" w:hAnsiTheme="majorBidi" w:cstheme="majorBidi"/>
          <w:sz w:val="24"/>
          <w:szCs w:val="24"/>
        </w:rPr>
        <w:t xml:space="preserve"> It is not surprising then that </w:t>
      </w:r>
      <w:r w:rsidRPr="007406CA">
        <w:rPr>
          <w:rFonts w:asciiTheme="majorBidi" w:hAnsiTheme="majorBidi" w:cstheme="majorBidi"/>
          <w:sz w:val="24"/>
          <w:szCs w:val="24"/>
        </w:rPr>
        <w:t xml:space="preserve">much of the literature has had a focus on Europe to speculate on </w:t>
      </w:r>
      <w:r w:rsidRPr="007406CA">
        <w:rPr>
          <w:rFonts w:asciiTheme="majorBidi" w:eastAsia="SimSun" w:hAnsiTheme="majorBidi" w:cstheme="majorBidi"/>
          <w:sz w:val="24"/>
          <w:szCs w:val="24"/>
          <w:lang w:eastAsia="en-GB"/>
        </w:rPr>
        <w:t xml:space="preserve">the potential of regional cooperation as a platform for rescaling social regulations, </w:t>
      </w:r>
      <w:r w:rsidRPr="007406CA">
        <w:rPr>
          <w:rFonts w:asciiTheme="majorBidi" w:hAnsiTheme="majorBidi" w:cstheme="majorBidi"/>
          <w:sz w:val="24"/>
          <w:szCs w:val="24"/>
        </w:rPr>
        <w:t>redistribution and inclusion. In Latin America delivering social protection, welfare and human development remained seen as the responsibility of (seriously constrained) domestic spending choices, often to mitigate the effects of market reforms</w:t>
      </w:r>
      <w:r w:rsidRPr="007406CA">
        <w:rPr>
          <w:rFonts w:asciiTheme="majorBidi" w:eastAsia="SimSun" w:hAnsiTheme="majorBidi" w:cstheme="majorBidi"/>
          <w:sz w:val="24"/>
          <w:szCs w:val="24"/>
          <w:lang w:eastAsia="en-GB"/>
        </w:rPr>
        <w:t xml:space="preserve"> or to secure political support of citizens (Lewis and Lloyd Sherlock 2009: 113). At the same time, </w:t>
      </w:r>
      <w:r w:rsidRPr="007406CA">
        <w:rPr>
          <w:rFonts w:asciiTheme="majorBidi" w:hAnsiTheme="majorBidi" w:cstheme="majorBidi"/>
          <w:sz w:val="24"/>
          <w:szCs w:val="24"/>
        </w:rPr>
        <w:t xml:space="preserve">the political economy of regionalism and development was dominated by debt crisis, austerity, US influence over regional politics across Latin America, and demands for trade and financial deregulation (Gamble and Payne 1996: 251-52; Phillips 2003: 329). This was the case of the Southern Common Market (MERCOSUR) in 1991 grouping Brazil, Argentina, Uruguay and Paraguay; the North American Free Trade Agreement (NAFTA) signed by the US, Canada and Mexico in 1994, and the renewed impetus from resilient projects, like the Community of Andean Nations </w:t>
      </w:r>
      <w:r w:rsidRPr="007406CA">
        <w:rPr>
          <w:rFonts w:asciiTheme="majorBidi" w:hAnsiTheme="majorBidi" w:cstheme="majorBidi"/>
          <w:sz w:val="24"/>
          <w:szCs w:val="24"/>
        </w:rPr>
        <w:lastRenderedPageBreak/>
        <w:t xml:space="preserve">created in 1969. In these cases it was expected that by loosening the restrictions on finance and trade, new market projects could enhance the capacity of states to </w:t>
      </w:r>
      <w:r w:rsidRPr="007406CA">
        <w:rPr>
          <w:rFonts w:asciiTheme="majorBidi" w:hAnsiTheme="majorBidi" w:cstheme="majorBidi"/>
          <w:bCs/>
          <w:sz w:val="24"/>
          <w:szCs w:val="24"/>
        </w:rPr>
        <w:t xml:space="preserve">manage the pressures of the global order through </w:t>
      </w:r>
      <w:r w:rsidRPr="007406CA">
        <w:rPr>
          <w:rFonts w:asciiTheme="majorBidi" w:hAnsiTheme="majorBidi" w:cstheme="majorBidi"/>
          <w:sz w:val="24"/>
          <w:szCs w:val="24"/>
        </w:rPr>
        <w:t xml:space="preserve">regionalisation (Phillips 2003). </w:t>
      </w:r>
    </w:p>
    <w:p w14:paraId="5D680C82" w14:textId="77777777" w:rsidR="00574E5B" w:rsidRPr="007406CA" w:rsidRDefault="00574E5B" w:rsidP="00574E5B">
      <w:pPr>
        <w:autoSpaceDE w:val="0"/>
        <w:autoSpaceDN w:val="0"/>
        <w:adjustRightInd w:val="0"/>
        <w:spacing w:after="0" w:line="360" w:lineRule="auto"/>
        <w:jc w:val="both"/>
        <w:rPr>
          <w:rFonts w:asciiTheme="majorBidi" w:hAnsiTheme="majorBidi" w:cstheme="majorBidi"/>
          <w:sz w:val="24"/>
          <w:szCs w:val="24"/>
        </w:rPr>
      </w:pPr>
    </w:p>
    <w:p w14:paraId="7BB4C90A" w14:textId="77777777" w:rsidR="00574E5B" w:rsidRPr="007406CA" w:rsidRDefault="00574E5B" w:rsidP="001446FC">
      <w:pPr>
        <w:autoSpaceDE w:val="0"/>
        <w:autoSpaceDN w:val="0"/>
        <w:adjustRightInd w:val="0"/>
        <w:spacing w:after="0" w:line="360" w:lineRule="auto"/>
        <w:jc w:val="both"/>
        <w:rPr>
          <w:rFonts w:asciiTheme="majorBidi" w:hAnsiTheme="majorBidi" w:cstheme="majorBidi"/>
          <w:sz w:val="24"/>
          <w:szCs w:val="24"/>
        </w:rPr>
      </w:pPr>
      <w:r w:rsidRPr="007406CA">
        <w:rPr>
          <w:rFonts w:asciiTheme="majorBidi" w:hAnsiTheme="majorBidi" w:cstheme="majorBidi"/>
          <w:bCs/>
          <w:sz w:val="24"/>
          <w:szCs w:val="24"/>
        </w:rPr>
        <w:t xml:space="preserve">Notwithstanding the emphasis on market-led regionalism, some ‘social clauses’ were introduced in both </w:t>
      </w:r>
      <w:r w:rsidRPr="007406CA">
        <w:rPr>
          <w:rFonts w:asciiTheme="majorBidi" w:eastAsia="SimSun" w:hAnsiTheme="majorBidi" w:cstheme="majorBidi"/>
          <w:sz w:val="24"/>
          <w:szCs w:val="24"/>
          <w:lang w:eastAsia="zh-CN"/>
        </w:rPr>
        <w:t xml:space="preserve">the Andean Community and MERCOSUR, where the legacy of </w:t>
      </w:r>
      <w:r w:rsidRPr="007406CA">
        <w:rPr>
          <w:rFonts w:asciiTheme="majorBidi" w:eastAsia="SimSun" w:hAnsiTheme="majorBidi" w:cstheme="majorBidi"/>
          <w:sz w:val="24"/>
          <w:szCs w:val="24"/>
          <w:lang w:eastAsia="en-GB"/>
        </w:rPr>
        <w:t xml:space="preserve">developmental welfare states steering development projects since the 1940s has been significant </w:t>
      </w:r>
      <w:r w:rsidRPr="007406CA">
        <w:rPr>
          <w:rFonts w:asciiTheme="majorBidi" w:eastAsia="SimSun" w:hAnsiTheme="majorBidi" w:cstheme="majorBidi"/>
          <w:sz w:val="24"/>
          <w:szCs w:val="24"/>
          <w:lang w:eastAsia="zh-CN"/>
        </w:rPr>
        <w:t>(</w:t>
      </w:r>
      <w:proofErr w:type="spellStart"/>
      <w:r w:rsidRPr="007406CA">
        <w:rPr>
          <w:rFonts w:asciiTheme="majorBidi" w:eastAsia="SimSun" w:hAnsiTheme="majorBidi" w:cstheme="majorBidi"/>
          <w:sz w:val="24"/>
          <w:szCs w:val="24"/>
          <w:lang w:eastAsia="zh-CN"/>
        </w:rPr>
        <w:t>Riesco</w:t>
      </w:r>
      <w:proofErr w:type="spellEnd"/>
      <w:r w:rsidRPr="007406CA">
        <w:rPr>
          <w:rFonts w:asciiTheme="majorBidi" w:eastAsia="SimSun" w:hAnsiTheme="majorBidi" w:cstheme="majorBidi"/>
          <w:sz w:val="24"/>
          <w:szCs w:val="24"/>
          <w:lang w:eastAsia="zh-CN"/>
        </w:rPr>
        <w:t xml:space="preserve"> 2010).</w:t>
      </w:r>
      <w:r w:rsidRPr="007406CA">
        <w:rPr>
          <w:rFonts w:asciiTheme="majorBidi" w:eastAsia="SimSun" w:hAnsiTheme="majorBidi" w:cstheme="majorBidi"/>
          <w:sz w:val="24"/>
          <w:szCs w:val="24"/>
          <w:lang w:eastAsia="en-GB"/>
        </w:rPr>
        <w:t xml:space="preserve"> In this sense, social policy through regionalism is hardly ‘new’ as some </w:t>
      </w:r>
      <w:r w:rsidRPr="007406CA">
        <w:rPr>
          <w:rFonts w:asciiTheme="majorBidi" w:hAnsiTheme="majorBidi" w:cstheme="majorBidi"/>
          <w:sz w:val="24"/>
          <w:szCs w:val="24"/>
        </w:rPr>
        <w:t xml:space="preserve">cross-border projects on health, education and labour regulations were supported within the structure of both Andean Community and MERCOSUR. In the Andean Community, two managing bodies, the </w:t>
      </w:r>
      <w:proofErr w:type="spellStart"/>
      <w:r w:rsidRPr="007406CA">
        <w:rPr>
          <w:rFonts w:asciiTheme="majorBidi" w:hAnsiTheme="majorBidi" w:cstheme="majorBidi"/>
          <w:sz w:val="24"/>
          <w:szCs w:val="24"/>
        </w:rPr>
        <w:t>Hipólito</w:t>
      </w:r>
      <w:proofErr w:type="spellEnd"/>
      <w:r w:rsidRPr="007406CA">
        <w:rPr>
          <w:rFonts w:asciiTheme="majorBidi" w:hAnsiTheme="majorBidi" w:cstheme="majorBidi"/>
          <w:sz w:val="24"/>
          <w:szCs w:val="24"/>
        </w:rPr>
        <w:t xml:space="preserve"> </w:t>
      </w:r>
      <w:proofErr w:type="spellStart"/>
      <w:r w:rsidRPr="007406CA">
        <w:rPr>
          <w:rFonts w:asciiTheme="majorBidi" w:hAnsiTheme="majorBidi" w:cstheme="majorBidi"/>
          <w:sz w:val="24"/>
          <w:szCs w:val="24"/>
        </w:rPr>
        <w:t>Unanúe</w:t>
      </w:r>
      <w:proofErr w:type="spellEnd"/>
      <w:r w:rsidRPr="007406CA">
        <w:rPr>
          <w:rFonts w:asciiTheme="majorBidi" w:hAnsiTheme="majorBidi" w:cstheme="majorBidi"/>
          <w:sz w:val="24"/>
          <w:szCs w:val="24"/>
        </w:rPr>
        <w:t xml:space="preserve"> Agreement and the Andres Bello Convention, were established to deal with common challenges in the areas of health and education respectively. There are some indicators that suggest that some programmes in both areas have been critical in tackling prevention and control of diseases affecting border areas, and enhancing quality in education. This has been the case of the Bi-National Health Network </w:t>
      </w:r>
      <w:proofErr w:type="spellStart"/>
      <w:r w:rsidRPr="007406CA">
        <w:rPr>
          <w:rFonts w:asciiTheme="majorBidi" w:hAnsiTheme="majorBidi" w:cstheme="majorBidi"/>
          <w:sz w:val="24"/>
          <w:szCs w:val="24"/>
        </w:rPr>
        <w:t>Zumba</w:t>
      </w:r>
      <w:proofErr w:type="spellEnd"/>
      <w:r w:rsidRPr="007406CA">
        <w:rPr>
          <w:rFonts w:asciiTheme="majorBidi" w:hAnsiTheme="majorBidi" w:cstheme="majorBidi"/>
          <w:sz w:val="24"/>
          <w:szCs w:val="24"/>
        </w:rPr>
        <w:t>-San Ignacio, directed at improving infrastructure and medical equipment in healthcare facilities for the population of the two border cities between Ecuador and Peru; and projects for rural development and nutrition improvement in indigenous communities (SELA 2010: 8</w:t>
      </w:r>
      <w:r w:rsidR="00FA4EAE">
        <w:rPr>
          <w:rFonts w:asciiTheme="majorBidi" w:hAnsiTheme="majorBidi" w:cstheme="majorBidi"/>
          <w:sz w:val="24"/>
          <w:szCs w:val="24"/>
        </w:rPr>
        <w:t xml:space="preserve">; </w:t>
      </w:r>
      <w:proofErr w:type="spellStart"/>
      <w:r w:rsidR="00FA4EAE">
        <w:rPr>
          <w:rFonts w:asciiTheme="majorBidi" w:hAnsiTheme="majorBidi" w:cstheme="majorBidi"/>
          <w:sz w:val="24"/>
          <w:szCs w:val="24"/>
        </w:rPr>
        <w:t>Andolina</w:t>
      </w:r>
      <w:proofErr w:type="spellEnd"/>
      <w:r w:rsidR="00FA4EAE">
        <w:rPr>
          <w:rFonts w:asciiTheme="majorBidi" w:hAnsiTheme="majorBidi" w:cstheme="majorBidi"/>
          <w:sz w:val="24"/>
          <w:szCs w:val="24"/>
        </w:rPr>
        <w:t xml:space="preserve"> </w:t>
      </w:r>
      <w:r w:rsidR="00FA4EAE" w:rsidRPr="00FA4EAE">
        <w:rPr>
          <w:rFonts w:asciiTheme="majorBidi" w:hAnsiTheme="majorBidi" w:cstheme="majorBidi"/>
          <w:i/>
          <w:sz w:val="24"/>
          <w:szCs w:val="24"/>
        </w:rPr>
        <w:t>et al</w:t>
      </w:r>
      <w:r w:rsidR="00FA4EAE">
        <w:rPr>
          <w:rFonts w:asciiTheme="majorBidi" w:hAnsiTheme="majorBidi" w:cstheme="majorBidi"/>
          <w:sz w:val="24"/>
          <w:szCs w:val="24"/>
        </w:rPr>
        <w:t xml:space="preserve"> 2009</w:t>
      </w:r>
      <w:r w:rsidRPr="007406CA">
        <w:rPr>
          <w:rFonts w:asciiTheme="majorBidi" w:hAnsiTheme="majorBidi" w:cstheme="majorBidi"/>
          <w:sz w:val="24"/>
          <w:szCs w:val="24"/>
        </w:rPr>
        <w:t>). Likewise, in the area of education, policies towards the harmonisation of curricula, mobility of students and professionals, and quality assurance programmes are in place in the Andean Community (</w:t>
      </w:r>
      <w:r w:rsidRPr="007406CA">
        <w:rPr>
          <w:rFonts w:asciiTheme="majorBidi" w:hAnsiTheme="majorBidi" w:cstheme="majorBidi"/>
          <w:i/>
          <w:sz w:val="24"/>
          <w:szCs w:val="24"/>
        </w:rPr>
        <w:t>ibid</w:t>
      </w:r>
      <w:r w:rsidRPr="007406CA">
        <w:rPr>
          <w:rFonts w:asciiTheme="majorBidi" w:hAnsiTheme="majorBidi" w:cstheme="majorBidi"/>
          <w:sz w:val="24"/>
          <w:szCs w:val="24"/>
        </w:rPr>
        <w:t xml:space="preserve">). In the case of MERCOSUR, one of the social policies that made concrete impact in terms of regulatory policies and regional legislation was health. Health was not a priority in the foundation of MERCOSUR but as the bloc was working towards trade consolidation, issues of disease control and epidemiological surveillance in trans-border activities became a priority, particularly in the triple border shared by Brazil, Argentina and Paraguay, crossed everyday by vast numbers of migrants and thousands of tourists (Holst 2009). This led to the creation of the Health Minister Assembly and the Health Working Group (GTS11) established in 1996 at a ministerial level for the discussion of health policy and strategies of surveillance (MERCOSUR Decision CMC No 03/1995). Regulations dealt mainly with issues related to public health surveillance, control and standardisation of </w:t>
      </w:r>
      <w:r w:rsidRPr="007406CA">
        <w:rPr>
          <w:rFonts w:asciiTheme="majorBidi" w:hAnsiTheme="majorBidi" w:cstheme="majorBidi"/>
          <w:sz w:val="24"/>
          <w:szCs w:val="24"/>
        </w:rPr>
        <w:lastRenderedPageBreak/>
        <w:t xml:space="preserve">sanitary standards, and common regulations on pharmaceuticals for trade and joint health and safety inspections. But reciprocal social security entitlements related to access to medicines, health services, and reform of national policies and </w:t>
      </w:r>
      <w:proofErr w:type="spellStart"/>
      <w:r w:rsidRPr="007406CA">
        <w:rPr>
          <w:rFonts w:asciiTheme="majorBidi" w:hAnsiTheme="majorBidi" w:cstheme="majorBidi"/>
          <w:sz w:val="24"/>
          <w:szCs w:val="24"/>
        </w:rPr>
        <w:t>professionalisation</w:t>
      </w:r>
      <w:proofErr w:type="spellEnd"/>
      <w:r w:rsidRPr="007406CA">
        <w:rPr>
          <w:rFonts w:asciiTheme="majorBidi" w:hAnsiTheme="majorBidi" w:cstheme="majorBidi"/>
          <w:sz w:val="24"/>
          <w:szCs w:val="24"/>
        </w:rPr>
        <w:t xml:space="preserve"> of health workers and policy-makers were not addressed by MERCOSUR. This was the case despite the creation of the Fund for Structural Convergence (FOCEM) in 2003. FOCEM is a regional budget to overcome asymmetries in less developed countries. In practice, however, the funds have been assigned mainly to infrastructure programmes to enhance border integration and communication systems, in the understanding that connecting goods to markets, workers to industry, people to services, and the poor in rural areas to urban growth centres, would enhance social development. This, however, was insufficient to address structural problems of poverty and inequality and social determinants of poor health. In other areas such as education and labour rights, agreements have been reached to standardized workers’ rights, and to harmonise quality and recognition of university programmes and degrees but further commitments on harmonisation of policies </w:t>
      </w:r>
      <w:r w:rsidRPr="007406CA">
        <w:rPr>
          <w:rFonts w:asciiTheme="majorBidi" w:eastAsia="SimSun" w:hAnsiTheme="majorBidi" w:cstheme="majorBidi"/>
          <w:sz w:val="24"/>
          <w:szCs w:val="24"/>
          <w:lang w:eastAsia="zh-CN"/>
        </w:rPr>
        <w:t>have</w:t>
      </w:r>
      <w:r w:rsidRPr="007406CA">
        <w:rPr>
          <w:rFonts w:asciiTheme="majorBidi" w:eastAsia="Calibri" w:hAnsiTheme="majorBidi" w:cstheme="majorBidi"/>
          <w:sz w:val="24"/>
          <w:szCs w:val="24"/>
          <w:lang w:eastAsia="es-ES"/>
        </w:rPr>
        <w:t xml:space="preserve"> been erratic and with </w:t>
      </w:r>
      <w:r w:rsidRPr="007406CA">
        <w:rPr>
          <w:rFonts w:asciiTheme="majorBidi" w:hAnsiTheme="majorBidi" w:cstheme="majorBidi"/>
          <w:sz w:val="24"/>
          <w:szCs w:val="24"/>
        </w:rPr>
        <w:t xml:space="preserve">mixed commitments in terms of implementation during the 1990s (UNDP 2011). </w:t>
      </w:r>
    </w:p>
    <w:p w14:paraId="61918176" w14:textId="77777777" w:rsidR="00574E5B" w:rsidRPr="007406CA" w:rsidRDefault="00574E5B" w:rsidP="00574E5B">
      <w:pPr>
        <w:autoSpaceDE w:val="0"/>
        <w:autoSpaceDN w:val="0"/>
        <w:adjustRightInd w:val="0"/>
        <w:spacing w:after="0" w:line="360" w:lineRule="auto"/>
        <w:jc w:val="both"/>
        <w:rPr>
          <w:rFonts w:asciiTheme="majorBidi" w:hAnsiTheme="majorBidi" w:cstheme="majorBidi"/>
          <w:sz w:val="24"/>
          <w:szCs w:val="24"/>
        </w:rPr>
      </w:pPr>
    </w:p>
    <w:p w14:paraId="26207D63" w14:textId="77777777" w:rsidR="00574E5B" w:rsidRPr="007406CA" w:rsidRDefault="00574E5B" w:rsidP="00574E5B">
      <w:pPr>
        <w:autoSpaceDE w:val="0"/>
        <w:autoSpaceDN w:val="0"/>
        <w:adjustRightInd w:val="0"/>
        <w:spacing w:after="0" w:line="360" w:lineRule="auto"/>
        <w:jc w:val="both"/>
        <w:rPr>
          <w:rFonts w:asciiTheme="majorBidi" w:hAnsiTheme="majorBidi" w:cstheme="majorBidi"/>
          <w:sz w:val="24"/>
          <w:szCs w:val="24"/>
        </w:rPr>
      </w:pPr>
      <w:r w:rsidRPr="007406CA">
        <w:rPr>
          <w:rFonts w:asciiTheme="majorBidi" w:hAnsiTheme="majorBidi" w:cstheme="majorBidi"/>
          <w:sz w:val="24"/>
          <w:szCs w:val="24"/>
        </w:rPr>
        <w:t xml:space="preserve">Institutionally, attempts at enhancing social participation in policy formulation were led by the creation of two consultation forums; the </w:t>
      </w:r>
      <w:r w:rsidR="00AD738B">
        <w:rPr>
          <w:rFonts w:asciiTheme="majorBidi" w:hAnsiTheme="majorBidi" w:cstheme="majorBidi"/>
          <w:sz w:val="24"/>
          <w:szCs w:val="24"/>
        </w:rPr>
        <w:t xml:space="preserve">Economic and Social </w:t>
      </w:r>
      <w:r w:rsidRPr="007406CA">
        <w:rPr>
          <w:rFonts w:asciiTheme="majorBidi" w:hAnsiTheme="majorBidi" w:cstheme="majorBidi"/>
          <w:sz w:val="24"/>
          <w:szCs w:val="24"/>
        </w:rPr>
        <w:t xml:space="preserve">Consultative Forum (the </w:t>
      </w:r>
      <w:proofErr w:type="spellStart"/>
      <w:r w:rsidRPr="007406CA">
        <w:rPr>
          <w:rFonts w:asciiTheme="majorBidi" w:hAnsiTheme="majorBidi" w:cstheme="majorBidi"/>
          <w:i/>
          <w:iCs/>
          <w:sz w:val="24"/>
          <w:szCs w:val="24"/>
        </w:rPr>
        <w:t>Foro</w:t>
      </w:r>
      <w:proofErr w:type="spellEnd"/>
      <w:r w:rsidRPr="007406CA">
        <w:rPr>
          <w:rFonts w:asciiTheme="majorBidi" w:hAnsiTheme="majorBidi" w:cstheme="majorBidi"/>
          <w:i/>
          <w:iCs/>
          <w:sz w:val="24"/>
          <w:szCs w:val="24"/>
        </w:rPr>
        <w:t xml:space="preserve"> </w:t>
      </w:r>
      <w:proofErr w:type="spellStart"/>
      <w:r w:rsidRPr="007406CA">
        <w:rPr>
          <w:rFonts w:asciiTheme="majorBidi" w:hAnsiTheme="majorBidi" w:cstheme="majorBidi"/>
          <w:i/>
          <w:iCs/>
          <w:sz w:val="24"/>
          <w:szCs w:val="24"/>
        </w:rPr>
        <w:t>Consultativo</w:t>
      </w:r>
      <w:proofErr w:type="spellEnd"/>
      <w:r w:rsidRPr="007406CA">
        <w:rPr>
          <w:rFonts w:asciiTheme="majorBidi" w:hAnsiTheme="majorBidi" w:cstheme="majorBidi"/>
          <w:i/>
          <w:iCs/>
          <w:sz w:val="24"/>
          <w:szCs w:val="24"/>
        </w:rPr>
        <w:t xml:space="preserve"> </w:t>
      </w:r>
      <w:proofErr w:type="spellStart"/>
      <w:r w:rsidRPr="007406CA">
        <w:rPr>
          <w:rFonts w:asciiTheme="majorBidi" w:hAnsiTheme="majorBidi" w:cstheme="majorBidi"/>
          <w:i/>
          <w:iCs/>
          <w:sz w:val="24"/>
          <w:szCs w:val="24"/>
        </w:rPr>
        <w:t>Economico</w:t>
      </w:r>
      <w:proofErr w:type="spellEnd"/>
      <w:r w:rsidRPr="007406CA">
        <w:rPr>
          <w:rFonts w:asciiTheme="majorBidi" w:hAnsiTheme="majorBidi" w:cstheme="majorBidi"/>
          <w:i/>
          <w:iCs/>
          <w:sz w:val="24"/>
          <w:szCs w:val="24"/>
        </w:rPr>
        <w:t xml:space="preserve"> y Social </w:t>
      </w:r>
      <w:r w:rsidRPr="007406CA">
        <w:rPr>
          <w:rFonts w:asciiTheme="majorBidi" w:hAnsiTheme="majorBidi" w:cstheme="majorBidi"/>
          <w:sz w:val="24"/>
          <w:szCs w:val="24"/>
        </w:rPr>
        <w:t>- FCES), formalised in 1994 within the structure of MERCOSUR as a non-binding social consultation process; and the MERCOSUR</w:t>
      </w:r>
      <w:r w:rsidR="00AD738B">
        <w:rPr>
          <w:rFonts w:asciiTheme="majorBidi" w:hAnsiTheme="majorBidi" w:cstheme="majorBidi"/>
          <w:sz w:val="24"/>
          <w:szCs w:val="24"/>
        </w:rPr>
        <w:t>’s</w:t>
      </w:r>
      <w:r w:rsidRPr="007406CA">
        <w:rPr>
          <w:rFonts w:asciiTheme="majorBidi" w:hAnsiTheme="majorBidi" w:cstheme="majorBidi"/>
          <w:sz w:val="24"/>
          <w:szCs w:val="24"/>
        </w:rPr>
        <w:t xml:space="preserve"> Social Institute (</w:t>
      </w:r>
      <w:proofErr w:type="spellStart"/>
      <w:r w:rsidRPr="007406CA">
        <w:rPr>
          <w:rFonts w:asciiTheme="majorBidi" w:hAnsiTheme="majorBidi" w:cstheme="majorBidi"/>
          <w:sz w:val="24"/>
          <w:szCs w:val="24"/>
        </w:rPr>
        <w:t>Instituto</w:t>
      </w:r>
      <w:proofErr w:type="spellEnd"/>
      <w:r w:rsidRPr="007406CA">
        <w:rPr>
          <w:rFonts w:asciiTheme="majorBidi" w:hAnsiTheme="majorBidi" w:cstheme="majorBidi"/>
          <w:sz w:val="24"/>
          <w:szCs w:val="24"/>
        </w:rPr>
        <w:t xml:space="preserve"> Social del MERCOSUR, ISM) in 2006, presented as a hub for research on social policy and policy recommendation. Disappointingly, the FCES remained largely limited in its social focus as it has been comprised mainly by representatives of business groups, trade union federations, and some ‘third sector’ groups dominated by consumer protection bodies. Bureaucratic difficulties and ideological cleavages made the FCES highly ineffective, struggling to find a place within the machinery of social integration (Grugel 2009). The ISM, on the other hand, evolved as an important referent for civil society activism and researchers working on social policy issues, although its reach to the policy circles remained limited. </w:t>
      </w:r>
    </w:p>
    <w:p w14:paraId="4776F98F" w14:textId="77777777" w:rsidR="00574E5B" w:rsidRPr="007406CA" w:rsidRDefault="00574E5B" w:rsidP="00574E5B">
      <w:pPr>
        <w:autoSpaceDE w:val="0"/>
        <w:autoSpaceDN w:val="0"/>
        <w:adjustRightInd w:val="0"/>
        <w:spacing w:after="0" w:line="360" w:lineRule="auto"/>
        <w:jc w:val="both"/>
        <w:rPr>
          <w:rFonts w:asciiTheme="majorBidi" w:hAnsiTheme="majorBidi" w:cstheme="majorBidi"/>
          <w:sz w:val="24"/>
          <w:szCs w:val="24"/>
        </w:rPr>
      </w:pPr>
    </w:p>
    <w:p w14:paraId="3A50BE70" w14:textId="77777777" w:rsidR="00574E5B" w:rsidRPr="007406CA" w:rsidRDefault="00574E5B" w:rsidP="00574E5B">
      <w:pPr>
        <w:autoSpaceDE w:val="0"/>
        <w:autoSpaceDN w:val="0"/>
        <w:adjustRightInd w:val="0"/>
        <w:spacing w:after="0" w:line="360" w:lineRule="auto"/>
        <w:jc w:val="both"/>
        <w:rPr>
          <w:rFonts w:asciiTheme="majorBidi" w:hAnsiTheme="majorBidi" w:cstheme="majorBidi"/>
          <w:sz w:val="24"/>
          <w:szCs w:val="24"/>
        </w:rPr>
      </w:pPr>
      <w:r w:rsidRPr="007406CA">
        <w:rPr>
          <w:rFonts w:asciiTheme="majorBidi" w:hAnsiTheme="majorBidi" w:cstheme="majorBidi"/>
          <w:sz w:val="24"/>
          <w:szCs w:val="24"/>
        </w:rPr>
        <w:lastRenderedPageBreak/>
        <w:t>While these events and institutional initiatives attempted to promote a more genuine social agenda, policy action and regional norms remained plagued by procedural ambiguities and fundamentally held back by financial and economic hardship. Regional social agendas remained embryonic, tied to considerations of economic integration. Other commitments over a range of social policy areas were made but these were working under severely financially constrained conditions and with low levels of coordination for implementation and compliance, affecting the depth and pace of regional social policies (</w:t>
      </w:r>
      <w:proofErr w:type="spellStart"/>
      <w:r w:rsidRPr="007406CA">
        <w:rPr>
          <w:rFonts w:asciiTheme="majorBidi" w:hAnsiTheme="majorBidi" w:cstheme="majorBidi"/>
          <w:sz w:val="24"/>
          <w:szCs w:val="24"/>
        </w:rPr>
        <w:t>Riesco</w:t>
      </w:r>
      <w:proofErr w:type="spellEnd"/>
      <w:r w:rsidRPr="007406CA">
        <w:rPr>
          <w:rFonts w:asciiTheme="majorBidi" w:hAnsiTheme="majorBidi" w:cstheme="majorBidi"/>
          <w:sz w:val="24"/>
          <w:szCs w:val="24"/>
        </w:rPr>
        <w:t xml:space="preserve"> 2010). </w:t>
      </w:r>
      <w:r w:rsidRPr="007406CA">
        <w:rPr>
          <w:rFonts w:asciiTheme="majorBidi" w:eastAsia="SimSun" w:hAnsiTheme="majorBidi" w:cstheme="majorBidi"/>
          <w:sz w:val="24"/>
          <w:szCs w:val="24"/>
          <w:lang w:eastAsia="zh-CN"/>
        </w:rPr>
        <w:t>Politically, r</w:t>
      </w:r>
      <w:r w:rsidRPr="007406CA">
        <w:rPr>
          <w:rFonts w:asciiTheme="majorBidi" w:hAnsiTheme="majorBidi" w:cstheme="majorBidi"/>
          <w:sz w:val="24"/>
          <w:szCs w:val="24"/>
        </w:rPr>
        <w:t>udimentary institutional structures in both Andean Community and MERCOSUR often delegated decisions over regional policies and politics to restricted processes of inter-governmental negotiation with little or no input from beneficiaries, practitioners and experts. Inter-</w:t>
      </w:r>
      <w:proofErr w:type="spellStart"/>
      <w:r w:rsidRPr="007406CA">
        <w:rPr>
          <w:rFonts w:asciiTheme="majorBidi" w:hAnsiTheme="majorBidi" w:cstheme="majorBidi"/>
          <w:sz w:val="24"/>
          <w:szCs w:val="24"/>
        </w:rPr>
        <w:t>governmentalism</w:t>
      </w:r>
      <w:proofErr w:type="spellEnd"/>
      <w:r w:rsidRPr="007406CA">
        <w:rPr>
          <w:rFonts w:asciiTheme="majorBidi" w:hAnsiTheme="majorBidi" w:cstheme="majorBidi"/>
          <w:sz w:val="24"/>
          <w:szCs w:val="24"/>
        </w:rPr>
        <w:t>, or rather inter-</w:t>
      </w:r>
      <w:proofErr w:type="spellStart"/>
      <w:r w:rsidRPr="007406CA">
        <w:rPr>
          <w:rFonts w:asciiTheme="majorBidi" w:hAnsiTheme="majorBidi" w:cstheme="majorBidi"/>
          <w:sz w:val="24"/>
          <w:szCs w:val="24"/>
        </w:rPr>
        <w:t>presidentialism</w:t>
      </w:r>
      <w:proofErr w:type="spellEnd"/>
      <w:r w:rsidRPr="007406CA">
        <w:rPr>
          <w:rFonts w:asciiTheme="majorBidi" w:hAnsiTheme="majorBidi" w:cstheme="majorBidi"/>
          <w:sz w:val="24"/>
          <w:szCs w:val="24"/>
        </w:rPr>
        <w:t xml:space="preserve">, meant that social policy was often </w:t>
      </w:r>
      <w:r w:rsidRPr="007406CA">
        <w:rPr>
          <w:rFonts w:asciiTheme="majorBidi" w:eastAsia="SimSun" w:hAnsiTheme="majorBidi" w:cstheme="majorBidi"/>
          <w:sz w:val="24"/>
          <w:szCs w:val="24"/>
          <w:lang w:eastAsia="zh-CN"/>
        </w:rPr>
        <w:t>subject to discretionary policy-making, and to the political will of ministers and private providers (Malamud 2005; Sanchez 2007)</w:t>
      </w:r>
      <w:r w:rsidRPr="007406CA">
        <w:rPr>
          <w:rFonts w:asciiTheme="majorBidi" w:hAnsiTheme="majorBidi" w:cstheme="majorBidi"/>
          <w:sz w:val="24"/>
          <w:szCs w:val="24"/>
        </w:rPr>
        <w:t xml:space="preserve">. Consequently, despite declarations and statements of policy intent upon a regional social agenda, the capacity of social actors to penetrate the regional policy debate and negotiation of policies has been severely curtailed by a regional political culture that fenced off from society while responding to market pressures. Economically, </w:t>
      </w:r>
      <w:r w:rsidRPr="007406CA">
        <w:rPr>
          <w:rStyle w:val="CharChar0"/>
          <w:rFonts w:asciiTheme="majorBidi" w:hAnsiTheme="majorBidi" w:cstheme="majorBidi"/>
          <w:sz w:val="24"/>
          <w:szCs w:val="24"/>
        </w:rPr>
        <w:t xml:space="preserve">the broader social policy system across regionalist projects in the Americas has been limited by a tension </w:t>
      </w:r>
      <w:r w:rsidRPr="007406CA">
        <w:rPr>
          <w:rFonts w:asciiTheme="majorBidi" w:hAnsiTheme="majorBidi" w:cstheme="majorBidi"/>
          <w:sz w:val="24"/>
          <w:szCs w:val="24"/>
        </w:rPr>
        <w:t>difficult to reconcile; that is, efforts to develop a social dimension in regional agreements were often sterilized by structural adjustment programmes, neoliberal reforms, and elite politics (</w:t>
      </w:r>
      <w:proofErr w:type="spellStart"/>
      <w:r w:rsidRPr="007406CA">
        <w:rPr>
          <w:rFonts w:asciiTheme="majorBidi" w:hAnsiTheme="majorBidi" w:cstheme="majorBidi"/>
          <w:sz w:val="24"/>
          <w:szCs w:val="24"/>
        </w:rPr>
        <w:t>Draibe</w:t>
      </w:r>
      <w:proofErr w:type="spellEnd"/>
      <w:r w:rsidRPr="007406CA">
        <w:rPr>
          <w:rFonts w:asciiTheme="majorBidi" w:hAnsiTheme="majorBidi" w:cstheme="majorBidi"/>
          <w:sz w:val="24"/>
          <w:szCs w:val="24"/>
        </w:rPr>
        <w:t xml:space="preserve"> </w:t>
      </w:r>
      <w:r w:rsidRPr="007406CA">
        <w:rPr>
          <w:rStyle w:val="CharChar0"/>
          <w:rFonts w:asciiTheme="majorBidi" w:hAnsiTheme="majorBidi" w:cstheme="majorBidi"/>
          <w:sz w:val="24"/>
          <w:szCs w:val="24"/>
        </w:rPr>
        <w:t>2007: 182</w:t>
      </w:r>
      <w:r w:rsidRPr="007406CA">
        <w:rPr>
          <w:rFonts w:asciiTheme="majorBidi" w:hAnsiTheme="majorBidi" w:cstheme="majorBidi"/>
          <w:sz w:val="24"/>
          <w:szCs w:val="24"/>
        </w:rPr>
        <w:t>). In other words, economic and social regional projects in the Americas unfolded at different speeds and bounded by a political decoupling of economic integration and social goals (Carranza 2006: 809). Commitments to regional integration in the area of social policy hence remained as a ‘minimalist strategy’ led by targeted, bi-national, programmes to address specific cross-border problems that ran short in addressing the acute social problem facing Latin American societies in the context of state cut backs and rising levels of deprivation and deteriorating standards of social provision (</w:t>
      </w:r>
      <w:proofErr w:type="spellStart"/>
      <w:r w:rsidRPr="007406CA">
        <w:rPr>
          <w:rFonts w:asciiTheme="majorBidi" w:hAnsiTheme="majorBidi" w:cstheme="majorBidi"/>
          <w:sz w:val="24"/>
          <w:szCs w:val="24"/>
        </w:rPr>
        <w:t>Birdsall</w:t>
      </w:r>
      <w:proofErr w:type="spellEnd"/>
      <w:r w:rsidRPr="007406CA">
        <w:rPr>
          <w:rFonts w:asciiTheme="majorBidi" w:hAnsiTheme="majorBidi" w:cstheme="majorBidi"/>
          <w:sz w:val="24"/>
          <w:szCs w:val="24"/>
        </w:rPr>
        <w:t xml:space="preserve"> and Lodoño 1998; Grugel 2005). </w:t>
      </w:r>
    </w:p>
    <w:p w14:paraId="46A6A036" w14:textId="77777777" w:rsidR="00574E5B" w:rsidRPr="007406CA" w:rsidRDefault="00574E5B" w:rsidP="00574E5B">
      <w:pPr>
        <w:autoSpaceDE w:val="0"/>
        <w:autoSpaceDN w:val="0"/>
        <w:adjustRightInd w:val="0"/>
        <w:spacing w:after="0" w:line="360" w:lineRule="auto"/>
        <w:jc w:val="both"/>
        <w:rPr>
          <w:rFonts w:asciiTheme="majorBidi" w:hAnsiTheme="majorBidi" w:cstheme="majorBidi"/>
          <w:sz w:val="24"/>
          <w:szCs w:val="24"/>
        </w:rPr>
      </w:pPr>
    </w:p>
    <w:p w14:paraId="015D0313" w14:textId="77777777" w:rsidR="00574E5B" w:rsidRPr="007406CA" w:rsidRDefault="00574E5B" w:rsidP="00574E5B">
      <w:pPr>
        <w:autoSpaceDE w:val="0"/>
        <w:autoSpaceDN w:val="0"/>
        <w:adjustRightInd w:val="0"/>
        <w:spacing w:after="0" w:line="360" w:lineRule="auto"/>
        <w:jc w:val="both"/>
        <w:rPr>
          <w:rFonts w:asciiTheme="majorBidi" w:hAnsiTheme="majorBidi" w:cstheme="majorBidi"/>
          <w:sz w:val="24"/>
          <w:szCs w:val="24"/>
        </w:rPr>
      </w:pPr>
      <w:r w:rsidRPr="007406CA">
        <w:rPr>
          <w:rFonts w:asciiTheme="majorBidi" w:hAnsiTheme="majorBidi" w:cstheme="majorBidi"/>
          <w:sz w:val="24"/>
          <w:szCs w:val="24"/>
        </w:rPr>
        <w:t xml:space="preserve">As the decade ended with alarming poverty indicators across the region, with nearly half of the total population living under poverty and a high percentage in </w:t>
      </w:r>
      <w:r w:rsidRPr="007406CA">
        <w:rPr>
          <w:rFonts w:asciiTheme="majorBidi" w:hAnsiTheme="majorBidi" w:cstheme="majorBidi"/>
          <w:sz w:val="24"/>
          <w:szCs w:val="24"/>
        </w:rPr>
        <w:lastRenderedPageBreak/>
        <w:t>extreme poverty (ECLAC 2011: 11)</w:t>
      </w:r>
      <w:r w:rsidRPr="007406CA">
        <w:rPr>
          <w:rFonts w:asciiTheme="majorBidi" w:eastAsia="SimSun" w:hAnsiTheme="majorBidi" w:cstheme="majorBidi"/>
          <w:sz w:val="24"/>
          <w:szCs w:val="24"/>
          <w:lang w:eastAsia="zh-CN"/>
        </w:rPr>
        <w:t xml:space="preserve">, </w:t>
      </w:r>
      <w:r w:rsidRPr="007406CA">
        <w:rPr>
          <w:rFonts w:asciiTheme="majorBidi" w:hAnsiTheme="majorBidi" w:cstheme="majorBidi"/>
          <w:sz w:val="24"/>
          <w:szCs w:val="24"/>
        </w:rPr>
        <w:t>i</w:t>
      </w:r>
      <w:r w:rsidRPr="007406CA">
        <w:rPr>
          <w:rFonts w:asciiTheme="majorBidi" w:eastAsia="SimSun" w:hAnsiTheme="majorBidi" w:cstheme="majorBidi"/>
          <w:sz w:val="24"/>
          <w:szCs w:val="24"/>
          <w:lang w:eastAsia="zh-CN"/>
        </w:rPr>
        <w:t>t does not come as a surprise</w:t>
      </w:r>
      <w:r w:rsidRPr="007406CA">
        <w:rPr>
          <w:rFonts w:asciiTheme="majorBidi" w:hAnsiTheme="majorBidi" w:cstheme="majorBidi"/>
          <w:sz w:val="24"/>
          <w:szCs w:val="24"/>
        </w:rPr>
        <w:t xml:space="preserve"> that episodes of resistance to neoliberalism and social d</w:t>
      </w:r>
      <w:r w:rsidRPr="007406CA">
        <w:rPr>
          <w:rFonts w:asciiTheme="majorBidi" w:eastAsia="SimSun" w:hAnsiTheme="majorBidi" w:cstheme="majorBidi"/>
          <w:sz w:val="24"/>
          <w:szCs w:val="24"/>
          <w:lang w:eastAsia="zh-CN"/>
        </w:rPr>
        <w:t>emands erupted in Latin America in early 2000. ‘</w:t>
      </w:r>
      <w:r w:rsidRPr="007406CA">
        <w:rPr>
          <w:rFonts w:asciiTheme="majorBidi" w:hAnsiTheme="majorBidi" w:cstheme="majorBidi"/>
          <w:sz w:val="24"/>
          <w:szCs w:val="24"/>
        </w:rPr>
        <w:t>Reclaiming the state’,</w:t>
      </w:r>
      <w:r w:rsidRPr="007406CA">
        <w:rPr>
          <w:rFonts w:asciiTheme="majorBidi" w:eastAsia="SimSun" w:hAnsiTheme="majorBidi" w:cstheme="majorBidi"/>
          <w:sz w:val="24"/>
          <w:szCs w:val="24"/>
          <w:lang w:eastAsia="zh-CN"/>
        </w:rPr>
        <w:t xml:space="preserve"> as argued by </w:t>
      </w:r>
      <w:r w:rsidRPr="007406CA">
        <w:rPr>
          <w:rFonts w:asciiTheme="majorBidi" w:hAnsiTheme="majorBidi" w:cstheme="majorBidi"/>
          <w:sz w:val="24"/>
          <w:szCs w:val="24"/>
        </w:rPr>
        <w:t>Grugel and Riggirozzi (2012), began with the r</w:t>
      </w:r>
      <w:r w:rsidRPr="007406CA">
        <w:rPr>
          <w:rFonts w:asciiTheme="majorBidi" w:hAnsiTheme="majorBidi" w:cstheme="majorBidi"/>
          <w:bCs/>
          <w:sz w:val="24"/>
          <w:szCs w:val="24"/>
        </w:rPr>
        <w:t xml:space="preserve">ejection of a generation of political leaders who were responsible for the introduction of neoliberalism in the 1980s and 1990s, </w:t>
      </w:r>
      <w:r w:rsidRPr="007406CA">
        <w:rPr>
          <w:rFonts w:asciiTheme="majorBidi" w:eastAsia="SimSun" w:hAnsiTheme="majorBidi" w:cstheme="majorBidi"/>
          <w:sz w:val="24"/>
          <w:szCs w:val="24"/>
          <w:lang w:eastAsia="zh-CN"/>
        </w:rPr>
        <w:t xml:space="preserve">and demands for </w:t>
      </w:r>
      <w:r w:rsidRPr="007406CA">
        <w:rPr>
          <w:rFonts w:asciiTheme="majorBidi" w:hAnsiTheme="majorBidi" w:cstheme="majorBidi"/>
          <w:sz w:val="24"/>
          <w:szCs w:val="24"/>
        </w:rPr>
        <w:t>a new democratic ethos, new responsibilities for the state, and rights of citizens</w:t>
      </w:r>
      <w:r w:rsidRPr="007406CA">
        <w:rPr>
          <w:rFonts w:asciiTheme="majorBidi" w:hAnsiTheme="majorBidi" w:cstheme="majorBidi"/>
          <w:bCs/>
          <w:sz w:val="24"/>
          <w:szCs w:val="24"/>
        </w:rPr>
        <w:t xml:space="preserve">. The context </w:t>
      </w:r>
      <w:r w:rsidRPr="007406CA">
        <w:rPr>
          <w:rFonts w:asciiTheme="majorBidi" w:hAnsiTheme="majorBidi" w:cstheme="majorBidi"/>
          <w:sz w:val="24"/>
          <w:szCs w:val="24"/>
        </w:rPr>
        <w:t>paved the way for the renewal of politics and policies at both national and regional levels. The rise of New Leftist governments across the region – in Venezuela (1998), Brazil (2002), Argentina (2003), Uruguay (2004), Bolivia (2005), Ecuador (2006), Paraguay (2008) and Peru (2011) – was not simply an expression of partisan and symbolic politics, but a more profound acknowledgement that economic governance could not be delinked from the responsibilities of the state to deliver inclusive democracy and socially responsive political economies.</w:t>
      </w:r>
      <w:r w:rsidRPr="007406CA">
        <w:rPr>
          <w:rFonts w:asciiTheme="majorBidi" w:eastAsia="SimSun" w:hAnsiTheme="majorBidi" w:cstheme="majorBidi"/>
          <w:sz w:val="24"/>
          <w:szCs w:val="24"/>
          <w:lang w:eastAsia="en-GB"/>
        </w:rPr>
        <w:t xml:space="preserve"> I</w:t>
      </w:r>
      <w:r w:rsidRPr="007406CA">
        <w:rPr>
          <w:rFonts w:asciiTheme="majorBidi" w:hAnsiTheme="majorBidi" w:cstheme="majorBidi"/>
          <w:sz w:val="24"/>
          <w:szCs w:val="24"/>
        </w:rPr>
        <w:t xml:space="preserve">n the wake of crises, alternative strategies for development thus led to the adoption of mixed and generally pragmatic combination of welfare and populist policies that secured not only post-crisis governance but also the control of poverty and extreme poverty indexes. This was possible because the rising tide of citizenship demands in Latin America coincided with changing economic landscape in the region. After years of slow growth and recession, Latin American economies were expanding in a genuinely unprecedented fashion in response to rising global demand for minerals, energy and agricultural produces mainly led by emerging markets in Asia (ECLAC 2011: 77). More confident and well-resourced Leftist governments not only developed a new attitude to state-building and inclusion, but also to region-building. This became evident in the aftermath of the Fourth Summit of the Americas, which took place in Buenos Aires in November 2005. The Summit declaration grounded two opposing views: one favouring the US-led hemispheric regionalist project, the Free Trade Agreement of the Americas (FTAA) – mainly supported by the US, Mexico and Canada, and countries especially dependent on preferential US trade agreements; and another dissenting group, including Brazil, Argentina, Venezuela and Bolivia, which declared themselves against a hemispheric trade agreement and refused to commit to future FTAA talks (Saguier 2007). The defeat of the FTAA was an indication that the previously unquestioned association between regionalism and the trade/investment agendas was now open for review. </w:t>
      </w:r>
    </w:p>
    <w:p w14:paraId="684BA001" w14:textId="77777777" w:rsidR="00574E5B" w:rsidRPr="007406CA" w:rsidRDefault="00574E5B" w:rsidP="00574E5B">
      <w:pPr>
        <w:autoSpaceDE w:val="0"/>
        <w:autoSpaceDN w:val="0"/>
        <w:adjustRightInd w:val="0"/>
        <w:spacing w:after="0" w:line="360" w:lineRule="auto"/>
        <w:jc w:val="both"/>
        <w:rPr>
          <w:rFonts w:asciiTheme="majorBidi" w:hAnsiTheme="majorBidi" w:cstheme="majorBidi"/>
          <w:sz w:val="24"/>
          <w:szCs w:val="24"/>
        </w:rPr>
      </w:pPr>
    </w:p>
    <w:p w14:paraId="384637BB" w14:textId="77777777" w:rsidR="00574E5B" w:rsidRPr="007406CA" w:rsidRDefault="00574E5B" w:rsidP="00574E5B">
      <w:pPr>
        <w:autoSpaceDE w:val="0"/>
        <w:autoSpaceDN w:val="0"/>
        <w:adjustRightInd w:val="0"/>
        <w:spacing w:after="0" w:line="360" w:lineRule="auto"/>
        <w:jc w:val="both"/>
        <w:rPr>
          <w:rFonts w:asciiTheme="majorBidi" w:hAnsiTheme="majorBidi" w:cstheme="majorBidi"/>
          <w:sz w:val="24"/>
          <w:szCs w:val="24"/>
        </w:rPr>
      </w:pPr>
      <w:r w:rsidRPr="007406CA">
        <w:rPr>
          <w:rFonts w:asciiTheme="majorBidi" w:hAnsiTheme="majorBidi" w:cstheme="majorBidi"/>
          <w:bCs/>
          <w:sz w:val="24"/>
          <w:szCs w:val="24"/>
        </w:rPr>
        <w:t>Although the idea of a unified counter-hegemony to supplant neoliberalism in Latin America is clearly an overstatement, since the early 2000s the region embraced different regional projects at odds with the US-sponsored Washington Consensus. This crystallised in the First Summit of South American Presidents, in 2000, when discussions turned towards renewed commitments on democratic principles and a broader sense of development (</w:t>
      </w:r>
      <w:proofErr w:type="spellStart"/>
      <w:r w:rsidRPr="007406CA">
        <w:rPr>
          <w:rFonts w:asciiTheme="majorBidi" w:hAnsiTheme="majorBidi" w:cstheme="majorBidi"/>
          <w:bCs/>
          <w:sz w:val="24"/>
          <w:szCs w:val="24"/>
        </w:rPr>
        <w:t>Sanahuja</w:t>
      </w:r>
      <w:proofErr w:type="spellEnd"/>
      <w:r w:rsidRPr="007406CA">
        <w:rPr>
          <w:rFonts w:asciiTheme="majorBidi" w:hAnsiTheme="majorBidi" w:cstheme="majorBidi"/>
          <w:bCs/>
          <w:sz w:val="24"/>
          <w:szCs w:val="24"/>
        </w:rPr>
        <w:t xml:space="preserve"> 2012). However, it was not until the termination of FTAA negotiations that the South American integration process entered a new phase and dynamism. The Third Summit held in Cuzco, Peru, in December 2004, established the South American Union of Nations (SACN) that was later institutionalised as the Union of South American Nations (UNASUR). The Cuzco Declaration established three main goals: convergence between pre-existing trade-led agreements, specifically MERCOSUR and Andean Community; new commitments to advance physical infrastructure (roads, energy and communications), a plan that was originated in the First South American Summit with the establishment of IIRSA; and political cooperation in health and security </w:t>
      </w:r>
      <w:r w:rsidRPr="007406CA">
        <w:rPr>
          <w:rFonts w:asciiTheme="majorBidi" w:eastAsia="SimSun" w:hAnsiTheme="majorBidi" w:cstheme="majorBidi"/>
          <w:iCs/>
          <w:sz w:val="24"/>
          <w:szCs w:val="24"/>
          <w:lang w:eastAsia="zh-CN"/>
        </w:rPr>
        <w:t>(Riggirozzi and Tussie 2012).</w:t>
      </w:r>
      <w:r w:rsidRPr="007406CA">
        <w:rPr>
          <w:rStyle w:val="FootnoteReference"/>
          <w:rFonts w:asciiTheme="majorBidi" w:eastAsia="SimSun" w:hAnsiTheme="majorBidi" w:cstheme="majorBidi"/>
          <w:iCs/>
          <w:sz w:val="24"/>
          <w:szCs w:val="24"/>
          <w:lang w:eastAsia="zh-CN"/>
        </w:rPr>
        <w:footnoteReference w:id="1"/>
      </w:r>
      <w:r w:rsidRPr="007406CA">
        <w:rPr>
          <w:rFonts w:asciiTheme="majorBidi" w:eastAsia="SimSun" w:hAnsiTheme="majorBidi" w:cstheme="majorBidi"/>
          <w:iCs/>
          <w:sz w:val="24"/>
          <w:szCs w:val="24"/>
          <w:lang w:eastAsia="zh-CN"/>
        </w:rPr>
        <w:t xml:space="preserve">  That same year, </w:t>
      </w:r>
      <w:r w:rsidRPr="007406CA">
        <w:rPr>
          <w:rFonts w:asciiTheme="majorBidi" w:hAnsiTheme="majorBidi" w:cstheme="majorBidi"/>
          <w:sz w:val="24"/>
          <w:szCs w:val="24"/>
        </w:rPr>
        <w:t xml:space="preserve">a new regionalist project was also led by Venezuela, the </w:t>
      </w:r>
      <w:proofErr w:type="spellStart"/>
      <w:r w:rsidRPr="007406CA">
        <w:rPr>
          <w:rFonts w:asciiTheme="majorBidi" w:hAnsiTheme="majorBidi" w:cstheme="majorBidi"/>
          <w:sz w:val="24"/>
          <w:szCs w:val="24"/>
        </w:rPr>
        <w:t>Alianza</w:t>
      </w:r>
      <w:proofErr w:type="spellEnd"/>
      <w:r w:rsidRPr="007406CA">
        <w:rPr>
          <w:rFonts w:asciiTheme="majorBidi" w:hAnsiTheme="majorBidi" w:cstheme="majorBidi"/>
          <w:sz w:val="24"/>
          <w:szCs w:val="24"/>
        </w:rPr>
        <w:t xml:space="preserve"> </w:t>
      </w:r>
      <w:proofErr w:type="spellStart"/>
      <w:r w:rsidRPr="007406CA">
        <w:rPr>
          <w:rFonts w:asciiTheme="majorBidi" w:hAnsiTheme="majorBidi" w:cstheme="majorBidi"/>
          <w:sz w:val="24"/>
          <w:szCs w:val="24"/>
        </w:rPr>
        <w:t>Bolivariana</w:t>
      </w:r>
      <w:proofErr w:type="spellEnd"/>
      <w:r w:rsidRPr="007406CA">
        <w:rPr>
          <w:rFonts w:asciiTheme="majorBidi" w:hAnsiTheme="majorBidi" w:cstheme="majorBidi"/>
          <w:sz w:val="24"/>
          <w:szCs w:val="24"/>
        </w:rPr>
        <w:t xml:space="preserve"> de </w:t>
      </w:r>
      <w:proofErr w:type="spellStart"/>
      <w:r w:rsidRPr="007406CA">
        <w:rPr>
          <w:rFonts w:asciiTheme="majorBidi" w:hAnsiTheme="majorBidi" w:cstheme="majorBidi"/>
          <w:sz w:val="24"/>
          <w:szCs w:val="24"/>
        </w:rPr>
        <w:t>las</w:t>
      </w:r>
      <w:proofErr w:type="spellEnd"/>
      <w:r w:rsidRPr="007406CA">
        <w:rPr>
          <w:rFonts w:asciiTheme="majorBidi" w:hAnsiTheme="majorBidi" w:cstheme="majorBidi"/>
          <w:sz w:val="24"/>
          <w:szCs w:val="24"/>
        </w:rPr>
        <w:t xml:space="preserve"> Americas (ALBA).</w:t>
      </w:r>
      <w:r w:rsidRPr="007406CA">
        <w:rPr>
          <w:rStyle w:val="FootnoteReference"/>
          <w:rFonts w:asciiTheme="majorBidi" w:hAnsiTheme="majorBidi" w:cstheme="majorBidi"/>
          <w:sz w:val="24"/>
          <w:szCs w:val="24"/>
        </w:rPr>
        <w:footnoteReference w:id="2"/>
      </w:r>
      <w:r w:rsidRPr="007406CA">
        <w:rPr>
          <w:rFonts w:asciiTheme="majorBidi" w:hAnsiTheme="majorBidi" w:cstheme="majorBidi"/>
          <w:sz w:val="24"/>
          <w:szCs w:val="24"/>
        </w:rPr>
        <w:t xml:space="preserve"> Despite ideological and institutional differences, and beyond political symbolism, these regionalist projects embraced new regionally-anchored commitments addressing the needs for human development (Riggirozzi 2012). This is not simply political voluntarism, but also a new opportunity given by geopolitical transformations in the coordinates of trade, production and finance. At the inter-American level, new geopolitical challenges to the US as an hegemonic power meant that Latin American countries, especially South American, found a renewed opportunity to re-direct efforts, rethink loyalties, and redefine consensuses while fostering South-South cooperation in overlooked areas of social development. </w:t>
      </w:r>
    </w:p>
    <w:p w14:paraId="78D4DF6A" w14:textId="77777777" w:rsidR="00574E5B" w:rsidRPr="007406CA" w:rsidRDefault="00574E5B" w:rsidP="00574E5B">
      <w:pPr>
        <w:autoSpaceDE w:val="0"/>
        <w:autoSpaceDN w:val="0"/>
        <w:adjustRightInd w:val="0"/>
        <w:spacing w:after="0" w:line="360" w:lineRule="auto"/>
        <w:jc w:val="both"/>
        <w:rPr>
          <w:rFonts w:asciiTheme="majorBidi" w:hAnsiTheme="majorBidi" w:cstheme="majorBidi"/>
          <w:sz w:val="24"/>
          <w:szCs w:val="24"/>
        </w:rPr>
      </w:pPr>
    </w:p>
    <w:p w14:paraId="198BE796" w14:textId="77777777" w:rsidR="00574E5B" w:rsidRPr="007406CA" w:rsidRDefault="00574E5B" w:rsidP="00574E5B">
      <w:pPr>
        <w:autoSpaceDE w:val="0"/>
        <w:autoSpaceDN w:val="0"/>
        <w:adjustRightInd w:val="0"/>
        <w:spacing w:after="0" w:line="360" w:lineRule="auto"/>
        <w:jc w:val="both"/>
        <w:rPr>
          <w:rFonts w:asciiTheme="majorBidi" w:hAnsiTheme="majorBidi" w:cstheme="majorBidi"/>
          <w:sz w:val="24"/>
          <w:szCs w:val="24"/>
        </w:rPr>
      </w:pPr>
      <w:r w:rsidRPr="007406CA">
        <w:rPr>
          <w:rFonts w:asciiTheme="majorBidi" w:hAnsiTheme="majorBidi" w:cstheme="majorBidi"/>
          <w:sz w:val="24"/>
          <w:szCs w:val="24"/>
        </w:rPr>
        <w:t xml:space="preserve">In this context, South America became a ready platform for the re-ignition of regionalism incorporating the normative dimensions of a new era, at odds with </w:t>
      </w:r>
      <w:r w:rsidRPr="007406CA">
        <w:rPr>
          <w:rFonts w:asciiTheme="majorBidi" w:hAnsiTheme="majorBidi" w:cstheme="majorBidi"/>
          <w:sz w:val="24"/>
          <w:szCs w:val="24"/>
        </w:rPr>
        <w:lastRenderedPageBreak/>
        <w:t>both the neoliberal core and defiant of US mentoring, redressing how integration projects should respond to the legacies of poverty and create innovative mechanisms orientated to reduce Latin American’s social debt. This was reflected in the UNASUR Constitutive Treaty, signed in Brasilia in May 2008, which explicitly declares human rights as a core value of integration, expressing the need to foster an integrative process in support of social inclusion and poverty eradication.</w:t>
      </w:r>
      <w:r w:rsidRPr="007406CA">
        <w:rPr>
          <w:rStyle w:val="FootnoteReference"/>
          <w:rFonts w:asciiTheme="majorBidi" w:hAnsiTheme="majorBidi" w:cstheme="majorBidi"/>
          <w:sz w:val="24"/>
          <w:szCs w:val="24"/>
        </w:rPr>
        <w:footnoteReference w:id="3"/>
      </w:r>
      <w:r w:rsidRPr="007406CA">
        <w:rPr>
          <w:rFonts w:asciiTheme="majorBidi" w:hAnsiTheme="majorBidi" w:cstheme="majorBidi"/>
          <w:sz w:val="24"/>
          <w:szCs w:val="24"/>
        </w:rPr>
        <w:t xml:space="preserve"> Within this framework, it is also specifically declared the ‘</w:t>
      </w:r>
      <w:r w:rsidRPr="007406CA">
        <w:rPr>
          <w:rFonts w:asciiTheme="majorBidi" w:hAnsiTheme="majorBidi" w:cstheme="majorBidi"/>
          <w:i/>
          <w:iCs/>
          <w:sz w:val="24"/>
          <w:szCs w:val="24"/>
        </w:rPr>
        <w:t>right to health</w:t>
      </w:r>
      <w:r w:rsidRPr="007406CA">
        <w:rPr>
          <w:rFonts w:asciiTheme="majorBidi" w:hAnsiTheme="majorBidi" w:cstheme="majorBidi"/>
          <w:i/>
          <w:sz w:val="24"/>
          <w:szCs w:val="24"/>
        </w:rPr>
        <w:t xml:space="preserve"> </w:t>
      </w:r>
      <w:r w:rsidRPr="007406CA">
        <w:rPr>
          <w:rFonts w:asciiTheme="majorBidi" w:hAnsiTheme="majorBidi" w:cstheme="majorBidi"/>
          <w:i/>
          <w:iCs/>
          <w:sz w:val="24"/>
          <w:szCs w:val="24"/>
        </w:rPr>
        <w:t>as</w:t>
      </w:r>
      <w:r w:rsidRPr="007406CA">
        <w:rPr>
          <w:rFonts w:asciiTheme="majorBidi" w:hAnsiTheme="majorBidi" w:cstheme="majorBidi"/>
          <w:i/>
          <w:sz w:val="24"/>
          <w:szCs w:val="24"/>
        </w:rPr>
        <w:t xml:space="preserve"> the energetic force</w:t>
      </w:r>
      <w:r w:rsidRPr="007406CA">
        <w:rPr>
          <w:rFonts w:asciiTheme="majorBidi" w:hAnsiTheme="majorBidi" w:cstheme="majorBidi"/>
          <w:sz w:val="24"/>
          <w:szCs w:val="24"/>
        </w:rPr>
        <w:t xml:space="preserve"> of the people in the process for South American integration’ (UNASUR 2009: 14, emphasis added). </w:t>
      </w:r>
    </w:p>
    <w:p w14:paraId="2740258F" w14:textId="77777777" w:rsidR="00574E5B" w:rsidRPr="007406CA" w:rsidRDefault="00574E5B" w:rsidP="00FE2480">
      <w:pPr>
        <w:pStyle w:val="Para"/>
        <w:jc w:val="both"/>
        <w:outlineLvl w:val="0"/>
        <w:rPr>
          <w:rFonts w:asciiTheme="majorBidi" w:eastAsia="SimSun" w:hAnsiTheme="majorBidi" w:cstheme="majorBidi"/>
          <w:b/>
          <w:bCs/>
          <w:iCs/>
          <w:lang w:val="en-GB" w:eastAsia="zh-CN"/>
        </w:rPr>
      </w:pPr>
    </w:p>
    <w:p w14:paraId="62ED9E09" w14:textId="77777777" w:rsidR="007406CA" w:rsidRPr="007406CA" w:rsidRDefault="007406CA" w:rsidP="007406CA">
      <w:pPr>
        <w:widowControl w:val="0"/>
        <w:tabs>
          <w:tab w:val="num" w:pos="720"/>
        </w:tabs>
        <w:autoSpaceDE w:val="0"/>
        <w:autoSpaceDN w:val="0"/>
        <w:adjustRightInd w:val="0"/>
        <w:spacing w:after="0" w:line="360" w:lineRule="auto"/>
        <w:jc w:val="both"/>
        <w:rPr>
          <w:rFonts w:asciiTheme="majorBidi" w:eastAsia="SimSun" w:hAnsiTheme="majorBidi" w:cstheme="majorBidi"/>
          <w:b/>
          <w:bCs/>
          <w:iCs/>
          <w:sz w:val="24"/>
          <w:szCs w:val="24"/>
          <w:lang w:eastAsia="zh-CN"/>
        </w:rPr>
      </w:pPr>
    </w:p>
    <w:p w14:paraId="50D4BD39" w14:textId="77777777" w:rsidR="00574E5B" w:rsidRPr="007406CA" w:rsidRDefault="007406CA" w:rsidP="007406CA">
      <w:pPr>
        <w:widowControl w:val="0"/>
        <w:tabs>
          <w:tab w:val="num" w:pos="720"/>
        </w:tabs>
        <w:autoSpaceDE w:val="0"/>
        <w:autoSpaceDN w:val="0"/>
        <w:adjustRightInd w:val="0"/>
        <w:spacing w:after="0" w:line="360" w:lineRule="auto"/>
        <w:jc w:val="both"/>
        <w:rPr>
          <w:rFonts w:asciiTheme="majorBidi" w:eastAsia="SimSun" w:hAnsiTheme="majorBidi" w:cstheme="majorBidi"/>
          <w:b/>
          <w:bCs/>
          <w:iCs/>
          <w:sz w:val="24"/>
          <w:szCs w:val="24"/>
          <w:lang w:eastAsia="zh-CN"/>
        </w:rPr>
      </w:pPr>
      <w:r w:rsidRPr="007406CA">
        <w:rPr>
          <w:rFonts w:asciiTheme="majorBidi" w:eastAsia="SimSun" w:hAnsiTheme="majorBidi" w:cstheme="majorBidi"/>
          <w:b/>
          <w:bCs/>
          <w:iCs/>
          <w:sz w:val="24"/>
          <w:szCs w:val="24"/>
          <w:lang w:eastAsia="zh-CN"/>
        </w:rPr>
        <w:t xml:space="preserve">RE-CONNECTING REGIONALISM AND SOCIAL POLICY THROUGH HEALTH </w:t>
      </w:r>
    </w:p>
    <w:p w14:paraId="0C6C1A83" w14:textId="77777777" w:rsidR="007406CA" w:rsidRPr="007406CA" w:rsidRDefault="007406CA" w:rsidP="00574E5B">
      <w:pPr>
        <w:widowControl w:val="0"/>
        <w:tabs>
          <w:tab w:val="num" w:pos="720"/>
        </w:tabs>
        <w:autoSpaceDE w:val="0"/>
        <w:autoSpaceDN w:val="0"/>
        <w:adjustRightInd w:val="0"/>
        <w:spacing w:after="0" w:line="360" w:lineRule="auto"/>
        <w:jc w:val="both"/>
        <w:outlineLvl w:val="0"/>
        <w:rPr>
          <w:rFonts w:asciiTheme="majorBidi" w:eastAsia="SimSun" w:hAnsiTheme="majorBidi" w:cstheme="majorBidi"/>
          <w:b/>
          <w:bCs/>
          <w:iCs/>
          <w:sz w:val="24"/>
          <w:szCs w:val="24"/>
          <w:lang w:eastAsia="zh-CN"/>
        </w:rPr>
      </w:pPr>
    </w:p>
    <w:p w14:paraId="2A41CF29" w14:textId="77777777" w:rsidR="00FE2480" w:rsidRPr="007406CA" w:rsidRDefault="00FE2480" w:rsidP="00232255">
      <w:pPr>
        <w:widowControl w:val="0"/>
        <w:tabs>
          <w:tab w:val="num" w:pos="720"/>
        </w:tabs>
        <w:autoSpaceDE w:val="0"/>
        <w:autoSpaceDN w:val="0"/>
        <w:adjustRightInd w:val="0"/>
        <w:spacing w:after="0" w:line="360" w:lineRule="auto"/>
        <w:jc w:val="both"/>
        <w:rPr>
          <w:rFonts w:asciiTheme="majorBidi" w:eastAsia="SimSun" w:hAnsiTheme="majorBidi" w:cstheme="majorBidi"/>
          <w:iCs/>
          <w:sz w:val="24"/>
          <w:szCs w:val="24"/>
          <w:lang w:eastAsia="zh-CN"/>
        </w:rPr>
      </w:pPr>
      <w:r w:rsidRPr="007406CA">
        <w:rPr>
          <w:rFonts w:asciiTheme="majorBidi" w:hAnsiTheme="majorBidi" w:cstheme="majorBidi"/>
          <w:sz w:val="24"/>
          <w:szCs w:val="24"/>
        </w:rPr>
        <w:t xml:space="preserve">The re-discovery of the region as a common space for pulling together resources manifested in new commitments for </w:t>
      </w:r>
      <w:r w:rsidRPr="007406CA">
        <w:rPr>
          <w:rFonts w:asciiTheme="majorBidi" w:eastAsia="SimSun" w:hAnsiTheme="majorBidi" w:cstheme="majorBidi"/>
          <w:iCs/>
          <w:sz w:val="24"/>
          <w:szCs w:val="24"/>
          <w:lang w:eastAsia="zh-CN"/>
        </w:rPr>
        <w:t xml:space="preserve">institutional innovation and </w:t>
      </w:r>
      <w:r w:rsidRPr="007406CA">
        <w:rPr>
          <w:rFonts w:asciiTheme="majorBidi" w:hAnsiTheme="majorBidi" w:cstheme="majorBidi"/>
          <w:sz w:val="24"/>
          <w:szCs w:val="24"/>
        </w:rPr>
        <w:t xml:space="preserve">funding </w:t>
      </w:r>
      <w:r w:rsidRPr="007406CA">
        <w:rPr>
          <w:rFonts w:asciiTheme="majorBidi" w:eastAsia="SimSun" w:hAnsiTheme="majorBidi" w:cstheme="majorBidi"/>
          <w:iCs/>
          <w:sz w:val="24"/>
          <w:szCs w:val="24"/>
          <w:lang w:eastAsia="zh-CN"/>
        </w:rPr>
        <w:t xml:space="preserve">in support of alternative ways of managing </w:t>
      </w:r>
      <w:r w:rsidRPr="007406CA">
        <w:rPr>
          <w:rFonts w:asciiTheme="majorBidi" w:hAnsiTheme="majorBidi" w:cstheme="majorBidi"/>
          <w:bCs/>
          <w:sz w:val="24"/>
          <w:szCs w:val="24"/>
        </w:rPr>
        <w:t xml:space="preserve">economic and human development beyond </w:t>
      </w:r>
      <w:r w:rsidRPr="007406CA">
        <w:rPr>
          <w:rFonts w:asciiTheme="majorBidi" w:eastAsia="SimSun" w:hAnsiTheme="majorBidi" w:cstheme="majorBidi"/>
          <w:iCs/>
          <w:sz w:val="24"/>
          <w:szCs w:val="24"/>
          <w:lang w:eastAsia="zh-CN"/>
        </w:rPr>
        <w:t xml:space="preserve">traditional forms of state-bounded rights. This is not a minor issue in societies with high levels of poverty, exclusion and inequality, and that struggled to mobilise funding for social cohesion programmes. This is even more the case in South America where, after years of sluggish growth and recession, a new cycle economic growth since the early 2000s saw rates of poverty </w:t>
      </w:r>
      <w:r w:rsidRPr="007406CA">
        <w:rPr>
          <w:rFonts w:asciiTheme="majorBidi" w:hAnsiTheme="majorBidi" w:cstheme="majorBidi"/>
          <w:sz w:val="24"/>
          <w:szCs w:val="24"/>
        </w:rPr>
        <w:t>fall sharply in Latin America; by more than 14 per cent between 2000 and 2011 (ECLAC 2011). But despite these records, economic growth remains ambivalent. Around 168 million live in poverty, that is under 30 per cent of the population, subsists with less than two dollars a day, while 66 million live in extreme poverty, earning less than one dollar per day (</w:t>
      </w:r>
      <w:r w:rsidRPr="00323D5C">
        <w:rPr>
          <w:rFonts w:asciiTheme="majorBidi" w:hAnsiTheme="majorBidi" w:cstheme="majorBidi"/>
          <w:i/>
          <w:sz w:val="24"/>
          <w:szCs w:val="24"/>
        </w:rPr>
        <w:t>ibid</w:t>
      </w:r>
      <w:r w:rsidRPr="007406CA">
        <w:rPr>
          <w:rFonts w:asciiTheme="majorBidi" w:hAnsiTheme="majorBidi" w:cstheme="majorBidi"/>
          <w:sz w:val="24"/>
          <w:szCs w:val="24"/>
        </w:rPr>
        <w:t>: 14). Amongst this population, the most economically and socially vulnerable, namely indigenous, rural poor, slum residents, migrant workers, face the greatest burden in the poverty-health nexus, suffering infectious diseases and disabilities (</w:t>
      </w:r>
      <w:r w:rsidRPr="00323D5C">
        <w:rPr>
          <w:rFonts w:asciiTheme="majorBidi" w:hAnsiTheme="majorBidi" w:cstheme="majorBidi"/>
          <w:i/>
          <w:sz w:val="24"/>
          <w:szCs w:val="24"/>
        </w:rPr>
        <w:t>ibid</w:t>
      </w:r>
      <w:r w:rsidRPr="007406CA">
        <w:rPr>
          <w:rFonts w:asciiTheme="majorBidi" w:hAnsiTheme="majorBidi" w:cstheme="majorBidi"/>
          <w:sz w:val="24"/>
          <w:szCs w:val="24"/>
        </w:rPr>
        <w:t>: 9).</w:t>
      </w:r>
      <w:r w:rsidRPr="007406CA">
        <w:rPr>
          <w:rFonts w:asciiTheme="majorBidi" w:eastAsia="SimSun" w:hAnsiTheme="majorBidi" w:cstheme="majorBidi"/>
          <w:iCs/>
          <w:sz w:val="24"/>
          <w:szCs w:val="24"/>
          <w:lang w:eastAsia="zh-CN"/>
        </w:rPr>
        <w:t xml:space="preserve"> </w:t>
      </w:r>
      <w:r w:rsidRPr="007406CA">
        <w:rPr>
          <w:rFonts w:asciiTheme="majorBidi" w:hAnsiTheme="majorBidi" w:cstheme="majorBidi"/>
          <w:sz w:val="24"/>
          <w:szCs w:val="24"/>
        </w:rPr>
        <w:t xml:space="preserve">Some alarming figures show that in low-income countries, such as Bolivia, Paraguay and Peru, communicable diseases exert the </w:t>
      </w:r>
      <w:r w:rsidRPr="007406CA">
        <w:rPr>
          <w:rFonts w:asciiTheme="majorBidi" w:hAnsiTheme="majorBidi" w:cstheme="majorBidi"/>
          <w:sz w:val="24"/>
          <w:szCs w:val="24"/>
        </w:rPr>
        <w:lastRenderedPageBreak/>
        <w:t>most important influence on quality of life and life expectancy. The incidence of endemic infectious diseases such as malaria, tuberculosis and dengue, and other communicable diseases such as HIV is a significant and growing problem across the region (</w:t>
      </w:r>
      <w:proofErr w:type="spellStart"/>
      <w:r w:rsidRPr="007406CA">
        <w:rPr>
          <w:rFonts w:asciiTheme="majorBidi" w:hAnsiTheme="majorBidi" w:cstheme="majorBidi"/>
          <w:sz w:val="24"/>
          <w:szCs w:val="24"/>
        </w:rPr>
        <w:t>Barreto</w:t>
      </w:r>
      <w:proofErr w:type="spellEnd"/>
      <w:r w:rsidRPr="007406CA">
        <w:rPr>
          <w:rFonts w:asciiTheme="majorBidi" w:hAnsiTheme="majorBidi" w:cstheme="majorBidi"/>
          <w:sz w:val="24"/>
          <w:szCs w:val="24"/>
        </w:rPr>
        <w:t xml:space="preserve"> et al 2012). This social reality reflects unequal economic and health indicators amongst countries that are also different in terms of their health systems, levels of </w:t>
      </w:r>
      <w:proofErr w:type="spellStart"/>
      <w:r w:rsidRPr="007406CA">
        <w:rPr>
          <w:rFonts w:asciiTheme="majorBidi" w:hAnsiTheme="majorBidi" w:cstheme="majorBidi"/>
          <w:sz w:val="24"/>
          <w:szCs w:val="24"/>
        </w:rPr>
        <w:t>professionalisation</w:t>
      </w:r>
      <w:proofErr w:type="spellEnd"/>
      <w:r w:rsidRPr="007406CA">
        <w:rPr>
          <w:rFonts w:asciiTheme="majorBidi" w:hAnsiTheme="majorBidi" w:cstheme="majorBidi"/>
          <w:sz w:val="24"/>
          <w:szCs w:val="24"/>
        </w:rPr>
        <w:t>, and technical, scientific and institutional capacities. This bleak situation has been worsened by limited access to medicines, particularly affecting populations in rural and tropical areas, which accounts for what has been identified as neglected diseases and neglected populations across the South (</w:t>
      </w:r>
      <w:proofErr w:type="spellStart"/>
      <w:r w:rsidRPr="007406CA">
        <w:rPr>
          <w:rFonts w:asciiTheme="majorBidi" w:hAnsiTheme="majorBidi" w:cstheme="majorBidi"/>
          <w:sz w:val="24"/>
          <w:szCs w:val="24"/>
        </w:rPr>
        <w:t>Holveck</w:t>
      </w:r>
      <w:proofErr w:type="spellEnd"/>
      <w:r w:rsidRPr="007406CA">
        <w:rPr>
          <w:rFonts w:asciiTheme="majorBidi" w:hAnsiTheme="majorBidi" w:cstheme="majorBidi"/>
          <w:sz w:val="24"/>
          <w:szCs w:val="24"/>
        </w:rPr>
        <w:t xml:space="preserve"> </w:t>
      </w:r>
      <w:r w:rsidRPr="00323D5C">
        <w:rPr>
          <w:rFonts w:asciiTheme="majorBidi" w:hAnsiTheme="majorBidi" w:cstheme="majorBidi"/>
          <w:i/>
          <w:sz w:val="24"/>
          <w:szCs w:val="24"/>
        </w:rPr>
        <w:t>et al</w:t>
      </w:r>
      <w:r w:rsidRPr="007406CA">
        <w:rPr>
          <w:rFonts w:asciiTheme="majorBidi" w:hAnsiTheme="majorBidi" w:cstheme="majorBidi"/>
          <w:sz w:val="24"/>
          <w:szCs w:val="24"/>
        </w:rPr>
        <w:t xml:space="preserve"> 2007). It is in these circumstances, in tandem with </w:t>
      </w:r>
      <w:r w:rsidRPr="007406CA">
        <w:rPr>
          <w:rFonts w:asciiTheme="majorBidi" w:hAnsiTheme="majorBidi" w:cstheme="majorBidi"/>
          <w:kern w:val="24"/>
          <w:sz w:val="24"/>
          <w:szCs w:val="24"/>
          <w:lang w:eastAsia="en-GB"/>
        </w:rPr>
        <w:t xml:space="preserve">new opportunities for mobilisation of ideas and resources </w:t>
      </w:r>
      <w:r w:rsidRPr="007406CA">
        <w:rPr>
          <w:rFonts w:asciiTheme="majorBidi" w:hAnsiTheme="majorBidi" w:cstheme="majorBidi"/>
          <w:sz w:val="24"/>
          <w:szCs w:val="24"/>
        </w:rPr>
        <w:t xml:space="preserve">brought about by the </w:t>
      </w:r>
      <w:r w:rsidRPr="007406CA">
        <w:rPr>
          <w:rFonts w:asciiTheme="majorBidi" w:hAnsiTheme="majorBidi" w:cstheme="majorBidi"/>
          <w:kern w:val="24"/>
          <w:sz w:val="24"/>
          <w:szCs w:val="24"/>
          <w:lang w:eastAsia="en-GB"/>
        </w:rPr>
        <w:t xml:space="preserve">resurgence of growth since the early 2000s, that the political agenda of </w:t>
      </w:r>
      <w:r w:rsidRPr="007406CA">
        <w:rPr>
          <w:rFonts w:asciiTheme="majorBidi" w:eastAsia="SimSun" w:hAnsiTheme="majorBidi" w:cstheme="majorBidi"/>
          <w:iCs/>
          <w:sz w:val="24"/>
          <w:szCs w:val="24"/>
          <w:lang w:eastAsia="zh-CN"/>
        </w:rPr>
        <w:t>UNASUR</w:t>
      </w:r>
      <w:r w:rsidR="003232C2">
        <w:rPr>
          <w:rFonts w:asciiTheme="majorBidi" w:eastAsia="SimSun" w:hAnsiTheme="majorBidi" w:cstheme="majorBidi"/>
          <w:iCs/>
          <w:sz w:val="24"/>
          <w:szCs w:val="24"/>
          <w:lang w:eastAsia="zh-CN"/>
        </w:rPr>
        <w:t xml:space="preserve"> addressed the regional integration-poverty nexus </w:t>
      </w:r>
      <w:r w:rsidR="00232255">
        <w:rPr>
          <w:rFonts w:asciiTheme="majorBidi" w:eastAsia="SimSun" w:hAnsiTheme="majorBidi" w:cstheme="majorBidi"/>
          <w:iCs/>
          <w:sz w:val="24"/>
          <w:szCs w:val="24"/>
          <w:lang w:eastAsia="zh-CN"/>
        </w:rPr>
        <w:t xml:space="preserve">in support of health equity goals. These goals focus </w:t>
      </w:r>
      <w:r w:rsidR="003232C2">
        <w:rPr>
          <w:rFonts w:asciiTheme="majorBidi" w:eastAsia="SimSun" w:hAnsiTheme="majorBidi" w:cstheme="majorBidi"/>
          <w:iCs/>
          <w:sz w:val="24"/>
          <w:szCs w:val="24"/>
          <w:lang w:eastAsia="zh-CN"/>
        </w:rPr>
        <w:t xml:space="preserve">on </w:t>
      </w:r>
      <w:r w:rsidRPr="007406CA">
        <w:rPr>
          <w:rFonts w:asciiTheme="majorBidi" w:eastAsia="SimSun" w:hAnsiTheme="majorBidi" w:cstheme="majorBidi"/>
          <w:iCs/>
          <w:sz w:val="24"/>
          <w:szCs w:val="24"/>
          <w:lang w:eastAsia="zh-CN"/>
        </w:rPr>
        <w:t>neglected diseases affecting large populations, which in many cases</w:t>
      </w:r>
      <w:r w:rsidR="003232C2">
        <w:rPr>
          <w:rFonts w:asciiTheme="majorBidi" w:eastAsia="SimSun" w:hAnsiTheme="majorBidi" w:cstheme="majorBidi"/>
          <w:iCs/>
          <w:sz w:val="24"/>
          <w:szCs w:val="24"/>
          <w:lang w:eastAsia="zh-CN"/>
        </w:rPr>
        <w:t xml:space="preserve"> are located in shared borders</w:t>
      </w:r>
      <w:r w:rsidR="00232255">
        <w:rPr>
          <w:rFonts w:asciiTheme="majorBidi" w:eastAsia="SimSun" w:hAnsiTheme="majorBidi" w:cstheme="majorBidi"/>
          <w:iCs/>
          <w:sz w:val="24"/>
          <w:szCs w:val="24"/>
          <w:lang w:eastAsia="zh-CN"/>
        </w:rPr>
        <w:t>;</w:t>
      </w:r>
      <w:r w:rsidRPr="007406CA">
        <w:rPr>
          <w:rFonts w:asciiTheme="majorBidi" w:eastAsia="SimSun" w:hAnsiTheme="majorBidi" w:cstheme="majorBidi"/>
          <w:iCs/>
          <w:sz w:val="24"/>
          <w:szCs w:val="24"/>
          <w:lang w:eastAsia="zh-CN"/>
        </w:rPr>
        <w:t xml:space="preserve"> and the way South America is represented in global health </w:t>
      </w:r>
      <w:r w:rsidR="00232255">
        <w:rPr>
          <w:rFonts w:asciiTheme="majorBidi" w:eastAsia="SimSun" w:hAnsiTheme="majorBidi" w:cstheme="majorBidi"/>
          <w:iCs/>
          <w:sz w:val="24"/>
          <w:szCs w:val="24"/>
          <w:lang w:eastAsia="zh-CN"/>
        </w:rPr>
        <w:t xml:space="preserve">governance, as </w:t>
      </w:r>
      <w:r w:rsidRPr="007406CA">
        <w:rPr>
          <w:rFonts w:asciiTheme="majorBidi" w:eastAsia="SimSun" w:hAnsiTheme="majorBidi" w:cstheme="majorBidi"/>
          <w:iCs/>
          <w:sz w:val="24"/>
          <w:szCs w:val="24"/>
          <w:lang w:eastAsia="zh-CN"/>
        </w:rPr>
        <w:t xml:space="preserve">risks, regulatory frameworks and resources </w:t>
      </w:r>
      <w:r w:rsidR="00232255">
        <w:rPr>
          <w:rFonts w:asciiTheme="majorBidi" w:eastAsia="SimSun" w:hAnsiTheme="majorBidi" w:cstheme="majorBidi"/>
          <w:iCs/>
          <w:sz w:val="24"/>
          <w:szCs w:val="24"/>
          <w:lang w:eastAsia="zh-CN"/>
        </w:rPr>
        <w:t xml:space="preserve">are considered to </w:t>
      </w:r>
      <w:r w:rsidRPr="007406CA">
        <w:rPr>
          <w:rFonts w:asciiTheme="majorBidi" w:eastAsia="SimSun" w:hAnsiTheme="majorBidi" w:cstheme="majorBidi"/>
          <w:iCs/>
          <w:sz w:val="24"/>
          <w:szCs w:val="24"/>
          <w:lang w:eastAsia="zh-CN"/>
        </w:rPr>
        <w:t>disproportionately affect the developing world</w:t>
      </w:r>
      <w:r w:rsidRPr="007406CA">
        <w:rPr>
          <w:rFonts w:asciiTheme="majorBidi" w:eastAsia="Calibri" w:hAnsiTheme="majorBidi" w:cstheme="majorBidi"/>
          <w:sz w:val="24"/>
          <w:szCs w:val="24"/>
          <w:lang w:eastAsia="es-ES"/>
        </w:rPr>
        <w:t xml:space="preserve"> (see UNASUR 2011: 15).</w:t>
      </w:r>
      <w:r w:rsidRPr="007406CA">
        <w:rPr>
          <w:rFonts w:asciiTheme="majorBidi" w:eastAsia="SimSun" w:hAnsiTheme="majorBidi" w:cstheme="majorBidi"/>
          <w:iCs/>
          <w:sz w:val="24"/>
          <w:szCs w:val="24"/>
          <w:lang w:eastAsia="zh-CN"/>
        </w:rPr>
        <w:t xml:space="preserve"> </w:t>
      </w:r>
      <w:r w:rsidR="00232255">
        <w:rPr>
          <w:rFonts w:asciiTheme="majorBidi" w:hAnsiTheme="majorBidi" w:cstheme="majorBidi"/>
          <w:sz w:val="24"/>
          <w:szCs w:val="24"/>
        </w:rPr>
        <w:t>Ultimately</w:t>
      </w:r>
      <w:r w:rsidRPr="007406CA">
        <w:rPr>
          <w:rFonts w:asciiTheme="majorBidi" w:hAnsiTheme="majorBidi" w:cstheme="majorBidi"/>
          <w:sz w:val="24"/>
          <w:szCs w:val="24"/>
        </w:rPr>
        <w:t xml:space="preserve">, health governance, as a ‘locus for integration’, not only speaks of a new morality of integration linked </w:t>
      </w:r>
      <w:r w:rsidRPr="007406CA">
        <w:rPr>
          <w:rFonts w:asciiTheme="majorBidi" w:eastAsia="Calibri" w:hAnsiTheme="majorBidi" w:cstheme="majorBidi"/>
          <w:sz w:val="24"/>
          <w:szCs w:val="24"/>
          <w:lang w:eastAsia="es-ES"/>
        </w:rPr>
        <w:t xml:space="preserve">to inclusion and human development, but also of a new form of regional diplomacy. </w:t>
      </w:r>
    </w:p>
    <w:p w14:paraId="39B51AE2" w14:textId="77777777" w:rsidR="00574E5B" w:rsidRPr="007406CA" w:rsidRDefault="00574E5B" w:rsidP="00574E5B">
      <w:pPr>
        <w:widowControl w:val="0"/>
        <w:tabs>
          <w:tab w:val="num" w:pos="720"/>
        </w:tabs>
        <w:autoSpaceDE w:val="0"/>
        <w:autoSpaceDN w:val="0"/>
        <w:adjustRightInd w:val="0"/>
        <w:spacing w:after="0" w:line="360" w:lineRule="auto"/>
        <w:jc w:val="both"/>
        <w:outlineLvl w:val="0"/>
        <w:rPr>
          <w:rFonts w:asciiTheme="majorBidi" w:eastAsia="SimSun" w:hAnsiTheme="majorBidi" w:cstheme="majorBidi"/>
          <w:b/>
          <w:bCs/>
          <w:iCs/>
          <w:sz w:val="24"/>
          <w:szCs w:val="24"/>
          <w:lang w:eastAsia="zh-CN"/>
        </w:rPr>
      </w:pPr>
    </w:p>
    <w:p w14:paraId="73D51269" w14:textId="77777777" w:rsidR="007406CA" w:rsidRPr="007406CA" w:rsidRDefault="007406CA" w:rsidP="007406CA">
      <w:pPr>
        <w:widowControl w:val="0"/>
        <w:tabs>
          <w:tab w:val="num" w:pos="720"/>
        </w:tabs>
        <w:autoSpaceDE w:val="0"/>
        <w:autoSpaceDN w:val="0"/>
        <w:adjustRightInd w:val="0"/>
        <w:spacing w:after="0" w:line="360" w:lineRule="auto"/>
        <w:jc w:val="both"/>
        <w:outlineLvl w:val="0"/>
        <w:rPr>
          <w:rFonts w:asciiTheme="majorBidi" w:eastAsia="SimSun" w:hAnsiTheme="majorBidi" w:cstheme="majorBidi"/>
          <w:b/>
          <w:bCs/>
          <w:i/>
          <w:sz w:val="24"/>
          <w:szCs w:val="24"/>
          <w:lang w:eastAsia="zh-CN"/>
        </w:rPr>
      </w:pPr>
      <w:r w:rsidRPr="007406CA">
        <w:rPr>
          <w:rFonts w:asciiTheme="majorBidi" w:eastAsia="SimSun" w:hAnsiTheme="majorBidi" w:cstheme="majorBidi"/>
          <w:b/>
          <w:bCs/>
          <w:i/>
          <w:sz w:val="24"/>
          <w:szCs w:val="24"/>
          <w:lang w:eastAsia="zh-CN"/>
        </w:rPr>
        <w:t>Regional Health Diplomacy in UNASUR</w:t>
      </w:r>
    </w:p>
    <w:p w14:paraId="50303CD5" w14:textId="77777777" w:rsidR="007406CA" w:rsidRPr="007406CA" w:rsidRDefault="007406CA" w:rsidP="00574E5B">
      <w:pPr>
        <w:widowControl w:val="0"/>
        <w:tabs>
          <w:tab w:val="num" w:pos="720"/>
        </w:tabs>
        <w:autoSpaceDE w:val="0"/>
        <w:autoSpaceDN w:val="0"/>
        <w:adjustRightInd w:val="0"/>
        <w:spacing w:after="0" w:line="360" w:lineRule="auto"/>
        <w:jc w:val="both"/>
        <w:rPr>
          <w:rFonts w:asciiTheme="majorBidi" w:hAnsiTheme="majorBidi" w:cstheme="majorBidi"/>
          <w:sz w:val="24"/>
          <w:szCs w:val="24"/>
        </w:rPr>
      </w:pPr>
    </w:p>
    <w:p w14:paraId="659A866D" w14:textId="77777777" w:rsidR="00574E5B" w:rsidRPr="007406CA" w:rsidRDefault="00574E5B" w:rsidP="00574E5B">
      <w:pPr>
        <w:widowControl w:val="0"/>
        <w:tabs>
          <w:tab w:val="num" w:pos="720"/>
        </w:tabs>
        <w:autoSpaceDE w:val="0"/>
        <w:autoSpaceDN w:val="0"/>
        <w:adjustRightInd w:val="0"/>
        <w:spacing w:after="0" w:line="360" w:lineRule="auto"/>
        <w:jc w:val="both"/>
        <w:rPr>
          <w:rFonts w:asciiTheme="majorBidi" w:hAnsiTheme="majorBidi" w:cstheme="majorBidi"/>
          <w:sz w:val="24"/>
          <w:szCs w:val="24"/>
        </w:rPr>
      </w:pPr>
      <w:r w:rsidRPr="007406CA">
        <w:rPr>
          <w:rFonts w:asciiTheme="majorBidi" w:hAnsiTheme="majorBidi" w:cstheme="majorBidi"/>
          <w:sz w:val="24"/>
          <w:szCs w:val="24"/>
        </w:rPr>
        <w:t>While the experience of health in MERCOSUR and the Andean Community was determined by an environment marked by financial dependency, economic austerity and cut in social spending throughout the 1990s, UNASUR embraced social policies in a different political and economic environment. As a consequence, while previous regionalist arrangements were limited in tackling social policies, UNASUR established a new normative framework structuring regional cooperation and ‘guiding’ policy in response to social issues. In this context, health took centrality not only as a sanitary problem of trans-border relations but also and fundamentally as a right to be sought in intra-regional relations and in global governance diplomacy (Buss 2011).</w:t>
      </w:r>
      <w:r w:rsidRPr="007406CA">
        <w:rPr>
          <w:rStyle w:val="FootnoteReference"/>
          <w:rFonts w:asciiTheme="majorBidi" w:hAnsiTheme="majorBidi" w:cstheme="majorBidi"/>
          <w:sz w:val="24"/>
          <w:szCs w:val="24"/>
        </w:rPr>
        <w:t xml:space="preserve"> </w:t>
      </w:r>
      <w:r w:rsidRPr="007406CA">
        <w:rPr>
          <w:rFonts w:asciiTheme="majorBidi" w:hAnsiTheme="majorBidi" w:cstheme="majorBidi"/>
          <w:sz w:val="24"/>
          <w:szCs w:val="24"/>
        </w:rPr>
        <w:t xml:space="preserve">In other words, while previous regionalist attempts by MERCOSUR and CAN tackled specific needs for </w:t>
      </w:r>
      <w:r w:rsidRPr="007406CA">
        <w:rPr>
          <w:rFonts w:asciiTheme="majorBidi" w:hAnsiTheme="majorBidi" w:cstheme="majorBidi"/>
          <w:sz w:val="24"/>
          <w:szCs w:val="24"/>
        </w:rPr>
        <w:lastRenderedPageBreak/>
        <w:t xml:space="preserve">trans-border epidemiological control and surveillance in response to increased traffic of trade and people, UNASUR seeks to both reduce cross-border sanitation risks and to 'broker’ new policies and renegotiating the terms of existing health policies in international forums and </w:t>
      </w:r>
      <w:proofErr w:type="spellStart"/>
      <w:r w:rsidRPr="007406CA">
        <w:rPr>
          <w:rFonts w:asciiTheme="majorBidi" w:hAnsiTheme="majorBidi" w:cstheme="majorBidi"/>
          <w:i/>
          <w:sz w:val="24"/>
          <w:szCs w:val="24"/>
        </w:rPr>
        <w:t>vis</w:t>
      </w:r>
      <w:proofErr w:type="spellEnd"/>
      <w:r w:rsidRPr="007406CA">
        <w:rPr>
          <w:rFonts w:asciiTheme="majorBidi" w:hAnsiTheme="majorBidi" w:cstheme="majorBidi"/>
          <w:i/>
          <w:sz w:val="24"/>
          <w:szCs w:val="24"/>
        </w:rPr>
        <w:t xml:space="preserve"> a </w:t>
      </w:r>
      <w:proofErr w:type="spellStart"/>
      <w:r w:rsidRPr="007406CA">
        <w:rPr>
          <w:rFonts w:asciiTheme="majorBidi" w:hAnsiTheme="majorBidi" w:cstheme="majorBidi"/>
          <w:i/>
          <w:sz w:val="24"/>
          <w:szCs w:val="24"/>
        </w:rPr>
        <w:t>vis</w:t>
      </w:r>
      <w:proofErr w:type="spellEnd"/>
      <w:r w:rsidRPr="007406CA">
        <w:rPr>
          <w:rFonts w:asciiTheme="majorBidi" w:hAnsiTheme="majorBidi" w:cstheme="majorBidi"/>
          <w:sz w:val="24"/>
          <w:szCs w:val="24"/>
        </w:rPr>
        <w:t xml:space="preserve"> pharmaceuticals. </w:t>
      </w:r>
    </w:p>
    <w:p w14:paraId="7423F5A3" w14:textId="77777777" w:rsidR="00574E5B" w:rsidRPr="007406CA" w:rsidRDefault="00574E5B" w:rsidP="00574E5B">
      <w:pPr>
        <w:widowControl w:val="0"/>
        <w:tabs>
          <w:tab w:val="num" w:pos="720"/>
        </w:tabs>
        <w:autoSpaceDE w:val="0"/>
        <w:autoSpaceDN w:val="0"/>
        <w:adjustRightInd w:val="0"/>
        <w:spacing w:after="0" w:line="360" w:lineRule="auto"/>
        <w:jc w:val="both"/>
        <w:rPr>
          <w:rFonts w:asciiTheme="majorBidi" w:hAnsiTheme="majorBidi" w:cstheme="majorBidi"/>
          <w:sz w:val="24"/>
          <w:szCs w:val="24"/>
        </w:rPr>
      </w:pPr>
    </w:p>
    <w:p w14:paraId="22935997" w14:textId="77777777" w:rsidR="00574E5B" w:rsidRPr="007406CA" w:rsidRDefault="00574E5B" w:rsidP="00574E5B">
      <w:pPr>
        <w:spacing w:line="360" w:lineRule="auto"/>
        <w:jc w:val="both"/>
        <w:rPr>
          <w:rFonts w:asciiTheme="majorBidi" w:hAnsiTheme="majorBidi" w:cstheme="majorBidi"/>
          <w:sz w:val="24"/>
          <w:szCs w:val="24"/>
        </w:rPr>
      </w:pPr>
      <w:r w:rsidRPr="007406CA">
        <w:rPr>
          <w:rFonts w:asciiTheme="majorBidi" w:eastAsia="SimSun" w:hAnsiTheme="majorBidi" w:cstheme="majorBidi"/>
          <w:sz w:val="24"/>
          <w:szCs w:val="24"/>
          <w:lang w:eastAsia="zh-CN"/>
        </w:rPr>
        <w:t xml:space="preserve">This points directly to a new role of the South American regional formation as it intervenes in one of the most political complex tensions between the interests of the pharmaceutical industry, national health systems, and citizens’ access to medicine (Geyer 2009). A troubling area in this policy domain is effectively that of property rights where patents on pharmaceutical products through Trade Related Aspects of Intellectual Property Rights (TRIPS), </w:t>
      </w:r>
      <w:r w:rsidRPr="007406CA">
        <w:rPr>
          <w:rFonts w:asciiTheme="majorBidi" w:hAnsiTheme="majorBidi" w:cstheme="majorBidi"/>
          <w:sz w:val="24"/>
          <w:szCs w:val="24"/>
        </w:rPr>
        <w:t xml:space="preserve">part of the normative of the World Trade Organisation (WTO), </w:t>
      </w:r>
      <w:r w:rsidRPr="007406CA">
        <w:rPr>
          <w:rFonts w:asciiTheme="majorBidi" w:eastAsia="SimSun" w:hAnsiTheme="majorBidi" w:cstheme="majorBidi"/>
          <w:sz w:val="24"/>
          <w:szCs w:val="24"/>
          <w:lang w:eastAsia="zh-CN"/>
        </w:rPr>
        <w:t xml:space="preserve">can pose restrictions for access to medicines. </w:t>
      </w:r>
      <w:r w:rsidRPr="007406CA">
        <w:rPr>
          <w:rFonts w:asciiTheme="majorBidi" w:hAnsiTheme="majorBidi" w:cstheme="majorBidi"/>
          <w:sz w:val="24"/>
          <w:szCs w:val="24"/>
        </w:rPr>
        <w:t xml:space="preserve">Numerous public health experts, academics and practitioners have expressed concerns over time about how access to medicines has been hampered by unfavourable trade negotiations and the impact of TRIPS limiting availability and increasing prices of drugs in favour of the pharmaceutical sector (Oliveira </w:t>
      </w:r>
      <w:r w:rsidRPr="007406CA">
        <w:rPr>
          <w:rFonts w:asciiTheme="majorBidi" w:hAnsiTheme="majorBidi" w:cstheme="majorBidi"/>
          <w:i/>
          <w:sz w:val="24"/>
          <w:szCs w:val="24"/>
        </w:rPr>
        <w:t>et al</w:t>
      </w:r>
      <w:r w:rsidRPr="007406CA">
        <w:rPr>
          <w:rFonts w:asciiTheme="majorBidi" w:hAnsiTheme="majorBidi" w:cstheme="majorBidi"/>
          <w:sz w:val="24"/>
          <w:szCs w:val="24"/>
        </w:rPr>
        <w:t xml:space="preserve"> 2004). Although the TRIPS Agreement allows developing countries to override drug patents by issuing ‘compulsory licences’ to manufacture generic drugs in exceptional cases, for instance when drugs are not sufficient or affordable domestically, these flexibilities have sometimes been curtailed (So 2004). Restrictive bilateral frameworks have been applied to a number of US and EU-sponsored FTAs with Central America, Chile, Peru and Colombia, curtailing the flexibilities for compulsory licensing and parallel imports of medicines at lower prices than other countries, hence circumventing the WTO framework (</w:t>
      </w:r>
      <w:r w:rsidRPr="007406CA">
        <w:rPr>
          <w:rFonts w:asciiTheme="majorBidi" w:hAnsiTheme="majorBidi" w:cstheme="majorBidi"/>
          <w:i/>
          <w:sz w:val="24"/>
          <w:szCs w:val="24"/>
        </w:rPr>
        <w:t>ibid</w:t>
      </w:r>
      <w:r w:rsidRPr="007406CA">
        <w:rPr>
          <w:rFonts w:asciiTheme="majorBidi" w:hAnsiTheme="majorBidi" w:cstheme="majorBidi"/>
          <w:sz w:val="24"/>
          <w:szCs w:val="24"/>
        </w:rPr>
        <w:t xml:space="preserve">: 813) </w:t>
      </w:r>
    </w:p>
    <w:p w14:paraId="09E0B493" w14:textId="77777777" w:rsidR="00574E5B" w:rsidRPr="007406CA" w:rsidRDefault="00574E5B" w:rsidP="00574E5B">
      <w:pPr>
        <w:spacing w:line="360" w:lineRule="auto"/>
        <w:jc w:val="both"/>
        <w:rPr>
          <w:rFonts w:asciiTheme="majorBidi" w:hAnsiTheme="majorBidi" w:cstheme="majorBidi"/>
          <w:sz w:val="24"/>
          <w:szCs w:val="24"/>
        </w:rPr>
      </w:pPr>
      <w:r w:rsidRPr="007406CA">
        <w:rPr>
          <w:rFonts w:asciiTheme="majorBidi" w:hAnsiTheme="majorBidi" w:cstheme="majorBidi"/>
          <w:sz w:val="24"/>
          <w:szCs w:val="24"/>
        </w:rPr>
        <w:t xml:space="preserve">In the struggle for access to medicines, South American countries had previously enrolled in collective bargaining for price reductions in the procurement of pharmaceuticals for national health programmes, particularly in response to the escalation of HIV in Brazil in the 1990s (SELA 2008: 56). But these inter-ministerial initiatives were rather </w:t>
      </w:r>
      <w:r w:rsidRPr="007406CA">
        <w:rPr>
          <w:rFonts w:asciiTheme="majorBidi" w:hAnsiTheme="majorBidi" w:cstheme="majorBidi"/>
          <w:i/>
          <w:sz w:val="24"/>
          <w:szCs w:val="24"/>
        </w:rPr>
        <w:t>ad hoc</w:t>
      </w:r>
      <w:r w:rsidRPr="007406CA">
        <w:rPr>
          <w:rFonts w:asciiTheme="majorBidi" w:hAnsiTheme="majorBidi" w:cstheme="majorBidi"/>
          <w:sz w:val="24"/>
          <w:szCs w:val="24"/>
        </w:rPr>
        <w:t xml:space="preserve"> and severely limited by the realities and pressures of economies highly dependent on international cooperation and international funding, often demanding fiscal austerity and ‘less state’ through privatisation and deregulation of markets, including health (Almeida </w:t>
      </w:r>
      <w:r w:rsidRPr="007406CA">
        <w:rPr>
          <w:rFonts w:asciiTheme="majorBidi" w:hAnsiTheme="majorBidi" w:cstheme="majorBidi"/>
          <w:i/>
          <w:sz w:val="24"/>
          <w:szCs w:val="24"/>
        </w:rPr>
        <w:t>et al</w:t>
      </w:r>
      <w:r w:rsidRPr="007406CA">
        <w:rPr>
          <w:rFonts w:asciiTheme="majorBidi" w:hAnsiTheme="majorBidi" w:cstheme="majorBidi"/>
          <w:sz w:val="24"/>
          <w:szCs w:val="24"/>
        </w:rPr>
        <w:t xml:space="preserve"> 2010). As a consequence, South America failed to build permanent and effective regional </w:t>
      </w:r>
      <w:r w:rsidRPr="007406CA">
        <w:rPr>
          <w:rFonts w:asciiTheme="majorBidi" w:hAnsiTheme="majorBidi" w:cstheme="majorBidi"/>
          <w:sz w:val="24"/>
          <w:szCs w:val="24"/>
        </w:rPr>
        <w:lastRenderedPageBreak/>
        <w:t xml:space="preserve">institutions </w:t>
      </w:r>
      <w:r w:rsidRPr="007406CA">
        <w:rPr>
          <w:rFonts w:asciiTheme="majorBidi" w:hAnsiTheme="majorBidi" w:cstheme="majorBidi"/>
          <w:bCs/>
          <w:sz w:val="24"/>
          <w:szCs w:val="24"/>
        </w:rPr>
        <w:t>promoting health rights, and creating opportunities for societies to access, enjoy and reproduce those rights.</w:t>
      </w:r>
      <w:r w:rsidRPr="007406CA">
        <w:rPr>
          <w:rFonts w:asciiTheme="majorBidi" w:hAnsiTheme="majorBidi" w:cstheme="majorBidi"/>
          <w:sz w:val="24"/>
          <w:szCs w:val="24"/>
        </w:rPr>
        <w:t xml:space="preserve"> </w:t>
      </w:r>
      <w:r w:rsidRPr="007406CA">
        <w:rPr>
          <w:rFonts w:asciiTheme="majorBidi" w:eastAsia="SimSun" w:hAnsiTheme="majorBidi" w:cstheme="majorBidi"/>
          <w:sz w:val="24"/>
          <w:szCs w:val="24"/>
          <w:lang w:eastAsia="zh-CN"/>
        </w:rPr>
        <w:t>UNASUR picked up this challenge embracing new commitments in three interrelated policy levels:</w:t>
      </w:r>
      <w:r w:rsidRPr="007406CA">
        <w:rPr>
          <w:rFonts w:asciiTheme="majorBidi" w:eastAsia="SimSun" w:hAnsiTheme="majorBidi" w:cstheme="majorBidi"/>
          <w:iCs/>
          <w:sz w:val="24"/>
          <w:szCs w:val="24"/>
          <w:lang w:eastAsia="zh-CN"/>
        </w:rPr>
        <w:t xml:space="preserve"> (i) i</w:t>
      </w:r>
      <w:r w:rsidRPr="007406CA">
        <w:rPr>
          <w:rFonts w:asciiTheme="majorBidi" w:eastAsia="SimSun" w:hAnsiTheme="majorBidi" w:cstheme="majorBidi"/>
          <w:sz w:val="24"/>
          <w:szCs w:val="24"/>
          <w:lang w:eastAsia="zh-CN"/>
        </w:rPr>
        <w:t xml:space="preserve">nstitutional, as a regulatory actor; (ii); project-led, responding to regional needs; and (iii) diplomatic, engaged in extra-regional relations. </w:t>
      </w:r>
    </w:p>
    <w:p w14:paraId="0C7C2028" w14:textId="77777777" w:rsidR="00574E5B" w:rsidRPr="007406CA" w:rsidRDefault="00574E5B" w:rsidP="00574E5B">
      <w:pPr>
        <w:widowControl w:val="0"/>
        <w:tabs>
          <w:tab w:val="num" w:pos="720"/>
        </w:tabs>
        <w:autoSpaceDE w:val="0"/>
        <w:autoSpaceDN w:val="0"/>
        <w:adjustRightInd w:val="0"/>
        <w:spacing w:after="0" w:line="360" w:lineRule="auto"/>
        <w:jc w:val="both"/>
        <w:rPr>
          <w:rFonts w:asciiTheme="majorBidi" w:eastAsia="SimSun" w:hAnsiTheme="majorBidi" w:cstheme="majorBidi"/>
          <w:sz w:val="24"/>
          <w:szCs w:val="24"/>
          <w:lang w:eastAsia="zh-CN"/>
        </w:rPr>
      </w:pPr>
      <w:r w:rsidRPr="007406CA">
        <w:rPr>
          <w:rFonts w:asciiTheme="majorBidi" w:eastAsia="SimSun" w:hAnsiTheme="majorBidi" w:cstheme="majorBidi"/>
          <w:sz w:val="24"/>
          <w:szCs w:val="24"/>
          <w:lang w:eastAsia="zh-CN"/>
        </w:rPr>
        <w:t xml:space="preserve">Institutionally, the launching of UNASUR in 2008 was marked by the establishment of two key </w:t>
      </w:r>
      <w:proofErr w:type="spellStart"/>
      <w:r w:rsidRPr="007406CA">
        <w:rPr>
          <w:rFonts w:asciiTheme="majorBidi" w:eastAsia="SimSun" w:hAnsiTheme="majorBidi" w:cstheme="majorBidi"/>
          <w:sz w:val="24"/>
          <w:szCs w:val="24"/>
          <w:lang w:eastAsia="zh-CN"/>
        </w:rPr>
        <w:t>sectoral</w:t>
      </w:r>
      <w:proofErr w:type="spellEnd"/>
      <w:r w:rsidRPr="007406CA">
        <w:rPr>
          <w:rFonts w:asciiTheme="majorBidi" w:eastAsia="SimSun" w:hAnsiTheme="majorBidi" w:cstheme="majorBidi"/>
          <w:sz w:val="24"/>
          <w:szCs w:val="24"/>
          <w:lang w:eastAsia="zh-CN"/>
        </w:rPr>
        <w:t xml:space="preserve"> councils which, together with infrastructure, became the main pillars of the new regionalism: the South American Health Council and the South American Defence Council. </w:t>
      </w:r>
      <w:r w:rsidRPr="007406CA">
        <w:rPr>
          <w:rFonts w:asciiTheme="majorBidi" w:hAnsiTheme="majorBidi" w:cstheme="majorBidi"/>
          <w:sz w:val="24"/>
          <w:szCs w:val="24"/>
        </w:rPr>
        <w:t xml:space="preserve">In addition, supporting these </w:t>
      </w:r>
      <w:r w:rsidRPr="007406CA">
        <w:rPr>
          <w:rFonts w:asciiTheme="majorBidi" w:eastAsia="SimSun" w:hAnsiTheme="majorBidi" w:cstheme="majorBidi"/>
          <w:sz w:val="24"/>
          <w:szCs w:val="24"/>
          <w:lang w:eastAsia="zh-CN"/>
        </w:rPr>
        <w:t xml:space="preserve">Councils two </w:t>
      </w:r>
      <w:r w:rsidRPr="007406CA">
        <w:rPr>
          <w:rFonts w:asciiTheme="majorBidi" w:hAnsiTheme="majorBidi" w:cstheme="majorBidi"/>
          <w:sz w:val="24"/>
          <w:szCs w:val="24"/>
        </w:rPr>
        <w:t xml:space="preserve">permanent think-tanks were created at the launching of UNASUR: the </w:t>
      </w:r>
      <w:r w:rsidRPr="007406CA">
        <w:rPr>
          <w:rFonts w:asciiTheme="majorBidi" w:eastAsia="SimSun" w:hAnsiTheme="majorBidi" w:cstheme="majorBidi"/>
          <w:sz w:val="24"/>
          <w:szCs w:val="24"/>
          <w:lang w:eastAsia="zh-CN"/>
        </w:rPr>
        <w:t>South American Institute of Health Governance (</w:t>
      </w:r>
      <w:proofErr w:type="spellStart"/>
      <w:r w:rsidRPr="007406CA">
        <w:rPr>
          <w:rFonts w:asciiTheme="majorBidi" w:eastAsia="SimSun" w:hAnsiTheme="majorBidi" w:cstheme="majorBidi"/>
          <w:sz w:val="24"/>
          <w:szCs w:val="24"/>
          <w:lang w:eastAsia="zh-CN"/>
        </w:rPr>
        <w:t>Instituto</w:t>
      </w:r>
      <w:proofErr w:type="spellEnd"/>
      <w:r w:rsidRPr="007406CA">
        <w:rPr>
          <w:rFonts w:asciiTheme="majorBidi" w:eastAsia="SimSun" w:hAnsiTheme="majorBidi" w:cstheme="majorBidi"/>
          <w:sz w:val="24"/>
          <w:szCs w:val="24"/>
          <w:lang w:eastAsia="zh-CN"/>
        </w:rPr>
        <w:t xml:space="preserve"> </w:t>
      </w:r>
      <w:proofErr w:type="spellStart"/>
      <w:r w:rsidRPr="007406CA">
        <w:rPr>
          <w:rFonts w:asciiTheme="majorBidi" w:eastAsia="SimSun" w:hAnsiTheme="majorBidi" w:cstheme="majorBidi"/>
          <w:sz w:val="24"/>
          <w:szCs w:val="24"/>
          <w:lang w:eastAsia="zh-CN"/>
        </w:rPr>
        <w:t>Sudamericano</w:t>
      </w:r>
      <w:proofErr w:type="spellEnd"/>
      <w:r w:rsidRPr="007406CA">
        <w:rPr>
          <w:rFonts w:asciiTheme="majorBidi" w:eastAsia="SimSun" w:hAnsiTheme="majorBidi" w:cstheme="majorBidi"/>
          <w:sz w:val="24"/>
          <w:szCs w:val="24"/>
          <w:lang w:eastAsia="zh-CN"/>
        </w:rPr>
        <w:t xml:space="preserve"> de </w:t>
      </w:r>
      <w:proofErr w:type="spellStart"/>
      <w:r w:rsidRPr="007406CA">
        <w:rPr>
          <w:rFonts w:asciiTheme="majorBidi" w:eastAsia="SimSun" w:hAnsiTheme="majorBidi" w:cstheme="majorBidi"/>
          <w:sz w:val="24"/>
          <w:szCs w:val="24"/>
          <w:lang w:eastAsia="zh-CN"/>
        </w:rPr>
        <w:t>Gobierno</w:t>
      </w:r>
      <w:proofErr w:type="spellEnd"/>
      <w:r w:rsidRPr="007406CA">
        <w:rPr>
          <w:rFonts w:asciiTheme="majorBidi" w:eastAsia="SimSun" w:hAnsiTheme="majorBidi" w:cstheme="majorBidi"/>
          <w:sz w:val="24"/>
          <w:szCs w:val="24"/>
          <w:lang w:eastAsia="zh-CN"/>
        </w:rPr>
        <w:t xml:space="preserve"> en </w:t>
      </w:r>
      <w:proofErr w:type="spellStart"/>
      <w:r w:rsidRPr="007406CA">
        <w:rPr>
          <w:rFonts w:asciiTheme="majorBidi" w:eastAsia="SimSun" w:hAnsiTheme="majorBidi" w:cstheme="majorBidi"/>
          <w:sz w:val="24"/>
          <w:szCs w:val="24"/>
          <w:lang w:eastAsia="zh-CN"/>
        </w:rPr>
        <w:t>Salud</w:t>
      </w:r>
      <w:proofErr w:type="spellEnd"/>
      <w:r w:rsidRPr="007406CA">
        <w:rPr>
          <w:rFonts w:asciiTheme="majorBidi" w:eastAsia="SimSun" w:hAnsiTheme="majorBidi" w:cstheme="majorBidi"/>
          <w:sz w:val="24"/>
          <w:szCs w:val="24"/>
          <w:lang w:eastAsia="zh-CN"/>
        </w:rPr>
        <w:t>, ISAGS), in Rio de Janeiro, Brazil; and the Centre of Strategic Studies, in Buenos Aires, Argentina (interview with ISAGS Chief of Cabinet, 29</w:t>
      </w:r>
      <w:r w:rsidRPr="007406CA">
        <w:rPr>
          <w:rFonts w:asciiTheme="majorBidi" w:eastAsia="SimSun" w:hAnsiTheme="majorBidi" w:cstheme="majorBidi"/>
          <w:sz w:val="24"/>
          <w:szCs w:val="24"/>
          <w:vertAlign w:val="superscript"/>
          <w:lang w:eastAsia="zh-CN"/>
        </w:rPr>
        <w:t>th</w:t>
      </w:r>
      <w:r w:rsidRPr="007406CA">
        <w:rPr>
          <w:rFonts w:asciiTheme="majorBidi" w:eastAsia="SimSun" w:hAnsiTheme="majorBidi" w:cstheme="majorBidi"/>
          <w:sz w:val="24"/>
          <w:szCs w:val="24"/>
          <w:lang w:eastAsia="zh-CN"/>
        </w:rPr>
        <w:t xml:space="preserve"> August 2012). The </w:t>
      </w:r>
      <w:r w:rsidRPr="007406CA">
        <w:rPr>
          <w:rFonts w:asciiTheme="majorBidi" w:hAnsiTheme="majorBidi" w:cstheme="majorBidi"/>
          <w:sz w:val="24"/>
          <w:szCs w:val="24"/>
        </w:rPr>
        <w:t xml:space="preserve">Health Council works at the ministerial level to consolidate South American integration in the health field through policies and an agenda proposed by members in combination with </w:t>
      </w:r>
      <w:r w:rsidRPr="007406CA">
        <w:rPr>
          <w:rFonts w:asciiTheme="majorBidi" w:eastAsia="SimSun" w:hAnsiTheme="majorBidi" w:cstheme="majorBidi"/>
          <w:sz w:val="24"/>
          <w:szCs w:val="24"/>
          <w:lang w:eastAsia="zh-CN"/>
        </w:rPr>
        <w:t xml:space="preserve">thematic Technical Groups. In 2009 UNASUR health Council approved a Five Year Plan (Plan </w:t>
      </w:r>
      <w:proofErr w:type="spellStart"/>
      <w:r w:rsidRPr="007406CA">
        <w:rPr>
          <w:rFonts w:asciiTheme="majorBidi" w:eastAsia="SimSun" w:hAnsiTheme="majorBidi" w:cstheme="majorBidi"/>
          <w:sz w:val="24"/>
          <w:szCs w:val="24"/>
          <w:lang w:eastAsia="zh-CN"/>
        </w:rPr>
        <w:t>Quinquenal</w:t>
      </w:r>
      <w:proofErr w:type="spellEnd"/>
      <w:r w:rsidRPr="007406CA">
        <w:rPr>
          <w:rFonts w:asciiTheme="majorBidi" w:eastAsia="SimSun" w:hAnsiTheme="majorBidi" w:cstheme="majorBidi"/>
          <w:sz w:val="24"/>
          <w:szCs w:val="24"/>
          <w:lang w:eastAsia="zh-CN"/>
        </w:rPr>
        <w:t xml:space="preserve">) </w:t>
      </w:r>
      <w:r w:rsidRPr="007406CA">
        <w:rPr>
          <w:rFonts w:asciiTheme="majorBidi" w:eastAsia="Calibri" w:hAnsiTheme="majorBidi" w:cstheme="majorBidi"/>
          <w:sz w:val="24"/>
          <w:szCs w:val="24"/>
          <w:lang w:eastAsia="es-ES"/>
        </w:rPr>
        <w:t xml:space="preserve">outlining actions towards the implementation of projects and regulatory frameworks, allocation of financial resources, and capacity building </w:t>
      </w:r>
      <w:r w:rsidRPr="007406CA">
        <w:rPr>
          <w:rFonts w:asciiTheme="majorBidi" w:hAnsiTheme="majorBidi" w:cstheme="majorBidi"/>
          <w:sz w:val="24"/>
          <w:szCs w:val="24"/>
        </w:rPr>
        <w:t xml:space="preserve">on </w:t>
      </w:r>
      <w:r w:rsidRPr="007406CA">
        <w:rPr>
          <w:rFonts w:asciiTheme="majorBidi" w:eastAsia="Calibri" w:hAnsiTheme="majorBidi" w:cstheme="majorBidi"/>
          <w:sz w:val="24"/>
          <w:szCs w:val="24"/>
          <w:lang w:eastAsia="es-ES"/>
        </w:rPr>
        <w:t xml:space="preserve">five programmes: </w:t>
      </w:r>
    </w:p>
    <w:p w14:paraId="10EA4D37" w14:textId="77777777" w:rsidR="00574E5B" w:rsidRPr="007406CA" w:rsidRDefault="00574E5B" w:rsidP="00574E5B">
      <w:pPr>
        <w:widowControl w:val="0"/>
        <w:tabs>
          <w:tab w:val="num" w:pos="720"/>
        </w:tabs>
        <w:autoSpaceDE w:val="0"/>
        <w:autoSpaceDN w:val="0"/>
        <w:adjustRightInd w:val="0"/>
        <w:spacing w:after="0" w:line="360" w:lineRule="auto"/>
        <w:jc w:val="both"/>
        <w:rPr>
          <w:rFonts w:asciiTheme="majorBidi" w:eastAsia="Calibri" w:hAnsiTheme="majorBidi" w:cstheme="majorBidi"/>
          <w:sz w:val="24"/>
          <w:szCs w:val="24"/>
          <w:lang w:eastAsia="es-ES"/>
        </w:rPr>
      </w:pPr>
      <w:r w:rsidRPr="007406CA">
        <w:rPr>
          <w:rFonts w:asciiTheme="majorBidi" w:eastAsia="SimSun" w:hAnsiTheme="majorBidi" w:cstheme="majorBidi"/>
          <w:sz w:val="24"/>
          <w:szCs w:val="24"/>
          <w:lang w:eastAsia="zh-CN"/>
        </w:rPr>
        <w:tab/>
        <w:t xml:space="preserve">(1) </w:t>
      </w:r>
      <w:r w:rsidRPr="007406CA">
        <w:rPr>
          <w:rFonts w:asciiTheme="majorBidi" w:eastAsia="SimSun" w:hAnsiTheme="majorBidi" w:cstheme="majorBidi"/>
          <w:iCs/>
          <w:sz w:val="24"/>
          <w:szCs w:val="24"/>
          <w:lang w:eastAsia="zh-CN"/>
        </w:rPr>
        <w:t xml:space="preserve">Coordination of surveillance, immunisation, and networks for </w:t>
      </w:r>
      <w:r w:rsidRPr="007406CA">
        <w:rPr>
          <w:rFonts w:asciiTheme="majorBidi" w:eastAsia="SimSun" w:hAnsiTheme="majorBidi" w:cstheme="majorBidi"/>
          <w:sz w:val="24"/>
          <w:szCs w:val="24"/>
          <w:lang w:eastAsia="zh-CN"/>
        </w:rPr>
        <w:t>prevention and control of non-infectious diseases</w:t>
      </w:r>
      <w:r w:rsidRPr="007406CA">
        <w:rPr>
          <w:rFonts w:asciiTheme="majorBidi" w:eastAsia="SimSun" w:hAnsiTheme="majorBidi" w:cstheme="majorBidi"/>
          <w:iCs/>
          <w:sz w:val="24"/>
          <w:szCs w:val="24"/>
          <w:lang w:eastAsia="zh-CN"/>
        </w:rPr>
        <w:t xml:space="preserve"> and dengue fever</w:t>
      </w:r>
      <w:r w:rsidRPr="007406CA">
        <w:rPr>
          <w:rFonts w:asciiTheme="majorBidi" w:eastAsia="SimSun" w:hAnsiTheme="majorBidi" w:cstheme="majorBidi"/>
          <w:sz w:val="24"/>
          <w:szCs w:val="24"/>
          <w:lang w:eastAsia="zh-CN"/>
        </w:rPr>
        <w:t>;</w:t>
      </w:r>
      <w:r w:rsidRPr="007406CA">
        <w:rPr>
          <w:rFonts w:asciiTheme="majorBidi" w:eastAsia="Calibri" w:hAnsiTheme="majorBidi" w:cstheme="majorBidi"/>
          <w:sz w:val="24"/>
          <w:szCs w:val="24"/>
          <w:lang w:eastAsia="es-ES"/>
        </w:rPr>
        <w:t xml:space="preserve"> </w:t>
      </w:r>
    </w:p>
    <w:p w14:paraId="07A0F0AE" w14:textId="77777777" w:rsidR="00574E5B" w:rsidRPr="007406CA" w:rsidRDefault="00574E5B" w:rsidP="00574E5B">
      <w:pPr>
        <w:widowControl w:val="0"/>
        <w:tabs>
          <w:tab w:val="num" w:pos="720"/>
        </w:tabs>
        <w:autoSpaceDE w:val="0"/>
        <w:autoSpaceDN w:val="0"/>
        <w:adjustRightInd w:val="0"/>
        <w:spacing w:after="0" w:line="360" w:lineRule="auto"/>
        <w:jc w:val="both"/>
        <w:rPr>
          <w:rFonts w:asciiTheme="majorBidi" w:eastAsia="SimSun" w:hAnsiTheme="majorBidi" w:cstheme="majorBidi"/>
          <w:sz w:val="24"/>
          <w:szCs w:val="24"/>
          <w:lang w:eastAsia="zh-CN"/>
        </w:rPr>
      </w:pPr>
      <w:r w:rsidRPr="007406CA">
        <w:rPr>
          <w:rFonts w:asciiTheme="majorBidi" w:eastAsia="Calibri" w:hAnsiTheme="majorBidi" w:cstheme="majorBidi"/>
          <w:sz w:val="24"/>
          <w:szCs w:val="24"/>
          <w:lang w:eastAsia="es-ES"/>
        </w:rPr>
        <w:tab/>
        <w:t>(2)</w:t>
      </w:r>
      <w:r w:rsidRPr="007406CA">
        <w:rPr>
          <w:rFonts w:asciiTheme="majorBidi" w:eastAsia="SimSun" w:hAnsiTheme="majorBidi" w:cstheme="majorBidi"/>
          <w:sz w:val="24"/>
          <w:szCs w:val="24"/>
          <w:lang w:eastAsia="zh-CN"/>
        </w:rPr>
        <w:t xml:space="preserve"> Creation of Universal Health Systems in South American countries</w:t>
      </w:r>
    </w:p>
    <w:p w14:paraId="443DF171" w14:textId="77777777" w:rsidR="00574E5B" w:rsidRPr="007406CA" w:rsidRDefault="00574E5B" w:rsidP="00574E5B">
      <w:pPr>
        <w:widowControl w:val="0"/>
        <w:tabs>
          <w:tab w:val="num" w:pos="720"/>
        </w:tabs>
        <w:autoSpaceDE w:val="0"/>
        <w:autoSpaceDN w:val="0"/>
        <w:adjustRightInd w:val="0"/>
        <w:spacing w:after="0" w:line="360" w:lineRule="auto"/>
        <w:jc w:val="both"/>
        <w:rPr>
          <w:rFonts w:asciiTheme="majorBidi" w:eastAsia="SimSun" w:hAnsiTheme="majorBidi" w:cstheme="majorBidi"/>
          <w:sz w:val="24"/>
          <w:szCs w:val="24"/>
          <w:lang w:eastAsia="zh-CN"/>
        </w:rPr>
      </w:pPr>
      <w:r w:rsidRPr="007406CA">
        <w:rPr>
          <w:rFonts w:asciiTheme="majorBidi" w:eastAsia="SimSun" w:hAnsiTheme="majorBidi" w:cstheme="majorBidi"/>
          <w:sz w:val="24"/>
          <w:szCs w:val="24"/>
          <w:lang w:eastAsia="zh-CN"/>
        </w:rPr>
        <w:tab/>
        <w:t xml:space="preserve">(3) Generation and coordination of information for implementation and monitoring of health policies; </w:t>
      </w:r>
    </w:p>
    <w:p w14:paraId="176458AA" w14:textId="77777777" w:rsidR="00574E5B" w:rsidRPr="007406CA" w:rsidRDefault="00574E5B" w:rsidP="00574E5B">
      <w:pPr>
        <w:widowControl w:val="0"/>
        <w:tabs>
          <w:tab w:val="num" w:pos="720"/>
        </w:tabs>
        <w:autoSpaceDE w:val="0"/>
        <w:autoSpaceDN w:val="0"/>
        <w:adjustRightInd w:val="0"/>
        <w:spacing w:after="0" w:line="360" w:lineRule="auto"/>
        <w:jc w:val="both"/>
        <w:rPr>
          <w:rFonts w:asciiTheme="majorBidi" w:eastAsia="SimSun" w:hAnsiTheme="majorBidi" w:cstheme="majorBidi"/>
          <w:sz w:val="24"/>
          <w:szCs w:val="24"/>
          <w:lang w:eastAsia="zh-CN"/>
        </w:rPr>
      </w:pPr>
      <w:r w:rsidRPr="007406CA">
        <w:rPr>
          <w:rFonts w:asciiTheme="majorBidi" w:eastAsia="SimSun" w:hAnsiTheme="majorBidi" w:cstheme="majorBidi"/>
          <w:sz w:val="24"/>
          <w:szCs w:val="24"/>
          <w:lang w:eastAsia="zh-CN"/>
        </w:rPr>
        <w:tab/>
        <w:t>(4) Coordination of strategies to increase access to medicines and foster production and commercialisation of generic drugs, including harmonisation of medicines’ surveillance and registries for members; coordinated policy for pricing of medicines for the purchase from, and external negotiations;</w:t>
      </w:r>
    </w:p>
    <w:p w14:paraId="7FAA38B6" w14:textId="77777777" w:rsidR="00574E5B" w:rsidRPr="007406CA" w:rsidRDefault="00574E5B" w:rsidP="00574E5B">
      <w:pPr>
        <w:widowControl w:val="0"/>
        <w:tabs>
          <w:tab w:val="num" w:pos="720"/>
        </w:tabs>
        <w:autoSpaceDE w:val="0"/>
        <w:autoSpaceDN w:val="0"/>
        <w:adjustRightInd w:val="0"/>
        <w:spacing w:after="0" w:line="360" w:lineRule="auto"/>
        <w:jc w:val="both"/>
        <w:rPr>
          <w:rFonts w:asciiTheme="majorBidi" w:eastAsia="SimSun" w:hAnsiTheme="majorBidi" w:cstheme="majorBidi"/>
          <w:sz w:val="24"/>
          <w:szCs w:val="24"/>
          <w:lang w:eastAsia="zh-CN"/>
        </w:rPr>
      </w:pPr>
      <w:r w:rsidRPr="007406CA">
        <w:rPr>
          <w:rFonts w:asciiTheme="majorBidi" w:eastAsia="SimSun" w:hAnsiTheme="majorBidi" w:cstheme="majorBidi"/>
          <w:sz w:val="24"/>
          <w:szCs w:val="24"/>
          <w:lang w:eastAsia="zh-CN"/>
        </w:rPr>
        <w:tab/>
        <w:t xml:space="preserve">(5) Development of mechanisms for capacity building and human resources management directed at health practitioners and policy makers for the formulation, management and negotiation of health policies at domestic and international levels (UNASUR 2009b). </w:t>
      </w:r>
    </w:p>
    <w:p w14:paraId="404E9ED8" w14:textId="77777777" w:rsidR="00574E5B" w:rsidRPr="007406CA" w:rsidRDefault="00574E5B" w:rsidP="00574E5B">
      <w:pPr>
        <w:widowControl w:val="0"/>
        <w:tabs>
          <w:tab w:val="num" w:pos="720"/>
        </w:tabs>
        <w:autoSpaceDE w:val="0"/>
        <w:autoSpaceDN w:val="0"/>
        <w:adjustRightInd w:val="0"/>
        <w:spacing w:after="0" w:line="360" w:lineRule="auto"/>
        <w:jc w:val="both"/>
        <w:rPr>
          <w:rFonts w:asciiTheme="majorBidi" w:eastAsia="SimSun" w:hAnsiTheme="majorBidi" w:cstheme="majorBidi"/>
          <w:sz w:val="24"/>
          <w:szCs w:val="24"/>
          <w:lang w:eastAsia="zh-CN"/>
        </w:rPr>
      </w:pPr>
    </w:p>
    <w:p w14:paraId="2330A0B5" w14:textId="77777777" w:rsidR="001250E0" w:rsidRDefault="00574E5B" w:rsidP="00B57C63">
      <w:pPr>
        <w:widowControl w:val="0"/>
        <w:tabs>
          <w:tab w:val="num" w:pos="720"/>
        </w:tabs>
        <w:autoSpaceDE w:val="0"/>
        <w:autoSpaceDN w:val="0"/>
        <w:adjustRightInd w:val="0"/>
        <w:spacing w:after="0" w:line="360" w:lineRule="auto"/>
        <w:jc w:val="both"/>
        <w:rPr>
          <w:rFonts w:asciiTheme="majorBidi" w:eastAsia="Calibri" w:hAnsiTheme="majorBidi" w:cstheme="majorBidi"/>
          <w:sz w:val="24"/>
          <w:szCs w:val="24"/>
        </w:rPr>
      </w:pPr>
      <w:r w:rsidRPr="007406CA">
        <w:rPr>
          <w:rFonts w:asciiTheme="majorBidi" w:eastAsia="SimSun" w:hAnsiTheme="majorBidi" w:cstheme="majorBidi"/>
          <w:sz w:val="24"/>
          <w:szCs w:val="24"/>
          <w:lang w:eastAsia="zh-CN"/>
        </w:rPr>
        <w:lastRenderedPageBreak/>
        <w:t>ISAGS has been a key institution supporting these goals through the creation and coordination of policy-oriented and informative research and the dissemination of knowledge, training and capacity building.</w:t>
      </w:r>
      <w:r w:rsidRPr="007406CA">
        <w:rPr>
          <w:rStyle w:val="FootnoteReference"/>
          <w:rFonts w:asciiTheme="majorBidi" w:eastAsia="SimSun" w:hAnsiTheme="majorBidi" w:cstheme="majorBidi"/>
          <w:sz w:val="24"/>
          <w:szCs w:val="24"/>
          <w:lang w:eastAsia="zh-CN"/>
        </w:rPr>
        <w:footnoteReference w:id="4"/>
      </w:r>
      <w:r w:rsidRPr="007406CA">
        <w:rPr>
          <w:rFonts w:asciiTheme="majorBidi" w:eastAsia="SimSun" w:hAnsiTheme="majorBidi" w:cstheme="majorBidi"/>
          <w:sz w:val="24"/>
          <w:szCs w:val="24"/>
          <w:lang w:eastAsia="zh-CN"/>
        </w:rPr>
        <w:t xml:space="preserve"> ISAGS </w:t>
      </w:r>
      <w:r w:rsidR="00B65851">
        <w:rPr>
          <w:rFonts w:asciiTheme="majorBidi" w:eastAsia="SimSun" w:hAnsiTheme="majorBidi" w:cstheme="majorBidi"/>
          <w:sz w:val="24"/>
          <w:szCs w:val="24"/>
          <w:lang w:eastAsia="zh-CN"/>
        </w:rPr>
        <w:t xml:space="preserve">was </w:t>
      </w:r>
      <w:r w:rsidR="00B65851" w:rsidRPr="007406CA">
        <w:rPr>
          <w:rFonts w:asciiTheme="majorBidi" w:eastAsia="SimSun" w:hAnsiTheme="majorBidi" w:cstheme="majorBidi"/>
          <w:sz w:val="24"/>
          <w:szCs w:val="24"/>
          <w:lang w:eastAsia="zh-CN"/>
        </w:rPr>
        <w:t xml:space="preserve">articulated by a leading Brazilian research institution, the </w:t>
      </w:r>
      <w:proofErr w:type="spellStart"/>
      <w:r w:rsidR="00B65851" w:rsidRPr="007406CA">
        <w:rPr>
          <w:rFonts w:asciiTheme="majorBidi" w:eastAsia="SimSun" w:hAnsiTheme="majorBidi" w:cstheme="majorBidi"/>
          <w:sz w:val="24"/>
          <w:szCs w:val="24"/>
          <w:lang w:eastAsia="zh-CN"/>
        </w:rPr>
        <w:t>Oswaldo</w:t>
      </w:r>
      <w:proofErr w:type="spellEnd"/>
      <w:r w:rsidR="00B65851" w:rsidRPr="007406CA">
        <w:rPr>
          <w:rFonts w:asciiTheme="majorBidi" w:eastAsia="SimSun" w:hAnsiTheme="majorBidi" w:cstheme="majorBidi"/>
          <w:sz w:val="24"/>
          <w:szCs w:val="24"/>
          <w:lang w:eastAsia="zh-CN"/>
        </w:rPr>
        <w:t xml:space="preserve"> Cruz Foundation through its Centre of International Relations on Health. This research institute responded to the newly created UNASUR by proposing an agenda that considered health not simply as a public policy issue but also as a problem of regional and global governance. </w:t>
      </w:r>
      <w:r w:rsidR="0090790F">
        <w:rPr>
          <w:rFonts w:asciiTheme="majorBidi" w:eastAsia="SimSun" w:hAnsiTheme="majorBidi" w:cstheme="majorBidi"/>
          <w:sz w:val="24"/>
          <w:szCs w:val="24"/>
          <w:lang w:eastAsia="zh-CN"/>
        </w:rPr>
        <w:t>Indeed</w:t>
      </w:r>
      <w:r w:rsidR="00B65851" w:rsidRPr="007406CA">
        <w:rPr>
          <w:rFonts w:asciiTheme="majorBidi" w:eastAsia="SimSun" w:hAnsiTheme="majorBidi" w:cstheme="majorBidi"/>
          <w:sz w:val="24"/>
          <w:szCs w:val="24"/>
          <w:lang w:eastAsia="zh-CN"/>
        </w:rPr>
        <w:t>, it was proposed that a new institution helped improving the quality of policy-making and management within the Ministries of Health in UNASUR members. According to its Chief of Staff, this is an institution that emerged as a laboratory for new approaches and new strategies for health governance both within and outside the region (interview with author, 29th August 2012).</w:t>
      </w:r>
      <w:r w:rsidR="00B65851" w:rsidRPr="007406CA">
        <w:rPr>
          <w:rFonts w:asciiTheme="majorBidi" w:eastAsia="Calibri" w:hAnsiTheme="majorBidi" w:cstheme="majorBidi"/>
          <w:sz w:val="24"/>
          <w:szCs w:val="24"/>
        </w:rPr>
        <w:t xml:space="preserve"> </w:t>
      </w:r>
      <w:r w:rsidR="0090790F">
        <w:rPr>
          <w:rFonts w:asciiTheme="majorBidi" w:eastAsia="Calibri" w:hAnsiTheme="majorBidi" w:cstheme="majorBidi"/>
          <w:sz w:val="24"/>
          <w:szCs w:val="24"/>
        </w:rPr>
        <w:t xml:space="preserve">UNASUR Health Council, and </w:t>
      </w:r>
      <w:r w:rsidR="00B65851">
        <w:rPr>
          <w:rFonts w:asciiTheme="majorBidi" w:eastAsia="Calibri" w:hAnsiTheme="majorBidi" w:cstheme="majorBidi"/>
          <w:sz w:val="24"/>
          <w:szCs w:val="24"/>
        </w:rPr>
        <w:t>ISAGS</w:t>
      </w:r>
      <w:r w:rsidR="0090790F">
        <w:rPr>
          <w:rFonts w:asciiTheme="majorBidi" w:eastAsia="Calibri" w:hAnsiTheme="majorBidi" w:cstheme="majorBidi"/>
          <w:sz w:val="24"/>
          <w:szCs w:val="24"/>
        </w:rPr>
        <w:t xml:space="preserve"> in particular,</w:t>
      </w:r>
      <w:r w:rsidR="00B65851">
        <w:rPr>
          <w:rFonts w:asciiTheme="majorBidi" w:eastAsia="Calibri" w:hAnsiTheme="majorBidi" w:cstheme="majorBidi"/>
          <w:sz w:val="24"/>
          <w:szCs w:val="24"/>
        </w:rPr>
        <w:t xml:space="preserve"> </w:t>
      </w:r>
      <w:r w:rsidRPr="007406CA">
        <w:rPr>
          <w:rFonts w:asciiTheme="majorBidi" w:eastAsia="SimSun" w:hAnsiTheme="majorBidi" w:cstheme="majorBidi"/>
          <w:sz w:val="24"/>
          <w:szCs w:val="24"/>
          <w:lang w:eastAsia="zh-CN"/>
        </w:rPr>
        <w:t xml:space="preserve">capitalised on the international role of Brazil, </w:t>
      </w:r>
      <w:r w:rsidRPr="007406CA">
        <w:rPr>
          <w:rFonts w:asciiTheme="majorBidi" w:hAnsiTheme="majorBidi" w:cstheme="majorBidi"/>
          <w:sz w:val="24"/>
          <w:szCs w:val="24"/>
        </w:rPr>
        <w:t>which over the past decade has taken an increasingly protagonist position contesting global norms regarding access to medicines and right to health in various United Nations bodies and South-South cooperation (</w:t>
      </w:r>
      <w:r w:rsidR="00EC5A28">
        <w:rPr>
          <w:rFonts w:asciiTheme="majorBidi" w:hAnsiTheme="majorBidi" w:cstheme="majorBidi"/>
          <w:sz w:val="24"/>
          <w:szCs w:val="24"/>
        </w:rPr>
        <w:t>Buss 2011</w:t>
      </w:r>
      <w:r w:rsidRPr="007406CA">
        <w:rPr>
          <w:rFonts w:asciiTheme="majorBidi" w:hAnsiTheme="majorBidi" w:cstheme="majorBidi"/>
          <w:sz w:val="24"/>
          <w:szCs w:val="24"/>
        </w:rPr>
        <w:t xml:space="preserve">; Nunn </w:t>
      </w:r>
      <w:r w:rsidRPr="007406CA">
        <w:rPr>
          <w:rFonts w:asciiTheme="majorBidi" w:hAnsiTheme="majorBidi" w:cstheme="majorBidi"/>
          <w:i/>
          <w:iCs/>
          <w:sz w:val="24"/>
          <w:szCs w:val="24"/>
        </w:rPr>
        <w:t>et al</w:t>
      </w:r>
      <w:r w:rsidRPr="007406CA">
        <w:rPr>
          <w:rFonts w:asciiTheme="majorBidi" w:hAnsiTheme="majorBidi" w:cstheme="majorBidi"/>
          <w:sz w:val="24"/>
          <w:szCs w:val="24"/>
        </w:rPr>
        <w:t xml:space="preserve"> 2009). </w:t>
      </w:r>
      <w:r w:rsidR="00B65851">
        <w:rPr>
          <w:rFonts w:asciiTheme="majorBidi" w:hAnsiTheme="majorBidi" w:cstheme="majorBidi"/>
          <w:sz w:val="24"/>
          <w:szCs w:val="24"/>
        </w:rPr>
        <w:t>But regional activism in health</w:t>
      </w:r>
      <w:r w:rsidR="00162EBC">
        <w:rPr>
          <w:rFonts w:asciiTheme="majorBidi" w:hAnsiTheme="majorBidi" w:cstheme="majorBidi"/>
          <w:sz w:val="24"/>
          <w:szCs w:val="24"/>
        </w:rPr>
        <w:t xml:space="preserve">, and in many ways the fact that shared values about the right to health was relatively fast taken-up by UNASUR personnel and policy makers, </w:t>
      </w:r>
      <w:r w:rsidR="000F3259">
        <w:rPr>
          <w:rFonts w:asciiTheme="majorBidi" w:hAnsiTheme="majorBidi" w:cstheme="majorBidi"/>
          <w:sz w:val="24"/>
          <w:szCs w:val="24"/>
        </w:rPr>
        <w:t xml:space="preserve">rests to a large extent to </w:t>
      </w:r>
      <w:r w:rsidR="00B57C63">
        <w:rPr>
          <w:rFonts w:asciiTheme="majorBidi" w:hAnsiTheme="majorBidi" w:cstheme="majorBidi"/>
          <w:sz w:val="24"/>
          <w:szCs w:val="24"/>
        </w:rPr>
        <w:t xml:space="preserve">the fact that many of them </w:t>
      </w:r>
      <w:r w:rsidR="000F3259">
        <w:rPr>
          <w:rFonts w:asciiTheme="majorBidi" w:eastAsia="SimSun" w:hAnsiTheme="majorBidi" w:cstheme="majorBidi"/>
          <w:sz w:val="24"/>
          <w:szCs w:val="24"/>
          <w:lang w:eastAsia="zh-CN"/>
        </w:rPr>
        <w:t xml:space="preserve">were part of what </w:t>
      </w:r>
      <w:r w:rsidR="00162EBC">
        <w:rPr>
          <w:rFonts w:asciiTheme="majorBidi" w:eastAsia="SimSun" w:hAnsiTheme="majorBidi" w:cstheme="majorBidi"/>
          <w:sz w:val="24"/>
          <w:szCs w:val="24"/>
          <w:lang w:eastAsia="zh-CN"/>
        </w:rPr>
        <w:t xml:space="preserve">was </w:t>
      </w:r>
      <w:r w:rsidR="00162EBC" w:rsidRPr="00162EBC">
        <w:rPr>
          <w:rFonts w:asciiTheme="majorBidi" w:eastAsia="SimSun" w:hAnsiTheme="majorBidi" w:cstheme="majorBidi"/>
          <w:sz w:val="24"/>
          <w:szCs w:val="24"/>
          <w:lang w:eastAsia="zh-CN"/>
        </w:rPr>
        <w:t xml:space="preserve">known as </w:t>
      </w:r>
      <w:proofErr w:type="spellStart"/>
      <w:r w:rsidR="000F3259" w:rsidRPr="000F3259">
        <w:rPr>
          <w:rFonts w:asciiTheme="majorBidi" w:eastAsia="SimSun" w:hAnsiTheme="majorBidi" w:cstheme="majorBidi"/>
          <w:i/>
          <w:iCs/>
          <w:sz w:val="24"/>
          <w:szCs w:val="24"/>
          <w:lang w:eastAsia="zh-CN"/>
        </w:rPr>
        <w:t>movimiento</w:t>
      </w:r>
      <w:proofErr w:type="spellEnd"/>
      <w:r w:rsidR="000F3259">
        <w:rPr>
          <w:rFonts w:asciiTheme="majorBidi" w:eastAsia="SimSun" w:hAnsiTheme="majorBidi" w:cstheme="majorBidi"/>
          <w:sz w:val="24"/>
          <w:szCs w:val="24"/>
          <w:lang w:eastAsia="zh-CN"/>
        </w:rPr>
        <w:t xml:space="preserve"> </w:t>
      </w:r>
      <w:proofErr w:type="spellStart"/>
      <w:r w:rsidR="00162EBC" w:rsidRPr="00162EBC">
        <w:rPr>
          <w:rFonts w:asciiTheme="majorBidi" w:eastAsia="SimSun" w:hAnsiTheme="majorBidi" w:cstheme="majorBidi"/>
          <w:i/>
          <w:iCs/>
          <w:sz w:val="24"/>
          <w:szCs w:val="24"/>
          <w:lang w:eastAsia="zh-CN"/>
        </w:rPr>
        <w:t>sanitarista</w:t>
      </w:r>
      <w:proofErr w:type="spellEnd"/>
      <w:r w:rsidR="0017119E" w:rsidRPr="001250E0">
        <w:rPr>
          <w:rFonts w:asciiTheme="majorBidi" w:eastAsia="SimSun" w:hAnsiTheme="majorBidi" w:cstheme="majorBidi"/>
          <w:sz w:val="24"/>
          <w:szCs w:val="24"/>
          <w:lang w:eastAsia="zh-CN"/>
        </w:rPr>
        <w:t xml:space="preserve"> </w:t>
      </w:r>
      <w:r w:rsidR="000F3259">
        <w:rPr>
          <w:rFonts w:asciiTheme="majorBidi" w:eastAsia="SimSun" w:hAnsiTheme="majorBidi" w:cstheme="majorBidi"/>
          <w:sz w:val="24"/>
          <w:szCs w:val="24"/>
          <w:lang w:eastAsia="zh-CN"/>
        </w:rPr>
        <w:t>(</w:t>
      </w:r>
      <w:r w:rsidR="0017119E" w:rsidRPr="001250E0">
        <w:rPr>
          <w:rFonts w:asciiTheme="majorBidi" w:eastAsia="SimSun" w:hAnsiTheme="majorBidi" w:cstheme="majorBidi"/>
          <w:sz w:val="24"/>
          <w:szCs w:val="24"/>
          <w:lang w:eastAsia="zh-CN"/>
        </w:rPr>
        <w:t>movement for public health</w:t>
      </w:r>
      <w:r w:rsidR="000F3259">
        <w:rPr>
          <w:rFonts w:asciiTheme="majorBidi" w:eastAsia="SimSun" w:hAnsiTheme="majorBidi" w:cstheme="majorBidi"/>
          <w:sz w:val="24"/>
          <w:szCs w:val="24"/>
          <w:lang w:eastAsia="zh-CN"/>
        </w:rPr>
        <w:t>)</w:t>
      </w:r>
      <w:r w:rsidR="001250E0">
        <w:rPr>
          <w:rFonts w:asciiTheme="majorBidi" w:eastAsia="SimSun" w:hAnsiTheme="majorBidi" w:cstheme="majorBidi"/>
          <w:sz w:val="24"/>
          <w:szCs w:val="24"/>
          <w:lang w:eastAsia="zh-CN"/>
        </w:rPr>
        <w:t>,</w:t>
      </w:r>
      <w:r w:rsidR="0017119E" w:rsidRPr="001250E0">
        <w:rPr>
          <w:rFonts w:asciiTheme="majorBidi" w:eastAsia="SimSun" w:hAnsiTheme="majorBidi" w:cstheme="majorBidi"/>
          <w:sz w:val="24"/>
          <w:szCs w:val="24"/>
          <w:lang w:eastAsia="zh-CN"/>
        </w:rPr>
        <w:t xml:space="preserve"> </w:t>
      </w:r>
      <w:r w:rsidR="00B57C63">
        <w:rPr>
          <w:rFonts w:asciiTheme="majorBidi" w:eastAsia="SimSun" w:hAnsiTheme="majorBidi" w:cstheme="majorBidi"/>
          <w:sz w:val="24"/>
          <w:szCs w:val="24"/>
          <w:lang w:eastAsia="zh-CN"/>
        </w:rPr>
        <w:t xml:space="preserve">a health movement that since the 1970s </w:t>
      </w:r>
      <w:r w:rsidR="0017119E" w:rsidRPr="001250E0">
        <w:rPr>
          <w:rFonts w:asciiTheme="majorBidi" w:eastAsia="SimSun" w:hAnsiTheme="majorBidi" w:cstheme="majorBidi"/>
          <w:sz w:val="24"/>
          <w:szCs w:val="24"/>
          <w:lang w:eastAsia="zh-CN"/>
        </w:rPr>
        <w:t>brought activists and</w:t>
      </w:r>
      <w:r w:rsidR="001250E0">
        <w:rPr>
          <w:rFonts w:asciiTheme="majorBidi" w:eastAsia="SimSun" w:hAnsiTheme="majorBidi" w:cstheme="majorBidi"/>
          <w:sz w:val="24"/>
          <w:szCs w:val="24"/>
          <w:lang w:eastAsia="zh-CN"/>
        </w:rPr>
        <w:t xml:space="preserve"> </w:t>
      </w:r>
      <w:r w:rsidR="0017119E" w:rsidRPr="001250E0">
        <w:rPr>
          <w:rFonts w:asciiTheme="majorBidi" w:eastAsia="SimSun" w:hAnsiTheme="majorBidi" w:cstheme="majorBidi"/>
          <w:sz w:val="24"/>
          <w:szCs w:val="24"/>
          <w:lang w:eastAsia="zh-CN"/>
        </w:rPr>
        <w:t>professionals together and paved the way for a publicly funded, rights</w:t>
      </w:r>
      <w:r w:rsidR="001250E0">
        <w:rPr>
          <w:rFonts w:asciiTheme="majorBidi" w:eastAsia="SimSun" w:hAnsiTheme="majorBidi" w:cstheme="majorBidi"/>
          <w:sz w:val="24"/>
          <w:szCs w:val="24"/>
          <w:lang w:eastAsia="zh-CN"/>
        </w:rPr>
        <w:t>-</w:t>
      </w:r>
      <w:r w:rsidR="0017119E" w:rsidRPr="001250E0">
        <w:rPr>
          <w:rFonts w:asciiTheme="majorBidi" w:eastAsia="SimSun" w:hAnsiTheme="majorBidi" w:cstheme="majorBidi"/>
          <w:sz w:val="24"/>
          <w:szCs w:val="24"/>
          <w:lang w:eastAsia="zh-CN"/>
        </w:rPr>
        <w:t>based</w:t>
      </w:r>
      <w:r w:rsidR="001250E0">
        <w:rPr>
          <w:rFonts w:asciiTheme="majorBidi" w:eastAsia="SimSun" w:hAnsiTheme="majorBidi" w:cstheme="majorBidi"/>
          <w:sz w:val="24"/>
          <w:szCs w:val="24"/>
          <w:lang w:eastAsia="zh-CN"/>
        </w:rPr>
        <w:t xml:space="preserve"> </w:t>
      </w:r>
      <w:r w:rsidR="0017119E" w:rsidRPr="001250E0">
        <w:rPr>
          <w:rFonts w:asciiTheme="majorBidi" w:eastAsia="SimSun" w:hAnsiTheme="majorBidi" w:cstheme="majorBidi"/>
          <w:sz w:val="24"/>
          <w:szCs w:val="24"/>
          <w:lang w:eastAsia="zh-CN"/>
        </w:rPr>
        <w:t>health</w:t>
      </w:r>
      <w:r w:rsidR="001250E0">
        <w:rPr>
          <w:rFonts w:asciiTheme="majorBidi" w:eastAsia="SimSun" w:hAnsiTheme="majorBidi" w:cstheme="majorBidi"/>
          <w:sz w:val="24"/>
          <w:szCs w:val="24"/>
          <w:lang w:eastAsia="zh-CN"/>
        </w:rPr>
        <w:t xml:space="preserve"> </w:t>
      </w:r>
      <w:r w:rsidR="0017119E" w:rsidRPr="001250E0">
        <w:rPr>
          <w:rFonts w:asciiTheme="majorBidi" w:eastAsia="SimSun" w:hAnsiTheme="majorBidi" w:cstheme="majorBidi"/>
          <w:sz w:val="24"/>
          <w:szCs w:val="24"/>
          <w:lang w:eastAsia="zh-CN"/>
        </w:rPr>
        <w:t>system</w:t>
      </w:r>
      <w:r w:rsidR="0017119E">
        <w:rPr>
          <w:rFonts w:asciiTheme="majorBidi" w:eastAsia="SimSun" w:hAnsiTheme="majorBidi" w:cstheme="majorBidi"/>
          <w:i/>
          <w:iCs/>
          <w:sz w:val="24"/>
          <w:szCs w:val="24"/>
          <w:lang w:eastAsia="zh-CN"/>
        </w:rPr>
        <w:t xml:space="preserve"> </w:t>
      </w:r>
      <w:r w:rsidR="00162EBC" w:rsidRPr="00162EBC">
        <w:rPr>
          <w:rFonts w:asciiTheme="majorBidi" w:eastAsia="SimSun" w:hAnsiTheme="majorBidi" w:cstheme="majorBidi"/>
          <w:sz w:val="24"/>
          <w:szCs w:val="24"/>
          <w:lang w:eastAsia="zh-CN"/>
        </w:rPr>
        <w:t xml:space="preserve">in </w:t>
      </w:r>
      <w:r w:rsidR="001250E0">
        <w:rPr>
          <w:rFonts w:asciiTheme="majorBidi" w:eastAsia="SimSun" w:hAnsiTheme="majorBidi" w:cstheme="majorBidi"/>
          <w:sz w:val="24"/>
          <w:szCs w:val="24"/>
          <w:lang w:eastAsia="zh-CN"/>
        </w:rPr>
        <w:t xml:space="preserve">Brazil </w:t>
      </w:r>
      <w:r w:rsidR="000F3259">
        <w:rPr>
          <w:rFonts w:asciiTheme="majorBidi" w:eastAsia="SimSun" w:hAnsiTheme="majorBidi" w:cstheme="majorBidi"/>
          <w:sz w:val="24"/>
          <w:szCs w:val="24"/>
          <w:lang w:eastAsia="zh-CN"/>
        </w:rPr>
        <w:t xml:space="preserve">during the country’s democratisation process </w:t>
      </w:r>
      <w:r w:rsidR="001250E0">
        <w:rPr>
          <w:rFonts w:asciiTheme="majorBidi" w:eastAsia="SimSun" w:hAnsiTheme="majorBidi" w:cstheme="majorBidi"/>
          <w:sz w:val="24"/>
          <w:szCs w:val="24"/>
          <w:lang w:eastAsia="zh-CN"/>
        </w:rPr>
        <w:t xml:space="preserve">and </w:t>
      </w:r>
      <w:r w:rsidR="00162EBC" w:rsidRPr="00162EBC">
        <w:rPr>
          <w:rFonts w:asciiTheme="majorBidi" w:eastAsia="SimSun" w:hAnsiTheme="majorBidi" w:cstheme="majorBidi"/>
          <w:sz w:val="24"/>
          <w:szCs w:val="24"/>
          <w:lang w:eastAsia="zh-CN"/>
        </w:rPr>
        <w:t>Constitutional reform in 1988</w:t>
      </w:r>
      <w:r w:rsidR="00162EBC">
        <w:rPr>
          <w:rFonts w:asciiTheme="majorBidi" w:eastAsia="SimSun" w:hAnsiTheme="majorBidi" w:cstheme="majorBidi"/>
          <w:sz w:val="24"/>
          <w:szCs w:val="24"/>
          <w:lang w:eastAsia="zh-CN"/>
        </w:rPr>
        <w:t xml:space="preserve"> (</w:t>
      </w:r>
      <w:proofErr w:type="spellStart"/>
      <w:r w:rsidR="00162EBC">
        <w:rPr>
          <w:rFonts w:asciiTheme="majorBidi" w:eastAsia="SimSun" w:hAnsiTheme="majorBidi" w:cstheme="majorBidi"/>
          <w:sz w:val="24"/>
          <w:szCs w:val="24"/>
          <w:lang w:eastAsia="zh-CN"/>
        </w:rPr>
        <w:t>Melo</w:t>
      </w:r>
      <w:proofErr w:type="spellEnd"/>
      <w:r w:rsidR="00162EBC">
        <w:rPr>
          <w:rFonts w:asciiTheme="majorBidi" w:eastAsia="SimSun" w:hAnsiTheme="majorBidi" w:cstheme="majorBidi"/>
          <w:sz w:val="24"/>
          <w:szCs w:val="24"/>
          <w:lang w:eastAsia="zh-CN"/>
        </w:rPr>
        <w:t xml:space="preserve"> 1993: 149, </w:t>
      </w:r>
      <w:proofErr w:type="spellStart"/>
      <w:r w:rsidR="00162EBC" w:rsidRPr="00162EBC">
        <w:rPr>
          <w:rFonts w:asciiTheme="majorBidi" w:eastAsia="SimSun" w:hAnsiTheme="majorBidi" w:cstheme="majorBidi"/>
          <w:sz w:val="24"/>
          <w:szCs w:val="24"/>
          <w:lang w:eastAsia="zh-CN"/>
        </w:rPr>
        <w:t>Shankland</w:t>
      </w:r>
      <w:proofErr w:type="spellEnd"/>
      <w:r w:rsidR="00162EBC">
        <w:rPr>
          <w:rFonts w:asciiTheme="majorBidi" w:eastAsia="SimSun" w:hAnsiTheme="majorBidi" w:cstheme="majorBidi"/>
          <w:sz w:val="24"/>
          <w:szCs w:val="24"/>
          <w:lang w:eastAsia="zh-CN"/>
        </w:rPr>
        <w:t xml:space="preserve"> and </w:t>
      </w:r>
      <w:r w:rsidR="00162EBC" w:rsidRPr="00162EBC">
        <w:rPr>
          <w:rFonts w:asciiTheme="majorBidi" w:eastAsia="SimSun" w:hAnsiTheme="majorBidi" w:cstheme="majorBidi"/>
          <w:sz w:val="24"/>
          <w:szCs w:val="24"/>
          <w:lang w:eastAsia="zh-CN"/>
        </w:rPr>
        <w:t>Cornwall</w:t>
      </w:r>
      <w:r w:rsidR="00162EBC">
        <w:rPr>
          <w:rFonts w:asciiTheme="majorBidi" w:eastAsia="SimSun" w:hAnsiTheme="majorBidi" w:cstheme="majorBidi"/>
          <w:sz w:val="24"/>
          <w:szCs w:val="24"/>
          <w:lang w:eastAsia="zh-CN"/>
        </w:rPr>
        <w:t xml:space="preserve"> 2007)</w:t>
      </w:r>
      <w:r w:rsidR="00162EBC" w:rsidRPr="00162EBC">
        <w:rPr>
          <w:rFonts w:asciiTheme="majorBidi" w:eastAsia="SimSun" w:hAnsiTheme="majorBidi" w:cstheme="majorBidi"/>
          <w:sz w:val="24"/>
          <w:szCs w:val="24"/>
          <w:lang w:eastAsia="zh-CN"/>
        </w:rPr>
        <w:t>.</w:t>
      </w:r>
      <w:r w:rsidR="001250E0">
        <w:rPr>
          <w:rFonts w:asciiTheme="majorBidi" w:eastAsia="SimSun" w:hAnsiTheme="majorBidi" w:cstheme="majorBidi"/>
          <w:sz w:val="24"/>
          <w:szCs w:val="24"/>
          <w:lang w:eastAsia="zh-CN"/>
        </w:rPr>
        <w:t xml:space="preserve"> </w:t>
      </w:r>
      <w:r w:rsidR="001250E0" w:rsidRPr="001250E0">
        <w:rPr>
          <w:rFonts w:asciiTheme="majorBidi" w:eastAsia="Calibri" w:hAnsiTheme="majorBidi" w:cstheme="majorBidi"/>
          <w:sz w:val="24"/>
          <w:szCs w:val="24"/>
        </w:rPr>
        <w:t>Moreover,</w:t>
      </w:r>
      <w:r w:rsidR="001250E0">
        <w:rPr>
          <w:rFonts w:asciiTheme="majorBidi" w:eastAsia="Calibri" w:hAnsiTheme="majorBidi" w:cstheme="majorBidi"/>
          <w:sz w:val="24"/>
          <w:szCs w:val="24"/>
        </w:rPr>
        <w:t xml:space="preserve"> </w:t>
      </w:r>
      <w:r w:rsidR="001250E0" w:rsidRPr="001250E0">
        <w:rPr>
          <w:rFonts w:asciiTheme="majorBidi" w:eastAsia="Calibri" w:hAnsiTheme="majorBidi" w:cstheme="majorBidi"/>
          <w:sz w:val="24"/>
          <w:szCs w:val="24"/>
        </w:rPr>
        <w:t xml:space="preserve">subsequent involvement </w:t>
      </w:r>
      <w:r w:rsidR="000F3259">
        <w:rPr>
          <w:rFonts w:asciiTheme="majorBidi" w:eastAsia="Calibri" w:hAnsiTheme="majorBidi" w:cstheme="majorBidi"/>
          <w:sz w:val="24"/>
          <w:szCs w:val="24"/>
        </w:rPr>
        <w:t xml:space="preserve">of </w:t>
      </w:r>
      <w:proofErr w:type="spellStart"/>
      <w:r w:rsidR="000F3259" w:rsidRPr="000F3259">
        <w:rPr>
          <w:rFonts w:asciiTheme="majorBidi" w:eastAsia="Calibri" w:hAnsiTheme="majorBidi" w:cstheme="majorBidi"/>
          <w:i/>
          <w:iCs/>
          <w:sz w:val="24"/>
          <w:szCs w:val="24"/>
        </w:rPr>
        <w:t>sanitarista</w:t>
      </w:r>
      <w:proofErr w:type="spellEnd"/>
      <w:r w:rsidR="000F3259" w:rsidRPr="000F3259">
        <w:rPr>
          <w:rFonts w:asciiTheme="majorBidi" w:eastAsia="Calibri" w:hAnsiTheme="majorBidi" w:cstheme="majorBidi"/>
          <w:i/>
          <w:iCs/>
          <w:sz w:val="24"/>
          <w:szCs w:val="24"/>
        </w:rPr>
        <w:t xml:space="preserve"> movement</w:t>
      </w:r>
      <w:r w:rsidR="000F3259">
        <w:rPr>
          <w:rFonts w:asciiTheme="majorBidi" w:eastAsia="Calibri" w:hAnsiTheme="majorBidi" w:cstheme="majorBidi"/>
          <w:i/>
          <w:iCs/>
          <w:sz w:val="24"/>
          <w:szCs w:val="24"/>
        </w:rPr>
        <w:t xml:space="preserve">’s </w:t>
      </w:r>
      <w:r w:rsidR="000F3259">
        <w:rPr>
          <w:rFonts w:asciiTheme="majorBidi" w:eastAsia="Calibri" w:hAnsiTheme="majorBidi" w:cstheme="majorBidi"/>
          <w:sz w:val="24"/>
          <w:szCs w:val="24"/>
        </w:rPr>
        <w:t xml:space="preserve">representatives </w:t>
      </w:r>
      <w:r w:rsidR="001250E0">
        <w:rPr>
          <w:rFonts w:asciiTheme="majorBidi" w:eastAsia="Calibri" w:hAnsiTheme="majorBidi" w:cstheme="majorBidi"/>
          <w:sz w:val="24"/>
          <w:szCs w:val="24"/>
        </w:rPr>
        <w:t>in official positions within the Ministry of Health</w:t>
      </w:r>
      <w:r w:rsidR="000F3259">
        <w:rPr>
          <w:rFonts w:asciiTheme="majorBidi" w:eastAsia="Calibri" w:hAnsiTheme="majorBidi" w:cstheme="majorBidi"/>
          <w:sz w:val="24"/>
          <w:szCs w:val="24"/>
        </w:rPr>
        <w:t xml:space="preserve">, </w:t>
      </w:r>
      <w:r w:rsidR="00B57C63">
        <w:rPr>
          <w:rFonts w:asciiTheme="majorBidi" w:eastAsia="Calibri" w:hAnsiTheme="majorBidi" w:cstheme="majorBidi"/>
          <w:sz w:val="24"/>
          <w:szCs w:val="24"/>
        </w:rPr>
        <w:t xml:space="preserve">created opportunities for </w:t>
      </w:r>
      <w:r w:rsidR="001250E0">
        <w:rPr>
          <w:rFonts w:asciiTheme="majorBidi" w:eastAsia="Calibri" w:hAnsiTheme="majorBidi" w:cstheme="majorBidi"/>
          <w:sz w:val="24"/>
          <w:szCs w:val="24"/>
        </w:rPr>
        <w:t>government</w:t>
      </w:r>
      <w:r w:rsidR="00B57C63">
        <w:rPr>
          <w:rFonts w:asciiTheme="majorBidi" w:eastAsia="Calibri" w:hAnsiTheme="majorBidi" w:cstheme="majorBidi"/>
          <w:sz w:val="24"/>
          <w:szCs w:val="24"/>
        </w:rPr>
        <w:t xml:space="preserve"> officials</w:t>
      </w:r>
      <w:r w:rsidR="001250E0">
        <w:rPr>
          <w:rFonts w:asciiTheme="majorBidi" w:eastAsia="Calibri" w:hAnsiTheme="majorBidi" w:cstheme="majorBidi"/>
          <w:sz w:val="24"/>
          <w:szCs w:val="24"/>
        </w:rPr>
        <w:t xml:space="preserve">, social </w:t>
      </w:r>
      <w:r w:rsidR="001250E0" w:rsidRPr="001250E0">
        <w:rPr>
          <w:rFonts w:asciiTheme="majorBidi" w:eastAsia="Calibri" w:hAnsiTheme="majorBidi" w:cstheme="majorBidi"/>
          <w:sz w:val="24"/>
          <w:szCs w:val="24"/>
        </w:rPr>
        <w:t xml:space="preserve">reformists </w:t>
      </w:r>
      <w:r w:rsidR="001250E0">
        <w:rPr>
          <w:rFonts w:asciiTheme="majorBidi" w:eastAsia="Calibri" w:hAnsiTheme="majorBidi" w:cstheme="majorBidi"/>
          <w:sz w:val="24"/>
          <w:szCs w:val="24"/>
        </w:rPr>
        <w:t>and academic</w:t>
      </w:r>
      <w:r w:rsidR="000F3259">
        <w:rPr>
          <w:rFonts w:asciiTheme="majorBidi" w:eastAsia="Calibri" w:hAnsiTheme="majorBidi" w:cstheme="majorBidi"/>
          <w:sz w:val="24"/>
          <w:szCs w:val="24"/>
        </w:rPr>
        <w:t xml:space="preserve">s </w:t>
      </w:r>
      <w:r w:rsidR="00B57C63">
        <w:rPr>
          <w:rFonts w:asciiTheme="majorBidi" w:eastAsia="Calibri" w:hAnsiTheme="majorBidi" w:cstheme="majorBidi"/>
          <w:sz w:val="24"/>
          <w:szCs w:val="24"/>
        </w:rPr>
        <w:t xml:space="preserve">to develop a network that in turn was instrumental </w:t>
      </w:r>
      <w:r w:rsidR="0064274E">
        <w:rPr>
          <w:rFonts w:asciiTheme="majorBidi" w:eastAsia="Calibri" w:hAnsiTheme="majorBidi" w:cstheme="majorBidi"/>
          <w:sz w:val="24"/>
          <w:szCs w:val="24"/>
        </w:rPr>
        <w:t xml:space="preserve">in the constitution of </w:t>
      </w:r>
      <w:r w:rsidR="00695379">
        <w:rPr>
          <w:rFonts w:asciiTheme="majorBidi" w:eastAsia="Calibri" w:hAnsiTheme="majorBidi" w:cstheme="majorBidi"/>
          <w:sz w:val="24"/>
          <w:szCs w:val="24"/>
        </w:rPr>
        <w:t>UNASUR</w:t>
      </w:r>
      <w:r w:rsidR="00B57C63">
        <w:rPr>
          <w:rFonts w:asciiTheme="majorBidi" w:eastAsia="Calibri" w:hAnsiTheme="majorBidi" w:cstheme="majorBidi"/>
          <w:sz w:val="24"/>
          <w:szCs w:val="24"/>
        </w:rPr>
        <w:t xml:space="preserve"> Health and </w:t>
      </w:r>
      <w:r w:rsidR="00695379">
        <w:rPr>
          <w:rFonts w:asciiTheme="majorBidi" w:eastAsia="Calibri" w:hAnsiTheme="majorBidi" w:cstheme="majorBidi"/>
          <w:sz w:val="24"/>
          <w:szCs w:val="24"/>
        </w:rPr>
        <w:t>ISAGS</w:t>
      </w:r>
      <w:r w:rsidR="00B57C63">
        <w:rPr>
          <w:rFonts w:asciiTheme="majorBidi" w:eastAsia="Calibri" w:hAnsiTheme="majorBidi" w:cstheme="majorBidi"/>
          <w:sz w:val="24"/>
          <w:szCs w:val="24"/>
        </w:rPr>
        <w:t xml:space="preserve"> – resembling in many ways what </w:t>
      </w:r>
      <w:r w:rsidR="00B57C63" w:rsidRPr="000F3259">
        <w:rPr>
          <w:rFonts w:asciiTheme="majorBidi" w:hAnsiTheme="majorBidi" w:cstheme="majorBidi"/>
          <w:sz w:val="24"/>
          <w:szCs w:val="24"/>
        </w:rPr>
        <w:t>Haas</w:t>
      </w:r>
      <w:r w:rsidR="00B57C63">
        <w:rPr>
          <w:rFonts w:asciiTheme="majorBidi" w:hAnsiTheme="majorBidi" w:cstheme="majorBidi"/>
          <w:sz w:val="24"/>
          <w:szCs w:val="24"/>
        </w:rPr>
        <w:t xml:space="preserve"> (1992) identified as</w:t>
      </w:r>
      <w:r w:rsidR="00B57C63" w:rsidRPr="000F3259">
        <w:rPr>
          <w:rFonts w:asciiTheme="majorBidi" w:hAnsiTheme="majorBidi" w:cstheme="majorBidi"/>
          <w:sz w:val="24"/>
          <w:szCs w:val="24"/>
        </w:rPr>
        <w:t xml:space="preserve"> ‘epistemic communities’</w:t>
      </w:r>
      <w:r w:rsidR="0064274E">
        <w:rPr>
          <w:rFonts w:asciiTheme="majorBidi" w:eastAsia="Calibri" w:hAnsiTheme="majorBidi" w:cstheme="majorBidi"/>
          <w:sz w:val="24"/>
          <w:szCs w:val="24"/>
        </w:rPr>
        <w:t xml:space="preserve"> (</w:t>
      </w:r>
      <w:r w:rsidR="0064274E" w:rsidRPr="0064274E">
        <w:rPr>
          <w:rFonts w:asciiTheme="majorBidi" w:eastAsia="Calibri" w:hAnsiTheme="majorBidi" w:cstheme="majorBidi"/>
          <w:sz w:val="24"/>
          <w:szCs w:val="24"/>
        </w:rPr>
        <w:t>interview</w:t>
      </w:r>
      <w:r w:rsidR="00BD552C">
        <w:rPr>
          <w:rFonts w:asciiTheme="majorBidi" w:eastAsia="Calibri" w:hAnsiTheme="majorBidi" w:cstheme="majorBidi"/>
          <w:sz w:val="24"/>
          <w:szCs w:val="24"/>
        </w:rPr>
        <w:t>s</w:t>
      </w:r>
      <w:r w:rsidR="0064274E" w:rsidRPr="0064274E">
        <w:rPr>
          <w:rFonts w:asciiTheme="majorBidi" w:eastAsia="Calibri" w:hAnsiTheme="majorBidi" w:cstheme="majorBidi"/>
          <w:sz w:val="24"/>
          <w:szCs w:val="24"/>
        </w:rPr>
        <w:t xml:space="preserve"> with ISAGS Chief of Cabinet, 29th August 2012</w:t>
      </w:r>
      <w:r w:rsidR="0064274E">
        <w:rPr>
          <w:rFonts w:asciiTheme="majorBidi" w:eastAsia="Calibri" w:hAnsiTheme="majorBidi" w:cstheme="majorBidi"/>
          <w:sz w:val="24"/>
          <w:szCs w:val="24"/>
        </w:rPr>
        <w:t>; and with former Pan-American Health Officer, 12 June 2012).</w:t>
      </w:r>
    </w:p>
    <w:p w14:paraId="1B920A3C" w14:textId="77777777" w:rsidR="0064274E" w:rsidRPr="007406CA" w:rsidRDefault="0064274E" w:rsidP="0064274E">
      <w:pPr>
        <w:widowControl w:val="0"/>
        <w:tabs>
          <w:tab w:val="num" w:pos="720"/>
        </w:tabs>
        <w:autoSpaceDE w:val="0"/>
        <w:autoSpaceDN w:val="0"/>
        <w:adjustRightInd w:val="0"/>
        <w:spacing w:after="0" w:line="360" w:lineRule="auto"/>
        <w:jc w:val="both"/>
        <w:rPr>
          <w:rFonts w:asciiTheme="majorBidi" w:eastAsia="Calibri" w:hAnsiTheme="majorBidi" w:cstheme="majorBidi"/>
          <w:sz w:val="24"/>
          <w:szCs w:val="24"/>
        </w:rPr>
      </w:pPr>
    </w:p>
    <w:p w14:paraId="4C9F6867" w14:textId="77777777" w:rsidR="00574E5B" w:rsidRPr="007406CA" w:rsidRDefault="00574E5B" w:rsidP="00574E5B">
      <w:pPr>
        <w:widowControl w:val="0"/>
        <w:tabs>
          <w:tab w:val="num" w:pos="720"/>
        </w:tabs>
        <w:autoSpaceDE w:val="0"/>
        <w:autoSpaceDN w:val="0"/>
        <w:adjustRightInd w:val="0"/>
        <w:spacing w:after="0" w:line="360" w:lineRule="auto"/>
        <w:jc w:val="both"/>
        <w:rPr>
          <w:rFonts w:asciiTheme="majorBidi" w:hAnsiTheme="majorBidi" w:cstheme="majorBidi"/>
          <w:bCs/>
          <w:sz w:val="24"/>
          <w:szCs w:val="24"/>
          <w:highlight w:val="yellow"/>
        </w:rPr>
      </w:pPr>
      <w:r w:rsidRPr="007406CA">
        <w:rPr>
          <w:rFonts w:asciiTheme="majorBidi" w:eastAsia="Calibri" w:hAnsiTheme="majorBidi" w:cstheme="majorBidi"/>
          <w:sz w:val="24"/>
          <w:szCs w:val="24"/>
        </w:rPr>
        <w:lastRenderedPageBreak/>
        <w:t xml:space="preserve">Unlike the EU framework for health policy which is regulated in accordance with supranational institutions (i.e. the Commission and the Parliament) and observed by means of ‘soft law’ (Geyer 2009), the UNASUR Health Council and the </w:t>
      </w:r>
      <w:r w:rsidRPr="007406CA">
        <w:rPr>
          <w:rFonts w:asciiTheme="majorBidi" w:eastAsia="SimSun" w:hAnsiTheme="majorBidi" w:cstheme="majorBidi"/>
          <w:sz w:val="24"/>
          <w:szCs w:val="24"/>
          <w:lang w:eastAsia="zh-CN"/>
        </w:rPr>
        <w:t xml:space="preserve">South American Institute of Health Governance </w:t>
      </w:r>
      <w:r w:rsidRPr="007406CA">
        <w:rPr>
          <w:rFonts w:asciiTheme="majorBidi" w:eastAsia="Calibri" w:hAnsiTheme="majorBidi" w:cstheme="majorBidi"/>
          <w:sz w:val="24"/>
          <w:szCs w:val="24"/>
        </w:rPr>
        <w:t xml:space="preserve">remain highly intergovernmental. This presents a potential challenge to the transformative capacity of regional social policy as </w:t>
      </w:r>
      <w:r w:rsidRPr="007406CA">
        <w:rPr>
          <w:rFonts w:asciiTheme="majorBidi" w:hAnsiTheme="majorBidi" w:cstheme="majorBidi"/>
          <w:sz w:val="24"/>
          <w:szCs w:val="24"/>
        </w:rPr>
        <w:t xml:space="preserve">in a way regional institutions can’t expect implementation in Latin America. There are real limitations in terms of policy reform and compliance in the absence of enforcement mechanisms and </w:t>
      </w:r>
      <w:proofErr w:type="spellStart"/>
      <w:r w:rsidRPr="007406CA">
        <w:rPr>
          <w:rFonts w:asciiTheme="majorBidi" w:hAnsiTheme="majorBidi" w:cstheme="majorBidi"/>
          <w:sz w:val="24"/>
          <w:szCs w:val="24"/>
        </w:rPr>
        <w:t>supranationality</w:t>
      </w:r>
      <w:proofErr w:type="spellEnd"/>
      <w:r w:rsidRPr="007406CA">
        <w:rPr>
          <w:rFonts w:asciiTheme="majorBidi" w:hAnsiTheme="majorBidi" w:cstheme="majorBidi"/>
          <w:sz w:val="24"/>
          <w:szCs w:val="24"/>
        </w:rPr>
        <w:t xml:space="preserve"> (Malamud 2005). This is a significant element in a region that presents different health systems, with a mix of private and public </w:t>
      </w:r>
      <w:r w:rsidRPr="007406CA">
        <w:rPr>
          <w:rFonts w:asciiTheme="majorBidi" w:hAnsiTheme="majorBidi" w:cstheme="majorBidi"/>
          <w:bCs/>
          <w:sz w:val="24"/>
          <w:szCs w:val="24"/>
        </w:rPr>
        <w:t>health</w:t>
      </w:r>
      <w:r w:rsidRPr="007406CA">
        <w:rPr>
          <w:rFonts w:asciiTheme="majorBidi" w:hAnsiTheme="majorBidi" w:cstheme="majorBidi"/>
          <w:sz w:val="24"/>
          <w:szCs w:val="24"/>
        </w:rPr>
        <w:t xml:space="preserve"> care </w:t>
      </w:r>
      <w:r w:rsidRPr="007406CA">
        <w:rPr>
          <w:rFonts w:asciiTheme="majorBidi" w:hAnsiTheme="majorBidi" w:cstheme="majorBidi"/>
          <w:bCs/>
          <w:sz w:val="24"/>
          <w:szCs w:val="24"/>
        </w:rPr>
        <w:t xml:space="preserve">system (ISAGS 2012). Creating regulatory frameworks for the harmonisation of health and other social policies is politically sensitive as it often leads to distributional conflicts that governments are unwilling or unable to face. It is not surprising then that UNASUR’s goal of advancing universal health systems across the region is moving at a slow speed. However, while reforming national health legislation is still a challenge, it would be a mistake to think that the absence of the supranational structure rules out other ways of advancing regional governance. In the articulation of health policy, UNASUR developed as a normative space for policy deliberation and as framework structuring practices in support of common regional goals, and conveyed through regional mechanisms of norm diffusion and networking activities, policy training and capacity building. </w:t>
      </w:r>
      <w:r w:rsidRPr="007406CA">
        <w:rPr>
          <w:rFonts w:asciiTheme="majorBidi" w:hAnsiTheme="majorBidi" w:cstheme="majorBidi"/>
          <w:sz w:val="24"/>
          <w:szCs w:val="24"/>
        </w:rPr>
        <w:t xml:space="preserve">For instance, </w:t>
      </w:r>
      <w:r w:rsidRPr="007406CA">
        <w:rPr>
          <w:rFonts w:asciiTheme="majorBidi" w:eastAsia="Calibri" w:hAnsiTheme="majorBidi" w:cstheme="majorBidi"/>
          <w:sz w:val="24"/>
          <w:szCs w:val="24"/>
        </w:rPr>
        <w:t xml:space="preserve">echoing the Five Year Plan, ISAGS plays a key role as ‘knowledge broker’ gathering, assessing and disseminating data on health policies of countries; benchmarking health policy and targets; and establishing effective mechanisms of diffusion through seminars, workshops and special meetings in support of policy reform by demand of member states. In practice, these activities, </w:t>
      </w:r>
      <w:r w:rsidRPr="007406CA">
        <w:rPr>
          <w:rFonts w:asciiTheme="majorBidi" w:hAnsiTheme="majorBidi" w:cstheme="majorBidi"/>
          <w:sz w:val="24"/>
          <w:szCs w:val="24"/>
        </w:rPr>
        <w:t xml:space="preserve">in collaboration with the UNASUR’s Technical Group on Human Resources Development and Management, </w:t>
      </w:r>
      <w:r w:rsidRPr="007406CA">
        <w:rPr>
          <w:rFonts w:asciiTheme="majorBidi" w:eastAsia="Calibri" w:hAnsiTheme="majorBidi" w:cstheme="majorBidi"/>
          <w:sz w:val="24"/>
          <w:szCs w:val="24"/>
        </w:rPr>
        <w:t xml:space="preserve">have been significant for the creation of new institutions such as </w:t>
      </w:r>
      <w:r w:rsidRPr="007406CA">
        <w:rPr>
          <w:rFonts w:asciiTheme="majorBidi" w:hAnsiTheme="majorBidi" w:cstheme="majorBidi"/>
          <w:sz w:val="24"/>
          <w:szCs w:val="24"/>
        </w:rPr>
        <w:t>Public Health Schools in Peru, Uruguay, Bolivia and Guyana (</w:t>
      </w:r>
      <w:proofErr w:type="spellStart"/>
      <w:r w:rsidRPr="007406CA">
        <w:rPr>
          <w:rFonts w:asciiTheme="majorBidi" w:hAnsiTheme="majorBidi" w:cstheme="majorBidi"/>
          <w:sz w:val="24"/>
          <w:szCs w:val="24"/>
        </w:rPr>
        <w:t>Agencia</w:t>
      </w:r>
      <w:proofErr w:type="spellEnd"/>
      <w:r w:rsidRPr="007406CA">
        <w:rPr>
          <w:rFonts w:asciiTheme="majorBidi" w:hAnsiTheme="majorBidi" w:cstheme="majorBidi"/>
          <w:sz w:val="24"/>
          <w:szCs w:val="24"/>
        </w:rPr>
        <w:t xml:space="preserve"> </w:t>
      </w:r>
      <w:proofErr w:type="spellStart"/>
      <w:r w:rsidRPr="007406CA">
        <w:rPr>
          <w:rFonts w:asciiTheme="majorBidi" w:hAnsiTheme="majorBidi" w:cstheme="majorBidi"/>
          <w:sz w:val="24"/>
          <w:szCs w:val="24"/>
        </w:rPr>
        <w:t>Fiocruz</w:t>
      </w:r>
      <w:proofErr w:type="spellEnd"/>
      <w:r w:rsidRPr="007406CA">
        <w:rPr>
          <w:rFonts w:asciiTheme="majorBidi" w:hAnsiTheme="majorBidi" w:cstheme="majorBidi"/>
          <w:sz w:val="24"/>
          <w:szCs w:val="24"/>
        </w:rPr>
        <w:t xml:space="preserve"> de </w:t>
      </w:r>
      <w:proofErr w:type="spellStart"/>
      <w:r w:rsidRPr="007406CA">
        <w:rPr>
          <w:rFonts w:asciiTheme="majorBidi" w:hAnsiTheme="majorBidi" w:cstheme="majorBidi"/>
          <w:sz w:val="24"/>
          <w:szCs w:val="24"/>
        </w:rPr>
        <w:t>Noticias</w:t>
      </w:r>
      <w:proofErr w:type="spellEnd"/>
      <w:r w:rsidRPr="007406CA">
        <w:rPr>
          <w:rFonts w:asciiTheme="majorBidi" w:hAnsiTheme="majorBidi" w:cstheme="majorBidi"/>
          <w:sz w:val="24"/>
          <w:szCs w:val="24"/>
        </w:rPr>
        <w:t xml:space="preserve"> 2012). Similarly, </w:t>
      </w:r>
      <w:r w:rsidRPr="007406CA">
        <w:rPr>
          <w:rFonts w:asciiTheme="majorBidi" w:eastAsia="Calibri" w:hAnsiTheme="majorBidi" w:cstheme="majorBidi"/>
          <w:sz w:val="24"/>
          <w:szCs w:val="24"/>
          <w:lang w:eastAsia="es-ES"/>
        </w:rPr>
        <w:t>ISAGS acts as</w:t>
      </w:r>
      <w:r w:rsidRPr="007406CA">
        <w:rPr>
          <w:rFonts w:asciiTheme="majorBidi" w:eastAsia="Calibri" w:hAnsiTheme="majorBidi" w:cstheme="majorBidi"/>
          <w:sz w:val="24"/>
          <w:szCs w:val="24"/>
        </w:rPr>
        <w:t xml:space="preserve"> a </w:t>
      </w:r>
      <w:r w:rsidRPr="007406CA">
        <w:rPr>
          <w:rFonts w:asciiTheme="majorBidi" w:eastAsia="Calibri" w:hAnsiTheme="majorBidi" w:cstheme="majorBidi"/>
          <w:i/>
          <w:iCs/>
          <w:sz w:val="24"/>
          <w:szCs w:val="24"/>
        </w:rPr>
        <w:t>‘training hub’</w:t>
      </w:r>
      <w:r w:rsidRPr="007406CA">
        <w:rPr>
          <w:rFonts w:asciiTheme="majorBidi" w:eastAsia="Calibri" w:hAnsiTheme="majorBidi" w:cstheme="majorBidi"/>
          <w:sz w:val="24"/>
          <w:szCs w:val="24"/>
        </w:rPr>
        <w:t xml:space="preserve"> engaging with policy makers that fill in ministerial positions, negotiators that sit in the international </w:t>
      </w:r>
      <w:proofErr w:type="spellStart"/>
      <w:r w:rsidRPr="007406CA">
        <w:rPr>
          <w:rFonts w:asciiTheme="majorBidi" w:eastAsia="Calibri" w:hAnsiTheme="majorBidi" w:cstheme="majorBidi"/>
          <w:sz w:val="24"/>
          <w:szCs w:val="24"/>
        </w:rPr>
        <w:t>fora</w:t>
      </w:r>
      <w:proofErr w:type="spellEnd"/>
      <w:r w:rsidRPr="007406CA">
        <w:rPr>
          <w:rFonts w:asciiTheme="majorBidi" w:eastAsia="Calibri" w:hAnsiTheme="majorBidi" w:cstheme="majorBidi"/>
          <w:sz w:val="24"/>
          <w:szCs w:val="24"/>
        </w:rPr>
        <w:t xml:space="preserve">, and practitioners that liaise with the general public, providing technical assistance and capacity building, strengthening skills and institutional capacity through a range of activities in support of </w:t>
      </w:r>
      <w:proofErr w:type="spellStart"/>
      <w:r w:rsidRPr="007406CA">
        <w:rPr>
          <w:rFonts w:asciiTheme="majorBidi" w:eastAsia="Calibri" w:hAnsiTheme="majorBidi" w:cstheme="majorBidi"/>
          <w:sz w:val="24"/>
          <w:szCs w:val="24"/>
        </w:rPr>
        <w:t>professionalisation</w:t>
      </w:r>
      <w:proofErr w:type="spellEnd"/>
      <w:r w:rsidRPr="007406CA">
        <w:rPr>
          <w:rFonts w:asciiTheme="majorBidi" w:eastAsia="Calibri" w:hAnsiTheme="majorBidi" w:cstheme="majorBidi"/>
          <w:sz w:val="24"/>
          <w:szCs w:val="24"/>
        </w:rPr>
        <w:t xml:space="preserve"> and leadership. For </w:t>
      </w:r>
      <w:r w:rsidRPr="007406CA">
        <w:rPr>
          <w:rFonts w:asciiTheme="majorBidi" w:eastAsia="Calibri" w:hAnsiTheme="majorBidi" w:cstheme="majorBidi"/>
          <w:sz w:val="24"/>
          <w:szCs w:val="24"/>
        </w:rPr>
        <w:lastRenderedPageBreak/>
        <w:t xml:space="preserve">instance, </w:t>
      </w:r>
      <w:r w:rsidRPr="007406CA">
        <w:rPr>
          <w:rFonts w:asciiTheme="majorBidi" w:eastAsia="SimSun" w:hAnsiTheme="majorBidi" w:cstheme="majorBidi"/>
          <w:sz w:val="24"/>
          <w:szCs w:val="24"/>
          <w:lang w:eastAsia="zh-CN"/>
        </w:rPr>
        <w:t>ISAGS supported Ministry</w:t>
      </w:r>
      <w:r w:rsidRPr="007406CA">
        <w:rPr>
          <w:rFonts w:asciiTheme="majorBidi" w:hAnsiTheme="majorBidi" w:cstheme="majorBidi"/>
          <w:sz w:val="24"/>
          <w:szCs w:val="24"/>
        </w:rPr>
        <w:t xml:space="preserve"> of Health officials in Paraguay and Guyana for the implementation of national policies regarding primary attention and preparation of clinical protocols in these poor countries, and more recently echoing the challenges of creating universal health systems, ISAGS supported reforms towards the </w:t>
      </w:r>
      <w:proofErr w:type="spellStart"/>
      <w:r w:rsidRPr="007406CA">
        <w:rPr>
          <w:rFonts w:asciiTheme="majorBidi" w:hAnsiTheme="majorBidi" w:cstheme="majorBidi"/>
          <w:sz w:val="24"/>
          <w:szCs w:val="24"/>
        </w:rPr>
        <w:t>universalisation</w:t>
      </w:r>
      <w:proofErr w:type="spellEnd"/>
      <w:r w:rsidRPr="007406CA">
        <w:rPr>
          <w:rFonts w:asciiTheme="majorBidi" w:hAnsiTheme="majorBidi" w:cstheme="majorBidi"/>
          <w:sz w:val="24"/>
          <w:szCs w:val="24"/>
        </w:rPr>
        <w:t xml:space="preserve"> of the health sector in Colombia, Peru and Bolivia (ISAGS 2013). </w:t>
      </w:r>
      <w:r w:rsidRPr="007406CA">
        <w:rPr>
          <w:rFonts w:asciiTheme="majorBidi" w:eastAsia="SimSun" w:hAnsiTheme="majorBidi" w:cstheme="majorBidi"/>
          <w:sz w:val="24"/>
          <w:szCs w:val="24"/>
          <w:lang w:eastAsia="zh-CN"/>
        </w:rPr>
        <w:t>The politico-institutional framework fostered by UNASUR is also manifested in its</w:t>
      </w:r>
      <w:r w:rsidRPr="007406CA">
        <w:rPr>
          <w:rFonts w:asciiTheme="majorBidi" w:hAnsiTheme="majorBidi" w:cstheme="majorBidi"/>
          <w:sz w:val="24"/>
          <w:szCs w:val="24"/>
        </w:rPr>
        <w:t xml:space="preserve"> support of theme-specific networks of country-based institutions to implement projects on non-communicable diseases, such as cancer and obesity; to combat the propagation of HIV/AIDS, and to undertake extensive vaccination programmes against H1N1 influenza and Dengue Fever across the region (PAHO 2010; UNASUR 2011). UNASUR health has also been critical in addressing counter-cholera efforts in Haiti after the earthquake in 2010, and other infrastructure programmes, such as the so-called ‘roof for my country’, aimed to build just under a thousand houses, surgeries and schools (UNASUR 2010). </w:t>
      </w:r>
    </w:p>
    <w:p w14:paraId="1A7511A2" w14:textId="77777777" w:rsidR="00574E5B" w:rsidRPr="007406CA" w:rsidRDefault="00574E5B" w:rsidP="00574E5B">
      <w:pPr>
        <w:widowControl w:val="0"/>
        <w:tabs>
          <w:tab w:val="num" w:pos="720"/>
        </w:tabs>
        <w:autoSpaceDE w:val="0"/>
        <w:autoSpaceDN w:val="0"/>
        <w:adjustRightInd w:val="0"/>
        <w:spacing w:after="0" w:line="360" w:lineRule="auto"/>
        <w:jc w:val="both"/>
        <w:rPr>
          <w:rFonts w:asciiTheme="majorBidi" w:eastAsia="Calibri" w:hAnsiTheme="majorBidi" w:cstheme="majorBidi"/>
          <w:i/>
          <w:iCs/>
          <w:sz w:val="24"/>
          <w:szCs w:val="24"/>
        </w:rPr>
      </w:pPr>
    </w:p>
    <w:p w14:paraId="18324201" w14:textId="77777777" w:rsidR="00574E5B" w:rsidRPr="007406CA" w:rsidRDefault="00574E5B" w:rsidP="00574E5B">
      <w:pPr>
        <w:widowControl w:val="0"/>
        <w:tabs>
          <w:tab w:val="num" w:pos="720"/>
        </w:tabs>
        <w:autoSpaceDE w:val="0"/>
        <w:autoSpaceDN w:val="0"/>
        <w:adjustRightInd w:val="0"/>
        <w:spacing w:after="0" w:line="360" w:lineRule="auto"/>
        <w:jc w:val="both"/>
        <w:rPr>
          <w:rFonts w:asciiTheme="majorBidi" w:eastAsia="SimSun" w:hAnsiTheme="majorBidi" w:cstheme="majorBidi"/>
          <w:sz w:val="24"/>
          <w:szCs w:val="24"/>
          <w:lang w:eastAsia="zh-CN"/>
        </w:rPr>
      </w:pPr>
      <w:r w:rsidRPr="007406CA">
        <w:rPr>
          <w:rFonts w:asciiTheme="majorBidi" w:hAnsiTheme="majorBidi" w:cstheme="majorBidi"/>
          <w:sz w:val="24"/>
          <w:szCs w:val="24"/>
        </w:rPr>
        <w:t xml:space="preserve">More recently, UNASUR has been instrumental in the establishment of two projects to promote harmonisation of data for public health decision-making across the region: </w:t>
      </w:r>
      <w:r w:rsidRPr="007406CA">
        <w:rPr>
          <w:rFonts w:asciiTheme="majorBidi" w:eastAsia="SimSun" w:hAnsiTheme="majorBidi" w:cstheme="majorBidi"/>
          <w:sz w:val="24"/>
          <w:szCs w:val="24"/>
          <w:lang w:eastAsia="zh-CN"/>
        </w:rPr>
        <w:t xml:space="preserve">a ‘Map of Regional Capacities in Medicine Production’ approved by the Health Council in 2012, where </w:t>
      </w:r>
      <w:r w:rsidRPr="007406CA">
        <w:rPr>
          <w:rFonts w:asciiTheme="majorBidi" w:eastAsia="Calibri" w:hAnsiTheme="majorBidi" w:cstheme="majorBidi"/>
          <w:sz w:val="24"/>
          <w:szCs w:val="24"/>
        </w:rPr>
        <w:t>ISAGS, as ‘</w:t>
      </w:r>
      <w:r w:rsidRPr="007406CA">
        <w:rPr>
          <w:rFonts w:asciiTheme="majorBidi" w:eastAsia="Calibri" w:hAnsiTheme="majorBidi" w:cstheme="majorBidi"/>
          <w:i/>
          <w:iCs/>
          <w:sz w:val="24"/>
          <w:szCs w:val="24"/>
        </w:rPr>
        <w:t>industrial coordinator’</w:t>
      </w:r>
      <w:r w:rsidRPr="007406CA">
        <w:rPr>
          <w:rFonts w:asciiTheme="majorBidi" w:eastAsia="Calibri" w:hAnsiTheme="majorBidi" w:cstheme="majorBidi"/>
          <w:iCs/>
          <w:sz w:val="24"/>
          <w:szCs w:val="24"/>
        </w:rPr>
        <w:t xml:space="preserve">, is identifying </w:t>
      </w:r>
      <w:r w:rsidRPr="007406CA">
        <w:rPr>
          <w:rFonts w:asciiTheme="majorBidi" w:eastAsia="Calibri" w:hAnsiTheme="majorBidi" w:cstheme="majorBidi"/>
          <w:sz w:val="24"/>
          <w:szCs w:val="24"/>
        </w:rPr>
        <w:t>existing industrial capacities in the region to coordinate common policies for production of medicines</w:t>
      </w:r>
      <w:r w:rsidRPr="007406CA">
        <w:rPr>
          <w:rFonts w:asciiTheme="majorBidi" w:eastAsia="SimSun" w:hAnsiTheme="majorBidi" w:cstheme="majorBidi"/>
          <w:sz w:val="24"/>
          <w:szCs w:val="24"/>
          <w:lang w:eastAsia="zh-CN"/>
        </w:rPr>
        <w:t xml:space="preserve">; and a ‘Bank of Medicine Prices’, </w:t>
      </w:r>
      <w:r w:rsidRPr="007406CA">
        <w:rPr>
          <w:rFonts w:asciiTheme="majorBidi" w:hAnsiTheme="majorBidi" w:cstheme="majorBidi"/>
          <w:sz w:val="24"/>
          <w:szCs w:val="24"/>
        </w:rPr>
        <w:t xml:space="preserve">a computerised data set revealing prices paid by South American countries for drug purchases, and thus providing policy-makers and health authorities a common background and information to strengthen the position of member states in purchases of medicines vis-à-vis pharmaceuticals. These frameworks, set out within the fourth goal of the Action Plan, improve information and </w:t>
      </w:r>
      <w:r w:rsidRPr="007406CA">
        <w:rPr>
          <w:rFonts w:asciiTheme="majorBidi" w:eastAsia="SimSun" w:hAnsiTheme="majorBidi" w:cstheme="majorBidi"/>
          <w:sz w:val="24"/>
          <w:szCs w:val="24"/>
          <w:lang w:eastAsia="zh-CN"/>
        </w:rPr>
        <w:t xml:space="preserve">generate conditions for better access to health and, at the same time, are a more efficient use of public resources. </w:t>
      </w:r>
      <w:r w:rsidRPr="007406CA">
        <w:rPr>
          <w:rFonts w:asciiTheme="majorBidi" w:hAnsiTheme="majorBidi" w:cstheme="majorBidi"/>
          <w:sz w:val="24"/>
          <w:szCs w:val="24"/>
        </w:rPr>
        <w:t xml:space="preserve">Based on this, joint negotiation strategies, as a purchase cartel, are also in place to enhance the leverage vis-à-vis pharmaceutical companies. UNASUR Health Council is also seeking new ways of coordinating industrial capacity for the production of generic medicines, potentially in coordination with the Defence Council. </w:t>
      </w:r>
      <w:r w:rsidRPr="007406CA">
        <w:rPr>
          <w:rFonts w:asciiTheme="majorBidi" w:eastAsia="SimSun" w:hAnsiTheme="majorBidi" w:cstheme="majorBidi"/>
          <w:sz w:val="24"/>
          <w:szCs w:val="24"/>
          <w:lang w:eastAsia="zh-CN"/>
        </w:rPr>
        <w:t xml:space="preserve">This was confirmed in a seminar organised by UNASUR and the Ministry of Defence in Argentina, in </w:t>
      </w:r>
      <w:r w:rsidRPr="007406CA">
        <w:rPr>
          <w:rFonts w:asciiTheme="majorBidi" w:eastAsia="SimSun" w:hAnsiTheme="majorBidi" w:cstheme="majorBidi"/>
          <w:sz w:val="24"/>
          <w:szCs w:val="24"/>
          <w:lang w:eastAsia="zh-CN"/>
        </w:rPr>
        <w:lastRenderedPageBreak/>
        <w:t xml:space="preserve">April 2013, where a proposal for the creation of a South American Programme of Medicine Production in the field of </w:t>
      </w:r>
      <w:proofErr w:type="spellStart"/>
      <w:r w:rsidRPr="007406CA">
        <w:rPr>
          <w:rFonts w:asciiTheme="majorBidi" w:eastAsia="SimSun" w:hAnsiTheme="majorBidi" w:cstheme="majorBidi"/>
          <w:sz w:val="24"/>
          <w:szCs w:val="24"/>
          <w:lang w:eastAsia="zh-CN"/>
        </w:rPr>
        <w:t>Defense</w:t>
      </w:r>
      <w:proofErr w:type="spellEnd"/>
      <w:r w:rsidRPr="007406CA">
        <w:rPr>
          <w:rFonts w:asciiTheme="majorBidi" w:eastAsia="SimSun" w:hAnsiTheme="majorBidi" w:cstheme="majorBidi"/>
          <w:sz w:val="24"/>
          <w:szCs w:val="24"/>
          <w:lang w:eastAsia="zh-CN"/>
        </w:rPr>
        <w:t>, was discussed (</w:t>
      </w:r>
      <w:r w:rsidRPr="007406CA">
        <w:rPr>
          <w:rFonts w:asciiTheme="majorBidi" w:hAnsiTheme="majorBidi" w:cstheme="majorBidi"/>
          <w:sz w:val="24"/>
          <w:szCs w:val="24"/>
        </w:rPr>
        <w:t>UNASUR CEED</w:t>
      </w:r>
      <w:r w:rsidRPr="007406CA">
        <w:rPr>
          <w:rFonts w:asciiTheme="majorBidi" w:eastAsia="SimSun" w:hAnsiTheme="majorBidi" w:cstheme="majorBidi"/>
          <w:sz w:val="24"/>
          <w:szCs w:val="24"/>
          <w:lang w:eastAsia="zh-CN"/>
        </w:rPr>
        <w:t xml:space="preserve"> 2013). </w:t>
      </w:r>
    </w:p>
    <w:p w14:paraId="5B1AE525" w14:textId="77777777" w:rsidR="00574E5B" w:rsidRPr="007406CA" w:rsidRDefault="00574E5B" w:rsidP="00574E5B">
      <w:pPr>
        <w:widowControl w:val="0"/>
        <w:tabs>
          <w:tab w:val="num" w:pos="720"/>
        </w:tabs>
        <w:autoSpaceDE w:val="0"/>
        <w:autoSpaceDN w:val="0"/>
        <w:adjustRightInd w:val="0"/>
        <w:spacing w:after="0" w:line="360" w:lineRule="auto"/>
        <w:jc w:val="both"/>
        <w:rPr>
          <w:rFonts w:asciiTheme="majorBidi" w:eastAsia="SimSun" w:hAnsiTheme="majorBidi" w:cstheme="majorBidi"/>
          <w:sz w:val="24"/>
          <w:szCs w:val="24"/>
          <w:lang w:eastAsia="zh-CN"/>
        </w:rPr>
      </w:pPr>
    </w:p>
    <w:p w14:paraId="31D5B2E7" w14:textId="77777777" w:rsidR="00574E5B" w:rsidRPr="007406CA" w:rsidRDefault="00574E5B" w:rsidP="00574E5B">
      <w:pPr>
        <w:spacing w:line="360" w:lineRule="auto"/>
        <w:jc w:val="both"/>
        <w:rPr>
          <w:rFonts w:asciiTheme="majorBidi" w:hAnsiTheme="majorBidi" w:cstheme="majorBidi"/>
          <w:sz w:val="24"/>
          <w:szCs w:val="24"/>
        </w:rPr>
      </w:pPr>
      <w:r w:rsidRPr="007406CA">
        <w:rPr>
          <w:rFonts w:asciiTheme="majorBidi" w:hAnsiTheme="majorBidi" w:cstheme="majorBidi"/>
          <w:sz w:val="24"/>
          <w:szCs w:val="24"/>
        </w:rPr>
        <w:t xml:space="preserve">Although this institutional framework is not supported by formal mechanisms of enforcement, the mobilisation of human and knowledge resources, as well as funded projects resemble what </w:t>
      </w:r>
      <w:proofErr w:type="spellStart"/>
      <w:r w:rsidRPr="007406CA">
        <w:rPr>
          <w:rFonts w:asciiTheme="majorBidi" w:hAnsiTheme="majorBidi" w:cstheme="majorBidi"/>
          <w:sz w:val="24"/>
          <w:szCs w:val="24"/>
        </w:rPr>
        <w:t>Hameiri</w:t>
      </w:r>
      <w:proofErr w:type="spellEnd"/>
      <w:r w:rsidRPr="007406CA">
        <w:rPr>
          <w:rFonts w:asciiTheme="majorBidi" w:hAnsiTheme="majorBidi" w:cstheme="majorBidi"/>
          <w:sz w:val="24"/>
          <w:szCs w:val="24"/>
        </w:rPr>
        <w:t xml:space="preserve"> and Jayasuriya (2011) identified as ‘regulatory regionalism’, as these institutions are developing new commitments for coordination of policy-making and implementation of regional social goals, benchmarking best practices, setting parameters, and creating new spaces for cooperation in support of domestic policy choices and practice. From this perspective, impact should not be reduced to a mere institutional evaluation of harmonisation of health systems across the region but seen in the capacity of UNASUR to provide a framework for norm-diffusion,</w:t>
      </w:r>
      <w:r w:rsidR="00CF391F">
        <w:rPr>
          <w:rFonts w:asciiTheme="majorBidi" w:hAnsiTheme="majorBidi" w:cstheme="majorBidi"/>
          <w:sz w:val="24"/>
          <w:szCs w:val="24"/>
        </w:rPr>
        <w:t xml:space="preserve"> led by institutionalised </w:t>
      </w:r>
      <w:r w:rsidR="00CF391F" w:rsidRPr="0064274E">
        <w:rPr>
          <w:rFonts w:asciiTheme="majorBidi" w:hAnsiTheme="majorBidi" w:cstheme="majorBidi"/>
          <w:sz w:val="24"/>
          <w:szCs w:val="24"/>
        </w:rPr>
        <w:t>networks and epistemic communities</w:t>
      </w:r>
      <w:r w:rsidRPr="0064274E">
        <w:rPr>
          <w:rFonts w:asciiTheme="majorBidi" w:hAnsiTheme="majorBidi" w:cstheme="majorBidi"/>
          <w:sz w:val="24"/>
          <w:szCs w:val="24"/>
        </w:rPr>
        <w:t xml:space="preserve"> structuring practices that can effectively</w:t>
      </w:r>
      <w:r w:rsidRPr="007406CA">
        <w:rPr>
          <w:rFonts w:asciiTheme="majorBidi" w:hAnsiTheme="majorBidi" w:cstheme="majorBidi"/>
          <w:sz w:val="24"/>
          <w:szCs w:val="24"/>
        </w:rPr>
        <w:t xml:space="preserve"> align </w:t>
      </w:r>
      <w:r w:rsidRPr="007406CA">
        <w:rPr>
          <w:rFonts w:asciiTheme="majorBidi" w:eastAsia="Calibri" w:hAnsiTheme="majorBidi" w:cstheme="majorBidi"/>
          <w:sz w:val="24"/>
          <w:szCs w:val="24"/>
        </w:rPr>
        <w:t xml:space="preserve">regional aspirations and domestic policy-making and practices through </w:t>
      </w:r>
      <w:r w:rsidRPr="007406CA">
        <w:rPr>
          <w:rFonts w:asciiTheme="majorBidi" w:hAnsiTheme="majorBidi" w:cstheme="majorBidi"/>
          <w:sz w:val="24"/>
          <w:szCs w:val="24"/>
        </w:rPr>
        <w:t xml:space="preserve">the mobilisation of knowledge and material resources, and the </w:t>
      </w:r>
      <w:proofErr w:type="spellStart"/>
      <w:r w:rsidRPr="007406CA">
        <w:rPr>
          <w:rFonts w:asciiTheme="majorBidi" w:hAnsiTheme="majorBidi" w:cstheme="majorBidi"/>
          <w:sz w:val="24"/>
          <w:szCs w:val="24"/>
        </w:rPr>
        <w:t>professionalisation</w:t>
      </w:r>
      <w:proofErr w:type="spellEnd"/>
      <w:r w:rsidRPr="007406CA">
        <w:rPr>
          <w:rFonts w:asciiTheme="majorBidi" w:hAnsiTheme="majorBidi" w:cstheme="majorBidi"/>
          <w:sz w:val="24"/>
          <w:szCs w:val="24"/>
        </w:rPr>
        <w:t xml:space="preserve"> of health workers and policy makers.</w:t>
      </w:r>
      <w:r w:rsidRPr="007406CA">
        <w:rPr>
          <w:rFonts w:asciiTheme="majorBidi" w:eastAsia="Calibri" w:hAnsiTheme="majorBidi" w:cstheme="majorBidi"/>
          <w:sz w:val="24"/>
          <w:szCs w:val="24"/>
        </w:rPr>
        <w:t xml:space="preserve"> </w:t>
      </w:r>
    </w:p>
    <w:p w14:paraId="6E3D286C" w14:textId="67849E07" w:rsidR="00574E5B" w:rsidRPr="007406CA" w:rsidRDefault="00574E5B" w:rsidP="00574E5B">
      <w:pPr>
        <w:widowControl w:val="0"/>
        <w:tabs>
          <w:tab w:val="num" w:pos="720"/>
        </w:tabs>
        <w:autoSpaceDE w:val="0"/>
        <w:autoSpaceDN w:val="0"/>
        <w:adjustRightInd w:val="0"/>
        <w:spacing w:after="0" w:line="360" w:lineRule="auto"/>
        <w:jc w:val="both"/>
        <w:rPr>
          <w:rFonts w:asciiTheme="majorBidi" w:hAnsiTheme="majorBidi" w:cstheme="majorBidi"/>
          <w:sz w:val="24"/>
          <w:szCs w:val="24"/>
        </w:rPr>
      </w:pPr>
      <w:r w:rsidRPr="007406CA">
        <w:rPr>
          <w:rFonts w:asciiTheme="majorBidi" w:hAnsiTheme="majorBidi" w:cstheme="majorBidi"/>
          <w:sz w:val="24"/>
          <w:szCs w:val="24"/>
        </w:rPr>
        <w:t>These practices are also reaching outside the region through south-south cooperation and UNASUR leadership in health diplomacy</w:t>
      </w:r>
      <w:r w:rsidRPr="007406CA">
        <w:rPr>
          <w:rFonts w:asciiTheme="majorBidi" w:eastAsia="SimSun" w:hAnsiTheme="majorBidi" w:cstheme="majorBidi"/>
          <w:sz w:val="24"/>
          <w:szCs w:val="24"/>
          <w:lang w:eastAsia="zh-CN"/>
        </w:rPr>
        <w:t>.</w:t>
      </w:r>
      <w:r w:rsidRPr="007406CA">
        <w:rPr>
          <w:rFonts w:asciiTheme="majorBidi" w:hAnsiTheme="majorBidi" w:cstheme="majorBidi"/>
          <w:sz w:val="24"/>
          <w:szCs w:val="24"/>
        </w:rPr>
        <w:t xml:space="preserve"> The leadership of Brazil in the region is undoubtedly critical for these developments as it has been instrumental in promoting an international presence of UNASUR, yet policy positions for international discussions concerning the impact intellectual property rights on access to medicines or the monopolist position of pharmaceutical companies on price setting and generics have been particularly driven by Ecuador and Argentina, echoing new regional motivations for redistribution and rights (interview with International Cooperation officer at the Ministry of Health in Ecuador, 30 July 2012; former UNASUR Health Council delegate from Ecuador, 6th August 2012; and former Coordinator of Technical Group for Access to Medicines, 2nd August 2012). </w:t>
      </w:r>
      <w:r w:rsidRPr="007406CA">
        <w:rPr>
          <w:rStyle w:val="A6"/>
          <w:rFonts w:asciiTheme="majorBidi" w:hAnsiTheme="majorBidi" w:cstheme="majorBidi"/>
          <w:color w:val="auto"/>
          <w:sz w:val="24"/>
          <w:szCs w:val="24"/>
        </w:rPr>
        <w:t xml:space="preserve">UNASUR is establishing as a legitimate and pro-active actor advancing a new regional diplomacy </w:t>
      </w:r>
      <w:r w:rsidRPr="007406CA">
        <w:rPr>
          <w:rFonts w:asciiTheme="majorBidi" w:hAnsiTheme="majorBidi" w:cstheme="majorBidi"/>
          <w:sz w:val="24"/>
          <w:szCs w:val="24"/>
        </w:rPr>
        <w:t xml:space="preserve">to change policies regarding representation of developing countries in the executive boards of the WHO and its regional branch the Pan-American Health Organisations. UNASUR also led </w:t>
      </w:r>
      <w:r w:rsidRPr="007406CA">
        <w:rPr>
          <w:rFonts w:asciiTheme="majorBidi" w:hAnsiTheme="majorBidi" w:cstheme="majorBidi"/>
          <w:sz w:val="24"/>
          <w:szCs w:val="24"/>
        </w:rPr>
        <w:lastRenderedPageBreak/>
        <w:t xml:space="preserve">successful discussions on the role of the WHO in combating counterfeit medical products in partnership with the International Medical Products Anti-Counterfeiting Taskforce (IMPACT), an agency led by Big </w:t>
      </w:r>
      <w:proofErr w:type="spellStart"/>
      <w:r w:rsidRPr="007406CA">
        <w:rPr>
          <w:rFonts w:asciiTheme="majorBidi" w:hAnsiTheme="majorBidi" w:cstheme="majorBidi"/>
          <w:sz w:val="24"/>
          <w:szCs w:val="24"/>
        </w:rPr>
        <w:t>Pharma</w:t>
      </w:r>
      <w:proofErr w:type="spellEnd"/>
      <w:r w:rsidRPr="007406CA">
        <w:rPr>
          <w:rFonts w:asciiTheme="majorBidi" w:hAnsiTheme="majorBidi" w:cstheme="majorBidi"/>
          <w:sz w:val="24"/>
          <w:szCs w:val="24"/>
        </w:rPr>
        <w:t xml:space="preserve"> and the International Criminal Police Organisation (Interpol) and funded by developed countries engaged in intellectual property rights enforcement. Controversies </w:t>
      </w:r>
      <w:r w:rsidRPr="007406CA">
        <w:rPr>
          <w:rFonts w:asciiTheme="majorBidi" w:eastAsia="Calibri" w:hAnsiTheme="majorBidi" w:cstheme="majorBidi"/>
          <w:sz w:val="24"/>
          <w:szCs w:val="24"/>
          <w:lang w:eastAsia="es-ES"/>
        </w:rPr>
        <w:t>focused on the legitimacy of IMPACT and its actions seen as led by technical rather than sanitary interests, unfairly restricting the marketing of generic products in the developing world (</w:t>
      </w:r>
      <w:r w:rsidRPr="007406CA">
        <w:rPr>
          <w:rFonts w:asciiTheme="majorBidi" w:eastAsia="SimSun" w:hAnsiTheme="majorBidi" w:cstheme="majorBidi"/>
          <w:sz w:val="24"/>
          <w:szCs w:val="24"/>
          <w:lang w:eastAsia="zh-CN"/>
        </w:rPr>
        <w:t>interview with</w:t>
      </w:r>
      <w:r w:rsidRPr="007406CA">
        <w:rPr>
          <w:rFonts w:asciiTheme="majorBidi" w:hAnsiTheme="majorBidi" w:cstheme="majorBidi"/>
          <w:sz w:val="24"/>
          <w:szCs w:val="24"/>
        </w:rPr>
        <w:t xml:space="preserve"> </w:t>
      </w:r>
      <w:r w:rsidRPr="007406CA">
        <w:rPr>
          <w:rFonts w:asciiTheme="majorBidi" w:eastAsia="SimSun" w:hAnsiTheme="majorBidi" w:cstheme="majorBidi"/>
          <w:sz w:val="24"/>
          <w:szCs w:val="24"/>
          <w:lang w:eastAsia="zh-CN"/>
        </w:rPr>
        <w:t>Senior Official at the Ministry of Health in Ecuador,</w:t>
      </w:r>
      <w:r w:rsidRPr="007406CA">
        <w:rPr>
          <w:rFonts w:asciiTheme="majorBidi" w:hAnsiTheme="majorBidi" w:cstheme="majorBidi"/>
          <w:sz w:val="24"/>
          <w:szCs w:val="24"/>
        </w:rPr>
        <w:t xml:space="preserve"> </w:t>
      </w:r>
      <w:r w:rsidRPr="007406CA">
        <w:rPr>
          <w:rFonts w:asciiTheme="majorBidi" w:eastAsia="SimSun" w:hAnsiTheme="majorBidi" w:cstheme="majorBidi"/>
          <w:sz w:val="24"/>
          <w:szCs w:val="24"/>
          <w:lang w:eastAsia="zh-CN"/>
        </w:rPr>
        <w:t>30th July 2012).</w:t>
      </w:r>
      <w:r w:rsidRPr="007406CA">
        <w:rPr>
          <w:rFonts w:asciiTheme="majorBidi" w:eastAsia="Calibri" w:hAnsiTheme="majorBidi" w:cstheme="majorBidi"/>
          <w:sz w:val="24"/>
          <w:szCs w:val="24"/>
          <w:lang w:eastAsia="es-ES"/>
        </w:rPr>
        <w:t xml:space="preserve"> At the 63</w:t>
      </w:r>
      <w:r w:rsidRPr="007406CA">
        <w:rPr>
          <w:rFonts w:asciiTheme="majorBidi" w:eastAsia="Calibri" w:hAnsiTheme="majorBidi" w:cstheme="majorBidi"/>
          <w:sz w:val="24"/>
          <w:szCs w:val="24"/>
          <w:vertAlign w:val="superscript"/>
          <w:lang w:eastAsia="es-ES"/>
        </w:rPr>
        <w:t>rd</w:t>
      </w:r>
      <w:r w:rsidRPr="007406CA">
        <w:rPr>
          <w:rFonts w:asciiTheme="majorBidi" w:eastAsia="Calibri" w:hAnsiTheme="majorBidi" w:cstheme="majorBidi"/>
          <w:sz w:val="24"/>
          <w:szCs w:val="24"/>
          <w:lang w:eastAsia="es-ES"/>
        </w:rPr>
        <w:t xml:space="preserve"> World Health Assembly in 2010, UNASUR proposed that an intergovernmental group replaced IMPACT to act on, and prevent, counterfeiting of medical products. This resolution was approved at the 65</w:t>
      </w:r>
      <w:r w:rsidRPr="007406CA">
        <w:rPr>
          <w:rFonts w:asciiTheme="majorBidi" w:eastAsia="Calibri" w:hAnsiTheme="majorBidi" w:cstheme="majorBidi"/>
          <w:sz w:val="24"/>
          <w:szCs w:val="24"/>
          <w:vertAlign w:val="superscript"/>
          <w:lang w:eastAsia="es-ES"/>
        </w:rPr>
        <w:t>th</w:t>
      </w:r>
      <w:r w:rsidRPr="007406CA">
        <w:rPr>
          <w:rFonts w:asciiTheme="majorBidi" w:eastAsia="Calibri" w:hAnsiTheme="majorBidi" w:cstheme="majorBidi"/>
          <w:sz w:val="24"/>
          <w:szCs w:val="24"/>
          <w:lang w:eastAsia="es-ES"/>
        </w:rPr>
        <w:t xml:space="preserve"> </w:t>
      </w:r>
      <w:r w:rsidRPr="007406CA">
        <w:rPr>
          <w:rFonts w:asciiTheme="majorBidi" w:eastAsia="SimSun" w:hAnsiTheme="majorBidi" w:cstheme="majorBidi"/>
          <w:sz w:val="24"/>
          <w:szCs w:val="24"/>
          <w:lang w:eastAsia="zh-CN"/>
        </w:rPr>
        <w:t xml:space="preserve">World Health Assembly in May 2012. The first meeting of the </w:t>
      </w:r>
      <w:r w:rsidRPr="007406CA">
        <w:rPr>
          <w:rFonts w:asciiTheme="majorBidi" w:eastAsia="Calibri" w:hAnsiTheme="majorBidi" w:cstheme="majorBidi"/>
          <w:sz w:val="24"/>
          <w:szCs w:val="24"/>
          <w:lang w:eastAsia="es-ES"/>
        </w:rPr>
        <w:t xml:space="preserve">intergovernmental group was held in Buenos Aires, Argentina, in November 2012. In the course of this meeting, </w:t>
      </w:r>
      <w:r w:rsidRPr="007406CA">
        <w:rPr>
          <w:rFonts w:asciiTheme="majorBidi" w:eastAsia="SimSun" w:hAnsiTheme="majorBidi" w:cstheme="majorBidi"/>
          <w:sz w:val="24"/>
          <w:szCs w:val="24"/>
          <w:lang w:eastAsia="zh-CN"/>
        </w:rPr>
        <w:t>UNASUR also lobbied for opening negotiations for a binding agreement on financial support and research enhancing opportunities in innovation and access to medicines to meet the needs of developing countries. More recently, led by Ecuador, UNASUR presented for discussion an action plan for greater recognition of rights of disabled people within the normative of the WHO.</w:t>
      </w:r>
      <w:r w:rsidRPr="007406CA">
        <w:rPr>
          <w:rFonts w:asciiTheme="majorBidi" w:hAnsiTheme="majorBidi" w:cstheme="majorBidi"/>
          <w:sz w:val="24"/>
          <w:szCs w:val="24"/>
        </w:rPr>
        <w:t xml:space="preserve"> Finally, UNASUR is seeking recognition to act through regional, rather than national, delegates at the World Health Assembly, just as the EU negotiates as a bloc across a wide range of agenda items (interview with Senior Government Cabinet Official and former UNASUR</w:t>
      </w:r>
      <w:r w:rsidR="00166CF5">
        <w:rPr>
          <w:rFonts w:asciiTheme="majorBidi" w:hAnsiTheme="majorBidi" w:cstheme="majorBidi"/>
          <w:sz w:val="24"/>
          <w:szCs w:val="24"/>
        </w:rPr>
        <w:t xml:space="preserve"> delegate</w:t>
      </w:r>
      <w:r w:rsidRPr="007406CA">
        <w:rPr>
          <w:rFonts w:asciiTheme="majorBidi" w:hAnsiTheme="majorBidi" w:cstheme="majorBidi"/>
          <w:sz w:val="24"/>
          <w:szCs w:val="24"/>
        </w:rPr>
        <w:t>, 29</w:t>
      </w:r>
      <w:r w:rsidRPr="007406CA">
        <w:rPr>
          <w:rFonts w:asciiTheme="majorBidi" w:hAnsiTheme="majorBidi" w:cstheme="majorBidi"/>
          <w:sz w:val="24"/>
          <w:szCs w:val="24"/>
          <w:vertAlign w:val="superscript"/>
        </w:rPr>
        <w:t>th</w:t>
      </w:r>
      <w:r w:rsidRPr="007406CA">
        <w:rPr>
          <w:rFonts w:asciiTheme="majorBidi" w:hAnsiTheme="majorBidi" w:cstheme="majorBidi"/>
          <w:sz w:val="24"/>
          <w:szCs w:val="24"/>
        </w:rPr>
        <w:t xml:space="preserve"> August 2012). </w:t>
      </w:r>
    </w:p>
    <w:p w14:paraId="3B44B5A4" w14:textId="77777777" w:rsidR="00574E5B" w:rsidRPr="007406CA" w:rsidRDefault="00574E5B" w:rsidP="00574E5B">
      <w:pPr>
        <w:widowControl w:val="0"/>
        <w:tabs>
          <w:tab w:val="num" w:pos="720"/>
        </w:tabs>
        <w:autoSpaceDE w:val="0"/>
        <w:autoSpaceDN w:val="0"/>
        <w:adjustRightInd w:val="0"/>
        <w:spacing w:after="0" w:line="360" w:lineRule="auto"/>
        <w:jc w:val="both"/>
        <w:rPr>
          <w:rFonts w:asciiTheme="majorBidi" w:eastAsia="SimSun" w:hAnsiTheme="majorBidi" w:cstheme="majorBidi"/>
          <w:sz w:val="24"/>
          <w:szCs w:val="24"/>
          <w:lang w:eastAsia="zh-CN"/>
        </w:rPr>
      </w:pPr>
    </w:p>
    <w:p w14:paraId="55F91889" w14:textId="77777777" w:rsidR="00574E5B" w:rsidRPr="007406CA" w:rsidRDefault="00574E5B" w:rsidP="00574E5B">
      <w:pPr>
        <w:widowControl w:val="0"/>
        <w:tabs>
          <w:tab w:val="num" w:pos="720"/>
        </w:tabs>
        <w:autoSpaceDE w:val="0"/>
        <w:autoSpaceDN w:val="0"/>
        <w:adjustRightInd w:val="0"/>
        <w:spacing w:after="0" w:line="360" w:lineRule="auto"/>
        <w:jc w:val="both"/>
        <w:rPr>
          <w:rFonts w:asciiTheme="majorBidi" w:hAnsiTheme="majorBidi" w:cstheme="majorBidi"/>
          <w:b/>
          <w:sz w:val="24"/>
          <w:szCs w:val="24"/>
        </w:rPr>
      </w:pPr>
      <w:r w:rsidRPr="007406CA">
        <w:rPr>
          <w:rFonts w:asciiTheme="majorBidi" w:hAnsiTheme="majorBidi" w:cstheme="majorBidi"/>
          <w:sz w:val="24"/>
          <w:szCs w:val="24"/>
        </w:rPr>
        <w:t xml:space="preserve">The presence of UNASUR in this type of health diplomacy, and its coordinated efforts to redefine rules of participation and representation in the governing of global and regional health, and production and access to medicine vis-à-vis international negotiations, are indicative of a new rationale in </w:t>
      </w:r>
      <w:r w:rsidRPr="007406CA">
        <w:rPr>
          <w:rFonts w:asciiTheme="majorBidi" w:eastAsia="SimSun" w:hAnsiTheme="majorBidi" w:cstheme="majorBidi"/>
          <w:sz w:val="24"/>
          <w:szCs w:val="24"/>
          <w:lang w:eastAsia="zh-CN"/>
        </w:rPr>
        <w:t xml:space="preserve">regional integration in Latin America based on international leadership and long-term policy making.  These actions create new spaces for policy coordination and collective action where regional institutions become an opportunity for practitioners, academic and policy makers to collaborate and network in support of better access to healthcare, services and medicines. In sum, health as governed by UNASUR is embracing new responsibilities in the provision of social policies, while developing qualities </w:t>
      </w:r>
      <w:r w:rsidRPr="007406CA">
        <w:rPr>
          <w:rFonts w:asciiTheme="majorBidi" w:eastAsia="SimSun" w:hAnsiTheme="majorBidi" w:cstheme="majorBidi"/>
          <w:sz w:val="24"/>
          <w:szCs w:val="24"/>
          <w:lang w:eastAsia="zh-CN"/>
        </w:rPr>
        <w:lastRenderedPageBreak/>
        <w:t xml:space="preserve">of leadership </w:t>
      </w:r>
      <w:r w:rsidRPr="007406CA">
        <w:rPr>
          <w:rFonts w:asciiTheme="majorBidi" w:hAnsiTheme="majorBidi" w:cstheme="majorBidi"/>
          <w:sz w:val="24"/>
          <w:szCs w:val="24"/>
        </w:rPr>
        <w:t>negotiating more confidently as a bloc vis-à-vis external actors, such as pharmaceutical, and representing regional (health) interests in institutions of global governance, such as the WHO</w:t>
      </w:r>
      <w:r w:rsidRPr="007406CA">
        <w:rPr>
          <w:rFonts w:asciiTheme="majorBidi" w:eastAsia="SimSun" w:hAnsiTheme="majorBidi" w:cstheme="majorBidi"/>
          <w:sz w:val="24"/>
          <w:szCs w:val="24"/>
          <w:lang w:eastAsia="zh-CN"/>
        </w:rPr>
        <w:t>.</w:t>
      </w:r>
      <w:r w:rsidRPr="007406CA">
        <w:rPr>
          <w:rFonts w:asciiTheme="majorBidi" w:hAnsiTheme="majorBidi" w:cstheme="majorBidi"/>
          <w:sz w:val="24"/>
          <w:szCs w:val="24"/>
        </w:rPr>
        <w:t xml:space="preserve"> What these practices suggest is that broader goals of social policy and development are</w:t>
      </w:r>
      <w:r w:rsidRPr="007406CA">
        <w:rPr>
          <w:rFonts w:asciiTheme="majorBidi" w:eastAsia="SimSun" w:hAnsiTheme="majorBidi" w:cstheme="majorBidi"/>
          <w:iCs/>
          <w:sz w:val="24"/>
          <w:szCs w:val="24"/>
          <w:lang w:eastAsia="zh-CN"/>
        </w:rPr>
        <w:t xml:space="preserve"> becoming a salient element redefining the terms of </w:t>
      </w:r>
      <w:r w:rsidRPr="007406CA">
        <w:rPr>
          <w:rFonts w:asciiTheme="majorBidi" w:hAnsiTheme="majorBidi" w:cstheme="majorBidi"/>
          <w:sz w:val="24"/>
          <w:szCs w:val="24"/>
        </w:rPr>
        <w:t xml:space="preserve">region building and creating new opportunities for collective action in support of social inclusion and rights through regional diplomacy. Although it would be an overstatement to claim that UNASUR, in the (niche) area of health, represents a coherent attempt to articulate a rights-based governance model advancing regional social policies, it can be argued that it has created the conditions for rights and socially oriented policies at national and international levels. </w:t>
      </w:r>
    </w:p>
    <w:p w14:paraId="502F364E" w14:textId="77777777" w:rsidR="00574E5B" w:rsidRPr="007406CA" w:rsidRDefault="00574E5B" w:rsidP="00574E5B">
      <w:pPr>
        <w:widowControl w:val="0"/>
        <w:tabs>
          <w:tab w:val="num" w:pos="720"/>
        </w:tabs>
        <w:autoSpaceDE w:val="0"/>
        <w:autoSpaceDN w:val="0"/>
        <w:adjustRightInd w:val="0"/>
        <w:spacing w:after="0" w:line="360" w:lineRule="auto"/>
        <w:jc w:val="both"/>
        <w:rPr>
          <w:rFonts w:asciiTheme="majorBidi" w:hAnsiTheme="majorBidi" w:cstheme="majorBidi"/>
          <w:b/>
          <w:sz w:val="24"/>
          <w:szCs w:val="24"/>
        </w:rPr>
      </w:pPr>
    </w:p>
    <w:p w14:paraId="3E4335D0" w14:textId="77777777" w:rsidR="00574E5B" w:rsidRPr="007406CA" w:rsidRDefault="00574E5B" w:rsidP="00574E5B">
      <w:pPr>
        <w:widowControl w:val="0"/>
        <w:tabs>
          <w:tab w:val="num" w:pos="720"/>
        </w:tabs>
        <w:autoSpaceDE w:val="0"/>
        <w:autoSpaceDN w:val="0"/>
        <w:adjustRightInd w:val="0"/>
        <w:spacing w:after="0" w:line="360" w:lineRule="auto"/>
        <w:jc w:val="both"/>
        <w:rPr>
          <w:rFonts w:asciiTheme="majorBidi" w:hAnsiTheme="majorBidi" w:cstheme="majorBidi"/>
          <w:b/>
          <w:sz w:val="24"/>
          <w:szCs w:val="24"/>
        </w:rPr>
      </w:pPr>
    </w:p>
    <w:p w14:paraId="3374407C" w14:textId="77777777" w:rsidR="00574E5B" w:rsidRPr="007406CA" w:rsidRDefault="00574E5B" w:rsidP="00574E5B">
      <w:pPr>
        <w:widowControl w:val="0"/>
        <w:tabs>
          <w:tab w:val="num" w:pos="720"/>
        </w:tabs>
        <w:autoSpaceDE w:val="0"/>
        <w:autoSpaceDN w:val="0"/>
        <w:adjustRightInd w:val="0"/>
        <w:spacing w:after="0" w:line="360" w:lineRule="auto"/>
        <w:jc w:val="both"/>
        <w:rPr>
          <w:rFonts w:asciiTheme="majorBidi" w:hAnsiTheme="majorBidi" w:cstheme="majorBidi"/>
          <w:sz w:val="24"/>
          <w:szCs w:val="24"/>
        </w:rPr>
      </w:pPr>
      <w:r w:rsidRPr="007406CA">
        <w:rPr>
          <w:rFonts w:asciiTheme="majorBidi" w:hAnsiTheme="majorBidi" w:cstheme="majorBidi"/>
          <w:b/>
          <w:sz w:val="24"/>
          <w:szCs w:val="24"/>
        </w:rPr>
        <w:t>THE SOCIAL PURPOSE OF REGIONALISM: IMPLICATIONS FOR FURTHER ANALYSIS</w:t>
      </w:r>
    </w:p>
    <w:p w14:paraId="0DDA994F" w14:textId="77777777" w:rsidR="00574E5B" w:rsidRPr="007406CA" w:rsidRDefault="00574E5B" w:rsidP="00574E5B">
      <w:pPr>
        <w:widowControl w:val="0"/>
        <w:tabs>
          <w:tab w:val="num" w:pos="720"/>
        </w:tabs>
        <w:autoSpaceDE w:val="0"/>
        <w:autoSpaceDN w:val="0"/>
        <w:adjustRightInd w:val="0"/>
        <w:spacing w:after="0" w:line="360" w:lineRule="auto"/>
        <w:jc w:val="both"/>
        <w:rPr>
          <w:rFonts w:asciiTheme="majorBidi" w:hAnsiTheme="majorBidi" w:cstheme="majorBidi"/>
          <w:sz w:val="24"/>
          <w:szCs w:val="24"/>
        </w:rPr>
      </w:pPr>
    </w:p>
    <w:p w14:paraId="16383163" w14:textId="77777777" w:rsidR="00574E5B" w:rsidRPr="007406CA" w:rsidRDefault="00574E5B" w:rsidP="00574E5B">
      <w:pPr>
        <w:widowControl w:val="0"/>
        <w:tabs>
          <w:tab w:val="num" w:pos="720"/>
        </w:tabs>
        <w:autoSpaceDE w:val="0"/>
        <w:autoSpaceDN w:val="0"/>
        <w:adjustRightInd w:val="0"/>
        <w:spacing w:after="0" w:line="360" w:lineRule="auto"/>
        <w:jc w:val="both"/>
        <w:rPr>
          <w:rFonts w:asciiTheme="majorBidi" w:hAnsiTheme="majorBidi" w:cstheme="majorBidi"/>
          <w:sz w:val="24"/>
          <w:szCs w:val="24"/>
        </w:rPr>
      </w:pPr>
      <w:r w:rsidRPr="007406CA">
        <w:rPr>
          <w:rFonts w:asciiTheme="majorBidi" w:hAnsiTheme="majorBidi" w:cstheme="majorBidi"/>
          <w:sz w:val="24"/>
          <w:szCs w:val="24"/>
        </w:rPr>
        <w:t xml:space="preserve">Although regional formations have mostly been associated with, and studied from, the perspective of trade concerns, they are far from passive objects in either debates or practices pertaining to issues of social poverty, inequality and social development. They are indeed likely to become more active and significant in the future. As illustrated by the developments in the policy domain of health, UNASUR is advancing a more prominent role in the definition and achievement of regional social developmental goals. Regional health governance in South America is an expression of a new </w:t>
      </w:r>
      <w:r w:rsidRPr="007406CA">
        <w:rPr>
          <w:rFonts w:asciiTheme="majorBidi" w:eastAsia="SimSun" w:hAnsiTheme="majorBidi" w:cstheme="majorBidi"/>
          <w:sz w:val="24"/>
          <w:szCs w:val="24"/>
          <w:lang w:eastAsia="zh-CN"/>
        </w:rPr>
        <w:t>alignment between national socio-economic goals; regional mobilisation of resources and collective action; and regional (health) diplomacy</w:t>
      </w:r>
      <w:r w:rsidRPr="007406CA">
        <w:rPr>
          <w:rFonts w:asciiTheme="majorBidi" w:eastAsia="Calibri" w:hAnsiTheme="majorBidi" w:cstheme="majorBidi"/>
          <w:sz w:val="24"/>
          <w:szCs w:val="24"/>
          <w:lang w:eastAsia="es-ES"/>
        </w:rPr>
        <w:t xml:space="preserve">. This is possible as </w:t>
      </w:r>
      <w:r w:rsidRPr="007406CA">
        <w:rPr>
          <w:rFonts w:asciiTheme="majorBidi" w:hAnsiTheme="majorBidi" w:cstheme="majorBidi"/>
          <w:sz w:val="24"/>
          <w:szCs w:val="24"/>
        </w:rPr>
        <w:t xml:space="preserve">UNASUR health established a new normative structure and practices through formal institutions and informal networks engaging state and non-state actors involved in the formulation, negotiation and implementation of health policies. These developments it was argued reconnect national motivations, models of political economy and regional integration, breaking at the same time with presumptions of external determinants of region building and the regionalism-globalisation relationship. We are thus able to move beyond arguments about the relative importance of economic globalisation as a structure of constraints for developing regions to speculate </w:t>
      </w:r>
      <w:r w:rsidRPr="007406CA">
        <w:rPr>
          <w:rFonts w:asciiTheme="majorBidi" w:hAnsiTheme="majorBidi" w:cstheme="majorBidi"/>
          <w:sz w:val="24"/>
          <w:szCs w:val="24"/>
        </w:rPr>
        <w:lastRenderedPageBreak/>
        <w:t>about how regional social policy, as a policy endeavour and as social justice, can be articulated by regional structures designed to produce a rights-based models of governance and regional diplomacy.</w:t>
      </w:r>
    </w:p>
    <w:p w14:paraId="04CB5399" w14:textId="77777777" w:rsidR="00574E5B" w:rsidRPr="007406CA" w:rsidRDefault="00574E5B" w:rsidP="00574E5B">
      <w:pPr>
        <w:widowControl w:val="0"/>
        <w:tabs>
          <w:tab w:val="num" w:pos="720"/>
        </w:tabs>
        <w:autoSpaceDE w:val="0"/>
        <w:autoSpaceDN w:val="0"/>
        <w:adjustRightInd w:val="0"/>
        <w:spacing w:after="0" w:line="360" w:lineRule="auto"/>
        <w:jc w:val="both"/>
        <w:rPr>
          <w:rFonts w:asciiTheme="majorBidi" w:hAnsiTheme="majorBidi" w:cstheme="majorBidi"/>
          <w:sz w:val="24"/>
          <w:szCs w:val="24"/>
        </w:rPr>
      </w:pPr>
    </w:p>
    <w:p w14:paraId="0752C3A4" w14:textId="77777777" w:rsidR="00574E5B" w:rsidRPr="007406CA" w:rsidRDefault="00574E5B" w:rsidP="00861F66">
      <w:pPr>
        <w:widowControl w:val="0"/>
        <w:tabs>
          <w:tab w:val="num" w:pos="720"/>
        </w:tabs>
        <w:autoSpaceDE w:val="0"/>
        <w:autoSpaceDN w:val="0"/>
        <w:adjustRightInd w:val="0"/>
        <w:spacing w:after="0" w:line="360" w:lineRule="auto"/>
        <w:jc w:val="both"/>
        <w:rPr>
          <w:rFonts w:asciiTheme="majorBidi" w:hAnsiTheme="majorBidi" w:cstheme="majorBidi"/>
          <w:sz w:val="24"/>
          <w:szCs w:val="24"/>
        </w:rPr>
      </w:pPr>
      <w:r w:rsidRPr="007406CA">
        <w:rPr>
          <w:rFonts w:asciiTheme="majorBidi" w:eastAsia="Calibri" w:hAnsiTheme="majorBidi" w:cstheme="majorBidi"/>
          <w:sz w:val="24"/>
          <w:szCs w:val="24"/>
          <w:lang w:eastAsia="es-ES"/>
        </w:rPr>
        <w:t>The implications of these</w:t>
      </w:r>
      <w:r w:rsidRPr="007406CA">
        <w:rPr>
          <w:rFonts w:asciiTheme="majorBidi" w:hAnsiTheme="majorBidi" w:cstheme="majorBidi"/>
          <w:sz w:val="24"/>
          <w:szCs w:val="24"/>
        </w:rPr>
        <w:t xml:space="preserve"> developments are twofold. In the first place, they confirm that regional formations are significant actors in on-going attempts to address and mitigate trans-border social issues and harms, contributing with innovative normative frameworks, formal and informal networks, and different mechanisms of socialisation and practices, engaging actors that potentially have a significant impact on national policy making and management. As UNASUR engages in wider social policy goals, it offers new grounds to advance a wider appreciation of the significance of the regional integration-social development nexus. The analysis of UNASUR health, and potentially other areas of social policy, addresses a substantial gap in the scholarly and policy literatures on regionalism that privilege issues of trade, finance and state security to the neglect of other normative frameworks and practices. Second, UNASUR health provides new grounds to speculate what region </w:t>
      </w:r>
      <w:r w:rsidRPr="007406CA">
        <w:rPr>
          <w:rFonts w:asciiTheme="majorBidi" w:hAnsiTheme="majorBidi" w:cstheme="majorBidi"/>
          <w:i/>
          <w:sz w:val="24"/>
          <w:szCs w:val="24"/>
        </w:rPr>
        <w:t>is</w:t>
      </w:r>
      <w:r w:rsidRPr="007406CA">
        <w:rPr>
          <w:rFonts w:asciiTheme="majorBidi" w:hAnsiTheme="majorBidi" w:cstheme="majorBidi"/>
          <w:sz w:val="24"/>
          <w:szCs w:val="24"/>
        </w:rPr>
        <w:t xml:space="preserve"> and </w:t>
      </w:r>
      <w:r w:rsidRPr="007406CA">
        <w:rPr>
          <w:rFonts w:asciiTheme="majorBidi" w:hAnsiTheme="majorBidi" w:cstheme="majorBidi"/>
          <w:i/>
          <w:sz w:val="24"/>
          <w:szCs w:val="24"/>
        </w:rPr>
        <w:t>is for</w:t>
      </w:r>
      <w:r w:rsidRPr="007406CA">
        <w:rPr>
          <w:rFonts w:asciiTheme="majorBidi" w:hAnsiTheme="majorBidi" w:cstheme="majorBidi"/>
          <w:sz w:val="24"/>
          <w:szCs w:val="24"/>
        </w:rPr>
        <w:t xml:space="preserve"> in terms of policy deliberation and collective action, and as actor vis-à-vis external influences. The governing of health in South America offers a compelling story about regional collective action, where the regional space is an arena for the definition of regional consensus and policy deliberation. At the same time, the region can be an actor in support of national strategies for social inclusion and in representation of regional goals in external environments through negotiations and regional diplomacy.</w:t>
      </w:r>
    </w:p>
    <w:p w14:paraId="0D2820C1" w14:textId="77777777" w:rsidR="00574E5B" w:rsidRPr="007406CA" w:rsidRDefault="00574E5B" w:rsidP="00861F66">
      <w:pPr>
        <w:widowControl w:val="0"/>
        <w:tabs>
          <w:tab w:val="num" w:pos="720"/>
        </w:tabs>
        <w:autoSpaceDE w:val="0"/>
        <w:autoSpaceDN w:val="0"/>
        <w:adjustRightInd w:val="0"/>
        <w:spacing w:after="0" w:line="360" w:lineRule="auto"/>
        <w:jc w:val="both"/>
        <w:rPr>
          <w:rFonts w:asciiTheme="majorBidi" w:hAnsiTheme="majorBidi" w:cstheme="majorBidi"/>
          <w:sz w:val="24"/>
          <w:szCs w:val="24"/>
        </w:rPr>
      </w:pPr>
    </w:p>
    <w:p w14:paraId="577D4C1A" w14:textId="77777777" w:rsidR="00861F66" w:rsidRPr="007406CA" w:rsidRDefault="00574E5B" w:rsidP="00861F66">
      <w:pPr>
        <w:widowControl w:val="0"/>
        <w:tabs>
          <w:tab w:val="num" w:pos="720"/>
        </w:tabs>
        <w:autoSpaceDE w:val="0"/>
        <w:autoSpaceDN w:val="0"/>
        <w:adjustRightInd w:val="0"/>
        <w:spacing w:after="0" w:line="360" w:lineRule="auto"/>
        <w:jc w:val="both"/>
        <w:rPr>
          <w:rFonts w:asciiTheme="majorBidi" w:hAnsiTheme="majorBidi" w:cstheme="majorBidi"/>
          <w:sz w:val="24"/>
          <w:szCs w:val="24"/>
        </w:rPr>
      </w:pPr>
      <w:r w:rsidRPr="007406CA">
        <w:rPr>
          <w:rFonts w:asciiTheme="majorBidi" w:hAnsiTheme="majorBidi" w:cstheme="majorBidi"/>
          <w:sz w:val="24"/>
          <w:szCs w:val="24"/>
        </w:rPr>
        <w:t xml:space="preserve">Of course this process is not free from contradictions. All politics engender struggles that in the case of region building in South America were defined by a strong tendency of inter-governmental politics at the expense of autonomous power to enforce legislation on the member states. Scholars concerned with </w:t>
      </w:r>
      <w:proofErr w:type="spellStart"/>
      <w:r w:rsidRPr="007406CA">
        <w:rPr>
          <w:rFonts w:asciiTheme="majorBidi" w:hAnsiTheme="majorBidi" w:cstheme="majorBidi"/>
          <w:sz w:val="24"/>
          <w:szCs w:val="24"/>
        </w:rPr>
        <w:t>supranationalism</w:t>
      </w:r>
      <w:proofErr w:type="spellEnd"/>
      <w:r w:rsidRPr="007406CA">
        <w:rPr>
          <w:rFonts w:asciiTheme="majorBidi" w:hAnsiTheme="majorBidi" w:cstheme="majorBidi"/>
          <w:sz w:val="24"/>
          <w:szCs w:val="24"/>
        </w:rPr>
        <w:t xml:space="preserve"> and secession of sovereignty as an indicator of deep regionalism has referred to this as a failure in MERCOSUR and its capacity to foster policy harmonisation (</w:t>
      </w:r>
      <w:proofErr w:type="spellStart"/>
      <w:r w:rsidRPr="007406CA">
        <w:rPr>
          <w:rFonts w:asciiTheme="majorBidi" w:hAnsiTheme="majorBidi" w:cstheme="majorBidi"/>
          <w:sz w:val="24"/>
          <w:szCs w:val="24"/>
        </w:rPr>
        <w:t>Dàbene</w:t>
      </w:r>
      <w:proofErr w:type="spellEnd"/>
      <w:r w:rsidRPr="007406CA">
        <w:rPr>
          <w:rFonts w:asciiTheme="majorBidi" w:hAnsiTheme="majorBidi" w:cstheme="majorBidi"/>
          <w:sz w:val="24"/>
          <w:szCs w:val="24"/>
        </w:rPr>
        <w:t xml:space="preserve"> 2009; Malamud and </w:t>
      </w:r>
      <w:proofErr w:type="spellStart"/>
      <w:r w:rsidRPr="007406CA">
        <w:rPr>
          <w:rFonts w:asciiTheme="majorBidi" w:hAnsiTheme="majorBidi" w:cstheme="majorBidi"/>
          <w:sz w:val="24"/>
          <w:szCs w:val="24"/>
        </w:rPr>
        <w:t>Gardini</w:t>
      </w:r>
      <w:proofErr w:type="spellEnd"/>
      <w:r w:rsidRPr="007406CA">
        <w:rPr>
          <w:rFonts w:asciiTheme="majorBidi" w:hAnsiTheme="majorBidi" w:cstheme="majorBidi"/>
          <w:sz w:val="24"/>
          <w:szCs w:val="24"/>
        </w:rPr>
        <w:t xml:space="preserve"> 2012). The argument developed here suggests that policy reform is highly contentious and that is seen in UNASUR’s promotion of universal health systems, where the prospects of legal harmonisation and reform of domestic policies are advancing at a slower </w:t>
      </w:r>
      <w:r w:rsidRPr="007406CA">
        <w:rPr>
          <w:rFonts w:asciiTheme="majorBidi" w:hAnsiTheme="majorBidi" w:cstheme="majorBidi"/>
          <w:sz w:val="24"/>
          <w:szCs w:val="24"/>
        </w:rPr>
        <w:lastRenderedPageBreak/>
        <w:t xml:space="preserve">pace than other goals. Nonetheless, it has also been suggested that while it is still difficult and politically more sensitive to harmonise policies and reform national institutions, such as health systems, UNASUR developed as a normative structure with innovative mechanisms of policy diffusion and capacity building that can affect incentives and policy horizons of policy makers and practitioners, while structuring new practices, within and outside the region, in support of better access to medicines and health services. In other words, although there are strong reasons to assume that in the absence of supranational institutions effective forms of enforcement and implementation of politically sensitive policies cannot be expected, at least in Latin America, UNASUR’s inter-governmental and expert networks model of regional governance in the area of health has the capacity to steer a process of ‘guided convergence’, where institutionalised training, capacity building, leadership formation, and network activities can support the work in national Ministries and health systems, and that of officials articulating and negotiating health policies internationally. </w:t>
      </w:r>
      <w:r w:rsidR="00861F66" w:rsidRPr="007406CA">
        <w:rPr>
          <w:rFonts w:asciiTheme="majorBidi" w:hAnsiTheme="majorBidi" w:cstheme="majorBidi"/>
          <w:sz w:val="24"/>
          <w:szCs w:val="24"/>
        </w:rPr>
        <w:t xml:space="preserve">This is another way by which regional structures can exercise power and authority, that is through the mobilisation of normative power, expert power, and regulatory frameworks that can significantly impact on the work of staff within Ministries of Health, on health practitioners’ approach, and on the broader society. </w:t>
      </w:r>
    </w:p>
    <w:p w14:paraId="7CDD5FED" w14:textId="77777777" w:rsidR="00861F66" w:rsidRPr="007406CA" w:rsidRDefault="00861F66" w:rsidP="00861F66">
      <w:pPr>
        <w:widowControl w:val="0"/>
        <w:tabs>
          <w:tab w:val="num" w:pos="720"/>
        </w:tabs>
        <w:autoSpaceDE w:val="0"/>
        <w:autoSpaceDN w:val="0"/>
        <w:adjustRightInd w:val="0"/>
        <w:spacing w:after="0" w:line="360" w:lineRule="auto"/>
        <w:jc w:val="both"/>
        <w:rPr>
          <w:rFonts w:asciiTheme="majorBidi" w:hAnsiTheme="majorBidi" w:cstheme="majorBidi"/>
          <w:sz w:val="24"/>
          <w:szCs w:val="24"/>
        </w:rPr>
      </w:pPr>
    </w:p>
    <w:p w14:paraId="53B6092C" w14:textId="77777777" w:rsidR="00574E5B" w:rsidRPr="007406CA" w:rsidRDefault="00861F66" w:rsidP="00861F66">
      <w:pPr>
        <w:widowControl w:val="0"/>
        <w:tabs>
          <w:tab w:val="num" w:pos="720"/>
        </w:tabs>
        <w:autoSpaceDE w:val="0"/>
        <w:autoSpaceDN w:val="0"/>
        <w:adjustRightInd w:val="0"/>
        <w:spacing w:after="0" w:line="360" w:lineRule="auto"/>
        <w:jc w:val="both"/>
        <w:rPr>
          <w:rFonts w:asciiTheme="majorBidi" w:hAnsiTheme="majorBidi" w:cstheme="majorBidi"/>
          <w:sz w:val="24"/>
          <w:szCs w:val="24"/>
        </w:rPr>
      </w:pPr>
      <w:r w:rsidRPr="007406CA">
        <w:rPr>
          <w:rFonts w:asciiTheme="majorBidi" w:hAnsiTheme="majorBidi" w:cstheme="majorBidi"/>
          <w:sz w:val="24"/>
          <w:szCs w:val="24"/>
        </w:rPr>
        <w:t>Likewise, intervening in the international arena through actively campaigning for better access to medicines and representation of developing countries in global health governance means that regional formations, such as UNASUR, can challenge ‘established corridors of diffusion’ contesting old and brokering new health norms in alignment with specific regional concerns and health needs. Regional formations can be international actors grafting strategies of crisis management across developed and developing countries. This is particularly relevant as we are witnessing the resurgence of emerging forms of 'nationalisms' and rescaled forms of social protection in Latin America, while by contrast the Eurozone crisis is generating a backlash against the failure of social democratic models.</w:t>
      </w:r>
      <w:r w:rsidR="00574E5B" w:rsidRPr="007406CA">
        <w:rPr>
          <w:rFonts w:asciiTheme="majorBidi" w:hAnsiTheme="majorBidi" w:cstheme="majorBidi"/>
          <w:sz w:val="24"/>
          <w:szCs w:val="24"/>
        </w:rPr>
        <w:t>.</w:t>
      </w:r>
    </w:p>
    <w:p w14:paraId="098AC36A" w14:textId="77777777" w:rsidR="00574E5B" w:rsidRPr="007406CA" w:rsidRDefault="00574E5B" w:rsidP="00574E5B">
      <w:pPr>
        <w:widowControl w:val="0"/>
        <w:tabs>
          <w:tab w:val="num" w:pos="720"/>
        </w:tabs>
        <w:autoSpaceDE w:val="0"/>
        <w:autoSpaceDN w:val="0"/>
        <w:adjustRightInd w:val="0"/>
        <w:spacing w:after="0" w:line="360" w:lineRule="auto"/>
        <w:jc w:val="both"/>
        <w:rPr>
          <w:rFonts w:asciiTheme="majorBidi" w:hAnsiTheme="majorBidi" w:cstheme="majorBidi"/>
          <w:sz w:val="24"/>
          <w:szCs w:val="24"/>
        </w:rPr>
      </w:pPr>
    </w:p>
    <w:p w14:paraId="2B777899" w14:textId="77777777" w:rsidR="00574E5B" w:rsidRPr="007406CA" w:rsidRDefault="00574E5B" w:rsidP="00574E5B">
      <w:pPr>
        <w:widowControl w:val="0"/>
        <w:tabs>
          <w:tab w:val="num" w:pos="720"/>
        </w:tabs>
        <w:autoSpaceDE w:val="0"/>
        <w:autoSpaceDN w:val="0"/>
        <w:adjustRightInd w:val="0"/>
        <w:spacing w:after="0" w:line="360" w:lineRule="auto"/>
        <w:jc w:val="both"/>
        <w:rPr>
          <w:rFonts w:asciiTheme="majorBidi" w:eastAsia="SimSun" w:hAnsiTheme="majorBidi" w:cstheme="majorBidi"/>
          <w:sz w:val="24"/>
          <w:szCs w:val="24"/>
          <w:lang w:eastAsia="zh-CN"/>
        </w:rPr>
      </w:pPr>
      <w:r w:rsidRPr="007406CA">
        <w:rPr>
          <w:rFonts w:asciiTheme="majorBidi" w:hAnsiTheme="majorBidi" w:cstheme="majorBidi"/>
          <w:sz w:val="24"/>
          <w:szCs w:val="24"/>
        </w:rPr>
        <w:t xml:space="preserve">There is still a ‘glass half empty’ story that can potentially limit the potential of regional social policies in the South. This relates </w:t>
      </w:r>
      <w:r w:rsidRPr="007406CA">
        <w:rPr>
          <w:rFonts w:asciiTheme="majorBidi" w:eastAsia="SimSun" w:hAnsiTheme="majorBidi" w:cstheme="majorBidi"/>
          <w:sz w:val="24"/>
          <w:szCs w:val="24"/>
          <w:lang w:eastAsia="zh-CN"/>
        </w:rPr>
        <w:t>to the lack of</w:t>
      </w:r>
      <w:r w:rsidRPr="007406CA">
        <w:rPr>
          <w:rFonts w:asciiTheme="majorBidi" w:hAnsiTheme="majorBidi" w:cstheme="majorBidi"/>
          <w:sz w:val="24"/>
          <w:szCs w:val="24"/>
        </w:rPr>
        <w:t xml:space="preserve"> mechanisms for the </w:t>
      </w:r>
      <w:r w:rsidRPr="007406CA">
        <w:rPr>
          <w:rFonts w:asciiTheme="majorBidi" w:hAnsiTheme="majorBidi" w:cstheme="majorBidi"/>
          <w:sz w:val="24"/>
          <w:szCs w:val="24"/>
        </w:rPr>
        <w:lastRenderedPageBreak/>
        <w:t>incorporation of social actors in the definition of social agendas. The lack of an institutionalised broader dialogue renders ambiguous the transformative capacity of UNASUR in terms of participatory regionalism. The work of ISAGS offers a new structure for broader political influence as r</w:t>
      </w:r>
      <w:r w:rsidRPr="007406CA">
        <w:rPr>
          <w:rFonts w:asciiTheme="majorBidi" w:eastAsia="SimSun" w:hAnsiTheme="majorBidi" w:cstheme="majorBidi"/>
          <w:sz w:val="24"/>
          <w:szCs w:val="24"/>
          <w:lang w:eastAsia="zh-CN"/>
        </w:rPr>
        <w:t xml:space="preserve">egional epistemic communities and professional associations are engaged in knowledge creation and diffusion, policy formulation, lesson drawing, training and capacity building in support of </w:t>
      </w:r>
      <w:proofErr w:type="spellStart"/>
      <w:r w:rsidRPr="007406CA">
        <w:rPr>
          <w:rFonts w:asciiTheme="majorBidi" w:eastAsia="SimSun" w:hAnsiTheme="majorBidi" w:cstheme="majorBidi"/>
          <w:sz w:val="24"/>
          <w:szCs w:val="24"/>
          <w:lang w:eastAsia="zh-CN"/>
        </w:rPr>
        <w:t>professionalisation</w:t>
      </w:r>
      <w:proofErr w:type="spellEnd"/>
      <w:r w:rsidRPr="007406CA">
        <w:rPr>
          <w:rFonts w:asciiTheme="majorBidi" w:eastAsia="SimSun" w:hAnsiTheme="majorBidi" w:cstheme="majorBidi"/>
          <w:sz w:val="24"/>
          <w:szCs w:val="24"/>
          <w:lang w:eastAsia="zh-CN"/>
        </w:rPr>
        <w:t xml:space="preserve"> of policy makers and practitioners and the implementation of policies through working groups. But while these activities can potentially downplay the excessive inter-</w:t>
      </w:r>
      <w:proofErr w:type="spellStart"/>
      <w:r w:rsidRPr="007406CA">
        <w:rPr>
          <w:rFonts w:asciiTheme="majorBidi" w:eastAsia="SimSun" w:hAnsiTheme="majorBidi" w:cstheme="majorBidi"/>
          <w:sz w:val="24"/>
          <w:szCs w:val="24"/>
          <w:lang w:eastAsia="zh-CN"/>
        </w:rPr>
        <w:t>governmentalism</w:t>
      </w:r>
      <w:proofErr w:type="spellEnd"/>
      <w:r w:rsidRPr="007406CA">
        <w:rPr>
          <w:rFonts w:asciiTheme="majorBidi" w:eastAsia="SimSun" w:hAnsiTheme="majorBidi" w:cstheme="majorBidi"/>
          <w:sz w:val="24"/>
          <w:szCs w:val="24"/>
          <w:lang w:eastAsia="zh-CN"/>
        </w:rPr>
        <w:t xml:space="preserve"> that underpins current regional developments and traditional forms of hyper-</w:t>
      </w:r>
      <w:proofErr w:type="spellStart"/>
      <w:r w:rsidRPr="007406CA">
        <w:rPr>
          <w:rFonts w:asciiTheme="majorBidi" w:eastAsia="SimSun" w:hAnsiTheme="majorBidi" w:cstheme="majorBidi"/>
          <w:sz w:val="24"/>
          <w:szCs w:val="24"/>
          <w:lang w:eastAsia="zh-CN"/>
        </w:rPr>
        <w:t>presidentialism</w:t>
      </w:r>
      <w:proofErr w:type="spellEnd"/>
      <w:r w:rsidRPr="007406CA">
        <w:rPr>
          <w:rFonts w:asciiTheme="majorBidi" w:eastAsia="SimSun" w:hAnsiTheme="majorBidi" w:cstheme="majorBidi"/>
          <w:sz w:val="24"/>
          <w:szCs w:val="24"/>
          <w:lang w:eastAsia="zh-CN"/>
        </w:rPr>
        <w:t xml:space="preserve">, they are limited to the area of regional health. A more fundamental re-enactment of state-society relations, capable of shaping policy preferences in other areas of policy is still uncertain. </w:t>
      </w:r>
      <w:r w:rsidRPr="007406CA">
        <w:rPr>
          <w:rFonts w:asciiTheme="majorBidi" w:hAnsiTheme="majorBidi" w:cstheme="majorBidi"/>
          <w:sz w:val="24"/>
          <w:szCs w:val="24"/>
        </w:rPr>
        <w:t xml:space="preserve">As such, it could be argued that the paradox of current regionalism in South America is something that the </w:t>
      </w:r>
      <w:proofErr w:type="spellStart"/>
      <w:r w:rsidRPr="007406CA">
        <w:rPr>
          <w:rFonts w:asciiTheme="majorBidi" w:hAnsiTheme="majorBidi" w:cstheme="majorBidi"/>
          <w:sz w:val="24"/>
          <w:szCs w:val="24"/>
        </w:rPr>
        <w:t>repoliticisation</w:t>
      </w:r>
      <w:proofErr w:type="spellEnd"/>
      <w:r w:rsidRPr="007406CA">
        <w:rPr>
          <w:rFonts w:asciiTheme="majorBidi" w:hAnsiTheme="majorBidi" w:cstheme="majorBidi"/>
          <w:sz w:val="24"/>
          <w:szCs w:val="24"/>
        </w:rPr>
        <w:t xml:space="preserve"> of the region, fostered by new populist forces, has an ambivalent impact on regional democracy despite the unprecedented commitment with social development</w:t>
      </w:r>
      <w:r w:rsidRPr="007406CA">
        <w:rPr>
          <w:rFonts w:asciiTheme="majorBidi" w:eastAsia="SimSun" w:hAnsiTheme="majorBidi" w:cstheme="majorBidi"/>
          <w:sz w:val="24"/>
          <w:szCs w:val="24"/>
          <w:lang w:eastAsia="zh-CN"/>
        </w:rPr>
        <w:t xml:space="preserve">. </w:t>
      </w:r>
    </w:p>
    <w:p w14:paraId="215A5D2D" w14:textId="77777777" w:rsidR="00574E5B" w:rsidRPr="007406CA" w:rsidRDefault="00574E5B" w:rsidP="00574E5B">
      <w:pPr>
        <w:widowControl w:val="0"/>
        <w:tabs>
          <w:tab w:val="num" w:pos="720"/>
        </w:tabs>
        <w:autoSpaceDE w:val="0"/>
        <w:autoSpaceDN w:val="0"/>
        <w:adjustRightInd w:val="0"/>
        <w:spacing w:after="0" w:line="360" w:lineRule="auto"/>
        <w:jc w:val="both"/>
        <w:rPr>
          <w:rFonts w:asciiTheme="majorBidi" w:eastAsia="SimSun" w:hAnsiTheme="majorBidi" w:cstheme="majorBidi"/>
          <w:sz w:val="24"/>
          <w:szCs w:val="24"/>
          <w:lang w:eastAsia="zh-CN"/>
        </w:rPr>
      </w:pPr>
    </w:p>
    <w:p w14:paraId="22B547CA" w14:textId="77777777" w:rsidR="00574E5B" w:rsidRPr="007406CA" w:rsidRDefault="00574E5B" w:rsidP="00574E5B">
      <w:pPr>
        <w:widowControl w:val="0"/>
        <w:tabs>
          <w:tab w:val="num" w:pos="720"/>
        </w:tabs>
        <w:autoSpaceDE w:val="0"/>
        <w:autoSpaceDN w:val="0"/>
        <w:adjustRightInd w:val="0"/>
        <w:spacing w:after="0" w:line="360" w:lineRule="auto"/>
        <w:jc w:val="both"/>
        <w:rPr>
          <w:rFonts w:asciiTheme="majorBidi" w:eastAsia="SimSun" w:hAnsiTheme="majorBidi" w:cstheme="majorBidi"/>
          <w:sz w:val="24"/>
          <w:szCs w:val="24"/>
          <w:lang w:eastAsia="zh-CN"/>
        </w:rPr>
      </w:pPr>
      <w:r w:rsidRPr="007406CA">
        <w:rPr>
          <w:rFonts w:asciiTheme="majorBidi" w:hAnsiTheme="majorBidi" w:cstheme="majorBidi"/>
          <w:sz w:val="24"/>
          <w:szCs w:val="24"/>
        </w:rPr>
        <w:t xml:space="preserve">Likewise, the extent to which regional institutions can close the gap of unequal development in South America is still to be seen and much more interdisciplinary work and coordination amongst UNASUR Councils is needed to create positive synergies between regionalism and poverty reduction. While health entered the agenda of UNASUR as rights to social development, it has undeniable strategic element, medicines, that leverage international negotiations and thus make the sector of international significance. The risk is that UNASUR health governance, as a normative structure and as an agent of diplomacy, does not spill over to other areas of social policy (i.e. </w:t>
      </w:r>
      <w:r w:rsidRPr="007406CA">
        <w:rPr>
          <w:rFonts w:asciiTheme="majorBidi" w:eastAsia="SimSun" w:hAnsiTheme="majorBidi" w:cstheme="majorBidi"/>
          <w:sz w:val="24"/>
          <w:szCs w:val="24"/>
          <w:lang w:eastAsia="zh-CN"/>
        </w:rPr>
        <w:t xml:space="preserve">migration, education, labour regulations, the environment and indigenous populations) that need </w:t>
      </w:r>
      <w:r w:rsidRPr="007406CA">
        <w:rPr>
          <w:rFonts w:asciiTheme="majorBidi" w:hAnsiTheme="majorBidi" w:cstheme="majorBidi"/>
          <w:sz w:val="24"/>
          <w:szCs w:val="24"/>
        </w:rPr>
        <w:t>to evolve more fully over larger integrative scales and become a core matter of regional governance. These areas, like health, are politically sensitive and denote patterns of inequality and ‘limited’ citizenship. But unlike health these areas do not have as yet a place in the new institutional architecture of UNASUR, or occupy a visible place in its regional diplomacy.</w:t>
      </w:r>
    </w:p>
    <w:p w14:paraId="1F8FCBF4" w14:textId="77777777" w:rsidR="00574E5B" w:rsidRPr="007406CA" w:rsidRDefault="00574E5B" w:rsidP="00574E5B">
      <w:pPr>
        <w:widowControl w:val="0"/>
        <w:tabs>
          <w:tab w:val="num" w:pos="720"/>
        </w:tabs>
        <w:autoSpaceDE w:val="0"/>
        <w:autoSpaceDN w:val="0"/>
        <w:adjustRightInd w:val="0"/>
        <w:spacing w:after="0" w:line="360" w:lineRule="auto"/>
        <w:jc w:val="both"/>
        <w:rPr>
          <w:rFonts w:asciiTheme="majorBidi" w:hAnsiTheme="majorBidi" w:cstheme="majorBidi"/>
          <w:sz w:val="24"/>
          <w:szCs w:val="24"/>
        </w:rPr>
      </w:pPr>
    </w:p>
    <w:p w14:paraId="6A9012A0" w14:textId="77777777" w:rsidR="00574E5B" w:rsidRPr="007406CA" w:rsidRDefault="00574E5B" w:rsidP="00574E5B">
      <w:pPr>
        <w:widowControl w:val="0"/>
        <w:tabs>
          <w:tab w:val="num" w:pos="720"/>
        </w:tabs>
        <w:autoSpaceDE w:val="0"/>
        <w:autoSpaceDN w:val="0"/>
        <w:adjustRightInd w:val="0"/>
        <w:spacing w:after="0" w:line="360" w:lineRule="auto"/>
        <w:jc w:val="both"/>
        <w:rPr>
          <w:rFonts w:asciiTheme="majorBidi" w:hAnsiTheme="majorBidi" w:cstheme="majorBidi"/>
          <w:sz w:val="24"/>
          <w:szCs w:val="24"/>
        </w:rPr>
      </w:pPr>
      <w:r w:rsidRPr="007406CA">
        <w:rPr>
          <w:rFonts w:asciiTheme="majorBidi" w:hAnsiTheme="majorBidi" w:cstheme="majorBidi"/>
          <w:sz w:val="24"/>
          <w:szCs w:val="24"/>
        </w:rPr>
        <w:t xml:space="preserve">At the moment, Latin America is a continent of contradiction where diversity in </w:t>
      </w:r>
      <w:r w:rsidRPr="007406CA">
        <w:rPr>
          <w:rFonts w:asciiTheme="majorBidi" w:hAnsiTheme="majorBidi" w:cstheme="majorBidi"/>
          <w:sz w:val="24"/>
          <w:szCs w:val="24"/>
        </w:rPr>
        <w:lastRenderedPageBreak/>
        <w:t xml:space="preserve">motives, ideologies and leadership aspirations are driving alternative (post-neoliberal) models of integration. Despite the much longer route to walk in terms of social policy and regionalism, UNASUR Health enabled opportunities for collective action, and embraced itself, as a bloc, global activism brokering new and reworking existing norms related to access to health and representation of developing countries in the institutions of global health governance. This is a clear distinction from previous regional integration experiences in Latin America where building fixed and effective social regional institutions remained a rhetorical aspiration. As such, this regional experience has implications for how we think about regionalism and regional governance beyond the EU, bringing up new analytical and political questions about how regional sites can become pivotal for collective action and for contention politics in three different ways: (i) by creating normative frameworks structuring inter-governmental and expert networks model of regional governance; (ii) by facilitating the re-allocation of material and knowledge resources in support of public policy and policy implementation; and (iii) by enabling representation and claims-making of actors in global governance. </w:t>
      </w:r>
      <w:r w:rsidR="00777CA5" w:rsidRPr="007406CA">
        <w:rPr>
          <w:rFonts w:asciiTheme="majorBidi" w:hAnsiTheme="majorBidi" w:cstheme="majorBidi"/>
          <w:sz w:val="24"/>
          <w:szCs w:val="24"/>
        </w:rPr>
        <w:t xml:space="preserve">Accordingly, regional social policy is about setting new parameters as much as creating spaces of cooperation for the design and implementation of policies, at different levels of authority, enabling social development. </w:t>
      </w:r>
      <w:r w:rsidRPr="007406CA">
        <w:rPr>
          <w:rFonts w:asciiTheme="majorBidi" w:hAnsiTheme="majorBidi" w:cstheme="majorBidi"/>
          <w:sz w:val="24"/>
          <w:szCs w:val="24"/>
        </w:rPr>
        <w:t>Those interested in regionalism and social development cannot afford to ignore these issues and recognise the value of new regional formations enacting social goals.</w:t>
      </w:r>
    </w:p>
    <w:p w14:paraId="34276CCD" w14:textId="77777777" w:rsidR="00574E5B" w:rsidRPr="007406CA" w:rsidRDefault="00574E5B" w:rsidP="00574E5B">
      <w:pPr>
        <w:widowControl w:val="0"/>
        <w:tabs>
          <w:tab w:val="num" w:pos="720"/>
        </w:tabs>
        <w:autoSpaceDE w:val="0"/>
        <w:autoSpaceDN w:val="0"/>
        <w:adjustRightInd w:val="0"/>
        <w:spacing w:after="0" w:line="360" w:lineRule="auto"/>
        <w:jc w:val="both"/>
        <w:rPr>
          <w:rFonts w:asciiTheme="majorBidi" w:hAnsiTheme="majorBidi" w:cstheme="majorBidi"/>
          <w:b/>
          <w:sz w:val="24"/>
          <w:szCs w:val="24"/>
        </w:rPr>
      </w:pPr>
    </w:p>
    <w:p w14:paraId="11DB9529" w14:textId="77777777" w:rsidR="003F0D04" w:rsidRPr="007406CA" w:rsidRDefault="003F0D04" w:rsidP="00574E5B">
      <w:pPr>
        <w:widowControl w:val="0"/>
        <w:tabs>
          <w:tab w:val="num" w:pos="720"/>
        </w:tabs>
        <w:autoSpaceDE w:val="0"/>
        <w:autoSpaceDN w:val="0"/>
        <w:adjustRightInd w:val="0"/>
        <w:spacing w:after="0" w:line="360" w:lineRule="auto"/>
        <w:jc w:val="both"/>
        <w:rPr>
          <w:rFonts w:asciiTheme="majorBidi" w:hAnsiTheme="majorBidi" w:cstheme="majorBidi"/>
          <w:b/>
          <w:sz w:val="24"/>
          <w:szCs w:val="24"/>
        </w:rPr>
      </w:pPr>
    </w:p>
    <w:p w14:paraId="2FF61193" w14:textId="77777777" w:rsidR="000645EF" w:rsidRPr="007406CA" w:rsidRDefault="008426AC" w:rsidP="00C052EC">
      <w:pPr>
        <w:widowControl w:val="0"/>
        <w:tabs>
          <w:tab w:val="num" w:pos="720"/>
        </w:tabs>
        <w:autoSpaceDE w:val="0"/>
        <w:autoSpaceDN w:val="0"/>
        <w:adjustRightInd w:val="0"/>
        <w:spacing w:after="0" w:line="360" w:lineRule="auto"/>
        <w:jc w:val="both"/>
        <w:outlineLvl w:val="0"/>
        <w:rPr>
          <w:rFonts w:asciiTheme="majorBidi" w:hAnsiTheme="majorBidi" w:cstheme="majorBidi"/>
          <w:b/>
          <w:sz w:val="24"/>
          <w:szCs w:val="24"/>
        </w:rPr>
      </w:pPr>
      <w:r w:rsidRPr="007406CA">
        <w:rPr>
          <w:rFonts w:asciiTheme="majorBidi" w:hAnsiTheme="majorBidi" w:cstheme="majorBidi"/>
          <w:b/>
          <w:sz w:val="24"/>
          <w:szCs w:val="24"/>
        </w:rPr>
        <w:t>REFERENCES</w:t>
      </w:r>
      <w:r w:rsidR="000645EF" w:rsidRPr="007406CA">
        <w:rPr>
          <w:rFonts w:asciiTheme="majorBidi" w:hAnsiTheme="majorBidi" w:cstheme="majorBidi"/>
          <w:b/>
          <w:sz w:val="24"/>
          <w:szCs w:val="24"/>
        </w:rPr>
        <w:t xml:space="preserve"> </w:t>
      </w:r>
    </w:p>
    <w:p w14:paraId="0E0CF96A" w14:textId="4E61D5AC" w:rsidR="000411FB" w:rsidRPr="007406CA" w:rsidRDefault="000411FB" w:rsidP="00F66C11">
      <w:pPr>
        <w:spacing w:line="240" w:lineRule="auto"/>
        <w:jc w:val="both"/>
        <w:rPr>
          <w:rFonts w:asciiTheme="majorBidi" w:hAnsiTheme="majorBidi" w:cstheme="majorBidi"/>
          <w:sz w:val="24"/>
          <w:szCs w:val="24"/>
        </w:rPr>
      </w:pPr>
      <w:proofErr w:type="spellStart"/>
      <w:r w:rsidRPr="007406CA">
        <w:rPr>
          <w:rFonts w:asciiTheme="majorBidi" w:hAnsiTheme="majorBidi" w:cstheme="majorBidi"/>
          <w:sz w:val="24"/>
          <w:szCs w:val="24"/>
        </w:rPr>
        <w:t>Agencia</w:t>
      </w:r>
      <w:proofErr w:type="spellEnd"/>
      <w:r w:rsidRPr="007406CA">
        <w:rPr>
          <w:rFonts w:asciiTheme="majorBidi" w:hAnsiTheme="majorBidi" w:cstheme="majorBidi"/>
          <w:sz w:val="24"/>
          <w:szCs w:val="24"/>
        </w:rPr>
        <w:t xml:space="preserve"> </w:t>
      </w:r>
      <w:proofErr w:type="spellStart"/>
      <w:r w:rsidRPr="007406CA">
        <w:rPr>
          <w:rFonts w:asciiTheme="majorBidi" w:hAnsiTheme="majorBidi" w:cstheme="majorBidi"/>
          <w:sz w:val="24"/>
          <w:szCs w:val="24"/>
        </w:rPr>
        <w:t>Fioc</w:t>
      </w:r>
      <w:r w:rsidR="007D3466">
        <w:rPr>
          <w:rFonts w:asciiTheme="majorBidi" w:hAnsiTheme="majorBidi" w:cstheme="majorBidi"/>
          <w:sz w:val="24"/>
          <w:szCs w:val="24"/>
        </w:rPr>
        <w:t>ruz</w:t>
      </w:r>
      <w:proofErr w:type="spellEnd"/>
      <w:r w:rsidR="007D3466">
        <w:rPr>
          <w:rFonts w:asciiTheme="majorBidi" w:hAnsiTheme="majorBidi" w:cstheme="majorBidi"/>
          <w:sz w:val="24"/>
          <w:szCs w:val="24"/>
        </w:rPr>
        <w:t xml:space="preserve"> de </w:t>
      </w:r>
      <w:proofErr w:type="spellStart"/>
      <w:r w:rsidR="007D3466">
        <w:rPr>
          <w:rFonts w:asciiTheme="majorBidi" w:hAnsiTheme="majorBidi" w:cstheme="majorBidi"/>
          <w:sz w:val="24"/>
          <w:szCs w:val="24"/>
        </w:rPr>
        <w:t>Noticias</w:t>
      </w:r>
      <w:proofErr w:type="spellEnd"/>
      <w:r w:rsidR="00090143">
        <w:rPr>
          <w:rFonts w:asciiTheme="majorBidi" w:hAnsiTheme="majorBidi" w:cstheme="majorBidi"/>
          <w:sz w:val="24"/>
          <w:szCs w:val="24"/>
        </w:rPr>
        <w:t>.</w:t>
      </w:r>
      <w:r w:rsidR="007D3466">
        <w:rPr>
          <w:rFonts w:asciiTheme="majorBidi" w:hAnsiTheme="majorBidi" w:cstheme="majorBidi"/>
          <w:sz w:val="24"/>
          <w:szCs w:val="24"/>
        </w:rPr>
        <w:t xml:space="preserve"> (2012)</w:t>
      </w:r>
      <w:r w:rsidR="00090143">
        <w:rPr>
          <w:rFonts w:asciiTheme="majorBidi" w:hAnsiTheme="majorBidi" w:cstheme="majorBidi"/>
          <w:sz w:val="24"/>
          <w:szCs w:val="24"/>
        </w:rPr>
        <w:t>.</w:t>
      </w:r>
      <w:r w:rsidR="007D3466">
        <w:rPr>
          <w:rFonts w:asciiTheme="majorBidi" w:hAnsiTheme="majorBidi" w:cstheme="majorBidi"/>
          <w:sz w:val="24"/>
          <w:szCs w:val="24"/>
        </w:rPr>
        <w:t xml:space="preserve"> </w:t>
      </w:r>
      <w:r w:rsidR="00304AB5">
        <w:rPr>
          <w:rFonts w:asciiTheme="majorBidi" w:hAnsiTheme="majorBidi" w:cstheme="majorBidi"/>
          <w:sz w:val="24"/>
          <w:szCs w:val="24"/>
        </w:rPr>
        <w:t>UNASUR p</w:t>
      </w:r>
      <w:r w:rsidR="00D901B6" w:rsidRPr="007406CA">
        <w:rPr>
          <w:rFonts w:asciiTheme="majorBidi" w:hAnsiTheme="majorBidi" w:cstheme="majorBidi"/>
          <w:sz w:val="24"/>
          <w:szCs w:val="24"/>
        </w:rPr>
        <w:t xml:space="preserve">romotes </w:t>
      </w:r>
      <w:r w:rsidR="00304AB5">
        <w:rPr>
          <w:rFonts w:asciiTheme="majorBidi" w:hAnsiTheme="majorBidi" w:cstheme="majorBidi"/>
          <w:sz w:val="24"/>
          <w:szCs w:val="24"/>
        </w:rPr>
        <w:t>health s</w:t>
      </w:r>
      <w:r w:rsidR="00D901B6" w:rsidRPr="007406CA">
        <w:rPr>
          <w:rFonts w:asciiTheme="majorBidi" w:hAnsiTheme="majorBidi" w:cstheme="majorBidi"/>
          <w:sz w:val="24"/>
          <w:szCs w:val="24"/>
        </w:rPr>
        <w:t>y</w:t>
      </w:r>
      <w:r w:rsidR="00304AB5">
        <w:rPr>
          <w:rFonts w:asciiTheme="majorBidi" w:hAnsiTheme="majorBidi" w:cstheme="majorBidi"/>
          <w:sz w:val="24"/>
          <w:szCs w:val="24"/>
        </w:rPr>
        <w:t>stems in South American n</w:t>
      </w:r>
      <w:r w:rsidR="007D3466">
        <w:rPr>
          <w:rFonts w:asciiTheme="majorBidi" w:hAnsiTheme="majorBidi" w:cstheme="majorBidi"/>
          <w:sz w:val="24"/>
          <w:szCs w:val="24"/>
        </w:rPr>
        <w:t>ations</w:t>
      </w:r>
      <w:r w:rsidR="00D901B6" w:rsidRPr="007406CA">
        <w:rPr>
          <w:rFonts w:asciiTheme="majorBidi" w:hAnsiTheme="majorBidi" w:cstheme="majorBidi"/>
          <w:sz w:val="24"/>
          <w:szCs w:val="24"/>
        </w:rPr>
        <w:t xml:space="preserve">. </w:t>
      </w:r>
      <w:r w:rsidR="007D3466">
        <w:rPr>
          <w:rFonts w:asciiTheme="majorBidi" w:hAnsiTheme="majorBidi" w:cstheme="majorBidi"/>
          <w:sz w:val="24"/>
          <w:szCs w:val="24"/>
        </w:rPr>
        <w:t>Retrieved from</w:t>
      </w:r>
      <w:r w:rsidRPr="007406CA">
        <w:rPr>
          <w:rFonts w:asciiTheme="majorBidi" w:hAnsiTheme="majorBidi" w:cstheme="majorBidi"/>
          <w:sz w:val="24"/>
          <w:szCs w:val="24"/>
        </w:rPr>
        <w:t xml:space="preserve"> </w:t>
      </w:r>
      <w:hyperlink r:id="rId11" w:history="1">
        <w:r w:rsidRPr="00090143">
          <w:rPr>
            <w:rStyle w:val="Hyperlink"/>
            <w:rFonts w:asciiTheme="majorBidi" w:hAnsiTheme="majorBidi" w:cstheme="majorBidi"/>
            <w:color w:val="auto"/>
            <w:sz w:val="24"/>
            <w:szCs w:val="24"/>
            <w:u w:val="none"/>
          </w:rPr>
          <w:t>http://isags-unasul.org/noticias_interna.asp?lang=2&amp;idArea=2&amp;idPai=4387</w:t>
        </w:r>
      </w:hyperlink>
      <w:r w:rsidR="00304AB5">
        <w:rPr>
          <w:rStyle w:val="Hyperlink"/>
          <w:rFonts w:asciiTheme="majorBidi" w:hAnsiTheme="majorBidi" w:cstheme="majorBidi"/>
          <w:color w:val="auto"/>
          <w:sz w:val="24"/>
          <w:szCs w:val="24"/>
          <w:u w:val="none"/>
        </w:rPr>
        <w:t>.</w:t>
      </w:r>
      <w:r w:rsidR="00304AB5">
        <w:rPr>
          <w:rFonts w:asciiTheme="majorBidi" w:hAnsiTheme="majorBidi" w:cstheme="majorBidi"/>
          <w:sz w:val="24"/>
          <w:szCs w:val="24"/>
        </w:rPr>
        <w:t xml:space="preserve"> </w:t>
      </w:r>
    </w:p>
    <w:p w14:paraId="22C91626" w14:textId="36C43F07" w:rsidR="0004306D" w:rsidRDefault="0051049A" w:rsidP="00A30DD9">
      <w:pPr>
        <w:spacing w:line="240" w:lineRule="auto"/>
        <w:rPr>
          <w:rFonts w:asciiTheme="majorBidi" w:hAnsiTheme="majorBidi" w:cstheme="majorBidi"/>
          <w:sz w:val="24"/>
          <w:szCs w:val="24"/>
        </w:rPr>
      </w:pPr>
      <w:r w:rsidRPr="00D262DA">
        <w:rPr>
          <w:rFonts w:asciiTheme="majorBidi" w:hAnsiTheme="majorBidi" w:cstheme="majorBidi"/>
          <w:sz w:val="24"/>
          <w:szCs w:val="24"/>
          <w:lang w:val="pt-PT"/>
        </w:rPr>
        <w:t xml:space="preserve">Almeida, </w:t>
      </w:r>
      <w:proofErr w:type="gramStart"/>
      <w:r w:rsidRPr="00D262DA">
        <w:rPr>
          <w:rFonts w:asciiTheme="majorBidi" w:hAnsiTheme="majorBidi" w:cstheme="majorBidi"/>
          <w:sz w:val="24"/>
          <w:szCs w:val="24"/>
          <w:lang w:val="pt-PT"/>
        </w:rPr>
        <w:t>C</w:t>
      </w:r>
      <w:r w:rsidR="007D3466" w:rsidRPr="00D262DA">
        <w:rPr>
          <w:rFonts w:asciiTheme="majorBidi" w:hAnsiTheme="majorBidi" w:cstheme="majorBidi"/>
          <w:sz w:val="24"/>
          <w:szCs w:val="24"/>
          <w:lang w:val="pt-PT"/>
        </w:rPr>
        <w:t>.;</w:t>
      </w:r>
      <w:proofErr w:type="gramEnd"/>
      <w:r w:rsidR="007D3466" w:rsidRPr="00D262DA">
        <w:rPr>
          <w:rFonts w:asciiTheme="majorBidi" w:hAnsiTheme="majorBidi" w:cstheme="majorBidi"/>
          <w:sz w:val="24"/>
          <w:szCs w:val="24"/>
          <w:lang w:val="pt-PT"/>
        </w:rPr>
        <w:t xml:space="preserve"> </w:t>
      </w:r>
      <w:r w:rsidRPr="00D262DA">
        <w:rPr>
          <w:rFonts w:asciiTheme="majorBidi" w:hAnsiTheme="majorBidi" w:cstheme="majorBidi"/>
          <w:sz w:val="24"/>
          <w:szCs w:val="24"/>
          <w:lang w:val="pt-PT"/>
        </w:rPr>
        <w:t>Pires de Campos</w:t>
      </w:r>
      <w:r w:rsidR="00023C4B" w:rsidRPr="00D262DA">
        <w:rPr>
          <w:rFonts w:asciiTheme="majorBidi" w:hAnsiTheme="majorBidi" w:cstheme="majorBidi"/>
          <w:sz w:val="24"/>
          <w:szCs w:val="24"/>
          <w:lang w:val="pt-PT"/>
        </w:rPr>
        <w:t>,</w:t>
      </w:r>
      <w:r w:rsidR="003B7650" w:rsidRPr="00D262DA">
        <w:rPr>
          <w:rFonts w:asciiTheme="majorBidi" w:hAnsiTheme="majorBidi" w:cstheme="majorBidi"/>
          <w:sz w:val="24"/>
          <w:szCs w:val="24"/>
          <w:lang w:val="pt-PT"/>
        </w:rPr>
        <w:t xml:space="preserve"> R., </w:t>
      </w:r>
      <w:proofErr w:type="spellStart"/>
      <w:r w:rsidRPr="00D262DA">
        <w:rPr>
          <w:rFonts w:asciiTheme="majorBidi" w:hAnsiTheme="majorBidi" w:cstheme="majorBidi"/>
          <w:sz w:val="24"/>
          <w:szCs w:val="24"/>
          <w:lang w:val="pt-PT"/>
        </w:rPr>
        <w:t>Buss</w:t>
      </w:r>
      <w:proofErr w:type="spellEnd"/>
      <w:r w:rsidR="00023C4B" w:rsidRPr="00D262DA">
        <w:rPr>
          <w:rFonts w:asciiTheme="majorBidi" w:hAnsiTheme="majorBidi" w:cstheme="majorBidi"/>
          <w:sz w:val="24"/>
          <w:szCs w:val="24"/>
          <w:lang w:val="pt-PT"/>
        </w:rPr>
        <w:t>,</w:t>
      </w:r>
      <w:r w:rsidR="003B7650" w:rsidRPr="00D262DA">
        <w:rPr>
          <w:rFonts w:asciiTheme="majorBidi" w:hAnsiTheme="majorBidi" w:cstheme="majorBidi"/>
          <w:sz w:val="24"/>
          <w:szCs w:val="24"/>
          <w:lang w:val="pt-PT"/>
        </w:rPr>
        <w:t xml:space="preserve"> P.</w:t>
      </w:r>
      <w:r w:rsidRPr="00D262DA">
        <w:rPr>
          <w:rFonts w:asciiTheme="majorBidi" w:hAnsiTheme="majorBidi" w:cstheme="majorBidi"/>
          <w:sz w:val="24"/>
          <w:szCs w:val="24"/>
          <w:lang w:val="pt-PT"/>
        </w:rPr>
        <w:t>, Ferreira, J</w:t>
      </w:r>
      <w:r w:rsidR="003B7650" w:rsidRPr="00D262DA">
        <w:rPr>
          <w:rFonts w:asciiTheme="majorBidi" w:hAnsiTheme="majorBidi" w:cstheme="majorBidi"/>
          <w:sz w:val="24"/>
          <w:szCs w:val="24"/>
          <w:lang w:val="pt-PT"/>
        </w:rPr>
        <w:t xml:space="preserve">. &amp; </w:t>
      </w:r>
      <w:r w:rsidRPr="00D262DA">
        <w:rPr>
          <w:rFonts w:asciiTheme="majorBidi" w:hAnsiTheme="majorBidi" w:cstheme="majorBidi"/>
          <w:sz w:val="24"/>
          <w:szCs w:val="24"/>
          <w:lang w:val="pt-PT"/>
        </w:rPr>
        <w:t>Fonseca</w:t>
      </w:r>
      <w:r w:rsidR="003B7650" w:rsidRPr="00D262DA">
        <w:rPr>
          <w:rFonts w:asciiTheme="majorBidi" w:hAnsiTheme="majorBidi" w:cstheme="majorBidi"/>
          <w:sz w:val="24"/>
          <w:szCs w:val="24"/>
          <w:lang w:val="pt-PT"/>
        </w:rPr>
        <w:t>, L.</w:t>
      </w:r>
      <w:r w:rsidRPr="00D262DA">
        <w:rPr>
          <w:rFonts w:asciiTheme="majorBidi" w:hAnsiTheme="majorBidi" w:cstheme="majorBidi"/>
          <w:sz w:val="24"/>
          <w:szCs w:val="24"/>
          <w:lang w:val="pt-PT"/>
        </w:rPr>
        <w:t xml:space="preserve"> (2010)</w:t>
      </w:r>
      <w:r w:rsidR="00090143" w:rsidRPr="00D262DA">
        <w:rPr>
          <w:rFonts w:asciiTheme="majorBidi" w:hAnsiTheme="majorBidi" w:cstheme="majorBidi"/>
          <w:sz w:val="24"/>
          <w:szCs w:val="24"/>
          <w:lang w:val="pt-PT"/>
        </w:rPr>
        <w:t>.</w:t>
      </w:r>
      <w:r w:rsidRPr="00D262DA">
        <w:rPr>
          <w:rFonts w:asciiTheme="majorBidi" w:hAnsiTheme="majorBidi" w:cstheme="majorBidi"/>
          <w:sz w:val="24"/>
          <w:szCs w:val="24"/>
          <w:lang w:val="pt-PT"/>
        </w:rPr>
        <w:t xml:space="preserve"> </w:t>
      </w:r>
      <w:proofErr w:type="gramStart"/>
      <w:r w:rsidR="00304AB5">
        <w:rPr>
          <w:rFonts w:asciiTheme="majorBidi" w:hAnsiTheme="majorBidi" w:cstheme="majorBidi"/>
          <w:sz w:val="24"/>
          <w:szCs w:val="24"/>
        </w:rPr>
        <w:t>Brazil’s c</w:t>
      </w:r>
      <w:r w:rsidR="00A30DD9" w:rsidRPr="007406CA">
        <w:rPr>
          <w:rFonts w:asciiTheme="majorBidi" w:hAnsiTheme="majorBidi" w:cstheme="majorBidi"/>
          <w:sz w:val="24"/>
          <w:szCs w:val="24"/>
        </w:rPr>
        <w:t>onception of Sout</w:t>
      </w:r>
      <w:r w:rsidR="00304AB5">
        <w:rPr>
          <w:rFonts w:asciiTheme="majorBidi" w:hAnsiTheme="majorBidi" w:cstheme="majorBidi"/>
          <w:sz w:val="24"/>
          <w:szCs w:val="24"/>
        </w:rPr>
        <w:t>h-South structural c</w:t>
      </w:r>
      <w:r w:rsidR="00D901B6" w:rsidRPr="007406CA">
        <w:rPr>
          <w:rFonts w:asciiTheme="majorBidi" w:hAnsiTheme="majorBidi" w:cstheme="majorBidi"/>
          <w:sz w:val="24"/>
          <w:szCs w:val="24"/>
        </w:rPr>
        <w:t>ooperation</w:t>
      </w:r>
      <w:r w:rsidR="00304AB5">
        <w:rPr>
          <w:rFonts w:asciiTheme="majorBidi" w:hAnsiTheme="majorBidi" w:cstheme="majorBidi"/>
          <w:sz w:val="24"/>
          <w:szCs w:val="24"/>
        </w:rPr>
        <w:t xml:space="preserve"> in h</w:t>
      </w:r>
      <w:r w:rsidR="003B7650">
        <w:rPr>
          <w:rFonts w:asciiTheme="majorBidi" w:hAnsiTheme="majorBidi" w:cstheme="majorBidi"/>
          <w:sz w:val="24"/>
          <w:szCs w:val="24"/>
        </w:rPr>
        <w:t>ealth.</w:t>
      </w:r>
      <w:proofErr w:type="gramEnd"/>
      <w:r w:rsidR="003B7650">
        <w:rPr>
          <w:rFonts w:asciiTheme="majorBidi" w:hAnsiTheme="majorBidi" w:cstheme="majorBidi"/>
          <w:sz w:val="24"/>
          <w:szCs w:val="24"/>
        </w:rPr>
        <w:t xml:space="preserve"> </w:t>
      </w:r>
      <w:proofErr w:type="spellStart"/>
      <w:r w:rsidRPr="007406CA">
        <w:rPr>
          <w:rFonts w:asciiTheme="majorBidi" w:hAnsiTheme="majorBidi" w:cstheme="majorBidi"/>
          <w:i/>
          <w:iCs/>
          <w:sz w:val="24"/>
          <w:szCs w:val="24"/>
        </w:rPr>
        <w:t>Saúde</w:t>
      </w:r>
      <w:proofErr w:type="spellEnd"/>
      <w:r w:rsidRPr="007406CA">
        <w:rPr>
          <w:rFonts w:asciiTheme="majorBidi" w:hAnsiTheme="majorBidi" w:cstheme="majorBidi"/>
          <w:sz w:val="24"/>
          <w:szCs w:val="24"/>
        </w:rPr>
        <w:t xml:space="preserve"> </w:t>
      </w:r>
      <w:r w:rsidRPr="007406CA">
        <w:rPr>
          <w:rFonts w:asciiTheme="majorBidi" w:hAnsiTheme="majorBidi" w:cstheme="majorBidi"/>
          <w:i/>
          <w:iCs/>
          <w:sz w:val="24"/>
          <w:szCs w:val="24"/>
        </w:rPr>
        <w:t xml:space="preserve">Global e </w:t>
      </w:r>
      <w:proofErr w:type="spellStart"/>
      <w:r w:rsidRPr="007406CA">
        <w:rPr>
          <w:rFonts w:asciiTheme="majorBidi" w:hAnsiTheme="majorBidi" w:cstheme="majorBidi"/>
          <w:i/>
          <w:iCs/>
          <w:sz w:val="24"/>
          <w:szCs w:val="24"/>
        </w:rPr>
        <w:t>Diplomacia</w:t>
      </w:r>
      <w:proofErr w:type="spellEnd"/>
      <w:r w:rsidRPr="007406CA">
        <w:rPr>
          <w:rFonts w:asciiTheme="majorBidi" w:hAnsiTheme="majorBidi" w:cstheme="majorBidi"/>
          <w:i/>
          <w:iCs/>
          <w:sz w:val="24"/>
          <w:szCs w:val="24"/>
        </w:rPr>
        <w:t xml:space="preserve"> da </w:t>
      </w:r>
      <w:proofErr w:type="spellStart"/>
      <w:r w:rsidRPr="007406CA">
        <w:rPr>
          <w:rFonts w:asciiTheme="majorBidi" w:hAnsiTheme="majorBidi" w:cstheme="majorBidi"/>
          <w:i/>
          <w:iCs/>
          <w:sz w:val="24"/>
          <w:szCs w:val="24"/>
        </w:rPr>
        <w:t>Saúde</w:t>
      </w:r>
      <w:proofErr w:type="spellEnd"/>
      <w:r w:rsidR="003B7650">
        <w:rPr>
          <w:rFonts w:asciiTheme="majorBidi" w:hAnsiTheme="majorBidi" w:cstheme="majorBidi"/>
          <w:iCs/>
          <w:sz w:val="24"/>
          <w:szCs w:val="24"/>
        </w:rPr>
        <w:t>,</w:t>
      </w:r>
      <w:r w:rsidR="001371D0" w:rsidRPr="007406CA">
        <w:rPr>
          <w:rFonts w:asciiTheme="majorBidi" w:hAnsiTheme="majorBidi" w:cstheme="majorBidi"/>
          <w:sz w:val="24"/>
          <w:szCs w:val="24"/>
        </w:rPr>
        <w:t xml:space="preserve"> 4 (1),</w:t>
      </w:r>
      <w:r w:rsidR="0004306D" w:rsidRPr="007406CA">
        <w:rPr>
          <w:rFonts w:asciiTheme="majorBidi" w:hAnsiTheme="majorBidi" w:cstheme="majorBidi"/>
          <w:sz w:val="24"/>
          <w:szCs w:val="24"/>
        </w:rPr>
        <w:t xml:space="preserve"> 23-32</w:t>
      </w:r>
      <w:r w:rsidR="00304AB5">
        <w:rPr>
          <w:rFonts w:asciiTheme="majorBidi" w:hAnsiTheme="majorBidi" w:cstheme="majorBidi"/>
          <w:sz w:val="24"/>
          <w:szCs w:val="24"/>
        </w:rPr>
        <w:t>.</w:t>
      </w:r>
      <w:r w:rsidR="0004306D" w:rsidRPr="007406CA">
        <w:rPr>
          <w:rFonts w:asciiTheme="majorBidi" w:hAnsiTheme="majorBidi" w:cstheme="majorBidi"/>
          <w:sz w:val="24"/>
          <w:szCs w:val="24"/>
        </w:rPr>
        <w:t xml:space="preserve"> </w:t>
      </w:r>
    </w:p>
    <w:p w14:paraId="176383F4" w14:textId="367951A6" w:rsidR="00AC0A34" w:rsidRPr="007406CA" w:rsidRDefault="00AC0A34" w:rsidP="00AC0A34">
      <w:pPr>
        <w:spacing w:line="240" w:lineRule="auto"/>
        <w:jc w:val="both"/>
        <w:rPr>
          <w:rFonts w:asciiTheme="majorBidi" w:hAnsiTheme="majorBidi" w:cstheme="majorBidi"/>
          <w:sz w:val="24"/>
          <w:szCs w:val="24"/>
        </w:rPr>
      </w:pPr>
      <w:r w:rsidRPr="00980BD5">
        <w:rPr>
          <w:rFonts w:asciiTheme="majorBidi" w:hAnsiTheme="majorBidi" w:cstheme="majorBidi"/>
          <w:sz w:val="24"/>
          <w:szCs w:val="24"/>
          <w:lang w:val="it-IT"/>
        </w:rPr>
        <w:t>Andolina, R., Laurie</w:t>
      </w:r>
      <w:r w:rsidR="003B7650" w:rsidRPr="00980BD5">
        <w:rPr>
          <w:rFonts w:asciiTheme="majorBidi" w:hAnsiTheme="majorBidi" w:cstheme="majorBidi"/>
          <w:sz w:val="24"/>
          <w:szCs w:val="24"/>
          <w:lang w:val="it-IT"/>
        </w:rPr>
        <w:t xml:space="preserve"> N.</w:t>
      </w:r>
      <w:r w:rsidRPr="00980BD5">
        <w:rPr>
          <w:rFonts w:asciiTheme="majorBidi" w:hAnsiTheme="majorBidi" w:cstheme="majorBidi"/>
          <w:sz w:val="24"/>
          <w:szCs w:val="24"/>
          <w:lang w:val="it-IT"/>
        </w:rPr>
        <w:t xml:space="preserve">, </w:t>
      </w:r>
      <w:r w:rsidR="003B7650" w:rsidRPr="00980BD5">
        <w:rPr>
          <w:rFonts w:asciiTheme="majorBidi" w:hAnsiTheme="majorBidi" w:cstheme="majorBidi"/>
          <w:sz w:val="24"/>
          <w:szCs w:val="24"/>
          <w:lang w:val="it-IT"/>
        </w:rPr>
        <w:t xml:space="preserve">&amp; </w:t>
      </w:r>
      <w:r w:rsidRPr="00980BD5">
        <w:rPr>
          <w:rFonts w:asciiTheme="majorBidi" w:hAnsiTheme="majorBidi" w:cstheme="majorBidi"/>
          <w:sz w:val="24"/>
          <w:szCs w:val="24"/>
          <w:lang w:val="it-IT"/>
        </w:rPr>
        <w:t>Radcliffe</w:t>
      </w:r>
      <w:r w:rsidR="003B7650" w:rsidRPr="00980BD5">
        <w:rPr>
          <w:rFonts w:asciiTheme="majorBidi" w:hAnsiTheme="majorBidi" w:cstheme="majorBidi"/>
          <w:sz w:val="24"/>
          <w:szCs w:val="24"/>
          <w:lang w:val="it-IT"/>
        </w:rPr>
        <w:t xml:space="preserve">, </w:t>
      </w:r>
      <w:r w:rsidR="00023C4B" w:rsidRPr="00980BD5">
        <w:rPr>
          <w:rFonts w:asciiTheme="majorBidi" w:hAnsiTheme="majorBidi" w:cstheme="majorBidi"/>
          <w:sz w:val="24"/>
          <w:szCs w:val="24"/>
          <w:lang w:val="it-IT"/>
        </w:rPr>
        <w:t>S.</w:t>
      </w:r>
      <w:r w:rsidRPr="00980BD5">
        <w:rPr>
          <w:rFonts w:asciiTheme="majorBidi" w:hAnsiTheme="majorBidi" w:cstheme="majorBidi"/>
          <w:sz w:val="24"/>
          <w:szCs w:val="24"/>
          <w:lang w:val="it-IT"/>
        </w:rPr>
        <w:t xml:space="preserve"> (2009)</w:t>
      </w:r>
      <w:r w:rsidR="00090143" w:rsidRPr="00980BD5">
        <w:rPr>
          <w:rFonts w:asciiTheme="majorBidi" w:hAnsiTheme="majorBidi" w:cstheme="majorBidi"/>
          <w:sz w:val="24"/>
          <w:szCs w:val="24"/>
          <w:lang w:val="it-IT"/>
        </w:rPr>
        <w:t>.</w:t>
      </w:r>
      <w:r w:rsidR="00304AB5" w:rsidRPr="00980BD5">
        <w:rPr>
          <w:rFonts w:asciiTheme="majorBidi" w:hAnsiTheme="majorBidi" w:cstheme="majorBidi"/>
          <w:i/>
          <w:sz w:val="24"/>
          <w:szCs w:val="24"/>
          <w:lang w:val="it-IT"/>
        </w:rPr>
        <w:t xml:space="preserve"> </w:t>
      </w:r>
      <w:r w:rsidR="00304AB5">
        <w:rPr>
          <w:rFonts w:asciiTheme="majorBidi" w:hAnsiTheme="majorBidi" w:cstheme="majorBidi"/>
          <w:i/>
          <w:sz w:val="24"/>
          <w:szCs w:val="24"/>
        </w:rPr>
        <w:t>Indigenous d</w:t>
      </w:r>
      <w:r w:rsidRPr="00AC0A34">
        <w:rPr>
          <w:rFonts w:asciiTheme="majorBidi" w:hAnsiTheme="majorBidi" w:cstheme="majorBidi"/>
          <w:i/>
          <w:sz w:val="24"/>
          <w:szCs w:val="24"/>
        </w:rPr>
        <w:t>evelopment in the Andes: Cultu</w:t>
      </w:r>
      <w:r w:rsidR="00304AB5">
        <w:rPr>
          <w:rFonts w:asciiTheme="majorBidi" w:hAnsiTheme="majorBidi" w:cstheme="majorBidi"/>
          <w:i/>
          <w:sz w:val="24"/>
          <w:szCs w:val="24"/>
        </w:rPr>
        <w:t>re, power, and t</w:t>
      </w:r>
      <w:r>
        <w:rPr>
          <w:rFonts w:asciiTheme="majorBidi" w:hAnsiTheme="majorBidi" w:cstheme="majorBidi"/>
          <w:i/>
          <w:sz w:val="24"/>
          <w:szCs w:val="24"/>
        </w:rPr>
        <w:t>ransnationalism</w:t>
      </w:r>
      <w:r w:rsidR="00023C4B">
        <w:rPr>
          <w:rFonts w:asciiTheme="majorBidi" w:hAnsiTheme="majorBidi" w:cstheme="majorBidi"/>
          <w:sz w:val="24"/>
          <w:szCs w:val="24"/>
        </w:rPr>
        <w:t xml:space="preserve">. </w:t>
      </w:r>
      <w:r>
        <w:rPr>
          <w:rFonts w:asciiTheme="majorBidi" w:hAnsiTheme="majorBidi" w:cstheme="majorBidi"/>
          <w:sz w:val="24"/>
          <w:szCs w:val="24"/>
        </w:rPr>
        <w:t>Durham/London: Duke University Press.</w:t>
      </w:r>
    </w:p>
    <w:p w14:paraId="5FC9DA71" w14:textId="20143B87" w:rsidR="009507B4" w:rsidRPr="007406CA" w:rsidRDefault="009507B4" w:rsidP="009507B4">
      <w:pPr>
        <w:spacing w:line="240" w:lineRule="auto"/>
        <w:jc w:val="both"/>
        <w:rPr>
          <w:rFonts w:asciiTheme="majorBidi" w:hAnsiTheme="majorBidi" w:cstheme="majorBidi"/>
          <w:sz w:val="24"/>
          <w:szCs w:val="24"/>
        </w:rPr>
      </w:pPr>
      <w:proofErr w:type="spellStart"/>
      <w:proofErr w:type="gramStart"/>
      <w:r w:rsidRPr="007406CA">
        <w:rPr>
          <w:rFonts w:asciiTheme="majorBidi" w:hAnsiTheme="majorBidi" w:cstheme="majorBidi"/>
          <w:sz w:val="24"/>
          <w:szCs w:val="24"/>
        </w:rPr>
        <w:t>Barreto</w:t>
      </w:r>
      <w:proofErr w:type="spellEnd"/>
      <w:r w:rsidRPr="007406CA">
        <w:rPr>
          <w:rFonts w:asciiTheme="majorBidi" w:hAnsiTheme="majorBidi" w:cstheme="majorBidi"/>
          <w:sz w:val="24"/>
          <w:szCs w:val="24"/>
        </w:rPr>
        <w:t>, S</w:t>
      </w:r>
      <w:r w:rsidR="00023C4B">
        <w:rPr>
          <w:rFonts w:asciiTheme="majorBidi" w:hAnsiTheme="majorBidi" w:cstheme="majorBidi"/>
          <w:sz w:val="24"/>
          <w:szCs w:val="24"/>
        </w:rPr>
        <w:t>.</w:t>
      </w:r>
      <w:r w:rsidRPr="007406CA">
        <w:rPr>
          <w:rFonts w:asciiTheme="majorBidi" w:hAnsiTheme="majorBidi" w:cstheme="majorBidi"/>
          <w:sz w:val="24"/>
          <w:szCs w:val="24"/>
        </w:rPr>
        <w:t>, Miranda,</w:t>
      </w:r>
      <w:r w:rsidR="00023C4B">
        <w:rPr>
          <w:rFonts w:asciiTheme="majorBidi" w:hAnsiTheme="majorBidi" w:cstheme="majorBidi"/>
          <w:sz w:val="24"/>
          <w:szCs w:val="24"/>
        </w:rPr>
        <w:t xml:space="preserve"> </w:t>
      </w:r>
      <w:r w:rsidR="00023C4B" w:rsidRPr="007406CA">
        <w:rPr>
          <w:rFonts w:asciiTheme="majorBidi" w:hAnsiTheme="majorBidi" w:cstheme="majorBidi"/>
          <w:sz w:val="24"/>
          <w:szCs w:val="24"/>
        </w:rPr>
        <w:t>J.</w:t>
      </w:r>
      <w:r w:rsidR="00023C4B">
        <w:rPr>
          <w:rFonts w:asciiTheme="majorBidi" w:hAnsiTheme="majorBidi" w:cstheme="majorBidi"/>
          <w:sz w:val="24"/>
          <w:szCs w:val="24"/>
        </w:rPr>
        <w:t>,</w:t>
      </w:r>
      <w:r w:rsidR="00023C4B" w:rsidRPr="007406CA">
        <w:rPr>
          <w:rFonts w:asciiTheme="majorBidi" w:hAnsiTheme="majorBidi" w:cstheme="majorBidi"/>
          <w:sz w:val="24"/>
          <w:szCs w:val="24"/>
        </w:rPr>
        <w:t xml:space="preserve"> </w:t>
      </w:r>
      <w:r w:rsidR="00023C4B">
        <w:rPr>
          <w:rFonts w:asciiTheme="majorBidi" w:hAnsiTheme="majorBidi" w:cstheme="majorBidi"/>
          <w:sz w:val="24"/>
          <w:szCs w:val="24"/>
        </w:rPr>
        <w:t>Figueroa, J., et al</w:t>
      </w:r>
      <w:r w:rsidR="00090143">
        <w:rPr>
          <w:rFonts w:asciiTheme="majorBidi" w:hAnsiTheme="majorBidi" w:cstheme="majorBidi"/>
          <w:sz w:val="24"/>
          <w:szCs w:val="24"/>
        </w:rPr>
        <w:t>.</w:t>
      </w:r>
      <w:r w:rsidR="00023C4B">
        <w:rPr>
          <w:rFonts w:asciiTheme="majorBidi" w:hAnsiTheme="majorBidi" w:cstheme="majorBidi"/>
          <w:sz w:val="24"/>
          <w:szCs w:val="24"/>
        </w:rPr>
        <w:t xml:space="preserve"> (2012)</w:t>
      </w:r>
      <w:r w:rsidR="00090143">
        <w:rPr>
          <w:rFonts w:asciiTheme="majorBidi" w:hAnsiTheme="majorBidi" w:cstheme="majorBidi"/>
          <w:sz w:val="24"/>
          <w:szCs w:val="24"/>
        </w:rPr>
        <w:t>.</w:t>
      </w:r>
      <w:proofErr w:type="gramEnd"/>
      <w:r w:rsidR="00023C4B">
        <w:rPr>
          <w:rFonts w:asciiTheme="majorBidi" w:hAnsiTheme="majorBidi" w:cstheme="majorBidi"/>
          <w:sz w:val="24"/>
          <w:szCs w:val="24"/>
        </w:rPr>
        <w:t xml:space="preserve"> </w:t>
      </w:r>
      <w:r w:rsidRPr="007406CA">
        <w:rPr>
          <w:rFonts w:asciiTheme="majorBidi" w:hAnsiTheme="majorBidi" w:cstheme="majorBidi"/>
          <w:sz w:val="24"/>
          <w:szCs w:val="24"/>
        </w:rPr>
        <w:t>Epidemiology in Latin America and the Caribbean: C</w:t>
      </w:r>
      <w:r w:rsidR="00304AB5">
        <w:rPr>
          <w:rFonts w:asciiTheme="majorBidi" w:hAnsiTheme="majorBidi" w:cstheme="majorBidi"/>
          <w:sz w:val="24"/>
          <w:szCs w:val="24"/>
        </w:rPr>
        <w:t>urrent situation and c</w:t>
      </w:r>
      <w:r w:rsidR="00023C4B">
        <w:rPr>
          <w:rFonts w:asciiTheme="majorBidi" w:hAnsiTheme="majorBidi" w:cstheme="majorBidi"/>
          <w:sz w:val="24"/>
          <w:szCs w:val="24"/>
        </w:rPr>
        <w:t>hallenges.</w:t>
      </w:r>
      <w:r w:rsidRPr="007406CA">
        <w:rPr>
          <w:rFonts w:asciiTheme="majorBidi" w:hAnsiTheme="majorBidi" w:cstheme="majorBidi"/>
          <w:sz w:val="24"/>
          <w:szCs w:val="24"/>
        </w:rPr>
        <w:t xml:space="preserve"> </w:t>
      </w:r>
      <w:r w:rsidRPr="007406CA">
        <w:rPr>
          <w:rFonts w:asciiTheme="majorBidi" w:hAnsiTheme="majorBidi" w:cstheme="majorBidi"/>
          <w:i/>
          <w:sz w:val="24"/>
          <w:szCs w:val="24"/>
        </w:rPr>
        <w:t>International Journal of Epidemiology</w:t>
      </w:r>
      <w:r w:rsidR="00D901B6" w:rsidRPr="007406CA">
        <w:rPr>
          <w:rFonts w:asciiTheme="majorBidi" w:hAnsiTheme="majorBidi" w:cstheme="majorBidi"/>
          <w:sz w:val="24"/>
          <w:szCs w:val="24"/>
        </w:rPr>
        <w:t xml:space="preserve">, </w:t>
      </w:r>
      <w:r w:rsidRPr="007406CA">
        <w:rPr>
          <w:rFonts w:asciiTheme="majorBidi" w:hAnsiTheme="majorBidi" w:cstheme="majorBidi"/>
          <w:sz w:val="24"/>
          <w:szCs w:val="24"/>
        </w:rPr>
        <w:t>41</w:t>
      </w:r>
      <w:r w:rsidR="00D901B6" w:rsidRPr="007406CA">
        <w:rPr>
          <w:rFonts w:asciiTheme="majorBidi" w:hAnsiTheme="majorBidi" w:cstheme="majorBidi"/>
          <w:sz w:val="24"/>
          <w:szCs w:val="24"/>
        </w:rPr>
        <w:t xml:space="preserve"> </w:t>
      </w:r>
      <w:r w:rsidRPr="007406CA">
        <w:rPr>
          <w:rFonts w:asciiTheme="majorBidi" w:hAnsiTheme="majorBidi" w:cstheme="majorBidi"/>
          <w:sz w:val="24"/>
          <w:szCs w:val="24"/>
        </w:rPr>
        <w:t>(2), 557–</w:t>
      </w:r>
      <w:r w:rsidR="00304AB5">
        <w:rPr>
          <w:rFonts w:asciiTheme="majorBidi" w:hAnsiTheme="majorBidi" w:cstheme="majorBidi"/>
          <w:sz w:val="24"/>
          <w:szCs w:val="24"/>
        </w:rPr>
        <w:t>5</w:t>
      </w:r>
      <w:r w:rsidRPr="007406CA">
        <w:rPr>
          <w:rFonts w:asciiTheme="majorBidi" w:hAnsiTheme="majorBidi" w:cstheme="majorBidi"/>
          <w:sz w:val="24"/>
          <w:szCs w:val="24"/>
        </w:rPr>
        <w:t>71.</w:t>
      </w:r>
    </w:p>
    <w:p w14:paraId="5DCE00BC" w14:textId="723FF3A4" w:rsidR="000411FB" w:rsidRPr="007406CA" w:rsidRDefault="000411FB" w:rsidP="0004306D">
      <w:pPr>
        <w:spacing w:line="240" w:lineRule="auto"/>
        <w:jc w:val="both"/>
        <w:rPr>
          <w:rFonts w:asciiTheme="majorBidi" w:hAnsiTheme="majorBidi" w:cstheme="majorBidi"/>
          <w:sz w:val="24"/>
          <w:szCs w:val="24"/>
        </w:rPr>
      </w:pPr>
      <w:proofErr w:type="spellStart"/>
      <w:r w:rsidRPr="007406CA">
        <w:rPr>
          <w:rFonts w:asciiTheme="majorBidi" w:hAnsiTheme="majorBidi" w:cstheme="majorBidi"/>
          <w:sz w:val="24"/>
          <w:szCs w:val="24"/>
        </w:rPr>
        <w:lastRenderedPageBreak/>
        <w:t>Bir</w:t>
      </w:r>
      <w:r w:rsidR="00EE4587" w:rsidRPr="007406CA">
        <w:rPr>
          <w:rFonts w:asciiTheme="majorBidi" w:hAnsiTheme="majorBidi" w:cstheme="majorBidi"/>
          <w:sz w:val="24"/>
          <w:szCs w:val="24"/>
        </w:rPr>
        <w:t>dsall</w:t>
      </w:r>
      <w:proofErr w:type="spellEnd"/>
      <w:r w:rsidR="00EE4587" w:rsidRPr="007406CA">
        <w:rPr>
          <w:rFonts w:asciiTheme="majorBidi" w:hAnsiTheme="majorBidi" w:cstheme="majorBidi"/>
          <w:sz w:val="24"/>
          <w:szCs w:val="24"/>
        </w:rPr>
        <w:t xml:space="preserve">, N. </w:t>
      </w:r>
      <w:r w:rsidR="00023C4B">
        <w:rPr>
          <w:rFonts w:asciiTheme="majorBidi" w:hAnsiTheme="majorBidi" w:cstheme="majorBidi"/>
          <w:sz w:val="24"/>
          <w:szCs w:val="24"/>
        </w:rPr>
        <w:t>&amp;</w:t>
      </w:r>
      <w:r w:rsidR="00EE4587" w:rsidRPr="007406CA">
        <w:rPr>
          <w:rFonts w:asciiTheme="majorBidi" w:hAnsiTheme="majorBidi" w:cstheme="majorBidi"/>
          <w:sz w:val="24"/>
          <w:szCs w:val="24"/>
        </w:rPr>
        <w:t xml:space="preserve"> Lodoño</w:t>
      </w:r>
      <w:r w:rsidR="00023C4B">
        <w:rPr>
          <w:rFonts w:asciiTheme="majorBidi" w:hAnsiTheme="majorBidi" w:cstheme="majorBidi"/>
          <w:sz w:val="24"/>
          <w:szCs w:val="24"/>
        </w:rPr>
        <w:t>, J. (1998)</w:t>
      </w:r>
      <w:r w:rsidR="00090143">
        <w:rPr>
          <w:rFonts w:asciiTheme="majorBidi" w:hAnsiTheme="majorBidi" w:cstheme="majorBidi"/>
          <w:sz w:val="24"/>
          <w:szCs w:val="24"/>
        </w:rPr>
        <w:t>.</w:t>
      </w:r>
      <w:r w:rsidR="00023C4B">
        <w:rPr>
          <w:rFonts w:asciiTheme="majorBidi" w:hAnsiTheme="majorBidi" w:cstheme="majorBidi"/>
          <w:sz w:val="24"/>
          <w:szCs w:val="24"/>
        </w:rPr>
        <w:t xml:space="preserve"> </w:t>
      </w:r>
      <w:r w:rsidR="00304AB5">
        <w:rPr>
          <w:rFonts w:asciiTheme="majorBidi" w:hAnsiTheme="majorBidi" w:cstheme="majorBidi"/>
          <w:sz w:val="24"/>
          <w:szCs w:val="24"/>
        </w:rPr>
        <w:t>No trade-off: Efficient growth via more e</w:t>
      </w:r>
      <w:r w:rsidRPr="007406CA">
        <w:rPr>
          <w:rFonts w:asciiTheme="majorBidi" w:hAnsiTheme="majorBidi" w:cstheme="majorBidi"/>
          <w:sz w:val="24"/>
          <w:szCs w:val="24"/>
        </w:rPr>
        <w:t>qual</w:t>
      </w:r>
      <w:r w:rsidR="00304AB5">
        <w:rPr>
          <w:rFonts w:asciiTheme="majorBidi" w:hAnsiTheme="majorBidi" w:cstheme="majorBidi"/>
          <w:sz w:val="24"/>
          <w:szCs w:val="24"/>
        </w:rPr>
        <w:t xml:space="preserve"> human c</w:t>
      </w:r>
      <w:r w:rsidR="00023C4B">
        <w:rPr>
          <w:rFonts w:asciiTheme="majorBidi" w:hAnsiTheme="majorBidi" w:cstheme="majorBidi"/>
          <w:sz w:val="24"/>
          <w:szCs w:val="24"/>
        </w:rPr>
        <w:t>apital in Latin America. I</w:t>
      </w:r>
      <w:r w:rsidRPr="007406CA">
        <w:rPr>
          <w:rFonts w:asciiTheme="majorBidi" w:hAnsiTheme="majorBidi" w:cstheme="majorBidi"/>
          <w:sz w:val="24"/>
          <w:szCs w:val="24"/>
        </w:rPr>
        <w:t xml:space="preserve">n N. </w:t>
      </w:r>
      <w:proofErr w:type="spellStart"/>
      <w:r w:rsidRPr="007406CA">
        <w:rPr>
          <w:rFonts w:asciiTheme="majorBidi" w:hAnsiTheme="majorBidi" w:cstheme="majorBidi"/>
          <w:sz w:val="24"/>
          <w:szCs w:val="24"/>
        </w:rPr>
        <w:t>Birdsall</w:t>
      </w:r>
      <w:proofErr w:type="spellEnd"/>
      <w:r w:rsidRPr="007406CA">
        <w:rPr>
          <w:rFonts w:asciiTheme="majorBidi" w:hAnsiTheme="majorBidi" w:cstheme="majorBidi"/>
          <w:sz w:val="24"/>
          <w:szCs w:val="24"/>
        </w:rPr>
        <w:t xml:space="preserve">, C. Graham and R. Sabot (eds.) </w:t>
      </w:r>
      <w:r w:rsidRPr="007406CA">
        <w:rPr>
          <w:rFonts w:asciiTheme="majorBidi" w:hAnsiTheme="majorBidi" w:cstheme="majorBidi"/>
          <w:i/>
          <w:iCs/>
          <w:sz w:val="24"/>
          <w:szCs w:val="24"/>
        </w:rPr>
        <w:t>Beyo</w:t>
      </w:r>
      <w:r w:rsidR="00304AB5">
        <w:rPr>
          <w:rFonts w:asciiTheme="majorBidi" w:hAnsiTheme="majorBidi" w:cstheme="majorBidi"/>
          <w:i/>
          <w:iCs/>
          <w:sz w:val="24"/>
          <w:szCs w:val="24"/>
        </w:rPr>
        <w:t xml:space="preserve">nd </w:t>
      </w:r>
      <w:proofErr w:type="spellStart"/>
      <w:r w:rsidR="00304AB5">
        <w:rPr>
          <w:rFonts w:asciiTheme="majorBidi" w:hAnsiTheme="majorBidi" w:cstheme="majorBidi"/>
          <w:i/>
          <w:iCs/>
          <w:sz w:val="24"/>
          <w:szCs w:val="24"/>
        </w:rPr>
        <w:t>tradeoffs</w:t>
      </w:r>
      <w:proofErr w:type="spellEnd"/>
      <w:r w:rsidR="00304AB5">
        <w:rPr>
          <w:rFonts w:asciiTheme="majorBidi" w:hAnsiTheme="majorBidi" w:cstheme="majorBidi"/>
          <w:i/>
          <w:iCs/>
          <w:sz w:val="24"/>
          <w:szCs w:val="24"/>
        </w:rPr>
        <w:t>: Market reforms and equitable g</w:t>
      </w:r>
      <w:r w:rsidRPr="007406CA">
        <w:rPr>
          <w:rFonts w:asciiTheme="majorBidi" w:hAnsiTheme="majorBidi" w:cstheme="majorBidi"/>
          <w:i/>
          <w:iCs/>
          <w:sz w:val="24"/>
          <w:szCs w:val="24"/>
        </w:rPr>
        <w:t>rowth in Latin America</w:t>
      </w:r>
      <w:r w:rsidR="00023C4B">
        <w:rPr>
          <w:rFonts w:asciiTheme="majorBidi" w:hAnsiTheme="majorBidi" w:cstheme="majorBidi"/>
          <w:sz w:val="24"/>
          <w:szCs w:val="24"/>
        </w:rPr>
        <w:t>.</w:t>
      </w:r>
      <w:r w:rsidRPr="007406CA">
        <w:rPr>
          <w:rFonts w:asciiTheme="majorBidi" w:hAnsiTheme="majorBidi" w:cstheme="majorBidi"/>
          <w:sz w:val="24"/>
          <w:szCs w:val="24"/>
        </w:rPr>
        <w:t xml:space="preserve"> Washington, DC: Brookings Institution Press, 111-45. </w:t>
      </w:r>
    </w:p>
    <w:p w14:paraId="42FF046A" w14:textId="3A9AFF4B" w:rsidR="000411FB" w:rsidRPr="007406CA" w:rsidRDefault="000411FB" w:rsidP="00F66C11">
      <w:pPr>
        <w:spacing w:line="240" w:lineRule="auto"/>
        <w:jc w:val="both"/>
        <w:rPr>
          <w:rFonts w:asciiTheme="majorBidi" w:hAnsiTheme="majorBidi" w:cstheme="majorBidi"/>
          <w:iCs/>
          <w:sz w:val="24"/>
          <w:szCs w:val="24"/>
        </w:rPr>
      </w:pPr>
      <w:proofErr w:type="spellStart"/>
      <w:r w:rsidRPr="007406CA">
        <w:rPr>
          <w:rFonts w:asciiTheme="majorBidi" w:hAnsiTheme="majorBidi" w:cstheme="majorBidi"/>
          <w:iCs/>
          <w:sz w:val="24"/>
          <w:szCs w:val="24"/>
        </w:rPr>
        <w:t>Bretherton</w:t>
      </w:r>
      <w:proofErr w:type="spellEnd"/>
      <w:r w:rsidRPr="007406CA">
        <w:rPr>
          <w:rFonts w:asciiTheme="majorBidi" w:hAnsiTheme="majorBidi" w:cstheme="majorBidi"/>
          <w:iCs/>
          <w:sz w:val="24"/>
          <w:szCs w:val="24"/>
        </w:rPr>
        <w:t xml:space="preserve">, C. </w:t>
      </w:r>
      <w:r w:rsidR="00023C4B">
        <w:rPr>
          <w:rFonts w:asciiTheme="majorBidi" w:hAnsiTheme="majorBidi" w:cstheme="majorBidi"/>
          <w:iCs/>
          <w:sz w:val="24"/>
          <w:szCs w:val="24"/>
        </w:rPr>
        <w:t>&amp;</w:t>
      </w:r>
      <w:r w:rsidRPr="007406CA">
        <w:rPr>
          <w:rFonts w:asciiTheme="majorBidi" w:hAnsiTheme="majorBidi" w:cstheme="majorBidi"/>
          <w:iCs/>
          <w:sz w:val="24"/>
          <w:szCs w:val="24"/>
        </w:rPr>
        <w:t xml:space="preserve"> </w:t>
      </w:r>
      <w:proofErr w:type="spellStart"/>
      <w:r w:rsidR="00AC0A34" w:rsidRPr="007406CA">
        <w:rPr>
          <w:rFonts w:asciiTheme="majorBidi" w:hAnsiTheme="majorBidi" w:cstheme="majorBidi"/>
          <w:iCs/>
          <w:sz w:val="24"/>
          <w:szCs w:val="24"/>
        </w:rPr>
        <w:t>Vogler</w:t>
      </w:r>
      <w:proofErr w:type="spellEnd"/>
      <w:r w:rsidR="00023C4B">
        <w:rPr>
          <w:rFonts w:asciiTheme="majorBidi" w:hAnsiTheme="majorBidi" w:cstheme="majorBidi"/>
          <w:iCs/>
          <w:sz w:val="24"/>
          <w:szCs w:val="24"/>
        </w:rPr>
        <w:t>, J.</w:t>
      </w:r>
      <w:r w:rsidR="00AC0A34" w:rsidRPr="007406CA">
        <w:rPr>
          <w:rFonts w:asciiTheme="majorBidi" w:hAnsiTheme="majorBidi" w:cstheme="majorBidi"/>
          <w:iCs/>
          <w:sz w:val="24"/>
          <w:szCs w:val="24"/>
        </w:rPr>
        <w:t xml:space="preserve"> </w:t>
      </w:r>
      <w:r w:rsidRPr="007406CA">
        <w:rPr>
          <w:rFonts w:asciiTheme="majorBidi" w:hAnsiTheme="majorBidi" w:cstheme="majorBidi"/>
          <w:iCs/>
          <w:sz w:val="24"/>
          <w:szCs w:val="24"/>
        </w:rPr>
        <w:t>(1999)</w:t>
      </w:r>
      <w:r w:rsidR="00090143">
        <w:rPr>
          <w:rFonts w:asciiTheme="majorBidi" w:hAnsiTheme="majorBidi" w:cstheme="majorBidi"/>
          <w:iCs/>
          <w:sz w:val="24"/>
          <w:szCs w:val="24"/>
        </w:rPr>
        <w:t>.</w:t>
      </w:r>
      <w:r w:rsidRPr="007406CA">
        <w:rPr>
          <w:rFonts w:asciiTheme="majorBidi" w:hAnsiTheme="majorBidi" w:cstheme="majorBidi"/>
          <w:iCs/>
          <w:sz w:val="24"/>
          <w:szCs w:val="24"/>
        </w:rPr>
        <w:t xml:space="preserve"> </w:t>
      </w:r>
      <w:proofErr w:type="gramStart"/>
      <w:r w:rsidRPr="007406CA">
        <w:rPr>
          <w:rFonts w:asciiTheme="majorBidi" w:hAnsiTheme="majorBidi" w:cstheme="majorBidi"/>
          <w:i/>
          <w:iCs/>
          <w:sz w:val="24"/>
          <w:szCs w:val="24"/>
        </w:rPr>
        <w:t>European Union as a Global Actor</w:t>
      </w:r>
      <w:r w:rsidR="00023C4B">
        <w:rPr>
          <w:rFonts w:asciiTheme="majorBidi" w:hAnsiTheme="majorBidi" w:cstheme="majorBidi"/>
          <w:iCs/>
          <w:sz w:val="24"/>
          <w:szCs w:val="24"/>
        </w:rPr>
        <w:t>.</w:t>
      </w:r>
      <w:proofErr w:type="gramEnd"/>
      <w:r w:rsidRPr="007406CA">
        <w:rPr>
          <w:rFonts w:asciiTheme="majorBidi" w:hAnsiTheme="majorBidi" w:cstheme="majorBidi"/>
          <w:iCs/>
          <w:sz w:val="24"/>
          <w:szCs w:val="24"/>
        </w:rPr>
        <w:t xml:space="preserve"> London: Routledge</w:t>
      </w:r>
      <w:r w:rsidR="00304AB5">
        <w:rPr>
          <w:rFonts w:asciiTheme="majorBidi" w:hAnsiTheme="majorBidi" w:cstheme="majorBidi"/>
          <w:iCs/>
          <w:sz w:val="24"/>
          <w:szCs w:val="24"/>
        </w:rPr>
        <w:t>.</w:t>
      </w:r>
    </w:p>
    <w:p w14:paraId="4C59215C" w14:textId="7B6EF912" w:rsidR="000411FB" w:rsidRPr="007406CA" w:rsidRDefault="00023C4B" w:rsidP="00F66C11">
      <w:pPr>
        <w:autoSpaceDE w:val="0"/>
        <w:autoSpaceDN w:val="0"/>
        <w:adjustRightInd w:val="0"/>
        <w:spacing w:before="240" w:after="240" w:line="240" w:lineRule="auto"/>
        <w:jc w:val="both"/>
        <w:rPr>
          <w:rFonts w:asciiTheme="majorBidi" w:hAnsiTheme="majorBidi" w:cstheme="majorBidi"/>
          <w:sz w:val="24"/>
          <w:szCs w:val="24"/>
        </w:rPr>
      </w:pPr>
      <w:proofErr w:type="gramStart"/>
      <w:r>
        <w:rPr>
          <w:rFonts w:asciiTheme="majorBidi" w:hAnsiTheme="majorBidi" w:cstheme="majorBidi"/>
          <w:sz w:val="24"/>
          <w:szCs w:val="24"/>
        </w:rPr>
        <w:t>Buss, P. (2011)</w:t>
      </w:r>
      <w:r w:rsidR="00090143">
        <w:rPr>
          <w:rFonts w:asciiTheme="majorBidi" w:hAnsiTheme="majorBidi" w:cstheme="majorBidi"/>
          <w:sz w:val="24"/>
          <w:szCs w:val="24"/>
        </w:rPr>
        <w:t>.</w:t>
      </w:r>
      <w:proofErr w:type="gramEnd"/>
      <w:r>
        <w:rPr>
          <w:rFonts w:asciiTheme="majorBidi" w:hAnsiTheme="majorBidi" w:cstheme="majorBidi"/>
          <w:sz w:val="24"/>
          <w:szCs w:val="24"/>
        </w:rPr>
        <w:t xml:space="preserve"> </w:t>
      </w:r>
      <w:r w:rsidR="00304AB5">
        <w:rPr>
          <w:rFonts w:asciiTheme="majorBidi" w:hAnsiTheme="majorBidi" w:cstheme="majorBidi"/>
          <w:sz w:val="24"/>
          <w:szCs w:val="24"/>
        </w:rPr>
        <w:t>Brazil: Structuring c</w:t>
      </w:r>
      <w:r w:rsidR="000411FB" w:rsidRPr="007406CA">
        <w:rPr>
          <w:rFonts w:asciiTheme="majorBidi" w:hAnsiTheme="majorBidi" w:cstheme="majorBidi"/>
          <w:sz w:val="24"/>
          <w:szCs w:val="24"/>
        </w:rPr>
        <w:t>ooperation f</w:t>
      </w:r>
      <w:r w:rsidR="00304AB5">
        <w:rPr>
          <w:rFonts w:asciiTheme="majorBidi" w:hAnsiTheme="majorBidi" w:cstheme="majorBidi"/>
          <w:sz w:val="24"/>
          <w:szCs w:val="24"/>
        </w:rPr>
        <w:t>or h</w:t>
      </w:r>
      <w:r>
        <w:rPr>
          <w:rFonts w:asciiTheme="majorBidi" w:hAnsiTheme="majorBidi" w:cstheme="majorBidi"/>
          <w:sz w:val="24"/>
          <w:szCs w:val="24"/>
        </w:rPr>
        <w:t>ealth.</w:t>
      </w:r>
      <w:r w:rsidR="000411FB" w:rsidRPr="007406CA">
        <w:rPr>
          <w:rFonts w:asciiTheme="majorBidi" w:hAnsiTheme="majorBidi" w:cstheme="majorBidi"/>
          <w:sz w:val="24"/>
          <w:szCs w:val="24"/>
        </w:rPr>
        <w:t xml:space="preserve"> </w:t>
      </w:r>
      <w:r w:rsidR="000411FB" w:rsidRPr="007406CA">
        <w:rPr>
          <w:rFonts w:asciiTheme="majorBidi" w:hAnsiTheme="majorBidi" w:cstheme="majorBidi"/>
          <w:i/>
          <w:iCs/>
          <w:sz w:val="24"/>
          <w:szCs w:val="24"/>
        </w:rPr>
        <w:t>The Lancet</w:t>
      </w:r>
      <w:r w:rsidR="00D901B6" w:rsidRPr="007406CA">
        <w:rPr>
          <w:rFonts w:asciiTheme="majorBidi" w:hAnsiTheme="majorBidi" w:cstheme="majorBidi"/>
          <w:sz w:val="24"/>
          <w:szCs w:val="24"/>
        </w:rPr>
        <w:t>, 377 (</w:t>
      </w:r>
      <w:r w:rsidR="000411FB" w:rsidRPr="007406CA">
        <w:rPr>
          <w:rFonts w:asciiTheme="majorBidi" w:hAnsiTheme="majorBidi" w:cstheme="majorBidi"/>
          <w:sz w:val="24"/>
          <w:szCs w:val="24"/>
        </w:rPr>
        <w:t>9779</w:t>
      </w:r>
      <w:r w:rsidR="00D901B6" w:rsidRPr="007406CA">
        <w:rPr>
          <w:rFonts w:asciiTheme="majorBidi" w:hAnsiTheme="majorBidi" w:cstheme="majorBidi"/>
          <w:sz w:val="24"/>
          <w:szCs w:val="24"/>
        </w:rPr>
        <w:t>)</w:t>
      </w:r>
      <w:r w:rsidR="000411FB" w:rsidRPr="007406CA">
        <w:rPr>
          <w:rFonts w:asciiTheme="majorBidi" w:hAnsiTheme="majorBidi" w:cstheme="majorBidi"/>
          <w:sz w:val="24"/>
          <w:szCs w:val="24"/>
        </w:rPr>
        <w:t>, 1722-</w:t>
      </w:r>
      <w:r w:rsidR="00304AB5">
        <w:rPr>
          <w:rFonts w:asciiTheme="majorBidi" w:hAnsiTheme="majorBidi" w:cstheme="majorBidi"/>
          <w:sz w:val="24"/>
          <w:szCs w:val="24"/>
        </w:rPr>
        <w:t>17</w:t>
      </w:r>
      <w:r w:rsidR="000411FB" w:rsidRPr="007406CA">
        <w:rPr>
          <w:rFonts w:asciiTheme="majorBidi" w:hAnsiTheme="majorBidi" w:cstheme="majorBidi"/>
          <w:sz w:val="24"/>
          <w:szCs w:val="24"/>
        </w:rPr>
        <w:t>23</w:t>
      </w:r>
      <w:r w:rsidR="00304AB5">
        <w:rPr>
          <w:rFonts w:asciiTheme="majorBidi" w:hAnsiTheme="majorBidi" w:cstheme="majorBidi"/>
          <w:sz w:val="24"/>
          <w:szCs w:val="24"/>
        </w:rPr>
        <w:t>.</w:t>
      </w:r>
    </w:p>
    <w:p w14:paraId="1261B1DF" w14:textId="41781CFF" w:rsidR="00176261" w:rsidRPr="007406CA" w:rsidRDefault="00023C4B" w:rsidP="00F66C11">
      <w:pPr>
        <w:autoSpaceDE w:val="0"/>
        <w:autoSpaceDN w:val="0"/>
        <w:adjustRightInd w:val="0"/>
        <w:spacing w:before="240" w:after="240" w:line="240" w:lineRule="auto"/>
        <w:jc w:val="both"/>
        <w:rPr>
          <w:rFonts w:asciiTheme="majorBidi" w:hAnsiTheme="majorBidi" w:cstheme="majorBidi"/>
          <w:sz w:val="24"/>
          <w:szCs w:val="24"/>
        </w:rPr>
      </w:pPr>
      <w:proofErr w:type="spellStart"/>
      <w:r>
        <w:rPr>
          <w:rFonts w:asciiTheme="majorBidi" w:hAnsiTheme="majorBidi" w:cstheme="majorBidi"/>
          <w:sz w:val="24"/>
          <w:szCs w:val="24"/>
        </w:rPr>
        <w:t>Cammack</w:t>
      </w:r>
      <w:proofErr w:type="spellEnd"/>
      <w:r>
        <w:rPr>
          <w:rFonts w:asciiTheme="majorBidi" w:hAnsiTheme="majorBidi" w:cstheme="majorBidi"/>
          <w:sz w:val="24"/>
          <w:szCs w:val="24"/>
        </w:rPr>
        <w:t xml:space="preserve">, P. (2004) </w:t>
      </w:r>
      <w:r w:rsidR="005562BD">
        <w:rPr>
          <w:rFonts w:asciiTheme="majorBidi" w:hAnsiTheme="majorBidi" w:cstheme="majorBidi"/>
          <w:sz w:val="24"/>
          <w:szCs w:val="24"/>
        </w:rPr>
        <w:t>What the World Bank means by p</w:t>
      </w:r>
      <w:r w:rsidR="00176261" w:rsidRPr="007406CA">
        <w:rPr>
          <w:rFonts w:asciiTheme="majorBidi" w:hAnsiTheme="majorBidi" w:cstheme="majorBidi"/>
          <w:sz w:val="24"/>
          <w:szCs w:val="24"/>
        </w:rPr>
        <w:t>overt</w:t>
      </w:r>
      <w:r w:rsidR="005562BD">
        <w:rPr>
          <w:rFonts w:asciiTheme="majorBidi" w:hAnsiTheme="majorBidi" w:cstheme="majorBidi"/>
          <w:sz w:val="24"/>
          <w:szCs w:val="24"/>
        </w:rPr>
        <w:t>y reduction and why it m</w:t>
      </w:r>
      <w:r>
        <w:rPr>
          <w:rFonts w:asciiTheme="majorBidi" w:hAnsiTheme="majorBidi" w:cstheme="majorBidi"/>
          <w:sz w:val="24"/>
          <w:szCs w:val="24"/>
        </w:rPr>
        <w:t>atters.</w:t>
      </w:r>
      <w:r w:rsidR="00176261" w:rsidRPr="007406CA">
        <w:rPr>
          <w:rFonts w:asciiTheme="majorBidi" w:hAnsiTheme="majorBidi" w:cstheme="majorBidi"/>
          <w:sz w:val="24"/>
          <w:szCs w:val="24"/>
        </w:rPr>
        <w:t xml:space="preserve"> </w:t>
      </w:r>
      <w:r w:rsidR="00176261" w:rsidRPr="007406CA">
        <w:rPr>
          <w:rFonts w:asciiTheme="majorBidi" w:hAnsiTheme="majorBidi" w:cstheme="majorBidi"/>
          <w:i/>
          <w:iCs/>
          <w:sz w:val="24"/>
          <w:szCs w:val="24"/>
        </w:rPr>
        <w:t>New Political Economy</w:t>
      </w:r>
      <w:r w:rsidR="00176261" w:rsidRPr="007406CA">
        <w:rPr>
          <w:rFonts w:asciiTheme="majorBidi" w:hAnsiTheme="majorBidi" w:cstheme="majorBidi"/>
          <w:sz w:val="24"/>
          <w:szCs w:val="24"/>
        </w:rPr>
        <w:t>, 9 (2), 189-211.</w:t>
      </w:r>
    </w:p>
    <w:p w14:paraId="48F17D9F" w14:textId="62B04729" w:rsidR="000411FB" w:rsidRPr="007406CA" w:rsidRDefault="000411FB" w:rsidP="00F66C11">
      <w:pPr>
        <w:autoSpaceDE w:val="0"/>
        <w:autoSpaceDN w:val="0"/>
        <w:adjustRightInd w:val="0"/>
        <w:spacing w:before="240" w:after="240" w:line="240" w:lineRule="auto"/>
        <w:jc w:val="both"/>
        <w:rPr>
          <w:rFonts w:asciiTheme="majorBidi" w:hAnsiTheme="majorBidi" w:cstheme="majorBidi"/>
          <w:sz w:val="24"/>
          <w:szCs w:val="24"/>
        </w:rPr>
      </w:pPr>
      <w:r w:rsidRPr="007406CA">
        <w:rPr>
          <w:rFonts w:asciiTheme="majorBidi" w:hAnsiTheme="majorBidi" w:cstheme="majorBidi"/>
          <w:sz w:val="24"/>
          <w:szCs w:val="24"/>
        </w:rPr>
        <w:t>Carranza, M</w:t>
      </w:r>
      <w:r w:rsidR="002A13B5" w:rsidRPr="007406CA">
        <w:rPr>
          <w:rFonts w:asciiTheme="majorBidi" w:hAnsiTheme="majorBidi" w:cstheme="majorBidi"/>
          <w:sz w:val="24"/>
          <w:szCs w:val="24"/>
        </w:rPr>
        <w:t>.</w:t>
      </w:r>
      <w:r w:rsidR="00023C4B">
        <w:rPr>
          <w:rFonts w:asciiTheme="majorBidi" w:hAnsiTheme="majorBidi" w:cstheme="majorBidi"/>
          <w:sz w:val="24"/>
          <w:szCs w:val="24"/>
        </w:rPr>
        <w:t xml:space="preserve"> (2006)</w:t>
      </w:r>
      <w:r w:rsidR="00090143">
        <w:rPr>
          <w:rFonts w:asciiTheme="majorBidi" w:hAnsiTheme="majorBidi" w:cstheme="majorBidi"/>
          <w:sz w:val="24"/>
          <w:szCs w:val="24"/>
        </w:rPr>
        <w:t>.</w:t>
      </w:r>
      <w:r w:rsidR="00023C4B">
        <w:rPr>
          <w:rFonts w:asciiTheme="majorBidi" w:hAnsiTheme="majorBidi" w:cstheme="majorBidi"/>
          <w:sz w:val="24"/>
          <w:szCs w:val="24"/>
        </w:rPr>
        <w:t xml:space="preserve"> </w:t>
      </w:r>
      <w:r w:rsidR="005562BD">
        <w:rPr>
          <w:rFonts w:asciiTheme="majorBidi" w:hAnsiTheme="majorBidi" w:cstheme="majorBidi"/>
          <w:sz w:val="24"/>
          <w:szCs w:val="24"/>
        </w:rPr>
        <w:t xml:space="preserve">Clinging together: </w:t>
      </w:r>
      <w:proofErr w:type="spellStart"/>
      <w:r w:rsidR="005562BD">
        <w:rPr>
          <w:rFonts w:asciiTheme="majorBidi" w:hAnsiTheme="majorBidi" w:cstheme="majorBidi"/>
          <w:sz w:val="24"/>
          <w:szCs w:val="24"/>
        </w:rPr>
        <w:t>Mercosur's</w:t>
      </w:r>
      <w:proofErr w:type="spellEnd"/>
      <w:r w:rsidR="005562BD">
        <w:rPr>
          <w:rFonts w:asciiTheme="majorBidi" w:hAnsiTheme="majorBidi" w:cstheme="majorBidi"/>
          <w:sz w:val="24"/>
          <w:szCs w:val="24"/>
        </w:rPr>
        <w:t xml:space="preserve"> ambitious external agenda, its i</w:t>
      </w:r>
      <w:r w:rsidRPr="007406CA">
        <w:rPr>
          <w:rFonts w:asciiTheme="majorBidi" w:hAnsiTheme="majorBidi" w:cstheme="majorBidi"/>
          <w:sz w:val="24"/>
          <w:szCs w:val="24"/>
        </w:rPr>
        <w:t>nterna</w:t>
      </w:r>
      <w:r w:rsidR="005562BD">
        <w:rPr>
          <w:rFonts w:asciiTheme="majorBidi" w:hAnsiTheme="majorBidi" w:cstheme="majorBidi"/>
          <w:sz w:val="24"/>
          <w:szCs w:val="24"/>
        </w:rPr>
        <w:t>l crisis, and the future of r</w:t>
      </w:r>
      <w:r w:rsidRPr="007406CA">
        <w:rPr>
          <w:rFonts w:asciiTheme="majorBidi" w:hAnsiTheme="majorBidi" w:cstheme="majorBidi"/>
          <w:sz w:val="24"/>
          <w:szCs w:val="24"/>
        </w:rPr>
        <w:t>egion</w:t>
      </w:r>
      <w:r w:rsidR="005562BD">
        <w:rPr>
          <w:rFonts w:asciiTheme="majorBidi" w:hAnsiTheme="majorBidi" w:cstheme="majorBidi"/>
          <w:sz w:val="24"/>
          <w:szCs w:val="24"/>
        </w:rPr>
        <w:t>al i</w:t>
      </w:r>
      <w:r w:rsidR="00023C4B">
        <w:rPr>
          <w:rFonts w:asciiTheme="majorBidi" w:hAnsiTheme="majorBidi" w:cstheme="majorBidi"/>
          <w:sz w:val="24"/>
          <w:szCs w:val="24"/>
        </w:rPr>
        <w:t>ntegration in South America</w:t>
      </w:r>
      <w:r w:rsidRPr="007406CA">
        <w:rPr>
          <w:rFonts w:asciiTheme="majorBidi" w:hAnsiTheme="majorBidi" w:cstheme="majorBidi"/>
          <w:sz w:val="24"/>
          <w:szCs w:val="24"/>
        </w:rPr>
        <w:t xml:space="preserve">. </w:t>
      </w:r>
      <w:r w:rsidRPr="007406CA">
        <w:rPr>
          <w:rFonts w:asciiTheme="majorBidi" w:hAnsiTheme="majorBidi" w:cstheme="majorBidi"/>
          <w:i/>
          <w:iCs/>
          <w:sz w:val="24"/>
          <w:szCs w:val="24"/>
        </w:rPr>
        <w:t>Review of International Political Economy</w:t>
      </w:r>
      <w:r w:rsidR="00304AB5">
        <w:rPr>
          <w:rFonts w:asciiTheme="majorBidi" w:hAnsiTheme="majorBidi" w:cstheme="majorBidi"/>
          <w:sz w:val="24"/>
          <w:szCs w:val="24"/>
        </w:rPr>
        <w:t>, 13(5),</w:t>
      </w:r>
      <w:r w:rsidRPr="007406CA">
        <w:rPr>
          <w:rFonts w:asciiTheme="majorBidi" w:hAnsiTheme="majorBidi" w:cstheme="majorBidi"/>
          <w:sz w:val="24"/>
          <w:szCs w:val="24"/>
        </w:rPr>
        <w:t xml:space="preserve"> 802–</w:t>
      </w:r>
      <w:r w:rsidR="00304AB5">
        <w:rPr>
          <w:rFonts w:asciiTheme="majorBidi" w:hAnsiTheme="majorBidi" w:cstheme="majorBidi"/>
          <w:sz w:val="24"/>
          <w:szCs w:val="24"/>
        </w:rPr>
        <w:t>8</w:t>
      </w:r>
      <w:r w:rsidRPr="007406CA">
        <w:rPr>
          <w:rFonts w:asciiTheme="majorBidi" w:hAnsiTheme="majorBidi" w:cstheme="majorBidi"/>
          <w:sz w:val="24"/>
          <w:szCs w:val="24"/>
        </w:rPr>
        <w:t>29</w:t>
      </w:r>
      <w:r w:rsidR="00304AB5">
        <w:rPr>
          <w:rFonts w:asciiTheme="majorBidi" w:hAnsiTheme="majorBidi" w:cstheme="majorBidi"/>
          <w:sz w:val="24"/>
          <w:szCs w:val="24"/>
        </w:rPr>
        <w:t>.</w:t>
      </w:r>
    </w:p>
    <w:p w14:paraId="736D0CC8" w14:textId="17465C93" w:rsidR="00BD4B7F" w:rsidRPr="007406CA" w:rsidRDefault="00BD4B7F" w:rsidP="00176261">
      <w:pPr>
        <w:autoSpaceDE w:val="0"/>
        <w:autoSpaceDN w:val="0"/>
        <w:adjustRightInd w:val="0"/>
        <w:spacing w:before="240" w:after="240" w:line="240" w:lineRule="auto"/>
        <w:rPr>
          <w:rFonts w:asciiTheme="majorBidi" w:eastAsia="SimSun" w:hAnsiTheme="majorBidi" w:cstheme="majorBidi"/>
          <w:sz w:val="24"/>
          <w:szCs w:val="24"/>
          <w:lang w:eastAsia="zh-CN"/>
        </w:rPr>
      </w:pPr>
      <w:proofErr w:type="gramStart"/>
      <w:r w:rsidRPr="007406CA">
        <w:rPr>
          <w:rFonts w:asciiTheme="majorBidi" w:eastAsia="SimSun" w:hAnsiTheme="majorBidi" w:cstheme="majorBidi"/>
          <w:sz w:val="24"/>
          <w:szCs w:val="24"/>
          <w:lang w:eastAsia="zh-CN"/>
        </w:rPr>
        <w:t xml:space="preserve">Cornwall A., </w:t>
      </w:r>
      <w:r w:rsidR="00023C4B">
        <w:rPr>
          <w:rFonts w:asciiTheme="majorBidi" w:eastAsia="SimSun" w:hAnsiTheme="majorBidi" w:cstheme="majorBidi"/>
          <w:sz w:val="24"/>
          <w:szCs w:val="24"/>
          <w:lang w:eastAsia="zh-CN"/>
        </w:rPr>
        <w:t>&amp;</w:t>
      </w:r>
      <w:r w:rsidRPr="007406CA">
        <w:rPr>
          <w:rFonts w:asciiTheme="majorBidi" w:eastAsia="SimSun" w:hAnsiTheme="majorBidi" w:cstheme="majorBidi"/>
          <w:sz w:val="24"/>
          <w:szCs w:val="24"/>
          <w:lang w:eastAsia="zh-CN"/>
        </w:rPr>
        <w:t xml:space="preserve"> Brock</w:t>
      </w:r>
      <w:r w:rsidR="00023C4B">
        <w:rPr>
          <w:rFonts w:asciiTheme="majorBidi" w:eastAsia="SimSun" w:hAnsiTheme="majorBidi" w:cstheme="majorBidi"/>
          <w:sz w:val="24"/>
          <w:szCs w:val="24"/>
          <w:lang w:eastAsia="zh-CN"/>
        </w:rPr>
        <w:t>, K. (2005)</w:t>
      </w:r>
      <w:r w:rsidR="00090143">
        <w:rPr>
          <w:rFonts w:asciiTheme="majorBidi" w:eastAsia="SimSun" w:hAnsiTheme="majorBidi" w:cstheme="majorBidi"/>
          <w:sz w:val="24"/>
          <w:szCs w:val="24"/>
          <w:lang w:eastAsia="zh-CN"/>
        </w:rPr>
        <w:t>.</w:t>
      </w:r>
      <w:proofErr w:type="gramEnd"/>
      <w:r w:rsidR="00023C4B">
        <w:rPr>
          <w:rFonts w:asciiTheme="majorBidi" w:eastAsia="SimSun" w:hAnsiTheme="majorBidi" w:cstheme="majorBidi"/>
          <w:sz w:val="24"/>
          <w:szCs w:val="24"/>
          <w:lang w:eastAsia="zh-CN"/>
        </w:rPr>
        <w:t xml:space="preserve"> </w:t>
      </w:r>
      <w:r w:rsidR="005562BD">
        <w:rPr>
          <w:rFonts w:asciiTheme="majorBidi" w:eastAsia="SimSun" w:hAnsiTheme="majorBidi" w:cstheme="majorBidi"/>
          <w:sz w:val="24"/>
          <w:szCs w:val="24"/>
          <w:lang w:eastAsia="zh-CN"/>
        </w:rPr>
        <w:t>What do buzzwords do for d</w:t>
      </w:r>
      <w:r w:rsidRPr="007406CA">
        <w:rPr>
          <w:rFonts w:asciiTheme="majorBidi" w:eastAsia="SimSun" w:hAnsiTheme="majorBidi" w:cstheme="majorBidi"/>
          <w:sz w:val="24"/>
          <w:szCs w:val="24"/>
          <w:lang w:eastAsia="zh-CN"/>
        </w:rPr>
        <w:t>evelopment</w:t>
      </w:r>
      <w:r w:rsidR="00176261" w:rsidRPr="007406CA">
        <w:rPr>
          <w:rFonts w:asciiTheme="majorBidi" w:eastAsia="SimSun" w:hAnsiTheme="majorBidi" w:cstheme="majorBidi"/>
          <w:sz w:val="24"/>
          <w:szCs w:val="24"/>
          <w:lang w:eastAsia="zh-CN"/>
        </w:rPr>
        <w:t xml:space="preserve"> </w:t>
      </w:r>
      <w:r w:rsidR="005562BD">
        <w:rPr>
          <w:rFonts w:asciiTheme="majorBidi" w:eastAsia="SimSun" w:hAnsiTheme="majorBidi" w:cstheme="majorBidi"/>
          <w:sz w:val="24"/>
          <w:szCs w:val="24"/>
          <w:lang w:eastAsia="zh-CN"/>
        </w:rPr>
        <w:t xml:space="preserve">policy? </w:t>
      </w:r>
      <w:proofErr w:type="gramStart"/>
      <w:r w:rsidR="005562BD">
        <w:rPr>
          <w:rFonts w:asciiTheme="majorBidi" w:eastAsia="SimSun" w:hAnsiTheme="majorBidi" w:cstheme="majorBidi"/>
          <w:sz w:val="24"/>
          <w:szCs w:val="24"/>
          <w:lang w:eastAsia="zh-CN"/>
        </w:rPr>
        <w:t>A critical look at ‘participation’, ‘e</w:t>
      </w:r>
      <w:r w:rsidRPr="007406CA">
        <w:rPr>
          <w:rFonts w:asciiTheme="majorBidi" w:eastAsia="SimSun" w:hAnsiTheme="majorBidi" w:cstheme="majorBidi"/>
          <w:sz w:val="24"/>
          <w:szCs w:val="24"/>
          <w:lang w:eastAsia="zh-CN"/>
        </w:rPr>
        <w:t>mpowerment</w:t>
      </w:r>
      <w:r w:rsidR="00023C4B">
        <w:rPr>
          <w:rFonts w:asciiTheme="majorBidi" w:eastAsia="SimSun" w:hAnsiTheme="majorBidi" w:cstheme="majorBidi"/>
          <w:sz w:val="24"/>
          <w:szCs w:val="24"/>
          <w:lang w:eastAsia="zh-CN"/>
        </w:rPr>
        <w:t>’ an</w:t>
      </w:r>
      <w:r w:rsidR="005562BD">
        <w:rPr>
          <w:rFonts w:asciiTheme="majorBidi" w:eastAsia="SimSun" w:hAnsiTheme="majorBidi" w:cstheme="majorBidi"/>
          <w:sz w:val="24"/>
          <w:szCs w:val="24"/>
          <w:lang w:eastAsia="zh-CN"/>
        </w:rPr>
        <w:t>d ‘p</w:t>
      </w:r>
      <w:r w:rsidR="00023C4B">
        <w:rPr>
          <w:rFonts w:asciiTheme="majorBidi" w:eastAsia="SimSun" w:hAnsiTheme="majorBidi" w:cstheme="majorBidi"/>
          <w:sz w:val="24"/>
          <w:szCs w:val="24"/>
          <w:lang w:eastAsia="zh-CN"/>
        </w:rPr>
        <w:t>overty reduction’.</w:t>
      </w:r>
      <w:proofErr w:type="gramEnd"/>
      <w:r w:rsidRPr="007406CA">
        <w:rPr>
          <w:rFonts w:asciiTheme="majorBidi" w:eastAsia="SimSun" w:hAnsiTheme="majorBidi" w:cstheme="majorBidi"/>
          <w:sz w:val="24"/>
          <w:szCs w:val="24"/>
          <w:lang w:eastAsia="zh-CN"/>
        </w:rPr>
        <w:t xml:space="preserve"> </w:t>
      </w:r>
      <w:r w:rsidRPr="007406CA">
        <w:rPr>
          <w:rFonts w:asciiTheme="majorBidi" w:eastAsia="SimSun" w:hAnsiTheme="majorBidi" w:cstheme="majorBidi"/>
          <w:i/>
          <w:iCs/>
          <w:sz w:val="24"/>
          <w:szCs w:val="24"/>
          <w:lang w:eastAsia="zh-CN"/>
        </w:rPr>
        <w:t>Third World Quarterly</w:t>
      </w:r>
      <w:r w:rsidRPr="007406CA">
        <w:rPr>
          <w:rFonts w:asciiTheme="majorBidi" w:eastAsia="SimSun" w:hAnsiTheme="majorBidi" w:cstheme="majorBidi"/>
          <w:sz w:val="24"/>
          <w:szCs w:val="24"/>
          <w:lang w:eastAsia="zh-CN"/>
        </w:rPr>
        <w:t>, 26 (7), 1043-</w:t>
      </w:r>
      <w:r w:rsidR="00304AB5">
        <w:rPr>
          <w:rFonts w:asciiTheme="majorBidi" w:eastAsia="SimSun" w:hAnsiTheme="majorBidi" w:cstheme="majorBidi"/>
          <w:sz w:val="24"/>
          <w:szCs w:val="24"/>
          <w:lang w:eastAsia="zh-CN"/>
        </w:rPr>
        <w:t>10</w:t>
      </w:r>
      <w:r w:rsidRPr="007406CA">
        <w:rPr>
          <w:rFonts w:asciiTheme="majorBidi" w:eastAsia="SimSun" w:hAnsiTheme="majorBidi" w:cstheme="majorBidi"/>
          <w:sz w:val="24"/>
          <w:szCs w:val="24"/>
          <w:lang w:eastAsia="zh-CN"/>
        </w:rPr>
        <w:t>60</w:t>
      </w:r>
      <w:r w:rsidR="00304AB5">
        <w:rPr>
          <w:rFonts w:asciiTheme="majorBidi" w:eastAsia="SimSun" w:hAnsiTheme="majorBidi" w:cstheme="majorBidi"/>
          <w:sz w:val="24"/>
          <w:szCs w:val="24"/>
          <w:lang w:eastAsia="zh-CN"/>
        </w:rPr>
        <w:t>.</w:t>
      </w:r>
    </w:p>
    <w:p w14:paraId="3990548F" w14:textId="2A6D8865" w:rsidR="005E0C20" w:rsidRPr="007406CA" w:rsidRDefault="00D901B6" w:rsidP="00F66C11">
      <w:pPr>
        <w:autoSpaceDE w:val="0"/>
        <w:autoSpaceDN w:val="0"/>
        <w:adjustRightInd w:val="0"/>
        <w:spacing w:before="240" w:after="240" w:line="240" w:lineRule="auto"/>
        <w:jc w:val="both"/>
        <w:rPr>
          <w:rFonts w:asciiTheme="majorBidi" w:hAnsiTheme="majorBidi" w:cstheme="majorBidi"/>
          <w:sz w:val="24"/>
          <w:szCs w:val="24"/>
        </w:rPr>
      </w:pPr>
      <w:r w:rsidRPr="007406CA">
        <w:rPr>
          <w:rFonts w:asciiTheme="majorBidi" w:hAnsiTheme="majorBidi" w:cstheme="majorBidi"/>
          <w:sz w:val="24"/>
          <w:szCs w:val="24"/>
        </w:rPr>
        <w:t>Dabène, O. (2009)</w:t>
      </w:r>
      <w:r w:rsidR="00090143">
        <w:rPr>
          <w:rFonts w:asciiTheme="majorBidi" w:hAnsiTheme="majorBidi" w:cstheme="majorBidi"/>
          <w:sz w:val="24"/>
          <w:szCs w:val="24"/>
        </w:rPr>
        <w:t>.</w:t>
      </w:r>
      <w:r w:rsidR="005E0C20" w:rsidRPr="007406CA">
        <w:rPr>
          <w:rFonts w:asciiTheme="majorBidi" w:hAnsiTheme="majorBidi" w:cstheme="majorBidi"/>
          <w:sz w:val="24"/>
          <w:szCs w:val="24"/>
        </w:rPr>
        <w:t xml:space="preserve"> </w:t>
      </w:r>
      <w:r w:rsidR="005562BD">
        <w:rPr>
          <w:rFonts w:asciiTheme="majorBidi" w:hAnsiTheme="majorBidi" w:cstheme="majorBidi"/>
          <w:i/>
          <w:iCs/>
          <w:sz w:val="24"/>
          <w:szCs w:val="24"/>
        </w:rPr>
        <w:t>The politics of regional i</w:t>
      </w:r>
      <w:r w:rsidR="005E0C20" w:rsidRPr="007406CA">
        <w:rPr>
          <w:rFonts w:asciiTheme="majorBidi" w:hAnsiTheme="majorBidi" w:cstheme="majorBidi"/>
          <w:i/>
          <w:iCs/>
          <w:sz w:val="24"/>
          <w:szCs w:val="24"/>
        </w:rPr>
        <w:t>ntegration in</w:t>
      </w:r>
      <w:r w:rsidR="005562BD">
        <w:rPr>
          <w:rFonts w:asciiTheme="majorBidi" w:hAnsiTheme="majorBidi" w:cstheme="majorBidi"/>
          <w:i/>
          <w:iCs/>
          <w:sz w:val="24"/>
          <w:szCs w:val="24"/>
        </w:rPr>
        <w:t xml:space="preserve"> Latin America: Theoretical and comparative e</w:t>
      </w:r>
      <w:r w:rsidR="005E0C20" w:rsidRPr="007406CA">
        <w:rPr>
          <w:rFonts w:asciiTheme="majorBidi" w:hAnsiTheme="majorBidi" w:cstheme="majorBidi"/>
          <w:i/>
          <w:iCs/>
          <w:sz w:val="24"/>
          <w:szCs w:val="24"/>
        </w:rPr>
        <w:t>xplorations</w:t>
      </w:r>
      <w:r w:rsidR="005E0C20" w:rsidRPr="007406CA">
        <w:rPr>
          <w:rFonts w:asciiTheme="majorBidi" w:hAnsiTheme="majorBidi" w:cstheme="majorBidi"/>
          <w:sz w:val="24"/>
          <w:szCs w:val="24"/>
        </w:rPr>
        <w:t>. New York: Palgrave Macmillan</w:t>
      </w:r>
      <w:r w:rsidR="00304AB5">
        <w:rPr>
          <w:rFonts w:asciiTheme="majorBidi" w:hAnsiTheme="majorBidi" w:cstheme="majorBidi"/>
          <w:sz w:val="24"/>
          <w:szCs w:val="24"/>
        </w:rPr>
        <w:t>.</w:t>
      </w:r>
    </w:p>
    <w:p w14:paraId="7108CE2F" w14:textId="7DDA9C48" w:rsidR="000411FB" w:rsidRPr="007406CA" w:rsidRDefault="000411FB" w:rsidP="00F66C11">
      <w:pPr>
        <w:autoSpaceDE w:val="0"/>
        <w:autoSpaceDN w:val="0"/>
        <w:adjustRightInd w:val="0"/>
        <w:spacing w:before="240" w:after="240" w:line="240" w:lineRule="auto"/>
        <w:jc w:val="both"/>
        <w:rPr>
          <w:rFonts w:asciiTheme="majorBidi" w:eastAsia="SimSun" w:hAnsiTheme="majorBidi" w:cstheme="majorBidi"/>
          <w:sz w:val="24"/>
          <w:szCs w:val="24"/>
          <w:lang w:eastAsia="zh-CN"/>
        </w:rPr>
      </w:pPr>
      <w:r w:rsidRPr="007406CA">
        <w:rPr>
          <w:rFonts w:asciiTheme="majorBidi" w:eastAsia="SimSun" w:hAnsiTheme="majorBidi" w:cstheme="majorBidi"/>
          <w:sz w:val="24"/>
          <w:szCs w:val="24"/>
          <w:lang w:eastAsia="zh-CN"/>
        </w:rPr>
        <w:t>Deacon, B., Ortiz</w:t>
      </w:r>
      <w:r w:rsidR="00023C4B">
        <w:rPr>
          <w:rFonts w:asciiTheme="majorBidi" w:eastAsia="SimSun" w:hAnsiTheme="majorBidi" w:cstheme="majorBidi"/>
          <w:sz w:val="24"/>
          <w:szCs w:val="24"/>
          <w:lang w:eastAsia="zh-CN"/>
        </w:rPr>
        <w:t xml:space="preserve">, </w:t>
      </w:r>
      <w:r w:rsidR="00090143">
        <w:rPr>
          <w:rFonts w:asciiTheme="majorBidi" w:eastAsia="SimSun" w:hAnsiTheme="majorBidi" w:cstheme="majorBidi"/>
          <w:sz w:val="24"/>
          <w:szCs w:val="24"/>
          <w:lang w:eastAsia="zh-CN"/>
        </w:rPr>
        <w:t>I.</w:t>
      </w:r>
      <w:r w:rsidRPr="007406CA">
        <w:rPr>
          <w:rFonts w:asciiTheme="majorBidi" w:eastAsia="SimSun" w:hAnsiTheme="majorBidi" w:cstheme="majorBidi"/>
          <w:sz w:val="24"/>
          <w:szCs w:val="24"/>
          <w:lang w:eastAsia="zh-CN"/>
        </w:rPr>
        <w:t xml:space="preserve"> </w:t>
      </w:r>
      <w:r w:rsidR="00023C4B">
        <w:rPr>
          <w:rFonts w:asciiTheme="majorBidi" w:eastAsia="SimSun" w:hAnsiTheme="majorBidi" w:cstheme="majorBidi"/>
          <w:sz w:val="24"/>
          <w:szCs w:val="24"/>
          <w:lang w:eastAsia="zh-CN"/>
        </w:rPr>
        <w:t xml:space="preserve">&amp; </w:t>
      </w:r>
      <w:proofErr w:type="spellStart"/>
      <w:r w:rsidRPr="007406CA">
        <w:rPr>
          <w:rFonts w:asciiTheme="majorBidi" w:eastAsia="SimSun" w:hAnsiTheme="majorBidi" w:cstheme="majorBidi"/>
          <w:sz w:val="24"/>
          <w:szCs w:val="24"/>
          <w:lang w:eastAsia="zh-CN"/>
        </w:rPr>
        <w:t>Zelenev</w:t>
      </w:r>
      <w:proofErr w:type="spellEnd"/>
      <w:r w:rsidR="00023C4B">
        <w:rPr>
          <w:rFonts w:asciiTheme="majorBidi" w:eastAsia="SimSun" w:hAnsiTheme="majorBidi" w:cstheme="majorBidi"/>
          <w:sz w:val="24"/>
          <w:szCs w:val="24"/>
          <w:lang w:eastAsia="zh-CN"/>
        </w:rPr>
        <w:t>, S. (2007)</w:t>
      </w:r>
      <w:r w:rsidR="00090143">
        <w:rPr>
          <w:rFonts w:asciiTheme="majorBidi" w:eastAsia="SimSun" w:hAnsiTheme="majorBidi" w:cstheme="majorBidi"/>
          <w:sz w:val="24"/>
          <w:szCs w:val="24"/>
          <w:lang w:eastAsia="zh-CN"/>
        </w:rPr>
        <w:t>.</w:t>
      </w:r>
      <w:r w:rsidR="00023C4B">
        <w:rPr>
          <w:rFonts w:asciiTheme="majorBidi" w:eastAsia="SimSun" w:hAnsiTheme="majorBidi" w:cstheme="majorBidi"/>
          <w:sz w:val="24"/>
          <w:szCs w:val="24"/>
          <w:lang w:eastAsia="zh-CN"/>
        </w:rPr>
        <w:t xml:space="preserve"> </w:t>
      </w:r>
      <w:proofErr w:type="gramStart"/>
      <w:r w:rsidRPr="007406CA">
        <w:rPr>
          <w:rFonts w:asciiTheme="majorBidi" w:eastAsia="SimSun" w:hAnsiTheme="majorBidi" w:cstheme="majorBidi"/>
          <w:sz w:val="24"/>
          <w:szCs w:val="24"/>
          <w:lang w:eastAsia="zh-CN"/>
        </w:rPr>
        <w:t>Re</w:t>
      </w:r>
      <w:r w:rsidR="005562BD">
        <w:rPr>
          <w:rFonts w:asciiTheme="majorBidi" w:eastAsia="SimSun" w:hAnsiTheme="majorBidi" w:cstheme="majorBidi"/>
          <w:sz w:val="24"/>
          <w:szCs w:val="24"/>
          <w:lang w:eastAsia="zh-CN"/>
        </w:rPr>
        <w:t>gional social p</w:t>
      </w:r>
      <w:r w:rsidR="00023C4B">
        <w:rPr>
          <w:rFonts w:asciiTheme="majorBidi" w:eastAsia="SimSun" w:hAnsiTheme="majorBidi" w:cstheme="majorBidi"/>
          <w:sz w:val="24"/>
          <w:szCs w:val="24"/>
          <w:lang w:eastAsia="zh-CN"/>
        </w:rPr>
        <w:t>olicy.</w:t>
      </w:r>
      <w:proofErr w:type="gramEnd"/>
      <w:r w:rsidRPr="007406CA">
        <w:rPr>
          <w:rFonts w:asciiTheme="majorBidi" w:eastAsia="SimSun" w:hAnsiTheme="majorBidi" w:cstheme="majorBidi"/>
          <w:sz w:val="24"/>
          <w:szCs w:val="24"/>
          <w:lang w:eastAsia="zh-CN"/>
        </w:rPr>
        <w:t xml:space="preserve"> </w:t>
      </w:r>
      <w:proofErr w:type="gramStart"/>
      <w:r w:rsidRPr="007406CA">
        <w:rPr>
          <w:rFonts w:asciiTheme="majorBidi" w:eastAsia="SimSun" w:hAnsiTheme="majorBidi" w:cstheme="majorBidi"/>
          <w:i/>
          <w:iCs/>
          <w:sz w:val="24"/>
          <w:szCs w:val="24"/>
          <w:lang w:eastAsia="zh-CN"/>
        </w:rPr>
        <w:t>DESA Working Paper</w:t>
      </w:r>
      <w:r w:rsidR="008C6914" w:rsidRPr="007406CA">
        <w:rPr>
          <w:rFonts w:asciiTheme="majorBidi" w:eastAsia="SimSun" w:hAnsiTheme="majorBidi" w:cstheme="majorBidi"/>
          <w:sz w:val="24"/>
          <w:szCs w:val="24"/>
          <w:lang w:eastAsia="zh-CN"/>
        </w:rPr>
        <w:t xml:space="preserve"> No.36</w:t>
      </w:r>
      <w:r w:rsidR="00304AB5">
        <w:rPr>
          <w:rFonts w:asciiTheme="majorBidi" w:eastAsia="SimSun" w:hAnsiTheme="majorBidi" w:cstheme="majorBidi"/>
          <w:sz w:val="24"/>
          <w:szCs w:val="24"/>
          <w:lang w:eastAsia="zh-CN"/>
        </w:rPr>
        <w:t>.</w:t>
      </w:r>
      <w:proofErr w:type="gramEnd"/>
    </w:p>
    <w:p w14:paraId="79DAD1EA" w14:textId="2CE1CFC5" w:rsidR="000411FB" w:rsidRPr="00980BD5" w:rsidRDefault="00023C4B" w:rsidP="00F66C11">
      <w:pPr>
        <w:autoSpaceDE w:val="0"/>
        <w:autoSpaceDN w:val="0"/>
        <w:adjustRightInd w:val="0"/>
        <w:spacing w:before="240" w:after="240" w:line="240" w:lineRule="auto"/>
        <w:jc w:val="both"/>
        <w:rPr>
          <w:rFonts w:asciiTheme="majorBidi" w:hAnsiTheme="majorBidi" w:cstheme="majorBidi"/>
          <w:sz w:val="24"/>
          <w:szCs w:val="24"/>
          <w:lang w:val="it-IT"/>
        </w:rPr>
      </w:pPr>
      <w:proofErr w:type="gramStart"/>
      <w:r>
        <w:rPr>
          <w:rFonts w:asciiTheme="majorBidi" w:hAnsiTheme="majorBidi" w:cstheme="majorBidi"/>
          <w:sz w:val="24"/>
          <w:szCs w:val="24"/>
        </w:rPr>
        <w:t>Deacon, B.,</w:t>
      </w:r>
      <w:r w:rsidR="000411FB" w:rsidRPr="007406CA">
        <w:rPr>
          <w:rFonts w:asciiTheme="majorBidi" w:hAnsiTheme="majorBidi" w:cstheme="majorBidi"/>
          <w:sz w:val="24"/>
          <w:szCs w:val="24"/>
        </w:rPr>
        <w:t xml:space="preserve"> </w:t>
      </w:r>
      <w:proofErr w:type="spellStart"/>
      <w:r w:rsidR="000411FB" w:rsidRPr="007406CA">
        <w:rPr>
          <w:rFonts w:asciiTheme="majorBidi" w:hAnsiTheme="majorBidi" w:cstheme="majorBidi"/>
          <w:sz w:val="24"/>
          <w:szCs w:val="24"/>
        </w:rPr>
        <w:t>Macovei</w:t>
      </w:r>
      <w:proofErr w:type="spellEnd"/>
      <w:r w:rsidR="000411FB" w:rsidRPr="007406CA">
        <w:rPr>
          <w:rFonts w:asciiTheme="majorBidi" w:hAnsiTheme="majorBidi" w:cstheme="majorBidi"/>
          <w:sz w:val="24"/>
          <w:szCs w:val="24"/>
        </w:rPr>
        <w:t>,</w:t>
      </w:r>
      <w:r>
        <w:rPr>
          <w:rFonts w:asciiTheme="majorBidi" w:hAnsiTheme="majorBidi" w:cstheme="majorBidi"/>
          <w:sz w:val="24"/>
          <w:szCs w:val="24"/>
        </w:rPr>
        <w:t xml:space="preserve"> </w:t>
      </w:r>
      <w:r w:rsidRPr="007406CA">
        <w:rPr>
          <w:rFonts w:asciiTheme="majorBidi" w:hAnsiTheme="majorBidi" w:cstheme="majorBidi"/>
          <w:sz w:val="24"/>
          <w:szCs w:val="24"/>
        </w:rPr>
        <w:t>M</w:t>
      </w:r>
      <w:r>
        <w:rPr>
          <w:rFonts w:asciiTheme="majorBidi" w:hAnsiTheme="majorBidi" w:cstheme="majorBidi"/>
          <w:sz w:val="24"/>
          <w:szCs w:val="24"/>
        </w:rPr>
        <w:t xml:space="preserve">., </w:t>
      </w:r>
      <w:r w:rsidR="000411FB" w:rsidRPr="007406CA">
        <w:rPr>
          <w:rFonts w:asciiTheme="majorBidi" w:hAnsiTheme="majorBidi" w:cstheme="majorBidi"/>
          <w:sz w:val="24"/>
          <w:szCs w:val="24"/>
        </w:rPr>
        <w:t xml:space="preserve">Van </w:t>
      </w:r>
      <w:proofErr w:type="spellStart"/>
      <w:r w:rsidR="000411FB" w:rsidRPr="007406CA">
        <w:rPr>
          <w:rFonts w:asciiTheme="majorBidi" w:hAnsiTheme="majorBidi" w:cstheme="majorBidi"/>
          <w:sz w:val="24"/>
          <w:szCs w:val="24"/>
        </w:rPr>
        <w:t>Langenhove</w:t>
      </w:r>
      <w:proofErr w:type="spellEnd"/>
      <w:r>
        <w:rPr>
          <w:rFonts w:asciiTheme="majorBidi" w:hAnsiTheme="majorBidi" w:cstheme="majorBidi"/>
          <w:sz w:val="24"/>
          <w:szCs w:val="24"/>
        </w:rPr>
        <w:t xml:space="preserve">, L. &amp; </w:t>
      </w:r>
      <w:r w:rsidR="000411FB" w:rsidRPr="007406CA">
        <w:rPr>
          <w:rFonts w:asciiTheme="majorBidi" w:hAnsiTheme="majorBidi" w:cstheme="majorBidi"/>
          <w:sz w:val="24"/>
          <w:szCs w:val="24"/>
        </w:rPr>
        <w:t>Yeates</w:t>
      </w:r>
      <w:r>
        <w:rPr>
          <w:rFonts w:asciiTheme="majorBidi" w:hAnsiTheme="majorBidi" w:cstheme="majorBidi"/>
          <w:sz w:val="24"/>
          <w:szCs w:val="24"/>
        </w:rPr>
        <w:t>, N.</w:t>
      </w:r>
      <w:r w:rsidR="000411FB" w:rsidRPr="007406CA">
        <w:rPr>
          <w:rFonts w:asciiTheme="majorBidi" w:hAnsiTheme="majorBidi" w:cstheme="majorBidi"/>
          <w:sz w:val="24"/>
          <w:szCs w:val="24"/>
        </w:rPr>
        <w:t xml:space="preserve"> </w:t>
      </w:r>
      <w:r w:rsidR="005E638E" w:rsidRPr="007406CA">
        <w:rPr>
          <w:rFonts w:asciiTheme="majorBidi" w:hAnsiTheme="majorBidi" w:cstheme="majorBidi"/>
          <w:sz w:val="24"/>
          <w:szCs w:val="24"/>
        </w:rPr>
        <w:t>(2010</w:t>
      </w:r>
      <w:r w:rsidR="000411FB" w:rsidRPr="007406CA">
        <w:rPr>
          <w:rFonts w:asciiTheme="majorBidi" w:hAnsiTheme="majorBidi" w:cstheme="majorBidi"/>
          <w:sz w:val="24"/>
          <w:szCs w:val="24"/>
        </w:rPr>
        <w:t>)</w:t>
      </w:r>
      <w:r w:rsidR="00090143">
        <w:rPr>
          <w:rFonts w:asciiTheme="majorBidi" w:hAnsiTheme="majorBidi" w:cstheme="majorBidi"/>
          <w:sz w:val="24"/>
          <w:szCs w:val="24"/>
        </w:rPr>
        <w:t>.</w:t>
      </w:r>
      <w:proofErr w:type="gramEnd"/>
      <w:r w:rsidR="000411FB" w:rsidRPr="007406CA">
        <w:rPr>
          <w:rFonts w:asciiTheme="majorBidi" w:hAnsiTheme="majorBidi" w:cstheme="majorBidi"/>
          <w:sz w:val="24"/>
          <w:szCs w:val="24"/>
        </w:rPr>
        <w:t xml:space="preserve"> </w:t>
      </w:r>
      <w:r w:rsidR="005562BD">
        <w:rPr>
          <w:rFonts w:asciiTheme="majorBidi" w:hAnsiTheme="majorBidi" w:cstheme="majorBidi"/>
          <w:i/>
          <w:iCs/>
          <w:sz w:val="24"/>
          <w:szCs w:val="24"/>
        </w:rPr>
        <w:t>World-regional social policy and global governance: New research and policy a</w:t>
      </w:r>
      <w:r w:rsidR="000411FB" w:rsidRPr="007406CA">
        <w:rPr>
          <w:rFonts w:asciiTheme="majorBidi" w:hAnsiTheme="majorBidi" w:cstheme="majorBidi"/>
          <w:i/>
          <w:iCs/>
          <w:sz w:val="24"/>
          <w:szCs w:val="24"/>
        </w:rPr>
        <w:t>gendas in Africa, Asia, Europe and Latin America</w:t>
      </w:r>
      <w:r>
        <w:rPr>
          <w:rFonts w:asciiTheme="majorBidi" w:hAnsiTheme="majorBidi" w:cstheme="majorBidi"/>
          <w:sz w:val="24"/>
          <w:szCs w:val="24"/>
        </w:rPr>
        <w:t>.</w:t>
      </w:r>
      <w:r w:rsidR="000411FB" w:rsidRPr="007406CA">
        <w:rPr>
          <w:rFonts w:asciiTheme="majorBidi" w:hAnsiTheme="majorBidi" w:cstheme="majorBidi"/>
          <w:sz w:val="24"/>
          <w:szCs w:val="24"/>
        </w:rPr>
        <w:t xml:space="preserve"> </w:t>
      </w:r>
      <w:r w:rsidR="000411FB" w:rsidRPr="00980BD5">
        <w:rPr>
          <w:rFonts w:asciiTheme="majorBidi" w:hAnsiTheme="majorBidi" w:cstheme="majorBidi"/>
          <w:sz w:val="24"/>
          <w:szCs w:val="24"/>
          <w:lang w:val="it-IT"/>
        </w:rPr>
        <w:t>London: Routledge</w:t>
      </w:r>
      <w:r w:rsidR="00304AB5" w:rsidRPr="00980BD5">
        <w:rPr>
          <w:rFonts w:asciiTheme="majorBidi" w:hAnsiTheme="majorBidi" w:cstheme="majorBidi"/>
          <w:sz w:val="24"/>
          <w:szCs w:val="24"/>
          <w:lang w:val="it-IT"/>
        </w:rPr>
        <w:t>.</w:t>
      </w:r>
    </w:p>
    <w:p w14:paraId="5AB3ED20" w14:textId="4D12AB9F" w:rsidR="000411FB" w:rsidRPr="007406CA" w:rsidRDefault="000411FB" w:rsidP="00F66C11">
      <w:pPr>
        <w:autoSpaceDE w:val="0"/>
        <w:autoSpaceDN w:val="0"/>
        <w:adjustRightInd w:val="0"/>
        <w:spacing w:before="240" w:after="240" w:line="240" w:lineRule="auto"/>
        <w:jc w:val="both"/>
        <w:rPr>
          <w:rFonts w:asciiTheme="majorBidi" w:hAnsiTheme="majorBidi" w:cstheme="majorBidi"/>
          <w:sz w:val="24"/>
          <w:szCs w:val="24"/>
          <w:lang w:val="es-ES"/>
        </w:rPr>
      </w:pPr>
      <w:r w:rsidRPr="007406CA">
        <w:rPr>
          <w:rFonts w:asciiTheme="majorBidi" w:hAnsiTheme="majorBidi" w:cstheme="majorBidi"/>
          <w:sz w:val="24"/>
          <w:szCs w:val="24"/>
          <w:lang w:val="it-IT"/>
        </w:rPr>
        <w:t>D</w:t>
      </w:r>
      <w:r w:rsidR="00023C4B">
        <w:rPr>
          <w:rFonts w:asciiTheme="majorBidi" w:hAnsiTheme="majorBidi" w:cstheme="majorBidi"/>
          <w:sz w:val="24"/>
          <w:szCs w:val="24"/>
          <w:lang w:val="it-IT"/>
        </w:rPr>
        <w:t>i Pietro, L. (2003)</w:t>
      </w:r>
      <w:r w:rsidR="00090143">
        <w:rPr>
          <w:rFonts w:asciiTheme="majorBidi" w:hAnsiTheme="majorBidi" w:cstheme="majorBidi"/>
          <w:sz w:val="24"/>
          <w:szCs w:val="24"/>
          <w:lang w:val="it-IT"/>
        </w:rPr>
        <w:t>.</w:t>
      </w:r>
      <w:r w:rsidR="00023C4B">
        <w:rPr>
          <w:rFonts w:asciiTheme="majorBidi" w:hAnsiTheme="majorBidi" w:cstheme="majorBidi"/>
          <w:sz w:val="24"/>
          <w:szCs w:val="24"/>
          <w:lang w:val="it-IT"/>
        </w:rPr>
        <w:t xml:space="preserve"> </w:t>
      </w:r>
      <w:r w:rsidR="005562BD">
        <w:rPr>
          <w:rFonts w:asciiTheme="majorBidi" w:hAnsiTheme="majorBidi" w:cstheme="majorBidi"/>
          <w:sz w:val="24"/>
          <w:szCs w:val="24"/>
          <w:lang w:val="it-IT"/>
        </w:rPr>
        <w:t xml:space="preserve">La </w:t>
      </w:r>
      <w:proofErr w:type="spellStart"/>
      <w:r w:rsidR="005562BD">
        <w:rPr>
          <w:rFonts w:asciiTheme="majorBidi" w:hAnsiTheme="majorBidi" w:cstheme="majorBidi"/>
          <w:sz w:val="24"/>
          <w:szCs w:val="24"/>
          <w:lang w:val="it-IT"/>
        </w:rPr>
        <w:t>dimensión</w:t>
      </w:r>
      <w:proofErr w:type="spellEnd"/>
      <w:r w:rsidR="005562BD">
        <w:rPr>
          <w:rFonts w:asciiTheme="majorBidi" w:hAnsiTheme="majorBidi" w:cstheme="majorBidi"/>
          <w:sz w:val="24"/>
          <w:szCs w:val="24"/>
          <w:lang w:val="it-IT"/>
        </w:rPr>
        <w:t xml:space="preserve"> s</w:t>
      </w:r>
      <w:r w:rsidRPr="007406CA">
        <w:rPr>
          <w:rFonts w:asciiTheme="majorBidi" w:hAnsiTheme="majorBidi" w:cstheme="majorBidi"/>
          <w:sz w:val="24"/>
          <w:szCs w:val="24"/>
          <w:lang w:val="it-IT"/>
        </w:rPr>
        <w:t xml:space="preserve">ocial del Mercosur. </w:t>
      </w:r>
      <w:r w:rsidRPr="007406CA">
        <w:rPr>
          <w:rFonts w:asciiTheme="majorBidi" w:hAnsiTheme="majorBidi" w:cstheme="majorBidi"/>
          <w:sz w:val="24"/>
          <w:szCs w:val="24"/>
          <w:lang w:val="es-ES"/>
        </w:rPr>
        <w:t>Recorri</w:t>
      </w:r>
      <w:r w:rsidR="005562BD">
        <w:rPr>
          <w:rFonts w:asciiTheme="majorBidi" w:hAnsiTheme="majorBidi" w:cstheme="majorBidi"/>
          <w:sz w:val="24"/>
          <w:szCs w:val="24"/>
          <w:lang w:val="es-ES"/>
        </w:rPr>
        <w:t>do institucional y p</w:t>
      </w:r>
      <w:r w:rsidR="00023C4B">
        <w:rPr>
          <w:rFonts w:asciiTheme="majorBidi" w:hAnsiTheme="majorBidi" w:cstheme="majorBidi"/>
          <w:sz w:val="24"/>
          <w:szCs w:val="24"/>
          <w:lang w:val="es-ES"/>
        </w:rPr>
        <w:t xml:space="preserve">erspectivas. </w:t>
      </w:r>
      <w:proofErr w:type="spellStart"/>
      <w:r w:rsidR="00023C4B">
        <w:rPr>
          <w:rFonts w:asciiTheme="majorBidi" w:hAnsiTheme="majorBidi" w:cstheme="majorBidi"/>
          <w:sz w:val="24"/>
          <w:szCs w:val="24"/>
          <w:lang w:val="es-ES"/>
        </w:rPr>
        <w:t>Paper</w:t>
      </w:r>
      <w:proofErr w:type="spellEnd"/>
      <w:r w:rsidR="00023C4B">
        <w:rPr>
          <w:rFonts w:asciiTheme="majorBidi" w:hAnsiTheme="majorBidi" w:cstheme="majorBidi"/>
          <w:sz w:val="24"/>
          <w:szCs w:val="24"/>
          <w:lang w:val="es-ES"/>
        </w:rPr>
        <w:t xml:space="preserve"> </w:t>
      </w:r>
      <w:proofErr w:type="spellStart"/>
      <w:r w:rsidR="00023C4B">
        <w:rPr>
          <w:rFonts w:asciiTheme="majorBidi" w:hAnsiTheme="majorBidi" w:cstheme="majorBidi"/>
          <w:sz w:val="24"/>
          <w:szCs w:val="24"/>
          <w:lang w:val="es-ES"/>
        </w:rPr>
        <w:t>presented</w:t>
      </w:r>
      <w:proofErr w:type="spellEnd"/>
      <w:r w:rsidR="00023C4B">
        <w:rPr>
          <w:rFonts w:asciiTheme="majorBidi" w:hAnsiTheme="majorBidi" w:cstheme="majorBidi"/>
          <w:sz w:val="24"/>
          <w:szCs w:val="24"/>
          <w:lang w:val="es-ES"/>
        </w:rPr>
        <w:t xml:space="preserve"> at </w:t>
      </w:r>
      <w:proofErr w:type="spellStart"/>
      <w:r w:rsidR="00023C4B">
        <w:rPr>
          <w:rFonts w:asciiTheme="majorBidi" w:hAnsiTheme="majorBidi" w:cstheme="majorBidi"/>
          <w:sz w:val="24"/>
          <w:szCs w:val="24"/>
          <w:lang w:val="es-ES"/>
        </w:rPr>
        <w:t>workshop</w:t>
      </w:r>
      <w:proofErr w:type="spellEnd"/>
      <w:r w:rsidRPr="007406CA">
        <w:rPr>
          <w:rFonts w:asciiTheme="majorBidi" w:hAnsiTheme="majorBidi" w:cstheme="majorBidi"/>
          <w:sz w:val="24"/>
          <w:szCs w:val="24"/>
          <w:lang w:val="es-ES"/>
        </w:rPr>
        <w:t xml:space="preserve"> Integración Regional y la Agenda Social, BID-INTAL, Buenos Aires, </w:t>
      </w:r>
      <w:proofErr w:type="spellStart"/>
      <w:r w:rsidRPr="007406CA">
        <w:rPr>
          <w:rFonts w:asciiTheme="majorBidi" w:hAnsiTheme="majorBidi" w:cstheme="majorBidi"/>
          <w:sz w:val="24"/>
          <w:szCs w:val="24"/>
          <w:lang w:val="es-ES"/>
        </w:rPr>
        <w:t>November</w:t>
      </w:r>
      <w:proofErr w:type="spellEnd"/>
      <w:r w:rsidRPr="007406CA">
        <w:rPr>
          <w:rFonts w:asciiTheme="majorBidi" w:hAnsiTheme="majorBidi" w:cstheme="majorBidi"/>
          <w:sz w:val="24"/>
          <w:szCs w:val="24"/>
          <w:lang w:val="es-ES"/>
        </w:rPr>
        <w:t xml:space="preserve"> 12-13</w:t>
      </w:r>
      <w:r w:rsidR="00304AB5">
        <w:rPr>
          <w:rFonts w:asciiTheme="majorBidi" w:hAnsiTheme="majorBidi" w:cstheme="majorBidi"/>
          <w:sz w:val="24"/>
          <w:szCs w:val="24"/>
          <w:lang w:val="es-ES"/>
        </w:rPr>
        <w:t>.</w:t>
      </w:r>
    </w:p>
    <w:p w14:paraId="439CCCDA" w14:textId="3E4337D9" w:rsidR="000411FB" w:rsidRPr="007406CA" w:rsidRDefault="000411FB" w:rsidP="00F66C11">
      <w:pPr>
        <w:autoSpaceDE w:val="0"/>
        <w:autoSpaceDN w:val="0"/>
        <w:adjustRightInd w:val="0"/>
        <w:spacing w:before="240" w:after="240" w:line="240" w:lineRule="auto"/>
        <w:jc w:val="both"/>
        <w:rPr>
          <w:rFonts w:asciiTheme="majorBidi" w:hAnsiTheme="majorBidi" w:cstheme="majorBidi"/>
          <w:sz w:val="24"/>
          <w:szCs w:val="24"/>
          <w:lang w:val="es-ES"/>
        </w:rPr>
      </w:pPr>
      <w:r w:rsidRPr="00980BD5">
        <w:rPr>
          <w:rFonts w:asciiTheme="majorBidi" w:hAnsiTheme="majorBidi" w:cstheme="majorBidi"/>
          <w:sz w:val="24"/>
          <w:szCs w:val="24"/>
        </w:rPr>
        <w:t>Draibe S</w:t>
      </w:r>
      <w:r w:rsidR="006917A1" w:rsidRPr="00980BD5">
        <w:rPr>
          <w:rFonts w:asciiTheme="majorBidi" w:hAnsiTheme="majorBidi" w:cstheme="majorBidi"/>
          <w:sz w:val="24"/>
          <w:szCs w:val="24"/>
        </w:rPr>
        <w:t>.</w:t>
      </w:r>
      <w:r w:rsidRPr="00980BD5">
        <w:rPr>
          <w:rFonts w:asciiTheme="majorBidi" w:hAnsiTheme="majorBidi" w:cstheme="majorBidi"/>
          <w:sz w:val="24"/>
          <w:szCs w:val="24"/>
        </w:rPr>
        <w:t xml:space="preserve"> (2007)</w:t>
      </w:r>
      <w:r w:rsidR="00090143" w:rsidRPr="00980BD5">
        <w:rPr>
          <w:rFonts w:asciiTheme="majorBidi" w:hAnsiTheme="majorBidi" w:cstheme="majorBidi"/>
          <w:sz w:val="24"/>
          <w:szCs w:val="24"/>
        </w:rPr>
        <w:t>.</w:t>
      </w:r>
      <w:r w:rsidR="005562BD" w:rsidRPr="00980BD5">
        <w:rPr>
          <w:rFonts w:asciiTheme="majorBidi" w:hAnsiTheme="majorBidi" w:cstheme="majorBidi"/>
          <w:sz w:val="24"/>
          <w:szCs w:val="24"/>
        </w:rPr>
        <w:t xml:space="preserve"> Social cohesion and r</w:t>
      </w:r>
      <w:r w:rsidRPr="00980BD5">
        <w:rPr>
          <w:rFonts w:asciiTheme="majorBidi" w:hAnsiTheme="majorBidi" w:cstheme="majorBidi"/>
          <w:sz w:val="24"/>
          <w:szCs w:val="24"/>
        </w:rPr>
        <w:t>egional</w:t>
      </w:r>
      <w:r w:rsidR="005562BD" w:rsidRPr="00980BD5">
        <w:rPr>
          <w:rFonts w:asciiTheme="majorBidi" w:hAnsiTheme="majorBidi" w:cstheme="majorBidi"/>
          <w:sz w:val="24"/>
          <w:szCs w:val="24"/>
        </w:rPr>
        <w:t xml:space="preserve"> i</w:t>
      </w:r>
      <w:r w:rsidRPr="00980BD5">
        <w:rPr>
          <w:rFonts w:asciiTheme="majorBidi" w:hAnsiTheme="majorBidi" w:cstheme="majorBidi"/>
          <w:sz w:val="24"/>
          <w:szCs w:val="24"/>
        </w:rPr>
        <w:t>ntegrat</w:t>
      </w:r>
      <w:r w:rsidR="005562BD" w:rsidRPr="00980BD5">
        <w:rPr>
          <w:rFonts w:asciiTheme="majorBidi" w:hAnsiTheme="majorBidi" w:cstheme="majorBidi"/>
          <w:sz w:val="24"/>
          <w:szCs w:val="24"/>
        </w:rPr>
        <w:t>ion: the MERCOSUR social a</w:t>
      </w:r>
      <w:r w:rsidR="00023C4B" w:rsidRPr="00980BD5">
        <w:rPr>
          <w:rFonts w:asciiTheme="majorBidi" w:hAnsiTheme="majorBidi" w:cstheme="majorBidi"/>
          <w:sz w:val="24"/>
          <w:szCs w:val="24"/>
        </w:rPr>
        <w:t>genda.</w:t>
      </w:r>
      <w:r w:rsidRPr="00980BD5">
        <w:rPr>
          <w:rFonts w:asciiTheme="majorBidi" w:hAnsiTheme="majorBidi" w:cstheme="majorBidi"/>
          <w:sz w:val="24"/>
          <w:szCs w:val="24"/>
        </w:rPr>
        <w:t xml:space="preserve"> </w:t>
      </w:r>
      <w:r w:rsidRPr="007406CA">
        <w:rPr>
          <w:rFonts w:asciiTheme="majorBidi" w:hAnsiTheme="majorBidi" w:cstheme="majorBidi"/>
          <w:i/>
          <w:iCs/>
          <w:sz w:val="24"/>
          <w:szCs w:val="24"/>
          <w:lang w:val="es-ES"/>
        </w:rPr>
        <w:t xml:space="preserve">Cuaderno de </w:t>
      </w:r>
      <w:proofErr w:type="spellStart"/>
      <w:r w:rsidRPr="007406CA">
        <w:rPr>
          <w:rFonts w:asciiTheme="majorBidi" w:hAnsiTheme="majorBidi" w:cstheme="majorBidi"/>
          <w:i/>
          <w:iCs/>
          <w:sz w:val="24"/>
          <w:szCs w:val="24"/>
          <w:lang w:val="es-ES"/>
        </w:rPr>
        <w:t>Saúde</w:t>
      </w:r>
      <w:proofErr w:type="spellEnd"/>
      <w:r w:rsidRPr="007406CA">
        <w:rPr>
          <w:rFonts w:asciiTheme="majorBidi" w:hAnsiTheme="majorBidi" w:cstheme="majorBidi"/>
          <w:i/>
          <w:iCs/>
          <w:sz w:val="24"/>
          <w:szCs w:val="24"/>
          <w:lang w:val="es-ES"/>
        </w:rPr>
        <w:t xml:space="preserve"> Pública</w:t>
      </w:r>
      <w:r w:rsidRPr="007406CA">
        <w:rPr>
          <w:rFonts w:asciiTheme="majorBidi" w:hAnsiTheme="majorBidi" w:cstheme="majorBidi"/>
          <w:sz w:val="24"/>
          <w:szCs w:val="24"/>
          <w:lang w:val="es-ES"/>
        </w:rPr>
        <w:t>, 23 (2): 174-</w:t>
      </w:r>
      <w:r w:rsidR="00304AB5">
        <w:rPr>
          <w:rFonts w:asciiTheme="majorBidi" w:hAnsiTheme="majorBidi" w:cstheme="majorBidi"/>
          <w:sz w:val="24"/>
          <w:szCs w:val="24"/>
          <w:lang w:val="es-ES"/>
        </w:rPr>
        <w:t>1</w:t>
      </w:r>
      <w:r w:rsidRPr="007406CA">
        <w:rPr>
          <w:rFonts w:asciiTheme="majorBidi" w:hAnsiTheme="majorBidi" w:cstheme="majorBidi"/>
          <w:sz w:val="24"/>
          <w:szCs w:val="24"/>
          <w:lang w:val="es-ES"/>
        </w:rPr>
        <w:t>83</w:t>
      </w:r>
      <w:r w:rsidR="00304AB5">
        <w:rPr>
          <w:rFonts w:asciiTheme="majorBidi" w:hAnsiTheme="majorBidi" w:cstheme="majorBidi"/>
          <w:sz w:val="24"/>
          <w:szCs w:val="24"/>
          <w:lang w:val="es-ES"/>
        </w:rPr>
        <w:t>.</w:t>
      </w:r>
    </w:p>
    <w:p w14:paraId="716B9412" w14:textId="41AC3085" w:rsidR="000411FB" w:rsidRPr="0017119E" w:rsidRDefault="00EE4587" w:rsidP="00F66C11">
      <w:pPr>
        <w:autoSpaceDE w:val="0"/>
        <w:autoSpaceDN w:val="0"/>
        <w:adjustRightInd w:val="0"/>
        <w:spacing w:before="240" w:after="240" w:line="240" w:lineRule="auto"/>
        <w:jc w:val="both"/>
        <w:rPr>
          <w:rFonts w:asciiTheme="majorBidi" w:hAnsiTheme="majorBidi" w:cstheme="majorBidi"/>
          <w:sz w:val="24"/>
          <w:szCs w:val="24"/>
        </w:rPr>
      </w:pPr>
      <w:r w:rsidRPr="007406CA">
        <w:rPr>
          <w:rFonts w:asciiTheme="majorBidi" w:hAnsiTheme="majorBidi" w:cstheme="majorBidi"/>
          <w:sz w:val="24"/>
          <w:szCs w:val="24"/>
          <w:lang w:val="es-ES"/>
        </w:rPr>
        <w:t>ECLAC</w:t>
      </w:r>
      <w:r w:rsidR="00090143">
        <w:rPr>
          <w:rFonts w:asciiTheme="majorBidi" w:hAnsiTheme="majorBidi" w:cstheme="majorBidi"/>
          <w:sz w:val="24"/>
          <w:szCs w:val="24"/>
          <w:lang w:val="es-ES"/>
        </w:rPr>
        <w:t>.</w:t>
      </w:r>
      <w:r w:rsidRPr="007406CA">
        <w:rPr>
          <w:rFonts w:asciiTheme="majorBidi" w:hAnsiTheme="majorBidi" w:cstheme="majorBidi"/>
          <w:sz w:val="24"/>
          <w:szCs w:val="24"/>
          <w:lang w:val="es-ES"/>
        </w:rPr>
        <w:t xml:space="preserve"> (2011</w:t>
      </w:r>
      <w:r w:rsidR="000411FB" w:rsidRPr="007406CA">
        <w:rPr>
          <w:rFonts w:asciiTheme="majorBidi" w:hAnsiTheme="majorBidi" w:cstheme="majorBidi"/>
          <w:sz w:val="24"/>
          <w:szCs w:val="24"/>
          <w:lang w:val="es-ES"/>
        </w:rPr>
        <w:t>)</w:t>
      </w:r>
      <w:r w:rsidR="00090143">
        <w:rPr>
          <w:rFonts w:asciiTheme="majorBidi" w:hAnsiTheme="majorBidi" w:cstheme="majorBidi"/>
          <w:sz w:val="24"/>
          <w:szCs w:val="24"/>
          <w:lang w:val="es-ES"/>
        </w:rPr>
        <w:t>.</w:t>
      </w:r>
      <w:r w:rsidR="000411FB" w:rsidRPr="007406CA">
        <w:rPr>
          <w:rFonts w:asciiTheme="majorBidi" w:hAnsiTheme="majorBidi" w:cstheme="majorBidi"/>
          <w:sz w:val="24"/>
          <w:szCs w:val="24"/>
          <w:lang w:val="es-ES"/>
        </w:rPr>
        <w:t xml:space="preserve"> </w:t>
      </w:r>
      <w:r w:rsidR="005562BD">
        <w:rPr>
          <w:rFonts w:asciiTheme="majorBidi" w:hAnsiTheme="majorBidi" w:cstheme="majorBidi"/>
          <w:i/>
          <w:iCs/>
          <w:sz w:val="24"/>
          <w:szCs w:val="24"/>
          <w:lang w:val="es-ES"/>
        </w:rPr>
        <w:t>Social p</w:t>
      </w:r>
      <w:r w:rsidR="000411FB" w:rsidRPr="007406CA">
        <w:rPr>
          <w:rFonts w:asciiTheme="majorBidi" w:hAnsiTheme="majorBidi" w:cstheme="majorBidi"/>
          <w:i/>
          <w:iCs/>
          <w:sz w:val="24"/>
          <w:szCs w:val="24"/>
          <w:lang w:val="es-ES"/>
        </w:rPr>
        <w:t xml:space="preserve">anorama of </w:t>
      </w:r>
      <w:proofErr w:type="spellStart"/>
      <w:r w:rsidR="000411FB" w:rsidRPr="007406CA">
        <w:rPr>
          <w:rFonts w:asciiTheme="majorBidi" w:hAnsiTheme="majorBidi" w:cstheme="majorBidi"/>
          <w:i/>
          <w:iCs/>
          <w:sz w:val="24"/>
          <w:szCs w:val="24"/>
          <w:lang w:val="es-ES"/>
        </w:rPr>
        <w:t>Latin</w:t>
      </w:r>
      <w:proofErr w:type="spellEnd"/>
      <w:r w:rsidR="000411FB" w:rsidRPr="007406CA">
        <w:rPr>
          <w:rFonts w:asciiTheme="majorBidi" w:hAnsiTheme="majorBidi" w:cstheme="majorBidi"/>
          <w:i/>
          <w:iCs/>
          <w:sz w:val="24"/>
          <w:szCs w:val="24"/>
          <w:lang w:val="es-ES"/>
        </w:rPr>
        <w:t xml:space="preserve"> </w:t>
      </w:r>
      <w:proofErr w:type="spellStart"/>
      <w:r w:rsidR="000411FB" w:rsidRPr="007406CA">
        <w:rPr>
          <w:rFonts w:asciiTheme="majorBidi" w:hAnsiTheme="majorBidi" w:cstheme="majorBidi"/>
          <w:i/>
          <w:iCs/>
          <w:sz w:val="24"/>
          <w:szCs w:val="24"/>
          <w:lang w:val="es-ES"/>
        </w:rPr>
        <w:t>America</w:t>
      </w:r>
      <w:proofErr w:type="spellEnd"/>
      <w:r w:rsidR="000411FB" w:rsidRPr="007406CA">
        <w:rPr>
          <w:rFonts w:asciiTheme="majorBidi" w:hAnsiTheme="majorBidi" w:cstheme="majorBidi"/>
          <w:i/>
          <w:iCs/>
          <w:sz w:val="24"/>
          <w:szCs w:val="24"/>
          <w:lang w:val="es-ES"/>
        </w:rPr>
        <w:t>.</w:t>
      </w:r>
      <w:r w:rsidR="000411FB" w:rsidRPr="007406CA">
        <w:rPr>
          <w:rFonts w:asciiTheme="majorBidi" w:hAnsiTheme="majorBidi" w:cstheme="majorBidi"/>
          <w:sz w:val="24"/>
          <w:szCs w:val="24"/>
          <w:lang w:val="es-ES"/>
        </w:rPr>
        <w:t xml:space="preserve"> </w:t>
      </w:r>
      <w:r w:rsidR="000411FB" w:rsidRPr="0017119E">
        <w:rPr>
          <w:rFonts w:asciiTheme="majorBidi" w:hAnsiTheme="majorBidi" w:cstheme="majorBidi"/>
          <w:sz w:val="24"/>
          <w:szCs w:val="24"/>
        </w:rPr>
        <w:t>Santiago: CEPAL</w:t>
      </w:r>
      <w:r w:rsidR="00304AB5">
        <w:rPr>
          <w:rFonts w:asciiTheme="majorBidi" w:hAnsiTheme="majorBidi" w:cstheme="majorBidi"/>
          <w:sz w:val="24"/>
          <w:szCs w:val="24"/>
        </w:rPr>
        <w:t>.</w:t>
      </w:r>
    </w:p>
    <w:p w14:paraId="471C5E51" w14:textId="226090B1" w:rsidR="00AC5FD4" w:rsidRPr="007406CA" w:rsidRDefault="00023C4B" w:rsidP="00F66C11">
      <w:pPr>
        <w:autoSpaceDE w:val="0"/>
        <w:autoSpaceDN w:val="0"/>
        <w:adjustRightInd w:val="0"/>
        <w:spacing w:before="240" w:after="240" w:line="240" w:lineRule="auto"/>
        <w:jc w:val="both"/>
        <w:rPr>
          <w:rFonts w:asciiTheme="majorBidi" w:eastAsia="SimSun" w:hAnsiTheme="majorBidi" w:cstheme="majorBidi"/>
          <w:sz w:val="24"/>
          <w:szCs w:val="24"/>
          <w:lang w:eastAsia="zh-CN"/>
        </w:rPr>
      </w:pPr>
      <w:proofErr w:type="spellStart"/>
      <w:r>
        <w:rPr>
          <w:rFonts w:asciiTheme="majorBidi" w:hAnsiTheme="majorBidi" w:cstheme="majorBidi"/>
          <w:bCs/>
          <w:sz w:val="24"/>
          <w:szCs w:val="24"/>
        </w:rPr>
        <w:t>Fidler</w:t>
      </w:r>
      <w:proofErr w:type="spellEnd"/>
      <w:r>
        <w:rPr>
          <w:rFonts w:asciiTheme="majorBidi" w:hAnsiTheme="majorBidi" w:cstheme="majorBidi"/>
          <w:bCs/>
          <w:sz w:val="24"/>
          <w:szCs w:val="24"/>
        </w:rPr>
        <w:t>, D. (2004)</w:t>
      </w:r>
      <w:r w:rsidR="00090143">
        <w:rPr>
          <w:rFonts w:asciiTheme="majorBidi" w:hAnsiTheme="majorBidi" w:cstheme="majorBidi"/>
          <w:bCs/>
          <w:sz w:val="24"/>
          <w:szCs w:val="24"/>
        </w:rPr>
        <w:t>.</w:t>
      </w:r>
      <w:r>
        <w:rPr>
          <w:rFonts w:asciiTheme="majorBidi" w:hAnsiTheme="majorBidi" w:cstheme="majorBidi"/>
          <w:bCs/>
          <w:sz w:val="24"/>
          <w:szCs w:val="24"/>
        </w:rPr>
        <w:t xml:space="preserve"> </w:t>
      </w:r>
      <w:r w:rsidR="005562BD">
        <w:rPr>
          <w:rFonts w:asciiTheme="majorBidi" w:hAnsiTheme="majorBidi" w:cstheme="majorBidi"/>
          <w:bCs/>
          <w:sz w:val="24"/>
          <w:szCs w:val="24"/>
        </w:rPr>
        <w:t>Germs, norms and p</w:t>
      </w:r>
      <w:r w:rsidR="00AC5FD4" w:rsidRPr="007406CA">
        <w:rPr>
          <w:rFonts w:asciiTheme="majorBidi" w:hAnsiTheme="majorBidi" w:cstheme="majorBidi"/>
          <w:bCs/>
          <w:sz w:val="24"/>
          <w:szCs w:val="24"/>
        </w:rPr>
        <w:t>ower: Global</w:t>
      </w:r>
      <w:r w:rsidR="005562BD">
        <w:rPr>
          <w:rFonts w:asciiTheme="majorBidi" w:hAnsiTheme="majorBidi" w:cstheme="majorBidi"/>
          <w:bCs/>
          <w:sz w:val="24"/>
          <w:szCs w:val="24"/>
        </w:rPr>
        <w:t xml:space="preserve"> health's political r</w:t>
      </w:r>
      <w:r>
        <w:rPr>
          <w:rFonts w:asciiTheme="majorBidi" w:hAnsiTheme="majorBidi" w:cstheme="majorBidi"/>
          <w:bCs/>
          <w:sz w:val="24"/>
          <w:szCs w:val="24"/>
        </w:rPr>
        <w:t xml:space="preserve">evolution. </w:t>
      </w:r>
      <w:proofErr w:type="gramStart"/>
      <w:r w:rsidR="00AC5FD4" w:rsidRPr="007406CA">
        <w:rPr>
          <w:rFonts w:asciiTheme="majorBidi" w:hAnsiTheme="majorBidi" w:cstheme="majorBidi"/>
          <w:bCs/>
          <w:i/>
          <w:sz w:val="24"/>
          <w:szCs w:val="24"/>
        </w:rPr>
        <w:t>Law, Social Justice &amp; Global Development Journal</w:t>
      </w:r>
      <w:r w:rsidR="00AC5FD4" w:rsidRPr="007406CA">
        <w:rPr>
          <w:rFonts w:asciiTheme="majorBidi" w:hAnsiTheme="majorBidi" w:cstheme="majorBidi"/>
          <w:bCs/>
          <w:sz w:val="24"/>
          <w:szCs w:val="24"/>
        </w:rPr>
        <w:t>.</w:t>
      </w:r>
      <w:proofErr w:type="gramEnd"/>
      <w:r w:rsidR="00AC5FD4" w:rsidRPr="007406CA">
        <w:rPr>
          <w:rFonts w:asciiTheme="majorBidi" w:hAnsiTheme="majorBidi" w:cstheme="majorBidi"/>
          <w:bCs/>
          <w:sz w:val="24"/>
          <w:szCs w:val="24"/>
        </w:rPr>
        <w:t xml:space="preserve"> </w:t>
      </w:r>
      <w:r w:rsidR="00CD1B21">
        <w:rPr>
          <w:rFonts w:asciiTheme="majorBidi" w:hAnsiTheme="majorBidi" w:cstheme="majorBidi"/>
          <w:bCs/>
          <w:sz w:val="24"/>
          <w:szCs w:val="24"/>
        </w:rPr>
        <w:t xml:space="preserve">Retrieved from </w:t>
      </w:r>
      <w:hyperlink r:id="rId12" w:history="1">
        <w:r w:rsidR="00AC5FD4" w:rsidRPr="007406CA">
          <w:rPr>
            <w:rStyle w:val="Hyperlink"/>
            <w:rFonts w:asciiTheme="majorBidi" w:hAnsiTheme="majorBidi" w:cstheme="majorBidi"/>
            <w:bCs/>
            <w:sz w:val="24"/>
            <w:szCs w:val="24"/>
          </w:rPr>
          <w:t>http://www2.warwick.ac.uk/fac/soc/law/elj/lgd/2004_1/fidler/</w:t>
        </w:r>
      </w:hyperlink>
    </w:p>
    <w:p w14:paraId="265B12EF" w14:textId="73F80548" w:rsidR="00AC5FD4" w:rsidRPr="007406CA" w:rsidRDefault="000411FB" w:rsidP="00F66C11">
      <w:pPr>
        <w:autoSpaceDE w:val="0"/>
        <w:autoSpaceDN w:val="0"/>
        <w:adjustRightInd w:val="0"/>
        <w:spacing w:before="240" w:after="240" w:line="240" w:lineRule="auto"/>
        <w:jc w:val="both"/>
        <w:rPr>
          <w:rFonts w:asciiTheme="majorBidi" w:hAnsiTheme="majorBidi" w:cstheme="majorBidi"/>
          <w:sz w:val="24"/>
          <w:szCs w:val="24"/>
        </w:rPr>
      </w:pPr>
      <w:r w:rsidRPr="007406CA">
        <w:rPr>
          <w:rFonts w:asciiTheme="majorBidi" w:hAnsiTheme="majorBidi" w:cstheme="majorBidi"/>
          <w:sz w:val="24"/>
          <w:szCs w:val="24"/>
        </w:rPr>
        <w:t xml:space="preserve">Gamble A. </w:t>
      </w:r>
      <w:r w:rsidR="00023C4B">
        <w:rPr>
          <w:rFonts w:asciiTheme="majorBidi" w:hAnsiTheme="majorBidi" w:cstheme="majorBidi"/>
          <w:sz w:val="24"/>
          <w:szCs w:val="24"/>
        </w:rPr>
        <w:t>&amp;</w:t>
      </w:r>
      <w:r w:rsidRPr="007406CA">
        <w:rPr>
          <w:rFonts w:asciiTheme="majorBidi" w:hAnsiTheme="majorBidi" w:cstheme="majorBidi"/>
          <w:sz w:val="24"/>
          <w:szCs w:val="24"/>
        </w:rPr>
        <w:t xml:space="preserve"> Payne</w:t>
      </w:r>
      <w:r w:rsidR="00023C4B">
        <w:rPr>
          <w:rFonts w:asciiTheme="majorBidi" w:hAnsiTheme="majorBidi" w:cstheme="majorBidi"/>
          <w:sz w:val="24"/>
          <w:szCs w:val="24"/>
        </w:rPr>
        <w:t>, A.</w:t>
      </w:r>
      <w:r w:rsidR="00090143">
        <w:rPr>
          <w:rFonts w:asciiTheme="majorBidi" w:hAnsiTheme="majorBidi" w:cstheme="majorBidi"/>
          <w:sz w:val="24"/>
          <w:szCs w:val="24"/>
        </w:rPr>
        <w:t xml:space="preserve"> (</w:t>
      </w:r>
      <w:proofErr w:type="spellStart"/>
      <w:r w:rsidR="00090143">
        <w:rPr>
          <w:rFonts w:asciiTheme="majorBidi" w:hAnsiTheme="majorBidi" w:cstheme="majorBidi"/>
          <w:sz w:val="24"/>
          <w:szCs w:val="24"/>
        </w:rPr>
        <w:t>E</w:t>
      </w:r>
      <w:r w:rsidRPr="007406CA">
        <w:rPr>
          <w:rFonts w:asciiTheme="majorBidi" w:hAnsiTheme="majorBidi" w:cstheme="majorBidi"/>
          <w:sz w:val="24"/>
          <w:szCs w:val="24"/>
        </w:rPr>
        <w:t>ds</w:t>
      </w:r>
      <w:proofErr w:type="spellEnd"/>
      <w:r w:rsidRPr="007406CA">
        <w:rPr>
          <w:rFonts w:asciiTheme="majorBidi" w:hAnsiTheme="majorBidi" w:cstheme="majorBidi"/>
          <w:sz w:val="24"/>
          <w:szCs w:val="24"/>
        </w:rPr>
        <w:t>)</w:t>
      </w:r>
      <w:r w:rsidR="00090143">
        <w:rPr>
          <w:rFonts w:asciiTheme="majorBidi" w:hAnsiTheme="majorBidi" w:cstheme="majorBidi"/>
          <w:sz w:val="24"/>
          <w:szCs w:val="24"/>
        </w:rPr>
        <w:t>.</w:t>
      </w:r>
      <w:r w:rsidRPr="007406CA">
        <w:rPr>
          <w:rFonts w:asciiTheme="majorBidi" w:hAnsiTheme="majorBidi" w:cstheme="majorBidi"/>
          <w:sz w:val="24"/>
          <w:szCs w:val="24"/>
        </w:rPr>
        <w:t xml:space="preserve"> </w:t>
      </w:r>
      <w:proofErr w:type="gramStart"/>
      <w:r w:rsidRPr="007406CA">
        <w:rPr>
          <w:rFonts w:asciiTheme="majorBidi" w:hAnsiTheme="majorBidi" w:cstheme="majorBidi"/>
          <w:sz w:val="24"/>
          <w:szCs w:val="24"/>
        </w:rPr>
        <w:t>(1996)</w:t>
      </w:r>
      <w:r w:rsidR="00090143">
        <w:rPr>
          <w:rFonts w:asciiTheme="majorBidi" w:hAnsiTheme="majorBidi" w:cstheme="majorBidi"/>
          <w:sz w:val="24"/>
          <w:szCs w:val="24"/>
        </w:rPr>
        <w:t>.</w:t>
      </w:r>
      <w:r w:rsidRPr="007406CA">
        <w:rPr>
          <w:rFonts w:asciiTheme="majorBidi" w:hAnsiTheme="majorBidi" w:cstheme="majorBidi"/>
          <w:sz w:val="24"/>
          <w:szCs w:val="24"/>
        </w:rPr>
        <w:t xml:space="preserve"> </w:t>
      </w:r>
      <w:r w:rsidR="005562BD">
        <w:rPr>
          <w:rFonts w:asciiTheme="majorBidi" w:hAnsiTheme="majorBidi" w:cstheme="majorBidi"/>
          <w:i/>
          <w:iCs/>
          <w:sz w:val="24"/>
          <w:szCs w:val="24"/>
        </w:rPr>
        <w:t>Regionalism and world o</w:t>
      </w:r>
      <w:r w:rsidRPr="007406CA">
        <w:rPr>
          <w:rFonts w:asciiTheme="majorBidi" w:hAnsiTheme="majorBidi" w:cstheme="majorBidi"/>
          <w:i/>
          <w:iCs/>
          <w:sz w:val="24"/>
          <w:szCs w:val="24"/>
        </w:rPr>
        <w:t>rder.</w:t>
      </w:r>
      <w:proofErr w:type="gramEnd"/>
      <w:r w:rsidRPr="007406CA">
        <w:rPr>
          <w:rFonts w:asciiTheme="majorBidi" w:hAnsiTheme="majorBidi" w:cstheme="majorBidi"/>
          <w:sz w:val="24"/>
          <w:szCs w:val="24"/>
        </w:rPr>
        <w:t xml:space="preserve"> London: Palgrave/Macmillan</w:t>
      </w:r>
      <w:r w:rsidR="00304AB5">
        <w:rPr>
          <w:rFonts w:asciiTheme="majorBidi" w:hAnsiTheme="majorBidi" w:cstheme="majorBidi"/>
          <w:sz w:val="24"/>
          <w:szCs w:val="24"/>
        </w:rPr>
        <w:t>.</w:t>
      </w:r>
    </w:p>
    <w:p w14:paraId="0EF21592" w14:textId="335E2237" w:rsidR="000411FB" w:rsidRPr="007406CA" w:rsidRDefault="00023C4B" w:rsidP="00F66C11">
      <w:pPr>
        <w:autoSpaceDE w:val="0"/>
        <w:autoSpaceDN w:val="0"/>
        <w:adjustRightInd w:val="0"/>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Geyer, R. (2009)</w:t>
      </w:r>
      <w:r w:rsidR="00090143">
        <w:rPr>
          <w:rFonts w:asciiTheme="majorBidi" w:hAnsiTheme="majorBidi" w:cstheme="majorBidi"/>
          <w:sz w:val="24"/>
          <w:szCs w:val="24"/>
        </w:rPr>
        <w:t>.</w:t>
      </w:r>
      <w:r>
        <w:rPr>
          <w:rFonts w:asciiTheme="majorBidi" w:hAnsiTheme="majorBidi" w:cstheme="majorBidi"/>
          <w:sz w:val="24"/>
          <w:szCs w:val="24"/>
        </w:rPr>
        <w:t xml:space="preserve"> </w:t>
      </w:r>
      <w:proofErr w:type="gramStart"/>
      <w:r w:rsidR="005562BD">
        <w:rPr>
          <w:rFonts w:asciiTheme="majorBidi" w:hAnsiTheme="majorBidi" w:cstheme="majorBidi"/>
          <w:sz w:val="24"/>
          <w:szCs w:val="24"/>
        </w:rPr>
        <w:t>The politics of EU health policy and the case of direct-to-consumer a</w:t>
      </w:r>
      <w:r w:rsidR="000411FB" w:rsidRPr="007406CA">
        <w:rPr>
          <w:rFonts w:asciiTheme="majorBidi" w:hAnsiTheme="majorBidi" w:cstheme="majorBidi"/>
          <w:sz w:val="24"/>
          <w:szCs w:val="24"/>
        </w:rPr>
        <w:t>dv</w:t>
      </w:r>
      <w:r w:rsidR="005562BD">
        <w:rPr>
          <w:rFonts w:asciiTheme="majorBidi" w:hAnsiTheme="majorBidi" w:cstheme="majorBidi"/>
          <w:sz w:val="24"/>
          <w:szCs w:val="24"/>
        </w:rPr>
        <w:t>ertising for prescription d</w:t>
      </w:r>
      <w:r>
        <w:rPr>
          <w:rFonts w:asciiTheme="majorBidi" w:hAnsiTheme="majorBidi" w:cstheme="majorBidi"/>
          <w:sz w:val="24"/>
          <w:szCs w:val="24"/>
        </w:rPr>
        <w:t>rugs</w:t>
      </w:r>
      <w:r w:rsidR="00D266D3">
        <w:rPr>
          <w:rFonts w:asciiTheme="majorBidi" w:hAnsiTheme="majorBidi" w:cstheme="majorBidi"/>
          <w:sz w:val="24"/>
          <w:szCs w:val="24"/>
        </w:rPr>
        <w:t>.</w:t>
      </w:r>
      <w:proofErr w:type="gramEnd"/>
      <w:r w:rsidR="00D266D3">
        <w:rPr>
          <w:rFonts w:asciiTheme="majorBidi" w:hAnsiTheme="majorBidi" w:cstheme="majorBidi"/>
          <w:sz w:val="24"/>
          <w:szCs w:val="24"/>
        </w:rPr>
        <w:t xml:space="preserve"> </w:t>
      </w:r>
      <w:r w:rsidR="00D266D3" w:rsidRPr="00D266D3">
        <w:rPr>
          <w:rFonts w:asciiTheme="majorBidi" w:hAnsiTheme="majorBidi" w:cstheme="majorBidi"/>
          <w:i/>
          <w:sz w:val="24"/>
          <w:szCs w:val="24"/>
        </w:rPr>
        <w:t>The British Journal of Politics and International Relations</w:t>
      </w:r>
      <w:r w:rsidR="000411FB" w:rsidRPr="007406CA">
        <w:rPr>
          <w:rFonts w:asciiTheme="majorBidi" w:hAnsiTheme="majorBidi" w:cstheme="majorBidi"/>
          <w:sz w:val="24"/>
          <w:szCs w:val="24"/>
        </w:rPr>
        <w:t>, 13</w:t>
      </w:r>
      <w:r w:rsidR="00D266D3">
        <w:rPr>
          <w:rFonts w:asciiTheme="majorBidi" w:hAnsiTheme="majorBidi" w:cstheme="majorBidi"/>
          <w:sz w:val="24"/>
          <w:szCs w:val="24"/>
        </w:rPr>
        <w:t xml:space="preserve"> (4)</w:t>
      </w:r>
      <w:r w:rsidR="000411FB" w:rsidRPr="007406CA">
        <w:rPr>
          <w:rFonts w:asciiTheme="majorBidi" w:hAnsiTheme="majorBidi" w:cstheme="majorBidi"/>
          <w:sz w:val="24"/>
          <w:szCs w:val="24"/>
        </w:rPr>
        <w:t>, 586-602</w:t>
      </w:r>
      <w:r w:rsidR="00304AB5">
        <w:rPr>
          <w:rFonts w:asciiTheme="majorBidi" w:hAnsiTheme="majorBidi" w:cstheme="majorBidi"/>
          <w:sz w:val="24"/>
          <w:szCs w:val="24"/>
        </w:rPr>
        <w:t>.</w:t>
      </w:r>
    </w:p>
    <w:p w14:paraId="78324519" w14:textId="425FE6CF" w:rsidR="000411FB" w:rsidRPr="007406CA" w:rsidRDefault="00D266D3" w:rsidP="00F66C11">
      <w:pPr>
        <w:autoSpaceDE w:val="0"/>
        <w:autoSpaceDN w:val="0"/>
        <w:adjustRightInd w:val="0"/>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lastRenderedPageBreak/>
        <w:t>Grugel, J. (2005)</w:t>
      </w:r>
      <w:r w:rsidR="00090143">
        <w:rPr>
          <w:rFonts w:asciiTheme="majorBidi" w:hAnsiTheme="majorBidi" w:cstheme="majorBidi"/>
          <w:sz w:val="24"/>
          <w:szCs w:val="24"/>
        </w:rPr>
        <w:t>.</w:t>
      </w:r>
      <w:r>
        <w:rPr>
          <w:rFonts w:asciiTheme="majorBidi" w:hAnsiTheme="majorBidi" w:cstheme="majorBidi"/>
          <w:sz w:val="24"/>
          <w:szCs w:val="24"/>
        </w:rPr>
        <w:t xml:space="preserve"> </w:t>
      </w:r>
      <w:r w:rsidR="005562BD">
        <w:rPr>
          <w:rFonts w:asciiTheme="majorBidi" w:hAnsiTheme="majorBidi" w:cstheme="majorBidi"/>
          <w:sz w:val="24"/>
          <w:szCs w:val="24"/>
        </w:rPr>
        <w:t>Citizenship and g</w:t>
      </w:r>
      <w:r w:rsidR="000411FB" w:rsidRPr="007406CA">
        <w:rPr>
          <w:rFonts w:asciiTheme="majorBidi" w:hAnsiTheme="majorBidi" w:cstheme="majorBidi"/>
          <w:sz w:val="24"/>
          <w:szCs w:val="24"/>
        </w:rPr>
        <w:t>overnance in Mercosur:</w:t>
      </w:r>
      <w:r w:rsidR="005562BD">
        <w:rPr>
          <w:rFonts w:asciiTheme="majorBidi" w:hAnsiTheme="majorBidi" w:cstheme="majorBidi"/>
          <w:sz w:val="24"/>
          <w:szCs w:val="24"/>
        </w:rPr>
        <w:t xml:space="preserve"> Arguments for a social a</w:t>
      </w:r>
      <w:r>
        <w:rPr>
          <w:rFonts w:asciiTheme="majorBidi" w:hAnsiTheme="majorBidi" w:cstheme="majorBidi"/>
          <w:sz w:val="24"/>
          <w:szCs w:val="24"/>
        </w:rPr>
        <w:t>genda.</w:t>
      </w:r>
      <w:r w:rsidR="000411FB" w:rsidRPr="007406CA">
        <w:rPr>
          <w:rFonts w:asciiTheme="majorBidi" w:hAnsiTheme="majorBidi" w:cstheme="majorBidi"/>
          <w:sz w:val="24"/>
          <w:szCs w:val="24"/>
        </w:rPr>
        <w:t xml:space="preserve"> </w:t>
      </w:r>
      <w:r w:rsidR="000411FB" w:rsidRPr="007406CA">
        <w:rPr>
          <w:rFonts w:asciiTheme="majorBidi" w:hAnsiTheme="majorBidi" w:cstheme="majorBidi"/>
          <w:i/>
          <w:sz w:val="24"/>
          <w:szCs w:val="24"/>
        </w:rPr>
        <w:t>Third World Quarterly</w:t>
      </w:r>
      <w:r w:rsidR="00C13A5F" w:rsidRPr="007406CA">
        <w:rPr>
          <w:rFonts w:asciiTheme="majorBidi" w:hAnsiTheme="majorBidi" w:cstheme="majorBidi"/>
          <w:sz w:val="24"/>
          <w:szCs w:val="24"/>
        </w:rPr>
        <w:t>, 26</w:t>
      </w:r>
      <w:r w:rsidR="00D901B6" w:rsidRPr="007406CA">
        <w:rPr>
          <w:rFonts w:asciiTheme="majorBidi" w:hAnsiTheme="majorBidi" w:cstheme="majorBidi"/>
          <w:sz w:val="24"/>
          <w:szCs w:val="24"/>
        </w:rPr>
        <w:t xml:space="preserve"> </w:t>
      </w:r>
      <w:r w:rsidR="00C13A5F" w:rsidRPr="007406CA">
        <w:rPr>
          <w:rFonts w:asciiTheme="majorBidi" w:hAnsiTheme="majorBidi" w:cstheme="majorBidi"/>
          <w:sz w:val="24"/>
          <w:szCs w:val="24"/>
        </w:rPr>
        <w:t>(7),</w:t>
      </w:r>
      <w:r w:rsidR="000411FB" w:rsidRPr="007406CA">
        <w:rPr>
          <w:rFonts w:asciiTheme="majorBidi" w:hAnsiTheme="majorBidi" w:cstheme="majorBidi"/>
          <w:sz w:val="24"/>
          <w:szCs w:val="24"/>
        </w:rPr>
        <w:t xml:space="preserve"> 1061-</w:t>
      </w:r>
      <w:r w:rsidR="00304AB5">
        <w:rPr>
          <w:rFonts w:asciiTheme="majorBidi" w:hAnsiTheme="majorBidi" w:cstheme="majorBidi"/>
          <w:sz w:val="24"/>
          <w:szCs w:val="24"/>
        </w:rPr>
        <w:t>10</w:t>
      </w:r>
      <w:r w:rsidR="000411FB" w:rsidRPr="007406CA">
        <w:rPr>
          <w:rFonts w:asciiTheme="majorBidi" w:hAnsiTheme="majorBidi" w:cstheme="majorBidi"/>
          <w:sz w:val="24"/>
          <w:szCs w:val="24"/>
        </w:rPr>
        <w:t>76.</w:t>
      </w:r>
    </w:p>
    <w:p w14:paraId="3B91BFBA" w14:textId="16530425" w:rsidR="0048026F" w:rsidRPr="007406CA" w:rsidRDefault="00D266D3" w:rsidP="00F66C11">
      <w:pPr>
        <w:autoSpaceDE w:val="0"/>
        <w:autoSpaceDN w:val="0"/>
        <w:adjustRightInd w:val="0"/>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Grugel, J. (2009)</w:t>
      </w:r>
      <w:r w:rsidR="00090143">
        <w:rPr>
          <w:rFonts w:asciiTheme="majorBidi" w:hAnsiTheme="majorBidi" w:cstheme="majorBidi"/>
          <w:sz w:val="24"/>
          <w:szCs w:val="24"/>
        </w:rPr>
        <w:t>.</w:t>
      </w:r>
      <w:r>
        <w:rPr>
          <w:rFonts w:asciiTheme="majorBidi" w:hAnsiTheme="majorBidi" w:cstheme="majorBidi"/>
          <w:sz w:val="24"/>
          <w:szCs w:val="24"/>
        </w:rPr>
        <w:t xml:space="preserve"> </w:t>
      </w:r>
      <w:proofErr w:type="gramStart"/>
      <w:r w:rsidR="005562BD">
        <w:rPr>
          <w:rFonts w:asciiTheme="majorBidi" w:hAnsiTheme="majorBidi" w:cstheme="majorBidi"/>
          <w:sz w:val="24"/>
          <w:szCs w:val="24"/>
        </w:rPr>
        <w:t>New regionalism, new rights?</w:t>
      </w:r>
      <w:proofErr w:type="gramEnd"/>
      <w:r w:rsidR="005562BD">
        <w:rPr>
          <w:rFonts w:asciiTheme="majorBidi" w:hAnsiTheme="majorBidi" w:cstheme="majorBidi"/>
          <w:sz w:val="24"/>
          <w:szCs w:val="24"/>
        </w:rPr>
        <w:t xml:space="preserve"> </w:t>
      </w:r>
      <w:proofErr w:type="gramStart"/>
      <w:r w:rsidR="005562BD">
        <w:rPr>
          <w:rFonts w:asciiTheme="majorBidi" w:hAnsiTheme="majorBidi" w:cstheme="majorBidi"/>
          <w:sz w:val="24"/>
          <w:szCs w:val="24"/>
        </w:rPr>
        <w:t>Latin American regionalism as an o</w:t>
      </w:r>
      <w:r w:rsidR="0048026F" w:rsidRPr="007406CA">
        <w:rPr>
          <w:rFonts w:asciiTheme="majorBidi" w:hAnsiTheme="majorBidi" w:cstheme="majorBidi"/>
          <w:sz w:val="24"/>
          <w:szCs w:val="24"/>
        </w:rPr>
        <w:t>pportuni</w:t>
      </w:r>
      <w:r w:rsidR="005562BD">
        <w:rPr>
          <w:rFonts w:asciiTheme="majorBidi" w:hAnsiTheme="majorBidi" w:cstheme="majorBidi"/>
          <w:sz w:val="24"/>
          <w:szCs w:val="24"/>
        </w:rPr>
        <w:t>ty structure for civic a</w:t>
      </w:r>
      <w:r>
        <w:rPr>
          <w:rFonts w:asciiTheme="majorBidi" w:hAnsiTheme="majorBidi" w:cstheme="majorBidi"/>
          <w:sz w:val="24"/>
          <w:szCs w:val="24"/>
        </w:rPr>
        <w:t>ctivism.</w:t>
      </w:r>
      <w:proofErr w:type="gramEnd"/>
      <w:r>
        <w:rPr>
          <w:rFonts w:asciiTheme="majorBidi" w:hAnsiTheme="majorBidi" w:cstheme="majorBidi"/>
          <w:sz w:val="24"/>
          <w:szCs w:val="24"/>
        </w:rPr>
        <w:t xml:space="preserve"> W</w:t>
      </w:r>
      <w:r w:rsidR="0048026F" w:rsidRPr="007406CA">
        <w:rPr>
          <w:rFonts w:asciiTheme="majorBidi" w:hAnsiTheme="majorBidi" w:cstheme="majorBidi"/>
          <w:sz w:val="24"/>
          <w:szCs w:val="24"/>
        </w:rPr>
        <w:t>orking paper 19, Buenos Aires: FLACSO/Argentina</w:t>
      </w:r>
      <w:r w:rsidR="00304AB5">
        <w:rPr>
          <w:rFonts w:asciiTheme="majorBidi" w:hAnsiTheme="majorBidi" w:cstheme="majorBidi"/>
          <w:sz w:val="24"/>
          <w:szCs w:val="24"/>
        </w:rPr>
        <w:t>.</w:t>
      </w:r>
    </w:p>
    <w:p w14:paraId="61750EEC" w14:textId="4A2F48B6" w:rsidR="000411FB" w:rsidRPr="007406CA" w:rsidRDefault="000411FB" w:rsidP="00F66C11">
      <w:pPr>
        <w:autoSpaceDE w:val="0"/>
        <w:autoSpaceDN w:val="0"/>
        <w:adjustRightInd w:val="0"/>
        <w:spacing w:before="240" w:after="240" w:line="240" w:lineRule="auto"/>
        <w:jc w:val="both"/>
        <w:rPr>
          <w:rFonts w:asciiTheme="majorBidi" w:hAnsiTheme="majorBidi" w:cstheme="majorBidi"/>
          <w:sz w:val="24"/>
          <w:szCs w:val="24"/>
        </w:rPr>
      </w:pPr>
      <w:r w:rsidRPr="007406CA">
        <w:rPr>
          <w:rFonts w:asciiTheme="majorBidi" w:hAnsiTheme="majorBidi" w:cstheme="majorBidi"/>
          <w:sz w:val="24"/>
          <w:szCs w:val="24"/>
        </w:rPr>
        <w:t>Grugel, J.</w:t>
      </w:r>
      <w:r w:rsidR="00D266D3">
        <w:rPr>
          <w:rFonts w:asciiTheme="majorBidi" w:hAnsiTheme="majorBidi" w:cstheme="majorBidi"/>
          <w:sz w:val="24"/>
          <w:szCs w:val="24"/>
        </w:rPr>
        <w:t>,</w:t>
      </w:r>
      <w:r w:rsidRPr="007406CA">
        <w:rPr>
          <w:rFonts w:asciiTheme="majorBidi" w:hAnsiTheme="majorBidi" w:cstheme="majorBidi"/>
          <w:sz w:val="24"/>
          <w:szCs w:val="24"/>
        </w:rPr>
        <w:t xml:space="preserve"> </w:t>
      </w:r>
      <w:r w:rsidR="00D266D3">
        <w:rPr>
          <w:rFonts w:asciiTheme="majorBidi" w:hAnsiTheme="majorBidi" w:cstheme="majorBidi"/>
          <w:sz w:val="24"/>
          <w:szCs w:val="24"/>
        </w:rPr>
        <w:t>&amp;</w:t>
      </w:r>
      <w:r w:rsidRPr="007406CA">
        <w:rPr>
          <w:rFonts w:asciiTheme="majorBidi" w:hAnsiTheme="majorBidi" w:cstheme="majorBidi"/>
          <w:sz w:val="24"/>
          <w:szCs w:val="24"/>
        </w:rPr>
        <w:t xml:space="preserve"> Riggirozzi</w:t>
      </w:r>
      <w:r w:rsidR="00D266D3">
        <w:rPr>
          <w:rFonts w:asciiTheme="majorBidi" w:hAnsiTheme="majorBidi" w:cstheme="majorBidi"/>
          <w:sz w:val="24"/>
          <w:szCs w:val="24"/>
        </w:rPr>
        <w:t>, P. (2012)</w:t>
      </w:r>
      <w:r w:rsidR="00090143">
        <w:rPr>
          <w:rFonts w:asciiTheme="majorBidi" w:hAnsiTheme="majorBidi" w:cstheme="majorBidi"/>
          <w:sz w:val="24"/>
          <w:szCs w:val="24"/>
        </w:rPr>
        <w:t>.</w:t>
      </w:r>
      <w:r w:rsidR="00D266D3">
        <w:rPr>
          <w:rFonts w:asciiTheme="majorBidi" w:hAnsiTheme="majorBidi" w:cstheme="majorBidi"/>
          <w:sz w:val="24"/>
          <w:szCs w:val="24"/>
        </w:rPr>
        <w:t xml:space="preserve"> </w:t>
      </w:r>
      <w:r w:rsidRPr="007406CA">
        <w:rPr>
          <w:rFonts w:asciiTheme="majorBidi" w:hAnsiTheme="majorBidi" w:cstheme="majorBidi"/>
          <w:sz w:val="24"/>
          <w:szCs w:val="24"/>
        </w:rPr>
        <w:t>Post-neoliberalism in</w:t>
      </w:r>
      <w:r w:rsidR="005562BD">
        <w:rPr>
          <w:rFonts w:asciiTheme="majorBidi" w:hAnsiTheme="majorBidi" w:cstheme="majorBidi"/>
          <w:sz w:val="24"/>
          <w:szCs w:val="24"/>
        </w:rPr>
        <w:t xml:space="preserve"> Latin America: Rebuilding and r</w:t>
      </w:r>
      <w:r w:rsidRPr="007406CA">
        <w:rPr>
          <w:rFonts w:asciiTheme="majorBidi" w:hAnsiTheme="majorBidi" w:cstheme="majorBidi"/>
          <w:sz w:val="24"/>
          <w:szCs w:val="24"/>
        </w:rPr>
        <w:t>e</w:t>
      </w:r>
      <w:r w:rsidR="005562BD">
        <w:rPr>
          <w:rFonts w:asciiTheme="majorBidi" w:hAnsiTheme="majorBidi" w:cstheme="majorBidi"/>
          <w:sz w:val="24"/>
          <w:szCs w:val="24"/>
        </w:rPr>
        <w:t>claiming the state after c</w:t>
      </w:r>
      <w:r w:rsidR="00D266D3">
        <w:rPr>
          <w:rFonts w:asciiTheme="majorBidi" w:hAnsiTheme="majorBidi" w:cstheme="majorBidi"/>
          <w:sz w:val="24"/>
          <w:szCs w:val="24"/>
        </w:rPr>
        <w:t>risis.</w:t>
      </w:r>
      <w:r w:rsidRPr="007406CA">
        <w:rPr>
          <w:rFonts w:asciiTheme="majorBidi" w:hAnsiTheme="majorBidi" w:cstheme="majorBidi"/>
          <w:sz w:val="24"/>
          <w:szCs w:val="24"/>
        </w:rPr>
        <w:t xml:space="preserve"> </w:t>
      </w:r>
      <w:r w:rsidRPr="007406CA">
        <w:rPr>
          <w:rFonts w:asciiTheme="majorBidi" w:hAnsiTheme="majorBidi" w:cstheme="majorBidi"/>
          <w:i/>
          <w:sz w:val="24"/>
          <w:szCs w:val="24"/>
        </w:rPr>
        <w:t>Development and Change</w:t>
      </w:r>
      <w:r w:rsidRPr="007406CA">
        <w:rPr>
          <w:rFonts w:asciiTheme="majorBidi" w:hAnsiTheme="majorBidi" w:cstheme="majorBidi"/>
          <w:sz w:val="24"/>
          <w:szCs w:val="24"/>
        </w:rPr>
        <w:t>, 43 (1), 1-21</w:t>
      </w:r>
      <w:r w:rsidR="00304AB5">
        <w:rPr>
          <w:rFonts w:asciiTheme="majorBidi" w:hAnsiTheme="majorBidi" w:cstheme="majorBidi"/>
          <w:sz w:val="24"/>
          <w:szCs w:val="24"/>
        </w:rPr>
        <w:t>.</w:t>
      </w:r>
    </w:p>
    <w:p w14:paraId="62CA5118" w14:textId="288FBA18" w:rsidR="00BD552C" w:rsidRDefault="000411FB" w:rsidP="00BD552C">
      <w:pPr>
        <w:autoSpaceDE w:val="0"/>
        <w:autoSpaceDN w:val="0"/>
        <w:adjustRightInd w:val="0"/>
        <w:spacing w:before="240" w:after="240" w:line="240" w:lineRule="auto"/>
        <w:jc w:val="both"/>
        <w:rPr>
          <w:rFonts w:asciiTheme="majorBidi" w:hAnsiTheme="majorBidi" w:cstheme="majorBidi"/>
          <w:sz w:val="24"/>
          <w:szCs w:val="24"/>
        </w:rPr>
      </w:pPr>
      <w:proofErr w:type="spellStart"/>
      <w:proofErr w:type="gramStart"/>
      <w:r w:rsidRPr="007406CA">
        <w:rPr>
          <w:rFonts w:asciiTheme="majorBidi" w:hAnsiTheme="majorBidi" w:cstheme="majorBidi"/>
          <w:sz w:val="24"/>
          <w:szCs w:val="24"/>
        </w:rPr>
        <w:t>Hameiri</w:t>
      </w:r>
      <w:proofErr w:type="spellEnd"/>
      <w:r w:rsidRPr="007406CA">
        <w:rPr>
          <w:rFonts w:asciiTheme="majorBidi" w:hAnsiTheme="majorBidi" w:cstheme="majorBidi"/>
          <w:sz w:val="24"/>
          <w:szCs w:val="24"/>
        </w:rPr>
        <w:t>, S.</w:t>
      </w:r>
      <w:r w:rsidR="00D266D3">
        <w:rPr>
          <w:rFonts w:asciiTheme="majorBidi" w:hAnsiTheme="majorBidi" w:cstheme="majorBidi"/>
          <w:sz w:val="24"/>
          <w:szCs w:val="24"/>
        </w:rPr>
        <w:t>,</w:t>
      </w:r>
      <w:r w:rsidRPr="007406CA">
        <w:rPr>
          <w:rFonts w:asciiTheme="majorBidi" w:hAnsiTheme="majorBidi" w:cstheme="majorBidi"/>
          <w:sz w:val="24"/>
          <w:szCs w:val="24"/>
        </w:rPr>
        <w:t xml:space="preserve"> </w:t>
      </w:r>
      <w:r w:rsidR="00D266D3">
        <w:rPr>
          <w:rFonts w:asciiTheme="majorBidi" w:hAnsiTheme="majorBidi" w:cstheme="majorBidi"/>
          <w:sz w:val="24"/>
          <w:szCs w:val="24"/>
        </w:rPr>
        <w:t>&amp;</w:t>
      </w:r>
      <w:r w:rsidRPr="007406CA">
        <w:rPr>
          <w:rFonts w:asciiTheme="majorBidi" w:hAnsiTheme="majorBidi" w:cstheme="majorBidi"/>
          <w:sz w:val="24"/>
          <w:szCs w:val="24"/>
        </w:rPr>
        <w:t xml:space="preserve"> Jayasuriya</w:t>
      </w:r>
      <w:r w:rsidR="00D266D3">
        <w:rPr>
          <w:rFonts w:asciiTheme="majorBidi" w:hAnsiTheme="majorBidi" w:cstheme="majorBidi"/>
          <w:sz w:val="24"/>
          <w:szCs w:val="24"/>
        </w:rPr>
        <w:t>, K. (2011)</w:t>
      </w:r>
      <w:r w:rsidR="00090143">
        <w:rPr>
          <w:rFonts w:asciiTheme="majorBidi" w:hAnsiTheme="majorBidi" w:cstheme="majorBidi"/>
          <w:sz w:val="24"/>
          <w:szCs w:val="24"/>
        </w:rPr>
        <w:t>.</w:t>
      </w:r>
      <w:proofErr w:type="gramEnd"/>
      <w:r w:rsidR="00D266D3">
        <w:rPr>
          <w:rFonts w:asciiTheme="majorBidi" w:hAnsiTheme="majorBidi" w:cstheme="majorBidi"/>
          <w:sz w:val="24"/>
          <w:szCs w:val="24"/>
        </w:rPr>
        <w:t xml:space="preserve"> </w:t>
      </w:r>
      <w:r w:rsidR="005562BD">
        <w:rPr>
          <w:rFonts w:asciiTheme="majorBidi" w:hAnsiTheme="majorBidi" w:cstheme="majorBidi"/>
          <w:sz w:val="24"/>
          <w:szCs w:val="24"/>
        </w:rPr>
        <w:t>Regulatory regionalism and the dynamics of territorial p</w:t>
      </w:r>
      <w:r w:rsidRPr="007406CA">
        <w:rPr>
          <w:rFonts w:asciiTheme="majorBidi" w:hAnsiTheme="majorBidi" w:cstheme="majorBidi"/>
          <w:sz w:val="24"/>
          <w:szCs w:val="24"/>
        </w:rPr>
        <w:t>olit</w:t>
      </w:r>
      <w:r w:rsidR="005562BD">
        <w:rPr>
          <w:rFonts w:asciiTheme="majorBidi" w:hAnsiTheme="majorBidi" w:cstheme="majorBidi"/>
          <w:sz w:val="24"/>
          <w:szCs w:val="24"/>
        </w:rPr>
        <w:t>ics: The case of the Asia-Pacific r</w:t>
      </w:r>
      <w:r w:rsidR="00D266D3">
        <w:rPr>
          <w:rFonts w:asciiTheme="majorBidi" w:hAnsiTheme="majorBidi" w:cstheme="majorBidi"/>
          <w:sz w:val="24"/>
          <w:szCs w:val="24"/>
        </w:rPr>
        <w:t xml:space="preserve">egion. </w:t>
      </w:r>
      <w:r w:rsidRPr="007406CA">
        <w:rPr>
          <w:rFonts w:asciiTheme="majorBidi" w:hAnsiTheme="majorBidi" w:cstheme="majorBidi"/>
          <w:i/>
          <w:iCs/>
          <w:sz w:val="24"/>
          <w:szCs w:val="24"/>
        </w:rPr>
        <w:t>Political Studies</w:t>
      </w:r>
      <w:r w:rsidRPr="007406CA">
        <w:rPr>
          <w:rFonts w:asciiTheme="majorBidi" w:hAnsiTheme="majorBidi" w:cstheme="majorBidi"/>
          <w:sz w:val="24"/>
          <w:szCs w:val="24"/>
        </w:rPr>
        <w:t>, 59 (1), 20-37</w:t>
      </w:r>
      <w:r w:rsidR="00304AB5">
        <w:rPr>
          <w:rFonts w:asciiTheme="majorBidi" w:hAnsiTheme="majorBidi" w:cstheme="majorBidi"/>
          <w:sz w:val="24"/>
          <w:szCs w:val="24"/>
        </w:rPr>
        <w:t>.</w:t>
      </w:r>
    </w:p>
    <w:p w14:paraId="0695EC00" w14:textId="331B69DD" w:rsidR="00BD552C" w:rsidRDefault="005562BD" w:rsidP="00BD552C">
      <w:pPr>
        <w:autoSpaceDE w:val="0"/>
        <w:autoSpaceDN w:val="0"/>
        <w:adjustRightInd w:val="0"/>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Haas, P. (</w:t>
      </w:r>
      <w:r w:rsidR="00D266D3">
        <w:rPr>
          <w:rFonts w:asciiTheme="majorBidi" w:hAnsiTheme="majorBidi" w:cstheme="majorBidi"/>
          <w:sz w:val="24"/>
          <w:szCs w:val="24"/>
        </w:rPr>
        <w:t>1992)</w:t>
      </w:r>
      <w:r w:rsidR="00090143">
        <w:rPr>
          <w:rFonts w:asciiTheme="majorBidi" w:hAnsiTheme="majorBidi" w:cstheme="majorBidi"/>
          <w:sz w:val="24"/>
          <w:szCs w:val="24"/>
        </w:rPr>
        <w:t>.</w:t>
      </w:r>
      <w:r w:rsidR="00D266D3">
        <w:rPr>
          <w:rFonts w:asciiTheme="majorBidi" w:hAnsiTheme="majorBidi" w:cstheme="majorBidi"/>
          <w:sz w:val="24"/>
          <w:szCs w:val="24"/>
        </w:rPr>
        <w:t xml:space="preserve"> </w:t>
      </w:r>
      <w:r>
        <w:rPr>
          <w:rFonts w:asciiTheme="majorBidi" w:hAnsiTheme="majorBidi" w:cstheme="majorBidi"/>
          <w:sz w:val="24"/>
          <w:szCs w:val="24"/>
        </w:rPr>
        <w:t>Introduction: Epistemic communities and international p</w:t>
      </w:r>
      <w:r w:rsidR="00BD552C" w:rsidRPr="00BD552C">
        <w:rPr>
          <w:rFonts w:asciiTheme="majorBidi" w:hAnsiTheme="majorBidi" w:cstheme="majorBidi"/>
          <w:sz w:val="24"/>
          <w:szCs w:val="24"/>
        </w:rPr>
        <w:t>olicy</w:t>
      </w:r>
      <w:r w:rsidR="00BD552C">
        <w:rPr>
          <w:rFonts w:asciiTheme="majorBidi" w:hAnsiTheme="majorBidi" w:cstheme="majorBidi"/>
          <w:sz w:val="24"/>
          <w:szCs w:val="24"/>
        </w:rPr>
        <w:t xml:space="preserve"> </w:t>
      </w:r>
      <w:r w:rsidR="00D266D3">
        <w:rPr>
          <w:rFonts w:asciiTheme="majorBidi" w:hAnsiTheme="majorBidi" w:cstheme="majorBidi"/>
          <w:sz w:val="24"/>
          <w:szCs w:val="24"/>
        </w:rPr>
        <w:t>coordination.</w:t>
      </w:r>
      <w:r w:rsidR="00BD552C" w:rsidRPr="00BD552C">
        <w:rPr>
          <w:rFonts w:asciiTheme="majorBidi" w:hAnsiTheme="majorBidi" w:cstheme="majorBidi"/>
          <w:sz w:val="24"/>
          <w:szCs w:val="24"/>
        </w:rPr>
        <w:t xml:space="preserve"> </w:t>
      </w:r>
      <w:proofErr w:type="gramStart"/>
      <w:r w:rsidR="00BD552C" w:rsidRPr="00BD552C">
        <w:rPr>
          <w:rFonts w:asciiTheme="majorBidi" w:hAnsiTheme="majorBidi" w:cstheme="majorBidi"/>
          <w:i/>
          <w:iCs/>
          <w:sz w:val="24"/>
          <w:szCs w:val="24"/>
        </w:rPr>
        <w:t>International Organization</w:t>
      </w:r>
      <w:r w:rsidR="00BD552C" w:rsidRPr="00BD552C">
        <w:rPr>
          <w:rFonts w:asciiTheme="majorBidi" w:hAnsiTheme="majorBidi" w:cstheme="majorBidi"/>
          <w:sz w:val="24"/>
          <w:szCs w:val="24"/>
        </w:rPr>
        <w:t>, 46</w:t>
      </w:r>
      <w:r w:rsidR="00BD552C">
        <w:rPr>
          <w:rFonts w:asciiTheme="majorBidi" w:hAnsiTheme="majorBidi" w:cstheme="majorBidi"/>
          <w:sz w:val="24"/>
          <w:szCs w:val="24"/>
        </w:rPr>
        <w:t>(</w:t>
      </w:r>
      <w:r w:rsidR="00BD552C" w:rsidRPr="00BD552C">
        <w:rPr>
          <w:rFonts w:asciiTheme="majorBidi" w:hAnsiTheme="majorBidi" w:cstheme="majorBidi"/>
          <w:sz w:val="24"/>
          <w:szCs w:val="24"/>
        </w:rPr>
        <w:t>1</w:t>
      </w:r>
      <w:r w:rsidR="00BD552C">
        <w:rPr>
          <w:rFonts w:asciiTheme="majorBidi" w:hAnsiTheme="majorBidi" w:cstheme="majorBidi"/>
          <w:sz w:val="24"/>
          <w:szCs w:val="24"/>
        </w:rPr>
        <w:t>)</w:t>
      </w:r>
      <w:r w:rsidR="00BD552C" w:rsidRPr="00BD552C">
        <w:rPr>
          <w:rFonts w:asciiTheme="majorBidi" w:hAnsiTheme="majorBidi" w:cstheme="majorBidi"/>
          <w:sz w:val="24"/>
          <w:szCs w:val="24"/>
        </w:rPr>
        <w:t>, 136.</w:t>
      </w:r>
      <w:proofErr w:type="gramEnd"/>
    </w:p>
    <w:p w14:paraId="408B6D27" w14:textId="3FFCB15B" w:rsidR="00EE4587" w:rsidRPr="007406CA" w:rsidRDefault="00D266D3" w:rsidP="00BD552C">
      <w:pPr>
        <w:autoSpaceDE w:val="0"/>
        <w:autoSpaceDN w:val="0"/>
        <w:adjustRightInd w:val="0"/>
        <w:spacing w:before="240" w:after="240" w:line="240" w:lineRule="auto"/>
        <w:jc w:val="both"/>
        <w:rPr>
          <w:rFonts w:asciiTheme="majorBidi" w:hAnsiTheme="majorBidi" w:cstheme="majorBidi"/>
          <w:bCs/>
          <w:sz w:val="24"/>
          <w:szCs w:val="24"/>
        </w:rPr>
      </w:pPr>
      <w:r>
        <w:rPr>
          <w:rFonts w:asciiTheme="majorBidi" w:hAnsiTheme="majorBidi" w:cstheme="majorBidi"/>
          <w:sz w:val="24"/>
          <w:szCs w:val="24"/>
        </w:rPr>
        <w:t>Holst, J. (2009)</w:t>
      </w:r>
      <w:r w:rsidR="00090143">
        <w:rPr>
          <w:rFonts w:asciiTheme="majorBidi" w:hAnsiTheme="majorBidi" w:cstheme="majorBidi"/>
          <w:sz w:val="24"/>
          <w:szCs w:val="24"/>
        </w:rPr>
        <w:t>.</w:t>
      </w:r>
      <w:r>
        <w:rPr>
          <w:rFonts w:asciiTheme="majorBidi" w:hAnsiTheme="majorBidi" w:cstheme="majorBidi"/>
          <w:sz w:val="24"/>
          <w:szCs w:val="24"/>
        </w:rPr>
        <w:t xml:space="preserve"> </w:t>
      </w:r>
      <w:r w:rsidR="005562BD">
        <w:rPr>
          <w:rFonts w:asciiTheme="majorBidi" w:hAnsiTheme="majorBidi" w:cstheme="majorBidi"/>
          <w:sz w:val="24"/>
          <w:szCs w:val="24"/>
        </w:rPr>
        <w:t>The potential of r</w:t>
      </w:r>
      <w:r w:rsidR="00EE4587" w:rsidRPr="007406CA">
        <w:rPr>
          <w:rFonts w:asciiTheme="majorBidi" w:hAnsiTheme="majorBidi" w:cstheme="majorBidi"/>
          <w:sz w:val="24"/>
          <w:szCs w:val="24"/>
        </w:rPr>
        <w:t>egional Trade Agreements for Extending Social Protection in Health: Lessons L</w:t>
      </w:r>
      <w:r w:rsidR="005562BD">
        <w:rPr>
          <w:rFonts w:asciiTheme="majorBidi" w:hAnsiTheme="majorBidi" w:cstheme="majorBidi"/>
          <w:sz w:val="24"/>
          <w:szCs w:val="24"/>
        </w:rPr>
        <w:t>earned and emerging c</w:t>
      </w:r>
      <w:r>
        <w:rPr>
          <w:rFonts w:asciiTheme="majorBidi" w:hAnsiTheme="majorBidi" w:cstheme="majorBidi"/>
          <w:sz w:val="24"/>
          <w:szCs w:val="24"/>
        </w:rPr>
        <w:t>hallenges.</w:t>
      </w:r>
      <w:r w:rsidR="00EE4587" w:rsidRPr="007406CA">
        <w:rPr>
          <w:rFonts w:asciiTheme="majorBidi" w:hAnsiTheme="majorBidi" w:cstheme="majorBidi"/>
          <w:sz w:val="24"/>
          <w:szCs w:val="24"/>
        </w:rPr>
        <w:t xml:space="preserve"> </w:t>
      </w:r>
      <w:r w:rsidR="00EE4587" w:rsidRPr="007406CA">
        <w:rPr>
          <w:rFonts w:asciiTheme="majorBidi" w:hAnsiTheme="majorBidi" w:cstheme="majorBidi"/>
          <w:bCs/>
          <w:i/>
          <w:iCs/>
          <w:sz w:val="24"/>
          <w:szCs w:val="24"/>
        </w:rPr>
        <w:t xml:space="preserve">Open Health Services and Policy Journal, 2, </w:t>
      </w:r>
      <w:r w:rsidR="00EE4587" w:rsidRPr="007406CA">
        <w:rPr>
          <w:rFonts w:asciiTheme="majorBidi" w:hAnsiTheme="majorBidi" w:cstheme="majorBidi"/>
          <w:bCs/>
          <w:sz w:val="24"/>
          <w:szCs w:val="24"/>
        </w:rPr>
        <w:t>84-93</w:t>
      </w:r>
    </w:p>
    <w:p w14:paraId="3FE75100" w14:textId="3A783E1E" w:rsidR="00AC5FD4" w:rsidRPr="007406CA" w:rsidRDefault="00AC5FD4" w:rsidP="00F66C11">
      <w:pPr>
        <w:autoSpaceDE w:val="0"/>
        <w:autoSpaceDN w:val="0"/>
        <w:adjustRightInd w:val="0"/>
        <w:spacing w:before="240" w:after="240" w:line="240" w:lineRule="auto"/>
        <w:jc w:val="both"/>
        <w:rPr>
          <w:rFonts w:asciiTheme="majorBidi" w:hAnsiTheme="majorBidi" w:cstheme="majorBidi"/>
          <w:sz w:val="24"/>
          <w:szCs w:val="24"/>
        </w:rPr>
      </w:pPr>
      <w:proofErr w:type="spellStart"/>
      <w:r w:rsidRPr="007406CA">
        <w:rPr>
          <w:rFonts w:asciiTheme="majorBidi" w:hAnsiTheme="majorBidi" w:cstheme="majorBidi"/>
          <w:sz w:val="24"/>
          <w:szCs w:val="24"/>
        </w:rPr>
        <w:t>Holveck</w:t>
      </w:r>
      <w:proofErr w:type="spellEnd"/>
      <w:r w:rsidRPr="007406CA">
        <w:rPr>
          <w:rFonts w:asciiTheme="majorBidi" w:hAnsiTheme="majorBidi" w:cstheme="majorBidi"/>
          <w:sz w:val="24"/>
          <w:szCs w:val="24"/>
        </w:rPr>
        <w:t xml:space="preserve">, J., </w:t>
      </w:r>
      <w:r w:rsidR="009507B4" w:rsidRPr="007406CA">
        <w:rPr>
          <w:rFonts w:asciiTheme="majorBidi" w:hAnsiTheme="majorBidi" w:cstheme="majorBidi"/>
          <w:sz w:val="24"/>
          <w:szCs w:val="24"/>
        </w:rPr>
        <w:t>Ehrenberg,</w:t>
      </w:r>
      <w:r w:rsidR="00D266D3">
        <w:rPr>
          <w:rFonts w:asciiTheme="majorBidi" w:hAnsiTheme="majorBidi" w:cstheme="majorBidi"/>
          <w:sz w:val="24"/>
          <w:szCs w:val="24"/>
        </w:rPr>
        <w:t xml:space="preserve"> J.,</w:t>
      </w:r>
      <w:r w:rsidR="009507B4" w:rsidRPr="007406CA">
        <w:rPr>
          <w:rFonts w:asciiTheme="majorBidi" w:hAnsiTheme="majorBidi" w:cstheme="majorBidi"/>
          <w:sz w:val="24"/>
          <w:szCs w:val="24"/>
        </w:rPr>
        <w:t xml:space="preserve"> Ault</w:t>
      </w:r>
      <w:r w:rsidRPr="007406CA">
        <w:rPr>
          <w:rFonts w:asciiTheme="majorBidi" w:hAnsiTheme="majorBidi" w:cstheme="majorBidi"/>
          <w:sz w:val="24"/>
          <w:szCs w:val="24"/>
        </w:rPr>
        <w:t xml:space="preserve">, </w:t>
      </w:r>
      <w:r w:rsidR="00D266D3">
        <w:rPr>
          <w:rFonts w:asciiTheme="majorBidi" w:hAnsiTheme="majorBidi" w:cstheme="majorBidi"/>
          <w:sz w:val="24"/>
          <w:szCs w:val="24"/>
        </w:rPr>
        <w:t xml:space="preserve">S., </w:t>
      </w:r>
      <w:r w:rsidR="009507B4" w:rsidRPr="007406CA">
        <w:rPr>
          <w:rFonts w:asciiTheme="majorBidi" w:hAnsiTheme="majorBidi" w:cstheme="majorBidi"/>
          <w:sz w:val="24"/>
          <w:szCs w:val="24"/>
        </w:rPr>
        <w:t>Rojas</w:t>
      </w:r>
      <w:r w:rsidRPr="007406CA">
        <w:rPr>
          <w:rFonts w:asciiTheme="majorBidi" w:hAnsiTheme="majorBidi" w:cstheme="majorBidi"/>
          <w:sz w:val="24"/>
          <w:szCs w:val="24"/>
        </w:rPr>
        <w:t>,</w:t>
      </w:r>
      <w:r w:rsidR="00D266D3" w:rsidRPr="00D266D3">
        <w:rPr>
          <w:rFonts w:asciiTheme="majorBidi" w:hAnsiTheme="majorBidi" w:cstheme="majorBidi"/>
          <w:sz w:val="24"/>
          <w:szCs w:val="24"/>
        </w:rPr>
        <w:t xml:space="preserve"> </w:t>
      </w:r>
      <w:r w:rsidR="00D266D3" w:rsidRPr="007406CA">
        <w:rPr>
          <w:rFonts w:asciiTheme="majorBidi" w:hAnsiTheme="majorBidi" w:cstheme="majorBidi"/>
          <w:sz w:val="24"/>
          <w:szCs w:val="24"/>
        </w:rPr>
        <w:t>R.</w:t>
      </w:r>
      <w:r w:rsidR="00D266D3">
        <w:rPr>
          <w:rFonts w:asciiTheme="majorBidi" w:hAnsiTheme="majorBidi" w:cstheme="majorBidi"/>
          <w:sz w:val="24"/>
          <w:szCs w:val="24"/>
        </w:rPr>
        <w:t>,</w:t>
      </w:r>
      <w:r w:rsidR="00D266D3" w:rsidRPr="007406CA">
        <w:rPr>
          <w:rFonts w:asciiTheme="majorBidi" w:hAnsiTheme="majorBidi" w:cstheme="majorBidi"/>
          <w:sz w:val="24"/>
          <w:szCs w:val="24"/>
        </w:rPr>
        <w:t xml:space="preserve"> </w:t>
      </w:r>
      <w:r w:rsidR="009507B4" w:rsidRPr="007406CA">
        <w:rPr>
          <w:rFonts w:asciiTheme="majorBidi" w:hAnsiTheme="majorBidi" w:cstheme="majorBidi"/>
          <w:sz w:val="24"/>
          <w:szCs w:val="24"/>
        </w:rPr>
        <w:t>Vasquez</w:t>
      </w:r>
      <w:r w:rsidR="00D266D3">
        <w:rPr>
          <w:rFonts w:asciiTheme="majorBidi" w:hAnsiTheme="majorBidi" w:cstheme="majorBidi"/>
          <w:sz w:val="24"/>
          <w:szCs w:val="24"/>
        </w:rPr>
        <w:t>, J.,</w:t>
      </w:r>
      <w:r w:rsidR="009507B4" w:rsidRPr="007406CA">
        <w:rPr>
          <w:rFonts w:asciiTheme="majorBidi" w:hAnsiTheme="majorBidi" w:cstheme="majorBidi"/>
          <w:sz w:val="24"/>
          <w:szCs w:val="24"/>
        </w:rPr>
        <w:t xml:space="preserve"> et al</w:t>
      </w:r>
      <w:r w:rsidR="00090143">
        <w:rPr>
          <w:rFonts w:asciiTheme="majorBidi" w:hAnsiTheme="majorBidi" w:cstheme="majorBidi"/>
          <w:sz w:val="24"/>
          <w:szCs w:val="24"/>
        </w:rPr>
        <w:t>.</w:t>
      </w:r>
      <w:r w:rsidR="009507B4" w:rsidRPr="007406CA">
        <w:rPr>
          <w:rFonts w:asciiTheme="majorBidi" w:hAnsiTheme="majorBidi" w:cstheme="majorBidi"/>
          <w:sz w:val="24"/>
          <w:szCs w:val="24"/>
        </w:rPr>
        <w:t xml:space="preserve"> </w:t>
      </w:r>
      <w:r w:rsidRPr="007406CA">
        <w:rPr>
          <w:rFonts w:asciiTheme="majorBidi" w:hAnsiTheme="majorBidi" w:cstheme="majorBidi"/>
          <w:sz w:val="24"/>
          <w:szCs w:val="24"/>
        </w:rPr>
        <w:t>(2007)</w:t>
      </w:r>
      <w:r w:rsidR="00090143">
        <w:rPr>
          <w:rFonts w:asciiTheme="majorBidi" w:hAnsiTheme="majorBidi" w:cstheme="majorBidi"/>
          <w:sz w:val="24"/>
          <w:szCs w:val="24"/>
        </w:rPr>
        <w:t>.</w:t>
      </w:r>
      <w:r w:rsidRPr="007406CA">
        <w:rPr>
          <w:rFonts w:asciiTheme="majorBidi" w:hAnsiTheme="majorBidi" w:cstheme="majorBidi"/>
          <w:sz w:val="24"/>
          <w:szCs w:val="24"/>
        </w:rPr>
        <w:t xml:space="preserve"> </w:t>
      </w:r>
      <w:proofErr w:type="gramStart"/>
      <w:r w:rsidR="005562BD">
        <w:rPr>
          <w:rFonts w:asciiTheme="majorBidi" w:hAnsiTheme="majorBidi" w:cstheme="majorBidi"/>
          <w:sz w:val="24"/>
          <w:szCs w:val="24"/>
        </w:rPr>
        <w:t>Prevention, control and e</w:t>
      </w:r>
      <w:r w:rsidR="009507B4" w:rsidRPr="007406CA">
        <w:rPr>
          <w:rFonts w:asciiTheme="majorBidi" w:hAnsiTheme="majorBidi" w:cstheme="majorBidi"/>
          <w:sz w:val="24"/>
          <w:szCs w:val="24"/>
        </w:rPr>
        <w:t>liminat</w:t>
      </w:r>
      <w:r w:rsidR="005562BD">
        <w:rPr>
          <w:rFonts w:asciiTheme="majorBidi" w:hAnsiTheme="majorBidi" w:cstheme="majorBidi"/>
          <w:sz w:val="24"/>
          <w:szCs w:val="24"/>
        </w:rPr>
        <w:t>ion of neglected d</w:t>
      </w:r>
      <w:r w:rsidRPr="007406CA">
        <w:rPr>
          <w:rFonts w:asciiTheme="majorBidi" w:hAnsiTheme="majorBidi" w:cstheme="majorBidi"/>
          <w:sz w:val="24"/>
          <w:szCs w:val="24"/>
        </w:rPr>
        <w:t>isease</w:t>
      </w:r>
      <w:r w:rsidR="009507B4" w:rsidRPr="007406CA">
        <w:rPr>
          <w:rFonts w:asciiTheme="majorBidi" w:hAnsiTheme="majorBidi" w:cstheme="majorBidi"/>
          <w:sz w:val="24"/>
          <w:szCs w:val="24"/>
        </w:rPr>
        <w:t>s in the Americas</w:t>
      </w:r>
      <w:r w:rsidR="00D266D3">
        <w:rPr>
          <w:rFonts w:asciiTheme="majorBidi" w:hAnsiTheme="majorBidi" w:cstheme="majorBidi"/>
          <w:sz w:val="24"/>
          <w:szCs w:val="24"/>
        </w:rPr>
        <w:t>.</w:t>
      </w:r>
      <w:proofErr w:type="gramEnd"/>
      <w:r w:rsidR="00D266D3">
        <w:rPr>
          <w:rFonts w:asciiTheme="majorBidi" w:hAnsiTheme="majorBidi" w:cstheme="majorBidi"/>
          <w:sz w:val="24"/>
          <w:szCs w:val="24"/>
        </w:rPr>
        <w:t xml:space="preserve"> </w:t>
      </w:r>
      <w:r w:rsidRPr="007406CA">
        <w:rPr>
          <w:rFonts w:asciiTheme="majorBidi" w:hAnsiTheme="majorBidi" w:cstheme="majorBidi"/>
          <w:sz w:val="24"/>
          <w:szCs w:val="24"/>
        </w:rPr>
        <w:t xml:space="preserve"> </w:t>
      </w:r>
      <w:r w:rsidR="009507B4" w:rsidRPr="007406CA">
        <w:rPr>
          <w:rFonts w:asciiTheme="majorBidi" w:hAnsiTheme="majorBidi" w:cstheme="majorBidi"/>
          <w:i/>
          <w:sz w:val="24"/>
          <w:szCs w:val="24"/>
        </w:rPr>
        <w:t>BMC Public Health</w:t>
      </w:r>
      <w:r w:rsidR="009507B4" w:rsidRPr="007406CA">
        <w:rPr>
          <w:rFonts w:asciiTheme="majorBidi" w:hAnsiTheme="majorBidi" w:cstheme="majorBidi"/>
          <w:sz w:val="24"/>
          <w:szCs w:val="24"/>
        </w:rPr>
        <w:t xml:space="preserve">, </w:t>
      </w:r>
      <w:r w:rsidR="00D266D3">
        <w:rPr>
          <w:rFonts w:asciiTheme="majorBidi" w:hAnsiTheme="majorBidi" w:cstheme="majorBidi"/>
          <w:sz w:val="24"/>
          <w:szCs w:val="24"/>
        </w:rPr>
        <w:t>Retrieved from</w:t>
      </w:r>
      <w:r w:rsidR="009507B4" w:rsidRPr="007406CA">
        <w:rPr>
          <w:rFonts w:asciiTheme="majorBidi" w:hAnsiTheme="majorBidi" w:cstheme="majorBidi"/>
          <w:sz w:val="24"/>
          <w:szCs w:val="24"/>
        </w:rPr>
        <w:t xml:space="preserve"> </w:t>
      </w:r>
      <w:hyperlink r:id="rId13" w:history="1">
        <w:r w:rsidRPr="007406CA">
          <w:rPr>
            <w:rStyle w:val="Hyperlink"/>
            <w:rFonts w:asciiTheme="majorBidi" w:hAnsiTheme="majorBidi" w:cstheme="majorBidi"/>
            <w:sz w:val="24"/>
            <w:szCs w:val="24"/>
          </w:rPr>
          <w:t>http://www.biomedcentral.com/1471-2458/7​/6/</w:t>
        </w:r>
      </w:hyperlink>
      <w:r w:rsidRPr="007406CA">
        <w:rPr>
          <w:rFonts w:asciiTheme="majorBidi" w:hAnsiTheme="majorBidi" w:cstheme="majorBidi"/>
          <w:sz w:val="24"/>
          <w:szCs w:val="24"/>
        </w:rPr>
        <w:t xml:space="preserve"> </w:t>
      </w:r>
      <w:bookmarkStart w:id="1" w:name="pntd.0000964-Holveck1"/>
      <w:bookmarkEnd w:id="1"/>
    </w:p>
    <w:p w14:paraId="281B530E" w14:textId="67550785" w:rsidR="00A16A96" w:rsidRPr="007406CA" w:rsidRDefault="00A16A96" w:rsidP="00F66C11">
      <w:pPr>
        <w:autoSpaceDE w:val="0"/>
        <w:autoSpaceDN w:val="0"/>
        <w:adjustRightInd w:val="0"/>
        <w:spacing w:before="240" w:after="240" w:line="240" w:lineRule="auto"/>
        <w:jc w:val="both"/>
        <w:rPr>
          <w:rFonts w:asciiTheme="majorBidi" w:hAnsiTheme="majorBidi" w:cstheme="majorBidi"/>
          <w:sz w:val="24"/>
          <w:szCs w:val="24"/>
        </w:rPr>
      </w:pPr>
      <w:r w:rsidRPr="007406CA">
        <w:rPr>
          <w:rFonts w:asciiTheme="majorBidi" w:hAnsiTheme="majorBidi" w:cstheme="majorBidi"/>
          <w:sz w:val="24"/>
          <w:szCs w:val="24"/>
        </w:rPr>
        <w:t>ISAGS</w:t>
      </w:r>
      <w:r w:rsidR="00090143">
        <w:rPr>
          <w:rFonts w:asciiTheme="majorBidi" w:hAnsiTheme="majorBidi" w:cstheme="majorBidi"/>
          <w:sz w:val="24"/>
          <w:szCs w:val="24"/>
        </w:rPr>
        <w:t>.</w:t>
      </w:r>
      <w:r w:rsidRPr="007406CA">
        <w:rPr>
          <w:rFonts w:asciiTheme="majorBidi" w:hAnsiTheme="majorBidi" w:cstheme="majorBidi"/>
          <w:sz w:val="24"/>
          <w:szCs w:val="24"/>
        </w:rPr>
        <w:t xml:space="preserve"> (2012)</w:t>
      </w:r>
      <w:r w:rsidR="00090143">
        <w:rPr>
          <w:rFonts w:asciiTheme="majorBidi" w:hAnsiTheme="majorBidi" w:cstheme="majorBidi"/>
          <w:sz w:val="24"/>
          <w:szCs w:val="24"/>
        </w:rPr>
        <w:t>.</w:t>
      </w:r>
      <w:r w:rsidRPr="007406CA">
        <w:rPr>
          <w:rFonts w:asciiTheme="majorBidi" w:hAnsiTheme="majorBidi" w:cstheme="majorBidi"/>
          <w:sz w:val="24"/>
          <w:szCs w:val="24"/>
        </w:rPr>
        <w:t xml:space="preserve"> </w:t>
      </w:r>
      <w:proofErr w:type="spellStart"/>
      <w:r w:rsidRPr="007406CA">
        <w:rPr>
          <w:rFonts w:asciiTheme="majorBidi" w:hAnsiTheme="majorBidi" w:cstheme="majorBidi"/>
          <w:i/>
          <w:sz w:val="24"/>
          <w:szCs w:val="24"/>
        </w:rPr>
        <w:t>Sistemas</w:t>
      </w:r>
      <w:proofErr w:type="spellEnd"/>
      <w:r w:rsidRPr="007406CA">
        <w:rPr>
          <w:rFonts w:asciiTheme="majorBidi" w:hAnsiTheme="majorBidi" w:cstheme="majorBidi"/>
          <w:i/>
          <w:sz w:val="24"/>
          <w:szCs w:val="24"/>
        </w:rPr>
        <w:t xml:space="preserve"> de </w:t>
      </w:r>
      <w:proofErr w:type="spellStart"/>
      <w:r w:rsidRPr="007406CA">
        <w:rPr>
          <w:rFonts w:asciiTheme="majorBidi" w:hAnsiTheme="majorBidi" w:cstheme="majorBidi"/>
          <w:i/>
          <w:sz w:val="24"/>
          <w:szCs w:val="24"/>
        </w:rPr>
        <w:t>Salud</w:t>
      </w:r>
      <w:proofErr w:type="spellEnd"/>
      <w:r w:rsidRPr="007406CA">
        <w:rPr>
          <w:rFonts w:asciiTheme="majorBidi" w:hAnsiTheme="majorBidi" w:cstheme="majorBidi"/>
          <w:i/>
          <w:sz w:val="24"/>
          <w:szCs w:val="24"/>
        </w:rPr>
        <w:t xml:space="preserve"> en </w:t>
      </w:r>
      <w:proofErr w:type="spellStart"/>
      <w:r w:rsidRPr="007406CA">
        <w:rPr>
          <w:rFonts w:asciiTheme="majorBidi" w:hAnsiTheme="majorBidi" w:cstheme="majorBidi"/>
          <w:i/>
          <w:sz w:val="24"/>
          <w:szCs w:val="24"/>
        </w:rPr>
        <w:t>Sudamerica</w:t>
      </w:r>
      <w:proofErr w:type="spellEnd"/>
      <w:r w:rsidRPr="007406CA">
        <w:rPr>
          <w:rFonts w:asciiTheme="majorBidi" w:hAnsiTheme="majorBidi" w:cstheme="majorBidi"/>
          <w:sz w:val="24"/>
          <w:szCs w:val="24"/>
        </w:rPr>
        <w:t>, Rio de Janeiro: ISAGS/UNASUR</w:t>
      </w:r>
    </w:p>
    <w:p w14:paraId="3B4E02B3" w14:textId="6D74BCBA" w:rsidR="00FB7C37" w:rsidRPr="007406CA" w:rsidRDefault="00FB7C37" w:rsidP="00FB7C37">
      <w:pPr>
        <w:jc w:val="both"/>
        <w:rPr>
          <w:rFonts w:asciiTheme="majorBidi" w:eastAsia="SimSun" w:hAnsiTheme="majorBidi" w:cstheme="majorBidi"/>
          <w:sz w:val="24"/>
          <w:szCs w:val="24"/>
          <w:lang w:eastAsia="en-GB"/>
        </w:rPr>
      </w:pPr>
      <w:r w:rsidRPr="007406CA">
        <w:rPr>
          <w:rFonts w:asciiTheme="majorBidi" w:eastAsia="SimSun" w:hAnsiTheme="majorBidi" w:cstheme="majorBidi"/>
          <w:sz w:val="24"/>
          <w:szCs w:val="24"/>
          <w:lang w:eastAsia="en-GB"/>
        </w:rPr>
        <w:t xml:space="preserve">Lewis, C. </w:t>
      </w:r>
      <w:r w:rsidR="00D266D3">
        <w:rPr>
          <w:rFonts w:asciiTheme="majorBidi" w:eastAsia="SimSun" w:hAnsiTheme="majorBidi" w:cstheme="majorBidi"/>
          <w:sz w:val="24"/>
          <w:szCs w:val="24"/>
          <w:lang w:eastAsia="en-GB"/>
        </w:rPr>
        <w:t>&amp;</w:t>
      </w:r>
      <w:r w:rsidRPr="007406CA">
        <w:rPr>
          <w:rFonts w:asciiTheme="majorBidi" w:eastAsia="SimSun" w:hAnsiTheme="majorBidi" w:cstheme="majorBidi"/>
          <w:sz w:val="24"/>
          <w:szCs w:val="24"/>
          <w:lang w:eastAsia="en-GB"/>
        </w:rPr>
        <w:t xml:space="preserve"> Lloyd-Sherlock</w:t>
      </w:r>
      <w:r w:rsidR="00D266D3">
        <w:rPr>
          <w:rFonts w:asciiTheme="majorBidi" w:eastAsia="SimSun" w:hAnsiTheme="majorBidi" w:cstheme="majorBidi"/>
          <w:sz w:val="24"/>
          <w:szCs w:val="24"/>
          <w:lang w:eastAsia="en-GB"/>
        </w:rPr>
        <w:t>, P. (2009)</w:t>
      </w:r>
      <w:r w:rsidR="00090143">
        <w:rPr>
          <w:rFonts w:asciiTheme="majorBidi" w:eastAsia="SimSun" w:hAnsiTheme="majorBidi" w:cstheme="majorBidi"/>
          <w:sz w:val="24"/>
          <w:szCs w:val="24"/>
          <w:lang w:eastAsia="en-GB"/>
        </w:rPr>
        <w:t>.</w:t>
      </w:r>
      <w:r w:rsidR="00D266D3">
        <w:rPr>
          <w:rFonts w:asciiTheme="majorBidi" w:eastAsia="SimSun" w:hAnsiTheme="majorBidi" w:cstheme="majorBidi"/>
          <w:sz w:val="24"/>
          <w:szCs w:val="24"/>
          <w:lang w:eastAsia="en-GB"/>
        </w:rPr>
        <w:t xml:space="preserve"> </w:t>
      </w:r>
      <w:r w:rsidR="005562BD">
        <w:rPr>
          <w:rFonts w:asciiTheme="majorBidi" w:eastAsia="SimSun" w:hAnsiTheme="majorBidi" w:cstheme="majorBidi"/>
          <w:sz w:val="24"/>
          <w:szCs w:val="24"/>
          <w:lang w:eastAsia="en-GB"/>
        </w:rPr>
        <w:t>Social policy and economic d</w:t>
      </w:r>
      <w:r w:rsidRPr="007406CA">
        <w:rPr>
          <w:rFonts w:asciiTheme="majorBidi" w:eastAsia="SimSun" w:hAnsiTheme="majorBidi" w:cstheme="majorBidi"/>
          <w:sz w:val="24"/>
          <w:szCs w:val="24"/>
          <w:lang w:eastAsia="en-GB"/>
        </w:rPr>
        <w:t>e</w:t>
      </w:r>
      <w:r w:rsidR="005562BD">
        <w:rPr>
          <w:rFonts w:asciiTheme="majorBidi" w:eastAsia="SimSun" w:hAnsiTheme="majorBidi" w:cstheme="majorBidi"/>
          <w:sz w:val="24"/>
          <w:szCs w:val="24"/>
          <w:lang w:eastAsia="en-GB"/>
        </w:rPr>
        <w:t>velopment in South America: an historical a</w:t>
      </w:r>
      <w:r w:rsidRPr="007406CA">
        <w:rPr>
          <w:rFonts w:asciiTheme="majorBidi" w:eastAsia="SimSun" w:hAnsiTheme="majorBidi" w:cstheme="majorBidi"/>
          <w:sz w:val="24"/>
          <w:szCs w:val="24"/>
          <w:lang w:eastAsia="en-GB"/>
        </w:rPr>
        <w:t>pproac</w:t>
      </w:r>
      <w:r w:rsidR="005562BD">
        <w:rPr>
          <w:rFonts w:asciiTheme="majorBidi" w:eastAsia="SimSun" w:hAnsiTheme="majorBidi" w:cstheme="majorBidi"/>
          <w:sz w:val="24"/>
          <w:szCs w:val="24"/>
          <w:lang w:eastAsia="en-GB"/>
        </w:rPr>
        <w:t>h to social i</w:t>
      </w:r>
      <w:r w:rsidR="00D266D3">
        <w:rPr>
          <w:rFonts w:asciiTheme="majorBidi" w:eastAsia="SimSun" w:hAnsiTheme="majorBidi" w:cstheme="majorBidi"/>
          <w:sz w:val="24"/>
          <w:szCs w:val="24"/>
          <w:lang w:eastAsia="en-GB"/>
        </w:rPr>
        <w:t>nsurance.</w:t>
      </w:r>
      <w:r w:rsidRPr="007406CA">
        <w:rPr>
          <w:rFonts w:asciiTheme="majorBidi" w:eastAsia="SimSun" w:hAnsiTheme="majorBidi" w:cstheme="majorBidi"/>
          <w:sz w:val="24"/>
          <w:szCs w:val="24"/>
          <w:lang w:eastAsia="en-GB"/>
        </w:rPr>
        <w:t xml:space="preserve"> </w:t>
      </w:r>
      <w:r w:rsidRPr="007406CA">
        <w:rPr>
          <w:rFonts w:asciiTheme="majorBidi" w:eastAsia="SimSun" w:hAnsiTheme="majorBidi" w:cstheme="majorBidi"/>
          <w:i/>
          <w:iCs/>
          <w:sz w:val="24"/>
          <w:szCs w:val="24"/>
          <w:lang w:eastAsia="en-GB"/>
        </w:rPr>
        <w:t>Economy and Society,</w:t>
      </w:r>
      <w:r w:rsidRPr="007406CA">
        <w:rPr>
          <w:rFonts w:asciiTheme="majorBidi" w:eastAsia="SimSun" w:hAnsiTheme="majorBidi" w:cstheme="majorBidi"/>
          <w:sz w:val="24"/>
          <w:szCs w:val="24"/>
          <w:lang w:eastAsia="en-GB"/>
        </w:rPr>
        <w:t xml:space="preserve"> 38 (1), 109-131</w:t>
      </w:r>
    </w:p>
    <w:p w14:paraId="3ACA52DC" w14:textId="0603E746" w:rsidR="000411FB" w:rsidRPr="007406CA" w:rsidRDefault="00D266D3" w:rsidP="00F66C11">
      <w:pPr>
        <w:autoSpaceDE w:val="0"/>
        <w:autoSpaceDN w:val="0"/>
        <w:adjustRightInd w:val="0"/>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Malamud, A. (2005)</w:t>
      </w:r>
      <w:r w:rsidR="00090143">
        <w:rPr>
          <w:rFonts w:asciiTheme="majorBidi" w:hAnsiTheme="majorBidi" w:cstheme="majorBidi"/>
          <w:sz w:val="24"/>
          <w:szCs w:val="24"/>
        </w:rPr>
        <w:t>.</w:t>
      </w:r>
      <w:r>
        <w:rPr>
          <w:rFonts w:asciiTheme="majorBidi" w:hAnsiTheme="majorBidi" w:cstheme="majorBidi"/>
          <w:sz w:val="24"/>
          <w:szCs w:val="24"/>
        </w:rPr>
        <w:t xml:space="preserve"> </w:t>
      </w:r>
      <w:r w:rsidR="005562BD">
        <w:rPr>
          <w:rFonts w:asciiTheme="majorBidi" w:hAnsiTheme="majorBidi" w:cstheme="majorBidi"/>
          <w:sz w:val="24"/>
          <w:szCs w:val="24"/>
        </w:rPr>
        <w:t>Mercosur turns 15: Between rising r</w:t>
      </w:r>
      <w:r w:rsidR="000411FB" w:rsidRPr="007406CA">
        <w:rPr>
          <w:rFonts w:asciiTheme="majorBidi" w:hAnsiTheme="majorBidi" w:cstheme="majorBidi"/>
          <w:sz w:val="24"/>
          <w:szCs w:val="24"/>
        </w:rPr>
        <w:t>het</w:t>
      </w:r>
      <w:r w:rsidR="005562BD">
        <w:rPr>
          <w:rFonts w:asciiTheme="majorBidi" w:hAnsiTheme="majorBidi" w:cstheme="majorBidi"/>
          <w:sz w:val="24"/>
          <w:szCs w:val="24"/>
        </w:rPr>
        <w:t>oric and declining a</w:t>
      </w:r>
      <w:r>
        <w:rPr>
          <w:rFonts w:asciiTheme="majorBidi" w:hAnsiTheme="majorBidi" w:cstheme="majorBidi"/>
          <w:sz w:val="24"/>
          <w:szCs w:val="24"/>
        </w:rPr>
        <w:t>chievement.</w:t>
      </w:r>
      <w:r w:rsidR="000411FB" w:rsidRPr="007406CA">
        <w:rPr>
          <w:rFonts w:asciiTheme="majorBidi" w:hAnsiTheme="majorBidi" w:cstheme="majorBidi"/>
          <w:sz w:val="24"/>
          <w:szCs w:val="24"/>
        </w:rPr>
        <w:t xml:space="preserve"> </w:t>
      </w:r>
      <w:r w:rsidR="000411FB" w:rsidRPr="007406CA">
        <w:rPr>
          <w:rFonts w:asciiTheme="majorBidi" w:hAnsiTheme="majorBidi" w:cstheme="majorBidi"/>
          <w:i/>
          <w:iCs/>
          <w:sz w:val="24"/>
          <w:szCs w:val="24"/>
        </w:rPr>
        <w:t>Cambridge Review of International Affairs</w:t>
      </w:r>
      <w:r w:rsidR="007D27C6" w:rsidRPr="007406CA">
        <w:rPr>
          <w:rFonts w:asciiTheme="majorBidi" w:hAnsiTheme="majorBidi" w:cstheme="majorBidi"/>
          <w:sz w:val="24"/>
          <w:szCs w:val="24"/>
        </w:rPr>
        <w:t>, 18(</w:t>
      </w:r>
      <w:r w:rsidR="000411FB" w:rsidRPr="007406CA">
        <w:rPr>
          <w:rFonts w:asciiTheme="majorBidi" w:hAnsiTheme="majorBidi" w:cstheme="majorBidi"/>
          <w:sz w:val="24"/>
          <w:szCs w:val="24"/>
        </w:rPr>
        <w:t>3</w:t>
      </w:r>
      <w:r w:rsidR="007D27C6" w:rsidRPr="007406CA">
        <w:rPr>
          <w:rFonts w:asciiTheme="majorBidi" w:hAnsiTheme="majorBidi" w:cstheme="majorBidi"/>
          <w:sz w:val="24"/>
          <w:szCs w:val="24"/>
        </w:rPr>
        <w:t>)</w:t>
      </w:r>
      <w:proofErr w:type="gramStart"/>
      <w:r w:rsidR="000411FB" w:rsidRPr="007406CA">
        <w:rPr>
          <w:rFonts w:asciiTheme="majorBidi" w:hAnsiTheme="majorBidi" w:cstheme="majorBidi"/>
          <w:sz w:val="24"/>
          <w:szCs w:val="24"/>
        </w:rPr>
        <w:t>,421</w:t>
      </w:r>
      <w:proofErr w:type="gramEnd"/>
      <w:r w:rsidR="000411FB" w:rsidRPr="007406CA">
        <w:rPr>
          <w:rFonts w:asciiTheme="majorBidi" w:hAnsiTheme="majorBidi" w:cstheme="majorBidi"/>
          <w:sz w:val="24"/>
          <w:szCs w:val="24"/>
        </w:rPr>
        <w:t>-36</w:t>
      </w:r>
    </w:p>
    <w:p w14:paraId="7ED9A6D9" w14:textId="424A41CF" w:rsidR="00D579ED" w:rsidRPr="007406CA" w:rsidRDefault="00D579ED" w:rsidP="00F66C11">
      <w:pPr>
        <w:autoSpaceDE w:val="0"/>
        <w:autoSpaceDN w:val="0"/>
        <w:adjustRightInd w:val="0"/>
        <w:spacing w:before="240" w:after="240" w:line="240" w:lineRule="auto"/>
        <w:jc w:val="both"/>
        <w:rPr>
          <w:rFonts w:asciiTheme="majorBidi" w:hAnsiTheme="majorBidi" w:cstheme="majorBidi"/>
          <w:sz w:val="24"/>
          <w:szCs w:val="24"/>
        </w:rPr>
      </w:pPr>
      <w:proofErr w:type="gramStart"/>
      <w:r w:rsidRPr="007406CA">
        <w:rPr>
          <w:rFonts w:asciiTheme="majorBidi" w:hAnsiTheme="majorBidi" w:cstheme="majorBidi"/>
          <w:sz w:val="24"/>
          <w:szCs w:val="24"/>
        </w:rPr>
        <w:t xml:space="preserve">Malamud A. </w:t>
      </w:r>
      <w:r w:rsidR="00D266D3">
        <w:rPr>
          <w:rFonts w:asciiTheme="majorBidi" w:hAnsiTheme="majorBidi" w:cstheme="majorBidi"/>
          <w:sz w:val="24"/>
          <w:szCs w:val="24"/>
        </w:rPr>
        <w:t>&amp;</w:t>
      </w:r>
      <w:r w:rsidRPr="007406CA">
        <w:rPr>
          <w:rFonts w:asciiTheme="majorBidi" w:hAnsiTheme="majorBidi" w:cstheme="majorBidi"/>
          <w:sz w:val="24"/>
          <w:szCs w:val="24"/>
        </w:rPr>
        <w:t xml:space="preserve"> </w:t>
      </w:r>
      <w:proofErr w:type="spellStart"/>
      <w:r w:rsidRPr="007406CA">
        <w:rPr>
          <w:rFonts w:asciiTheme="majorBidi" w:hAnsiTheme="majorBidi" w:cstheme="majorBidi"/>
          <w:sz w:val="24"/>
          <w:szCs w:val="24"/>
        </w:rPr>
        <w:t>Gardini</w:t>
      </w:r>
      <w:proofErr w:type="spellEnd"/>
      <w:r w:rsidR="00D266D3">
        <w:rPr>
          <w:rFonts w:asciiTheme="majorBidi" w:hAnsiTheme="majorBidi" w:cstheme="majorBidi"/>
          <w:sz w:val="24"/>
          <w:szCs w:val="24"/>
        </w:rPr>
        <w:t>, G.L. (2012)</w:t>
      </w:r>
      <w:r w:rsidR="00090143">
        <w:rPr>
          <w:rFonts w:asciiTheme="majorBidi" w:hAnsiTheme="majorBidi" w:cstheme="majorBidi"/>
          <w:sz w:val="24"/>
          <w:szCs w:val="24"/>
        </w:rPr>
        <w:t>.</w:t>
      </w:r>
      <w:proofErr w:type="gramEnd"/>
      <w:r w:rsidR="005562BD">
        <w:rPr>
          <w:rFonts w:asciiTheme="majorBidi" w:hAnsiTheme="majorBidi" w:cstheme="majorBidi"/>
          <w:sz w:val="24"/>
          <w:szCs w:val="24"/>
        </w:rPr>
        <w:t xml:space="preserve"> Has r</w:t>
      </w:r>
      <w:r w:rsidRPr="007406CA">
        <w:rPr>
          <w:rFonts w:asciiTheme="majorBidi" w:hAnsiTheme="majorBidi" w:cstheme="majorBidi"/>
          <w:sz w:val="24"/>
          <w:szCs w:val="24"/>
        </w:rPr>
        <w:t>egionali</w:t>
      </w:r>
      <w:r w:rsidR="005562BD">
        <w:rPr>
          <w:rFonts w:asciiTheme="majorBidi" w:hAnsiTheme="majorBidi" w:cstheme="majorBidi"/>
          <w:sz w:val="24"/>
          <w:szCs w:val="24"/>
        </w:rPr>
        <w:t>sm peaked: The Latin American quagmire and its l</w:t>
      </w:r>
      <w:r w:rsidRPr="007406CA">
        <w:rPr>
          <w:rFonts w:asciiTheme="majorBidi" w:hAnsiTheme="majorBidi" w:cstheme="majorBidi"/>
          <w:sz w:val="24"/>
          <w:szCs w:val="24"/>
        </w:rPr>
        <w:t xml:space="preserve">essons, </w:t>
      </w:r>
      <w:r w:rsidRPr="007406CA">
        <w:rPr>
          <w:rFonts w:asciiTheme="majorBidi" w:hAnsiTheme="majorBidi" w:cstheme="majorBidi"/>
          <w:i/>
          <w:sz w:val="24"/>
          <w:szCs w:val="24"/>
        </w:rPr>
        <w:t>The International Spectator: Italian Journal of International Affairs</w:t>
      </w:r>
      <w:r w:rsidRPr="007406CA">
        <w:rPr>
          <w:rFonts w:asciiTheme="majorBidi" w:hAnsiTheme="majorBidi" w:cstheme="majorBidi"/>
          <w:sz w:val="24"/>
          <w:szCs w:val="24"/>
        </w:rPr>
        <w:t>, 47 (1), 116-133</w:t>
      </w:r>
    </w:p>
    <w:p w14:paraId="7EE2C65E" w14:textId="4A65DAB8" w:rsidR="000411FB" w:rsidRPr="007406CA" w:rsidRDefault="000411FB" w:rsidP="00F66C11">
      <w:pPr>
        <w:autoSpaceDE w:val="0"/>
        <w:autoSpaceDN w:val="0"/>
        <w:adjustRightInd w:val="0"/>
        <w:spacing w:before="240" w:after="240" w:line="240" w:lineRule="auto"/>
        <w:jc w:val="both"/>
        <w:rPr>
          <w:rFonts w:asciiTheme="majorBidi" w:hAnsiTheme="majorBidi" w:cstheme="majorBidi"/>
          <w:sz w:val="24"/>
          <w:szCs w:val="24"/>
        </w:rPr>
      </w:pPr>
      <w:r w:rsidRPr="007406CA">
        <w:rPr>
          <w:rFonts w:asciiTheme="majorBidi" w:hAnsiTheme="majorBidi" w:cstheme="majorBidi"/>
          <w:sz w:val="24"/>
          <w:szCs w:val="24"/>
        </w:rPr>
        <w:t>Mansfield. E</w:t>
      </w:r>
      <w:r w:rsidR="00D266D3">
        <w:rPr>
          <w:rFonts w:asciiTheme="majorBidi" w:hAnsiTheme="majorBidi" w:cstheme="majorBidi"/>
          <w:sz w:val="24"/>
          <w:szCs w:val="24"/>
        </w:rPr>
        <w:t>.</w:t>
      </w:r>
      <w:r w:rsidRPr="007406CA">
        <w:rPr>
          <w:rFonts w:asciiTheme="majorBidi" w:hAnsiTheme="majorBidi" w:cstheme="majorBidi"/>
          <w:sz w:val="24"/>
          <w:szCs w:val="24"/>
        </w:rPr>
        <w:t xml:space="preserve"> </w:t>
      </w:r>
      <w:r w:rsidR="00D266D3">
        <w:rPr>
          <w:rFonts w:asciiTheme="majorBidi" w:hAnsiTheme="majorBidi" w:cstheme="majorBidi"/>
          <w:sz w:val="24"/>
          <w:szCs w:val="24"/>
        </w:rPr>
        <w:t>&amp;</w:t>
      </w:r>
      <w:r w:rsidRPr="007406CA">
        <w:rPr>
          <w:rFonts w:asciiTheme="majorBidi" w:hAnsiTheme="majorBidi" w:cstheme="majorBidi"/>
          <w:sz w:val="24"/>
          <w:szCs w:val="24"/>
        </w:rPr>
        <w:t xml:space="preserve"> Solingen</w:t>
      </w:r>
      <w:r w:rsidR="00D266D3">
        <w:rPr>
          <w:rFonts w:asciiTheme="majorBidi" w:hAnsiTheme="majorBidi" w:cstheme="majorBidi"/>
          <w:sz w:val="24"/>
          <w:szCs w:val="24"/>
        </w:rPr>
        <w:t>, E. (2010)</w:t>
      </w:r>
      <w:r w:rsidR="00090143">
        <w:rPr>
          <w:rFonts w:asciiTheme="majorBidi" w:hAnsiTheme="majorBidi" w:cstheme="majorBidi"/>
          <w:sz w:val="24"/>
          <w:szCs w:val="24"/>
        </w:rPr>
        <w:t>.</w:t>
      </w:r>
      <w:r w:rsidR="00D266D3">
        <w:rPr>
          <w:rFonts w:asciiTheme="majorBidi" w:hAnsiTheme="majorBidi" w:cstheme="majorBidi"/>
          <w:sz w:val="24"/>
          <w:szCs w:val="24"/>
        </w:rPr>
        <w:t xml:space="preserve"> </w:t>
      </w:r>
      <w:proofErr w:type="gramStart"/>
      <w:r w:rsidR="00D266D3">
        <w:rPr>
          <w:rFonts w:asciiTheme="majorBidi" w:hAnsiTheme="majorBidi" w:cstheme="majorBidi"/>
          <w:sz w:val="24"/>
          <w:szCs w:val="24"/>
        </w:rPr>
        <w:t>Regionalism.</w:t>
      </w:r>
      <w:proofErr w:type="gramEnd"/>
      <w:r w:rsidRPr="007406CA">
        <w:rPr>
          <w:rFonts w:asciiTheme="majorBidi" w:hAnsiTheme="majorBidi" w:cstheme="majorBidi"/>
          <w:sz w:val="24"/>
          <w:szCs w:val="24"/>
        </w:rPr>
        <w:t xml:space="preserve"> </w:t>
      </w:r>
      <w:r w:rsidRPr="007406CA">
        <w:rPr>
          <w:rFonts w:asciiTheme="majorBidi" w:hAnsiTheme="majorBidi" w:cstheme="majorBidi"/>
          <w:i/>
          <w:sz w:val="24"/>
          <w:szCs w:val="24"/>
        </w:rPr>
        <w:t>Annual Review of Political Sciences</w:t>
      </w:r>
      <w:r w:rsidRPr="007406CA">
        <w:rPr>
          <w:rFonts w:asciiTheme="majorBidi" w:hAnsiTheme="majorBidi" w:cstheme="majorBidi"/>
          <w:sz w:val="24"/>
          <w:szCs w:val="24"/>
        </w:rPr>
        <w:t>, 13(1), 145-63</w:t>
      </w:r>
    </w:p>
    <w:p w14:paraId="5CE107F2" w14:textId="04145D63" w:rsidR="000411FB" w:rsidRPr="007406CA" w:rsidRDefault="00D266D3" w:rsidP="00D622F1">
      <w:pPr>
        <w:autoSpaceDE w:val="0"/>
        <w:autoSpaceDN w:val="0"/>
        <w:adjustRightInd w:val="0"/>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Nunn, A., </w:t>
      </w:r>
      <w:r w:rsidR="000411FB" w:rsidRPr="007406CA">
        <w:rPr>
          <w:rFonts w:asciiTheme="majorBidi" w:hAnsiTheme="majorBidi" w:cstheme="majorBidi"/>
          <w:sz w:val="24"/>
          <w:szCs w:val="24"/>
        </w:rPr>
        <w:t>Da Fonseca,</w:t>
      </w:r>
      <w:r>
        <w:rPr>
          <w:rFonts w:asciiTheme="majorBidi" w:hAnsiTheme="majorBidi" w:cstheme="majorBidi"/>
          <w:sz w:val="24"/>
          <w:szCs w:val="24"/>
        </w:rPr>
        <w:t xml:space="preserve"> E. &amp;</w:t>
      </w:r>
      <w:r w:rsidR="000411FB" w:rsidRPr="007406CA">
        <w:rPr>
          <w:rFonts w:asciiTheme="majorBidi" w:hAnsiTheme="majorBidi" w:cstheme="majorBidi"/>
          <w:sz w:val="24"/>
          <w:szCs w:val="24"/>
        </w:rPr>
        <w:t xml:space="preserve"> </w:t>
      </w:r>
      <w:proofErr w:type="spellStart"/>
      <w:r w:rsidR="000411FB" w:rsidRPr="007406CA">
        <w:rPr>
          <w:rFonts w:asciiTheme="majorBidi" w:hAnsiTheme="majorBidi" w:cstheme="majorBidi"/>
          <w:sz w:val="24"/>
          <w:szCs w:val="24"/>
        </w:rPr>
        <w:t>Gruskin</w:t>
      </w:r>
      <w:proofErr w:type="spellEnd"/>
      <w:r>
        <w:rPr>
          <w:rFonts w:asciiTheme="majorBidi" w:hAnsiTheme="majorBidi" w:cstheme="majorBidi"/>
          <w:sz w:val="24"/>
          <w:szCs w:val="24"/>
        </w:rPr>
        <w:t>, S. (2009)</w:t>
      </w:r>
      <w:r w:rsidR="00090143">
        <w:rPr>
          <w:rFonts w:asciiTheme="majorBidi" w:hAnsiTheme="majorBidi" w:cstheme="majorBidi"/>
          <w:sz w:val="24"/>
          <w:szCs w:val="24"/>
        </w:rPr>
        <w:t>.</w:t>
      </w:r>
      <w:r>
        <w:rPr>
          <w:rFonts w:asciiTheme="majorBidi" w:hAnsiTheme="majorBidi" w:cstheme="majorBidi"/>
          <w:sz w:val="24"/>
          <w:szCs w:val="24"/>
        </w:rPr>
        <w:t xml:space="preserve"> </w:t>
      </w:r>
      <w:r w:rsidR="005562BD">
        <w:rPr>
          <w:rFonts w:asciiTheme="majorBidi" w:hAnsiTheme="majorBidi" w:cstheme="majorBidi"/>
          <w:sz w:val="24"/>
          <w:szCs w:val="24"/>
        </w:rPr>
        <w:t>Changing global essential medicines norms to improve access to AIDS t</w:t>
      </w:r>
      <w:r>
        <w:rPr>
          <w:rFonts w:asciiTheme="majorBidi" w:hAnsiTheme="majorBidi" w:cstheme="majorBidi"/>
          <w:sz w:val="24"/>
          <w:szCs w:val="24"/>
        </w:rPr>
        <w:t>reatment: Lessons from Brazil.</w:t>
      </w:r>
      <w:r w:rsidR="000411FB" w:rsidRPr="007406CA">
        <w:rPr>
          <w:rFonts w:asciiTheme="majorBidi" w:hAnsiTheme="majorBidi" w:cstheme="majorBidi"/>
          <w:sz w:val="24"/>
          <w:szCs w:val="24"/>
        </w:rPr>
        <w:t xml:space="preserve"> </w:t>
      </w:r>
      <w:r w:rsidR="000411FB" w:rsidRPr="007406CA">
        <w:rPr>
          <w:rFonts w:asciiTheme="majorBidi" w:hAnsiTheme="majorBidi" w:cstheme="majorBidi"/>
          <w:i/>
          <w:iCs/>
          <w:sz w:val="24"/>
          <w:szCs w:val="24"/>
        </w:rPr>
        <w:t>Global Public Health: An International Journal for Research, Policy and Practice</w:t>
      </w:r>
      <w:r w:rsidR="000411FB" w:rsidRPr="007406CA">
        <w:rPr>
          <w:rFonts w:asciiTheme="majorBidi" w:hAnsiTheme="majorBidi" w:cstheme="majorBidi"/>
          <w:sz w:val="24"/>
          <w:szCs w:val="24"/>
        </w:rPr>
        <w:t>, 4</w:t>
      </w:r>
      <w:r w:rsidR="00D622F1" w:rsidRPr="007406CA">
        <w:rPr>
          <w:rFonts w:asciiTheme="majorBidi" w:hAnsiTheme="majorBidi" w:cstheme="majorBidi"/>
          <w:sz w:val="24"/>
          <w:szCs w:val="24"/>
        </w:rPr>
        <w:t xml:space="preserve"> (2),</w:t>
      </w:r>
      <w:r w:rsidR="007D27C6" w:rsidRPr="007406CA">
        <w:rPr>
          <w:rFonts w:asciiTheme="majorBidi" w:hAnsiTheme="majorBidi" w:cstheme="majorBidi"/>
          <w:sz w:val="24"/>
          <w:szCs w:val="24"/>
        </w:rPr>
        <w:t xml:space="preserve"> </w:t>
      </w:r>
      <w:r w:rsidR="000411FB" w:rsidRPr="007406CA">
        <w:rPr>
          <w:rFonts w:asciiTheme="majorBidi" w:hAnsiTheme="majorBidi" w:cstheme="majorBidi"/>
          <w:sz w:val="24"/>
          <w:szCs w:val="24"/>
        </w:rPr>
        <w:t>131</w:t>
      </w:r>
      <w:r w:rsidR="00D622F1" w:rsidRPr="007406CA">
        <w:rPr>
          <w:rFonts w:asciiTheme="majorBidi" w:hAnsiTheme="majorBidi" w:cstheme="majorBidi"/>
          <w:sz w:val="24"/>
          <w:szCs w:val="24"/>
        </w:rPr>
        <w:t>-49</w:t>
      </w:r>
      <w:r w:rsidR="000411FB" w:rsidRPr="007406CA">
        <w:rPr>
          <w:rFonts w:asciiTheme="majorBidi" w:hAnsiTheme="majorBidi" w:cstheme="majorBidi"/>
          <w:sz w:val="24"/>
          <w:szCs w:val="24"/>
        </w:rPr>
        <w:t xml:space="preserve"> </w:t>
      </w:r>
    </w:p>
    <w:p w14:paraId="3FFABC3C" w14:textId="00A451BC" w:rsidR="001E31F5" w:rsidRPr="007406CA" w:rsidRDefault="001E31F5" w:rsidP="00D622F1">
      <w:pPr>
        <w:autoSpaceDE w:val="0"/>
        <w:autoSpaceDN w:val="0"/>
        <w:adjustRightInd w:val="0"/>
        <w:spacing w:before="240" w:after="240" w:line="240" w:lineRule="auto"/>
        <w:jc w:val="both"/>
        <w:rPr>
          <w:rFonts w:asciiTheme="majorBidi" w:hAnsiTheme="majorBidi" w:cstheme="majorBidi"/>
          <w:sz w:val="24"/>
          <w:szCs w:val="24"/>
        </w:rPr>
      </w:pPr>
      <w:r w:rsidRPr="00D262DA">
        <w:rPr>
          <w:rFonts w:asciiTheme="majorBidi" w:hAnsiTheme="majorBidi" w:cstheme="majorBidi"/>
          <w:sz w:val="24"/>
          <w:szCs w:val="24"/>
          <w:lang w:val="pt-PT"/>
        </w:rPr>
        <w:t xml:space="preserve">Oliveira, M., </w:t>
      </w:r>
      <w:proofErr w:type="spellStart"/>
      <w:r w:rsidRPr="00D262DA">
        <w:rPr>
          <w:rFonts w:asciiTheme="majorBidi" w:hAnsiTheme="majorBidi" w:cstheme="majorBidi"/>
          <w:sz w:val="24"/>
          <w:szCs w:val="24"/>
          <w:lang w:val="pt-PT"/>
        </w:rPr>
        <w:t>Zepeda</w:t>
      </w:r>
      <w:proofErr w:type="spellEnd"/>
      <w:r w:rsidRPr="00D262DA">
        <w:rPr>
          <w:rFonts w:asciiTheme="majorBidi" w:hAnsiTheme="majorBidi" w:cstheme="majorBidi"/>
          <w:sz w:val="24"/>
          <w:szCs w:val="24"/>
          <w:lang w:val="pt-PT"/>
        </w:rPr>
        <w:t xml:space="preserve"> </w:t>
      </w:r>
      <w:proofErr w:type="spellStart"/>
      <w:r w:rsidRPr="00D262DA">
        <w:rPr>
          <w:rFonts w:asciiTheme="majorBidi" w:hAnsiTheme="majorBidi" w:cstheme="majorBidi"/>
          <w:sz w:val="24"/>
          <w:szCs w:val="24"/>
          <w:lang w:val="pt-PT"/>
        </w:rPr>
        <w:t>Bermudez</w:t>
      </w:r>
      <w:proofErr w:type="spellEnd"/>
      <w:r w:rsidRPr="00D262DA">
        <w:rPr>
          <w:rFonts w:asciiTheme="majorBidi" w:hAnsiTheme="majorBidi" w:cstheme="majorBidi"/>
          <w:sz w:val="24"/>
          <w:szCs w:val="24"/>
          <w:lang w:val="pt-PT"/>
        </w:rPr>
        <w:t>,</w:t>
      </w:r>
      <w:r w:rsidR="00D266D3" w:rsidRPr="00D262DA">
        <w:rPr>
          <w:rFonts w:asciiTheme="majorBidi" w:hAnsiTheme="majorBidi" w:cstheme="majorBidi"/>
          <w:sz w:val="24"/>
          <w:szCs w:val="24"/>
          <w:lang w:val="pt-PT"/>
        </w:rPr>
        <w:t xml:space="preserve"> J., </w:t>
      </w:r>
      <w:proofErr w:type="spellStart"/>
      <w:r w:rsidRPr="00D262DA">
        <w:rPr>
          <w:rFonts w:asciiTheme="majorBidi" w:hAnsiTheme="majorBidi" w:cstheme="majorBidi"/>
          <w:sz w:val="24"/>
          <w:szCs w:val="24"/>
          <w:lang w:val="pt-PT"/>
        </w:rPr>
        <w:t>Chavez</w:t>
      </w:r>
      <w:proofErr w:type="spellEnd"/>
      <w:r w:rsidRPr="00D262DA">
        <w:rPr>
          <w:rFonts w:asciiTheme="majorBidi" w:hAnsiTheme="majorBidi" w:cstheme="majorBidi"/>
          <w:sz w:val="24"/>
          <w:szCs w:val="24"/>
          <w:lang w:val="pt-PT"/>
        </w:rPr>
        <w:t>,</w:t>
      </w:r>
      <w:r w:rsidR="00D266D3" w:rsidRPr="00D262DA">
        <w:rPr>
          <w:rFonts w:asciiTheme="majorBidi" w:hAnsiTheme="majorBidi" w:cstheme="majorBidi"/>
          <w:sz w:val="24"/>
          <w:szCs w:val="24"/>
          <w:lang w:val="pt-PT"/>
        </w:rPr>
        <w:t xml:space="preserve"> G. &amp;</w:t>
      </w:r>
      <w:r w:rsidRPr="00D262DA">
        <w:rPr>
          <w:rFonts w:asciiTheme="majorBidi" w:hAnsiTheme="majorBidi" w:cstheme="majorBidi"/>
          <w:sz w:val="24"/>
          <w:szCs w:val="24"/>
          <w:lang w:val="pt-PT"/>
        </w:rPr>
        <w:t xml:space="preserve"> </w:t>
      </w:r>
      <w:proofErr w:type="spellStart"/>
      <w:r w:rsidRPr="00D262DA">
        <w:rPr>
          <w:rFonts w:asciiTheme="majorBidi" w:hAnsiTheme="majorBidi" w:cstheme="majorBidi"/>
          <w:sz w:val="24"/>
          <w:szCs w:val="24"/>
          <w:lang w:val="pt-PT"/>
        </w:rPr>
        <w:t>Vazquez</w:t>
      </w:r>
      <w:proofErr w:type="spellEnd"/>
      <w:r w:rsidR="00D266D3" w:rsidRPr="00D262DA">
        <w:rPr>
          <w:rFonts w:asciiTheme="majorBidi" w:hAnsiTheme="majorBidi" w:cstheme="majorBidi"/>
          <w:sz w:val="24"/>
          <w:szCs w:val="24"/>
          <w:lang w:val="pt-PT"/>
        </w:rPr>
        <w:t xml:space="preserve">. </w:t>
      </w:r>
      <w:r w:rsidR="00D266D3">
        <w:rPr>
          <w:rFonts w:asciiTheme="majorBidi" w:hAnsiTheme="majorBidi" w:cstheme="majorBidi"/>
          <w:sz w:val="24"/>
          <w:szCs w:val="24"/>
        </w:rPr>
        <w:t>G. (2004)</w:t>
      </w:r>
      <w:r w:rsidR="00090143">
        <w:rPr>
          <w:rFonts w:asciiTheme="majorBidi" w:hAnsiTheme="majorBidi" w:cstheme="majorBidi"/>
          <w:sz w:val="24"/>
          <w:szCs w:val="24"/>
        </w:rPr>
        <w:t>.</w:t>
      </w:r>
      <w:r w:rsidR="00D266D3">
        <w:rPr>
          <w:rFonts w:asciiTheme="majorBidi" w:hAnsiTheme="majorBidi" w:cstheme="majorBidi"/>
          <w:sz w:val="24"/>
          <w:szCs w:val="24"/>
        </w:rPr>
        <w:t xml:space="preserve"> </w:t>
      </w:r>
      <w:r w:rsidR="005562BD">
        <w:rPr>
          <w:rFonts w:asciiTheme="majorBidi" w:hAnsiTheme="majorBidi" w:cstheme="majorBidi"/>
          <w:sz w:val="24"/>
          <w:szCs w:val="24"/>
        </w:rPr>
        <w:t>Has the i</w:t>
      </w:r>
      <w:r w:rsidRPr="007406CA">
        <w:rPr>
          <w:rFonts w:asciiTheme="majorBidi" w:hAnsiTheme="majorBidi" w:cstheme="majorBidi"/>
          <w:sz w:val="24"/>
          <w:szCs w:val="24"/>
        </w:rPr>
        <w:t>mplementation of the TRIPs in L</w:t>
      </w:r>
      <w:r w:rsidR="005562BD">
        <w:rPr>
          <w:rFonts w:asciiTheme="majorBidi" w:hAnsiTheme="majorBidi" w:cstheme="majorBidi"/>
          <w:sz w:val="24"/>
          <w:szCs w:val="24"/>
        </w:rPr>
        <w:t xml:space="preserve">atin America and the Caribbean produced </w:t>
      </w:r>
      <w:r w:rsidR="005562BD">
        <w:rPr>
          <w:rFonts w:asciiTheme="majorBidi" w:hAnsiTheme="majorBidi" w:cstheme="majorBidi"/>
          <w:sz w:val="24"/>
          <w:szCs w:val="24"/>
        </w:rPr>
        <w:lastRenderedPageBreak/>
        <w:t>intellectual legislation that favours public h</w:t>
      </w:r>
      <w:r w:rsidR="00D266D3">
        <w:rPr>
          <w:rFonts w:asciiTheme="majorBidi" w:hAnsiTheme="majorBidi" w:cstheme="majorBidi"/>
          <w:sz w:val="24"/>
          <w:szCs w:val="24"/>
        </w:rPr>
        <w:t>ealth</w:t>
      </w:r>
      <w:proofErr w:type="gramStart"/>
      <w:r w:rsidR="00D266D3">
        <w:rPr>
          <w:rFonts w:asciiTheme="majorBidi" w:hAnsiTheme="majorBidi" w:cstheme="majorBidi"/>
          <w:sz w:val="24"/>
          <w:szCs w:val="24"/>
        </w:rPr>
        <w:t>?.</w:t>
      </w:r>
      <w:proofErr w:type="gramEnd"/>
      <w:r w:rsidRPr="007406CA">
        <w:rPr>
          <w:rFonts w:asciiTheme="majorBidi" w:hAnsiTheme="majorBidi" w:cstheme="majorBidi"/>
          <w:sz w:val="24"/>
          <w:szCs w:val="24"/>
        </w:rPr>
        <w:t xml:space="preserve"> </w:t>
      </w:r>
      <w:r w:rsidRPr="007406CA">
        <w:rPr>
          <w:rFonts w:asciiTheme="majorBidi" w:hAnsiTheme="majorBidi" w:cstheme="majorBidi"/>
          <w:i/>
          <w:sz w:val="24"/>
          <w:szCs w:val="24"/>
        </w:rPr>
        <w:t>Bulletin of World Health Organization</w:t>
      </w:r>
      <w:r w:rsidRPr="007406CA">
        <w:rPr>
          <w:rFonts w:asciiTheme="majorBidi" w:hAnsiTheme="majorBidi" w:cstheme="majorBidi"/>
          <w:sz w:val="24"/>
          <w:szCs w:val="24"/>
        </w:rPr>
        <w:t>, 8 (11), 815-821</w:t>
      </w:r>
    </w:p>
    <w:p w14:paraId="1114242A" w14:textId="0354B057" w:rsidR="002A13B5" w:rsidRPr="007406CA" w:rsidRDefault="002A13B5" w:rsidP="00D622F1">
      <w:pPr>
        <w:autoSpaceDE w:val="0"/>
        <w:autoSpaceDN w:val="0"/>
        <w:adjustRightInd w:val="0"/>
        <w:spacing w:before="240" w:after="240" w:line="240" w:lineRule="auto"/>
        <w:jc w:val="both"/>
        <w:rPr>
          <w:rFonts w:asciiTheme="majorBidi" w:hAnsiTheme="majorBidi" w:cstheme="majorBidi"/>
          <w:sz w:val="24"/>
          <w:szCs w:val="24"/>
        </w:rPr>
      </w:pPr>
      <w:r w:rsidRPr="007406CA">
        <w:rPr>
          <w:rFonts w:asciiTheme="majorBidi" w:hAnsiTheme="majorBidi" w:cstheme="majorBidi"/>
          <w:sz w:val="24"/>
          <w:szCs w:val="24"/>
        </w:rPr>
        <w:t>Ortiz, I. (2007)</w:t>
      </w:r>
      <w:r w:rsidR="00090143">
        <w:rPr>
          <w:rFonts w:asciiTheme="majorBidi" w:hAnsiTheme="majorBidi" w:cstheme="majorBidi"/>
          <w:sz w:val="24"/>
          <w:szCs w:val="24"/>
        </w:rPr>
        <w:t>.</w:t>
      </w:r>
      <w:r w:rsidR="00D266D3">
        <w:rPr>
          <w:rFonts w:asciiTheme="majorBidi" w:hAnsiTheme="majorBidi" w:cstheme="majorBidi"/>
          <w:sz w:val="24"/>
          <w:szCs w:val="24"/>
        </w:rPr>
        <w:t xml:space="preserve"> </w:t>
      </w:r>
      <w:proofErr w:type="gramStart"/>
      <w:r w:rsidR="00851795" w:rsidRPr="007406CA">
        <w:rPr>
          <w:rFonts w:asciiTheme="majorBidi" w:hAnsiTheme="majorBidi" w:cstheme="majorBidi"/>
          <w:sz w:val="24"/>
          <w:szCs w:val="24"/>
        </w:rPr>
        <w:t>Socia</w:t>
      </w:r>
      <w:r w:rsidR="005562BD">
        <w:rPr>
          <w:rFonts w:asciiTheme="majorBidi" w:hAnsiTheme="majorBidi" w:cstheme="majorBidi"/>
          <w:sz w:val="24"/>
          <w:szCs w:val="24"/>
        </w:rPr>
        <w:t>l policy in national development s</w:t>
      </w:r>
      <w:r w:rsidR="00D266D3">
        <w:rPr>
          <w:rFonts w:asciiTheme="majorBidi" w:hAnsiTheme="majorBidi" w:cstheme="majorBidi"/>
          <w:sz w:val="24"/>
          <w:szCs w:val="24"/>
        </w:rPr>
        <w:t>trategies.</w:t>
      </w:r>
      <w:proofErr w:type="gramEnd"/>
      <w:r w:rsidR="00851795" w:rsidRPr="007406CA">
        <w:rPr>
          <w:rFonts w:asciiTheme="majorBidi" w:hAnsiTheme="majorBidi" w:cstheme="majorBidi"/>
          <w:sz w:val="24"/>
          <w:szCs w:val="24"/>
        </w:rPr>
        <w:t xml:space="preserve"> </w:t>
      </w:r>
      <w:r w:rsidR="00851795" w:rsidRPr="007406CA">
        <w:rPr>
          <w:rFonts w:asciiTheme="majorBidi" w:hAnsiTheme="majorBidi" w:cstheme="majorBidi"/>
          <w:i/>
          <w:sz w:val="24"/>
          <w:szCs w:val="24"/>
        </w:rPr>
        <w:t>Policy Note</w:t>
      </w:r>
      <w:r w:rsidR="00851795" w:rsidRPr="007406CA">
        <w:rPr>
          <w:rFonts w:asciiTheme="majorBidi" w:hAnsiTheme="majorBidi" w:cstheme="majorBidi"/>
          <w:sz w:val="24"/>
          <w:szCs w:val="24"/>
        </w:rPr>
        <w:t>. New York: United Nations Department of Economic and Social Affairs</w:t>
      </w:r>
    </w:p>
    <w:p w14:paraId="4CBC14FB" w14:textId="7BFD456F" w:rsidR="000411FB" w:rsidRPr="007406CA" w:rsidRDefault="00D266D3" w:rsidP="00316193">
      <w:pPr>
        <w:autoSpaceDE w:val="0"/>
        <w:autoSpaceDN w:val="0"/>
        <w:adjustRightInd w:val="0"/>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PAHO</w:t>
      </w:r>
      <w:r w:rsidR="00090143">
        <w:rPr>
          <w:rFonts w:asciiTheme="majorBidi" w:hAnsiTheme="majorBidi" w:cstheme="majorBidi"/>
          <w:sz w:val="24"/>
          <w:szCs w:val="24"/>
        </w:rPr>
        <w:t>.</w:t>
      </w:r>
      <w:r>
        <w:rPr>
          <w:rFonts w:asciiTheme="majorBidi" w:hAnsiTheme="majorBidi" w:cstheme="majorBidi"/>
          <w:sz w:val="24"/>
          <w:szCs w:val="24"/>
        </w:rPr>
        <w:t xml:space="preserve"> </w:t>
      </w:r>
      <w:proofErr w:type="gramStart"/>
      <w:r>
        <w:rPr>
          <w:rFonts w:asciiTheme="majorBidi" w:hAnsiTheme="majorBidi" w:cstheme="majorBidi"/>
          <w:sz w:val="24"/>
          <w:szCs w:val="24"/>
        </w:rPr>
        <w:t>(2010)</w:t>
      </w:r>
      <w:r w:rsidR="00090143">
        <w:rPr>
          <w:rFonts w:asciiTheme="majorBidi" w:hAnsiTheme="majorBidi" w:cstheme="majorBidi"/>
          <w:sz w:val="24"/>
          <w:szCs w:val="24"/>
        </w:rPr>
        <w:t>.</w:t>
      </w:r>
      <w:r>
        <w:rPr>
          <w:rFonts w:asciiTheme="majorBidi" w:hAnsiTheme="majorBidi" w:cstheme="majorBidi"/>
          <w:sz w:val="24"/>
          <w:szCs w:val="24"/>
        </w:rPr>
        <w:t xml:space="preserve"> </w:t>
      </w:r>
      <w:r w:rsidR="005562BD">
        <w:rPr>
          <w:rFonts w:asciiTheme="majorBidi" w:hAnsiTheme="majorBidi" w:cstheme="majorBidi"/>
          <w:sz w:val="24"/>
          <w:szCs w:val="24"/>
        </w:rPr>
        <w:t>UNASUR’s role in the v</w:t>
      </w:r>
      <w:r w:rsidR="000411FB" w:rsidRPr="007406CA">
        <w:rPr>
          <w:rFonts w:asciiTheme="majorBidi" w:hAnsiTheme="majorBidi" w:cstheme="majorBidi"/>
          <w:sz w:val="24"/>
          <w:szCs w:val="24"/>
        </w:rPr>
        <w:t>accinat</w:t>
      </w:r>
      <w:r w:rsidR="005562BD">
        <w:rPr>
          <w:rFonts w:asciiTheme="majorBidi" w:hAnsiTheme="majorBidi" w:cstheme="majorBidi"/>
          <w:sz w:val="24"/>
          <w:szCs w:val="24"/>
        </w:rPr>
        <w:t>ion against pandemic i</w:t>
      </w:r>
      <w:r>
        <w:rPr>
          <w:rFonts w:asciiTheme="majorBidi" w:hAnsiTheme="majorBidi" w:cstheme="majorBidi"/>
          <w:sz w:val="24"/>
          <w:szCs w:val="24"/>
        </w:rPr>
        <w:t>nfluenza.</w:t>
      </w:r>
      <w:proofErr w:type="gramEnd"/>
      <w:r>
        <w:rPr>
          <w:rFonts w:asciiTheme="majorBidi" w:hAnsiTheme="majorBidi" w:cstheme="majorBidi"/>
          <w:sz w:val="24"/>
          <w:szCs w:val="24"/>
        </w:rPr>
        <w:t xml:space="preserve"> </w:t>
      </w:r>
      <w:proofErr w:type="gramStart"/>
      <w:r w:rsidR="000411FB" w:rsidRPr="007406CA">
        <w:rPr>
          <w:rFonts w:asciiTheme="majorBidi" w:hAnsiTheme="majorBidi" w:cstheme="majorBidi"/>
          <w:i/>
          <w:iCs/>
          <w:sz w:val="24"/>
          <w:szCs w:val="24"/>
        </w:rPr>
        <w:t>Pan-American Health Organisation, Immunisation Newsletter</w:t>
      </w:r>
      <w:r w:rsidR="000411FB" w:rsidRPr="007406CA">
        <w:rPr>
          <w:rFonts w:asciiTheme="majorBidi" w:hAnsiTheme="majorBidi" w:cstheme="majorBidi"/>
          <w:sz w:val="24"/>
          <w:szCs w:val="24"/>
        </w:rPr>
        <w:t>, 32 (4).</w:t>
      </w:r>
      <w:proofErr w:type="gramEnd"/>
      <w:r w:rsidR="000411FB" w:rsidRPr="007406CA">
        <w:rPr>
          <w:rFonts w:asciiTheme="majorBidi" w:hAnsiTheme="majorBidi" w:cstheme="majorBidi"/>
          <w:sz w:val="24"/>
          <w:szCs w:val="24"/>
        </w:rPr>
        <w:t xml:space="preserve"> </w:t>
      </w:r>
      <w:r w:rsidR="00316193" w:rsidRPr="007406CA">
        <w:rPr>
          <w:rFonts w:asciiTheme="majorBidi" w:hAnsiTheme="majorBidi" w:cstheme="majorBidi"/>
          <w:sz w:val="24"/>
          <w:szCs w:val="24"/>
        </w:rPr>
        <w:t xml:space="preserve"> </w:t>
      </w:r>
    </w:p>
    <w:p w14:paraId="667DC416" w14:textId="2B21DAC6" w:rsidR="000411FB" w:rsidRPr="007406CA" w:rsidRDefault="000411FB" w:rsidP="00F66C11">
      <w:pPr>
        <w:autoSpaceDE w:val="0"/>
        <w:autoSpaceDN w:val="0"/>
        <w:adjustRightInd w:val="0"/>
        <w:spacing w:before="240" w:after="240" w:line="240" w:lineRule="auto"/>
        <w:jc w:val="both"/>
        <w:rPr>
          <w:rFonts w:asciiTheme="majorBidi" w:hAnsiTheme="majorBidi" w:cstheme="majorBidi"/>
          <w:sz w:val="24"/>
          <w:szCs w:val="24"/>
        </w:rPr>
      </w:pPr>
      <w:proofErr w:type="spellStart"/>
      <w:r w:rsidRPr="007406CA">
        <w:rPr>
          <w:rFonts w:asciiTheme="majorBidi" w:hAnsiTheme="majorBidi" w:cstheme="majorBidi"/>
          <w:sz w:val="24"/>
          <w:szCs w:val="24"/>
        </w:rPr>
        <w:t>Panizza</w:t>
      </w:r>
      <w:proofErr w:type="spellEnd"/>
      <w:r w:rsidRPr="007406CA">
        <w:rPr>
          <w:rFonts w:asciiTheme="majorBidi" w:hAnsiTheme="majorBidi" w:cstheme="majorBidi"/>
          <w:sz w:val="24"/>
          <w:szCs w:val="24"/>
        </w:rPr>
        <w:t>, F. (2009)</w:t>
      </w:r>
      <w:r w:rsidR="00090143">
        <w:rPr>
          <w:rFonts w:asciiTheme="majorBidi" w:hAnsiTheme="majorBidi" w:cstheme="majorBidi"/>
          <w:sz w:val="24"/>
          <w:szCs w:val="24"/>
        </w:rPr>
        <w:t>.</w:t>
      </w:r>
      <w:r w:rsidRPr="007406CA">
        <w:rPr>
          <w:rFonts w:asciiTheme="majorBidi" w:hAnsiTheme="majorBidi" w:cstheme="majorBidi"/>
          <w:sz w:val="24"/>
          <w:szCs w:val="24"/>
        </w:rPr>
        <w:t xml:space="preserve"> </w:t>
      </w:r>
      <w:r w:rsidRPr="007406CA">
        <w:rPr>
          <w:rFonts w:asciiTheme="majorBidi" w:hAnsiTheme="majorBidi" w:cstheme="majorBidi"/>
          <w:i/>
          <w:iCs/>
          <w:sz w:val="24"/>
          <w:szCs w:val="24"/>
        </w:rPr>
        <w:t xml:space="preserve">Contemporary </w:t>
      </w:r>
      <w:r w:rsidR="005562BD">
        <w:rPr>
          <w:rFonts w:asciiTheme="majorBidi" w:hAnsiTheme="majorBidi" w:cstheme="majorBidi"/>
          <w:i/>
          <w:iCs/>
          <w:sz w:val="24"/>
          <w:szCs w:val="24"/>
        </w:rPr>
        <w:t>Latin America: Development and d</w:t>
      </w:r>
      <w:r w:rsidRPr="007406CA">
        <w:rPr>
          <w:rFonts w:asciiTheme="majorBidi" w:hAnsiTheme="majorBidi" w:cstheme="majorBidi"/>
          <w:i/>
          <w:iCs/>
          <w:sz w:val="24"/>
          <w:szCs w:val="24"/>
        </w:rPr>
        <w:t>emocracy beyond the Washington Consensus</w:t>
      </w:r>
      <w:r w:rsidRPr="007406CA">
        <w:rPr>
          <w:rFonts w:asciiTheme="majorBidi" w:hAnsiTheme="majorBidi" w:cstheme="majorBidi"/>
          <w:sz w:val="24"/>
          <w:szCs w:val="24"/>
        </w:rPr>
        <w:t>. London and New York: Zed</w:t>
      </w:r>
    </w:p>
    <w:p w14:paraId="01D87735" w14:textId="77C30767" w:rsidR="000411FB" w:rsidRPr="007406CA" w:rsidRDefault="00D266D3" w:rsidP="00F66C11">
      <w:pPr>
        <w:autoSpaceDE w:val="0"/>
        <w:autoSpaceDN w:val="0"/>
        <w:adjustRightInd w:val="0"/>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Phillips, N. (2003)</w:t>
      </w:r>
      <w:r w:rsidR="00090143">
        <w:rPr>
          <w:rFonts w:asciiTheme="majorBidi" w:hAnsiTheme="majorBidi" w:cstheme="majorBidi"/>
          <w:sz w:val="24"/>
          <w:szCs w:val="24"/>
        </w:rPr>
        <w:t>.</w:t>
      </w:r>
      <w:r>
        <w:rPr>
          <w:rFonts w:asciiTheme="majorBidi" w:hAnsiTheme="majorBidi" w:cstheme="majorBidi"/>
          <w:sz w:val="24"/>
          <w:szCs w:val="24"/>
        </w:rPr>
        <w:t xml:space="preserve"> </w:t>
      </w:r>
      <w:proofErr w:type="gramStart"/>
      <w:r w:rsidR="005562BD">
        <w:rPr>
          <w:rFonts w:asciiTheme="majorBidi" w:hAnsiTheme="majorBidi" w:cstheme="majorBidi"/>
          <w:sz w:val="24"/>
          <w:szCs w:val="24"/>
        </w:rPr>
        <w:t>Hemispheric i</w:t>
      </w:r>
      <w:r w:rsidR="000411FB" w:rsidRPr="007406CA">
        <w:rPr>
          <w:rFonts w:asciiTheme="majorBidi" w:hAnsiTheme="majorBidi" w:cstheme="majorBidi"/>
          <w:sz w:val="24"/>
          <w:szCs w:val="24"/>
        </w:rPr>
        <w:t xml:space="preserve">ntegration and </w:t>
      </w:r>
      <w:proofErr w:type="spellStart"/>
      <w:r w:rsidR="005562BD">
        <w:rPr>
          <w:rFonts w:asciiTheme="majorBidi" w:hAnsiTheme="majorBidi" w:cstheme="majorBidi"/>
          <w:sz w:val="24"/>
          <w:szCs w:val="24"/>
        </w:rPr>
        <w:t>s</w:t>
      </w:r>
      <w:r>
        <w:rPr>
          <w:rFonts w:asciiTheme="majorBidi" w:hAnsiTheme="majorBidi" w:cstheme="majorBidi"/>
          <w:sz w:val="24"/>
          <w:szCs w:val="24"/>
        </w:rPr>
        <w:t>ubregionalism</w:t>
      </w:r>
      <w:proofErr w:type="spellEnd"/>
      <w:r>
        <w:rPr>
          <w:rFonts w:asciiTheme="majorBidi" w:hAnsiTheme="majorBidi" w:cstheme="majorBidi"/>
          <w:sz w:val="24"/>
          <w:szCs w:val="24"/>
        </w:rPr>
        <w:t xml:space="preserve"> in the Americas.</w:t>
      </w:r>
      <w:proofErr w:type="gramEnd"/>
      <w:r w:rsidR="000411FB" w:rsidRPr="007406CA">
        <w:rPr>
          <w:rFonts w:asciiTheme="majorBidi" w:hAnsiTheme="majorBidi" w:cstheme="majorBidi"/>
          <w:sz w:val="24"/>
          <w:szCs w:val="24"/>
        </w:rPr>
        <w:t xml:space="preserve"> </w:t>
      </w:r>
      <w:r w:rsidR="000411FB" w:rsidRPr="007406CA">
        <w:rPr>
          <w:rFonts w:asciiTheme="majorBidi" w:hAnsiTheme="majorBidi" w:cstheme="majorBidi"/>
          <w:i/>
          <w:iCs/>
          <w:sz w:val="24"/>
          <w:szCs w:val="24"/>
        </w:rPr>
        <w:t>International Affairs</w:t>
      </w:r>
      <w:r w:rsidR="000411FB" w:rsidRPr="007406CA">
        <w:rPr>
          <w:rFonts w:asciiTheme="majorBidi" w:hAnsiTheme="majorBidi" w:cstheme="majorBidi"/>
          <w:sz w:val="24"/>
          <w:szCs w:val="24"/>
        </w:rPr>
        <w:t>, 79 (2), 327-49</w:t>
      </w:r>
    </w:p>
    <w:p w14:paraId="6861DF5A" w14:textId="08F65E0B" w:rsidR="000411FB" w:rsidRPr="007406CA" w:rsidRDefault="005E638E" w:rsidP="00F66C11">
      <w:pPr>
        <w:autoSpaceDE w:val="0"/>
        <w:autoSpaceDN w:val="0"/>
        <w:adjustRightInd w:val="0"/>
        <w:spacing w:before="240" w:after="240" w:line="240" w:lineRule="auto"/>
        <w:jc w:val="both"/>
        <w:rPr>
          <w:rFonts w:asciiTheme="majorBidi" w:hAnsiTheme="majorBidi" w:cstheme="majorBidi"/>
          <w:sz w:val="24"/>
          <w:szCs w:val="24"/>
        </w:rPr>
      </w:pPr>
      <w:proofErr w:type="spellStart"/>
      <w:r w:rsidRPr="007406CA">
        <w:rPr>
          <w:rFonts w:asciiTheme="majorBidi" w:hAnsiTheme="majorBidi" w:cstheme="majorBidi"/>
          <w:sz w:val="24"/>
          <w:szCs w:val="24"/>
        </w:rPr>
        <w:t>Riesco</w:t>
      </w:r>
      <w:proofErr w:type="spellEnd"/>
      <w:r w:rsidRPr="007406CA">
        <w:rPr>
          <w:rFonts w:asciiTheme="majorBidi" w:hAnsiTheme="majorBidi" w:cstheme="majorBidi"/>
          <w:sz w:val="24"/>
          <w:szCs w:val="24"/>
        </w:rPr>
        <w:t>, M. (2010</w:t>
      </w:r>
      <w:r w:rsidR="00D266D3">
        <w:rPr>
          <w:rFonts w:asciiTheme="majorBidi" w:hAnsiTheme="majorBidi" w:cstheme="majorBidi"/>
          <w:sz w:val="24"/>
          <w:szCs w:val="24"/>
        </w:rPr>
        <w:t>)</w:t>
      </w:r>
      <w:r w:rsidR="00090143">
        <w:rPr>
          <w:rFonts w:asciiTheme="majorBidi" w:hAnsiTheme="majorBidi" w:cstheme="majorBidi"/>
          <w:sz w:val="24"/>
          <w:szCs w:val="24"/>
        </w:rPr>
        <w:t>.</w:t>
      </w:r>
      <w:r w:rsidR="00D266D3">
        <w:rPr>
          <w:rFonts w:asciiTheme="majorBidi" w:hAnsiTheme="majorBidi" w:cstheme="majorBidi"/>
          <w:sz w:val="24"/>
          <w:szCs w:val="24"/>
        </w:rPr>
        <w:t xml:space="preserve"> </w:t>
      </w:r>
      <w:r w:rsidR="005562BD">
        <w:rPr>
          <w:rFonts w:asciiTheme="majorBidi" w:hAnsiTheme="majorBidi" w:cstheme="majorBidi"/>
          <w:sz w:val="24"/>
          <w:szCs w:val="24"/>
        </w:rPr>
        <w:t xml:space="preserve">Binding material for a young giant? </w:t>
      </w:r>
      <w:proofErr w:type="gramStart"/>
      <w:r w:rsidR="005562BD">
        <w:rPr>
          <w:rFonts w:asciiTheme="majorBidi" w:hAnsiTheme="majorBidi" w:cstheme="majorBidi"/>
          <w:sz w:val="24"/>
          <w:szCs w:val="24"/>
        </w:rPr>
        <w:t>Regional social p</w:t>
      </w:r>
      <w:r w:rsidR="00D266D3">
        <w:rPr>
          <w:rFonts w:asciiTheme="majorBidi" w:hAnsiTheme="majorBidi" w:cstheme="majorBidi"/>
          <w:sz w:val="24"/>
          <w:szCs w:val="24"/>
        </w:rPr>
        <w:t>olicies in Latin America.</w:t>
      </w:r>
      <w:proofErr w:type="gramEnd"/>
      <w:r w:rsidR="00D266D3">
        <w:rPr>
          <w:rFonts w:asciiTheme="majorBidi" w:hAnsiTheme="majorBidi" w:cstheme="majorBidi"/>
          <w:sz w:val="24"/>
          <w:szCs w:val="24"/>
        </w:rPr>
        <w:t xml:space="preserve"> I</w:t>
      </w:r>
      <w:r w:rsidR="000411FB" w:rsidRPr="007406CA">
        <w:rPr>
          <w:rFonts w:asciiTheme="majorBidi" w:hAnsiTheme="majorBidi" w:cstheme="majorBidi"/>
          <w:sz w:val="24"/>
          <w:szCs w:val="24"/>
        </w:rPr>
        <w:t xml:space="preserve">n B. Deacon, M. </w:t>
      </w:r>
      <w:proofErr w:type="spellStart"/>
      <w:r w:rsidR="000411FB" w:rsidRPr="007406CA">
        <w:rPr>
          <w:rFonts w:asciiTheme="majorBidi" w:hAnsiTheme="majorBidi" w:cstheme="majorBidi"/>
          <w:sz w:val="24"/>
          <w:szCs w:val="24"/>
        </w:rPr>
        <w:t>Macovei</w:t>
      </w:r>
      <w:proofErr w:type="spellEnd"/>
      <w:r w:rsidR="000411FB" w:rsidRPr="007406CA">
        <w:rPr>
          <w:rFonts w:asciiTheme="majorBidi" w:hAnsiTheme="majorBidi" w:cstheme="majorBidi"/>
          <w:sz w:val="24"/>
          <w:szCs w:val="24"/>
        </w:rPr>
        <w:t xml:space="preserve">, L. Van </w:t>
      </w:r>
      <w:proofErr w:type="spellStart"/>
      <w:r w:rsidR="000411FB" w:rsidRPr="007406CA">
        <w:rPr>
          <w:rFonts w:asciiTheme="majorBidi" w:hAnsiTheme="majorBidi" w:cstheme="majorBidi"/>
          <w:sz w:val="24"/>
          <w:szCs w:val="24"/>
        </w:rPr>
        <w:t>Langenhove</w:t>
      </w:r>
      <w:proofErr w:type="spellEnd"/>
      <w:r w:rsidR="000411FB" w:rsidRPr="007406CA">
        <w:rPr>
          <w:rFonts w:asciiTheme="majorBidi" w:hAnsiTheme="majorBidi" w:cstheme="majorBidi"/>
          <w:sz w:val="24"/>
          <w:szCs w:val="24"/>
        </w:rPr>
        <w:t xml:space="preserve"> and N. Yeates (</w:t>
      </w:r>
      <w:proofErr w:type="spellStart"/>
      <w:r w:rsidR="000411FB" w:rsidRPr="007406CA">
        <w:rPr>
          <w:rFonts w:asciiTheme="majorBidi" w:hAnsiTheme="majorBidi" w:cstheme="majorBidi"/>
          <w:sz w:val="24"/>
          <w:szCs w:val="24"/>
        </w:rPr>
        <w:t>eds</w:t>
      </w:r>
      <w:proofErr w:type="spellEnd"/>
      <w:r w:rsidR="000411FB" w:rsidRPr="007406CA">
        <w:rPr>
          <w:rFonts w:asciiTheme="majorBidi" w:hAnsiTheme="majorBidi" w:cstheme="majorBidi"/>
          <w:sz w:val="24"/>
          <w:szCs w:val="24"/>
        </w:rPr>
        <w:t xml:space="preserve">) </w:t>
      </w:r>
      <w:r w:rsidR="005562BD">
        <w:rPr>
          <w:rFonts w:asciiTheme="majorBidi" w:hAnsiTheme="majorBidi" w:cstheme="majorBidi"/>
          <w:i/>
          <w:iCs/>
          <w:sz w:val="24"/>
          <w:szCs w:val="24"/>
        </w:rPr>
        <w:t>World-regional social Policy and global governance: New research and policy a</w:t>
      </w:r>
      <w:r w:rsidR="000411FB" w:rsidRPr="007406CA">
        <w:rPr>
          <w:rFonts w:asciiTheme="majorBidi" w:hAnsiTheme="majorBidi" w:cstheme="majorBidi"/>
          <w:i/>
          <w:iCs/>
          <w:sz w:val="24"/>
          <w:szCs w:val="24"/>
        </w:rPr>
        <w:t>gendas in Africa, Asia, Europe and Latin America.</w:t>
      </w:r>
      <w:r w:rsidR="000411FB" w:rsidRPr="007406CA">
        <w:rPr>
          <w:rFonts w:asciiTheme="majorBidi" w:hAnsiTheme="majorBidi" w:cstheme="majorBidi"/>
          <w:sz w:val="24"/>
          <w:szCs w:val="24"/>
        </w:rPr>
        <w:t xml:space="preserve"> London: Routledge,</w:t>
      </w:r>
      <w:r w:rsidR="003A54E3" w:rsidRPr="007406CA">
        <w:rPr>
          <w:rFonts w:asciiTheme="majorBidi" w:hAnsiTheme="majorBidi" w:cstheme="majorBidi"/>
          <w:sz w:val="24"/>
          <w:szCs w:val="24"/>
        </w:rPr>
        <w:t xml:space="preserve"> </w:t>
      </w:r>
      <w:r w:rsidR="000411FB" w:rsidRPr="007406CA">
        <w:rPr>
          <w:rFonts w:asciiTheme="majorBidi" w:hAnsiTheme="majorBidi" w:cstheme="majorBidi"/>
          <w:sz w:val="24"/>
          <w:szCs w:val="24"/>
        </w:rPr>
        <w:t>108-39</w:t>
      </w:r>
    </w:p>
    <w:p w14:paraId="0DC27B42" w14:textId="080290B7" w:rsidR="00EE4587" w:rsidRPr="007406CA" w:rsidRDefault="00D266D3" w:rsidP="00F66C11">
      <w:pPr>
        <w:autoSpaceDE w:val="0"/>
        <w:autoSpaceDN w:val="0"/>
        <w:adjustRightInd w:val="0"/>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Riggirozzi, P. (2012). </w:t>
      </w:r>
      <w:r w:rsidR="005562BD">
        <w:rPr>
          <w:rFonts w:asciiTheme="majorBidi" w:hAnsiTheme="majorBidi" w:cstheme="majorBidi"/>
          <w:sz w:val="24"/>
          <w:szCs w:val="24"/>
        </w:rPr>
        <w:t>Region, regionness and r</w:t>
      </w:r>
      <w:r w:rsidR="00EE4587" w:rsidRPr="007406CA">
        <w:rPr>
          <w:rFonts w:asciiTheme="majorBidi" w:hAnsiTheme="majorBidi" w:cstheme="majorBidi"/>
          <w:sz w:val="24"/>
          <w:szCs w:val="24"/>
        </w:rPr>
        <w:t>egionalism in Latin A</w:t>
      </w:r>
      <w:r w:rsidR="005562BD">
        <w:rPr>
          <w:rFonts w:asciiTheme="majorBidi" w:hAnsiTheme="majorBidi" w:cstheme="majorBidi"/>
          <w:sz w:val="24"/>
          <w:szCs w:val="24"/>
        </w:rPr>
        <w:t>merica: Towards a new s</w:t>
      </w:r>
      <w:r>
        <w:rPr>
          <w:rFonts w:asciiTheme="majorBidi" w:hAnsiTheme="majorBidi" w:cstheme="majorBidi"/>
          <w:sz w:val="24"/>
          <w:szCs w:val="24"/>
        </w:rPr>
        <w:t>ynthesis.</w:t>
      </w:r>
      <w:r w:rsidR="00EE4587" w:rsidRPr="007406CA">
        <w:rPr>
          <w:rFonts w:asciiTheme="majorBidi" w:hAnsiTheme="majorBidi" w:cstheme="majorBidi"/>
          <w:sz w:val="24"/>
          <w:szCs w:val="24"/>
        </w:rPr>
        <w:t xml:space="preserve"> </w:t>
      </w:r>
      <w:r w:rsidR="00EE4587" w:rsidRPr="007406CA">
        <w:rPr>
          <w:rFonts w:asciiTheme="majorBidi" w:hAnsiTheme="majorBidi" w:cstheme="majorBidi"/>
          <w:i/>
          <w:sz w:val="24"/>
          <w:szCs w:val="24"/>
        </w:rPr>
        <w:t>New Political Economy</w:t>
      </w:r>
      <w:r w:rsidR="00EE4587" w:rsidRPr="007406CA">
        <w:rPr>
          <w:rFonts w:asciiTheme="majorBidi" w:hAnsiTheme="majorBidi" w:cstheme="majorBidi"/>
          <w:sz w:val="24"/>
          <w:szCs w:val="24"/>
        </w:rPr>
        <w:t xml:space="preserve">, 17 (4), </w:t>
      </w:r>
      <w:r>
        <w:rPr>
          <w:rFonts w:asciiTheme="majorBidi" w:hAnsiTheme="majorBidi" w:cstheme="majorBidi"/>
          <w:sz w:val="24"/>
          <w:szCs w:val="24"/>
        </w:rPr>
        <w:t>421-443</w:t>
      </w:r>
    </w:p>
    <w:p w14:paraId="78FF4B3F" w14:textId="7B649FC8" w:rsidR="000411FB" w:rsidRPr="007406CA" w:rsidRDefault="000411FB" w:rsidP="00F66C11">
      <w:pPr>
        <w:autoSpaceDE w:val="0"/>
        <w:autoSpaceDN w:val="0"/>
        <w:adjustRightInd w:val="0"/>
        <w:spacing w:before="240" w:after="240" w:line="240" w:lineRule="auto"/>
        <w:jc w:val="both"/>
        <w:rPr>
          <w:rFonts w:asciiTheme="majorBidi" w:hAnsiTheme="majorBidi" w:cstheme="majorBidi"/>
          <w:sz w:val="24"/>
          <w:szCs w:val="24"/>
        </w:rPr>
      </w:pPr>
      <w:r w:rsidRPr="007406CA">
        <w:rPr>
          <w:rFonts w:asciiTheme="majorBidi" w:hAnsiTheme="majorBidi" w:cstheme="majorBidi"/>
          <w:sz w:val="24"/>
          <w:szCs w:val="24"/>
        </w:rPr>
        <w:t xml:space="preserve">Riggirozzi, P. </w:t>
      </w:r>
      <w:r w:rsidR="00D266D3">
        <w:rPr>
          <w:rFonts w:asciiTheme="majorBidi" w:hAnsiTheme="majorBidi" w:cstheme="majorBidi"/>
          <w:sz w:val="24"/>
          <w:szCs w:val="24"/>
        </w:rPr>
        <w:t xml:space="preserve">&amp; </w:t>
      </w:r>
      <w:r w:rsidRPr="007406CA">
        <w:rPr>
          <w:rFonts w:asciiTheme="majorBidi" w:hAnsiTheme="majorBidi" w:cstheme="majorBidi"/>
          <w:sz w:val="24"/>
          <w:szCs w:val="24"/>
        </w:rPr>
        <w:t>Tussie</w:t>
      </w:r>
      <w:r w:rsidR="00D266D3">
        <w:rPr>
          <w:rFonts w:asciiTheme="majorBidi" w:hAnsiTheme="majorBidi" w:cstheme="majorBidi"/>
          <w:sz w:val="24"/>
          <w:szCs w:val="24"/>
        </w:rPr>
        <w:t xml:space="preserve">, D. (Eds.). </w:t>
      </w:r>
      <w:r w:rsidR="00D901B6" w:rsidRPr="007406CA">
        <w:rPr>
          <w:rFonts w:asciiTheme="majorBidi" w:hAnsiTheme="majorBidi" w:cstheme="majorBidi"/>
          <w:sz w:val="24"/>
          <w:szCs w:val="24"/>
        </w:rPr>
        <w:t>(2012)</w:t>
      </w:r>
      <w:r w:rsidR="00D266D3">
        <w:rPr>
          <w:rFonts w:asciiTheme="majorBidi" w:hAnsiTheme="majorBidi" w:cstheme="majorBidi"/>
          <w:sz w:val="24"/>
          <w:szCs w:val="24"/>
        </w:rPr>
        <w:t>.</w:t>
      </w:r>
      <w:r w:rsidR="00D901B6" w:rsidRPr="007406CA">
        <w:rPr>
          <w:rFonts w:asciiTheme="majorBidi" w:hAnsiTheme="majorBidi" w:cstheme="majorBidi"/>
          <w:sz w:val="24"/>
          <w:szCs w:val="24"/>
        </w:rPr>
        <w:t xml:space="preserve"> </w:t>
      </w:r>
      <w:r w:rsidR="005562BD">
        <w:rPr>
          <w:rFonts w:asciiTheme="majorBidi" w:hAnsiTheme="majorBidi" w:cstheme="majorBidi"/>
          <w:i/>
          <w:iCs/>
          <w:sz w:val="24"/>
          <w:szCs w:val="24"/>
        </w:rPr>
        <w:t>The rise of post-hegemonic regionalism: The c</w:t>
      </w:r>
      <w:r w:rsidRPr="007406CA">
        <w:rPr>
          <w:rFonts w:asciiTheme="majorBidi" w:hAnsiTheme="majorBidi" w:cstheme="majorBidi"/>
          <w:i/>
          <w:iCs/>
          <w:sz w:val="24"/>
          <w:szCs w:val="24"/>
        </w:rPr>
        <w:t>ase of Latin America.</w:t>
      </w:r>
      <w:r w:rsidRPr="007406CA">
        <w:rPr>
          <w:rFonts w:asciiTheme="majorBidi" w:hAnsiTheme="majorBidi" w:cstheme="majorBidi"/>
          <w:sz w:val="24"/>
          <w:szCs w:val="24"/>
        </w:rPr>
        <w:t xml:space="preserve"> Netherlands: Springer</w:t>
      </w:r>
    </w:p>
    <w:p w14:paraId="74F69988" w14:textId="2EEDC351" w:rsidR="00AC5FD4" w:rsidRPr="007406CA" w:rsidRDefault="00D266D3" w:rsidP="00F66C11">
      <w:pPr>
        <w:autoSpaceDE w:val="0"/>
        <w:autoSpaceDN w:val="0"/>
        <w:adjustRightInd w:val="0"/>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Saguier, M (2007). </w:t>
      </w:r>
      <w:r w:rsidR="005562BD">
        <w:rPr>
          <w:rFonts w:asciiTheme="majorBidi" w:hAnsiTheme="majorBidi" w:cstheme="majorBidi"/>
          <w:sz w:val="24"/>
          <w:szCs w:val="24"/>
        </w:rPr>
        <w:t>The hemispheric social alliance and the free trade area of the Americas process: the challenges and opportunities of transnational c</w:t>
      </w:r>
      <w:r w:rsidR="00AC5FD4" w:rsidRPr="007406CA">
        <w:rPr>
          <w:rFonts w:asciiTheme="majorBidi" w:hAnsiTheme="majorBidi" w:cstheme="majorBidi"/>
          <w:sz w:val="24"/>
          <w:szCs w:val="24"/>
        </w:rPr>
        <w:t>oalitions against Neolib</w:t>
      </w:r>
      <w:r>
        <w:rPr>
          <w:rFonts w:asciiTheme="majorBidi" w:hAnsiTheme="majorBidi" w:cstheme="majorBidi"/>
          <w:sz w:val="24"/>
          <w:szCs w:val="24"/>
        </w:rPr>
        <w:t>eralism.</w:t>
      </w:r>
      <w:r w:rsidR="00AC5FD4" w:rsidRPr="007406CA">
        <w:rPr>
          <w:rFonts w:asciiTheme="majorBidi" w:hAnsiTheme="majorBidi" w:cstheme="majorBidi"/>
          <w:sz w:val="24"/>
          <w:szCs w:val="24"/>
        </w:rPr>
        <w:t xml:space="preserve"> </w:t>
      </w:r>
      <w:r w:rsidR="00AC5FD4" w:rsidRPr="007406CA">
        <w:rPr>
          <w:rFonts w:asciiTheme="majorBidi" w:hAnsiTheme="majorBidi" w:cstheme="majorBidi"/>
          <w:i/>
          <w:sz w:val="24"/>
          <w:szCs w:val="24"/>
        </w:rPr>
        <w:t xml:space="preserve">Globalizations, </w:t>
      </w:r>
      <w:r w:rsidR="00AC5FD4" w:rsidRPr="007406CA">
        <w:rPr>
          <w:rFonts w:asciiTheme="majorBidi" w:hAnsiTheme="majorBidi" w:cstheme="majorBidi"/>
          <w:sz w:val="24"/>
          <w:szCs w:val="24"/>
        </w:rPr>
        <w:t>4 (2), 251-265</w:t>
      </w:r>
    </w:p>
    <w:p w14:paraId="336CFB1B" w14:textId="7FF39A1B" w:rsidR="009114B6" w:rsidRPr="007406CA" w:rsidRDefault="000411FB" w:rsidP="009114B6">
      <w:pPr>
        <w:autoSpaceDE w:val="0"/>
        <w:autoSpaceDN w:val="0"/>
        <w:adjustRightInd w:val="0"/>
        <w:spacing w:before="240" w:after="240" w:line="240" w:lineRule="auto"/>
        <w:jc w:val="both"/>
        <w:rPr>
          <w:rFonts w:asciiTheme="majorBidi" w:hAnsiTheme="majorBidi" w:cstheme="majorBidi"/>
          <w:sz w:val="24"/>
          <w:szCs w:val="24"/>
        </w:rPr>
      </w:pPr>
      <w:proofErr w:type="spellStart"/>
      <w:r w:rsidRPr="007406CA">
        <w:rPr>
          <w:rFonts w:asciiTheme="majorBidi" w:hAnsiTheme="majorBidi" w:cstheme="majorBidi"/>
          <w:sz w:val="24"/>
          <w:szCs w:val="24"/>
        </w:rPr>
        <w:t>Sanahuja</w:t>
      </w:r>
      <w:proofErr w:type="spellEnd"/>
      <w:r w:rsidRPr="007406CA">
        <w:rPr>
          <w:rFonts w:asciiTheme="majorBidi" w:hAnsiTheme="majorBidi" w:cstheme="majorBidi"/>
          <w:sz w:val="24"/>
          <w:szCs w:val="24"/>
        </w:rPr>
        <w:t>, J. A. (2012)</w:t>
      </w:r>
      <w:r w:rsidR="00D266D3">
        <w:rPr>
          <w:rFonts w:asciiTheme="majorBidi" w:hAnsiTheme="majorBidi" w:cstheme="majorBidi"/>
          <w:sz w:val="24"/>
          <w:szCs w:val="24"/>
        </w:rPr>
        <w:t xml:space="preserve">. </w:t>
      </w:r>
      <w:r w:rsidR="005562BD">
        <w:rPr>
          <w:rFonts w:asciiTheme="majorBidi" w:hAnsiTheme="majorBidi" w:cstheme="majorBidi"/>
          <w:sz w:val="24"/>
          <w:szCs w:val="24"/>
        </w:rPr>
        <w:t xml:space="preserve">Post-liberal regionalism in </w:t>
      </w:r>
      <w:proofErr w:type="gramStart"/>
      <w:r w:rsidR="005562BD">
        <w:rPr>
          <w:rFonts w:asciiTheme="majorBidi" w:hAnsiTheme="majorBidi" w:cstheme="majorBidi"/>
          <w:sz w:val="24"/>
          <w:szCs w:val="24"/>
        </w:rPr>
        <w:t>s</w:t>
      </w:r>
      <w:r w:rsidRPr="007406CA">
        <w:rPr>
          <w:rFonts w:asciiTheme="majorBidi" w:hAnsiTheme="majorBidi" w:cstheme="majorBidi"/>
          <w:sz w:val="24"/>
          <w:szCs w:val="24"/>
        </w:rPr>
        <w:t>o</w:t>
      </w:r>
      <w:r w:rsidR="005562BD">
        <w:rPr>
          <w:rFonts w:asciiTheme="majorBidi" w:hAnsiTheme="majorBidi" w:cstheme="majorBidi"/>
          <w:sz w:val="24"/>
          <w:szCs w:val="24"/>
        </w:rPr>
        <w:t xml:space="preserve">uth </w:t>
      </w:r>
      <w:proofErr w:type="spellStart"/>
      <w:r w:rsidR="005562BD">
        <w:rPr>
          <w:rFonts w:asciiTheme="majorBidi" w:hAnsiTheme="majorBidi" w:cstheme="majorBidi"/>
          <w:sz w:val="24"/>
          <w:szCs w:val="24"/>
        </w:rPr>
        <w:t>america</w:t>
      </w:r>
      <w:proofErr w:type="spellEnd"/>
      <w:proofErr w:type="gramEnd"/>
      <w:r w:rsidR="005562BD">
        <w:rPr>
          <w:rFonts w:asciiTheme="majorBidi" w:hAnsiTheme="majorBidi" w:cstheme="majorBidi"/>
          <w:sz w:val="24"/>
          <w:szCs w:val="24"/>
        </w:rPr>
        <w:t>: The c</w:t>
      </w:r>
      <w:r w:rsidR="00D266D3">
        <w:rPr>
          <w:rFonts w:asciiTheme="majorBidi" w:hAnsiTheme="majorBidi" w:cstheme="majorBidi"/>
          <w:sz w:val="24"/>
          <w:szCs w:val="24"/>
        </w:rPr>
        <w:t>ase of UNASUR.</w:t>
      </w:r>
      <w:r w:rsidRPr="007406CA">
        <w:rPr>
          <w:rFonts w:asciiTheme="majorBidi" w:hAnsiTheme="majorBidi" w:cstheme="majorBidi"/>
          <w:sz w:val="24"/>
          <w:szCs w:val="24"/>
        </w:rPr>
        <w:t xml:space="preserve"> Robert Schuman Centre for Advance Studies, EUI Working Paper RSCAS 2012/05.</w:t>
      </w:r>
      <w:r w:rsidR="009114B6" w:rsidRPr="007406CA">
        <w:rPr>
          <w:rFonts w:asciiTheme="majorBidi" w:hAnsiTheme="majorBidi" w:cstheme="majorBidi"/>
          <w:sz w:val="24"/>
          <w:szCs w:val="24"/>
        </w:rPr>
        <w:t xml:space="preserve"> </w:t>
      </w:r>
      <w:r w:rsidR="00D266D3">
        <w:rPr>
          <w:rFonts w:asciiTheme="majorBidi" w:hAnsiTheme="majorBidi" w:cstheme="majorBidi"/>
          <w:sz w:val="24"/>
          <w:szCs w:val="24"/>
        </w:rPr>
        <w:t>.</w:t>
      </w:r>
    </w:p>
    <w:p w14:paraId="76EA08A8" w14:textId="1ED1EDE4" w:rsidR="00316193" w:rsidRPr="007406CA" w:rsidRDefault="000411FB" w:rsidP="00316193">
      <w:pPr>
        <w:autoSpaceDE w:val="0"/>
        <w:autoSpaceDN w:val="0"/>
        <w:adjustRightInd w:val="0"/>
        <w:spacing w:before="240" w:after="240" w:line="240" w:lineRule="auto"/>
        <w:jc w:val="both"/>
        <w:rPr>
          <w:rFonts w:asciiTheme="majorBidi" w:hAnsiTheme="majorBidi" w:cstheme="majorBidi"/>
          <w:sz w:val="24"/>
          <w:szCs w:val="24"/>
        </w:rPr>
      </w:pPr>
      <w:r w:rsidRPr="007406CA">
        <w:rPr>
          <w:rFonts w:asciiTheme="majorBidi" w:hAnsiTheme="majorBidi" w:cstheme="majorBidi"/>
          <w:sz w:val="24"/>
          <w:szCs w:val="24"/>
        </w:rPr>
        <w:t>Sanchez, D. (2007)</w:t>
      </w:r>
      <w:r w:rsidR="00D266D3">
        <w:rPr>
          <w:rFonts w:asciiTheme="majorBidi" w:hAnsiTheme="majorBidi" w:cstheme="majorBidi"/>
          <w:sz w:val="24"/>
          <w:szCs w:val="24"/>
        </w:rPr>
        <w:t>.</w:t>
      </w:r>
      <w:r w:rsidR="00FB7C37" w:rsidRPr="007406CA">
        <w:rPr>
          <w:rFonts w:asciiTheme="majorBidi" w:hAnsiTheme="majorBidi" w:cstheme="majorBidi"/>
          <w:sz w:val="24"/>
          <w:szCs w:val="24"/>
        </w:rPr>
        <w:t xml:space="preserve"> </w:t>
      </w:r>
      <w:r w:rsidR="005562BD">
        <w:rPr>
          <w:rFonts w:asciiTheme="majorBidi" w:hAnsiTheme="majorBidi" w:cstheme="majorBidi"/>
          <w:sz w:val="24"/>
          <w:szCs w:val="24"/>
        </w:rPr>
        <w:t>Health integration p</w:t>
      </w:r>
      <w:r w:rsidRPr="007406CA">
        <w:rPr>
          <w:rFonts w:asciiTheme="majorBidi" w:hAnsiTheme="majorBidi" w:cstheme="majorBidi"/>
          <w:sz w:val="24"/>
          <w:szCs w:val="24"/>
        </w:rPr>
        <w:t>rocesses</w:t>
      </w:r>
      <w:r w:rsidR="005562BD">
        <w:rPr>
          <w:rFonts w:asciiTheme="majorBidi" w:hAnsiTheme="majorBidi" w:cstheme="majorBidi"/>
          <w:sz w:val="24"/>
          <w:szCs w:val="24"/>
        </w:rPr>
        <w:t>: c</w:t>
      </w:r>
      <w:r w:rsidRPr="007406CA">
        <w:rPr>
          <w:rFonts w:asciiTheme="majorBidi" w:hAnsiTheme="majorBidi" w:cstheme="majorBidi"/>
          <w:sz w:val="24"/>
          <w:szCs w:val="24"/>
        </w:rPr>
        <w:t>hallenges f</w:t>
      </w:r>
      <w:r w:rsidR="005562BD">
        <w:rPr>
          <w:rFonts w:asciiTheme="majorBidi" w:hAnsiTheme="majorBidi" w:cstheme="majorBidi"/>
          <w:sz w:val="24"/>
          <w:szCs w:val="24"/>
        </w:rPr>
        <w:t>or MERCOSUR in the health f</w:t>
      </w:r>
      <w:r w:rsidR="00D266D3">
        <w:rPr>
          <w:rFonts w:asciiTheme="majorBidi" w:hAnsiTheme="majorBidi" w:cstheme="majorBidi"/>
          <w:sz w:val="24"/>
          <w:szCs w:val="24"/>
        </w:rPr>
        <w:t>ield,</w:t>
      </w:r>
      <w:r w:rsidRPr="007406CA">
        <w:rPr>
          <w:rFonts w:asciiTheme="majorBidi" w:hAnsiTheme="majorBidi" w:cstheme="majorBidi"/>
          <w:sz w:val="24"/>
          <w:szCs w:val="24"/>
        </w:rPr>
        <w:t xml:space="preserve"> </w:t>
      </w:r>
      <w:proofErr w:type="spellStart"/>
      <w:r w:rsidRPr="007406CA">
        <w:rPr>
          <w:rFonts w:asciiTheme="majorBidi" w:hAnsiTheme="majorBidi" w:cstheme="majorBidi"/>
          <w:i/>
          <w:iCs/>
          <w:sz w:val="24"/>
          <w:szCs w:val="24"/>
        </w:rPr>
        <w:t>Cad</w:t>
      </w:r>
      <w:r w:rsidR="00D266D3">
        <w:rPr>
          <w:rFonts w:asciiTheme="majorBidi" w:hAnsiTheme="majorBidi" w:cstheme="majorBidi"/>
          <w:i/>
          <w:iCs/>
          <w:sz w:val="24"/>
          <w:szCs w:val="24"/>
        </w:rPr>
        <w:t>erno</w:t>
      </w:r>
      <w:proofErr w:type="spellEnd"/>
      <w:r w:rsidRPr="007406CA">
        <w:rPr>
          <w:rFonts w:asciiTheme="majorBidi" w:hAnsiTheme="majorBidi" w:cstheme="majorBidi"/>
          <w:i/>
          <w:iCs/>
          <w:sz w:val="24"/>
          <w:szCs w:val="24"/>
        </w:rPr>
        <w:t xml:space="preserve"> </w:t>
      </w:r>
      <w:proofErr w:type="spellStart"/>
      <w:r w:rsidRPr="007406CA">
        <w:rPr>
          <w:rFonts w:asciiTheme="majorBidi" w:hAnsiTheme="majorBidi" w:cstheme="majorBidi"/>
          <w:i/>
          <w:iCs/>
          <w:sz w:val="24"/>
          <w:szCs w:val="24"/>
        </w:rPr>
        <w:t>Saúde</w:t>
      </w:r>
      <w:proofErr w:type="spellEnd"/>
      <w:r w:rsidRPr="007406CA">
        <w:rPr>
          <w:rFonts w:asciiTheme="majorBidi" w:hAnsiTheme="majorBidi" w:cstheme="majorBidi"/>
          <w:i/>
          <w:iCs/>
          <w:sz w:val="24"/>
          <w:szCs w:val="24"/>
        </w:rPr>
        <w:t xml:space="preserve"> </w:t>
      </w:r>
      <w:proofErr w:type="spellStart"/>
      <w:r w:rsidRPr="007406CA">
        <w:rPr>
          <w:rFonts w:asciiTheme="majorBidi" w:hAnsiTheme="majorBidi" w:cstheme="majorBidi"/>
          <w:i/>
          <w:iCs/>
          <w:sz w:val="24"/>
          <w:szCs w:val="24"/>
        </w:rPr>
        <w:t>Pública</w:t>
      </w:r>
      <w:proofErr w:type="spellEnd"/>
      <w:r w:rsidRPr="007406CA">
        <w:rPr>
          <w:rFonts w:asciiTheme="majorBidi" w:hAnsiTheme="majorBidi" w:cstheme="majorBidi"/>
          <w:sz w:val="24"/>
          <w:szCs w:val="24"/>
        </w:rPr>
        <w:t>, 23</w:t>
      </w:r>
      <w:r w:rsidR="00FB7C37" w:rsidRPr="007406CA">
        <w:rPr>
          <w:rFonts w:asciiTheme="majorBidi" w:hAnsiTheme="majorBidi" w:cstheme="majorBidi"/>
          <w:sz w:val="24"/>
          <w:szCs w:val="24"/>
        </w:rPr>
        <w:t xml:space="preserve"> </w:t>
      </w:r>
      <w:r w:rsidRPr="007406CA">
        <w:rPr>
          <w:rFonts w:asciiTheme="majorBidi" w:hAnsiTheme="majorBidi" w:cstheme="majorBidi"/>
          <w:sz w:val="24"/>
          <w:szCs w:val="24"/>
        </w:rPr>
        <w:t>(2)</w:t>
      </w:r>
      <w:r w:rsidR="00316193" w:rsidRPr="007406CA">
        <w:rPr>
          <w:rFonts w:asciiTheme="majorBidi" w:hAnsiTheme="majorBidi" w:cstheme="majorBidi"/>
          <w:sz w:val="24"/>
          <w:szCs w:val="24"/>
        </w:rPr>
        <w:t>, 155-63</w:t>
      </w:r>
    </w:p>
    <w:p w14:paraId="0B5B0AAC" w14:textId="77A5D00F" w:rsidR="000411FB" w:rsidRPr="007406CA" w:rsidRDefault="000411FB" w:rsidP="00316193">
      <w:pPr>
        <w:autoSpaceDE w:val="0"/>
        <w:autoSpaceDN w:val="0"/>
        <w:adjustRightInd w:val="0"/>
        <w:spacing w:before="240" w:after="240" w:line="240" w:lineRule="auto"/>
        <w:jc w:val="both"/>
        <w:rPr>
          <w:rFonts w:asciiTheme="majorBidi" w:hAnsiTheme="majorBidi" w:cstheme="majorBidi"/>
          <w:sz w:val="24"/>
          <w:szCs w:val="24"/>
        </w:rPr>
      </w:pPr>
      <w:proofErr w:type="spellStart"/>
      <w:r w:rsidRPr="007406CA">
        <w:rPr>
          <w:rFonts w:asciiTheme="majorBidi" w:hAnsiTheme="majorBidi" w:cstheme="majorBidi"/>
          <w:sz w:val="24"/>
          <w:szCs w:val="24"/>
        </w:rPr>
        <w:t>Scharpf</w:t>
      </w:r>
      <w:proofErr w:type="spellEnd"/>
      <w:r w:rsidRPr="007406CA">
        <w:rPr>
          <w:rFonts w:asciiTheme="majorBidi" w:hAnsiTheme="majorBidi" w:cstheme="majorBidi"/>
          <w:sz w:val="24"/>
          <w:szCs w:val="24"/>
        </w:rPr>
        <w:t>, F. (1996)</w:t>
      </w:r>
      <w:r w:rsidR="00D266D3">
        <w:rPr>
          <w:rFonts w:asciiTheme="majorBidi" w:hAnsiTheme="majorBidi" w:cstheme="majorBidi"/>
          <w:sz w:val="24"/>
          <w:szCs w:val="24"/>
        </w:rPr>
        <w:t xml:space="preserve">. </w:t>
      </w:r>
      <w:proofErr w:type="gramStart"/>
      <w:r w:rsidR="005562BD">
        <w:rPr>
          <w:rFonts w:asciiTheme="majorBidi" w:hAnsiTheme="majorBidi" w:cstheme="majorBidi"/>
          <w:sz w:val="24"/>
          <w:szCs w:val="24"/>
        </w:rPr>
        <w:t>Negative and positive integration in the political e</w:t>
      </w:r>
      <w:r w:rsidRPr="007406CA">
        <w:rPr>
          <w:rFonts w:asciiTheme="majorBidi" w:hAnsiTheme="majorBidi" w:cstheme="majorBidi"/>
          <w:sz w:val="24"/>
          <w:szCs w:val="24"/>
        </w:rPr>
        <w:t>con</w:t>
      </w:r>
      <w:r w:rsidR="005562BD">
        <w:rPr>
          <w:rFonts w:asciiTheme="majorBidi" w:hAnsiTheme="majorBidi" w:cstheme="majorBidi"/>
          <w:sz w:val="24"/>
          <w:szCs w:val="24"/>
        </w:rPr>
        <w:t>omy of European welfare s</w:t>
      </w:r>
      <w:r w:rsidR="00D266D3">
        <w:rPr>
          <w:rFonts w:asciiTheme="majorBidi" w:hAnsiTheme="majorBidi" w:cstheme="majorBidi"/>
          <w:sz w:val="24"/>
          <w:szCs w:val="24"/>
        </w:rPr>
        <w:t>tates.</w:t>
      </w:r>
      <w:proofErr w:type="gramEnd"/>
      <w:r w:rsidR="00D266D3">
        <w:rPr>
          <w:rFonts w:asciiTheme="majorBidi" w:hAnsiTheme="majorBidi" w:cstheme="majorBidi"/>
          <w:sz w:val="24"/>
          <w:szCs w:val="24"/>
        </w:rPr>
        <w:t xml:space="preserve"> </w:t>
      </w:r>
      <w:proofErr w:type="gramStart"/>
      <w:r w:rsidR="00D266D3">
        <w:rPr>
          <w:rFonts w:asciiTheme="majorBidi" w:hAnsiTheme="majorBidi" w:cstheme="majorBidi"/>
          <w:sz w:val="24"/>
          <w:szCs w:val="24"/>
        </w:rPr>
        <w:t>I</w:t>
      </w:r>
      <w:r w:rsidRPr="007406CA">
        <w:rPr>
          <w:rFonts w:asciiTheme="majorBidi" w:hAnsiTheme="majorBidi" w:cstheme="majorBidi"/>
          <w:sz w:val="24"/>
          <w:szCs w:val="24"/>
        </w:rPr>
        <w:t xml:space="preserve">n G. Marks et al., </w:t>
      </w:r>
      <w:r w:rsidRPr="007406CA">
        <w:rPr>
          <w:rFonts w:asciiTheme="majorBidi" w:hAnsiTheme="majorBidi" w:cstheme="majorBidi"/>
          <w:i/>
          <w:iCs/>
          <w:sz w:val="24"/>
          <w:szCs w:val="24"/>
        </w:rPr>
        <w:t>Governance in the European Union.</w:t>
      </w:r>
      <w:proofErr w:type="gramEnd"/>
      <w:r w:rsidRPr="007406CA">
        <w:rPr>
          <w:rFonts w:asciiTheme="majorBidi" w:hAnsiTheme="majorBidi" w:cstheme="majorBidi"/>
          <w:sz w:val="24"/>
          <w:szCs w:val="24"/>
        </w:rPr>
        <w:t xml:space="preserve"> London: Sage, 15-39</w:t>
      </w:r>
    </w:p>
    <w:p w14:paraId="3EB522DB" w14:textId="5D343FCA" w:rsidR="00E9017B" w:rsidRPr="007406CA" w:rsidRDefault="00E9017B" w:rsidP="00316193">
      <w:pPr>
        <w:autoSpaceDE w:val="0"/>
        <w:autoSpaceDN w:val="0"/>
        <w:adjustRightInd w:val="0"/>
        <w:spacing w:before="240" w:after="240" w:line="240" w:lineRule="auto"/>
        <w:jc w:val="both"/>
        <w:rPr>
          <w:rFonts w:asciiTheme="majorBidi" w:hAnsiTheme="majorBidi" w:cstheme="majorBidi"/>
          <w:sz w:val="24"/>
          <w:szCs w:val="24"/>
        </w:rPr>
      </w:pPr>
      <w:r w:rsidRPr="007406CA">
        <w:rPr>
          <w:rFonts w:asciiTheme="majorBidi" w:hAnsiTheme="majorBidi" w:cstheme="majorBidi"/>
          <w:sz w:val="24"/>
          <w:szCs w:val="24"/>
        </w:rPr>
        <w:t>SELA (</w:t>
      </w:r>
      <w:proofErr w:type="spellStart"/>
      <w:r w:rsidRPr="007406CA">
        <w:rPr>
          <w:rFonts w:asciiTheme="majorBidi" w:hAnsiTheme="majorBidi" w:cstheme="majorBidi"/>
          <w:sz w:val="24"/>
          <w:szCs w:val="24"/>
        </w:rPr>
        <w:t>Sistema</w:t>
      </w:r>
      <w:proofErr w:type="spellEnd"/>
      <w:r w:rsidRPr="007406CA">
        <w:rPr>
          <w:rFonts w:asciiTheme="majorBidi" w:hAnsiTheme="majorBidi" w:cstheme="majorBidi"/>
          <w:sz w:val="24"/>
          <w:szCs w:val="24"/>
        </w:rPr>
        <w:t xml:space="preserve"> </w:t>
      </w:r>
      <w:proofErr w:type="spellStart"/>
      <w:r w:rsidRPr="007406CA">
        <w:rPr>
          <w:rFonts w:asciiTheme="majorBidi" w:hAnsiTheme="majorBidi" w:cstheme="majorBidi"/>
          <w:sz w:val="24"/>
          <w:szCs w:val="24"/>
        </w:rPr>
        <w:t>Economico</w:t>
      </w:r>
      <w:proofErr w:type="spellEnd"/>
      <w:r w:rsidRPr="007406CA">
        <w:rPr>
          <w:rFonts w:asciiTheme="majorBidi" w:hAnsiTheme="majorBidi" w:cstheme="majorBidi"/>
          <w:sz w:val="24"/>
          <w:szCs w:val="24"/>
        </w:rPr>
        <w:t xml:space="preserve"> </w:t>
      </w:r>
      <w:proofErr w:type="spellStart"/>
      <w:r w:rsidRPr="007406CA">
        <w:rPr>
          <w:rFonts w:asciiTheme="majorBidi" w:hAnsiTheme="majorBidi" w:cstheme="majorBidi"/>
          <w:sz w:val="24"/>
          <w:szCs w:val="24"/>
        </w:rPr>
        <w:t>Latinoamericano</w:t>
      </w:r>
      <w:proofErr w:type="spellEnd"/>
      <w:r w:rsidRPr="007406CA">
        <w:rPr>
          <w:rFonts w:asciiTheme="majorBidi" w:hAnsiTheme="majorBidi" w:cstheme="majorBidi"/>
          <w:sz w:val="24"/>
          <w:szCs w:val="24"/>
        </w:rPr>
        <w:t>) (2010)</w:t>
      </w:r>
      <w:r w:rsidR="00D266D3">
        <w:rPr>
          <w:rFonts w:asciiTheme="majorBidi" w:hAnsiTheme="majorBidi" w:cstheme="majorBidi"/>
          <w:sz w:val="24"/>
          <w:szCs w:val="24"/>
        </w:rPr>
        <w:t>.</w:t>
      </w:r>
      <w:r w:rsidR="005562BD">
        <w:rPr>
          <w:rFonts w:asciiTheme="majorBidi" w:hAnsiTheme="majorBidi" w:cstheme="majorBidi"/>
          <w:sz w:val="24"/>
          <w:szCs w:val="24"/>
        </w:rPr>
        <w:t xml:space="preserve"> </w:t>
      </w:r>
      <w:proofErr w:type="gramStart"/>
      <w:r w:rsidR="005562BD">
        <w:rPr>
          <w:rFonts w:asciiTheme="majorBidi" w:hAnsiTheme="majorBidi" w:cstheme="majorBidi"/>
          <w:sz w:val="24"/>
          <w:szCs w:val="24"/>
        </w:rPr>
        <w:t>Bulletin 150 on Regional in</w:t>
      </w:r>
      <w:r w:rsidRPr="007406CA">
        <w:rPr>
          <w:rFonts w:asciiTheme="majorBidi" w:hAnsiTheme="majorBidi" w:cstheme="majorBidi"/>
          <w:sz w:val="24"/>
          <w:szCs w:val="24"/>
        </w:rPr>
        <w:t>tegration in</w:t>
      </w:r>
      <w:r w:rsidRPr="007406CA">
        <w:rPr>
          <w:rFonts w:asciiTheme="majorBidi" w:hAnsiTheme="majorBidi" w:cstheme="majorBidi"/>
          <w:i/>
          <w:sz w:val="24"/>
          <w:szCs w:val="24"/>
        </w:rPr>
        <w:t xml:space="preserve"> </w:t>
      </w:r>
      <w:r w:rsidR="00D266D3">
        <w:rPr>
          <w:rFonts w:asciiTheme="majorBidi" w:hAnsiTheme="majorBidi" w:cstheme="majorBidi"/>
          <w:sz w:val="24"/>
          <w:szCs w:val="24"/>
        </w:rPr>
        <w:t>Latin America and the Caribbean</w:t>
      </w:r>
      <w:r w:rsidRPr="007406CA">
        <w:rPr>
          <w:rFonts w:asciiTheme="majorBidi" w:hAnsiTheme="majorBidi" w:cstheme="majorBidi"/>
          <w:sz w:val="24"/>
          <w:szCs w:val="24"/>
        </w:rPr>
        <w:t>.</w:t>
      </w:r>
      <w:proofErr w:type="gramEnd"/>
      <w:r w:rsidRPr="007406CA">
        <w:rPr>
          <w:rFonts w:asciiTheme="majorBidi" w:hAnsiTheme="majorBidi" w:cstheme="majorBidi"/>
          <w:sz w:val="24"/>
          <w:szCs w:val="24"/>
        </w:rPr>
        <w:t xml:space="preserve"> </w:t>
      </w:r>
      <w:r w:rsidR="00090143">
        <w:rPr>
          <w:rFonts w:asciiTheme="majorBidi" w:hAnsiTheme="majorBidi" w:cstheme="majorBidi"/>
          <w:sz w:val="24"/>
          <w:szCs w:val="24"/>
        </w:rPr>
        <w:t>Retrieved from</w:t>
      </w:r>
      <w:r w:rsidRPr="007406CA">
        <w:rPr>
          <w:rFonts w:asciiTheme="majorBidi" w:hAnsiTheme="majorBidi" w:cstheme="majorBidi"/>
          <w:sz w:val="24"/>
          <w:szCs w:val="24"/>
        </w:rPr>
        <w:t xml:space="preserve"> </w:t>
      </w:r>
      <w:hyperlink r:id="rId14" w:history="1">
        <w:r w:rsidRPr="007406CA">
          <w:rPr>
            <w:rStyle w:val="Hyperlink"/>
            <w:rFonts w:asciiTheme="majorBidi" w:hAnsiTheme="majorBidi" w:cstheme="majorBidi"/>
            <w:sz w:val="24"/>
            <w:szCs w:val="24"/>
          </w:rPr>
          <w:t>http://www.sela.org/attach/258/EDOCS/SRed/2010/07/T023600004239-0-Boletin_150__MAYO_2010_Ingles__.pdf</w:t>
        </w:r>
      </w:hyperlink>
      <w:r w:rsidR="00CD1B21">
        <w:rPr>
          <w:rFonts w:asciiTheme="majorBidi" w:hAnsiTheme="majorBidi" w:cstheme="majorBidi"/>
          <w:sz w:val="24"/>
          <w:szCs w:val="24"/>
        </w:rPr>
        <w:t xml:space="preserve"> </w:t>
      </w:r>
    </w:p>
    <w:p w14:paraId="4606F224" w14:textId="1B14AA13" w:rsidR="001E31F5" w:rsidRPr="007406CA" w:rsidRDefault="00090143" w:rsidP="00316193">
      <w:pPr>
        <w:autoSpaceDE w:val="0"/>
        <w:autoSpaceDN w:val="0"/>
        <w:adjustRightInd w:val="0"/>
        <w:spacing w:before="240" w:after="240" w:line="240" w:lineRule="auto"/>
        <w:jc w:val="both"/>
        <w:rPr>
          <w:rFonts w:asciiTheme="majorBidi" w:hAnsiTheme="majorBidi" w:cstheme="majorBidi"/>
          <w:sz w:val="24"/>
          <w:szCs w:val="24"/>
        </w:rPr>
      </w:pPr>
      <w:proofErr w:type="gramStart"/>
      <w:r>
        <w:rPr>
          <w:rFonts w:asciiTheme="majorBidi" w:hAnsiTheme="majorBidi" w:cstheme="majorBidi"/>
          <w:sz w:val="24"/>
          <w:szCs w:val="24"/>
        </w:rPr>
        <w:t>So, A. (2004).</w:t>
      </w:r>
      <w:proofErr w:type="gramEnd"/>
      <w:r>
        <w:rPr>
          <w:rFonts w:asciiTheme="majorBidi" w:hAnsiTheme="majorBidi" w:cstheme="majorBidi"/>
          <w:sz w:val="24"/>
          <w:szCs w:val="24"/>
        </w:rPr>
        <w:t xml:space="preserve"> </w:t>
      </w:r>
      <w:r w:rsidR="005562BD">
        <w:rPr>
          <w:rFonts w:asciiTheme="majorBidi" w:hAnsiTheme="majorBidi" w:cstheme="majorBidi"/>
          <w:sz w:val="24"/>
          <w:szCs w:val="24"/>
        </w:rPr>
        <w:t>A fair deal for the f</w:t>
      </w:r>
      <w:r w:rsidR="001E31F5" w:rsidRPr="007406CA">
        <w:rPr>
          <w:rFonts w:asciiTheme="majorBidi" w:hAnsiTheme="majorBidi" w:cstheme="majorBidi"/>
          <w:sz w:val="24"/>
          <w:szCs w:val="24"/>
        </w:rPr>
        <w:t>u</w:t>
      </w:r>
      <w:r>
        <w:rPr>
          <w:rFonts w:asciiTheme="majorBidi" w:hAnsiTheme="majorBidi" w:cstheme="majorBidi"/>
          <w:sz w:val="24"/>
          <w:szCs w:val="24"/>
        </w:rPr>
        <w:t>ture: Flexibilities under TRIPs.</w:t>
      </w:r>
      <w:r w:rsidR="001E31F5" w:rsidRPr="007406CA">
        <w:rPr>
          <w:rFonts w:asciiTheme="majorBidi" w:hAnsiTheme="majorBidi" w:cstheme="majorBidi"/>
          <w:sz w:val="24"/>
          <w:szCs w:val="24"/>
        </w:rPr>
        <w:t xml:space="preserve"> </w:t>
      </w:r>
      <w:r w:rsidR="001E31F5" w:rsidRPr="007406CA">
        <w:rPr>
          <w:rFonts w:asciiTheme="majorBidi" w:hAnsiTheme="majorBidi" w:cstheme="majorBidi"/>
          <w:i/>
          <w:sz w:val="24"/>
          <w:szCs w:val="24"/>
        </w:rPr>
        <w:t>Bulletin of the World Health Organization</w:t>
      </w:r>
      <w:r w:rsidR="001E31F5" w:rsidRPr="007406CA">
        <w:rPr>
          <w:rFonts w:asciiTheme="majorBidi" w:hAnsiTheme="majorBidi" w:cstheme="majorBidi"/>
          <w:sz w:val="24"/>
          <w:szCs w:val="24"/>
        </w:rPr>
        <w:t>, 82 (11),  811-90</w:t>
      </w:r>
    </w:p>
    <w:p w14:paraId="13842CF7" w14:textId="12DAA429" w:rsidR="000411FB" w:rsidRPr="007406CA" w:rsidRDefault="00AC0A34" w:rsidP="00F66C11">
      <w:pPr>
        <w:autoSpaceDE w:val="0"/>
        <w:autoSpaceDN w:val="0"/>
        <w:adjustRightInd w:val="0"/>
        <w:spacing w:before="240" w:after="240" w:line="240" w:lineRule="auto"/>
        <w:rPr>
          <w:rFonts w:asciiTheme="majorBidi" w:eastAsia="SimSun" w:hAnsiTheme="majorBidi" w:cstheme="majorBidi"/>
          <w:sz w:val="24"/>
          <w:szCs w:val="24"/>
          <w:lang w:eastAsia="en-GB"/>
        </w:rPr>
      </w:pPr>
      <w:r w:rsidRPr="00D262DA">
        <w:rPr>
          <w:rFonts w:asciiTheme="majorBidi" w:eastAsia="SimSun" w:hAnsiTheme="majorBidi" w:cstheme="majorBidi"/>
          <w:sz w:val="24"/>
          <w:szCs w:val="24"/>
          <w:lang w:val="de-DE" w:eastAsia="en-GB"/>
        </w:rPr>
        <w:t>Söderbaum</w:t>
      </w:r>
      <w:r w:rsidR="000411FB" w:rsidRPr="00D262DA">
        <w:rPr>
          <w:rFonts w:asciiTheme="majorBidi" w:eastAsia="SimSun" w:hAnsiTheme="majorBidi" w:cstheme="majorBidi"/>
          <w:sz w:val="24"/>
          <w:szCs w:val="24"/>
          <w:lang w:val="de-DE" w:eastAsia="en-GB"/>
        </w:rPr>
        <w:t xml:space="preserve">, F. </w:t>
      </w:r>
      <w:r w:rsidR="00090143" w:rsidRPr="00D262DA">
        <w:rPr>
          <w:rFonts w:asciiTheme="majorBidi" w:eastAsia="SimSun" w:hAnsiTheme="majorBidi" w:cstheme="majorBidi"/>
          <w:sz w:val="24"/>
          <w:szCs w:val="24"/>
          <w:lang w:val="de-DE" w:eastAsia="en-GB"/>
        </w:rPr>
        <w:t>&amp;</w:t>
      </w:r>
      <w:r w:rsidR="000411FB" w:rsidRPr="00D262DA">
        <w:rPr>
          <w:rFonts w:asciiTheme="majorBidi" w:eastAsia="SimSun" w:hAnsiTheme="majorBidi" w:cstheme="majorBidi"/>
          <w:sz w:val="24"/>
          <w:szCs w:val="24"/>
          <w:lang w:val="de-DE" w:eastAsia="en-GB"/>
        </w:rPr>
        <w:t xml:space="preserve"> Stålgren</w:t>
      </w:r>
      <w:r w:rsidR="00090143" w:rsidRPr="00D262DA">
        <w:rPr>
          <w:rFonts w:asciiTheme="majorBidi" w:eastAsia="SimSun" w:hAnsiTheme="majorBidi" w:cstheme="majorBidi"/>
          <w:sz w:val="24"/>
          <w:szCs w:val="24"/>
          <w:lang w:val="de-DE" w:eastAsia="en-GB"/>
        </w:rPr>
        <w:t xml:space="preserve">, P. </w:t>
      </w:r>
      <w:r w:rsidR="000411FB" w:rsidRPr="00D262DA">
        <w:rPr>
          <w:rFonts w:asciiTheme="majorBidi" w:eastAsia="SimSun" w:hAnsiTheme="majorBidi" w:cstheme="majorBidi"/>
          <w:sz w:val="24"/>
          <w:szCs w:val="24"/>
          <w:lang w:val="de-DE" w:eastAsia="en-GB"/>
        </w:rPr>
        <w:t xml:space="preserve"> (</w:t>
      </w:r>
      <w:proofErr w:type="spellStart"/>
      <w:r w:rsidR="000411FB" w:rsidRPr="00D262DA">
        <w:rPr>
          <w:rFonts w:asciiTheme="majorBidi" w:eastAsia="SimSun" w:hAnsiTheme="majorBidi" w:cstheme="majorBidi"/>
          <w:sz w:val="24"/>
          <w:szCs w:val="24"/>
          <w:lang w:val="de-DE" w:eastAsia="en-GB"/>
        </w:rPr>
        <w:t>eds</w:t>
      </w:r>
      <w:proofErr w:type="spellEnd"/>
      <w:r w:rsidR="000411FB" w:rsidRPr="00D262DA">
        <w:rPr>
          <w:rFonts w:asciiTheme="majorBidi" w:eastAsia="SimSun" w:hAnsiTheme="majorBidi" w:cstheme="majorBidi"/>
          <w:sz w:val="24"/>
          <w:szCs w:val="24"/>
          <w:lang w:val="de-DE" w:eastAsia="en-GB"/>
        </w:rPr>
        <w:t>)</w:t>
      </w:r>
      <w:r w:rsidR="00090143" w:rsidRPr="00D262DA">
        <w:rPr>
          <w:rFonts w:asciiTheme="majorBidi" w:eastAsia="SimSun" w:hAnsiTheme="majorBidi" w:cstheme="majorBidi"/>
          <w:sz w:val="24"/>
          <w:szCs w:val="24"/>
          <w:lang w:val="de-DE" w:eastAsia="en-GB"/>
        </w:rPr>
        <w:t>.</w:t>
      </w:r>
      <w:r w:rsidR="000411FB" w:rsidRPr="00D262DA">
        <w:rPr>
          <w:rFonts w:asciiTheme="majorBidi" w:eastAsia="SimSun" w:hAnsiTheme="majorBidi" w:cstheme="majorBidi"/>
          <w:sz w:val="24"/>
          <w:szCs w:val="24"/>
          <w:lang w:val="de-DE" w:eastAsia="en-GB"/>
        </w:rPr>
        <w:t xml:space="preserve"> </w:t>
      </w:r>
      <w:r w:rsidR="000411FB" w:rsidRPr="007406CA">
        <w:rPr>
          <w:rFonts w:asciiTheme="majorBidi" w:eastAsia="SimSun" w:hAnsiTheme="majorBidi" w:cstheme="majorBidi"/>
          <w:sz w:val="24"/>
          <w:szCs w:val="24"/>
          <w:lang w:eastAsia="en-GB"/>
        </w:rPr>
        <w:t>(2010)</w:t>
      </w:r>
      <w:r w:rsidR="00090143">
        <w:rPr>
          <w:rFonts w:asciiTheme="majorBidi" w:eastAsia="SimSun" w:hAnsiTheme="majorBidi" w:cstheme="majorBidi"/>
          <w:sz w:val="24"/>
          <w:szCs w:val="24"/>
          <w:lang w:eastAsia="en-GB"/>
        </w:rPr>
        <w:t>.</w:t>
      </w:r>
      <w:r w:rsidR="000411FB" w:rsidRPr="007406CA">
        <w:rPr>
          <w:rFonts w:asciiTheme="majorBidi" w:eastAsia="SimSun" w:hAnsiTheme="majorBidi" w:cstheme="majorBidi"/>
          <w:sz w:val="24"/>
          <w:szCs w:val="24"/>
          <w:lang w:eastAsia="en-GB"/>
        </w:rPr>
        <w:t xml:space="preserve"> </w:t>
      </w:r>
      <w:r w:rsidR="00CD1B21">
        <w:rPr>
          <w:rFonts w:asciiTheme="majorBidi" w:eastAsia="SimSun" w:hAnsiTheme="majorBidi" w:cstheme="majorBidi"/>
          <w:i/>
          <w:iCs/>
          <w:sz w:val="24"/>
          <w:szCs w:val="24"/>
          <w:lang w:eastAsia="en-GB"/>
        </w:rPr>
        <w:t>EU and the g</w:t>
      </w:r>
      <w:r w:rsidR="000411FB" w:rsidRPr="007406CA">
        <w:rPr>
          <w:rFonts w:asciiTheme="majorBidi" w:eastAsia="SimSun" w:hAnsiTheme="majorBidi" w:cstheme="majorBidi"/>
          <w:i/>
          <w:iCs/>
          <w:sz w:val="24"/>
          <w:szCs w:val="24"/>
          <w:lang w:eastAsia="en-GB"/>
        </w:rPr>
        <w:t>lobal South</w:t>
      </w:r>
      <w:r w:rsidR="000411FB" w:rsidRPr="007406CA">
        <w:rPr>
          <w:rFonts w:asciiTheme="majorBidi" w:eastAsia="SimSun" w:hAnsiTheme="majorBidi" w:cstheme="majorBidi"/>
          <w:sz w:val="24"/>
          <w:szCs w:val="24"/>
          <w:lang w:eastAsia="en-GB"/>
        </w:rPr>
        <w:t xml:space="preserve">, Boulder, CO: Lynne </w:t>
      </w:r>
      <w:proofErr w:type="spellStart"/>
      <w:r w:rsidR="000411FB" w:rsidRPr="007406CA">
        <w:rPr>
          <w:rFonts w:asciiTheme="majorBidi" w:eastAsia="SimSun" w:hAnsiTheme="majorBidi" w:cstheme="majorBidi"/>
          <w:sz w:val="24"/>
          <w:szCs w:val="24"/>
          <w:lang w:eastAsia="en-GB"/>
        </w:rPr>
        <w:t>Reinner</w:t>
      </w:r>
      <w:proofErr w:type="spellEnd"/>
      <w:r w:rsidR="000411FB" w:rsidRPr="007406CA">
        <w:rPr>
          <w:rFonts w:asciiTheme="majorBidi" w:eastAsia="SimSun" w:hAnsiTheme="majorBidi" w:cstheme="majorBidi"/>
          <w:sz w:val="24"/>
          <w:szCs w:val="24"/>
          <w:lang w:eastAsia="en-GB"/>
        </w:rPr>
        <w:t xml:space="preserve"> Publishers</w:t>
      </w:r>
    </w:p>
    <w:p w14:paraId="50BDCA0F" w14:textId="392D96F0" w:rsidR="000411FB" w:rsidRPr="007406CA" w:rsidRDefault="000411FB" w:rsidP="003A54E3">
      <w:pPr>
        <w:autoSpaceDE w:val="0"/>
        <w:autoSpaceDN w:val="0"/>
        <w:adjustRightInd w:val="0"/>
        <w:spacing w:before="240" w:after="240" w:line="240" w:lineRule="auto"/>
        <w:jc w:val="both"/>
        <w:rPr>
          <w:rFonts w:asciiTheme="majorBidi" w:eastAsia="SimSun" w:hAnsiTheme="majorBidi" w:cstheme="majorBidi"/>
          <w:sz w:val="24"/>
          <w:szCs w:val="24"/>
          <w:lang w:eastAsia="en-GB"/>
        </w:rPr>
      </w:pPr>
      <w:r w:rsidRPr="00D262DA">
        <w:rPr>
          <w:rFonts w:asciiTheme="majorBidi" w:eastAsia="SimSun" w:hAnsiTheme="majorBidi" w:cstheme="majorBidi"/>
          <w:sz w:val="24"/>
          <w:szCs w:val="24"/>
          <w:lang w:val="de-DE" w:eastAsia="en-GB"/>
        </w:rPr>
        <w:lastRenderedPageBreak/>
        <w:t>Söderbaum, F</w:t>
      </w:r>
      <w:r w:rsidR="00090143" w:rsidRPr="00D262DA">
        <w:rPr>
          <w:rFonts w:asciiTheme="majorBidi" w:eastAsia="SimSun" w:hAnsiTheme="majorBidi" w:cstheme="majorBidi"/>
          <w:sz w:val="24"/>
          <w:szCs w:val="24"/>
          <w:lang w:val="de-DE" w:eastAsia="en-GB"/>
        </w:rPr>
        <w:t>.,</w:t>
      </w:r>
      <w:r w:rsidR="00D901B6" w:rsidRPr="00D262DA">
        <w:rPr>
          <w:rFonts w:asciiTheme="majorBidi" w:eastAsia="SimSun" w:hAnsiTheme="majorBidi" w:cstheme="majorBidi"/>
          <w:sz w:val="24"/>
          <w:szCs w:val="24"/>
          <w:lang w:val="de-DE" w:eastAsia="en-GB"/>
        </w:rPr>
        <w:t xml:space="preserve"> </w:t>
      </w:r>
      <w:r w:rsidRPr="00D262DA">
        <w:rPr>
          <w:rFonts w:asciiTheme="majorBidi" w:eastAsia="SimSun" w:hAnsiTheme="majorBidi" w:cstheme="majorBidi"/>
          <w:sz w:val="24"/>
          <w:szCs w:val="24"/>
          <w:lang w:val="de-DE" w:eastAsia="en-GB"/>
        </w:rPr>
        <w:t>Stålgren</w:t>
      </w:r>
      <w:r w:rsidR="00090143" w:rsidRPr="00D262DA">
        <w:rPr>
          <w:rFonts w:asciiTheme="majorBidi" w:eastAsia="SimSun" w:hAnsiTheme="majorBidi" w:cstheme="majorBidi"/>
          <w:sz w:val="24"/>
          <w:szCs w:val="24"/>
          <w:lang w:val="de-DE" w:eastAsia="en-GB"/>
        </w:rPr>
        <w:t xml:space="preserve">, P. &amp; </w:t>
      </w:r>
      <w:r w:rsidRPr="00D262DA">
        <w:rPr>
          <w:rFonts w:asciiTheme="majorBidi" w:eastAsia="SimSun" w:hAnsiTheme="majorBidi" w:cstheme="majorBidi"/>
          <w:sz w:val="24"/>
          <w:szCs w:val="24"/>
          <w:lang w:val="de-DE" w:eastAsia="en-GB"/>
        </w:rPr>
        <w:t xml:space="preserve">van </w:t>
      </w:r>
      <w:proofErr w:type="spellStart"/>
      <w:r w:rsidRPr="00D262DA">
        <w:rPr>
          <w:rFonts w:asciiTheme="majorBidi" w:eastAsia="SimSun" w:hAnsiTheme="majorBidi" w:cstheme="majorBidi"/>
          <w:sz w:val="24"/>
          <w:szCs w:val="24"/>
          <w:lang w:val="de-DE" w:eastAsia="en-GB"/>
        </w:rPr>
        <w:t>Langenhove</w:t>
      </w:r>
      <w:proofErr w:type="spellEnd"/>
      <w:r w:rsidR="00090143" w:rsidRPr="00D262DA">
        <w:rPr>
          <w:rFonts w:asciiTheme="majorBidi" w:eastAsia="SimSun" w:hAnsiTheme="majorBidi" w:cstheme="majorBidi"/>
          <w:sz w:val="24"/>
          <w:szCs w:val="24"/>
          <w:lang w:val="de-DE" w:eastAsia="en-GB"/>
        </w:rPr>
        <w:t xml:space="preserve">. </w:t>
      </w:r>
      <w:r w:rsidR="00090143">
        <w:rPr>
          <w:rFonts w:asciiTheme="majorBidi" w:eastAsia="SimSun" w:hAnsiTheme="majorBidi" w:cstheme="majorBidi"/>
          <w:sz w:val="24"/>
          <w:szCs w:val="24"/>
          <w:lang w:eastAsia="en-GB"/>
        </w:rPr>
        <w:t>L.</w:t>
      </w:r>
      <w:r w:rsidRPr="007406CA">
        <w:rPr>
          <w:rFonts w:asciiTheme="majorBidi" w:eastAsia="SimSun" w:hAnsiTheme="majorBidi" w:cstheme="majorBidi"/>
          <w:sz w:val="24"/>
          <w:szCs w:val="24"/>
          <w:lang w:eastAsia="en-GB"/>
        </w:rPr>
        <w:t xml:space="preserve"> (2005)</w:t>
      </w:r>
      <w:r w:rsidR="00090143">
        <w:rPr>
          <w:rFonts w:asciiTheme="majorBidi" w:eastAsia="SimSun" w:hAnsiTheme="majorBidi" w:cstheme="majorBidi"/>
          <w:sz w:val="24"/>
          <w:szCs w:val="24"/>
          <w:lang w:eastAsia="en-GB"/>
        </w:rPr>
        <w:t xml:space="preserve">. </w:t>
      </w:r>
      <w:r w:rsidR="00CD1B21">
        <w:rPr>
          <w:rFonts w:asciiTheme="majorBidi" w:eastAsia="SimSun" w:hAnsiTheme="majorBidi" w:cstheme="majorBidi"/>
          <w:sz w:val="24"/>
          <w:szCs w:val="24"/>
          <w:lang w:eastAsia="en-GB"/>
        </w:rPr>
        <w:t>The EU as a global actor and the dynamics of i</w:t>
      </w:r>
      <w:r w:rsidRPr="007406CA">
        <w:rPr>
          <w:rFonts w:asciiTheme="majorBidi" w:eastAsia="SimSun" w:hAnsiTheme="majorBidi" w:cstheme="majorBidi"/>
          <w:sz w:val="24"/>
          <w:szCs w:val="24"/>
          <w:lang w:eastAsia="en-GB"/>
        </w:rPr>
        <w:t>nterregi</w:t>
      </w:r>
      <w:r w:rsidR="00CD1B21">
        <w:rPr>
          <w:rFonts w:asciiTheme="majorBidi" w:eastAsia="SimSun" w:hAnsiTheme="majorBidi" w:cstheme="majorBidi"/>
          <w:sz w:val="24"/>
          <w:szCs w:val="24"/>
          <w:lang w:eastAsia="en-GB"/>
        </w:rPr>
        <w:t>onalism: a comparative a</w:t>
      </w:r>
      <w:r w:rsidR="00090143">
        <w:rPr>
          <w:rFonts w:asciiTheme="majorBidi" w:eastAsia="SimSun" w:hAnsiTheme="majorBidi" w:cstheme="majorBidi"/>
          <w:sz w:val="24"/>
          <w:szCs w:val="24"/>
          <w:lang w:eastAsia="en-GB"/>
        </w:rPr>
        <w:t>nalysis.</w:t>
      </w:r>
      <w:r w:rsidRPr="007406CA">
        <w:rPr>
          <w:rFonts w:asciiTheme="majorBidi" w:eastAsia="SimSun" w:hAnsiTheme="majorBidi" w:cstheme="majorBidi"/>
          <w:sz w:val="24"/>
          <w:szCs w:val="24"/>
          <w:lang w:eastAsia="en-GB"/>
        </w:rPr>
        <w:t xml:space="preserve"> </w:t>
      </w:r>
      <w:r w:rsidRPr="007406CA">
        <w:rPr>
          <w:rFonts w:asciiTheme="majorBidi" w:eastAsia="SimSun" w:hAnsiTheme="majorBidi" w:cstheme="majorBidi"/>
          <w:i/>
          <w:iCs/>
          <w:sz w:val="24"/>
          <w:szCs w:val="24"/>
          <w:lang w:eastAsia="en-GB"/>
        </w:rPr>
        <w:t>European Integration</w:t>
      </w:r>
      <w:r w:rsidR="003A54E3" w:rsidRPr="007406CA">
        <w:rPr>
          <w:rFonts w:asciiTheme="majorBidi" w:eastAsia="SimSun" w:hAnsiTheme="majorBidi" w:cstheme="majorBidi"/>
          <w:sz w:val="24"/>
          <w:szCs w:val="24"/>
          <w:lang w:eastAsia="en-GB"/>
        </w:rPr>
        <w:t xml:space="preserve">, 27 (3), </w:t>
      </w:r>
      <w:r w:rsidRPr="007406CA">
        <w:rPr>
          <w:rFonts w:asciiTheme="majorBidi" w:eastAsia="SimSun" w:hAnsiTheme="majorBidi" w:cstheme="majorBidi"/>
          <w:sz w:val="24"/>
          <w:szCs w:val="24"/>
          <w:lang w:eastAsia="en-GB"/>
        </w:rPr>
        <w:t>365-380</w:t>
      </w:r>
    </w:p>
    <w:p w14:paraId="1BFD827C" w14:textId="78FCFDCA" w:rsidR="001371D0" w:rsidRPr="007406CA" w:rsidRDefault="00090143" w:rsidP="00F66C11">
      <w:pPr>
        <w:autoSpaceDE w:val="0"/>
        <w:autoSpaceDN w:val="0"/>
        <w:adjustRightInd w:val="0"/>
        <w:spacing w:before="240" w:after="240" w:line="240" w:lineRule="auto"/>
        <w:jc w:val="both"/>
        <w:rPr>
          <w:rFonts w:asciiTheme="majorBidi" w:hAnsiTheme="majorBidi" w:cstheme="majorBidi"/>
          <w:sz w:val="24"/>
          <w:szCs w:val="24"/>
        </w:rPr>
      </w:pPr>
      <w:proofErr w:type="spellStart"/>
      <w:proofErr w:type="gramStart"/>
      <w:r>
        <w:rPr>
          <w:rFonts w:asciiTheme="majorBidi" w:hAnsiTheme="majorBidi" w:cstheme="majorBidi"/>
          <w:sz w:val="24"/>
          <w:szCs w:val="24"/>
        </w:rPr>
        <w:t>te</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Velde</w:t>
      </w:r>
      <w:proofErr w:type="spellEnd"/>
      <w:r>
        <w:rPr>
          <w:rFonts w:asciiTheme="majorBidi" w:hAnsiTheme="majorBidi" w:cstheme="majorBidi"/>
          <w:sz w:val="24"/>
          <w:szCs w:val="24"/>
        </w:rPr>
        <w:t xml:space="preserve">, D., </w:t>
      </w:r>
      <w:r w:rsidR="001371D0" w:rsidRPr="007406CA">
        <w:rPr>
          <w:rFonts w:asciiTheme="majorBidi" w:hAnsiTheme="majorBidi" w:cstheme="majorBidi"/>
          <w:sz w:val="24"/>
          <w:szCs w:val="24"/>
        </w:rPr>
        <w:t>Page,</w:t>
      </w:r>
      <w:r>
        <w:rPr>
          <w:rFonts w:asciiTheme="majorBidi" w:hAnsiTheme="majorBidi" w:cstheme="majorBidi"/>
          <w:sz w:val="24"/>
          <w:szCs w:val="24"/>
        </w:rPr>
        <w:t xml:space="preserve"> S. &amp; </w:t>
      </w:r>
      <w:r w:rsidR="001371D0" w:rsidRPr="007406CA">
        <w:rPr>
          <w:rFonts w:asciiTheme="majorBidi" w:hAnsiTheme="majorBidi" w:cstheme="majorBidi"/>
          <w:sz w:val="24"/>
          <w:szCs w:val="24"/>
        </w:rPr>
        <w:t>Morrissey</w:t>
      </w:r>
      <w:r>
        <w:rPr>
          <w:rFonts w:asciiTheme="majorBidi" w:hAnsiTheme="majorBidi" w:cstheme="majorBidi"/>
          <w:sz w:val="24"/>
          <w:szCs w:val="24"/>
        </w:rPr>
        <w:t>, O.</w:t>
      </w:r>
      <w:r w:rsidR="001371D0" w:rsidRPr="007406CA">
        <w:rPr>
          <w:rFonts w:asciiTheme="majorBidi" w:hAnsiTheme="majorBidi" w:cstheme="majorBidi"/>
          <w:sz w:val="24"/>
          <w:szCs w:val="24"/>
        </w:rPr>
        <w:t xml:space="preserve"> (2006)</w:t>
      </w:r>
      <w:r>
        <w:rPr>
          <w:rFonts w:asciiTheme="majorBidi" w:hAnsiTheme="majorBidi" w:cstheme="majorBidi"/>
          <w:sz w:val="24"/>
          <w:szCs w:val="24"/>
        </w:rPr>
        <w:t>.</w:t>
      </w:r>
      <w:r w:rsidR="001371D0" w:rsidRPr="007406CA">
        <w:rPr>
          <w:rFonts w:asciiTheme="majorBidi" w:hAnsiTheme="majorBidi" w:cstheme="majorBidi"/>
          <w:sz w:val="24"/>
          <w:szCs w:val="24"/>
        </w:rPr>
        <w:t xml:space="preserve"> </w:t>
      </w:r>
      <w:r w:rsidR="00CD1B21">
        <w:rPr>
          <w:rFonts w:asciiTheme="majorBidi" w:hAnsiTheme="majorBidi" w:cstheme="majorBidi"/>
          <w:i/>
          <w:sz w:val="24"/>
          <w:szCs w:val="24"/>
        </w:rPr>
        <w:t>Regional integration and p</w:t>
      </w:r>
      <w:r w:rsidR="001371D0" w:rsidRPr="007406CA">
        <w:rPr>
          <w:rFonts w:asciiTheme="majorBidi" w:hAnsiTheme="majorBidi" w:cstheme="majorBidi"/>
          <w:i/>
          <w:sz w:val="24"/>
          <w:szCs w:val="24"/>
        </w:rPr>
        <w:t>overty</w:t>
      </w:r>
      <w:r w:rsidR="001371D0" w:rsidRPr="007406CA">
        <w:rPr>
          <w:rFonts w:asciiTheme="majorBidi" w:hAnsiTheme="majorBidi" w:cstheme="majorBidi"/>
          <w:sz w:val="24"/>
          <w:szCs w:val="24"/>
        </w:rPr>
        <w:t xml:space="preserve">, Aldershot: </w:t>
      </w:r>
      <w:proofErr w:type="spellStart"/>
      <w:r w:rsidR="001371D0" w:rsidRPr="007406CA">
        <w:rPr>
          <w:rFonts w:asciiTheme="majorBidi" w:hAnsiTheme="majorBidi" w:cstheme="majorBidi"/>
          <w:sz w:val="24"/>
          <w:szCs w:val="24"/>
        </w:rPr>
        <w:t>Ashgate</w:t>
      </w:r>
      <w:proofErr w:type="spellEnd"/>
    </w:p>
    <w:p w14:paraId="67838B23" w14:textId="024E5EAA" w:rsidR="00383BBD" w:rsidRPr="007406CA" w:rsidRDefault="00383BBD" w:rsidP="00F66C11">
      <w:pPr>
        <w:autoSpaceDE w:val="0"/>
        <w:autoSpaceDN w:val="0"/>
        <w:adjustRightInd w:val="0"/>
        <w:spacing w:before="240" w:after="240" w:line="240" w:lineRule="auto"/>
        <w:jc w:val="both"/>
        <w:rPr>
          <w:rFonts w:asciiTheme="majorBidi" w:hAnsiTheme="majorBidi" w:cstheme="majorBidi"/>
          <w:sz w:val="24"/>
          <w:szCs w:val="24"/>
        </w:rPr>
      </w:pPr>
      <w:r w:rsidRPr="007406CA">
        <w:rPr>
          <w:rFonts w:asciiTheme="majorBidi" w:hAnsiTheme="majorBidi" w:cstheme="majorBidi"/>
          <w:sz w:val="24"/>
          <w:szCs w:val="24"/>
        </w:rPr>
        <w:t>Threlfall, M. (2003)</w:t>
      </w:r>
      <w:r w:rsidR="00090143">
        <w:rPr>
          <w:rFonts w:asciiTheme="majorBidi" w:hAnsiTheme="majorBidi" w:cstheme="majorBidi"/>
          <w:sz w:val="24"/>
          <w:szCs w:val="24"/>
        </w:rPr>
        <w:t>.</w:t>
      </w:r>
      <w:r w:rsidR="00CD1B21">
        <w:rPr>
          <w:rFonts w:asciiTheme="majorBidi" w:hAnsiTheme="majorBidi" w:cstheme="majorBidi"/>
          <w:sz w:val="24"/>
          <w:szCs w:val="24"/>
        </w:rPr>
        <w:t xml:space="preserve"> European social integration: harmonization, convergence and single social a</w:t>
      </w:r>
      <w:r w:rsidRPr="007406CA">
        <w:rPr>
          <w:rFonts w:asciiTheme="majorBidi" w:hAnsiTheme="majorBidi" w:cstheme="majorBidi"/>
          <w:sz w:val="24"/>
          <w:szCs w:val="24"/>
        </w:rPr>
        <w:t>reas</w:t>
      </w:r>
      <w:r w:rsidR="00090143">
        <w:rPr>
          <w:rFonts w:asciiTheme="majorBidi" w:hAnsiTheme="majorBidi" w:cstheme="majorBidi"/>
          <w:sz w:val="24"/>
          <w:szCs w:val="24"/>
        </w:rPr>
        <w:t>.</w:t>
      </w:r>
      <w:r w:rsidRPr="007406CA">
        <w:rPr>
          <w:rFonts w:asciiTheme="majorBidi" w:hAnsiTheme="majorBidi" w:cstheme="majorBidi"/>
          <w:sz w:val="24"/>
          <w:szCs w:val="24"/>
        </w:rPr>
        <w:t xml:space="preserve"> </w:t>
      </w:r>
      <w:r w:rsidRPr="007406CA">
        <w:rPr>
          <w:rFonts w:asciiTheme="majorBidi" w:hAnsiTheme="majorBidi" w:cstheme="majorBidi"/>
          <w:i/>
          <w:sz w:val="24"/>
          <w:szCs w:val="24"/>
        </w:rPr>
        <w:t>Journal of European Social Policy</w:t>
      </w:r>
      <w:r w:rsidRPr="007406CA">
        <w:rPr>
          <w:rFonts w:asciiTheme="majorBidi" w:hAnsiTheme="majorBidi" w:cstheme="majorBidi"/>
          <w:sz w:val="24"/>
          <w:szCs w:val="24"/>
        </w:rPr>
        <w:t>, 13</w:t>
      </w:r>
      <w:r w:rsidR="00BB33A1" w:rsidRPr="007406CA">
        <w:rPr>
          <w:rFonts w:asciiTheme="majorBidi" w:hAnsiTheme="majorBidi" w:cstheme="majorBidi"/>
          <w:sz w:val="24"/>
          <w:szCs w:val="24"/>
        </w:rPr>
        <w:t>(</w:t>
      </w:r>
      <w:r w:rsidRPr="007406CA">
        <w:rPr>
          <w:rFonts w:asciiTheme="majorBidi" w:hAnsiTheme="majorBidi" w:cstheme="majorBidi"/>
          <w:sz w:val="24"/>
          <w:szCs w:val="24"/>
        </w:rPr>
        <w:t>2</w:t>
      </w:r>
      <w:r w:rsidR="00BB33A1" w:rsidRPr="007406CA">
        <w:rPr>
          <w:rFonts w:asciiTheme="majorBidi" w:hAnsiTheme="majorBidi" w:cstheme="majorBidi"/>
          <w:sz w:val="24"/>
          <w:szCs w:val="24"/>
        </w:rPr>
        <w:t>)</w:t>
      </w:r>
      <w:r w:rsidRPr="007406CA">
        <w:rPr>
          <w:rFonts w:asciiTheme="majorBidi" w:hAnsiTheme="majorBidi" w:cstheme="majorBidi"/>
          <w:sz w:val="24"/>
          <w:szCs w:val="24"/>
        </w:rPr>
        <w:t>, 121-139.</w:t>
      </w:r>
    </w:p>
    <w:p w14:paraId="3C7DB17B" w14:textId="4196CA8D" w:rsidR="00162EBC" w:rsidRPr="007406CA" w:rsidRDefault="00162EBC" w:rsidP="00162EBC">
      <w:pPr>
        <w:autoSpaceDE w:val="0"/>
        <w:autoSpaceDN w:val="0"/>
        <w:adjustRightInd w:val="0"/>
        <w:spacing w:before="240" w:after="240" w:line="240" w:lineRule="auto"/>
        <w:jc w:val="both"/>
        <w:rPr>
          <w:rFonts w:asciiTheme="majorBidi" w:eastAsia="SimSun" w:hAnsiTheme="majorBidi" w:cstheme="majorBidi"/>
          <w:sz w:val="24"/>
          <w:szCs w:val="24"/>
          <w:lang w:eastAsia="zh-CN"/>
        </w:rPr>
      </w:pPr>
      <w:proofErr w:type="spellStart"/>
      <w:r w:rsidRPr="00162EBC">
        <w:rPr>
          <w:rFonts w:asciiTheme="majorBidi" w:eastAsia="SimSun" w:hAnsiTheme="majorBidi" w:cstheme="majorBidi"/>
          <w:sz w:val="24"/>
          <w:szCs w:val="24"/>
          <w:lang w:eastAsia="zh-CN"/>
        </w:rPr>
        <w:t>Shankland</w:t>
      </w:r>
      <w:proofErr w:type="spellEnd"/>
      <w:r w:rsidRPr="00162EBC">
        <w:rPr>
          <w:rFonts w:asciiTheme="majorBidi" w:eastAsia="SimSun" w:hAnsiTheme="majorBidi" w:cstheme="majorBidi"/>
          <w:sz w:val="24"/>
          <w:szCs w:val="24"/>
          <w:lang w:eastAsia="zh-CN"/>
        </w:rPr>
        <w:t xml:space="preserve">, </w:t>
      </w:r>
      <w:r>
        <w:rPr>
          <w:rFonts w:asciiTheme="majorBidi" w:eastAsia="SimSun" w:hAnsiTheme="majorBidi" w:cstheme="majorBidi"/>
          <w:sz w:val="24"/>
          <w:szCs w:val="24"/>
          <w:lang w:eastAsia="zh-CN"/>
        </w:rPr>
        <w:t xml:space="preserve">A. </w:t>
      </w:r>
      <w:r w:rsidR="00090143">
        <w:rPr>
          <w:rFonts w:asciiTheme="majorBidi" w:eastAsia="SimSun" w:hAnsiTheme="majorBidi" w:cstheme="majorBidi"/>
          <w:sz w:val="24"/>
          <w:szCs w:val="24"/>
          <w:lang w:eastAsia="zh-CN"/>
        </w:rPr>
        <w:t xml:space="preserve">&amp; </w:t>
      </w:r>
      <w:r w:rsidRPr="00162EBC">
        <w:rPr>
          <w:rFonts w:asciiTheme="majorBidi" w:eastAsia="SimSun" w:hAnsiTheme="majorBidi" w:cstheme="majorBidi"/>
          <w:sz w:val="24"/>
          <w:szCs w:val="24"/>
          <w:lang w:eastAsia="zh-CN"/>
        </w:rPr>
        <w:t>Cornwall</w:t>
      </w:r>
      <w:r w:rsidR="00090143">
        <w:rPr>
          <w:rFonts w:asciiTheme="majorBidi" w:eastAsia="SimSun" w:hAnsiTheme="majorBidi" w:cstheme="majorBidi"/>
          <w:sz w:val="24"/>
          <w:szCs w:val="24"/>
          <w:lang w:eastAsia="zh-CN"/>
        </w:rPr>
        <w:t>, A.</w:t>
      </w:r>
      <w:r>
        <w:rPr>
          <w:rFonts w:asciiTheme="majorBidi" w:eastAsia="SimSun" w:hAnsiTheme="majorBidi" w:cstheme="majorBidi"/>
          <w:sz w:val="24"/>
          <w:szCs w:val="24"/>
          <w:lang w:eastAsia="zh-CN"/>
        </w:rPr>
        <w:t xml:space="preserve"> (2007)</w:t>
      </w:r>
      <w:r w:rsidR="00090143">
        <w:rPr>
          <w:rFonts w:asciiTheme="majorBidi" w:eastAsia="SimSun" w:hAnsiTheme="majorBidi" w:cstheme="majorBidi"/>
          <w:sz w:val="24"/>
          <w:szCs w:val="24"/>
          <w:lang w:eastAsia="zh-CN"/>
        </w:rPr>
        <w:t>.</w:t>
      </w:r>
      <w:r w:rsidR="00CD1B21">
        <w:rPr>
          <w:rFonts w:asciiTheme="majorBidi" w:eastAsia="SimSun" w:hAnsiTheme="majorBidi" w:cstheme="majorBidi"/>
          <w:sz w:val="24"/>
          <w:szCs w:val="24"/>
          <w:lang w:eastAsia="zh-CN"/>
        </w:rPr>
        <w:t xml:space="preserve"> Realising health rights in Brazil: The </w:t>
      </w:r>
      <w:proofErr w:type="spellStart"/>
      <w:r w:rsidR="00CD1B21">
        <w:rPr>
          <w:rFonts w:asciiTheme="majorBidi" w:eastAsia="SimSun" w:hAnsiTheme="majorBidi" w:cstheme="majorBidi"/>
          <w:sz w:val="24"/>
          <w:szCs w:val="24"/>
          <w:lang w:eastAsia="zh-CN"/>
        </w:rPr>
        <w:t>micropolitics</w:t>
      </w:r>
      <w:proofErr w:type="spellEnd"/>
      <w:r w:rsidR="00CD1B21">
        <w:rPr>
          <w:rFonts w:asciiTheme="majorBidi" w:eastAsia="SimSun" w:hAnsiTheme="majorBidi" w:cstheme="majorBidi"/>
          <w:sz w:val="24"/>
          <w:szCs w:val="24"/>
          <w:lang w:eastAsia="zh-CN"/>
        </w:rPr>
        <w:t xml:space="preserve"> of sustaining h</w:t>
      </w:r>
      <w:r w:rsidRPr="00162EBC">
        <w:rPr>
          <w:rFonts w:asciiTheme="majorBidi" w:eastAsia="SimSun" w:hAnsiTheme="majorBidi" w:cstheme="majorBidi"/>
          <w:sz w:val="24"/>
          <w:szCs w:val="24"/>
          <w:lang w:eastAsia="zh-CN"/>
        </w:rPr>
        <w:t>eal</w:t>
      </w:r>
      <w:r w:rsidR="00CD1B21">
        <w:rPr>
          <w:rFonts w:asciiTheme="majorBidi" w:eastAsia="SimSun" w:hAnsiTheme="majorBidi" w:cstheme="majorBidi"/>
          <w:sz w:val="24"/>
          <w:szCs w:val="24"/>
          <w:lang w:eastAsia="zh-CN"/>
        </w:rPr>
        <w:t>th system r</w:t>
      </w:r>
      <w:r w:rsidR="00090143">
        <w:rPr>
          <w:rFonts w:asciiTheme="majorBidi" w:eastAsia="SimSun" w:hAnsiTheme="majorBidi" w:cstheme="majorBidi"/>
          <w:sz w:val="24"/>
          <w:szCs w:val="24"/>
          <w:lang w:eastAsia="zh-CN"/>
        </w:rPr>
        <w:t>eform. I</w:t>
      </w:r>
      <w:r w:rsidRPr="00162EBC">
        <w:rPr>
          <w:rFonts w:asciiTheme="majorBidi" w:eastAsia="SimSun" w:hAnsiTheme="majorBidi" w:cstheme="majorBidi"/>
          <w:sz w:val="24"/>
          <w:szCs w:val="24"/>
          <w:lang w:eastAsia="zh-CN"/>
        </w:rPr>
        <w:t>n A</w:t>
      </w:r>
      <w:r>
        <w:rPr>
          <w:rFonts w:asciiTheme="majorBidi" w:eastAsia="SimSun" w:hAnsiTheme="majorBidi" w:cstheme="majorBidi"/>
          <w:sz w:val="24"/>
          <w:szCs w:val="24"/>
          <w:lang w:eastAsia="zh-CN"/>
        </w:rPr>
        <w:t>.</w:t>
      </w:r>
      <w:r w:rsidRPr="00162EBC">
        <w:rPr>
          <w:rFonts w:asciiTheme="majorBidi" w:eastAsia="SimSun" w:hAnsiTheme="majorBidi" w:cstheme="majorBidi"/>
          <w:sz w:val="24"/>
          <w:szCs w:val="24"/>
          <w:lang w:eastAsia="zh-CN"/>
        </w:rPr>
        <w:t xml:space="preserve"> </w:t>
      </w:r>
      <w:proofErr w:type="spellStart"/>
      <w:r w:rsidRPr="00162EBC">
        <w:rPr>
          <w:rFonts w:asciiTheme="majorBidi" w:eastAsia="SimSun" w:hAnsiTheme="majorBidi" w:cstheme="majorBidi"/>
          <w:sz w:val="24"/>
          <w:szCs w:val="24"/>
          <w:lang w:eastAsia="zh-CN"/>
        </w:rPr>
        <w:t>Bebbington</w:t>
      </w:r>
      <w:proofErr w:type="spellEnd"/>
      <w:r w:rsidRPr="00162EBC">
        <w:rPr>
          <w:rFonts w:asciiTheme="majorBidi" w:eastAsia="SimSun" w:hAnsiTheme="majorBidi" w:cstheme="majorBidi"/>
          <w:sz w:val="24"/>
          <w:szCs w:val="24"/>
          <w:lang w:eastAsia="zh-CN"/>
        </w:rPr>
        <w:t xml:space="preserve"> and W</w:t>
      </w:r>
      <w:r>
        <w:rPr>
          <w:rFonts w:asciiTheme="majorBidi" w:eastAsia="SimSun" w:hAnsiTheme="majorBidi" w:cstheme="majorBidi"/>
          <w:sz w:val="24"/>
          <w:szCs w:val="24"/>
          <w:lang w:eastAsia="zh-CN"/>
        </w:rPr>
        <w:t>.</w:t>
      </w:r>
      <w:r w:rsidRPr="00162EBC">
        <w:rPr>
          <w:rFonts w:asciiTheme="majorBidi" w:eastAsia="SimSun" w:hAnsiTheme="majorBidi" w:cstheme="majorBidi"/>
          <w:sz w:val="24"/>
          <w:szCs w:val="24"/>
          <w:lang w:eastAsia="zh-CN"/>
        </w:rPr>
        <w:t xml:space="preserve"> McCourt (</w:t>
      </w:r>
      <w:proofErr w:type="spellStart"/>
      <w:r w:rsidRPr="00162EBC">
        <w:rPr>
          <w:rFonts w:asciiTheme="majorBidi" w:eastAsia="SimSun" w:hAnsiTheme="majorBidi" w:cstheme="majorBidi"/>
          <w:sz w:val="24"/>
          <w:szCs w:val="24"/>
          <w:lang w:eastAsia="zh-CN"/>
        </w:rPr>
        <w:t>eds</w:t>
      </w:r>
      <w:proofErr w:type="spellEnd"/>
      <w:r w:rsidRPr="00162EBC">
        <w:rPr>
          <w:rFonts w:asciiTheme="majorBidi" w:eastAsia="SimSun" w:hAnsiTheme="majorBidi" w:cstheme="majorBidi"/>
          <w:sz w:val="24"/>
          <w:szCs w:val="24"/>
          <w:lang w:eastAsia="zh-CN"/>
        </w:rPr>
        <w:t xml:space="preserve">) </w:t>
      </w:r>
      <w:r w:rsidR="00CD1B21">
        <w:rPr>
          <w:rFonts w:asciiTheme="majorBidi" w:eastAsia="SimSun" w:hAnsiTheme="majorBidi" w:cstheme="majorBidi"/>
          <w:i/>
          <w:iCs/>
          <w:sz w:val="24"/>
          <w:szCs w:val="24"/>
          <w:lang w:eastAsia="zh-CN"/>
        </w:rPr>
        <w:t>Development s</w:t>
      </w:r>
      <w:r w:rsidRPr="00162EBC">
        <w:rPr>
          <w:rFonts w:asciiTheme="majorBidi" w:eastAsia="SimSun" w:hAnsiTheme="majorBidi" w:cstheme="majorBidi"/>
          <w:i/>
          <w:iCs/>
          <w:sz w:val="24"/>
          <w:szCs w:val="24"/>
          <w:lang w:eastAsia="zh-CN"/>
        </w:rPr>
        <w:t>uccess: Statecraft in the South</w:t>
      </w:r>
      <w:r>
        <w:rPr>
          <w:rFonts w:asciiTheme="majorBidi" w:eastAsia="SimSun" w:hAnsiTheme="majorBidi" w:cstheme="majorBidi"/>
          <w:sz w:val="24"/>
          <w:szCs w:val="24"/>
          <w:lang w:eastAsia="zh-CN"/>
        </w:rPr>
        <w:t>.</w:t>
      </w:r>
      <w:r w:rsidRPr="00162EBC">
        <w:rPr>
          <w:rFonts w:asciiTheme="majorBidi" w:eastAsia="SimSun" w:hAnsiTheme="majorBidi" w:cstheme="majorBidi"/>
          <w:sz w:val="24"/>
          <w:szCs w:val="24"/>
          <w:lang w:eastAsia="zh-CN"/>
        </w:rPr>
        <w:t xml:space="preserve"> London: Palgrave</w:t>
      </w:r>
    </w:p>
    <w:p w14:paraId="3D0E8783" w14:textId="62265DC3" w:rsidR="00851795" w:rsidRPr="007406CA" w:rsidRDefault="00851795" w:rsidP="00F66C11">
      <w:pPr>
        <w:autoSpaceDE w:val="0"/>
        <w:autoSpaceDN w:val="0"/>
        <w:adjustRightInd w:val="0"/>
        <w:spacing w:before="240" w:after="240" w:line="240" w:lineRule="auto"/>
        <w:jc w:val="both"/>
        <w:rPr>
          <w:rFonts w:asciiTheme="majorBidi" w:hAnsiTheme="majorBidi" w:cstheme="majorBidi"/>
          <w:sz w:val="24"/>
          <w:szCs w:val="24"/>
        </w:rPr>
      </w:pPr>
      <w:r w:rsidRPr="007406CA">
        <w:rPr>
          <w:rFonts w:asciiTheme="majorBidi" w:hAnsiTheme="majorBidi" w:cstheme="majorBidi"/>
          <w:sz w:val="24"/>
          <w:szCs w:val="24"/>
        </w:rPr>
        <w:t>Stubbs, P. (2003)</w:t>
      </w:r>
      <w:r w:rsidR="00090143">
        <w:rPr>
          <w:rFonts w:asciiTheme="majorBidi" w:hAnsiTheme="majorBidi" w:cstheme="majorBidi"/>
          <w:sz w:val="24"/>
          <w:szCs w:val="24"/>
        </w:rPr>
        <w:t xml:space="preserve">. </w:t>
      </w:r>
      <w:proofErr w:type="gramStart"/>
      <w:r w:rsidR="00CD1B21">
        <w:rPr>
          <w:rFonts w:asciiTheme="majorBidi" w:hAnsiTheme="majorBidi" w:cstheme="majorBidi"/>
          <w:sz w:val="24"/>
          <w:szCs w:val="24"/>
        </w:rPr>
        <w:t>International non-state a</w:t>
      </w:r>
      <w:r w:rsidRPr="007406CA">
        <w:rPr>
          <w:rFonts w:asciiTheme="majorBidi" w:hAnsiTheme="majorBidi" w:cstheme="majorBidi"/>
          <w:sz w:val="24"/>
          <w:szCs w:val="24"/>
        </w:rPr>
        <w:t>ctor</w:t>
      </w:r>
      <w:r w:rsidR="00CD1B21">
        <w:rPr>
          <w:rFonts w:asciiTheme="majorBidi" w:hAnsiTheme="majorBidi" w:cstheme="majorBidi"/>
          <w:sz w:val="24"/>
          <w:szCs w:val="24"/>
        </w:rPr>
        <w:t>s and social development p</w:t>
      </w:r>
      <w:r w:rsidR="00090143">
        <w:rPr>
          <w:rFonts w:asciiTheme="majorBidi" w:hAnsiTheme="majorBidi" w:cstheme="majorBidi"/>
          <w:sz w:val="24"/>
          <w:szCs w:val="24"/>
        </w:rPr>
        <w:t>olicy.</w:t>
      </w:r>
      <w:proofErr w:type="gramEnd"/>
      <w:r w:rsidRPr="007406CA">
        <w:rPr>
          <w:rFonts w:asciiTheme="majorBidi" w:hAnsiTheme="majorBidi" w:cstheme="majorBidi"/>
          <w:sz w:val="24"/>
          <w:szCs w:val="24"/>
        </w:rPr>
        <w:t xml:space="preserve"> </w:t>
      </w:r>
      <w:r w:rsidRPr="007406CA">
        <w:rPr>
          <w:rFonts w:asciiTheme="majorBidi" w:hAnsiTheme="majorBidi" w:cstheme="majorBidi"/>
          <w:i/>
          <w:sz w:val="24"/>
          <w:szCs w:val="24"/>
        </w:rPr>
        <w:t>Global Social Policy</w:t>
      </w:r>
      <w:r w:rsidRPr="007406CA">
        <w:rPr>
          <w:rFonts w:asciiTheme="majorBidi" w:hAnsiTheme="majorBidi" w:cstheme="majorBidi"/>
          <w:sz w:val="24"/>
          <w:szCs w:val="24"/>
        </w:rPr>
        <w:t xml:space="preserve"> 3 (3), 319-348</w:t>
      </w:r>
    </w:p>
    <w:p w14:paraId="76CF144A" w14:textId="77777777" w:rsidR="00CD1B21" w:rsidRDefault="000411FB" w:rsidP="00CD1B21">
      <w:pPr>
        <w:autoSpaceDE w:val="0"/>
        <w:autoSpaceDN w:val="0"/>
        <w:adjustRightInd w:val="0"/>
        <w:spacing w:before="240" w:after="240" w:line="240" w:lineRule="auto"/>
        <w:jc w:val="both"/>
        <w:rPr>
          <w:rFonts w:asciiTheme="majorBidi" w:hAnsiTheme="majorBidi" w:cstheme="majorBidi"/>
          <w:sz w:val="24"/>
          <w:szCs w:val="24"/>
        </w:rPr>
      </w:pPr>
      <w:r w:rsidRPr="00980BD5">
        <w:rPr>
          <w:rFonts w:asciiTheme="majorBidi" w:hAnsiTheme="majorBidi" w:cstheme="majorBidi"/>
          <w:sz w:val="24"/>
          <w:szCs w:val="24"/>
        </w:rPr>
        <w:t>UNASUR</w:t>
      </w:r>
      <w:r w:rsidR="00090143" w:rsidRPr="00980BD5">
        <w:rPr>
          <w:rFonts w:asciiTheme="majorBidi" w:hAnsiTheme="majorBidi" w:cstheme="majorBidi"/>
          <w:sz w:val="24"/>
          <w:szCs w:val="24"/>
        </w:rPr>
        <w:t>.</w:t>
      </w:r>
      <w:r w:rsidRPr="00980BD5">
        <w:rPr>
          <w:rFonts w:asciiTheme="majorBidi" w:hAnsiTheme="majorBidi" w:cstheme="majorBidi"/>
          <w:sz w:val="24"/>
          <w:szCs w:val="24"/>
        </w:rPr>
        <w:t xml:space="preserve"> (2009)</w:t>
      </w:r>
      <w:r w:rsidR="00090143" w:rsidRPr="00980BD5">
        <w:rPr>
          <w:rFonts w:asciiTheme="majorBidi" w:hAnsiTheme="majorBidi" w:cstheme="majorBidi"/>
          <w:sz w:val="24"/>
          <w:szCs w:val="24"/>
        </w:rPr>
        <w:t>.</w:t>
      </w:r>
      <w:r w:rsidRPr="00980BD5">
        <w:rPr>
          <w:rFonts w:asciiTheme="majorBidi" w:hAnsiTheme="majorBidi" w:cstheme="majorBidi"/>
          <w:sz w:val="24"/>
          <w:szCs w:val="24"/>
        </w:rPr>
        <w:t xml:space="preserve"> </w:t>
      </w:r>
      <w:r w:rsidR="00CD1B21" w:rsidRPr="00980BD5">
        <w:rPr>
          <w:rFonts w:asciiTheme="majorBidi" w:hAnsiTheme="majorBidi" w:cstheme="majorBidi"/>
          <w:i/>
          <w:sz w:val="24"/>
          <w:szCs w:val="24"/>
        </w:rPr>
        <w:t>Constitutional t</w:t>
      </w:r>
      <w:r w:rsidRPr="00980BD5">
        <w:rPr>
          <w:rFonts w:asciiTheme="majorBidi" w:hAnsiTheme="majorBidi" w:cstheme="majorBidi"/>
          <w:i/>
          <w:sz w:val="24"/>
          <w:szCs w:val="24"/>
        </w:rPr>
        <w:t>reaty</w:t>
      </w:r>
      <w:r w:rsidR="00090143" w:rsidRPr="00980BD5">
        <w:rPr>
          <w:rFonts w:asciiTheme="majorBidi" w:hAnsiTheme="majorBidi" w:cstheme="majorBidi"/>
          <w:sz w:val="24"/>
          <w:szCs w:val="24"/>
        </w:rPr>
        <w:t>.</w:t>
      </w:r>
      <w:r w:rsidRPr="00980BD5">
        <w:rPr>
          <w:rFonts w:asciiTheme="majorBidi" w:hAnsiTheme="majorBidi" w:cstheme="majorBidi"/>
          <w:sz w:val="24"/>
          <w:szCs w:val="24"/>
        </w:rPr>
        <w:t xml:space="preserve"> </w:t>
      </w:r>
      <w:r w:rsidR="00090143">
        <w:rPr>
          <w:rFonts w:asciiTheme="majorBidi" w:hAnsiTheme="majorBidi" w:cstheme="majorBidi"/>
          <w:sz w:val="24"/>
          <w:szCs w:val="24"/>
        </w:rPr>
        <w:t>Retrieved from h</w:t>
      </w:r>
      <w:r w:rsidRPr="007406CA">
        <w:rPr>
          <w:rFonts w:asciiTheme="majorBidi" w:hAnsiTheme="majorBidi" w:cstheme="majorBidi"/>
          <w:sz w:val="24"/>
          <w:szCs w:val="24"/>
        </w:rPr>
        <w:t>ttp://www.comunidadandina.org/unasur/</w:t>
      </w:r>
      <w:r w:rsidR="00090143">
        <w:rPr>
          <w:rFonts w:asciiTheme="majorBidi" w:hAnsiTheme="majorBidi" w:cstheme="majorBidi"/>
          <w:sz w:val="24"/>
          <w:szCs w:val="24"/>
        </w:rPr>
        <w:t>tratado_constitutivo.htm</w:t>
      </w:r>
      <w:r w:rsidR="00CD1B21">
        <w:rPr>
          <w:rFonts w:asciiTheme="majorBidi" w:hAnsiTheme="majorBidi" w:cstheme="majorBidi"/>
          <w:sz w:val="24"/>
          <w:szCs w:val="24"/>
        </w:rPr>
        <w:t xml:space="preserve"> </w:t>
      </w:r>
    </w:p>
    <w:p w14:paraId="2A368788" w14:textId="014A5505" w:rsidR="000411FB" w:rsidRPr="007406CA" w:rsidRDefault="000411FB" w:rsidP="00CD1B21">
      <w:pPr>
        <w:autoSpaceDE w:val="0"/>
        <w:autoSpaceDN w:val="0"/>
        <w:adjustRightInd w:val="0"/>
        <w:spacing w:before="240" w:after="240" w:line="240" w:lineRule="auto"/>
        <w:jc w:val="both"/>
        <w:rPr>
          <w:rFonts w:asciiTheme="majorBidi" w:hAnsiTheme="majorBidi" w:cstheme="majorBidi"/>
          <w:sz w:val="24"/>
          <w:szCs w:val="24"/>
        </w:rPr>
      </w:pPr>
      <w:r w:rsidRPr="007406CA">
        <w:rPr>
          <w:rFonts w:asciiTheme="majorBidi" w:hAnsiTheme="majorBidi" w:cstheme="majorBidi"/>
          <w:sz w:val="24"/>
          <w:szCs w:val="24"/>
        </w:rPr>
        <w:t>UNASUR</w:t>
      </w:r>
      <w:r w:rsidR="00090143">
        <w:rPr>
          <w:rFonts w:asciiTheme="majorBidi" w:hAnsiTheme="majorBidi" w:cstheme="majorBidi"/>
          <w:sz w:val="24"/>
          <w:szCs w:val="24"/>
        </w:rPr>
        <w:t>.</w:t>
      </w:r>
      <w:r w:rsidRPr="007406CA">
        <w:rPr>
          <w:rFonts w:asciiTheme="majorBidi" w:hAnsiTheme="majorBidi" w:cstheme="majorBidi"/>
          <w:sz w:val="24"/>
          <w:szCs w:val="24"/>
        </w:rPr>
        <w:t xml:space="preserve"> </w:t>
      </w:r>
      <w:proofErr w:type="gramStart"/>
      <w:r w:rsidRPr="007406CA">
        <w:rPr>
          <w:rFonts w:asciiTheme="majorBidi" w:hAnsiTheme="majorBidi" w:cstheme="majorBidi"/>
          <w:sz w:val="24"/>
          <w:szCs w:val="24"/>
        </w:rPr>
        <w:t>(2009b)</w:t>
      </w:r>
      <w:r w:rsidR="00090143">
        <w:rPr>
          <w:rFonts w:asciiTheme="majorBidi" w:hAnsiTheme="majorBidi" w:cstheme="majorBidi"/>
          <w:sz w:val="24"/>
          <w:szCs w:val="24"/>
        </w:rPr>
        <w:t>.</w:t>
      </w:r>
      <w:r w:rsidRPr="007406CA">
        <w:rPr>
          <w:rFonts w:asciiTheme="majorBidi" w:hAnsiTheme="majorBidi" w:cstheme="majorBidi"/>
          <w:sz w:val="24"/>
          <w:szCs w:val="24"/>
        </w:rPr>
        <w:t xml:space="preserve"> </w:t>
      </w:r>
      <w:r w:rsidRPr="007406CA">
        <w:rPr>
          <w:rFonts w:asciiTheme="majorBidi" w:hAnsiTheme="majorBidi" w:cstheme="majorBidi"/>
          <w:i/>
          <w:iCs/>
          <w:sz w:val="24"/>
          <w:szCs w:val="24"/>
        </w:rPr>
        <w:t>Plan</w:t>
      </w:r>
      <w:r w:rsidR="00CD1B21">
        <w:rPr>
          <w:rFonts w:asciiTheme="majorBidi" w:hAnsiTheme="majorBidi" w:cstheme="majorBidi"/>
          <w:i/>
          <w:iCs/>
          <w:sz w:val="24"/>
          <w:szCs w:val="24"/>
        </w:rPr>
        <w:t xml:space="preserve"> </w:t>
      </w:r>
      <w:proofErr w:type="spellStart"/>
      <w:r w:rsidR="00CD1B21">
        <w:rPr>
          <w:rFonts w:asciiTheme="majorBidi" w:hAnsiTheme="majorBidi" w:cstheme="majorBidi"/>
          <w:i/>
          <w:iCs/>
          <w:sz w:val="24"/>
          <w:szCs w:val="24"/>
        </w:rPr>
        <w:t>q</w:t>
      </w:r>
      <w:r w:rsidRPr="007406CA">
        <w:rPr>
          <w:rFonts w:asciiTheme="majorBidi" w:hAnsiTheme="majorBidi" w:cstheme="majorBidi"/>
          <w:i/>
          <w:iCs/>
          <w:sz w:val="24"/>
          <w:szCs w:val="24"/>
        </w:rPr>
        <w:t>uinquenal</w:t>
      </w:r>
      <w:proofErr w:type="spellEnd"/>
      <w:r w:rsidRPr="007406CA">
        <w:rPr>
          <w:rFonts w:asciiTheme="majorBidi" w:hAnsiTheme="majorBidi" w:cstheme="majorBidi"/>
          <w:i/>
          <w:iCs/>
          <w:sz w:val="24"/>
          <w:szCs w:val="24"/>
        </w:rPr>
        <w:t>, 2010-2015</w:t>
      </w:r>
      <w:r w:rsidR="007D27C6" w:rsidRPr="007406CA">
        <w:rPr>
          <w:rFonts w:asciiTheme="majorBidi" w:hAnsiTheme="majorBidi" w:cstheme="majorBidi"/>
          <w:i/>
          <w:iCs/>
          <w:sz w:val="24"/>
          <w:szCs w:val="24"/>
        </w:rPr>
        <w:t>.</w:t>
      </w:r>
      <w:proofErr w:type="gramEnd"/>
      <w:r w:rsidRPr="007406CA">
        <w:rPr>
          <w:rFonts w:asciiTheme="majorBidi" w:hAnsiTheme="majorBidi" w:cstheme="majorBidi"/>
          <w:sz w:val="24"/>
          <w:szCs w:val="24"/>
        </w:rPr>
        <w:t xml:space="preserve"> </w:t>
      </w:r>
      <w:r w:rsidR="00090143">
        <w:rPr>
          <w:rFonts w:asciiTheme="majorBidi" w:hAnsiTheme="majorBidi" w:cstheme="majorBidi"/>
          <w:sz w:val="24"/>
          <w:szCs w:val="24"/>
        </w:rPr>
        <w:t>Retrieved from</w:t>
      </w:r>
      <w:r w:rsidR="007D27C6" w:rsidRPr="007406CA">
        <w:rPr>
          <w:rFonts w:asciiTheme="majorBidi" w:hAnsiTheme="majorBidi" w:cstheme="majorBidi"/>
          <w:sz w:val="24"/>
          <w:szCs w:val="24"/>
        </w:rPr>
        <w:t xml:space="preserve"> </w:t>
      </w:r>
      <w:r w:rsidRPr="007406CA">
        <w:rPr>
          <w:rFonts w:asciiTheme="majorBidi" w:hAnsiTheme="majorBidi" w:cstheme="majorBidi"/>
          <w:sz w:val="24"/>
          <w:szCs w:val="24"/>
        </w:rPr>
        <w:t xml:space="preserve">http://www.ins.gob.pe/repositorioaps/0/0/jer/rins_documentosunasur/PQ%20UNASUR%20Salud.pdf  </w:t>
      </w:r>
    </w:p>
    <w:p w14:paraId="08FA4174" w14:textId="3D9D8DBF" w:rsidR="000411FB" w:rsidRPr="007406CA" w:rsidRDefault="000411FB" w:rsidP="005C020E">
      <w:pPr>
        <w:spacing w:line="240" w:lineRule="auto"/>
        <w:jc w:val="both"/>
        <w:rPr>
          <w:rFonts w:asciiTheme="majorBidi" w:hAnsiTheme="majorBidi" w:cstheme="majorBidi"/>
          <w:sz w:val="24"/>
          <w:szCs w:val="24"/>
        </w:rPr>
      </w:pPr>
      <w:r w:rsidRPr="007406CA">
        <w:rPr>
          <w:rFonts w:asciiTheme="majorBidi" w:hAnsiTheme="majorBidi" w:cstheme="majorBidi"/>
          <w:sz w:val="24"/>
          <w:szCs w:val="24"/>
        </w:rPr>
        <w:t>UNASUR</w:t>
      </w:r>
      <w:r w:rsidR="00090143">
        <w:rPr>
          <w:rFonts w:asciiTheme="majorBidi" w:hAnsiTheme="majorBidi" w:cstheme="majorBidi"/>
          <w:sz w:val="24"/>
          <w:szCs w:val="24"/>
        </w:rPr>
        <w:t>.</w:t>
      </w:r>
      <w:r w:rsidRPr="007406CA">
        <w:rPr>
          <w:rFonts w:asciiTheme="majorBidi" w:hAnsiTheme="majorBidi" w:cstheme="majorBidi"/>
          <w:sz w:val="24"/>
          <w:szCs w:val="24"/>
        </w:rPr>
        <w:t xml:space="preserve"> (2011)</w:t>
      </w:r>
      <w:r w:rsidR="00090143">
        <w:rPr>
          <w:rFonts w:asciiTheme="majorBidi" w:hAnsiTheme="majorBidi" w:cstheme="majorBidi"/>
          <w:sz w:val="24"/>
          <w:szCs w:val="24"/>
        </w:rPr>
        <w:t>.</w:t>
      </w:r>
      <w:r w:rsidRPr="007406CA">
        <w:rPr>
          <w:rFonts w:asciiTheme="majorBidi" w:hAnsiTheme="majorBidi" w:cstheme="majorBidi"/>
          <w:sz w:val="24"/>
          <w:szCs w:val="24"/>
        </w:rPr>
        <w:t xml:space="preserve"> </w:t>
      </w:r>
      <w:proofErr w:type="spellStart"/>
      <w:r w:rsidRPr="00090143">
        <w:rPr>
          <w:rFonts w:asciiTheme="majorBidi" w:hAnsiTheme="majorBidi" w:cstheme="majorBidi"/>
          <w:i/>
          <w:sz w:val="24"/>
          <w:szCs w:val="24"/>
        </w:rPr>
        <w:t>Salud</w:t>
      </w:r>
      <w:proofErr w:type="spellEnd"/>
      <w:r w:rsidR="00090143">
        <w:rPr>
          <w:rFonts w:asciiTheme="majorBidi" w:hAnsiTheme="majorBidi" w:cstheme="majorBidi"/>
          <w:i/>
          <w:sz w:val="24"/>
          <w:szCs w:val="24"/>
        </w:rPr>
        <w:t>:</w:t>
      </w:r>
      <w:r w:rsidRPr="007406CA">
        <w:rPr>
          <w:rFonts w:asciiTheme="majorBidi" w:hAnsiTheme="majorBidi" w:cstheme="majorBidi"/>
          <w:sz w:val="24"/>
          <w:szCs w:val="24"/>
        </w:rPr>
        <w:t xml:space="preserve"> </w:t>
      </w:r>
      <w:r w:rsidRPr="007406CA">
        <w:rPr>
          <w:rFonts w:asciiTheme="majorBidi" w:hAnsiTheme="majorBidi" w:cstheme="majorBidi"/>
          <w:i/>
          <w:iCs/>
          <w:sz w:val="24"/>
          <w:szCs w:val="24"/>
        </w:rPr>
        <w:t>Report of the Pro Tempore Secretariat.</w:t>
      </w:r>
      <w:r w:rsidRPr="007406CA">
        <w:rPr>
          <w:rFonts w:asciiTheme="majorBidi" w:hAnsiTheme="majorBidi" w:cstheme="majorBidi"/>
          <w:sz w:val="24"/>
          <w:szCs w:val="24"/>
        </w:rPr>
        <w:t xml:space="preserve"> </w:t>
      </w:r>
      <w:r w:rsidR="00090143">
        <w:rPr>
          <w:rFonts w:asciiTheme="majorBidi" w:hAnsiTheme="majorBidi" w:cstheme="majorBidi"/>
          <w:sz w:val="24"/>
          <w:szCs w:val="24"/>
        </w:rPr>
        <w:t>Retrieved from</w:t>
      </w:r>
      <w:r w:rsidRPr="007406CA">
        <w:rPr>
          <w:rFonts w:asciiTheme="majorBidi" w:hAnsiTheme="majorBidi" w:cstheme="majorBidi"/>
          <w:sz w:val="24"/>
          <w:szCs w:val="24"/>
        </w:rPr>
        <w:t xml:space="preserve"> http://isags-unasul.org/site/wp-content/uploads/2011/12/</w:t>
      </w:r>
      <w:r w:rsidR="00CD1B21">
        <w:rPr>
          <w:rFonts w:asciiTheme="majorBidi" w:hAnsiTheme="majorBidi" w:cstheme="majorBidi"/>
          <w:sz w:val="24"/>
          <w:szCs w:val="24"/>
        </w:rPr>
        <w:t xml:space="preserve">Informe-2011.pdf </w:t>
      </w:r>
    </w:p>
    <w:p w14:paraId="03ADB8D7" w14:textId="13E98BA7" w:rsidR="007E1F8F" w:rsidRPr="007406CA" w:rsidRDefault="007E1F8F" w:rsidP="005C020E">
      <w:pPr>
        <w:spacing w:line="240" w:lineRule="auto"/>
        <w:jc w:val="both"/>
        <w:rPr>
          <w:rFonts w:asciiTheme="majorBidi" w:hAnsiTheme="majorBidi" w:cstheme="majorBidi"/>
          <w:sz w:val="24"/>
          <w:szCs w:val="24"/>
        </w:rPr>
      </w:pPr>
      <w:r w:rsidRPr="007406CA">
        <w:rPr>
          <w:rFonts w:asciiTheme="majorBidi" w:hAnsiTheme="majorBidi" w:cstheme="majorBidi"/>
          <w:sz w:val="24"/>
          <w:szCs w:val="24"/>
          <w:lang w:val="es-ES"/>
        </w:rPr>
        <w:t xml:space="preserve">UNASUR Centro de Estudios </w:t>
      </w:r>
      <w:r w:rsidR="00090143" w:rsidRPr="007406CA">
        <w:rPr>
          <w:rFonts w:asciiTheme="majorBidi" w:hAnsiTheme="majorBidi" w:cstheme="majorBidi"/>
          <w:sz w:val="24"/>
          <w:szCs w:val="24"/>
          <w:lang w:val="es-ES"/>
        </w:rPr>
        <w:t>Estratégicos</w:t>
      </w:r>
      <w:r w:rsidRPr="007406CA">
        <w:rPr>
          <w:rFonts w:asciiTheme="majorBidi" w:hAnsiTheme="majorBidi" w:cstheme="majorBidi"/>
          <w:sz w:val="24"/>
          <w:szCs w:val="24"/>
          <w:lang w:val="es-ES"/>
        </w:rPr>
        <w:t xml:space="preserve"> de Defensa (CEED)</w:t>
      </w:r>
      <w:r w:rsidR="00090143">
        <w:rPr>
          <w:rFonts w:asciiTheme="majorBidi" w:hAnsiTheme="majorBidi" w:cstheme="majorBidi"/>
          <w:sz w:val="24"/>
          <w:szCs w:val="24"/>
          <w:lang w:val="es-ES"/>
        </w:rPr>
        <w:t>.</w:t>
      </w:r>
      <w:r w:rsidR="007D27C6" w:rsidRPr="007406CA">
        <w:rPr>
          <w:rFonts w:asciiTheme="majorBidi" w:hAnsiTheme="majorBidi" w:cstheme="majorBidi"/>
          <w:sz w:val="24"/>
          <w:szCs w:val="24"/>
          <w:lang w:val="es-ES"/>
        </w:rPr>
        <w:t xml:space="preserve"> (2013)</w:t>
      </w:r>
      <w:r w:rsidR="00090143">
        <w:rPr>
          <w:rFonts w:asciiTheme="majorBidi" w:hAnsiTheme="majorBidi" w:cstheme="majorBidi"/>
          <w:sz w:val="24"/>
          <w:szCs w:val="24"/>
          <w:lang w:val="es-ES"/>
        </w:rPr>
        <w:t xml:space="preserve">. </w:t>
      </w:r>
      <w:proofErr w:type="spellStart"/>
      <w:r w:rsidR="00090143">
        <w:rPr>
          <w:rFonts w:asciiTheme="majorBidi" w:hAnsiTheme="majorBidi" w:cstheme="majorBidi"/>
          <w:sz w:val="24"/>
          <w:szCs w:val="24"/>
          <w:lang w:val="es-ES"/>
        </w:rPr>
        <w:t>Action</w:t>
      </w:r>
      <w:proofErr w:type="spellEnd"/>
      <w:r w:rsidR="00090143">
        <w:rPr>
          <w:rFonts w:asciiTheme="majorBidi" w:hAnsiTheme="majorBidi" w:cstheme="majorBidi"/>
          <w:sz w:val="24"/>
          <w:szCs w:val="24"/>
          <w:lang w:val="es-ES"/>
        </w:rPr>
        <w:t xml:space="preserve"> Plan 2013</w:t>
      </w:r>
      <w:r w:rsidRPr="007406CA">
        <w:rPr>
          <w:rFonts w:asciiTheme="majorBidi" w:hAnsiTheme="majorBidi" w:cstheme="majorBidi"/>
          <w:sz w:val="24"/>
          <w:szCs w:val="24"/>
          <w:lang w:val="es-ES"/>
        </w:rPr>
        <w:t xml:space="preserve">, Centre </w:t>
      </w:r>
      <w:proofErr w:type="spellStart"/>
      <w:r w:rsidRPr="007406CA">
        <w:rPr>
          <w:rFonts w:asciiTheme="majorBidi" w:hAnsiTheme="majorBidi" w:cstheme="majorBidi"/>
          <w:sz w:val="24"/>
          <w:szCs w:val="24"/>
          <w:lang w:val="es-ES"/>
        </w:rPr>
        <w:t>for</w:t>
      </w:r>
      <w:proofErr w:type="spellEnd"/>
      <w:r w:rsidRPr="007406CA">
        <w:rPr>
          <w:rFonts w:asciiTheme="majorBidi" w:hAnsiTheme="majorBidi" w:cstheme="majorBidi"/>
          <w:sz w:val="24"/>
          <w:szCs w:val="24"/>
          <w:lang w:val="es-ES"/>
        </w:rPr>
        <w:t xml:space="preserve"> </w:t>
      </w:r>
      <w:proofErr w:type="spellStart"/>
      <w:r w:rsidRPr="007406CA">
        <w:rPr>
          <w:rFonts w:asciiTheme="majorBidi" w:hAnsiTheme="majorBidi" w:cstheme="majorBidi"/>
          <w:sz w:val="24"/>
          <w:szCs w:val="24"/>
          <w:lang w:val="es-ES"/>
        </w:rPr>
        <w:t>Strategic</w:t>
      </w:r>
      <w:proofErr w:type="spellEnd"/>
      <w:r w:rsidRPr="007406CA">
        <w:rPr>
          <w:rFonts w:asciiTheme="majorBidi" w:hAnsiTheme="majorBidi" w:cstheme="majorBidi"/>
          <w:sz w:val="24"/>
          <w:szCs w:val="24"/>
          <w:lang w:val="es-ES"/>
        </w:rPr>
        <w:t xml:space="preserve"> </w:t>
      </w:r>
      <w:proofErr w:type="spellStart"/>
      <w:r w:rsidRPr="007406CA">
        <w:rPr>
          <w:rFonts w:asciiTheme="majorBidi" w:hAnsiTheme="majorBidi" w:cstheme="majorBidi"/>
          <w:sz w:val="24"/>
          <w:szCs w:val="24"/>
          <w:lang w:val="es-ES"/>
        </w:rPr>
        <w:t>Studies</w:t>
      </w:r>
      <w:proofErr w:type="spellEnd"/>
      <w:r w:rsidRPr="007406CA">
        <w:rPr>
          <w:rFonts w:asciiTheme="majorBidi" w:hAnsiTheme="majorBidi" w:cstheme="majorBidi"/>
          <w:sz w:val="24"/>
          <w:szCs w:val="24"/>
          <w:lang w:val="es-ES"/>
        </w:rPr>
        <w:t xml:space="preserve">: UNASUR </w:t>
      </w:r>
      <w:proofErr w:type="spellStart"/>
      <w:r w:rsidRPr="007406CA">
        <w:rPr>
          <w:rFonts w:asciiTheme="majorBidi" w:hAnsiTheme="majorBidi" w:cstheme="majorBidi"/>
          <w:sz w:val="24"/>
          <w:szCs w:val="24"/>
          <w:lang w:val="es-ES"/>
        </w:rPr>
        <w:t>Defense</w:t>
      </w:r>
      <w:proofErr w:type="spellEnd"/>
      <w:r w:rsidRPr="007406CA">
        <w:rPr>
          <w:rFonts w:asciiTheme="majorBidi" w:hAnsiTheme="majorBidi" w:cstheme="majorBidi"/>
          <w:sz w:val="24"/>
          <w:szCs w:val="24"/>
          <w:lang w:val="es-ES"/>
        </w:rPr>
        <w:t xml:space="preserve"> Council. </w:t>
      </w:r>
      <w:r w:rsidR="00090143">
        <w:rPr>
          <w:rFonts w:asciiTheme="majorBidi" w:hAnsiTheme="majorBidi" w:cstheme="majorBidi"/>
          <w:sz w:val="24"/>
          <w:szCs w:val="24"/>
        </w:rPr>
        <w:t>Retrieved from</w:t>
      </w:r>
      <w:r w:rsidRPr="007406CA">
        <w:rPr>
          <w:rFonts w:asciiTheme="majorBidi" w:hAnsiTheme="majorBidi" w:cstheme="majorBidi"/>
          <w:sz w:val="24"/>
          <w:szCs w:val="24"/>
        </w:rPr>
        <w:t xml:space="preserve"> http://www.ceedcds.org.ar/English/09-Downloads/Eng-PA/ENG-Plan-de-Accion-2013.pdf</w:t>
      </w:r>
      <w:r w:rsidR="00CD1B21">
        <w:rPr>
          <w:rFonts w:asciiTheme="majorBidi" w:hAnsiTheme="majorBidi" w:cstheme="majorBidi"/>
          <w:sz w:val="24"/>
          <w:szCs w:val="24"/>
        </w:rPr>
        <w:t xml:space="preserve">  </w:t>
      </w:r>
    </w:p>
    <w:p w14:paraId="3A98BE56" w14:textId="78685870" w:rsidR="000411FB" w:rsidRPr="007406CA" w:rsidRDefault="000411FB" w:rsidP="005C020E">
      <w:pPr>
        <w:autoSpaceDE w:val="0"/>
        <w:autoSpaceDN w:val="0"/>
        <w:adjustRightInd w:val="0"/>
        <w:spacing w:before="240" w:after="240" w:line="240" w:lineRule="auto"/>
        <w:jc w:val="both"/>
        <w:rPr>
          <w:rFonts w:asciiTheme="majorBidi" w:hAnsiTheme="majorBidi" w:cstheme="majorBidi"/>
          <w:sz w:val="24"/>
          <w:szCs w:val="24"/>
        </w:rPr>
      </w:pPr>
      <w:r w:rsidRPr="007406CA">
        <w:rPr>
          <w:rFonts w:asciiTheme="majorBidi" w:hAnsiTheme="majorBidi" w:cstheme="majorBidi"/>
          <w:sz w:val="24"/>
          <w:szCs w:val="24"/>
        </w:rPr>
        <w:t>UNDP</w:t>
      </w:r>
      <w:r w:rsidR="00090143">
        <w:rPr>
          <w:rFonts w:asciiTheme="majorBidi" w:hAnsiTheme="majorBidi" w:cstheme="majorBidi"/>
          <w:sz w:val="24"/>
          <w:szCs w:val="24"/>
        </w:rPr>
        <w:t>.</w:t>
      </w:r>
      <w:r w:rsidRPr="007406CA">
        <w:rPr>
          <w:rFonts w:asciiTheme="majorBidi" w:hAnsiTheme="majorBidi" w:cstheme="majorBidi"/>
          <w:sz w:val="24"/>
          <w:szCs w:val="24"/>
        </w:rPr>
        <w:t xml:space="preserve"> (2011)</w:t>
      </w:r>
      <w:r w:rsidR="00090143">
        <w:rPr>
          <w:rFonts w:asciiTheme="majorBidi" w:hAnsiTheme="majorBidi" w:cstheme="majorBidi"/>
          <w:sz w:val="24"/>
          <w:szCs w:val="24"/>
        </w:rPr>
        <w:t>.</w:t>
      </w:r>
      <w:r w:rsidRPr="007406CA">
        <w:rPr>
          <w:rFonts w:asciiTheme="majorBidi" w:hAnsiTheme="majorBidi" w:cstheme="majorBidi"/>
          <w:sz w:val="24"/>
          <w:szCs w:val="24"/>
        </w:rPr>
        <w:t xml:space="preserve"> </w:t>
      </w:r>
      <w:r w:rsidR="00CD1B21">
        <w:rPr>
          <w:rFonts w:asciiTheme="majorBidi" w:hAnsiTheme="majorBidi" w:cstheme="majorBidi"/>
          <w:i/>
          <w:iCs/>
          <w:sz w:val="24"/>
          <w:szCs w:val="24"/>
        </w:rPr>
        <w:t>Regional integration and human d</w:t>
      </w:r>
      <w:r w:rsidRPr="007406CA">
        <w:rPr>
          <w:rFonts w:asciiTheme="majorBidi" w:hAnsiTheme="majorBidi" w:cstheme="majorBidi"/>
          <w:i/>
          <w:iCs/>
          <w:sz w:val="24"/>
          <w:szCs w:val="24"/>
        </w:rPr>
        <w:t>evelopment: a Pathway for Africa</w:t>
      </w:r>
      <w:r w:rsidRPr="007406CA">
        <w:rPr>
          <w:rFonts w:asciiTheme="majorBidi" w:hAnsiTheme="majorBidi" w:cstheme="majorBidi"/>
          <w:sz w:val="24"/>
          <w:szCs w:val="24"/>
        </w:rPr>
        <w:t>. New York: UNDP</w:t>
      </w:r>
    </w:p>
    <w:p w14:paraId="10CAC5DB" w14:textId="68F84DAF" w:rsidR="00F12A1C" w:rsidRPr="007406CA" w:rsidRDefault="00F12A1C" w:rsidP="005C020E">
      <w:pPr>
        <w:autoSpaceDE w:val="0"/>
        <w:autoSpaceDN w:val="0"/>
        <w:adjustRightInd w:val="0"/>
        <w:spacing w:before="240" w:after="240" w:line="240" w:lineRule="auto"/>
        <w:jc w:val="both"/>
        <w:rPr>
          <w:rFonts w:asciiTheme="majorBidi" w:hAnsiTheme="majorBidi" w:cstheme="majorBidi"/>
          <w:sz w:val="24"/>
          <w:szCs w:val="24"/>
        </w:rPr>
      </w:pPr>
      <w:r w:rsidRPr="007406CA">
        <w:rPr>
          <w:rFonts w:asciiTheme="majorBidi" w:hAnsiTheme="majorBidi" w:cstheme="majorBidi"/>
          <w:sz w:val="24"/>
          <w:szCs w:val="24"/>
        </w:rPr>
        <w:t>UNU/CRIS</w:t>
      </w:r>
      <w:r w:rsidR="00090143">
        <w:rPr>
          <w:rFonts w:asciiTheme="majorBidi" w:hAnsiTheme="majorBidi" w:cstheme="majorBidi"/>
          <w:sz w:val="24"/>
          <w:szCs w:val="24"/>
        </w:rPr>
        <w:t>.</w:t>
      </w:r>
      <w:r w:rsidRPr="007406CA">
        <w:rPr>
          <w:rFonts w:asciiTheme="majorBidi" w:hAnsiTheme="majorBidi" w:cstheme="majorBidi"/>
          <w:sz w:val="24"/>
          <w:szCs w:val="24"/>
        </w:rPr>
        <w:t xml:space="preserve"> (2008)</w:t>
      </w:r>
      <w:r w:rsidR="00090143">
        <w:rPr>
          <w:rFonts w:asciiTheme="majorBidi" w:hAnsiTheme="majorBidi" w:cstheme="majorBidi"/>
          <w:sz w:val="24"/>
          <w:szCs w:val="24"/>
        </w:rPr>
        <w:t xml:space="preserve">. </w:t>
      </w:r>
      <w:r w:rsidR="00CD1B21">
        <w:rPr>
          <w:rFonts w:asciiTheme="majorBidi" w:hAnsiTheme="majorBidi" w:cstheme="majorBidi"/>
          <w:sz w:val="24"/>
          <w:szCs w:val="24"/>
        </w:rPr>
        <w:t>Deepening the social dimensions of r</w:t>
      </w:r>
      <w:r w:rsidRPr="007406CA">
        <w:rPr>
          <w:rFonts w:asciiTheme="majorBidi" w:hAnsiTheme="majorBidi" w:cstheme="majorBidi"/>
          <w:sz w:val="24"/>
          <w:szCs w:val="24"/>
        </w:rPr>
        <w:t>egi</w:t>
      </w:r>
      <w:r w:rsidR="00CD1B21">
        <w:rPr>
          <w:rFonts w:asciiTheme="majorBidi" w:hAnsiTheme="majorBidi" w:cstheme="majorBidi"/>
          <w:sz w:val="24"/>
          <w:szCs w:val="24"/>
        </w:rPr>
        <w:t>onal integration</w:t>
      </w:r>
      <w:r w:rsidR="00090143">
        <w:rPr>
          <w:rFonts w:asciiTheme="majorBidi" w:hAnsiTheme="majorBidi" w:cstheme="majorBidi"/>
          <w:sz w:val="24"/>
          <w:szCs w:val="24"/>
        </w:rPr>
        <w:t>. Retrieved from</w:t>
      </w:r>
      <w:r w:rsidR="00812A73" w:rsidRPr="007406CA">
        <w:rPr>
          <w:rFonts w:asciiTheme="majorBidi" w:hAnsiTheme="majorBidi" w:cstheme="majorBidi"/>
          <w:sz w:val="24"/>
          <w:szCs w:val="24"/>
        </w:rPr>
        <w:t xml:space="preserve"> </w:t>
      </w:r>
      <w:hyperlink r:id="rId15" w:history="1">
        <w:r w:rsidRPr="007406CA">
          <w:rPr>
            <w:rStyle w:val="Hyperlink"/>
            <w:rFonts w:asciiTheme="majorBidi" w:hAnsiTheme="majorBidi" w:cstheme="majorBidi"/>
            <w:sz w:val="24"/>
            <w:szCs w:val="24"/>
          </w:rPr>
          <w:t>http://www.ilo.org/public/english/bureau/inst/publications/discussion/dp18808.pdf</w:t>
        </w:r>
      </w:hyperlink>
      <w:r w:rsidRPr="007406CA">
        <w:rPr>
          <w:rFonts w:asciiTheme="majorBidi" w:hAnsiTheme="majorBidi" w:cstheme="majorBidi"/>
          <w:sz w:val="24"/>
          <w:szCs w:val="24"/>
        </w:rPr>
        <w:t xml:space="preserve"> </w:t>
      </w:r>
      <w:r w:rsidR="00D901B6" w:rsidRPr="007406CA">
        <w:rPr>
          <w:rFonts w:asciiTheme="majorBidi" w:hAnsiTheme="majorBidi" w:cstheme="majorBidi"/>
          <w:sz w:val="24"/>
          <w:szCs w:val="24"/>
        </w:rPr>
        <w:t xml:space="preserve"> </w:t>
      </w:r>
    </w:p>
    <w:p w14:paraId="4E152984" w14:textId="3628C9D3" w:rsidR="00D55B25" w:rsidRPr="007406CA" w:rsidRDefault="00D55B25" w:rsidP="005C020E">
      <w:pPr>
        <w:autoSpaceDE w:val="0"/>
        <w:autoSpaceDN w:val="0"/>
        <w:adjustRightInd w:val="0"/>
        <w:spacing w:before="240" w:after="240" w:line="240" w:lineRule="auto"/>
        <w:jc w:val="both"/>
        <w:rPr>
          <w:rFonts w:asciiTheme="majorBidi" w:hAnsiTheme="majorBidi" w:cstheme="majorBidi"/>
          <w:sz w:val="24"/>
          <w:szCs w:val="24"/>
        </w:rPr>
      </w:pPr>
      <w:r w:rsidRPr="007406CA">
        <w:rPr>
          <w:rFonts w:asciiTheme="majorBidi" w:hAnsiTheme="majorBidi" w:cstheme="majorBidi"/>
          <w:sz w:val="24"/>
          <w:szCs w:val="24"/>
        </w:rPr>
        <w:t>Yeates, N. (2002) Globali</w:t>
      </w:r>
      <w:r w:rsidR="00CD1B21">
        <w:rPr>
          <w:rFonts w:asciiTheme="majorBidi" w:hAnsiTheme="majorBidi" w:cstheme="majorBidi"/>
          <w:sz w:val="24"/>
          <w:szCs w:val="24"/>
        </w:rPr>
        <w:t>zation and social policy: From global n</w:t>
      </w:r>
      <w:r w:rsidRPr="007406CA">
        <w:rPr>
          <w:rFonts w:asciiTheme="majorBidi" w:hAnsiTheme="majorBidi" w:cstheme="majorBidi"/>
          <w:sz w:val="24"/>
          <w:szCs w:val="24"/>
        </w:rPr>
        <w:t xml:space="preserve">eoliberal </w:t>
      </w:r>
      <w:r w:rsidR="00CD1B21">
        <w:rPr>
          <w:rFonts w:asciiTheme="majorBidi" w:hAnsiTheme="majorBidi" w:cstheme="majorBidi"/>
          <w:sz w:val="24"/>
          <w:szCs w:val="24"/>
        </w:rPr>
        <w:t>h</w:t>
      </w:r>
      <w:r w:rsidRPr="007406CA">
        <w:rPr>
          <w:rFonts w:asciiTheme="majorBidi" w:hAnsiTheme="majorBidi" w:cstheme="majorBidi"/>
          <w:sz w:val="24"/>
          <w:szCs w:val="24"/>
        </w:rPr>
        <w:t>egemony</w:t>
      </w:r>
      <w:r w:rsidR="00CD1B21">
        <w:rPr>
          <w:rFonts w:asciiTheme="majorBidi" w:hAnsiTheme="majorBidi" w:cstheme="majorBidi"/>
          <w:sz w:val="24"/>
          <w:szCs w:val="24"/>
        </w:rPr>
        <w:t xml:space="preserve"> to global political p</w:t>
      </w:r>
      <w:r w:rsidR="00090143">
        <w:rPr>
          <w:rFonts w:asciiTheme="majorBidi" w:hAnsiTheme="majorBidi" w:cstheme="majorBidi"/>
          <w:sz w:val="24"/>
          <w:szCs w:val="24"/>
        </w:rPr>
        <w:t>luralism.</w:t>
      </w:r>
      <w:r w:rsidRPr="007406CA">
        <w:rPr>
          <w:rFonts w:asciiTheme="majorBidi" w:hAnsiTheme="majorBidi" w:cstheme="majorBidi"/>
          <w:sz w:val="24"/>
          <w:szCs w:val="24"/>
        </w:rPr>
        <w:t xml:space="preserve"> </w:t>
      </w:r>
      <w:r w:rsidRPr="007406CA">
        <w:rPr>
          <w:rFonts w:asciiTheme="majorBidi" w:hAnsiTheme="majorBidi" w:cstheme="majorBidi"/>
          <w:i/>
          <w:sz w:val="24"/>
          <w:szCs w:val="24"/>
        </w:rPr>
        <w:t>Global Social Policy</w:t>
      </w:r>
      <w:r w:rsidRPr="007406CA">
        <w:rPr>
          <w:rFonts w:asciiTheme="majorBidi" w:hAnsiTheme="majorBidi" w:cstheme="majorBidi"/>
          <w:sz w:val="24"/>
          <w:szCs w:val="24"/>
        </w:rPr>
        <w:t>, 2(1), 69-91</w:t>
      </w:r>
    </w:p>
    <w:p w14:paraId="1CE68752" w14:textId="0B8B2497" w:rsidR="000411FB" w:rsidRDefault="000411FB" w:rsidP="005C020E">
      <w:pPr>
        <w:autoSpaceDE w:val="0"/>
        <w:autoSpaceDN w:val="0"/>
        <w:adjustRightInd w:val="0"/>
        <w:spacing w:before="240" w:after="240" w:line="240" w:lineRule="auto"/>
        <w:jc w:val="both"/>
        <w:rPr>
          <w:rFonts w:asciiTheme="majorBidi" w:eastAsia="SimSun" w:hAnsiTheme="majorBidi" w:cstheme="majorBidi"/>
          <w:sz w:val="24"/>
          <w:szCs w:val="24"/>
          <w:lang w:eastAsia="zh-CN"/>
        </w:rPr>
      </w:pPr>
      <w:r w:rsidRPr="007406CA">
        <w:rPr>
          <w:rFonts w:asciiTheme="majorBidi" w:eastAsia="SimSun" w:hAnsiTheme="majorBidi" w:cstheme="majorBidi"/>
          <w:sz w:val="24"/>
          <w:szCs w:val="24"/>
          <w:lang w:eastAsia="zh-CN"/>
        </w:rPr>
        <w:t xml:space="preserve">Yeates, N. </w:t>
      </w:r>
      <w:r w:rsidR="00090143">
        <w:rPr>
          <w:rFonts w:asciiTheme="majorBidi" w:eastAsia="SimSun" w:hAnsiTheme="majorBidi" w:cstheme="majorBidi"/>
          <w:sz w:val="24"/>
          <w:szCs w:val="24"/>
          <w:lang w:eastAsia="zh-CN"/>
        </w:rPr>
        <w:t xml:space="preserve">&amp; </w:t>
      </w:r>
      <w:r w:rsidRPr="007406CA">
        <w:rPr>
          <w:rFonts w:asciiTheme="majorBidi" w:eastAsia="SimSun" w:hAnsiTheme="majorBidi" w:cstheme="majorBidi"/>
          <w:sz w:val="24"/>
          <w:szCs w:val="24"/>
          <w:lang w:eastAsia="zh-CN"/>
        </w:rPr>
        <w:t>Deacon</w:t>
      </w:r>
      <w:r w:rsidR="00090143">
        <w:rPr>
          <w:rFonts w:asciiTheme="majorBidi" w:eastAsia="SimSun" w:hAnsiTheme="majorBidi" w:cstheme="majorBidi"/>
          <w:sz w:val="24"/>
          <w:szCs w:val="24"/>
          <w:lang w:eastAsia="zh-CN"/>
        </w:rPr>
        <w:t>, B.</w:t>
      </w:r>
      <w:r w:rsidRPr="007406CA">
        <w:rPr>
          <w:rFonts w:asciiTheme="majorBidi" w:eastAsia="SimSun" w:hAnsiTheme="majorBidi" w:cstheme="majorBidi"/>
          <w:sz w:val="24"/>
          <w:szCs w:val="24"/>
          <w:lang w:eastAsia="zh-CN"/>
        </w:rPr>
        <w:t xml:space="preserve"> (2006)</w:t>
      </w:r>
      <w:r w:rsidR="00090143">
        <w:rPr>
          <w:rFonts w:asciiTheme="majorBidi" w:eastAsia="SimSun" w:hAnsiTheme="majorBidi" w:cstheme="majorBidi"/>
          <w:sz w:val="24"/>
          <w:szCs w:val="24"/>
          <w:lang w:eastAsia="zh-CN"/>
        </w:rPr>
        <w:t xml:space="preserve">. </w:t>
      </w:r>
      <w:r w:rsidR="00CD1B21">
        <w:rPr>
          <w:rFonts w:asciiTheme="majorBidi" w:eastAsia="SimSun" w:hAnsiTheme="majorBidi" w:cstheme="majorBidi"/>
          <w:sz w:val="24"/>
          <w:szCs w:val="24"/>
          <w:lang w:eastAsia="zh-CN"/>
        </w:rPr>
        <w:t>Globalism, regionalism and s</w:t>
      </w:r>
      <w:r w:rsidRPr="007406CA">
        <w:rPr>
          <w:rFonts w:asciiTheme="majorBidi" w:eastAsia="SimSun" w:hAnsiTheme="majorBidi" w:cstheme="majorBidi"/>
          <w:sz w:val="24"/>
          <w:szCs w:val="24"/>
          <w:lang w:eastAsia="zh-CN"/>
        </w:rPr>
        <w:t>oc</w:t>
      </w:r>
      <w:r w:rsidR="00CD1B21">
        <w:rPr>
          <w:rFonts w:asciiTheme="majorBidi" w:eastAsia="SimSun" w:hAnsiTheme="majorBidi" w:cstheme="majorBidi"/>
          <w:sz w:val="24"/>
          <w:szCs w:val="24"/>
          <w:lang w:eastAsia="zh-CN"/>
        </w:rPr>
        <w:t>ial policy: Framing the d</w:t>
      </w:r>
      <w:r w:rsidR="00090143">
        <w:rPr>
          <w:rFonts w:asciiTheme="majorBidi" w:eastAsia="SimSun" w:hAnsiTheme="majorBidi" w:cstheme="majorBidi"/>
          <w:sz w:val="24"/>
          <w:szCs w:val="24"/>
          <w:lang w:eastAsia="zh-CN"/>
        </w:rPr>
        <w:t>ebate.</w:t>
      </w:r>
      <w:r w:rsidRPr="007406CA">
        <w:rPr>
          <w:rFonts w:asciiTheme="majorBidi" w:eastAsia="SimSun" w:hAnsiTheme="majorBidi" w:cstheme="majorBidi"/>
          <w:sz w:val="24"/>
          <w:szCs w:val="24"/>
          <w:lang w:eastAsia="zh-CN"/>
        </w:rPr>
        <w:t xml:space="preserve"> </w:t>
      </w:r>
      <w:proofErr w:type="gramStart"/>
      <w:r w:rsidRPr="007406CA">
        <w:rPr>
          <w:rFonts w:asciiTheme="majorBidi" w:eastAsia="SimSun" w:hAnsiTheme="majorBidi" w:cstheme="majorBidi"/>
          <w:i/>
          <w:iCs/>
          <w:sz w:val="24"/>
          <w:szCs w:val="24"/>
          <w:lang w:eastAsia="zh-CN"/>
        </w:rPr>
        <w:t>UNU-CRIS Occasional Papers</w:t>
      </w:r>
      <w:r w:rsidRPr="007406CA">
        <w:rPr>
          <w:rFonts w:asciiTheme="majorBidi" w:eastAsia="SimSun" w:hAnsiTheme="majorBidi" w:cstheme="majorBidi"/>
          <w:sz w:val="24"/>
          <w:szCs w:val="24"/>
          <w:lang w:eastAsia="zh-CN"/>
        </w:rPr>
        <w:t>, (O-2006/6)</w:t>
      </w:r>
      <w:r w:rsidR="00090143">
        <w:rPr>
          <w:rFonts w:asciiTheme="majorBidi" w:eastAsia="SimSun" w:hAnsiTheme="majorBidi" w:cstheme="majorBidi"/>
          <w:sz w:val="24"/>
          <w:szCs w:val="24"/>
          <w:lang w:eastAsia="zh-CN"/>
        </w:rPr>
        <w:t>.</w:t>
      </w:r>
      <w:proofErr w:type="gramEnd"/>
    </w:p>
    <w:sectPr w:rsidR="000411FB" w:rsidSect="001522F4">
      <w:pgSz w:w="11907" w:h="16840" w:code="9"/>
      <w:pgMar w:top="1418" w:right="2268" w:bottom="1418" w:left="1701" w:header="720" w:footer="72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9A749" w14:textId="77777777" w:rsidR="005562BD" w:rsidRDefault="005562BD">
      <w:pPr>
        <w:spacing w:after="0" w:line="240" w:lineRule="auto"/>
      </w:pPr>
      <w:r>
        <w:separator/>
      </w:r>
    </w:p>
  </w:endnote>
  <w:endnote w:type="continuationSeparator" w:id="0">
    <w:p w14:paraId="52627B64" w14:textId="77777777" w:rsidR="005562BD" w:rsidRDefault="00556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ormata Light">
    <w:altName w:val="Formata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E9554" w14:textId="77777777" w:rsidR="005562BD" w:rsidRDefault="005562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47B38B83" w14:textId="77777777" w:rsidR="005562BD" w:rsidRDefault="005562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298DA" w14:textId="77777777" w:rsidR="005562BD" w:rsidRDefault="005562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0BD5">
      <w:rPr>
        <w:rStyle w:val="PageNumber"/>
        <w:noProof/>
      </w:rPr>
      <w:t>1</w:t>
    </w:r>
    <w:r>
      <w:rPr>
        <w:rStyle w:val="PageNumber"/>
      </w:rPr>
      <w:fldChar w:fldCharType="end"/>
    </w:r>
  </w:p>
  <w:p w14:paraId="16FEBA91" w14:textId="77777777" w:rsidR="005562BD" w:rsidRDefault="005562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20A83" w14:textId="77777777" w:rsidR="005562BD" w:rsidRDefault="005562BD">
      <w:pPr>
        <w:spacing w:after="0" w:line="240" w:lineRule="auto"/>
      </w:pPr>
      <w:r>
        <w:separator/>
      </w:r>
    </w:p>
  </w:footnote>
  <w:footnote w:type="continuationSeparator" w:id="0">
    <w:p w14:paraId="3463A6FC" w14:textId="77777777" w:rsidR="005562BD" w:rsidRDefault="005562BD">
      <w:pPr>
        <w:spacing w:after="0" w:line="240" w:lineRule="auto"/>
      </w:pPr>
      <w:r>
        <w:continuationSeparator/>
      </w:r>
    </w:p>
  </w:footnote>
  <w:footnote w:id="1">
    <w:p w14:paraId="1A6A9E16" w14:textId="77777777" w:rsidR="005562BD" w:rsidRDefault="005562BD" w:rsidP="00574E5B">
      <w:pPr>
        <w:pStyle w:val="FootnoteText"/>
      </w:pPr>
      <w:r>
        <w:rPr>
          <w:rStyle w:val="FootnoteReference"/>
        </w:rPr>
        <w:footnoteRef/>
      </w:r>
      <w:r>
        <w:t xml:space="preserve"> </w:t>
      </w:r>
      <w:r w:rsidRPr="00E40845">
        <w:t xml:space="preserve">Cuzco Declaration. </w:t>
      </w:r>
      <w:proofErr w:type="gramStart"/>
      <w:r w:rsidRPr="00E40845">
        <w:t xml:space="preserve">Available </w:t>
      </w:r>
      <w:r>
        <w:t>at</w:t>
      </w:r>
      <w:r w:rsidRPr="00E40845">
        <w:t xml:space="preserve"> www.comunidadandina.org/ingles/documentos/documents</w:t>
      </w:r>
      <w:r>
        <w:t>/cusco8-12-04.htm (28 March 2013</w:t>
      </w:r>
      <w:r w:rsidRPr="00E40845">
        <w:t>).</w:t>
      </w:r>
      <w:proofErr w:type="gramEnd"/>
    </w:p>
  </w:footnote>
  <w:footnote w:id="2">
    <w:p w14:paraId="073F7EF3" w14:textId="77777777" w:rsidR="005562BD" w:rsidRPr="00A552E7" w:rsidRDefault="005562BD" w:rsidP="00574E5B">
      <w:pPr>
        <w:pStyle w:val="FootnoteText"/>
        <w:rPr>
          <w:lang w:val="es-ES"/>
        </w:rPr>
      </w:pPr>
      <w:r>
        <w:rPr>
          <w:rStyle w:val="FootnoteReference"/>
        </w:rPr>
        <w:footnoteRef/>
      </w:r>
      <w:r w:rsidRPr="00A552E7">
        <w:rPr>
          <w:lang w:val="es-ES"/>
        </w:rPr>
        <w:t xml:space="preserve"> ALBA </w:t>
      </w:r>
      <w:proofErr w:type="spellStart"/>
      <w:r>
        <w:rPr>
          <w:lang w:val="es-ES"/>
        </w:rPr>
        <w:t>gathers</w:t>
      </w:r>
      <w:proofErr w:type="spellEnd"/>
      <w:r w:rsidRPr="00A552E7">
        <w:rPr>
          <w:lang w:val="es-ES"/>
        </w:rPr>
        <w:t xml:space="preserve"> Venezuela, Honduras, Cuba, Nicaragua, Bolivia, Ecuador, Dominica, Antigua y Barbuda, San Vicente</w:t>
      </w:r>
    </w:p>
  </w:footnote>
  <w:footnote w:id="3">
    <w:p w14:paraId="29F5D24C" w14:textId="77777777" w:rsidR="005562BD" w:rsidRDefault="005562BD" w:rsidP="00574E5B">
      <w:pPr>
        <w:pStyle w:val="FootnoteText"/>
      </w:pPr>
      <w:r>
        <w:rPr>
          <w:rStyle w:val="FootnoteReference"/>
        </w:rPr>
        <w:footnoteRef/>
      </w:r>
      <w:r>
        <w:t xml:space="preserve"> </w:t>
      </w:r>
      <w:proofErr w:type="gramStart"/>
      <w:r>
        <w:t>UNASUR Constitutive Treaty.</w:t>
      </w:r>
      <w:proofErr w:type="gramEnd"/>
      <w:r>
        <w:t xml:space="preserve"> Available at </w:t>
      </w:r>
      <w:hyperlink r:id="rId1" w:history="1">
        <w:r w:rsidRPr="00120518">
          <w:rPr>
            <w:rStyle w:val="Hyperlink"/>
          </w:rPr>
          <w:t>http://www.unasursg.org/uploads/0c/c7/0cc721468628d65c3c510a577e54519d/Tratado-constitutivo-english-version.pdf</w:t>
        </w:r>
      </w:hyperlink>
      <w:r>
        <w:t xml:space="preserve"> (28 March 2013)</w:t>
      </w:r>
    </w:p>
  </w:footnote>
  <w:footnote w:id="4">
    <w:p w14:paraId="569172EB" w14:textId="77777777" w:rsidR="005562BD" w:rsidRDefault="005562BD" w:rsidP="00574E5B">
      <w:pPr>
        <w:pStyle w:val="FootnoteText"/>
        <w:rPr>
          <w:lang w:val="en-GB"/>
        </w:rPr>
      </w:pPr>
      <w:r>
        <w:rPr>
          <w:rStyle w:val="FootnoteReference"/>
        </w:rPr>
        <w:footnoteRef/>
      </w:r>
      <w:r>
        <w:rPr>
          <w:lang w:val="en-GB"/>
        </w:rPr>
        <w:t xml:space="preserve"> For information about ISAGS, see </w:t>
      </w:r>
      <w:hyperlink r:id="rId2" w:history="1">
        <w:r>
          <w:rPr>
            <w:rStyle w:val="Hyperlink"/>
            <w:lang w:val="en-GB"/>
          </w:rPr>
          <w:t>http://isags-unasul.org/site/sobre/?lang=es</w:t>
        </w:r>
      </w:hyperlink>
      <w:r>
        <w:rPr>
          <w:lang w:val="en-GB"/>
        </w:rPr>
        <w:t xml:space="preserve"> (2 April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5C23B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3D86132"/>
    <w:multiLevelType w:val="hybridMultilevel"/>
    <w:tmpl w:val="1B6EBE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63A3FFE"/>
    <w:multiLevelType w:val="hybridMultilevel"/>
    <w:tmpl w:val="8BE0A3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AE853F5"/>
    <w:multiLevelType w:val="hybridMultilevel"/>
    <w:tmpl w:val="306277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2D43B17"/>
    <w:multiLevelType w:val="hybridMultilevel"/>
    <w:tmpl w:val="1E642286"/>
    <w:lvl w:ilvl="0" w:tplc="496401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5C7584"/>
    <w:multiLevelType w:val="multilevel"/>
    <w:tmpl w:val="42CC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4C774F"/>
    <w:multiLevelType w:val="hybridMultilevel"/>
    <w:tmpl w:val="E772B48A"/>
    <w:lvl w:ilvl="0" w:tplc="9EB6207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A24022"/>
    <w:multiLevelType w:val="hybridMultilevel"/>
    <w:tmpl w:val="572497B0"/>
    <w:lvl w:ilvl="0" w:tplc="B0EA8F96">
      <w:start w:val="1"/>
      <w:numFmt w:val="bullet"/>
      <w:lvlText w:val=""/>
      <w:lvlJc w:val="left"/>
      <w:pPr>
        <w:tabs>
          <w:tab w:val="num" w:pos="720"/>
        </w:tabs>
        <w:ind w:left="720" w:hanging="360"/>
      </w:pPr>
      <w:rPr>
        <w:rFonts w:ascii="Wingdings" w:hAnsi="Wingdings" w:hint="default"/>
      </w:rPr>
    </w:lvl>
    <w:lvl w:ilvl="1" w:tplc="FAA418EE" w:tentative="1">
      <w:start w:val="1"/>
      <w:numFmt w:val="bullet"/>
      <w:lvlText w:val=""/>
      <w:lvlJc w:val="left"/>
      <w:pPr>
        <w:tabs>
          <w:tab w:val="num" w:pos="1440"/>
        </w:tabs>
        <w:ind w:left="1440" w:hanging="360"/>
      </w:pPr>
      <w:rPr>
        <w:rFonts w:ascii="Wingdings" w:hAnsi="Wingdings" w:hint="default"/>
      </w:rPr>
    </w:lvl>
    <w:lvl w:ilvl="2" w:tplc="D28283B8" w:tentative="1">
      <w:start w:val="1"/>
      <w:numFmt w:val="bullet"/>
      <w:lvlText w:val=""/>
      <w:lvlJc w:val="left"/>
      <w:pPr>
        <w:tabs>
          <w:tab w:val="num" w:pos="2160"/>
        </w:tabs>
        <w:ind w:left="2160" w:hanging="360"/>
      </w:pPr>
      <w:rPr>
        <w:rFonts w:ascii="Wingdings" w:hAnsi="Wingdings" w:hint="default"/>
      </w:rPr>
    </w:lvl>
    <w:lvl w:ilvl="3" w:tplc="C68A1F3C" w:tentative="1">
      <w:start w:val="1"/>
      <w:numFmt w:val="bullet"/>
      <w:lvlText w:val=""/>
      <w:lvlJc w:val="left"/>
      <w:pPr>
        <w:tabs>
          <w:tab w:val="num" w:pos="2880"/>
        </w:tabs>
        <w:ind w:left="2880" w:hanging="360"/>
      </w:pPr>
      <w:rPr>
        <w:rFonts w:ascii="Wingdings" w:hAnsi="Wingdings" w:hint="default"/>
      </w:rPr>
    </w:lvl>
    <w:lvl w:ilvl="4" w:tplc="9286C484" w:tentative="1">
      <w:start w:val="1"/>
      <w:numFmt w:val="bullet"/>
      <w:lvlText w:val=""/>
      <w:lvlJc w:val="left"/>
      <w:pPr>
        <w:tabs>
          <w:tab w:val="num" w:pos="3600"/>
        </w:tabs>
        <w:ind w:left="3600" w:hanging="360"/>
      </w:pPr>
      <w:rPr>
        <w:rFonts w:ascii="Wingdings" w:hAnsi="Wingdings" w:hint="default"/>
      </w:rPr>
    </w:lvl>
    <w:lvl w:ilvl="5" w:tplc="7D386BEC" w:tentative="1">
      <w:start w:val="1"/>
      <w:numFmt w:val="bullet"/>
      <w:lvlText w:val=""/>
      <w:lvlJc w:val="left"/>
      <w:pPr>
        <w:tabs>
          <w:tab w:val="num" w:pos="4320"/>
        </w:tabs>
        <w:ind w:left="4320" w:hanging="360"/>
      </w:pPr>
      <w:rPr>
        <w:rFonts w:ascii="Wingdings" w:hAnsi="Wingdings" w:hint="default"/>
      </w:rPr>
    </w:lvl>
    <w:lvl w:ilvl="6" w:tplc="CFC8BADE" w:tentative="1">
      <w:start w:val="1"/>
      <w:numFmt w:val="bullet"/>
      <w:lvlText w:val=""/>
      <w:lvlJc w:val="left"/>
      <w:pPr>
        <w:tabs>
          <w:tab w:val="num" w:pos="5040"/>
        </w:tabs>
        <w:ind w:left="5040" w:hanging="360"/>
      </w:pPr>
      <w:rPr>
        <w:rFonts w:ascii="Wingdings" w:hAnsi="Wingdings" w:hint="default"/>
      </w:rPr>
    </w:lvl>
    <w:lvl w:ilvl="7" w:tplc="5504CFF8" w:tentative="1">
      <w:start w:val="1"/>
      <w:numFmt w:val="bullet"/>
      <w:lvlText w:val=""/>
      <w:lvlJc w:val="left"/>
      <w:pPr>
        <w:tabs>
          <w:tab w:val="num" w:pos="5760"/>
        </w:tabs>
        <w:ind w:left="5760" w:hanging="360"/>
      </w:pPr>
      <w:rPr>
        <w:rFonts w:ascii="Wingdings" w:hAnsi="Wingdings" w:hint="default"/>
      </w:rPr>
    </w:lvl>
    <w:lvl w:ilvl="8" w:tplc="1592D148" w:tentative="1">
      <w:start w:val="1"/>
      <w:numFmt w:val="bullet"/>
      <w:lvlText w:val=""/>
      <w:lvlJc w:val="left"/>
      <w:pPr>
        <w:tabs>
          <w:tab w:val="num" w:pos="6480"/>
        </w:tabs>
        <w:ind w:left="6480" w:hanging="360"/>
      </w:pPr>
      <w:rPr>
        <w:rFonts w:ascii="Wingdings" w:hAnsi="Wingdings" w:hint="default"/>
      </w:rPr>
    </w:lvl>
  </w:abstractNum>
  <w:abstractNum w:abstractNumId="9">
    <w:nsid w:val="6F2F4057"/>
    <w:multiLevelType w:val="hybridMultilevel"/>
    <w:tmpl w:val="5720C478"/>
    <w:lvl w:ilvl="0" w:tplc="0809000B">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7E821335"/>
    <w:multiLevelType w:val="hybridMultilevel"/>
    <w:tmpl w:val="F7FE766E"/>
    <w:lvl w:ilvl="0" w:tplc="FAB20194">
      <w:start w:val="1"/>
      <w:numFmt w:val="bullet"/>
      <w:lvlText w:val=""/>
      <w:lvlJc w:val="left"/>
      <w:pPr>
        <w:tabs>
          <w:tab w:val="num" w:pos="720"/>
        </w:tabs>
        <w:ind w:left="720" w:hanging="360"/>
      </w:pPr>
      <w:rPr>
        <w:rFonts w:ascii="Wingdings" w:hAnsi="Wingdings" w:hint="default"/>
      </w:rPr>
    </w:lvl>
    <w:lvl w:ilvl="1" w:tplc="D5F23D14" w:tentative="1">
      <w:start w:val="1"/>
      <w:numFmt w:val="bullet"/>
      <w:lvlText w:val=""/>
      <w:lvlJc w:val="left"/>
      <w:pPr>
        <w:tabs>
          <w:tab w:val="num" w:pos="1440"/>
        </w:tabs>
        <w:ind w:left="1440" w:hanging="360"/>
      </w:pPr>
      <w:rPr>
        <w:rFonts w:ascii="Wingdings" w:hAnsi="Wingdings" w:hint="default"/>
      </w:rPr>
    </w:lvl>
    <w:lvl w:ilvl="2" w:tplc="91E0E240" w:tentative="1">
      <w:start w:val="1"/>
      <w:numFmt w:val="bullet"/>
      <w:lvlText w:val=""/>
      <w:lvlJc w:val="left"/>
      <w:pPr>
        <w:tabs>
          <w:tab w:val="num" w:pos="2160"/>
        </w:tabs>
        <w:ind w:left="2160" w:hanging="360"/>
      </w:pPr>
      <w:rPr>
        <w:rFonts w:ascii="Wingdings" w:hAnsi="Wingdings" w:hint="default"/>
      </w:rPr>
    </w:lvl>
    <w:lvl w:ilvl="3" w:tplc="400ECB30" w:tentative="1">
      <w:start w:val="1"/>
      <w:numFmt w:val="bullet"/>
      <w:lvlText w:val=""/>
      <w:lvlJc w:val="left"/>
      <w:pPr>
        <w:tabs>
          <w:tab w:val="num" w:pos="2880"/>
        </w:tabs>
        <w:ind w:left="2880" w:hanging="360"/>
      </w:pPr>
      <w:rPr>
        <w:rFonts w:ascii="Wingdings" w:hAnsi="Wingdings" w:hint="default"/>
      </w:rPr>
    </w:lvl>
    <w:lvl w:ilvl="4" w:tplc="9E68804E" w:tentative="1">
      <w:start w:val="1"/>
      <w:numFmt w:val="bullet"/>
      <w:lvlText w:val=""/>
      <w:lvlJc w:val="left"/>
      <w:pPr>
        <w:tabs>
          <w:tab w:val="num" w:pos="3600"/>
        </w:tabs>
        <w:ind w:left="3600" w:hanging="360"/>
      </w:pPr>
      <w:rPr>
        <w:rFonts w:ascii="Wingdings" w:hAnsi="Wingdings" w:hint="default"/>
      </w:rPr>
    </w:lvl>
    <w:lvl w:ilvl="5" w:tplc="C8700FAE" w:tentative="1">
      <w:start w:val="1"/>
      <w:numFmt w:val="bullet"/>
      <w:lvlText w:val=""/>
      <w:lvlJc w:val="left"/>
      <w:pPr>
        <w:tabs>
          <w:tab w:val="num" w:pos="4320"/>
        </w:tabs>
        <w:ind w:left="4320" w:hanging="360"/>
      </w:pPr>
      <w:rPr>
        <w:rFonts w:ascii="Wingdings" w:hAnsi="Wingdings" w:hint="default"/>
      </w:rPr>
    </w:lvl>
    <w:lvl w:ilvl="6" w:tplc="E220A5BC" w:tentative="1">
      <w:start w:val="1"/>
      <w:numFmt w:val="bullet"/>
      <w:lvlText w:val=""/>
      <w:lvlJc w:val="left"/>
      <w:pPr>
        <w:tabs>
          <w:tab w:val="num" w:pos="5040"/>
        </w:tabs>
        <w:ind w:left="5040" w:hanging="360"/>
      </w:pPr>
      <w:rPr>
        <w:rFonts w:ascii="Wingdings" w:hAnsi="Wingdings" w:hint="default"/>
      </w:rPr>
    </w:lvl>
    <w:lvl w:ilvl="7" w:tplc="CB86661C" w:tentative="1">
      <w:start w:val="1"/>
      <w:numFmt w:val="bullet"/>
      <w:lvlText w:val=""/>
      <w:lvlJc w:val="left"/>
      <w:pPr>
        <w:tabs>
          <w:tab w:val="num" w:pos="5760"/>
        </w:tabs>
        <w:ind w:left="5760" w:hanging="360"/>
      </w:pPr>
      <w:rPr>
        <w:rFonts w:ascii="Wingdings" w:hAnsi="Wingdings" w:hint="default"/>
      </w:rPr>
    </w:lvl>
    <w:lvl w:ilvl="8" w:tplc="CD1ADF1A"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3"/>
  </w:num>
  <w:num w:numId="4">
    <w:abstractNumId w:val="9"/>
  </w:num>
  <w:num w:numId="5">
    <w:abstractNumId w:val="2"/>
  </w:num>
  <w:num w:numId="6">
    <w:abstractNumId w:val="4"/>
  </w:num>
  <w:num w:numId="7">
    <w:abstractNumId w:val="0"/>
  </w:num>
  <w:num w:numId="8">
    <w:abstractNumId w:val="5"/>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DE7"/>
    <w:rsid w:val="000053DE"/>
    <w:rsid w:val="0000704A"/>
    <w:rsid w:val="000110B1"/>
    <w:rsid w:val="0001116B"/>
    <w:rsid w:val="00013391"/>
    <w:rsid w:val="00015205"/>
    <w:rsid w:val="000159EB"/>
    <w:rsid w:val="000179D9"/>
    <w:rsid w:val="00017B09"/>
    <w:rsid w:val="00022437"/>
    <w:rsid w:val="00023C4B"/>
    <w:rsid w:val="00024678"/>
    <w:rsid w:val="00024DE5"/>
    <w:rsid w:val="000271A1"/>
    <w:rsid w:val="00027CB0"/>
    <w:rsid w:val="00033101"/>
    <w:rsid w:val="000411FB"/>
    <w:rsid w:val="0004272E"/>
    <w:rsid w:val="0004306D"/>
    <w:rsid w:val="00043D9F"/>
    <w:rsid w:val="00045749"/>
    <w:rsid w:val="000457AC"/>
    <w:rsid w:val="00046475"/>
    <w:rsid w:val="00051C12"/>
    <w:rsid w:val="000521A3"/>
    <w:rsid w:val="00054633"/>
    <w:rsid w:val="00056752"/>
    <w:rsid w:val="0005700B"/>
    <w:rsid w:val="00061236"/>
    <w:rsid w:val="00062D42"/>
    <w:rsid w:val="00063B3E"/>
    <w:rsid w:val="000645EF"/>
    <w:rsid w:val="0006797A"/>
    <w:rsid w:val="000704A3"/>
    <w:rsid w:val="0007074F"/>
    <w:rsid w:val="00070EDE"/>
    <w:rsid w:val="00071810"/>
    <w:rsid w:val="0007236D"/>
    <w:rsid w:val="00072681"/>
    <w:rsid w:val="00073931"/>
    <w:rsid w:val="00074135"/>
    <w:rsid w:val="00074E39"/>
    <w:rsid w:val="000757A8"/>
    <w:rsid w:val="00083476"/>
    <w:rsid w:val="000836D6"/>
    <w:rsid w:val="00083761"/>
    <w:rsid w:val="00083F49"/>
    <w:rsid w:val="00090143"/>
    <w:rsid w:val="0009061B"/>
    <w:rsid w:val="0009084E"/>
    <w:rsid w:val="00090B45"/>
    <w:rsid w:val="00091929"/>
    <w:rsid w:val="000A1A10"/>
    <w:rsid w:val="000A77CF"/>
    <w:rsid w:val="000B2514"/>
    <w:rsid w:val="000B4BD7"/>
    <w:rsid w:val="000B4F18"/>
    <w:rsid w:val="000B5B9A"/>
    <w:rsid w:val="000C0D6C"/>
    <w:rsid w:val="000C167E"/>
    <w:rsid w:val="000C42A8"/>
    <w:rsid w:val="000C4DB7"/>
    <w:rsid w:val="000E08AE"/>
    <w:rsid w:val="000E0BF9"/>
    <w:rsid w:val="000E4DD2"/>
    <w:rsid w:val="000E741C"/>
    <w:rsid w:val="000F2595"/>
    <w:rsid w:val="000F3259"/>
    <w:rsid w:val="001007F0"/>
    <w:rsid w:val="00102909"/>
    <w:rsid w:val="00104370"/>
    <w:rsid w:val="0010638F"/>
    <w:rsid w:val="001102D5"/>
    <w:rsid w:val="00116343"/>
    <w:rsid w:val="00122825"/>
    <w:rsid w:val="001250E0"/>
    <w:rsid w:val="00131204"/>
    <w:rsid w:val="001333CE"/>
    <w:rsid w:val="001371D0"/>
    <w:rsid w:val="001408D4"/>
    <w:rsid w:val="00140BA6"/>
    <w:rsid w:val="0014167A"/>
    <w:rsid w:val="001446FC"/>
    <w:rsid w:val="00147BF5"/>
    <w:rsid w:val="001522F4"/>
    <w:rsid w:val="00160949"/>
    <w:rsid w:val="00162EBC"/>
    <w:rsid w:val="00163F20"/>
    <w:rsid w:val="001656EA"/>
    <w:rsid w:val="0016575A"/>
    <w:rsid w:val="00166CF5"/>
    <w:rsid w:val="0017119E"/>
    <w:rsid w:val="0017292E"/>
    <w:rsid w:val="00172AA3"/>
    <w:rsid w:val="00176261"/>
    <w:rsid w:val="00182E0F"/>
    <w:rsid w:val="00191600"/>
    <w:rsid w:val="0019212B"/>
    <w:rsid w:val="0019271F"/>
    <w:rsid w:val="001956BE"/>
    <w:rsid w:val="00196348"/>
    <w:rsid w:val="00196687"/>
    <w:rsid w:val="001A55ED"/>
    <w:rsid w:val="001A5E34"/>
    <w:rsid w:val="001B1975"/>
    <w:rsid w:val="001B2B5F"/>
    <w:rsid w:val="001B586B"/>
    <w:rsid w:val="001C4602"/>
    <w:rsid w:val="001C749F"/>
    <w:rsid w:val="001D0B2F"/>
    <w:rsid w:val="001D41F6"/>
    <w:rsid w:val="001D4498"/>
    <w:rsid w:val="001D6749"/>
    <w:rsid w:val="001D779A"/>
    <w:rsid w:val="001D79D9"/>
    <w:rsid w:val="001E31F5"/>
    <w:rsid w:val="001E41A5"/>
    <w:rsid w:val="001E5094"/>
    <w:rsid w:val="001F218D"/>
    <w:rsid w:val="001F2F54"/>
    <w:rsid w:val="001F6B8C"/>
    <w:rsid w:val="00203C63"/>
    <w:rsid w:val="00203E0E"/>
    <w:rsid w:val="0020522F"/>
    <w:rsid w:val="00205F11"/>
    <w:rsid w:val="00207401"/>
    <w:rsid w:val="00214854"/>
    <w:rsid w:val="002169B1"/>
    <w:rsid w:val="00217797"/>
    <w:rsid w:val="00217AA5"/>
    <w:rsid w:val="00221C2E"/>
    <w:rsid w:val="0022369A"/>
    <w:rsid w:val="002258AF"/>
    <w:rsid w:val="002318BE"/>
    <w:rsid w:val="00232255"/>
    <w:rsid w:val="002336B9"/>
    <w:rsid w:val="00233F26"/>
    <w:rsid w:val="00241CBF"/>
    <w:rsid w:val="00243884"/>
    <w:rsid w:val="00244372"/>
    <w:rsid w:val="0024652F"/>
    <w:rsid w:val="00247417"/>
    <w:rsid w:val="00253E39"/>
    <w:rsid w:val="002571C5"/>
    <w:rsid w:val="00260675"/>
    <w:rsid w:val="00260958"/>
    <w:rsid w:val="0026282A"/>
    <w:rsid w:val="00262EF3"/>
    <w:rsid w:val="00266B7C"/>
    <w:rsid w:val="00267C0C"/>
    <w:rsid w:val="0027201D"/>
    <w:rsid w:val="00272CC4"/>
    <w:rsid w:val="00272E72"/>
    <w:rsid w:val="0027419B"/>
    <w:rsid w:val="00276AFB"/>
    <w:rsid w:val="00285E5A"/>
    <w:rsid w:val="0029045D"/>
    <w:rsid w:val="0029106C"/>
    <w:rsid w:val="00291CDD"/>
    <w:rsid w:val="00293951"/>
    <w:rsid w:val="002939CC"/>
    <w:rsid w:val="00294886"/>
    <w:rsid w:val="002A13B5"/>
    <w:rsid w:val="002A27F3"/>
    <w:rsid w:val="002A2E6D"/>
    <w:rsid w:val="002A74AD"/>
    <w:rsid w:val="002B25F3"/>
    <w:rsid w:val="002B2972"/>
    <w:rsid w:val="002B5429"/>
    <w:rsid w:val="002B76C6"/>
    <w:rsid w:val="002C07DF"/>
    <w:rsid w:val="002C38D5"/>
    <w:rsid w:val="002C47C2"/>
    <w:rsid w:val="002C55AB"/>
    <w:rsid w:val="002C6D3A"/>
    <w:rsid w:val="002D4EFB"/>
    <w:rsid w:val="002D55BC"/>
    <w:rsid w:val="002D625B"/>
    <w:rsid w:val="002E1E86"/>
    <w:rsid w:val="002E28A9"/>
    <w:rsid w:val="002E5527"/>
    <w:rsid w:val="002E5FFB"/>
    <w:rsid w:val="002F03E5"/>
    <w:rsid w:val="002F0C65"/>
    <w:rsid w:val="002F5359"/>
    <w:rsid w:val="003007FC"/>
    <w:rsid w:val="003017D2"/>
    <w:rsid w:val="00304AB5"/>
    <w:rsid w:val="003057AB"/>
    <w:rsid w:val="00310194"/>
    <w:rsid w:val="00310702"/>
    <w:rsid w:val="00310AFA"/>
    <w:rsid w:val="00311AD8"/>
    <w:rsid w:val="003136D1"/>
    <w:rsid w:val="00314D30"/>
    <w:rsid w:val="0031579E"/>
    <w:rsid w:val="00316193"/>
    <w:rsid w:val="00322E40"/>
    <w:rsid w:val="003232C2"/>
    <w:rsid w:val="00323D5C"/>
    <w:rsid w:val="00326B3E"/>
    <w:rsid w:val="00330534"/>
    <w:rsid w:val="00332DB3"/>
    <w:rsid w:val="00336B1F"/>
    <w:rsid w:val="003458DB"/>
    <w:rsid w:val="00346745"/>
    <w:rsid w:val="0034760D"/>
    <w:rsid w:val="003479B5"/>
    <w:rsid w:val="00353988"/>
    <w:rsid w:val="00365F49"/>
    <w:rsid w:val="0036605D"/>
    <w:rsid w:val="00371390"/>
    <w:rsid w:val="00375D84"/>
    <w:rsid w:val="00377E66"/>
    <w:rsid w:val="00381A61"/>
    <w:rsid w:val="00381E94"/>
    <w:rsid w:val="00383466"/>
    <w:rsid w:val="00383BBD"/>
    <w:rsid w:val="0038565B"/>
    <w:rsid w:val="00390D7C"/>
    <w:rsid w:val="00390F7C"/>
    <w:rsid w:val="00391874"/>
    <w:rsid w:val="0039478F"/>
    <w:rsid w:val="003966CF"/>
    <w:rsid w:val="00397CFF"/>
    <w:rsid w:val="003A5342"/>
    <w:rsid w:val="003A54E3"/>
    <w:rsid w:val="003A6525"/>
    <w:rsid w:val="003B48AC"/>
    <w:rsid w:val="003B58AC"/>
    <w:rsid w:val="003B6537"/>
    <w:rsid w:val="003B7650"/>
    <w:rsid w:val="003C4408"/>
    <w:rsid w:val="003C49CE"/>
    <w:rsid w:val="003C6F32"/>
    <w:rsid w:val="003C79DC"/>
    <w:rsid w:val="003D0780"/>
    <w:rsid w:val="003D4C3B"/>
    <w:rsid w:val="003D5C93"/>
    <w:rsid w:val="003D74F8"/>
    <w:rsid w:val="003D7A91"/>
    <w:rsid w:val="003E2A78"/>
    <w:rsid w:val="003E2E36"/>
    <w:rsid w:val="003E3D4A"/>
    <w:rsid w:val="003E67F5"/>
    <w:rsid w:val="003E6C69"/>
    <w:rsid w:val="003E7C1C"/>
    <w:rsid w:val="003F0CDD"/>
    <w:rsid w:val="003F0D04"/>
    <w:rsid w:val="003F14ED"/>
    <w:rsid w:val="003F3394"/>
    <w:rsid w:val="003F61D3"/>
    <w:rsid w:val="003F62A1"/>
    <w:rsid w:val="003F661F"/>
    <w:rsid w:val="00402065"/>
    <w:rsid w:val="00405821"/>
    <w:rsid w:val="004068F0"/>
    <w:rsid w:val="00412D43"/>
    <w:rsid w:val="00412E6C"/>
    <w:rsid w:val="0041486E"/>
    <w:rsid w:val="00417509"/>
    <w:rsid w:val="004206E1"/>
    <w:rsid w:val="00420E12"/>
    <w:rsid w:val="00425962"/>
    <w:rsid w:val="00427833"/>
    <w:rsid w:val="00430BB3"/>
    <w:rsid w:val="004313D7"/>
    <w:rsid w:val="004358B5"/>
    <w:rsid w:val="0043659D"/>
    <w:rsid w:val="00436978"/>
    <w:rsid w:val="004406C5"/>
    <w:rsid w:val="004408BA"/>
    <w:rsid w:val="004444E4"/>
    <w:rsid w:val="00444B65"/>
    <w:rsid w:val="00446411"/>
    <w:rsid w:val="004524AA"/>
    <w:rsid w:val="004529C9"/>
    <w:rsid w:val="00452FDA"/>
    <w:rsid w:val="00454633"/>
    <w:rsid w:val="00456C5C"/>
    <w:rsid w:val="00456F57"/>
    <w:rsid w:val="0046165C"/>
    <w:rsid w:val="00461CBD"/>
    <w:rsid w:val="004670F5"/>
    <w:rsid w:val="004703B2"/>
    <w:rsid w:val="0047492A"/>
    <w:rsid w:val="00474BDD"/>
    <w:rsid w:val="00476AD4"/>
    <w:rsid w:val="00477723"/>
    <w:rsid w:val="0048026F"/>
    <w:rsid w:val="00482740"/>
    <w:rsid w:val="004839D5"/>
    <w:rsid w:val="004A025C"/>
    <w:rsid w:val="004A035E"/>
    <w:rsid w:val="004A488D"/>
    <w:rsid w:val="004B1C14"/>
    <w:rsid w:val="004B1EBE"/>
    <w:rsid w:val="004B336C"/>
    <w:rsid w:val="004B43DE"/>
    <w:rsid w:val="004C5F2F"/>
    <w:rsid w:val="004C7598"/>
    <w:rsid w:val="004C76AA"/>
    <w:rsid w:val="004D210E"/>
    <w:rsid w:val="004D27E6"/>
    <w:rsid w:val="004D3F08"/>
    <w:rsid w:val="004D51AD"/>
    <w:rsid w:val="004E08A1"/>
    <w:rsid w:val="004E1761"/>
    <w:rsid w:val="004E43FD"/>
    <w:rsid w:val="004E4E84"/>
    <w:rsid w:val="004E5980"/>
    <w:rsid w:val="004E69DB"/>
    <w:rsid w:val="004E6FDF"/>
    <w:rsid w:val="004F5033"/>
    <w:rsid w:val="004F6310"/>
    <w:rsid w:val="004F6A96"/>
    <w:rsid w:val="004F7B87"/>
    <w:rsid w:val="00501B95"/>
    <w:rsid w:val="00503082"/>
    <w:rsid w:val="0050547E"/>
    <w:rsid w:val="0050612B"/>
    <w:rsid w:val="0051049A"/>
    <w:rsid w:val="00513071"/>
    <w:rsid w:val="0051533C"/>
    <w:rsid w:val="00520138"/>
    <w:rsid w:val="0052509B"/>
    <w:rsid w:val="00525B03"/>
    <w:rsid w:val="00525F98"/>
    <w:rsid w:val="005261CB"/>
    <w:rsid w:val="0053346A"/>
    <w:rsid w:val="00535F42"/>
    <w:rsid w:val="0053674A"/>
    <w:rsid w:val="00536BFB"/>
    <w:rsid w:val="00537E90"/>
    <w:rsid w:val="00541924"/>
    <w:rsid w:val="00547D0B"/>
    <w:rsid w:val="00547DD4"/>
    <w:rsid w:val="00555F59"/>
    <w:rsid w:val="005562BD"/>
    <w:rsid w:val="005619D7"/>
    <w:rsid w:val="00571A69"/>
    <w:rsid w:val="005720D7"/>
    <w:rsid w:val="0057216C"/>
    <w:rsid w:val="00572D1C"/>
    <w:rsid w:val="005731AB"/>
    <w:rsid w:val="00574E5B"/>
    <w:rsid w:val="005753EB"/>
    <w:rsid w:val="00581A54"/>
    <w:rsid w:val="005828CA"/>
    <w:rsid w:val="00582CE6"/>
    <w:rsid w:val="00582DFB"/>
    <w:rsid w:val="00584130"/>
    <w:rsid w:val="0058790E"/>
    <w:rsid w:val="0059727E"/>
    <w:rsid w:val="00597802"/>
    <w:rsid w:val="00597C54"/>
    <w:rsid w:val="005A11D4"/>
    <w:rsid w:val="005A2611"/>
    <w:rsid w:val="005B68FF"/>
    <w:rsid w:val="005B76AD"/>
    <w:rsid w:val="005C020E"/>
    <w:rsid w:val="005C0A97"/>
    <w:rsid w:val="005D1598"/>
    <w:rsid w:val="005D282E"/>
    <w:rsid w:val="005D3857"/>
    <w:rsid w:val="005E0C20"/>
    <w:rsid w:val="005E11CA"/>
    <w:rsid w:val="005E29A7"/>
    <w:rsid w:val="005E5567"/>
    <w:rsid w:val="005E638E"/>
    <w:rsid w:val="005F17BE"/>
    <w:rsid w:val="005F58EF"/>
    <w:rsid w:val="005F72EF"/>
    <w:rsid w:val="00604833"/>
    <w:rsid w:val="00606830"/>
    <w:rsid w:val="006144A9"/>
    <w:rsid w:val="00614BE9"/>
    <w:rsid w:val="00616C51"/>
    <w:rsid w:val="00617A0B"/>
    <w:rsid w:val="00620CDD"/>
    <w:rsid w:val="006212AA"/>
    <w:rsid w:val="00623382"/>
    <w:rsid w:val="00623F0C"/>
    <w:rsid w:val="0062422C"/>
    <w:rsid w:val="006267D3"/>
    <w:rsid w:val="00630646"/>
    <w:rsid w:val="00630B69"/>
    <w:rsid w:val="00630DEC"/>
    <w:rsid w:val="00631D9A"/>
    <w:rsid w:val="006343A7"/>
    <w:rsid w:val="00636661"/>
    <w:rsid w:val="006374BE"/>
    <w:rsid w:val="00640109"/>
    <w:rsid w:val="0064274E"/>
    <w:rsid w:val="00645F2A"/>
    <w:rsid w:val="00650401"/>
    <w:rsid w:val="00651BFC"/>
    <w:rsid w:val="00653B37"/>
    <w:rsid w:val="00664E11"/>
    <w:rsid w:val="00664E20"/>
    <w:rsid w:val="0066787C"/>
    <w:rsid w:val="00672B54"/>
    <w:rsid w:val="006747AC"/>
    <w:rsid w:val="00681D76"/>
    <w:rsid w:val="0068630B"/>
    <w:rsid w:val="0068668E"/>
    <w:rsid w:val="006917A1"/>
    <w:rsid w:val="00693A6A"/>
    <w:rsid w:val="0069485D"/>
    <w:rsid w:val="00694F67"/>
    <w:rsid w:val="00695379"/>
    <w:rsid w:val="006A0DC3"/>
    <w:rsid w:val="006A187C"/>
    <w:rsid w:val="006A35BE"/>
    <w:rsid w:val="006A55F2"/>
    <w:rsid w:val="006B0A77"/>
    <w:rsid w:val="006B0DD6"/>
    <w:rsid w:val="006B1573"/>
    <w:rsid w:val="006B1F39"/>
    <w:rsid w:val="006B73EE"/>
    <w:rsid w:val="006C19F8"/>
    <w:rsid w:val="006C23DD"/>
    <w:rsid w:val="006C6E3B"/>
    <w:rsid w:val="006D0546"/>
    <w:rsid w:val="006D30DD"/>
    <w:rsid w:val="006D5771"/>
    <w:rsid w:val="006D61CC"/>
    <w:rsid w:val="006E0EEB"/>
    <w:rsid w:val="006E232A"/>
    <w:rsid w:val="006E2F85"/>
    <w:rsid w:val="006E60E1"/>
    <w:rsid w:val="006F190F"/>
    <w:rsid w:val="006F2438"/>
    <w:rsid w:val="00702A89"/>
    <w:rsid w:val="00702BEF"/>
    <w:rsid w:val="00714DEE"/>
    <w:rsid w:val="00721899"/>
    <w:rsid w:val="00725B70"/>
    <w:rsid w:val="00730BA7"/>
    <w:rsid w:val="00731A3C"/>
    <w:rsid w:val="007333A2"/>
    <w:rsid w:val="007346C5"/>
    <w:rsid w:val="00737B72"/>
    <w:rsid w:val="007406CA"/>
    <w:rsid w:val="00741A0C"/>
    <w:rsid w:val="00742C8B"/>
    <w:rsid w:val="00742FD3"/>
    <w:rsid w:val="007435C4"/>
    <w:rsid w:val="00744B65"/>
    <w:rsid w:val="00747A9B"/>
    <w:rsid w:val="00750478"/>
    <w:rsid w:val="00754016"/>
    <w:rsid w:val="00754810"/>
    <w:rsid w:val="00754AA1"/>
    <w:rsid w:val="0075640A"/>
    <w:rsid w:val="00756DFC"/>
    <w:rsid w:val="0075766A"/>
    <w:rsid w:val="0076090E"/>
    <w:rsid w:val="007628ED"/>
    <w:rsid w:val="00763F3E"/>
    <w:rsid w:val="00764151"/>
    <w:rsid w:val="00764E43"/>
    <w:rsid w:val="007651B9"/>
    <w:rsid w:val="00767F4B"/>
    <w:rsid w:val="007712E8"/>
    <w:rsid w:val="0077204E"/>
    <w:rsid w:val="00774BF6"/>
    <w:rsid w:val="007757FE"/>
    <w:rsid w:val="00775F45"/>
    <w:rsid w:val="007762A9"/>
    <w:rsid w:val="00777CA5"/>
    <w:rsid w:val="00780F4D"/>
    <w:rsid w:val="00786168"/>
    <w:rsid w:val="0078660B"/>
    <w:rsid w:val="007877DC"/>
    <w:rsid w:val="0078786B"/>
    <w:rsid w:val="007911D2"/>
    <w:rsid w:val="00791570"/>
    <w:rsid w:val="00792FCB"/>
    <w:rsid w:val="00793FB4"/>
    <w:rsid w:val="00794025"/>
    <w:rsid w:val="00795398"/>
    <w:rsid w:val="00797DFD"/>
    <w:rsid w:val="007A0CC5"/>
    <w:rsid w:val="007A4D8E"/>
    <w:rsid w:val="007B08CF"/>
    <w:rsid w:val="007B12CE"/>
    <w:rsid w:val="007B2E77"/>
    <w:rsid w:val="007B4B6C"/>
    <w:rsid w:val="007B50A6"/>
    <w:rsid w:val="007B7E10"/>
    <w:rsid w:val="007C134A"/>
    <w:rsid w:val="007C1760"/>
    <w:rsid w:val="007C1D39"/>
    <w:rsid w:val="007C66C9"/>
    <w:rsid w:val="007C7CD3"/>
    <w:rsid w:val="007D27C6"/>
    <w:rsid w:val="007D3466"/>
    <w:rsid w:val="007D37CB"/>
    <w:rsid w:val="007D4205"/>
    <w:rsid w:val="007D4EAA"/>
    <w:rsid w:val="007D5862"/>
    <w:rsid w:val="007D66C7"/>
    <w:rsid w:val="007D6A73"/>
    <w:rsid w:val="007E04C1"/>
    <w:rsid w:val="007E0BF7"/>
    <w:rsid w:val="007E188B"/>
    <w:rsid w:val="007E1F8F"/>
    <w:rsid w:val="007F0615"/>
    <w:rsid w:val="007F0C5C"/>
    <w:rsid w:val="007F1195"/>
    <w:rsid w:val="007F49AB"/>
    <w:rsid w:val="007F7B1C"/>
    <w:rsid w:val="007F7CDF"/>
    <w:rsid w:val="008003DF"/>
    <w:rsid w:val="008046EC"/>
    <w:rsid w:val="00805F49"/>
    <w:rsid w:val="00807C19"/>
    <w:rsid w:val="00810803"/>
    <w:rsid w:val="00812A73"/>
    <w:rsid w:val="00817E7A"/>
    <w:rsid w:val="00820FA5"/>
    <w:rsid w:val="0082163D"/>
    <w:rsid w:val="0082247A"/>
    <w:rsid w:val="0082274F"/>
    <w:rsid w:val="00827361"/>
    <w:rsid w:val="00831762"/>
    <w:rsid w:val="00835041"/>
    <w:rsid w:val="00837CAC"/>
    <w:rsid w:val="008426AC"/>
    <w:rsid w:val="00843BBF"/>
    <w:rsid w:val="00844104"/>
    <w:rsid w:val="00844664"/>
    <w:rsid w:val="00844D79"/>
    <w:rsid w:val="00845038"/>
    <w:rsid w:val="0084504A"/>
    <w:rsid w:val="00851795"/>
    <w:rsid w:val="0085282F"/>
    <w:rsid w:val="00852BDB"/>
    <w:rsid w:val="00853DF3"/>
    <w:rsid w:val="00857ECA"/>
    <w:rsid w:val="00861F3E"/>
    <w:rsid w:val="00861F66"/>
    <w:rsid w:val="00863C34"/>
    <w:rsid w:val="008709E3"/>
    <w:rsid w:val="0087251E"/>
    <w:rsid w:val="00874B1F"/>
    <w:rsid w:val="0087720C"/>
    <w:rsid w:val="00887F1C"/>
    <w:rsid w:val="008916A8"/>
    <w:rsid w:val="00891D18"/>
    <w:rsid w:val="00894677"/>
    <w:rsid w:val="00895241"/>
    <w:rsid w:val="00896FF6"/>
    <w:rsid w:val="008A10E0"/>
    <w:rsid w:val="008A17BC"/>
    <w:rsid w:val="008A1D40"/>
    <w:rsid w:val="008A2CFE"/>
    <w:rsid w:val="008A6C36"/>
    <w:rsid w:val="008A6D20"/>
    <w:rsid w:val="008B504A"/>
    <w:rsid w:val="008B6802"/>
    <w:rsid w:val="008C07C6"/>
    <w:rsid w:val="008C2A91"/>
    <w:rsid w:val="008C4763"/>
    <w:rsid w:val="008C6914"/>
    <w:rsid w:val="008D002C"/>
    <w:rsid w:val="008D593C"/>
    <w:rsid w:val="008D6DE8"/>
    <w:rsid w:val="008D7BCA"/>
    <w:rsid w:val="008E4C5C"/>
    <w:rsid w:val="008F25F6"/>
    <w:rsid w:val="008F6714"/>
    <w:rsid w:val="00900067"/>
    <w:rsid w:val="009001EC"/>
    <w:rsid w:val="0090530D"/>
    <w:rsid w:val="00906B15"/>
    <w:rsid w:val="0090790F"/>
    <w:rsid w:val="00910018"/>
    <w:rsid w:val="009114B6"/>
    <w:rsid w:val="00911CA7"/>
    <w:rsid w:val="0091261E"/>
    <w:rsid w:val="00912C74"/>
    <w:rsid w:val="00912EDC"/>
    <w:rsid w:val="00913C36"/>
    <w:rsid w:val="0092430D"/>
    <w:rsid w:val="009245EF"/>
    <w:rsid w:val="0092502A"/>
    <w:rsid w:val="009261B0"/>
    <w:rsid w:val="00930B7E"/>
    <w:rsid w:val="00940BB3"/>
    <w:rsid w:val="00947511"/>
    <w:rsid w:val="009507B4"/>
    <w:rsid w:val="00953227"/>
    <w:rsid w:val="00953E6E"/>
    <w:rsid w:val="0095465C"/>
    <w:rsid w:val="00957499"/>
    <w:rsid w:val="00962101"/>
    <w:rsid w:val="00965142"/>
    <w:rsid w:val="009676DB"/>
    <w:rsid w:val="00971B6F"/>
    <w:rsid w:val="00972B06"/>
    <w:rsid w:val="00975E1B"/>
    <w:rsid w:val="00980BD5"/>
    <w:rsid w:val="00980DC3"/>
    <w:rsid w:val="00986B14"/>
    <w:rsid w:val="00987030"/>
    <w:rsid w:val="00987C72"/>
    <w:rsid w:val="00990278"/>
    <w:rsid w:val="0099190B"/>
    <w:rsid w:val="00992206"/>
    <w:rsid w:val="009962C7"/>
    <w:rsid w:val="009A32FD"/>
    <w:rsid w:val="009A3488"/>
    <w:rsid w:val="009A53DD"/>
    <w:rsid w:val="009A67CB"/>
    <w:rsid w:val="009B03FE"/>
    <w:rsid w:val="009B4004"/>
    <w:rsid w:val="009B4E35"/>
    <w:rsid w:val="009C461F"/>
    <w:rsid w:val="009C6CA9"/>
    <w:rsid w:val="009E45B3"/>
    <w:rsid w:val="009E76ED"/>
    <w:rsid w:val="009F001C"/>
    <w:rsid w:val="009F09A4"/>
    <w:rsid w:val="009F2A65"/>
    <w:rsid w:val="009F7431"/>
    <w:rsid w:val="00A0153F"/>
    <w:rsid w:val="00A038D1"/>
    <w:rsid w:val="00A131C5"/>
    <w:rsid w:val="00A141CE"/>
    <w:rsid w:val="00A14B9D"/>
    <w:rsid w:val="00A16A96"/>
    <w:rsid w:val="00A16AF5"/>
    <w:rsid w:val="00A17CF6"/>
    <w:rsid w:val="00A21278"/>
    <w:rsid w:val="00A21C99"/>
    <w:rsid w:val="00A246AD"/>
    <w:rsid w:val="00A26CBE"/>
    <w:rsid w:val="00A30DD9"/>
    <w:rsid w:val="00A31715"/>
    <w:rsid w:val="00A33AFD"/>
    <w:rsid w:val="00A35A48"/>
    <w:rsid w:val="00A440A5"/>
    <w:rsid w:val="00A46662"/>
    <w:rsid w:val="00A5104D"/>
    <w:rsid w:val="00A53A4E"/>
    <w:rsid w:val="00A552E7"/>
    <w:rsid w:val="00A57685"/>
    <w:rsid w:val="00A60DF2"/>
    <w:rsid w:val="00A61C96"/>
    <w:rsid w:val="00A62DFF"/>
    <w:rsid w:val="00A63F39"/>
    <w:rsid w:val="00A672E5"/>
    <w:rsid w:val="00A67A36"/>
    <w:rsid w:val="00A715AB"/>
    <w:rsid w:val="00A76B61"/>
    <w:rsid w:val="00A7772D"/>
    <w:rsid w:val="00A820E1"/>
    <w:rsid w:val="00A848B5"/>
    <w:rsid w:val="00A85532"/>
    <w:rsid w:val="00A909A5"/>
    <w:rsid w:val="00A90FBB"/>
    <w:rsid w:val="00A91F63"/>
    <w:rsid w:val="00AA0E06"/>
    <w:rsid w:val="00AA143E"/>
    <w:rsid w:val="00AA393B"/>
    <w:rsid w:val="00AA4781"/>
    <w:rsid w:val="00AA4EC6"/>
    <w:rsid w:val="00AA6115"/>
    <w:rsid w:val="00AB1D63"/>
    <w:rsid w:val="00AB2BDB"/>
    <w:rsid w:val="00AB30AA"/>
    <w:rsid w:val="00AB7832"/>
    <w:rsid w:val="00AB7AF3"/>
    <w:rsid w:val="00AC0A34"/>
    <w:rsid w:val="00AC0CE4"/>
    <w:rsid w:val="00AC1316"/>
    <w:rsid w:val="00AC21A5"/>
    <w:rsid w:val="00AC4DF3"/>
    <w:rsid w:val="00AC5D73"/>
    <w:rsid w:val="00AC5FD4"/>
    <w:rsid w:val="00AD0196"/>
    <w:rsid w:val="00AD2147"/>
    <w:rsid w:val="00AD41E5"/>
    <w:rsid w:val="00AD738B"/>
    <w:rsid w:val="00AD7BE1"/>
    <w:rsid w:val="00AE26B8"/>
    <w:rsid w:val="00AE2FF7"/>
    <w:rsid w:val="00AE3225"/>
    <w:rsid w:val="00AE3C49"/>
    <w:rsid w:val="00AE6E0D"/>
    <w:rsid w:val="00AF1653"/>
    <w:rsid w:val="00AF2B79"/>
    <w:rsid w:val="00AF491C"/>
    <w:rsid w:val="00AF6D7A"/>
    <w:rsid w:val="00B05C0C"/>
    <w:rsid w:val="00B102DC"/>
    <w:rsid w:val="00B11511"/>
    <w:rsid w:val="00B11BD9"/>
    <w:rsid w:val="00B34178"/>
    <w:rsid w:val="00B34180"/>
    <w:rsid w:val="00B346F0"/>
    <w:rsid w:val="00B34CBE"/>
    <w:rsid w:val="00B42DEA"/>
    <w:rsid w:val="00B439A0"/>
    <w:rsid w:val="00B45C90"/>
    <w:rsid w:val="00B46A3D"/>
    <w:rsid w:val="00B46B28"/>
    <w:rsid w:val="00B47E64"/>
    <w:rsid w:val="00B5189E"/>
    <w:rsid w:val="00B532E6"/>
    <w:rsid w:val="00B5471C"/>
    <w:rsid w:val="00B57A95"/>
    <w:rsid w:val="00B57C63"/>
    <w:rsid w:val="00B65851"/>
    <w:rsid w:val="00B67059"/>
    <w:rsid w:val="00B678F4"/>
    <w:rsid w:val="00B67B3C"/>
    <w:rsid w:val="00B76908"/>
    <w:rsid w:val="00B87B68"/>
    <w:rsid w:val="00B905A0"/>
    <w:rsid w:val="00B9102E"/>
    <w:rsid w:val="00B939F3"/>
    <w:rsid w:val="00B959FD"/>
    <w:rsid w:val="00B96C36"/>
    <w:rsid w:val="00BA27AD"/>
    <w:rsid w:val="00BA6FF3"/>
    <w:rsid w:val="00BA7116"/>
    <w:rsid w:val="00BB1C2E"/>
    <w:rsid w:val="00BB2C3F"/>
    <w:rsid w:val="00BB33A1"/>
    <w:rsid w:val="00BB4BE4"/>
    <w:rsid w:val="00BB6B56"/>
    <w:rsid w:val="00BB6C6C"/>
    <w:rsid w:val="00BB70E7"/>
    <w:rsid w:val="00BB793F"/>
    <w:rsid w:val="00BB7B2F"/>
    <w:rsid w:val="00BC1034"/>
    <w:rsid w:val="00BC1079"/>
    <w:rsid w:val="00BC40E1"/>
    <w:rsid w:val="00BC447E"/>
    <w:rsid w:val="00BC7DC0"/>
    <w:rsid w:val="00BD039B"/>
    <w:rsid w:val="00BD0B71"/>
    <w:rsid w:val="00BD3D54"/>
    <w:rsid w:val="00BD4B7F"/>
    <w:rsid w:val="00BD518D"/>
    <w:rsid w:val="00BD552C"/>
    <w:rsid w:val="00BD7583"/>
    <w:rsid w:val="00BE0369"/>
    <w:rsid w:val="00BE064F"/>
    <w:rsid w:val="00BE12E1"/>
    <w:rsid w:val="00BE13F2"/>
    <w:rsid w:val="00BE378F"/>
    <w:rsid w:val="00BE48C8"/>
    <w:rsid w:val="00BF1EDE"/>
    <w:rsid w:val="00BF29F9"/>
    <w:rsid w:val="00BF31D1"/>
    <w:rsid w:val="00BF323B"/>
    <w:rsid w:val="00BF32CC"/>
    <w:rsid w:val="00BF3BA6"/>
    <w:rsid w:val="00BF65CD"/>
    <w:rsid w:val="00C00341"/>
    <w:rsid w:val="00C007F0"/>
    <w:rsid w:val="00C01C97"/>
    <w:rsid w:val="00C052EC"/>
    <w:rsid w:val="00C11F69"/>
    <w:rsid w:val="00C13A5F"/>
    <w:rsid w:val="00C154DF"/>
    <w:rsid w:val="00C16901"/>
    <w:rsid w:val="00C17048"/>
    <w:rsid w:val="00C222A7"/>
    <w:rsid w:val="00C30C10"/>
    <w:rsid w:val="00C31CD8"/>
    <w:rsid w:val="00C3745B"/>
    <w:rsid w:val="00C4187E"/>
    <w:rsid w:val="00C42F41"/>
    <w:rsid w:val="00C44616"/>
    <w:rsid w:val="00C45667"/>
    <w:rsid w:val="00C45D86"/>
    <w:rsid w:val="00C46DCB"/>
    <w:rsid w:val="00C523B8"/>
    <w:rsid w:val="00C534C2"/>
    <w:rsid w:val="00C56BBE"/>
    <w:rsid w:val="00C6028D"/>
    <w:rsid w:val="00C62F71"/>
    <w:rsid w:val="00C632E8"/>
    <w:rsid w:val="00C644D8"/>
    <w:rsid w:val="00C64C15"/>
    <w:rsid w:val="00C65CFB"/>
    <w:rsid w:val="00C7012A"/>
    <w:rsid w:val="00C70577"/>
    <w:rsid w:val="00C7374E"/>
    <w:rsid w:val="00C73B17"/>
    <w:rsid w:val="00C755ED"/>
    <w:rsid w:val="00C8285B"/>
    <w:rsid w:val="00C84691"/>
    <w:rsid w:val="00C87319"/>
    <w:rsid w:val="00C90686"/>
    <w:rsid w:val="00C92597"/>
    <w:rsid w:val="00C96733"/>
    <w:rsid w:val="00C97560"/>
    <w:rsid w:val="00CA3B49"/>
    <w:rsid w:val="00CA601B"/>
    <w:rsid w:val="00CB3EC1"/>
    <w:rsid w:val="00CB43F7"/>
    <w:rsid w:val="00CC0F3F"/>
    <w:rsid w:val="00CC18D9"/>
    <w:rsid w:val="00CC7D6A"/>
    <w:rsid w:val="00CD128F"/>
    <w:rsid w:val="00CD1629"/>
    <w:rsid w:val="00CD1B21"/>
    <w:rsid w:val="00CD25CA"/>
    <w:rsid w:val="00CD2B8E"/>
    <w:rsid w:val="00CD5F01"/>
    <w:rsid w:val="00CD5FA7"/>
    <w:rsid w:val="00CD73E7"/>
    <w:rsid w:val="00CE44CB"/>
    <w:rsid w:val="00CE48BB"/>
    <w:rsid w:val="00CF391F"/>
    <w:rsid w:val="00CF49F8"/>
    <w:rsid w:val="00CF56F3"/>
    <w:rsid w:val="00CF595C"/>
    <w:rsid w:val="00CF624E"/>
    <w:rsid w:val="00CF75D6"/>
    <w:rsid w:val="00D066EF"/>
    <w:rsid w:val="00D068EF"/>
    <w:rsid w:val="00D06DA1"/>
    <w:rsid w:val="00D100C9"/>
    <w:rsid w:val="00D132C8"/>
    <w:rsid w:val="00D140BC"/>
    <w:rsid w:val="00D14B5D"/>
    <w:rsid w:val="00D15414"/>
    <w:rsid w:val="00D1567A"/>
    <w:rsid w:val="00D160BC"/>
    <w:rsid w:val="00D20D89"/>
    <w:rsid w:val="00D21350"/>
    <w:rsid w:val="00D21C8B"/>
    <w:rsid w:val="00D236F4"/>
    <w:rsid w:val="00D23816"/>
    <w:rsid w:val="00D262DA"/>
    <w:rsid w:val="00D266D3"/>
    <w:rsid w:val="00D26DE4"/>
    <w:rsid w:val="00D311BA"/>
    <w:rsid w:val="00D326A9"/>
    <w:rsid w:val="00D32988"/>
    <w:rsid w:val="00D336E8"/>
    <w:rsid w:val="00D34FF2"/>
    <w:rsid w:val="00D40D09"/>
    <w:rsid w:val="00D42061"/>
    <w:rsid w:val="00D4706C"/>
    <w:rsid w:val="00D501EE"/>
    <w:rsid w:val="00D51C72"/>
    <w:rsid w:val="00D53394"/>
    <w:rsid w:val="00D55B25"/>
    <w:rsid w:val="00D579ED"/>
    <w:rsid w:val="00D622F1"/>
    <w:rsid w:val="00D64635"/>
    <w:rsid w:val="00D66C56"/>
    <w:rsid w:val="00D708F8"/>
    <w:rsid w:val="00D753C1"/>
    <w:rsid w:val="00D806E9"/>
    <w:rsid w:val="00D81CA3"/>
    <w:rsid w:val="00D824A4"/>
    <w:rsid w:val="00D8589B"/>
    <w:rsid w:val="00D901B6"/>
    <w:rsid w:val="00D9410F"/>
    <w:rsid w:val="00D950E2"/>
    <w:rsid w:val="00D964C3"/>
    <w:rsid w:val="00DA4603"/>
    <w:rsid w:val="00DA47DA"/>
    <w:rsid w:val="00DA4A63"/>
    <w:rsid w:val="00DA7B69"/>
    <w:rsid w:val="00DB6E59"/>
    <w:rsid w:val="00DC12EA"/>
    <w:rsid w:val="00DC46FD"/>
    <w:rsid w:val="00DD17DB"/>
    <w:rsid w:val="00DD4C37"/>
    <w:rsid w:val="00DD5D29"/>
    <w:rsid w:val="00DD5E1F"/>
    <w:rsid w:val="00DD69CD"/>
    <w:rsid w:val="00DE0C2B"/>
    <w:rsid w:val="00DE1D33"/>
    <w:rsid w:val="00DF1DAC"/>
    <w:rsid w:val="00DF21E4"/>
    <w:rsid w:val="00DF5A36"/>
    <w:rsid w:val="00E0079C"/>
    <w:rsid w:val="00E04B94"/>
    <w:rsid w:val="00E11C03"/>
    <w:rsid w:val="00E121CB"/>
    <w:rsid w:val="00E137F2"/>
    <w:rsid w:val="00E16A81"/>
    <w:rsid w:val="00E16AE7"/>
    <w:rsid w:val="00E17000"/>
    <w:rsid w:val="00E2192F"/>
    <w:rsid w:val="00E23D60"/>
    <w:rsid w:val="00E252B7"/>
    <w:rsid w:val="00E25413"/>
    <w:rsid w:val="00E26180"/>
    <w:rsid w:val="00E27240"/>
    <w:rsid w:val="00E30427"/>
    <w:rsid w:val="00E32534"/>
    <w:rsid w:val="00E32E1B"/>
    <w:rsid w:val="00E343CF"/>
    <w:rsid w:val="00E35247"/>
    <w:rsid w:val="00E360B2"/>
    <w:rsid w:val="00E3749B"/>
    <w:rsid w:val="00E37A90"/>
    <w:rsid w:val="00E40845"/>
    <w:rsid w:val="00E40EFC"/>
    <w:rsid w:val="00E41146"/>
    <w:rsid w:val="00E42141"/>
    <w:rsid w:val="00E45655"/>
    <w:rsid w:val="00E479C2"/>
    <w:rsid w:val="00E50FBD"/>
    <w:rsid w:val="00E51AF4"/>
    <w:rsid w:val="00E53EB8"/>
    <w:rsid w:val="00E53F11"/>
    <w:rsid w:val="00E541B2"/>
    <w:rsid w:val="00E56E74"/>
    <w:rsid w:val="00E63D70"/>
    <w:rsid w:val="00E64C88"/>
    <w:rsid w:val="00E6523C"/>
    <w:rsid w:val="00E65459"/>
    <w:rsid w:val="00E66BF8"/>
    <w:rsid w:val="00E7192C"/>
    <w:rsid w:val="00E71D42"/>
    <w:rsid w:val="00E72045"/>
    <w:rsid w:val="00E75EC7"/>
    <w:rsid w:val="00E84097"/>
    <w:rsid w:val="00E9017B"/>
    <w:rsid w:val="00E954EC"/>
    <w:rsid w:val="00E9584D"/>
    <w:rsid w:val="00EA0029"/>
    <w:rsid w:val="00EA24D1"/>
    <w:rsid w:val="00EA2773"/>
    <w:rsid w:val="00EB19E0"/>
    <w:rsid w:val="00EB1D0C"/>
    <w:rsid w:val="00EB288D"/>
    <w:rsid w:val="00EB49A4"/>
    <w:rsid w:val="00EB5F7F"/>
    <w:rsid w:val="00EB7051"/>
    <w:rsid w:val="00EC244B"/>
    <w:rsid w:val="00EC5A28"/>
    <w:rsid w:val="00EC72B5"/>
    <w:rsid w:val="00EC7331"/>
    <w:rsid w:val="00EC74DD"/>
    <w:rsid w:val="00ED0EF0"/>
    <w:rsid w:val="00ED11AE"/>
    <w:rsid w:val="00ED3C45"/>
    <w:rsid w:val="00ED3CEF"/>
    <w:rsid w:val="00ED4E59"/>
    <w:rsid w:val="00ED6F5D"/>
    <w:rsid w:val="00EE0C61"/>
    <w:rsid w:val="00EE4587"/>
    <w:rsid w:val="00EF0D00"/>
    <w:rsid w:val="00EF400D"/>
    <w:rsid w:val="00EF4593"/>
    <w:rsid w:val="00EF4A36"/>
    <w:rsid w:val="00EF655A"/>
    <w:rsid w:val="00EF6BE5"/>
    <w:rsid w:val="00EF762C"/>
    <w:rsid w:val="00F01367"/>
    <w:rsid w:val="00F01BAC"/>
    <w:rsid w:val="00F01DE7"/>
    <w:rsid w:val="00F0375A"/>
    <w:rsid w:val="00F04AFA"/>
    <w:rsid w:val="00F05AEF"/>
    <w:rsid w:val="00F06909"/>
    <w:rsid w:val="00F07C5D"/>
    <w:rsid w:val="00F108E9"/>
    <w:rsid w:val="00F1233F"/>
    <w:rsid w:val="00F12A1C"/>
    <w:rsid w:val="00F148D4"/>
    <w:rsid w:val="00F16080"/>
    <w:rsid w:val="00F17C38"/>
    <w:rsid w:val="00F17C3C"/>
    <w:rsid w:val="00F17D00"/>
    <w:rsid w:val="00F23BBD"/>
    <w:rsid w:val="00F24248"/>
    <w:rsid w:val="00F27665"/>
    <w:rsid w:val="00F351C3"/>
    <w:rsid w:val="00F362D3"/>
    <w:rsid w:val="00F367F6"/>
    <w:rsid w:val="00F44DED"/>
    <w:rsid w:val="00F4505B"/>
    <w:rsid w:val="00F5419B"/>
    <w:rsid w:val="00F570C3"/>
    <w:rsid w:val="00F57E00"/>
    <w:rsid w:val="00F65191"/>
    <w:rsid w:val="00F65C96"/>
    <w:rsid w:val="00F6629D"/>
    <w:rsid w:val="00F66C11"/>
    <w:rsid w:val="00F7129F"/>
    <w:rsid w:val="00F7248D"/>
    <w:rsid w:val="00F82779"/>
    <w:rsid w:val="00F97DE7"/>
    <w:rsid w:val="00FA04AD"/>
    <w:rsid w:val="00FA2C46"/>
    <w:rsid w:val="00FA3C28"/>
    <w:rsid w:val="00FA3F6B"/>
    <w:rsid w:val="00FA4EAE"/>
    <w:rsid w:val="00FA6A17"/>
    <w:rsid w:val="00FB12FE"/>
    <w:rsid w:val="00FB328C"/>
    <w:rsid w:val="00FB44EF"/>
    <w:rsid w:val="00FB5623"/>
    <w:rsid w:val="00FB622A"/>
    <w:rsid w:val="00FB7C37"/>
    <w:rsid w:val="00FC6281"/>
    <w:rsid w:val="00FD2F67"/>
    <w:rsid w:val="00FD4DA5"/>
    <w:rsid w:val="00FD6D42"/>
    <w:rsid w:val="00FE2480"/>
    <w:rsid w:val="00FE2DCC"/>
    <w:rsid w:val="00FE2F7E"/>
    <w:rsid w:val="00FE389E"/>
    <w:rsid w:val="00FE47B1"/>
    <w:rsid w:val="00FE6E4F"/>
    <w:rsid w:val="00FE7B3C"/>
    <w:rsid w:val="00FF010F"/>
    <w:rsid w:val="00FF05E1"/>
    <w:rsid w:val="00FF1AD1"/>
    <w:rsid w:val="00FF1AF6"/>
    <w:rsid w:val="00FF4C4C"/>
    <w:rsid w:val="00FF5E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F1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Arial"/>
      <w:sz w:val="22"/>
      <w:szCs w:val="22"/>
      <w:lang w:val="en-GB"/>
    </w:rPr>
  </w:style>
  <w:style w:type="paragraph" w:styleId="Heading1">
    <w:name w:val="heading 1"/>
    <w:basedOn w:val="Normal"/>
    <w:next w:val="Normal"/>
    <w:qFormat/>
    <w:pPr>
      <w:keepNext/>
      <w:spacing w:before="240" w:after="60"/>
      <w:outlineLvl w:val="0"/>
    </w:pPr>
    <w:rPr>
      <w:rFonts w:ascii="Cambria" w:eastAsia="SimSun" w:hAnsi="Cambria" w:cs="Times New Roman"/>
      <w:b/>
      <w:bCs/>
      <w:kern w:val="32"/>
      <w:sz w:val="32"/>
      <w:szCs w:val="32"/>
      <w:lang w:val="x-none"/>
    </w:rPr>
  </w:style>
  <w:style w:type="paragraph" w:styleId="Heading2">
    <w:name w:val="heading 2"/>
    <w:basedOn w:val="Normal"/>
    <w:next w:val="Normal"/>
    <w:qFormat/>
    <w:pPr>
      <w:keepNext/>
      <w:spacing w:before="240" w:after="60"/>
      <w:outlineLvl w:val="1"/>
    </w:pPr>
    <w:rPr>
      <w:rFonts w:ascii="Cambria" w:eastAsia="SimSun" w:hAnsi="Cambria" w:cs="Times New Roman"/>
      <w:b/>
      <w:bCs/>
      <w:i/>
      <w:iCs/>
      <w:sz w:val="28"/>
      <w:szCs w:val="28"/>
      <w:lang w:val="x-none"/>
    </w:rPr>
  </w:style>
  <w:style w:type="paragraph" w:styleId="Heading3">
    <w:name w:val="heading 3"/>
    <w:basedOn w:val="Normal"/>
    <w:qFormat/>
    <w:pPr>
      <w:spacing w:before="100" w:beforeAutospacing="1" w:after="100" w:afterAutospacing="1" w:line="240" w:lineRule="auto"/>
      <w:outlineLvl w:val="2"/>
    </w:pPr>
    <w:rPr>
      <w:rFonts w:ascii="Times New Roman" w:eastAsia="SimSu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8">
    <w:name w:val="Pa8"/>
    <w:basedOn w:val="Normal"/>
    <w:next w:val="Normal"/>
    <w:pPr>
      <w:autoSpaceDE w:val="0"/>
      <w:autoSpaceDN w:val="0"/>
      <w:adjustRightInd w:val="0"/>
      <w:spacing w:after="0" w:line="221" w:lineRule="atLeast"/>
    </w:pPr>
    <w:rPr>
      <w:rFonts w:ascii="Formata Light" w:eastAsia="SimSun" w:hAnsi="Formata Light" w:cs="Times New Roman"/>
      <w:sz w:val="24"/>
      <w:szCs w:val="24"/>
      <w:lang w:eastAsia="zh-CN"/>
    </w:rPr>
  </w:style>
  <w:style w:type="character" w:customStyle="1" w:styleId="A6">
    <w:name w:val="A6"/>
    <w:rPr>
      <w:rFonts w:cs="Formata Light"/>
      <w:color w:val="000000"/>
      <w:sz w:val="18"/>
      <w:szCs w:val="18"/>
    </w:rPr>
  </w:style>
  <w:style w:type="paragraph" w:customStyle="1" w:styleId="Pa9">
    <w:name w:val="Pa9"/>
    <w:basedOn w:val="Normal"/>
    <w:next w:val="Normal"/>
    <w:pPr>
      <w:autoSpaceDE w:val="0"/>
      <w:autoSpaceDN w:val="0"/>
      <w:adjustRightInd w:val="0"/>
      <w:spacing w:after="0" w:line="221" w:lineRule="atLeast"/>
    </w:pPr>
    <w:rPr>
      <w:rFonts w:ascii="Formata Light" w:eastAsia="SimSun" w:hAnsi="Formata Light" w:cs="Times New Roman"/>
      <w:sz w:val="24"/>
      <w:szCs w:val="24"/>
      <w:lang w:eastAsia="zh-CN"/>
    </w:rPr>
  </w:style>
  <w:style w:type="paragraph" w:styleId="NormalWeb">
    <w:name w:val="Normal (Web)"/>
    <w:basedOn w:val="Normal"/>
    <w:semiHidden/>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Emphasis">
    <w:name w:val="Emphasis"/>
    <w:qFormat/>
    <w:rPr>
      <w:i/>
      <w:iCs/>
    </w:rPr>
  </w:style>
  <w:style w:type="character" w:styleId="Hyperlink">
    <w:name w:val="Hyperlink"/>
    <w:semiHidden/>
    <w:rPr>
      <w:color w:val="336699"/>
      <w:u w:val="single"/>
    </w:rPr>
  </w:style>
  <w:style w:type="paragraph" w:styleId="FootnoteText">
    <w:name w:val="footnote text"/>
    <w:basedOn w:val="Normal"/>
    <w:semiHidden/>
    <w:pPr>
      <w:spacing w:after="0" w:line="240" w:lineRule="auto"/>
    </w:pPr>
    <w:rPr>
      <w:rFonts w:ascii="Times New Roman" w:eastAsia="SimSun" w:hAnsi="Times New Roman" w:cs="Times New Roman"/>
      <w:sz w:val="20"/>
      <w:szCs w:val="20"/>
      <w:lang w:val="en-US" w:eastAsia="zh-CN"/>
    </w:rPr>
  </w:style>
  <w:style w:type="character" w:customStyle="1" w:styleId="FootnoteTextChar">
    <w:name w:val="Footnote Text Char"/>
    <w:rPr>
      <w:lang w:val="en-US" w:eastAsia="zh-CN"/>
    </w:rPr>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rFonts w:ascii="Cambria" w:hAnsi="Cambria" w:cs="Cambria"/>
      <w:color w:val="000000"/>
      <w:sz w:val="24"/>
      <w:szCs w:val="24"/>
      <w:lang w:val="en-GB" w:eastAsia="zh-CN"/>
    </w:rPr>
  </w:style>
  <w:style w:type="paragraph" w:customStyle="1" w:styleId="Para">
    <w:name w:val="Para"/>
    <w:pPr>
      <w:spacing w:line="360" w:lineRule="auto"/>
    </w:pPr>
    <w:rPr>
      <w:rFonts w:eastAsia="Times New Roman"/>
      <w:sz w:val="24"/>
      <w:szCs w:val="24"/>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Paraindent">
    <w:name w:val="Para indent"/>
    <w:basedOn w:val="Normal"/>
    <w:pPr>
      <w:spacing w:after="0" w:line="360" w:lineRule="auto"/>
      <w:ind w:firstLine="240"/>
    </w:pPr>
    <w:rPr>
      <w:rFonts w:ascii="Times New Roman" w:hAnsi="Times New Roman" w:cs="Times New Roman"/>
      <w:sz w:val="24"/>
      <w:szCs w:val="20"/>
      <w:lang w:val="en-US"/>
    </w:rPr>
  </w:style>
  <w:style w:type="paragraph" w:styleId="BalloonText">
    <w:name w:val="Balloon Text"/>
    <w:basedOn w:val="Normal"/>
    <w:pPr>
      <w:spacing w:after="0" w:line="240" w:lineRule="auto"/>
    </w:pPr>
    <w:rPr>
      <w:rFonts w:ascii="Tahoma" w:hAnsi="Tahoma" w:cs="Times New Roman"/>
      <w:sz w:val="16"/>
      <w:szCs w:val="16"/>
      <w:lang w:val="x-none"/>
    </w:rPr>
  </w:style>
  <w:style w:type="character" w:customStyle="1" w:styleId="BalloonTextChar">
    <w:name w:val="Balloon Text Char"/>
    <w:rPr>
      <w:rFonts w:ascii="Tahoma" w:eastAsia="Times New Roman" w:hAnsi="Tahoma" w:cs="Tahoma"/>
      <w:sz w:val="16"/>
      <w:szCs w:val="16"/>
      <w:lang w:eastAsia="en-US"/>
    </w:rPr>
  </w:style>
  <w:style w:type="character" w:customStyle="1" w:styleId="longtext">
    <w:name w:val="long_text"/>
    <w:basedOn w:val="DefaultParagraphFont"/>
  </w:style>
  <w:style w:type="character" w:styleId="CommentReference">
    <w:name w:val="annotation reference"/>
    <w:semiHidden/>
    <w:rPr>
      <w:sz w:val="16"/>
      <w:szCs w:val="16"/>
    </w:rPr>
  </w:style>
  <w:style w:type="paragraph" w:styleId="CommentText">
    <w:name w:val="annotation text"/>
    <w:basedOn w:val="Normal"/>
    <w:semiHidden/>
    <w:rPr>
      <w:rFonts w:cs="Times New Roman"/>
      <w:sz w:val="20"/>
      <w:szCs w:val="20"/>
    </w:rPr>
  </w:style>
  <w:style w:type="character" w:customStyle="1" w:styleId="CommentTextChar">
    <w:name w:val="Comment Text Char"/>
    <w:rPr>
      <w:rFonts w:ascii="Calibri" w:eastAsia="Times New Roman" w:hAnsi="Calibri" w:cs="Arial"/>
      <w:lang w:val="en-GB" w:eastAsia="en-US"/>
    </w:rPr>
  </w:style>
  <w:style w:type="paragraph" w:styleId="CommentSubject">
    <w:name w:val="annotation subject"/>
    <w:basedOn w:val="CommentText"/>
    <w:next w:val="CommentText"/>
    <w:rPr>
      <w:b/>
      <w:bCs/>
    </w:rPr>
  </w:style>
  <w:style w:type="character" w:customStyle="1" w:styleId="CommentSubjectChar">
    <w:name w:val="Comment Subject Char"/>
    <w:rPr>
      <w:rFonts w:ascii="Calibri" w:eastAsia="Times New Roman" w:hAnsi="Calibri" w:cs="Arial"/>
      <w:b/>
      <w:bCs/>
      <w:lang w:val="en-GB" w:eastAsia="en-US"/>
    </w:rPr>
  </w:style>
  <w:style w:type="paragraph" w:styleId="PlainText">
    <w:name w:val="Plain Text"/>
    <w:basedOn w:val="Normal"/>
    <w:semiHidden/>
    <w:unhideWhenUsed/>
    <w:pPr>
      <w:spacing w:after="0" w:line="240" w:lineRule="auto"/>
    </w:pPr>
    <w:rPr>
      <w:rFonts w:eastAsia="SimSun" w:cs="Times New Roman"/>
      <w:szCs w:val="21"/>
      <w:lang w:val="x-none" w:eastAsia="x-none"/>
    </w:rPr>
  </w:style>
  <w:style w:type="character" w:customStyle="1" w:styleId="PlainTextChar">
    <w:name w:val="Plain Text Char"/>
    <w:rPr>
      <w:rFonts w:ascii="Calibri" w:hAnsi="Calibri" w:cs="Arial"/>
      <w:sz w:val="22"/>
      <w:szCs w:val="21"/>
    </w:rPr>
  </w:style>
  <w:style w:type="character" w:customStyle="1" w:styleId="CharChar">
    <w:name w:val="Char Char"/>
    <w:uiPriority w:val="99"/>
    <w:rPr>
      <w:rFonts w:cs="Times New Roman"/>
    </w:rPr>
  </w:style>
  <w:style w:type="character" w:customStyle="1" w:styleId="CharChar0">
    <w:name w:val="Char Char"/>
    <w:basedOn w:val="DefaultParagraphFont"/>
  </w:style>
  <w:style w:type="paragraph" w:styleId="EndnoteText">
    <w:name w:val="endnote text"/>
    <w:basedOn w:val="Normal"/>
    <w:semiHidden/>
    <w:rPr>
      <w:rFonts w:cs="Times New Roman"/>
      <w:sz w:val="20"/>
      <w:szCs w:val="20"/>
      <w:lang w:val="x-none"/>
    </w:rPr>
  </w:style>
  <w:style w:type="character" w:customStyle="1" w:styleId="EndnoteTextChar">
    <w:name w:val="Endnote Text Char"/>
    <w:rPr>
      <w:rFonts w:ascii="Calibri" w:eastAsia="Times New Roman" w:hAnsi="Calibri" w:cs="Arial"/>
      <w:lang w:eastAsia="en-US"/>
    </w:rPr>
  </w:style>
  <w:style w:type="character" w:styleId="EndnoteReference">
    <w:name w:val="endnote reference"/>
    <w:semiHidden/>
    <w:rPr>
      <w:vertAlign w:val="superscript"/>
    </w:rPr>
  </w:style>
  <w:style w:type="paragraph" w:customStyle="1" w:styleId="Abrdtext2">
    <w:name w:val="Abrˆdtext2"/>
    <w:basedOn w:val="Normal"/>
    <w:autoRedefine/>
    <w:pPr>
      <w:tabs>
        <w:tab w:val="left" w:pos="567"/>
      </w:tabs>
      <w:spacing w:after="0" w:line="360" w:lineRule="auto"/>
      <w:ind w:firstLine="284"/>
      <w:jc w:val="both"/>
    </w:pPr>
    <w:rPr>
      <w:rFonts w:ascii="Times" w:hAnsi="Times" w:cs="Times"/>
      <w:sz w:val="24"/>
      <w:szCs w:val="24"/>
    </w:rPr>
  </w:style>
  <w:style w:type="paragraph" w:customStyle="1" w:styleId="Abrdtext20">
    <w:name w:val="Abrödtext2"/>
    <w:basedOn w:val="Normal"/>
    <w:autoRedefine/>
    <w:pPr>
      <w:tabs>
        <w:tab w:val="left" w:pos="0"/>
      </w:tabs>
      <w:spacing w:after="0" w:line="480" w:lineRule="auto"/>
      <w:jc w:val="both"/>
    </w:pPr>
    <w:rPr>
      <w:rFonts w:ascii="Times" w:hAnsi="Times" w:cs="Times New Roman"/>
      <w:sz w:val="24"/>
      <w:szCs w:val="20"/>
      <w:lang w:eastAsia="sv-SE"/>
    </w:rPr>
  </w:style>
  <w:style w:type="character" w:customStyle="1" w:styleId="Heading1Char">
    <w:name w:val="Heading 1 Char"/>
    <w:rPr>
      <w:rFonts w:ascii="Cambria" w:eastAsia="SimSun" w:hAnsi="Cambria" w:cs="Times New Roman"/>
      <w:b/>
      <w:bCs/>
      <w:kern w:val="32"/>
      <w:sz w:val="32"/>
      <w:szCs w:val="32"/>
      <w:lang w:eastAsia="en-US"/>
    </w:rPr>
  </w:style>
  <w:style w:type="paragraph" w:customStyle="1" w:styleId="thesis">
    <w:name w:val="thesis"/>
    <w:basedOn w:val="BodyText3"/>
    <w:pPr>
      <w:spacing w:after="0" w:line="360" w:lineRule="auto"/>
      <w:ind w:firstLine="288"/>
      <w:jc w:val="both"/>
    </w:pPr>
    <w:rPr>
      <w:rFonts w:ascii="Times New Roman" w:hAnsi="Times New Roman"/>
      <w:sz w:val="22"/>
      <w:szCs w:val="22"/>
    </w:rPr>
  </w:style>
  <w:style w:type="paragraph" w:styleId="BodyText3">
    <w:name w:val="Body Text 3"/>
    <w:basedOn w:val="Normal"/>
    <w:semiHidden/>
    <w:pPr>
      <w:spacing w:after="120"/>
    </w:pPr>
    <w:rPr>
      <w:rFonts w:cs="Times New Roman"/>
      <w:sz w:val="16"/>
      <w:szCs w:val="16"/>
      <w:lang w:val="x-none"/>
    </w:rPr>
  </w:style>
  <w:style w:type="character" w:customStyle="1" w:styleId="BodyText3Char">
    <w:name w:val="Body Text 3 Char"/>
    <w:rPr>
      <w:rFonts w:ascii="Calibri" w:eastAsia="Times New Roman" w:hAnsi="Calibri" w:cs="Arial"/>
      <w:sz w:val="16"/>
      <w:szCs w:val="16"/>
      <w:lang w:eastAsia="en-US"/>
    </w:rPr>
  </w:style>
  <w:style w:type="character" w:customStyle="1" w:styleId="ft">
    <w:name w:val="ft"/>
    <w:basedOn w:val="DefaultParagraphFont"/>
  </w:style>
  <w:style w:type="character" w:customStyle="1" w:styleId="Heading2Char">
    <w:name w:val="Heading 2 Char"/>
    <w:semiHidden/>
    <w:rPr>
      <w:rFonts w:ascii="Cambria" w:eastAsia="SimSun" w:hAnsi="Cambria" w:cs="Times New Roman"/>
      <w:b/>
      <w:bCs/>
      <w:i/>
      <w:iCs/>
      <w:sz w:val="28"/>
      <w:szCs w:val="28"/>
      <w:lang w:eastAsia="en-US"/>
    </w:rPr>
  </w:style>
  <w:style w:type="character" w:customStyle="1" w:styleId="apple-style-span">
    <w:name w:val="apple-style-span"/>
  </w:style>
  <w:style w:type="character" w:customStyle="1" w:styleId="apple-converted-space">
    <w:name w:val="apple-converted-space"/>
  </w:style>
  <w:style w:type="character" w:customStyle="1" w:styleId="hps">
    <w:name w:val="hps"/>
    <w:basedOn w:val="DefaultParagraphFont"/>
  </w:style>
  <w:style w:type="paragraph" w:styleId="Header">
    <w:name w:val="header"/>
    <w:basedOn w:val="Normal"/>
    <w:unhideWhenUsed/>
    <w:pPr>
      <w:tabs>
        <w:tab w:val="center" w:pos="4513"/>
        <w:tab w:val="right" w:pos="9026"/>
      </w:tabs>
    </w:pPr>
  </w:style>
  <w:style w:type="character" w:customStyle="1" w:styleId="HeaderChar">
    <w:name w:val="Header Char"/>
    <w:rPr>
      <w:rFonts w:ascii="Calibri" w:eastAsia="Times New Roman" w:hAnsi="Calibri" w:cs="Arial"/>
      <w:sz w:val="22"/>
      <w:szCs w:val="22"/>
      <w:lang w:eastAsia="en-US"/>
    </w:rPr>
  </w:style>
  <w:style w:type="character" w:customStyle="1" w:styleId="A8">
    <w:name w:val="A8"/>
    <w:rsid w:val="00A60DF2"/>
    <w:rPr>
      <w:color w:val="000000"/>
      <w:sz w:val="20"/>
      <w:szCs w:val="20"/>
    </w:rPr>
  </w:style>
  <w:style w:type="paragraph" w:styleId="ListParagraph">
    <w:name w:val="List Paragraph"/>
    <w:basedOn w:val="Normal"/>
    <w:uiPriority w:val="72"/>
    <w:rsid w:val="00D336E8"/>
    <w:pPr>
      <w:ind w:left="720"/>
      <w:contextualSpacing/>
    </w:pPr>
  </w:style>
  <w:style w:type="paragraph" w:styleId="BodyText">
    <w:name w:val="Body Text"/>
    <w:basedOn w:val="Normal"/>
    <w:link w:val="BodyTextChar"/>
    <w:rsid w:val="00F57E00"/>
    <w:pPr>
      <w:spacing w:after="120" w:line="240" w:lineRule="auto"/>
    </w:pPr>
    <w:rPr>
      <w:rFonts w:ascii="Times New Roman" w:hAnsi="Times New Roman" w:cs="Times New Roman"/>
      <w:sz w:val="24"/>
      <w:szCs w:val="24"/>
      <w:lang w:eastAsia="en-GB"/>
    </w:rPr>
  </w:style>
  <w:style w:type="character" w:customStyle="1" w:styleId="BodyTextChar">
    <w:name w:val="Body Text Char"/>
    <w:basedOn w:val="DefaultParagraphFont"/>
    <w:link w:val="BodyText"/>
    <w:rsid w:val="00F57E00"/>
    <w:rPr>
      <w:rFonts w:eastAsia="Times New Roman"/>
      <w:sz w:val="24"/>
      <w:szCs w:val="24"/>
      <w:lang w:val="en-GB" w:eastAsia="en-GB"/>
    </w:rPr>
  </w:style>
  <w:style w:type="character" w:customStyle="1" w:styleId="A7">
    <w:name w:val="A7"/>
    <w:uiPriority w:val="99"/>
    <w:rsid w:val="0082163D"/>
    <w:rPr>
      <w:rFonts w:cs="Formata Light"/>
      <w:color w:val="000000"/>
      <w:sz w:val="18"/>
      <w:szCs w:val="18"/>
    </w:rPr>
  </w:style>
  <w:style w:type="character" w:styleId="FollowedHyperlink">
    <w:name w:val="FollowedHyperlink"/>
    <w:basedOn w:val="DefaultParagraphFont"/>
    <w:uiPriority w:val="99"/>
    <w:semiHidden/>
    <w:unhideWhenUsed/>
    <w:rsid w:val="009507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Arial"/>
      <w:sz w:val="22"/>
      <w:szCs w:val="22"/>
      <w:lang w:val="en-GB"/>
    </w:rPr>
  </w:style>
  <w:style w:type="paragraph" w:styleId="Heading1">
    <w:name w:val="heading 1"/>
    <w:basedOn w:val="Normal"/>
    <w:next w:val="Normal"/>
    <w:qFormat/>
    <w:pPr>
      <w:keepNext/>
      <w:spacing w:before="240" w:after="60"/>
      <w:outlineLvl w:val="0"/>
    </w:pPr>
    <w:rPr>
      <w:rFonts w:ascii="Cambria" w:eastAsia="SimSun" w:hAnsi="Cambria" w:cs="Times New Roman"/>
      <w:b/>
      <w:bCs/>
      <w:kern w:val="32"/>
      <w:sz w:val="32"/>
      <w:szCs w:val="32"/>
      <w:lang w:val="x-none"/>
    </w:rPr>
  </w:style>
  <w:style w:type="paragraph" w:styleId="Heading2">
    <w:name w:val="heading 2"/>
    <w:basedOn w:val="Normal"/>
    <w:next w:val="Normal"/>
    <w:qFormat/>
    <w:pPr>
      <w:keepNext/>
      <w:spacing w:before="240" w:after="60"/>
      <w:outlineLvl w:val="1"/>
    </w:pPr>
    <w:rPr>
      <w:rFonts w:ascii="Cambria" w:eastAsia="SimSun" w:hAnsi="Cambria" w:cs="Times New Roman"/>
      <w:b/>
      <w:bCs/>
      <w:i/>
      <w:iCs/>
      <w:sz w:val="28"/>
      <w:szCs w:val="28"/>
      <w:lang w:val="x-none"/>
    </w:rPr>
  </w:style>
  <w:style w:type="paragraph" w:styleId="Heading3">
    <w:name w:val="heading 3"/>
    <w:basedOn w:val="Normal"/>
    <w:qFormat/>
    <w:pPr>
      <w:spacing w:before="100" w:beforeAutospacing="1" w:after="100" w:afterAutospacing="1" w:line="240" w:lineRule="auto"/>
      <w:outlineLvl w:val="2"/>
    </w:pPr>
    <w:rPr>
      <w:rFonts w:ascii="Times New Roman" w:eastAsia="SimSu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8">
    <w:name w:val="Pa8"/>
    <w:basedOn w:val="Normal"/>
    <w:next w:val="Normal"/>
    <w:pPr>
      <w:autoSpaceDE w:val="0"/>
      <w:autoSpaceDN w:val="0"/>
      <w:adjustRightInd w:val="0"/>
      <w:spacing w:after="0" w:line="221" w:lineRule="atLeast"/>
    </w:pPr>
    <w:rPr>
      <w:rFonts w:ascii="Formata Light" w:eastAsia="SimSun" w:hAnsi="Formata Light" w:cs="Times New Roman"/>
      <w:sz w:val="24"/>
      <w:szCs w:val="24"/>
      <w:lang w:eastAsia="zh-CN"/>
    </w:rPr>
  </w:style>
  <w:style w:type="character" w:customStyle="1" w:styleId="A6">
    <w:name w:val="A6"/>
    <w:rPr>
      <w:rFonts w:cs="Formata Light"/>
      <w:color w:val="000000"/>
      <w:sz w:val="18"/>
      <w:szCs w:val="18"/>
    </w:rPr>
  </w:style>
  <w:style w:type="paragraph" w:customStyle="1" w:styleId="Pa9">
    <w:name w:val="Pa9"/>
    <w:basedOn w:val="Normal"/>
    <w:next w:val="Normal"/>
    <w:pPr>
      <w:autoSpaceDE w:val="0"/>
      <w:autoSpaceDN w:val="0"/>
      <w:adjustRightInd w:val="0"/>
      <w:spacing w:after="0" w:line="221" w:lineRule="atLeast"/>
    </w:pPr>
    <w:rPr>
      <w:rFonts w:ascii="Formata Light" w:eastAsia="SimSun" w:hAnsi="Formata Light" w:cs="Times New Roman"/>
      <w:sz w:val="24"/>
      <w:szCs w:val="24"/>
      <w:lang w:eastAsia="zh-CN"/>
    </w:rPr>
  </w:style>
  <w:style w:type="paragraph" w:styleId="NormalWeb">
    <w:name w:val="Normal (Web)"/>
    <w:basedOn w:val="Normal"/>
    <w:semiHidden/>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Emphasis">
    <w:name w:val="Emphasis"/>
    <w:qFormat/>
    <w:rPr>
      <w:i/>
      <w:iCs/>
    </w:rPr>
  </w:style>
  <w:style w:type="character" w:styleId="Hyperlink">
    <w:name w:val="Hyperlink"/>
    <w:semiHidden/>
    <w:rPr>
      <w:color w:val="336699"/>
      <w:u w:val="single"/>
    </w:rPr>
  </w:style>
  <w:style w:type="paragraph" w:styleId="FootnoteText">
    <w:name w:val="footnote text"/>
    <w:basedOn w:val="Normal"/>
    <w:semiHidden/>
    <w:pPr>
      <w:spacing w:after="0" w:line="240" w:lineRule="auto"/>
    </w:pPr>
    <w:rPr>
      <w:rFonts w:ascii="Times New Roman" w:eastAsia="SimSun" w:hAnsi="Times New Roman" w:cs="Times New Roman"/>
      <w:sz w:val="20"/>
      <w:szCs w:val="20"/>
      <w:lang w:val="en-US" w:eastAsia="zh-CN"/>
    </w:rPr>
  </w:style>
  <w:style w:type="character" w:customStyle="1" w:styleId="FootnoteTextChar">
    <w:name w:val="Footnote Text Char"/>
    <w:rPr>
      <w:lang w:val="en-US" w:eastAsia="zh-CN"/>
    </w:rPr>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rFonts w:ascii="Cambria" w:hAnsi="Cambria" w:cs="Cambria"/>
      <w:color w:val="000000"/>
      <w:sz w:val="24"/>
      <w:szCs w:val="24"/>
      <w:lang w:val="en-GB" w:eastAsia="zh-CN"/>
    </w:rPr>
  </w:style>
  <w:style w:type="paragraph" w:customStyle="1" w:styleId="Para">
    <w:name w:val="Para"/>
    <w:pPr>
      <w:spacing w:line="360" w:lineRule="auto"/>
    </w:pPr>
    <w:rPr>
      <w:rFonts w:eastAsia="Times New Roman"/>
      <w:sz w:val="24"/>
      <w:szCs w:val="24"/>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Paraindent">
    <w:name w:val="Para indent"/>
    <w:basedOn w:val="Normal"/>
    <w:pPr>
      <w:spacing w:after="0" w:line="360" w:lineRule="auto"/>
      <w:ind w:firstLine="240"/>
    </w:pPr>
    <w:rPr>
      <w:rFonts w:ascii="Times New Roman" w:hAnsi="Times New Roman" w:cs="Times New Roman"/>
      <w:sz w:val="24"/>
      <w:szCs w:val="20"/>
      <w:lang w:val="en-US"/>
    </w:rPr>
  </w:style>
  <w:style w:type="paragraph" w:styleId="BalloonText">
    <w:name w:val="Balloon Text"/>
    <w:basedOn w:val="Normal"/>
    <w:pPr>
      <w:spacing w:after="0" w:line="240" w:lineRule="auto"/>
    </w:pPr>
    <w:rPr>
      <w:rFonts w:ascii="Tahoma" w:hAnsi="Tahoma" w:cs="Times New Roman"/>
      <w:sz w:val="16"/>
      <w:szCs w:val="16"/>
      <w:lang w:val="x-none"/>
    </w:rPr>
  </w:style>
  <w:style w:type="character" w:customStyle="1" w:styleId="BalloonTextChar">
    <w:name w:val="Balloon Text Char"/>
    <w:rPr>
      <w:rFonts w:ascii="Tahoma" w:eastAsia="Times New Roman" w:hAnsi="Tahoma" w:cs="Tahoma"/>
      <w:sz w:val="16"/>
      <w:szCs w:val="16"/>
      <w:lang w:eastAsia="en-US"/>
    </w:rPr>
  </w:style>
  <w:style w:type="character" w:customStyle="1" w:styleId="longtext">
    <w:name w:val="long_text"/>
    <w:basedOn w:val="DefaultParagraphFont"/>
  </w:style>
  <w:style w:type="character" w:styleId="CommentReference">
    <w:name w:val="annotation reference"/>
    <w:semiHidden/>
    <w:rPr>
      <w:sz w:val="16"/>
      <w:szCs w:val="16"/>
    </w:rPr>
  </w:style>
  <w:style w:type="paragraph" w:styleId="CommentText">
    <w:name w:val="annotation text"/>
    <w:basedOn w:val="Normal"/>
    <w:semiHidden/>
    <w:rPr>
      <w:rFonts w:cs="Times New Roman"/>
      <w:sz w:val="20"/>
      <w:szCs w:val="20"/>
    </w:rPr>
  </w:style>
  <w:style w:type="character" w:customStyle="1" w:styleId="CommentTextChar">
    <w:name w:val="Comment Text Char"/>
    <w:rPr>
      <w:rFonts w:ascii="Calibri" w:eastAsia="Times New Roman" w:hAnsi="Calibri" w:cs="Arial"/>
      <w:lang w:val="en-GB" w:eastAsia="en-US"/>
    </w:rPr>
  </w:style>
  <w:style w:type="paragraph" w:styleId="CommentSubject">
    <w:name w:val="annotation subject"/>
    <w:basedOn w:val="CommentText"/>
    <w:next w:val="CommentText"/>
    <w:rPr>
      <w:b/>
      <w:bCs/>
    </w:rPr>
  </w:style>
  <w:style w:type="character" w:customStyle="1" w:styleId="CommentSubjectChar">
    <w:name w:val="Comment Subject Char"/>
    <w:rPr>
      <w:rFonts w:ascii="Calibri" w:eastAsia="Times New Roman" w:hAnsi="Calibri" w:cs="Arial"/>
      <w:b/>
      <w:bCs/>
      <w:lang w:val="en-GB" w:eastAsia="en-US"/>
    </w:rPr>
  </w:style>
  <w:style w:type="paragraph" w:styleId="PlainText">
    <w:name w:val="Plain Text"/>
    <w:basedOn w:val="Normal"/>
    <w:semiHidden/>
    <w:unhideWhenUsed/>
    <w:pPr>
      <w:spacing w:after="0" w:line="240" w:lineRule="auto"/>
    </w:pPr>
    <w:rPr>
      <w:rFonts w:eastAsia="SimSun" w:cs="Times New Roman"/>
      <w:szCs w:val="21"/>
      <w:lang w:val="x-none" w:eastAsia="x-none"/>
    </w:rPr>
  </w:style>
  <w:style w:type="character" w:customStyle="1" w:styleId="PlainTextChar">
    <w:name w:val="Plain Text Char"/>
    <w:rPr>
      <w:rFonts w:ascii="Calibri" w:hAnsi="Calibri" w:cs="Arial"/>
      <w:sz w:val="22"/>
      <w:szCs w:val="21"/>
    </w:rPr>
  </w:style>
  <w:style w:type="character" w:customStyle="1" w:styleId="CharChar">
    <w:name w:val="Char Char"/>
    <w:uiPriority w:val="99"/>
    <w:rPr>
      <w:rFonts w:cs="Times New Roman"/>
    </w:rPr>
  </w:style>
  <w:style w:type="character" w:customStyle="1" w:styleId="CharChar0">
    <w:name w:val="Char Char"/>
    <w:basedOn w:val="DefaultParagraphFont"/>
  </w:style>
  <w:style w:type="paragraph" w:styleId="EndnoteText">
    <w:name w:val="endnote text"/>
    <w:basedOn w:val="Normal"/>
    <w:semiHidden/>
    <w:rPr>
      <w:rFonts w:cs="Times New Roman"/>
      <w:sz w:val="20"/>
      <w:szCs w:val="20"/>
      <w:lang w:val="x-none"/>
    </w:rPr>
  </w:style>
  <w:style w:type="character" w:customStyle="1" w:styleId="EndnoteTextChar">
    <w:name w:val="Endnote Text Char"/>
    <w:rPr>
      <w:rFonts w:ascii="Calibri" w:eastAsia="Times New Roman" w:hAnsi="Calibri" w:cs="Arial"/>
      <w:lang w:eastAsia="en-US"/>
    </w:rPr>
  </w:style>
  <w:style w:type="character" w:styleId="EndnoteReference">
    <w:name w:val="endnote reference"/>
    <w:semiHidden/>
    <w:rPr>
      <w:vertAlign w:val="superscript"/>
    </w:rPr>
  </w:style>
  <w:style w:type="paragraph" w:customStyle="1" w:styleId="Abrdtext2">
    <w:name w:val="Abrˆdtext2"/>
    <w:basedOn w:val="Normal"/>
    <w:autoRedefine/>
    <w:pPr>
      <w:tabs>
        <w:tab w:val="left" w:pos="567"/>
      </w:tabs>
      <w:spacing w:after="0" w:line="360" w:lineRule="auto"/>
      <w:ind w:firstLine="284"/>
      <w:jc w:val="both"/>
    </w:pPr>
    <w:rPr>
      <w:rFonts w:ascii="Times" w:hAnsi="Times" w:cs="Times"/>
      <w:sz w:val="24"/>
      <w:szCs w:val="24"/>
    </w:rPr>
  </w:style>
  <w:style w:type="paragraph" w:customStyle="1" w:styleId="Abrdtext20">
    <w:name w:val="Abrödtext2"/>
    <w:basedOn w:val="Normal"/>
    <w:autoRedefine/>
    <w:pPr>
      <w:tabs>
        <w:tab w:val="left" w:pos="0"/>
      </w:tabs>
      <w:spacing w:after="0" w:line="480" w:lineRule="auto"/>
      <w:jc w:val="both"/>
    </w:pPr>
    <w:rPr>
      <w:rFonts w:ascii="Times" w:hAnsi="Times" w:cs="Times New Roman"/>
      <w:sz w:val="24"/>
      <w:szCs w:val="20"/>
      <w:lang w:eastAsia="sv-SE"/>
    </w:rPr>
  </w:style>
  <w:style w:type="character" w:customStyle="1" w:styleId="Heading1Char">
    <w:name w:val="Heading 1 Char"/>
    <w:rPr>
      <w:rFonts w:ascii="Cambria" w:eastAsia="SimSun" w:hAnsi="Cambria" w:cs="Times New Roman"/>
      <w:b/>
      <w:bCs/>
      <w:kern w:val="32"/>
      <w:sz w:val="32"/>
      <w:szCs w:val="32"/>
      <w:lang w:eastAsia="en-US"/>
    </w:rPr>
  </w:style>
  <w:style w:type="paragraph" w:customStyle="1" w:styleId="thesis">
    <w:name w:val="thesis"/>
    <w:basedOn w:val="BodyText3"/>
    <w:pPr>
      <w:spacing w:after="0" w:line="360" w:lineRule="auto"/>
      <w:ind w:firstLine="288"/>
      <w:jc w:val="both"/>
    </w:pPr>
    <w:rPr>
      <w:rFonts w:ascii="Times New Roman" w:hAnsi="Times New Roman"/>
      <w:sz w:val="22"/>
      <w:szCs w:val="22"/>
    </w:rPr>
  </w:style>
  <w:style w:type="paragraph" w:styleId="BodyText3">
    <w:name w:val="Body Text 3"/>
    <w:basedOn w:val="Normal"/>
    <w:semiHidden/>
    <w:pPr>
      <w:spacing w:after="120"/>
    </w:pPr>
    <w:rPr>
      <w:rFonts w:cs="Times New Roman"/>
      <w:sz w:val="16"/>
      <w:szCs w:val="16"/>
      <w:lang w:val="x-none"/>
    </w:rPr>
  </w:style>
  <w:style w:type="character" w:customStyle="1" w:styleId="BodyText3Char">
    <w:name w:val="Body Text 3 Char"/>
    <w:rPr>
      <w:rFonts w:ascii="Calibri" w:eastAsia="Times New Roman" w:hAnsi="Calibri" w:cs="Arial"/>
      <w:sz w:val="16"/>
      <w:szCs w:val="16"/>
      <w:lang w:eastAsia="en-US"/>
    </w:rPr>
  </w:style>
  <w:style w:type="character" w:customStyle="1" w:styleId="ft">
    <w:name w:val="ft"/>
    <w:basedOn w:val="DefaultParagraphFont"/>
  </w:style>
  <w:style w:type="character" w:customStyle="1" w:styleId="Heading2Char">
    <w:name w:val="Heading 2 Char"/>
    <w:semiHidden/>
    <w:rPr>
      <w:rFonts w:ascii="Cambria" w:eastAsia="SimSun" w:hAnsi="Cambria" w:cs="Times New Roman"/>
      <w:b/>
      <w:bCs/>
      <w:i/>
      <w:iCs/>
      <w:sz w:val="28"/>
      <w:szCs w:val="28"/>
      <w:lang w:eastAsia="en-US"/>
    </w:rPr>
  </w:style>
  <w:style w:type="character" w:customStyle="1" w:styleId="apple-style-span">
    <w:name w:val="apple-style-span"/>
  </w:style>
  <w:style w:type="character" w:customStyle="1" w:styleId="apple-converted-space">
    <w:name w:val="apple-converted-space"/>
  </w:style>
  <w:style w:type="character" w:customStyle="1" w:styleId="hps">
    <w:name w:val="hps"/>
    <w:basedOn w:val="DefaultParagraphFont"/>
  </w:style>
  <w:style w:type="paragraph" w:styleId="Header">
    <w:name w:val="header"/>
    <w:basedOn w:val="Normal"/>
    <w:unhideWhenUsed/>
    <w:pPr>
      <w:tabs>
        <w:tab w:val="center" w:pos="4513"/>
        <w:tab w:val="right" w:pos="9026"/>
      </w:tabs>
    </w:pPr>
  </w:style>
  <w:style w:type="character" w:customStyle="1" w:styleId="HeaderChar">
    <w:name w:val="Header Char"/>
    <w:rPr>
      <w:rFonts w:ascii="Calibri" w:eastAsia="Times New Roman" w:hAnsi="Calibri" w:cs="Arial"/>
      <w:sz w:val="22"/>
      <w:szCs w:val="22"/>
      <w:lang w:eastAsia="en-US"/>
    </w:rPr>
  </w:style>
  <w:style w:type="character" w:customStyle="1" w:styleId="A8">
    <w:name w:val="A8"/>
    <w:rsid w:val="00A60DF2"/>
    <w:rPr>
      <w:color w:val="000000"/>
      <w:sz w:val="20"/>
      <w:szCs w:val="20"/>
    </w:rPr>
  </w:style>
  <w:style w:type="paragraph" w:styleId="ListParagraph">
    <w:name w:val="List Paragraph"/>
    <w:basedOn w:val="Normal"/>
    <w:uiPriority w:val="72"/>
    <w:rsid w:val="00D336E8"/>
    <w:pPr>
      <w:ind w:left="720"/>
      <w:contextualSpacing/>
    </w:pPr>
  </w:style>
  <w:style w:type="paragraph" w:styleId="BodyText">
    <w:name w:val="Body Text"/>
    <w:basedOn w:val="Normal"/>
    <w:link w:val="BodyTextChar"/>
    <w:rsid w:val="00F57E00"/>
    <w:pPr>
      <w:spacing w:after="120" w:line="240" w:lineRule="auto"/>
    </w:pPr>
    <w:rPr>
      <w:rFonts w:ascii="Times New Roman" w:hAnsi="Times New Roman" w:cs="Times New Roman"/>
      <w:sz w:val="24"/>
      <w:szCs w:val="24"/>
      <w:lang w:eastAsia="en-GB"/>
    </w:rPr>
  </w:style>
  <w:style w:type="character" w:customStyle="1" w:styleId="BodyTextChar">
    <w:name w:val="Body Text Char"/>
    <w:basedOn w:val="DefaultParagraphFont"/>
    <w:link w:val="BodyText"/>
    <w:rsid w:val="00F57E00"/>
    <w:rPr>
      <w:rFonts w:eastAsia="Times New Roman"/>
      <w:sz w:val="24"/>
      <w:szCs w:val="24"/>
      <w:lang w:val="en-GB" w:eastAsia="en-GB"/>
    </w:rPr>
  </w:style>
  <w:style w:type="character" w:customStyle="1" w:styleId="A7">
    <w:name w:val="A7"/>
    <w:uiPriority w:val="99"/>
    <w:rsid w:val="0082163D"/>
    <w:rPr>
      <w:rFonts w:cs="Formata Light"/>
      <w:color w:val="000000"/>
      <w:sz w:val="18"/>
      <w:szCs w:val="18"/>
    </w:rPr>
  </w:style>
  <w:style w:type="character" w:styleId="FollowedHyperlink">
    <w:name w:val="FollowedHyperlink"/>
    <w:basedOn w:val="DefaultParagraphFont"/>
    <w:uiPriority w:val="99"/>
    <w:semiHidden/>
    <w:unhideWhenUsed/>
    <w:rsid w:val="009507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2527">
      <w:bodyDiv w:val="1"/>
      <w:marLeft w:val="0"/>
      <w:marRight w:val="0"/>
      <w:marTop w:val="0"/>
      <w:marBottom w:val="0"/>
      <w:divBdr>
        <w:top w:val="none" w:sz="0" w:space="0" w:color="auto"/>
        <w:left w:val="none" w:sz="0" w:space="0" w:color="auto"/>
        <w:bottom w:val="none" w:sz="0" w:space="0" w:color="auto"/>
        <w:right w:val="none" w:sz="0" w:space="0" w:color="auto"/>
      </w:divBdr>
      <w:divsChild>
        <w:div w:id="1456023762">
          <w:marLeft w:val="547"/>
          <w:marRight w:val="0"/>
          <w:marTop w:val="145"/>
          <w:marBottom w:val="0"/>
          <w:divBdr>
            <w:top w:val="none" w:sz="0" w:space="0" w:color="auto"/>
            <w:left w:val="none" w:sz="0" w:space="0" w:color="auto"/>
            <w:bottom w:val="none" w:sz="0" w:space="0" w:color="auto"/>
            <w:right w:val="none" w:sz="0" w:space="0" w:color="auto"/>
          </w:divBdr>
        </w:div>
        <w:div w:id="149445761">
          <w:marLeft w:val="547"/>
          <w:marRight w:val="0"/>
          <w:marTop w:val="154"/>
          <w:marBottom w:val="0"/>
          <w:divBdr>
            <w:top w:val="none" w:sz="0" w:space="0" w:color="auto"/>
            <w:left w:val="none" w:sz="0" w:space="0" w:color="auto"/>
            <w:bottom w:val="none" w:sz="0" w:space="0" w:color="auto"/>
            <w:right w:val="none" w:sz="0" w:space="0" w:color="auto"/>
          </w:divBdr>
        </w:div>
        <w:div w:id="2094279354">
          <w:marLeft w:val="547"/>
          <w:marRight w:val="0"/>
          <w:marTop w:val="154"/>
          <w:marBottom w:val="0"/>
          <w:divBdr>
            <w:top w:val="none" w:sz="0" w:space="0" w:color="auto"/>
            <w:left w:val="none" w:sz="0" w:space="0" w:color="auto"/>
            <w:bottom w:val="none" w:sz="0" w:space="0" w:color="auto"/>
            <w:right w:val="none" w:sz="0" w:space="0" w:color="auto"/>
          </w:divBdr>
        </w:div>
        <w:div w:id="314070849">
          <w:marLeft w:val="547"/>
          <w:marRight w:val="0"/>
          <w:marTop w:val="154"/>
          <w:marBottom w:val="0"/>
          <w:divBdr>
            <w:top w:val="none" w:sz="0" w:space="0" w:color="auto"/>
            <w:left w:val="none" w:sz="0" w:space="0" w:color="auto"/>
            <w:bottom w:val="none" w:sz="0" w:space="0" w:color="auto"/>
            <w:right w:val="none" w:sz="0" w:space="0" w:color="auto"/>
          </w:divBdr>
        </w:div>
      </w:divsChild>
    </w:div>
    <w:div w:id="129371795">
      <w:bodyDiv w:val="1"/>
      <w:marLeft w:val="0"/>
      <w:marRight w:val="0"/>
      <w:marTop w:val="0"/>
      <w:marBottom w:val="0"/>
      <w:divBdr>
        <w:top w:val="none" w:sz="0" w:space="0" w:color="auto"/>
        <w:left w:val="none" w:sz="0" w:space="0" w:color="auto"/>
        <w:bottom w:val="none" w:sz="0" w:space="0" w:color="auto"/>
        <w:right w:val="none" w:sz="0" w:space="0" w:color="auto"/>
      </w:divBdr>
      <w:divsChild>
        <w:div w:id="1953050761">
          <w:marLeft w:val="0"/>
          <w:marRight w:val="0"/>
          <w:marTop w:val="0"/>
          <w:marBottom w:val="0"/>
          <w:divBdr>
            <w:top w:val="none" w:sz="0" w:space="0" w:color="auto"/>
            <w:left w:val="none" w:sz="0" w:space="0" w:color="auto"/>
            <w:bottom w:val="none" w:sz="0" w:space="0" w:color="auto"/>
            <w:right w:val="none" w:sz="0" w:space="0" w:color="auto"/>
          </w:divBdr>
          <w:divsChild>
            <w:div w:id="23099610">
              <w:marLeft w:val="0"/>
              <w:marRight w:val="0"/>
              <w:marTop w:val="0"/>
              <w:marBottom w:val="0"/>
              <w:divBdr>
                <w:top w:val="none" w:sz="0" w:space="0" w:color="auto"/>
                <w:left w:val="none" w:sz="0" w:space="0" w:color="auto"/>
                <w:bottom w:val="none" w:sz="0" w:space="0" w:color="auto"/>
                <w:right w:val="none" w:sz="0" w:space="0" w:color="auto"/>
              </w:divBdr>
              <w:divsChild>
                <w:div w:id="1693604900">
                  <w:marLeft w:val="0"/>
                  <w:marRight w:val="0"/>
                  <w:marTop w:val="0"/>
                  <w:marBottom w:val="0"/>
                  <w:divBdr>
                    <w:top w:val="none" w:sz="0" w:space="0" w:color="auto"/>
                    <w:left w:val="none" w:sz="0" w:space="0" w:color="auto"/>
                    <w:bottom w:val="none" w:sz="0" w:space="0" w:color="auto"/>
                    <w:right w:val="none" w:sz="0" w:space="0" w:color="auto"/>
                  </w:divBdr>
                  <w:divsChild>
                    <w:div w:id="781648375">
                      <w:marLeft w:val="0"/>
                      <w:marRight w:val="0"/>
                      <w:marTop w:val="0"/>
                      <w:marBottom w:val="0"/>
                      <w:divBdr>
                        <w:top w:val="none" w:sz="0" w:space="0" w:color="auto"/>
                        <w:left w:val="none" w:sz="0" w:space="0" w:color="auto"/>
                        <w:bottom w:val="none" w:sz="0" w:space="0" w:color="auto"/>
                        <w:right w:val="none" w:sz="0" w:space="0" w:color="auto"/>
                      </w:divBdr>
                      <w:divsChild>
                        <w:div w:id="181936331">
                          <w:marLeft w:val="0"/>
                          <w:marRight w:val="0"/>
                          <w:marTop w:val="0"/>
                          <w:marBottom w:val="0"/>
                          <w:divBdr>
                            <w:top w:val="none" w:sz="0" w:space="0" w:color="auto"/>
                            <w:left w:val="none" w:sz="0" w:space="0" w:color="auto"/>
                            <w:bottom w:val="none" w:sz="0" w:space="0" w:color="auto"/>
                            <w:right w:val="none" w:sz="0" w:space="0" w:color="auto"/>
                          </w:divBdr>
                          <w:divsChild>
                            <w:div w:id="872040870">
                              <w:marLeft w:val="0"/>
                              <w:marRight w:val="0"/>
                              <w:marTop w:val="0"/>
                              <w:marBottom w:val="0"/>
                              <w:divBdr>
                                <w:top w:val="none" w:sz="0" w:space="0" w:color="auto"/>
                                <w:left w:val="none" w:sz="0" w:space="0" w:color="auto"/>
                                <w:bottom w:val="none" w:sz="0" w:space="0" w:color="auto"/>
                                <w:right w:val="none" w:sz="0" w:space="0" w:color="auto"/>
                              </w:divBdr>
                              <w:divsChild>
                                <w:div w:id="1590456359">
                                  <w:marLeft w:val="0"/>
                                  <w:marRight w:val="0"/>
                                  <w:marTop w:val="0"/>
                                  <w:marBottom w:val="0"/>
                                  <w:divBdr>
                                    <w:top w:val="none" w:sz="0" w:space="0" w:color="auto"/>
                                    <w:left w:val="none" w:sz="0" w:space="0" w:color="auto"/>
                                    <w:bottom w:val="none" w:sz="0" w:space="0" w:color="auto"/>
                                    <w:right w:val="none" w:sz="0" w:space="0" w:color="auto"/>
                                  </w:divBdr>
                                  <w:divsChild>
                                    <w:div w:id="556937789">
                                      <w:marLeft w:val="0"/>
                                      <w:marRight w:val="0"/>
                                      <w:marTop w:val="0"/>
                                      <w:marBottom w:val="0"/>
                                      <w:divBdr>
                                        <w:top w:val="none" w:sz="0" w:space="0" w:color="auto"/>
                                        <w:left w:val="none" w:sz="0" w:space="0" w:color="auto"/>
                                        <w:bottom w:val="none" w:sz="0" w:space="0" w:color="auto"/>
                                        <w:right w:val="none" w:sz="0" w:space="0" w:color="auto"/>
                                      </w:divBdr>
                                      <w:divsChild>
                                        <w:div w:id="272708664">
                                          <w:marLeft w:val="0"/>
                                          <w:marRight w:val="0"/>
                                          <w:marTop w:val="0"/>
                                          <w:marBottom w:val="0"/>
                                          <w:divBdr>
                                            <w:top w:val="none" w:sz="0" w:space="0" w:color="auto"/>
                                            <w:left w:val="none" w:sz="0" w:space="0" w:color="auto"/>
                                            <w:bottom w:val="none" w:sz="0" w:space="0" w:color="auto"/>
                                            <w:right w:val="none" w:sz="0" w:space="0" w:color="auto"/>
                                          </w:divBdr>
                                          <w:divsChild>
                                            <w:div w:id="266624841">
                                              <w:marLeft w:val="0"/>
                                              <w:marRight w:val="0"/>
                                              <w:marTop w:val="0"/>
                                              <w:marBottom w:val="0"/>
                                              <w:divBdr>
                                                <w:top w:val="none" w:sz="0" w:space="0" w:color="auto"/>
                                                <w:left w:val="none" w:sz="0" w:space="0" w:color="auto"/>
                                                <w:bottom w:val="none" w:sz="0" w:space="0" w:color="auto"/>
                                                <w:right w:val="none" w:sz="0" w:space="0" w:color="auto"/>
                                              </w:divBdr>
                                            </w:div>
                                          </w:divsChild>
                                        </w:div>
                                        <w:div w:id="653145595">
                                          <w:marLeft w:val="0"/>
                                          <w:marRight w:val="0"/>
                                          <w:marTop w:val="0"/>
                                          <w:marBottom w:val="0"/>
                                          <w:divBdr>
                                            <w:top w:val="none" w:sz="0" w:space="0" w:color="auto"/>
                                            <w:left w:val="none" w:sz="0" w:space="0" w:color="auto"/>
                                            <w:bottom w:val="none" w:sz="0" w:space="0" w:color="auto"/>
                                            <w:right w:val="none" w:sz="0" w:space="0" w:color="auto"/>
                                          </w:divBdr>
                                          <w:divsChild>
                                            <w:div w:id="253973082">
                                              <w:marLeft w:val="0"/>
                                              <w:marRight w:val="0"/>
                                              <w:marTop w:val="0"/>
                                              <w:marBottom w:val="0"/>
                                              <w:divBdr>
                                                <w:top w:val="none" w:sz="0" w:space="0" w:color="auto"/>
                                                <w:left w:val="none" w:sz="0" w:space="0" w:color="auto"/>
                                                <w:bottom w:val="none" w:sz="0" w:space="0" w:color="auto"/>
                                                <w:right w:val="none" w:sz="0" w:space="0" w:color="auto"/>
                                              </w:divBdr>
                                            </w:div>
                                            <w:div w:id="760025066">
                                              <w:marLeft w:val="0"/>
                                              <w:marRight w:val="0"/>
                                              <w:marTop w:val="0"/>
                                              <w:marBottom w:val="0"/>
                                              <w:divBdr>
                                                <w:top w:val="none" w:sz="0" w:space="0" w:color="auto"/>
                                                <w:left w:val="none" w:sz="0" w:space="0" w:color="auto"/>
                                                <w:bottom w:val="none" w:sz="0" w:space="0" w:color="auto"/>
                                                <w:right w:val="none" w:sz="0" w:space="0" w:color="auto"/>
                                              </w:divBdr>
                                            </w:div>
                                            <w:div w:id="1241136248">
                                              <w:marLeft w:val="0"/>
                                              <w:marRight w:val="0"/>
                                              <w:marTop w:val="0"/>
                                              <w:marBottom w:val="0"/>
                                              <w:divBdr>
                                                <w:top w:val="none" w:sz="0" w:space="0" w:color="auto"/>
                                                <w:left w:val="none" w:sz="0" w:space="0" w:color="auto"/>
                                                <w:bottom w:val="none" w:sz="0" w:space="0" w:color="auto"/>
                                                <w:right w:val="none" w:sz="0" w:space="0" w:color="auto"/>
                                              </w:divBdr>
                                            </w:div>
                                            <w:div w:id="1788431646">
                                              <w:marLeft w:val="0"/>
                                              <w:marRight w:val="0"/>
                                              <w:marTop w:val="0"/>
                                              <w:marBottom w:val="0"/>
                                              <w:divBdr>
                                                <w:top w:val="none" w:sz="0" w:space="0" w:color="auto"/>
                                                <w:left w:val="none" w:sz="0" w:space="0" w:color="auto"/>
                                                <w:bottom w:val="none" w:sz="0" w:space="0" w:color="auto"/>
                                                <w:right w:val="none" w:sz="0" w:space="0" w:color="auto"/>
                                              </w:divBdr>
                                            </w:div>
                                            <w:div w:id="1914002948">
                                              <w:marLeft w:val="0"/>
                                              <w:marRight w:val="0"/>
                                              <w:marTop w:val="0"/>
                                              <w:marBottom w:val="0"/>
                                              <w:divBdr>
                                                <w:top w:val="none" w:sz="0" w:space="0" w:color="auto"/>
                                                <w:left w:val="none" w:sz="0" w:space="0" w:color="auto"/>
                                                <w:bottom w:val="none" w:sz="0" w:space="0" w:color="auto"/>
                                                <w:right w:val="none" w:sz="0" w:space="0" w:color="auto"/>
                                              </w:divBdr>
                                            </w:div>
                                            <w:div w:id="1973512555">
                                              <w:marLeft w:val="0"/>
                                              <w:marRight w:val="0"/>
                                              <w:marTop w:val="0"/>
                                              <w:marBottom w:val="0"/>
                                              <w:divBdr>
                                                <w:top w:val="none" w:sz="0" w:space="0" w:color="auto"/>
                                                <w:left w:val="none" w:sz="0" w:space="0" w:color="auto"/>
                                                <w:bottom w:val="none" w:sz="0" w:space="0" w:color="auto"/>
                                                <w:right w:val="none" w:sz="0" w:space="0" w:color="auto"/>
                                              </w:divBdr>
                                            </w:div>
                                          </w:divsChild>
                                        </w:div>
                                        <w:div w:id="1386953157">
                                          <w:marLeft w:val="0"/>
                                          <w:marRight w:val="0"/>
                                          <w:marTop w:val="0"/>
                                          <w:marBottom w:val="0"/>
                                          <w:divBdr>
                                            <w:top w:val="none" w:sz="0" w:space="0" w:color="auto"/>
                                            <w:left w:val="none" w:sz="0" w:space="0" w:color="auto"/>
                                            <w:bottom w:val="none" w:sz="0" w:space="0" w:color="auto"/>
                                            <w:right w:val="none" w:sz="0" w:space="0" w:color="auto"/>
                                          </w:divBdr>
                                        </w:div>
                                        <w:div w:id="1881014843">
                                          <w:marLeft w:val="0"/>
                                          <w:marRight w:val="0"/>
                                          <w:marTop w:val="0"/>
                                          <w:marBottom w:val="0"/>
                                          <w:divBdr>
                                            <w:top w:val="none" w:sz="0" w:space="0" w:color="auto"/>
                                            <w:left w:val="none" w:sz="0" w:space="0" w:color="auto"/>
                                            <w:bottom w:val="none" w:sz="0" w:space="0" w:color="auto"/>
                                            <w:right w:val="none" w:sz="0" w:space="0" w:color="auto"/>
                                          </w:divBdr>
                                          <w:divsChild>
                                            <w:div w:id="332150697">
                                              <w:marLeft w:val="0"/>
                                              <w:marRight w:val="0"/>
                                              <w:marTop w:val="0"/>
                                              <w:marBottom w:val="0"/>
                                              <w:divBdr>
                                                <w:top w:val="none" w:sz="0" w:space="0" w:color="auto"/>
                                                <w:left w:val="none" w:sz="0" w:space="0" w:color="auto"/>
                                                <w:bottom w:val="none" w:sz="0" w:space="0" w:color="auto"/>
                                                <w:right w:val="none" w:sz="0" w:space="0" w:color="auto"/>
                                              </w:divBdr>
                                            </w:div>
                                          </w:divsChild>
                                        </w:div>
                                        <w:div w:id="20666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08330">
      <w:bodyDiv w:val="1"/>
      <w:marLeft w:val="0"/>
      <w:marRight w:val="0"/>
      <w:marTop w:val="0"/>
      <w:marBottom w:val="0"/>
      <w:divBdr>
        <w:top w:val="none" w:sz="0" w:space="0" w:color="auto"/>
        <w:left w:val="none" w:sz="0" w:space="0" w:color="auto"/>
        <w:bottom w:val="none" w:sz="0" w:space="0" w:color="auto"/>
        <w:right w:val="none" w:sz="0" w:space="0" w:color="auto"/>
      </w:divBdr>
    </w:div>
    <w:div w:id="198857129">
      <w:bodyDiv w:val="1"/>
      <w:marLeft w:val="0"/>
      <w:marRight w:val="0"/>
      <w:marTop w:val="0"/>
      <w:marBottom w:val="0"/>
      <w:divBdr>
        <w:top w:val="none" w:sz="0" w:space="0" w:color="auto"/>
        <w:left w:val="none" w:sz="0" w:space="0" w:color="auto"/>
        <w:bottom w:val="none" w:sz="0" w:space="0" w:color="auto"/>
        <w:right w:val="none" w:sz="0" w:space="0" w:color="auto"/>
      </w:divBdr>
      <w:divsChild>
        <w:div w:id="656492299">
          <w:marLeft w:val="180"/>
          <w:marRight w:val="0"/>
          <w:marTop w:val="0"/>
          <w:marBottom w:val="0"/>
          <w:divBdr>
            <w:top w:val="none" w:sz="0" w:space="0" w:color="auto"/>
            <w:left w:val="none" w:sz="0" w:space="0" w:color="auto"/>
            <w:bottom w:val="none" w:sz="0" w:space="0" w:color="auto"/>
            <w:right w:val="none" w:sz="0" w:space="0" w:color="auto"/>
          </w:divBdr>
          <w:divsChild>
            <w:div w:id="92880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37863">
      <w:bodyDiv w:val="1"/>
      <w:marLeft w:val="0"/>
      <w:marRight w:val="0"/>
      <w:marTop w:val="0"/>
      <w:marBottom w:val="0"/>
      <w:divBdr>
        <w:top w:val="none" w:sz="0" w:space="0" w:color="auto"/>
        <w:left w:val="none" w:sz="0" w:space="0" w:color="auto"/>
        <w:bottom w:val="none" w:sz="0" w:space="0" w:color="auto"/>
        <w:right w:val="none" w:sz="0" w:space="0" w:color="auto"/>
      </w:divBdr>
    </w:div>
    <w:div w:id="944383661">
      <w:bodyDiv w:val="1"/>
      <w:marLeft w:val="0"/>
      <w:marRight w:val="0"/>
      <w:marTop w:val="0"/>
      <w:marBottom w:val="0"/>
      <w:divBdr>
        <w:top w:val="none" w:sz="0" w:space="0" w:color="auto"/>
        <w:left w:val="none" w:sz="0" w:space="0" w:color="auto"/>
        <w:bottom w:val="none" w:sz="0" w:space="0" w:color="auto"/>
        <w:right w:val="none" w:sz="0" w:space="0" w:color="auto"/>
      </w:divBdr>
      <w:divsChild>
        <w:div w:id="1234269884">
          <w:marLeft w:val="0"/>
          <w:marRight w:val="0"/>
          <w:marTop w:val="0"/>
          <w:marBottom w:val="0"/>
          <w:divBdr>
            <w:top w:val="none" w:sz="0" w:space="0" w:color="auto"/>
            <w:left w:val="none" w:sz="0" w:space="0" w:color="auto"/>
            <w:bottom w:val="none" w:sz="0" w:space="0" w:color="auto"/>
            <w:right w:val="none" w:sz="0" w:space="0" w:color="auto"/>
          </w:divBdr>
        </w:div>
      </w:divsChild>
    </w:div>
    <w:div w:id="1010640630">
      <w:bodyDiv w:val="1"/>
      <w:marLeft w:val="0"/>
      <w:marRight w:val="0"/>
      <w:marTop w:val="0"/>
      <w:marBottom w:val="0"/>
      <w:divBdr>
        <w:top w:val="none" w:sz="0" w:space="0" w:color="auto"/>
        <w:left w:val="none" w:sz="0" w:space="0" w:color="auto"/>
        <w:bottom w:val="none" w:sz="0" w:space="0" w:color="auto"/>
        <w:right w:val="none" w:sz="0" w:space="0" w:color="auto"/>
      </w:divBdr>
      <w:divsChild>
        <w:div w:id="1403405118">
          <w:marLeft w:val="0"/>
          <w:marRight w:val="0"/>
          <w:marTop w:val="0"/>
          <w:marBottom w:val="0"/>
          <w:divBdr>
            <w:top w:val="none" w:sz="0" w:space="0" w:color="auto"/>
            <w:left w:val="none" w:sz="0" w:space="0" w:color="auto"/>
            <w:bottom w:val="none" w:sz="0" w:space="0" w:color="auto"/>
            <w:right w:val="none" w:sz="0" w:space="0" w:color="auto"/>
          </w:divBdr>
          <w:divsChild>
            <w:div w:id="1003358901">
              <w:marLeft w:val="0"/>
              <w:marRight w:val="0"/>
              <w:marTop w:val="0"/>
              <w:marBottom w:val="15"/>
              <w:divBdr>
                <w:top w:val="none" w:sz="0" w:space="0" w:color="auto"/>
                <w:left w:val="none" w:sz="0" w:space="0" w:color="auto"/>
                <w:bottom w:val="none" w:sz="0" w:space="0" w:color="auto"/>
                <w:right w:val="none" w:sz="0" w:space="0" w:color="auto"/>
              </w:divBdr>
              <w:divsChild>
                <w:div w:id="499975854">
                  <w:marLeft w:val="0"/>
                  <w:marRight w:val="0"/>
                  <w:marTop w:val="0"/>
                  <w:marBottom w:val="0"/>
                  <w:divBdr>
                    <w:top w:val="none" w:sz="0" w:space="0" w:color="auto"/>
                    <w:left w:val="none" w:sz="0" w:space="0" w:color="auto"/>
                    <w:bottom w:val="none" w:sz="0" w:space="0" w:color="auto"/>
                    <w:right w:val="none" w:sz="0" w:space="0" w:color="auto"/>
                  </w:divBdr>
                  <w:divsChild>
                    <w:div w:id="1584221280">
                      <w:marLeft w:val="0"/>
                      <w:marRight w:val="0"/>
                      <w:marTop w:val="0"/>
                      <w:marBottom w:val="0"/>
                      <w:divBdr>
                        <w:top w:val="none" w:sz="0" w:space="0" w:color="auto"/>
                        <w:left w:val="none" w:sz="0" w:space="0" w:color="auto"/>
                        <w:bottom w:val="none" w:sz="0" w:space="0" w:color="auto"/>
                        <w:right w:val="none" w:sz="0" w:space="0" w:color="auto"/>
                      </w:divBdr>
                      <w:divsChild>
                        <w:div w:id="653223602">
                          <w:marLeft w:val="0"/>
                          <w:marRight w:val="0"/>
                          <w:marTop w:val="0"/>
                          <w:marBottom w:val="0"/>
                          <w:divBdr>
                            <w:top w:val="none" w:sz="0" w:space="0" w:color="auto"/>
                            <w:left w:val="none" w:sz="0" w:space="0" w:color="auto"/>
                            <w:bottom w:val="none" w:sz="0" w:space="0" w:color="auto"/>
                            <w:right w:val="none" w:sz="0" w:space="0" w:color="auto"/>
                          </w:divBdr>
                          <w:divsChild>
                            <w:div w:id="1285817979">
                              <w:marLeft w:val="0"/>
                              <w:marRight w:val="0"/>
                              <w:marTop w:val="0"/>
                              <w:marBottom w:val="0"/>
                              <w:divBdr>
                                <w:top w:val="none" w:sz="0" w:space="0" w:color="auto"/>
                                <w:left w:val="none" w:sz="0" w:space="0" w:color="auto"/>
                                <w:bottom w:val="none" w:sz="0" w:space="0" w:color="auto"/>
                                <w:right w:val="none" w:sz="0" w:space="0" w:color="auto"/>
                              </w:divBdr>
                              <w:divsChild>
                                <w:div w:id="390887508">
                                  <w:marLeft w:val="0"/>
                                  <w:marRight w:val="0"/>
                                  <w:marTop w:val="0"/>
                                  <w:marBottom w:val="0"/>
                                  <w:divBdr>
                                    <w:top w:val="none" w:sz="0" w:space="0" w:color="auto"/>
                                    <w:left w:val="none" w:sz="0" w:space="0" w:color="auto"/>
                                    <w:bottom w:val="none" w:sz="0" w:space="0" w:color="auto"/>
                                    <w:right w:val="none" w:sz="0" w:space="0" w:color="auto"/>
                                  </w:divBdr>
                                  <w:divsChild>
                                    <w:div w:id="1357973268">
                                      <w:marLeft w:val="0"/>
                                      <w:marRight w:val="0"/>
                                      <w:marTop w:val="0"/>
                                      <w:marBottom w:val="0"/>
                                      <w:divBdr>
                                        <w:top w:val="none" w:sz="0" w:space="0" w:color="auto"/>
                                        <w:left w:val="none" w:sz="0" w:space="0" w:color="auto"/>
                                        <w:bottom w:val="none" w:sz="0" w:space="0" w:color="auto"/>
                                        <w:right w:val="none" w:sz="0" w:space="0" w:color="auto"/>
                                      </w:divBdr>
                                      <w:divsChild>
                                        <w:div w:id="1229337626">
                                          <w:marLeft w:val="0"/>
                                          <w:marRight w:val="0"/>
                                          <w:marTop w:val="0"/>
                                          <w:marBottom w:val="0"/>
                                          <w:divBdr>
                                            <w:top w:val="none" w:sz="0" w:space="0" w:color="auto"/>
                                            <w:left w:val="none" w:sz="0" w:space="0" w:color="auto"/>
                                            <w:bottom w:val="none" w:sz="0" w:space="0" w:color="auto"/>
                                            <w:right w:val="none" w:sz="0" w:space="0" w:color="auto"/>
                                          </w:divBdr>
                                          <w:divsChild>
                                            <w:div w:id="1919363347">
                                              <w:marLeft w:val="0"/>
                                              <w:marRight w:val="0"/>
                                              <w:marTop w:val="0"/>
                                              <w:marBottom w:val="0"/>
                                              <w:divBdr>
                                                <w:top w:val="none" w:sz="0" w:space="0" w:color="auto"/>
                                                <w:left w:val="none" w:sz="0" w:space="0" w:color="auto"/>
                                                <w:bottom w:val="none" w:sz="0" w:space="0" w:color="auto"/>
                                                <w:right w:val="none" w:sz="0" w:space="0" w:color="auto"/>
                                              </w:divBdr>
                                              <w:divsChild>
                                                <w:div w:id="865798965">
                                                  <w:marLeft w:val="0"/>
                                                  <w:marRight w:val="0"/>
                                                  <w:marTop w:val="0"/>
                                                  <w:marBottom w:val="0"/>
                                                  <w:divBdr>
                                                    <w:top w:val="none" w:sz="0" w:space="0" w:color="auto"/>
                                                    <w:left w:val="none" w:sz="0" w:space="0" w:color="auto"/>
                                                    <w:bottom w:val="none" w:sz="0" w:space="0" w:color="auto"/>
                                                    <w:right w:val="none" w:sz="0" w:space="0" w:color="auto"/>
                                                  </w:divBdr>
                                                  <w:divsChild>
                                                    <w:div w:id="957419819">
                                                      <w:marLeft w:val="0"/>
                                                      <w:marRight w:val="0"/>
                                                      <w:marTop w:val="0"/>
                                                      <w:marBottom w:val="0"/>
                                                      <w:divBdr>
                                                        <w:top w:val="none" w:sz="0" w:space="0" w:color="auto"/>
                                                        <w:left w:val="none" w:sz="0" w:space="0" w:color="auto"/>
                                                        <w:bottom w:val="none" w:sz="0" w:space="0" w:color="auto"/>
                                                        <w:right w:val="none" w:sz="0" w:space="0" w:color="auto"/>
                                                      </w:divBdr>
                                                      <w:divsChild>
                                                        <w:div w:id="367024319">
                                                          <w:marLeft w:val="0"/>
                                                          <w:marRight w:val="0"/>
                                                          <w:marTop w:val="450"/>
                                                          <w:marBottom w:val="450"/>
                                                          <w:divBdr>
                                                            <w:top w:val="none" w:sz="0" w:space="0" w:color="auto"/>
                                                            <w:left w:val="none" w:sz="0" w:space="0" w:color="auto"/>
                                                            <w:bottom w:val="none" w:sz="0" w:space="0" w:color="auto"/>
                                                            <w:right w:val="none" w:sz="0" w:space="0" w:color="auto"/>
                                                          </w:divBdr>
                                                          <w:divsChild>
                                                            <w:div w:id="782187314">
                                                              <w:marLeft w:val="0"/>
                                                              <w:marRight w:val="0"/>
                                                              <w:marTop w:val="0"/>
                                                              <w:marBottom w:val="0"/>
                                                              <w:divBdr>
                                                                <w:top w:val="none" w:sz="0" w:space="0" w:color="auto"/>
                                                                <w:left w:val="none" w:sz="0" w:space="0" w:color="auto"/>
                                                                <w:bottom w:val="none" w:sz="0" w:space="0" w:color="auto"/>
                                                                <w:right w:val="none" w:sz="0" w:space="0" w:color="auto"/>
                                                              </w:divBdr>
                                                              <w:divsChild>
                                                                <w:div w:id="131756805">
                                                                  <w:marLeft w:val="0"/>
                                                                  <w:marRight w:val="0"/>
                                                                  <w:marTop w:val="0"/>
                                                                  <w:marBottom w:val="0"/>
                                                                  <w:divBdr>
                                                                    <w:top w:val="none" w:sz="0" w:space="0" w:color="auto"/>
                                                                    <w:left w:val="none" w:sz="0" w:space="0" w:color="auto"/>
                                                                    <w:bottom w:val="none" w:sz="0" w:space="0" w:color="auto"/>
                                                                    <w:right w:val="none" w:sz="0" w:space="0" w:color="auto"/>
                                                                  </w:divBdr>
                                                                  <w:divsChild>
                                                                    <w:div w:id="244847828">
                                                                      <w:marLeft w:val="0"/>
                                                                      <w:marRight w:val="0"/>
                                                                      <w:marTop w:val="0"/>
                                                                      <w:marBottom w:val="0"/>
                                                                      <w:divBdr>
                                                                        <w:top w:val="none" w:sz="0" w:space="0" w:color="auto"/>
                                                                        <w:left w:val="none" w:sz="0" w:space="0" w:color="auto"/>
                                                                        <w:bottom w:val="none" w:sz="0" w:space="0" w:color="auto"/>
                                                                        <w:right w:val="none" w:sz="0" w:space="0" w:color="auto"/>
                                                                      </w:divBdr>
                                                                      <w:divsChild>
                                                                        <w:div w:id="789935306">
                                                                          <w:marLeft w:val="0"/>
                                                                          <w:marRight w:val="0"/>
                                                                          <w:marTop w:val="0"/>
                                                                          <w:marBottom w:val="0"/>
                                                                          <w:divBdr>
                                                                            <w:top w:val="none" w:sz="0" w:space="0" w:color="auto"/>
                                                                            <w:left w:val="none" w:sz="0" w:space="0" w:color="auto"/>
                                                                            <w:bottom w:val="none" w:sz="0" w:space="0" w:color="auto"/>
                                                                            <w:right w:val="none" w:sz="0" w:space="0" w:color="auto"/>
                                                                          </w:divBdr>
                                                                          <w:divsChild>
                                                                            <w:div w:id="2080398557">
                                                                              <w:marLeft w:val="0"/>
                                                                              <w:marRight w:val="0"/>
                                                                              <w:marTop w:val="0"/>
                                                                              <w:marBottom w:val="675"/>
                                                                              <w:divBdr>
                                                                                <w:top w:val="none" w:sz="0" w:space="0" w:color="auto"/>
                                                                                <w:left w:val="none" w:sz="0" w:space="0" w:color="auto"/>
                                                                                <w:bottom w:val="none" w:sz="0" w:space="0" w:color="auto"/>
                                                                                <w:right w:val="none" w:sz="0" w:space="0" w:color="auto"/>
                                                                              </w:divBdr>
                                                                              <w:divsChild>
                                                                                <w:div w:id="1589773195">
                                                                                  <w:marLeft w:val="0"/>
                                                                                  <w:marRight w:val="0"/>
                                                                                  <w:marTop w:val="0"/>
                                                                                  <w:marBottom w:val="0"/>
                                                                                  <w:divBdr>
                                                                                    <w:top w:val="none" w:sz="0" w:space="0" w:color="auto"/>
                                                                                    <w:left w:val="none" w:sz="0" w:space="0" w:color="auto"/>
                                                                                    <w:bottom w:val="none" w:sz="0" w:space="0" w:color="auto"/>
                                                                                    <w:right w:val="none" w:sz="0" w:space="0" w:color="auto"/>
                                                                                  </w:divBdr>
                                                                                  <w:divsChild>
                                                                                    <w:div w:id="5269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846103">
      <w:bodyDiv w:val="1"/>
      <w:marLeft w:val="0"/>
      <w:marRight w:val="0"/>
      <w:marTop w:val="0"/>
      <w:marBottom w:val="0"/>
      <w:divBdr>
        <w:top w:val="none" w:sz="0" w:space="0" w:color="auto"/>
        <w:left w:val="none" w:sz="0" w:space="0" w:color="auto"/>
        <w:bottom w:val="none" w:sz="0" w:space="0" w:color="auto"/>
        <w:right w:val="none" w:sz="0" w:space="0" w:color="auto"/>
      </w:divBdr>
      <w:divsChild>
        <w:div w:id="989678839">
          <w:marLeft w:val="0"/>
          <w:marRight w:val="0"/>
          <w:marTop w:val="0"/>
          <w:marBottom w:val="0"/>
          <w:divBdr>
            <w:top w:val="none" w:sz="0" w:space="0" w:color="auto"/>
            <w:left w:val="none" w:sz="0" w:space="0" w:color="auto"/>
            <w:bottom w:val="none" w:sz="0" w:space="0" w:color="auto"/>
            <w:right w:val="none" w:sz="0" w:space="0" w:color="auto"/>
          </w:divBdr>
          <w:divsChild>
            <w:div w:id="1320041030">
              <w:marLeft w:val="0"/>
              <w:marRight w:val="0"/>
              <w:marTop w:val="0"/>
              <w:marBottom w:val="0"/>
              <w:divBdr>
                <w:top w:val="none" w:sz="0" w:space="0" w:color="auto"/>
                <w:left w:val="none" w:sz="0" w:space="0" w:color="auto"/>
                <w:bottom w:val="none" w:sz="0" w:space="0" w:color="auto"/>
                <w:right w:val="none" w:sz="0" w:space="0" w:color="auto"/>
              </w:divBdr>
              <w:divsChild>
                <w:div w:id="231695112">
                  <w:marLeft w:val="0"/>
                  <w:marRight w:val="0"/>
                  <w:marTop w:val="0"/>
                  <w:marBottom w:val="0"/>
                  <w:divBdr>
                    <w:top w:val="none" w:sz="0" w:space="0" w:color="auto"/>
                    <w:left w:val="none" w:sz="0" w:space="0" w:color="auto"/>
                    <w:bottom w:val="none" w:sz="0" w:space="0" w:color="auto"/>
                    <w:right w:val="none" w:sz="0" w:space="0" w:color="auto"/>
                  </w:divBdr>
                  <w:divsChild>
                    <w:div w:id="1782647389">
                      <w:marLeft w:val="3525"/>
                      <w:marRight w:val="2400"/>
                      <w:marTop w:val="0"/>
                      <w:marBottom w:val="225"/>
                      <w:divBdr>
                        <w:top w:val="none" w:sz="0" w:space="0" w:color="auto"/>
                        <w:left w:val="none" w:sz="0" w:space="0" w:color="auto"/>
                        <w:bottom w:val="none" w:sz="0" w:space="0" w:color="auto"/>
                        <w:right w:val="none" w:sz="0" w:space="0" w:color="auto"/>
                      </w:divBdr>
                      <w:divsChild>
                        <w:div w:id="1147473720">
                          <w:marLeft w:val="0"/>
                          <w:marRight w:val="0"/>
                          <w:marTop w:val="100"/>
                          <w:marBottom w:val="100"/>
                          <w:divBdr>
                            <w:top w:val="none" w:sz="0" w:space="0" w:color="auto"/>
                            <w:left w:val="none" w:sz="0" w:space="0" w:color="auto"/>
                            <w:bottom w:val="none" w:sz="0" w:space="0" w:color="auto"/>
                            <w:right w:val="none" w:sz="0" w:space="0" w:color="auto"/>
                          </w:divBdr>
                          <w:divsChild>
                            <w:div w:id="648289137">
                              <w:marLeft w:val="0"/>
                              <w:marRight w:val="0"/>
                              <w:marTop w:val="0"/>
                              <w:marBottom w:val="0"/>
                              <w:divBdr>
                                <w:top w:val="none" w:sz="0" w:space="0" w:color="auto"/>
                                <w:left w:val="none" w:sz="0" w:space="0" w:color="auto"/>
                                <w:bottom w:val="none" w:sz="0" w:space="0" w:color="auto"/>
                                <w:right w:val="none" w:sz="0" w:space="0" w:color="auto"/>
                              </w:divBdr>
                              <w:divsChild>
                                <w:div w:id="1097749000">
                                  <w:marLeft w:val="0"/>
                                  <w:marRight w:val="0"/>
                                  <w:marTop w:val="0"/>
                                  <w:marBottom w:val="0"/>
                                  <w:divBdr>
                                    <w:top w:val="none" w:sz="0" w:space="0" w:color="auto"/>
                                    <w:left w:val="none" w:sz="0" w:space="0" w:color="auto"/>
                                    <w:bottom w:val="none" w:sz="0" w:space="0" w:color="auto"/>
                                    <w:right w:val="none" w:sz="0" w:space="0" w:color="auto"/>
                                  </w:divBdr>
                                  <w:divsChild>
                                    <w:div w:id="721905760">
                                      <w:marLeft w:val="0"/>
                                      <w:marRight w:val="0"/>
                                      <w:marTop w:val="0"/>
                                      <w:marBottom w:val="0"/>
                                      <w:divBdr>
                                        <w:top w:val="none" w:sz="0" w:space="0" w:color="auto"/>
                                        <w:left w:val="none" w:sz="0" w:space="0" w:color="auto"/>
                                        <w:bottom w:val="none" w:sz="0" w:space="0" w:color="auto"/>
                                        <w:right w:val="none" w:sz="0" w:space="0" w:color="auto"/>
                                      </w:divBdr>
                                      <w:divsChild>
                                        <w:div w:id="1321152183">
                                          <w:marLeft w:val="30"/>
                                          <w:marRight w:val="3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6606062">
      <w:bodyDiv w:val="1"/>
      <w:marLeft w:val="0"/>
      <w:marRight w:val="0"/>
      <w:marTop w:val="0"/>
      <w:marBottom w:val="0"/>
      <w:divBdr>
        <w:top w:val="none" w:sz="0" w:space="0" w:color="auto"/>
        <w:left w:val="none" w:sz="0" w:space="0" w:color="auto"/>
        <w:bottom w:val="none" w:sz="0" w:space="0" w:color="auto"/>
        <w:right w:val="none" w:sz="0" w:space="0" w:color="auto"/>
      </w:divBdr>
    </w:div>
    <w:div w:id="1280145107">
      <w:bodyDiv w:val="1"/>
      <w:marLeft w:val="0"/>
      <w:marRight w:val="0"/>
      <w:marTop w:val="0"/>
      <w:marBottom w:val="0"/>
      <w:divBdr>
        <w:top w:val="none" w:sz="0" w:space="0" w:color="auto"/>
        <w:left w:val="none" w:sz="0" w:space="0" w:color="auto"/>
        <w:bottom w:val="none" w:sz="0" w:space="0" w:color="auto"/>
        <w:right w:val="none" w:sz="0" w:space="0" w:color="auto"/>
      </w:divBdr>
      <w:divsChild>
        <w:div w:id="255864086">
          <w:marLeft w:val="0"/>
          <w:marRight w:val="0"/>
          <w:marTop w:val="0"/>
          <w:marBottom w:val="0"/>
          <w:divBdr>
            <w:top w:val="none" w:sz="0" w:space="0" w:color="auto"/>
            <w:left w:val="none" w:sz="0" w:space="0" w:color="auto"/>
            <w:bottom w:val="none" w:sz="0" w:space="0" w:color="auto"/>
            <w:right w:val="none" w:sz="0" w:space="0" w:color="auto"/>
          </w:divBdr>
        </w:div>
        <w:div w:id="776946169">
          <w:marLeft w:val="0"/>
          <w:marRight w:val="0"/>
          <w:marTop w:val="0"/>
          <w:marBottom w:val="0"/>
          <w:divBdr>
            <w:top w:val="none" w:sz="0" w:space="0" w:color="auto"/>
            <w:left w:val="none" w:sz="0" w:space="0" w:color="auto"/>
            <w:bottom w:val="none" w:sz="0" w:space="0" w:color="auto"/>
            <w:right w:val="none" w:sz="0" w:space="0" w:color="auto"/>
          </w:divBdr>
        </w:div>
      </w:divsChild>
    </w:div>
    <w:div w:id="1287272921">
      <w:bodyDiv w:val="1"/>
      <w:marLeft w:val="0"/>
      <w:marRight w:val="0"/>
      <w:marTop w:val="0"/>
      <w:marBottom w:val="0"/>
      <w:divBdr>
        <w:top w:val="none" w:sz="0" w:space="0" w:color="auto"/>
        <w:left w:val="none" w:sz="0" w:space="0" w:color="auto"/>
        <w:bottom w:val="none" w:sz="0" w:space="0" w:color="auto"/>
        <w:right w:val="none" w:sz="0" w:space="0" w:color="auto"/>
      </w:divBdr>
      <w:divsChild>
        <w:div w:id="315838021">
          <w:marLeft w:val="547"/>
          <w:marRight w:val="0"/>
          <w:marTop w:val="145"/>
          <w:marBottom w:val="0"/>
          <w:divBdr>
            <w:top w:val="none" w:sz="0" w:space="0" w:color="auto"/>
            <w:left w:val="none" w:sz="0" w:space="0" w:color="auto"/>
            <w:bottom w:val="none" w:sz="0" w:space="0" w:color="auto"/>
            <w:right w:val="none" w:sz="0" w:space="0" w:color="auto"/>
          </w:divBdr>
        </w:div>
        <w:div w:id="479613075">
          <w:marLeft w:val="547"/>
          <w:marRight w:val="0"/>
          <w:marTop w:val="154"/>
          <w:marBottom w:val="0"/>
          <w:divBdr>
            <w:top w:val="none" w:sz="0" w:space="0" w:color="auto"/>
            <w:left w:val="none" w:sz="0" w:space="0" w:color="auto"/>
            <w:bottom w:val="none" w:sz="0" w:space="0" w:color="auto"/>
            <w:right w:val="none" w:sz="0" w:space="0" w:color="auto"/>
          </w:divBdr>
        </w:div>
        <w:div w:id="535897437">
          <w:marLeft w:val="547"/>
          <w:marRight w:val="0"/>
          <w:marTop w:val="154"/>
          <w:marBottom w:val="0"/>
          <w:divBdr>
            <w:top w:val="none" w:sz="0" w:space="0" w:color="auto"/>
            <w:left w:val="none" w:sz="0" w:space="0" w:color="auto"/>
            <w:bottom w:val="none" w:sz="0" w:space="0" w:color="auto"/>
            <w:right w:val="none" w:sz="0" w:space="0" w:color="auto"/>
          </w:divBdr>
        </w:div>
        <w:div w:id="511263807">
          <w:marLeft w:val="547"/>
          <w:marRight w:val="0"/>
          <w:marTop w:val="154"/>
          <w:marBottom w:val="0"/>
          <w:divBdr>
            <w:top w:val="none" w:sz="0" w:space="0" w:color="auto"/>
            <w:left w:val="none" w:sz="0" w:space="0" w:color="auto"/>
            <w:bottom w:val="none" w:sz="0" w:space="0" w:color="auto"/>
            <w:right w:val="none" w:sz="0" w:space="0" w:color="auto"/>
          </w:divBdr>
        </w:div>
      </w:divsChild>
    </w:div>
    <w:div w:id="1334189297">
      <w:bodyDiv w:val="1"/>
      <w:marLeft w:val="0"/>
      <w:marRight w:val="0"/>
      <w:marTop w:val="0"/>
      <w:marBottom w:val="0"/>
      <w:divBdr>
        <w:top w:val="none" w:sz="0" w:space="0" w:color="auto"/>
        <w:left w:val="none" w:sz="0" w:space="0" w:color="auto"/>
        <w:bottom w:val="none" w:sz="0" w:space="0" w:color="auto"/>
        <w:right w:val="none" w:sz="0" w:space="0" w:color="auto"/>
      </w:divBdr>
    </w:div>
    <w:div w:id="1391266990">
      <w:bodyDiv w:val="1"/>
      <w:marLeft w:val="0"/>
      <w:marRight w:val="0"/>
      <w:marTop w:val="0"/>
      <w:marBottom w:val="0"/>
      <w:divBdr>
        <w:top w:val="none" w:sz="0" w:space="0" w:color="auto"/>
        <w:left w:val="none" w:sz="0" w:space="0" w:color="auto"/>
        <w:bottom w:val="none" w:sz="0" w:space="0" w:color="auto"/>
        <w:right w:val="none" w:sz="0" w:space="0" w:color="auto"/>
      </w:divBdr>
      <w:divsChild>
        <w:div w:id="85082505">
          <w:marLeft w:val="547"/>
          <w:marRight w:val="0"/>
          <w:marTop w:val="0"/>
          <w:marBottom w:val="370"/>
          <w:divBdr>
            <w:top w:val="none" w:sz="0" w:space="0" w:color="auto"/>
            <w:left w:val="none" w:sz="0" w:space="0" w:color="auto"/>
            <w:bottom w:val="none" w:sz="0" w:space="0" w:color="auto"/>
            <w:right w:val="none" w:sz="0" w:space="0" w:color="auto"/>
          </w:divBdr>
        </w:div>
        <w:div w:id="1157965133">
          <w:marLeft w:val="547"/>
          <w:marRight w:val="0"/>
          <w:marTop w:val="0"/>
          <w:marBottom w:val="370"/>
          <w:divBdr>
            <w:top w:val="none" w:sz="0" w:space="0" w:color="auto"/>
            <w:left w:val="none" w:sz="0" w:space="0" w:color="auto"/>
            <w:bottom w:val="none" w:sz="0" w:space="0" w:color="auto"/>
            <w:right w:val="none" w:sz="0" w:space="0" w:color="auto"/>
          </w:divBdr>
        </w:div>
        <w:div w:id="459344456">
          <w:marLeft w:val="547"/>
          <w:marRight w:val="0"/>
          <w:marTop w:val="0"/>
          <w:marBottom w:val="370"/>
          <w:divBdr>
            <w:top w:val="none" w:sz="0" w:space="0" w:color="auto"/>
            <w:left w:val="none" w:sz="0" w:space="0" w:color="auto"/>
            <w:bottom w:val="none" w:sz="0" w:space="0" w:color="auto"/>
            <w:right w:val="none" w:sz="0" w:space="0" w:color="auto"/>
          </w:divBdr>
        </w:div>
        <w:div w:id="757403732">
          <w:marLeft w:val="547"/>
          <w:marRight w:val="0"/>
          <w:marTop w:val="0"/>
          <w:marBottom w:val="370"/>
          <w:divBdr>
            <w:top w:val="none" w:sz="0" w:space="0" w:color="auto"/>
            <w:left w:val="none" w:sz="0" w:space="0" w:color="auto"/>
            <w:bottom w:val="none" w:sz="0" w:space="0" w:color="auto"/>
            <w:right w:val="none" w:sz="0" w:space="0" w:color="auto"/>
          </w:divBdr>
        </w:div>
        <w:div w:id="1530071123">
          <w:marLeft w:val="547"/>
          <w:marRight w:val="0"/>
          <w:marTop w:val="0"/>
          <w:marBottom w:val="370"/>
          <w:divBdr>
            <w:top w:val="none" w:sz="0" w:space="0" w:color="auto"/>
            <w:left w:val="none" w:sz="0" w:space="0" w:color="auto"/>
            <w:bottom w:val="none" w:sz="0" w:space="0" w:color="auto"/>
            <w:right w:val="none" w:sz="0" w:space="0" w:color="auto"/>
          </w:divBdr>
        </w:div>
      </w:divsChild>
    </w:div>
    <w:div w:id="1588416852">
      <w:bodyDiv w:val="1"/>
      <w:marLeft w:val="0"/>
      <w:marRight w:val="0"/>
      <w:marTop w:val="0"/>
      <w:marBottom w:val="0"/>
      <w:divBdr>
        <w:top w:val="none" w:sz="0" w:space="0" w:color="auto"/>
        <w:left w:val="none" w:sz="0" w:space="0" w:color="auto"/>
        <w:bottom w:val="none" w:sz="0" w:space="0" w:color="auto"/>
        <w:right w:val="none" w:sz="0" w:space="0" w:color="auto"/>
      </w:divBdr>
      <w:divsChild>
        <w:div w:id="2106070356">
          <w:marLeft w:val="547"/>
          <w:marRight w:val="0"/>
          <w:marTop w:val="0"/>
          <w:marBottom w:val="370"/>
          <w:divBdr>
            <w:top w:val="none" w:sz="0" w:space="0" w:color="auto"/>
            <w:left w:val="none" w:sz="0" w:space="0" w:color="auto"/>
            <w:bottom w:val="none" w:sz="0" w:space="0" w:color="auto"/>
            <w:right w:val="none" w:sz="0" w:space="0" w:color="auto"/>
          </w:divBdr>
        </w:div>
        <w:div w:id="515850243">
          <w:marLeft w:val="547"/>
          <w:marRight w:val="0"/>
          <w:marTop w:val="0"/>
          <w:marBottom w:val="370"/>
          <w:divBdr>
            <w:top w:val="none" w:sz="0" w:space="0" w:color="auto"/>
            <w:left w:val="none" w:sz="0" w:space="0" w:color="auto"/>
            <w:bottom w:val="none" w:sz="0" w:space="0" w:color="auto"/>
            <w:right w:val="none" w:sz="0" w:space="0" w:color="auto"/>
          </w:divBdr>
        </w:div>
        <w:div w:id="1524321520">
          <w:marLeft w:val="547"/>
          <w:marRight w:val="0"/>
          <w:marTop w:val="0"/>
          <w:marBottom w:val="370"/>
          <w:divBdr>
            <w:top w:val="none" w:sz="0" w:space="0" w:color="auto"/>
            <w:left w:val="none" w:sz="0" w:space="0" w:color="auto"/>
            <w:bottom w:val="none" w:sz="0" w:space="0" w:color="auto"/>
            <w:right w:val="none" w:sz="0" w:space="0" w:color="auto"/>
          </w:divBdr>
        </w:div>
        <w:div w:id="1220901651">
          <w:marLeft w:val="547"/>
          <w:marRight w:val="0"/>
          <w:marTop w:val="0"/>
          <w:marBottom w:val="370"/>
          <w:divBdr>
            <w:top w:val="none" w:sz="0" w:space="0" w:color="auto"/>
            <w:left w:val="none" w:sz="0" w:space="0" w:color="auto"/>
            <w:bottom w:val="none" w:sz="0" w:space="0" w:color="auto"/>
            <w:right w:val="none" w:sz="0" w:space="0" w:color="auto"/>
          </w:divBdr>
        </w:div>
        <w:div w:id="2024623689">
          <w:marLeft w:val="547"/>
          <w:marRight w:val="0"/>
          <w:marTop w:val="0"/>
          <w:marBottom w:val="370"/>
          <w:divBdr>
            <w:top w:val="none" w:sz="0" w:space="0" w:color="auto"/>
            <w:left w:val="none" w:sz="0" w:space="0" w:color="auto"/>
            <w:bottom w:val="none" w:sz="0" w:space="0" w:color="auto"/>
            <w:right w:val="none" w:sz="0" w:space="0" w:color="auto"/>
          </w:divBdr>
        </w:div>
      </w:divsChild>
    </w:div>
    <w:div w:id="1668820485">
      <w:bodyDiv w:val="1"/>
      <w:marLeft w:val="0"/>
      <w:marRight w:val="0"/>
      <w:marTop w:val="0"/>
      <w:marBottom w:val="225"/>
      <w:divBdr>
        <w:top w:val="none" w:sz="0" w:space="0" w:color="auto"/>
        <w:left w:val="none" w:sz="0" w:space="0" w:color="auto"/>
        <w:bottom w:val="none" w:sz="0" w:space="0" w:color="auto"/>
        <w:right w:val="none" w:sz="0" w:space="0" w:color="auto"/>
      </w:divBdr>
      <w:divsChild>
        <w:div w:id="1329672415">
          <w:marLeft w:val="0"/>
          <w:marRight w:val="0"/>
          <w:marTop w:val="0"/>
          <w:marBottom w:val="0"/>
          <w:divBdr>
            <w:top w:val="none" w:sz="0" w:space="0" w:color="auto"/>
            <w:left w:val="none" w:sz="0" w:space="0" w:color="auto"/>
            <w:bottom w:val="none" w:sz="0" w:space="0" w:color="auto"/>
            <w:right w:val="none" w:sz="0" w:space="0" w:color="auto"/>
          </w:divBdr>
          <w:divsChild>
            <w:div w:id="95449278">
              <w:marLeft w:val="0"/>
              <w:marRight w:val="0"/>
              <w:marTop w:val="0"/>
              <w:marBottom w:val="0"/>
              <w:divBdr>
                <w:top w:val="none" w:sz="0" w:space="0" w:color="auto"/>
                <w:left w:val="none" w:sz="0" w:space="0" w:color="auto"/>
                <w:bottom w:val="none" w:sz="0" w:space="0" w:color="auto"/>
                <w:right w:val="none" w:sz="0" w:space="0" w:color="auto"/>
              </w:divBdr>
              <w:divsChild>
                <w:div w:id="558320982">
                  <w:marLeft w:val="0"/>
                  <w:marRight w:val="0"/>
                  <w:marTop w:val="0"/>
                  <w:marBottom w:val="0"/>
                  <w:divBdr>
                    <w:top w:val="none" w:sz="0" w:space="0" w:color="auto"/>
                    <w:left w:val="none" w:sz="0" w:space="0" w:color="auto"/>
                    <w:bottom w:val="none" w:sz="0" w:space="0" w:color="auto"/>
                    <w:right w:val="none" w:sz="0" w:space="0" w:color="auto"/>
                  </w:divBdr>
                  <w:divsChild>
                    <w:div w:id="61492964">
                      <w:marLeft w:val="0"/>
                      <w:marRight w:val="0"/>
                      <w:marTop w:val="0"/>
                      <w:marBottom w:val="0"/>
                      <w:divBdr>
                        <w:top w:val="none" w:sz="0" w:space="0" w:color="auto"/>
                        <w:left w:val="none" w:sz="0" w:space="0" w:color="auto"/>
                        <w:bottom w:val="dotted" w:sz="12" w:space="0" w:color="C4C1B9"/>
                        <w:right w:val="none" w:sz="0" w:space="0" w:color="auto"/>
                      </w:divBdr>
                      <w:divsChild>
                        <w:div w:id="31171963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09682847">
      <w:bodyDiv w:val="1"/>
      <w:marLeft w:val="0"/>
      <w:marRight w:val="0"/>
      <w:marTop w:val="0"/>
      <w:marBottom w:val="0"/>
      <w:divBdr>
        <w:top w:val="none" w:sz="0" w:space="0" w:color="auto"/>
        <w:left w:val="none" w:sz="0" w:space="0" w:color="auto"/>
        <w:bottom w:val="none" w:sz="0" w:space="0" w:color="auto"/>
        <w:right w:val="none" w:sz="0" w:space="0" w:color="auto"/>
      </w:divBdr>
    </w:div>
    <w:div w:id="2023555995">
      <w:bodyDiv w:val="1"/>
      <w:marLeft w:val="0"/>
      <w:marRight w:val="0"/>
      <w:marTop w:val="0"/>
      <w:marBottom w:val="0"/>
      <w:divBdr>
        <w:top w:val="none" w:sz="0" w:space="0" w:color="auto"/>
        <w:left w:val="none" w:sz="0" w:space="0" w:color="auto"/>
        <w:bottom w:val="none" w:sz="0" w:space="0" w:color="auto"/>
        <w:right w:val="none" w:sz="0" w:space="0" w:color="auto"/>
      </w:divBdr>
      <w:divsChild>
        <w:div w:id="228612894">
          <w:marLeft w:val="547"/>
          <w:marRight w:val="0"/>
          <w:marTop w:val="0"/>
          <w:marBottom w:val="370"/>
          <w:divBdr>
            <w:top w:val="none" w:sz="0" w:space="0" w:color="auto"/>
            <w:left w:val="none" w:sz="0" w:space="0" w:color="auto"/>
            <w:bottom w:val="none" w:sz="0" w:space="0" w:color="auto"/>
            <w:right w:val="none" w:sz="0" w:space="0" w:color="auto"/>
          </w:divBdr>
        </w:div>
        <w:div w:id="1425691514">
          <w:marLeft w:val="547"/>
          <w:marRight w:val="0"/>
          <w:marTop w:val="0"/>
          <w:marBottom w:val="370"/>
          <w:divBdr>
            <w:top w:val="none" w:sz="0" w:space="0" w:color="auto"/>
            <w:left w:val="none" w:sz="0" w:space="0" w:color="auto"/>
            <w:bottom w:val="none" w:sz="0" w:space="0" w:color="auto"/>
            <w:right w:val="none" w:sz="0" w:space="0" w:color="auto"/>
          </w:divBdr>
        </w:div>
        <w:div w:id="1875920589">
          <w:marLeft w:val="547"/>
          <w:marRight w:val="0"/>
          <w:marTop w:val="0"/>
          <w:marBottom w:val="370"/>
          <w:divBdr>
            <w:top w:val="none" w:sz="0" w:space="0" w:color="auto"/>
            <w:left w:val="none" w:sz="0" w:space="0" w:color="auto"/>
            <w:bottom w:val="none" w:sz="0" w:space="0" w:color="auto"/>
            <w:right w:val="none" w:sz="0" w:space="0" w:color="auto"/>
          </w:divBdr>
        </w:div>
        <w:div w:id="1423646941">
          <w:marLeft w:val="547"/>
          <w:marRight w:val="0"/>
          <w:marTop w:val="0"/>
          <w:marBottom w:val="370"/>
          <w:divBdr>
            <w:top w:val="none" w:sz="0" w:space="0" w:color="auto"/>
            <w:left w:val="none" w:sz="0" w:space="0" w:color="auto"/>
            <w:bottom w:val="none" w:sz="0" w:space="0" w:color="auto"/>
            <w:right w:val="none" w:sz="0" w:space="0" w:color="auto"/>
          </w:divBdr>
        </w:div>
        <w:div w:id="914241957">
          <w:marLeft w:val="547"/>
          <w:marRight w:val="0"/>
          <w:marTop w:val="0"/>
          <w:marBottom w:val="370"/>
          <w:divBdr>
            <w:top w:val="none" w:sz="0" w:space="0" w:color="auto"/>
            <w:left w:val="none" w:sz="0" w:space="0" w:color="auto"/>
            <w:bottom w:val="none" w:sz="0" w:space="0" w:color="auto"/>
            <w:right w:val="none" w:sz="0" w:space="0" w:color="auto"/>
          </w:divBdr>
        </w:div>
      </w:divsChild>
    </w:div>
    <w:div w:id="2041129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omedcentral.com/1471-2458/7/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2.warwick.ac.uk/fac/soc/law/elj/lgd/2004_1/fidl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sags-unasul.org/noticias_interna.asp?lang=2&amp;idArea=2&amp;idPai=4387" TargetMode="External"/><Relationship Id="rId5" Type="http://schemas.openxmlformats.org/officeDocument/2006/relationships/settings" Target="settings.xml"/><Relationship Id="rId15" Type="http://schemas.openxmlformats.org/officeDocument/2006/relationships/hyperlink" Target="http://www.ilo.org/public/english/bureau/inst/publications/discussion/dp18808.pdf"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sela.org/attach/258/EDOCS/SRed/2010/07/T023600004239-0-Boletin_150__MAYO_2010_Ingles__.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isags-unasul.org/site/sobre/?lang=es" TargetMode="External"/><Relationship Id="rId1" Type="http://schemas.openxmlformats.org/officeDocument/2006/relationships/hyperlink" Target="http://www.unasursg.org/uploads/0c/c7/0cc721468628d65c3c510a577e54519d/Tratado-constitutivo-english-ver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84223F6-100B-48B3-9958-7BC116663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10853</Words>
  <Characters>61863</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Rescaling social policy: regionalising health in South America</vt:lpstr>
    </vt:vector>
  </TitlesOfParts>
  <Company>University of Southampton</Company>
  <LinksUpToDate>false</LinksUpToDate>
  <CharactersWithSpaces>72571</CharactersWithSpaces>
  <SharedDoc>false</SharedDoc>
  <HLinks>
    <vt:vector size="36" baseType="variant">
      <vt:variant>
        <vt:i4>917531</vt:i4>
      </vt:variant>
      <vt:variant>
        <vt:i4>12</vt:i4>
      </vt:variant>
      <vt:variant>
        <vt:i4>0</vt:i4>
      </vt:variant>
      <vt:variant>
        <vt:i4>5</vt:i4>
      </vt:variant>
      <vt:variant>
        <vt:lpwstr>http://www.ilo.org/public/english/bureau/inst/publications/discussion/dp18808.pdf</vt:lpwstr>
      </vt:variant>
      <vt:variant>
        <vt:lpwstr/>
      </vt:variant>
      <vt:variant>
        <vt:i4>8126577</vt:i4>
      </vt:variant>
      <vt:variant>
        <vt:i4>9</vt:i4>
      </vt:variant>
      <vt:variant>
        <vt:i4>0</vt:i4>
      </vt:variant>
      <vt:variant>
        <vt:i4>5</vt:i4>
      </vt:variant>
      <vt:variant>
        <vt:lpwstr>http://alainet.org/active/48018</vt:lpwstr>
      </vt:variant>
      <vt:variant>
        <vt:lpwstr/>
      </vt:variant>
      <vt:variant>
        <vt:i4>6357056</vt:i4>
      </vt:variant>
      <vt:variant>
        <vt:i4>6</vt:i4>
      </vt:variant>
      <vt:variant>
        <vt:i4>0</vt:i4>
      </vt:variant>
      <vt:variant>
        <vt:i4>5</vt:i4>
      </vt:variant>
      <vt:variant>
        <vt:lpwstr>http://isags-unasul.org/noticias_interna.asp?lang=2&amp;idArea=2&amp;idPai=4387</vt:lpwstr>
      </vt:variant>
      <vt:variant>
        <vt:lpwstr/>
      </vt:variant>
      <vt:variant>
        <vt:i4>8060934</vt:i4>
      </vt:variant>
      <vt:variant>
        <vt:i4>3</vt:i4>
      </vt:variant>
      <vt:variant>
        <vt:i4>0</vt:i4>
      </vt:variant>
      <vt:variant>
        <vt:i4>5</vt:i4>
      </vt:variant>
      <vt:variant>
        <vt:lpwstr>http://www.monitor.upeace.org/archive.cfm?id_article=801</vt:lpwstr>
      </vt:variant>
      <vt:variant>
        <vt:lpwstr>_edn22#_edn22</vt:lpwstr>
      </vt:variant>
      <vt:variant>
        <vt:i4>196653</vt:i4>
      </vt:variant>
      <vt:variant>
        <vt:i4>0</vt:i4>
      </vt:variant>
      <vt:variant>
        <vt:i4>0</vt:i4>
      </vt:variant>
      <vt:variant>
        <vt:i4>5</vt:i4>
      </vt:variant>
      <vt:variant>
        <vt:lpwstr>mailto:P.Riggirozzi@Soton.ac.uk</vt:lpwstr>
      </vt:variant>
      <vt:variant>
        <vt:lpwstr/>
      </vt:variant>
      <vt:variant>
        <vt:i4>6684780</vt:i4>
      </vt:variant>
      <vt:variant>
        <vt:i4>0</vt:i4>
      </vt:variant>
      <vt:variant>
        <vt:i4>0</vt:i4>
      </vt:variant>
      <vt:variant>
        <vt:i4>5</vt:i4>
      </vt:variant>
      <vt:variant>
        <vt:lpwstr>http://isags-unasul.org/site/sobre/?lang=es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Rescaling social policy: regionalising health in South America</dc:title>
  <dc:creator>pr6g09</dc:creator>
  <cp:lastModifiedBy>Riggirozzi P.</cp:lastModifiedBy>
  <cp:revision>3</cp:revision>
  <cp:lastPrinted>2013-06-03T15:26:00Z</cp:lastPrinted>
  <dcterms:created xsi:type="dcterms:W3CDTF">2014-01-09T09:55:00Z</dcterms:created>
  <dcterms:modified xsi:type="dcterms:W3CDTF">2014-01-09T09:56:00Z</dcterms:modified>
</cp:coreProperties>
</file>