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6E7" w:rsidRPr="006344B7" w:rsidRDefault="000906E7" w:rsidP="000906E7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Microstructural investigation on the grain refinement occurring in Cu-doped Ni-Ti thin films </w:t>
      </w:r>
    </w:p>
    <w:p w:rsidR="000906E7" w:rsidRPr="005A7F57" w:rsidRDefault="000906E7" w:rsidP="000906E7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5A7F57">
        <w:rPr>
          <w:rFonts w:asciiTheme="majorBidi" w:hAnsiTheme="majorBidi" w:cstheme="majorBidi"/>
          <w:sz w:val="24"/>
          <w:szCs w:val="24"/>
          <w:lang w:val="en-US"/>
        </w:rPr>
        <w:t xml:space="preserve">M. Callisti </w:t>
      </w:r>
      <w:r w:rsidRPr="005A7F5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r w:rsidRPr="005A7F57">
        <w:rPr>
          <w:rFonts w:asciiTheme="majorBidi" w:hAnsiTheme="majorBidi" w:cstheme="majorBidi"/>
          <w:sz w:val="24"/>
          <w:szCs w:val="24"/>
          <w:lang w:val="en-US"/>
        </w:rPr>
        <w:t>, B. G. Mellor</w:t>
      </w:r>
      <w:r w:rsidRPr="005A7F5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b</w:t>
      </w:r>
      <w:r w:rsidRPr="005A7F57">
        <w:rPr>
          <w:rFonts w:asciiTheme="majorBidi" w:hAnsiTheme="majorBidi" w:cstheme="majorBidi"/>
          <w:sz w:val="24"/>
          <w:szCs w:val="24"/>
          <w:lang w:val="en-US"/>
        </w:rPr>
        <w:t>, T. Polcar</w:t>
      </w:r>
      <w:r w:rsidRPr="005A7F5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a</w:t>
      </w:r>
    </w:p>
    <w:p w:rsidR="000906E7" w:rsidRPr="005A7F57" w:rsidRDefault="000906E7" w:rsidP="000906E7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906E7" w:rsidRDefault="000906E7" w:rsidP="000906E7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 w:rsidRPr="005E52EA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gramEnd"/>
      <w:r w:rsidRPr="005E52EA">
        <w:rPr>
          <w:rFonts w:asciiTheme="majorBidi" w:hAnsiTheme="majorBidi" w:cstheme="majorBidi"/>
          <w:sz w:val="24"/>
          <w:szCs w:val="24"/>
        </w:rPr>
        <w:t xml:space="preserve"> Na</w:t>
      </w:r>
      <w:r>
        <w:rPr>
          <w:rFonts w:asciiTheme="majorBidi" w:hAnsiTheme="majorBidi" w:cstheme="majorBidi"/>
          <w:sz w:val="24"/>
          <w:szCs w:val="24"/>
        </w:rPr>
        <w:t>t</w:t>
      </w:r>
      <w:r w:rsidRPr="005E52EA">
        <w:rPr>
          <w:rFonts w:asciiTheme="majorBidi" w:hAnsiTheme="majorBidi" w:cstheme="majorBidi"/>
          <w:sz w:val="24"/>
          <w:szCs w:val="24"/>
        </w:rPr>
        <w:t>ional Centre for Advanced Tribology at Southampton, Faculty of Engineering and the Environment, University of Southampton, Southampton SO17 1BJ, UK</w:t>
      </w:r>
    </w:p>
    <w:p w:rsidR="000906E7" w:rsidRDefault="000906E7" w:rsidP="000906E7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  <w:vertAlign w:val="superscript"/>
        </w:rPr>
        <w:t>b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Materials Research Group, Faculty of Engineering and the Environment, University of Southampton, Southampton SO17 1BJ, UK</w:t>
      </w:r>
    </w:p>
    <w:p w:rsidR="000906E7" w:rsidRDefault="000906E7" w:rsidP="000906E7">
      <w:pPr>
        <w:rPr>
          <w:rFonts w:asciiTheme="majorBidi" w:hAnsiTheme="majorBidi" w:cstheme="majorBidi"/>
          <w:sz w:val="24"/>
          <w:szCs w:val="24"/>
        </w:rPr>
      </w:pPr>
    </w:p>
    <w:p w:rsidR="000906E7" w:rsidRDefault="000906E7" w:rsidP="000906E7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906E7" w:rsidRDefault="000906E7" w:rsidP="000906E7">
      <w:pPr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 w:rsidRPr="00B910C1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:rsidR="000906E7" w:rsidRDefault="000906E7" w:rsidP="000906E7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:rsidR="000906E7" w:rsidRDefault="000906E7" w:rsidP="000906E7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mechanism of grain refinement in Cu-doped Ni-Ti thin films have been investigated by transmission electron microscopy (TEM). Sputter deposited (</w:t>
      </w:r>
      <w:proofErr w:type="spellStart"/>
      <w:r>
        <w:rPr>
          <w:rFonts w:asciiTheme="majorBidi" w:hAnsiTheme="majorBidi" w:cstheme="majorBidi"/>
          <w:sz w:val="24"/>
          <w:szCs w:val="24"/>
        </w:rPr>
        <w:t>Ni</w:t>
      </w:r>
      <w:proofErr w:type="gramStart"/>
      <w:r>
        <w:rPr>
          <w:rFonts w:asciiTheme="majorBidi" w:hAnsiTheme="majorBidi" w:cstheme="majorBidi"/>
          <w:sz w:val="24"/>
          <w:szCs w:val="24"/>
        </w:rPr>
        <w:t>,Cu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>)-rich Ni-Ti-Cu thin films exhibited a columnar structure consisting of grains with a decreasing lateral size with increasing Cu content. Cu-rich grain boundary segregations were found to become prominent in films containing higher Cu contents. These segregations were attributed to a non-polymorphic crystallisation process which lowered the grain growth rate in relation to the Cu content in the films.</w:t>
      </w:r>
    </w:p>
    <w:p w:rsidR="000906E7" w:rsidRDefault="000906E7" w:rsidP="000906E7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</w:p>
    <w:p w:rsidR="000906E7" w:rsidRDefault="000906E7" w:rsidP="000906E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906E7" w:rsidRPr="00100840" w:rsidRDefault="000906E7" w:rsidP="000906E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A01A75">
        <w:rPr>
          <w:rFonts w:asciiTheme="majorBidi" w:hAnsiTheme="majorBidi" w:cstheme="majorBidi"/>
          <w:b/>
          <w:sz w:val="24"/>
          <w:szCs w:val="24"/>
        </w:rPr>
        <w:t>Keywords: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Shape memory alloys (SMA), Physical vapour deposition (PVD), Grain boundary segregation, Transmission electron microscopy (TEM).  </w:t>
      </w:r>
    </w:p>
    <w:p w:rsidR="000906E7" w:rsidRDefault="000906E7" w:rsidP="000906E7">
      <w:pPr>
        <w:spacing w:line="48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906E7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Sputter-deposited </w:t>
      </w:r>
      <w:r w:rsidRPr="00143AA2">
        <w:rPr>
          <w:rFonts w:asciiTheme="majorBidi" w:hAnsiTheme="majorBidi" w:cstheme="majorBidi"/>
          <w:sz w:val="24"/>
          <w:szCs w:val="24"/>
        </w:rPr>
        <w:t xml:space="preserve">Ni-Ti </w:t>
      </w:r>
      <w:r>
        <w:rPr>
          <w:rFonts w:asciiTheme="majorBidi" w:hAnsiTheme="majorBidi" w:cstheme="majorBidi"/>
          <w:sz w:val="24"/>
          <w:szCs w:val="24"/>
        </w:rPr>
        <w:t xml:space="preserve">thin films represent a </w:t>
      </w:r>
      <w:r w:rsidR="003D7EFF">
        <w:rPr>
          <w:rFonts w:asciiTheme="majorBidi" w:hAnsiTheme="majorBidi" w:cstheme="majorBidi"/>
          <w:sz w:val="24"/>
          <w:szCs w:val="24"/>
        </w:rPr>
        <w:t xml:space="preserve">suitable </w:t>
      </w:r>
      <w:r>
        <w:rPr>
          <w:rFonts w:asciiTheme="majorBidi" w:hAnsiTheme="majorBidi" w:cstheme="majorBidi"/>
          <w:sz w:val="24"/>
          <w:szCs w:val="24"/>
        </w:rPr>
        <w:t>candidate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the fabrication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of </w:t>
      </w:r>
      <w:r w:rsidRPr="00143AA2">
        <w:rPr>
          <w:rFonts w:asciiTheme="majorBidi" w:hAnsiTheme="majorBidi" w:cstheme="majorBidi"/>
          <w:sz w:val="24"/>
          <w:szCs w:val="24"/>
        </w:rPr>
        <w:t xml:space="preserve">micro-electro-mechanical systems (MEMS) </w:t>
      </w:r>
      <w:r w:rsidR="003D7EFF">
        <w:rPr>
          <w:rFonts w:ascii="Times New Roman" w:hAnsi="Times New Roman" w:cs="Times New Roman"/>
          <w:sz w:val="24"/>
          <w:szCs w:val="24"/>
        </w:rPr>
        <w:t>thanks</w:t>
      </w:r>
      <w:r w:rsidR="003D7EFF" w:rsidRPr="00143AA2">
        <w:rPr>
          <w:rFonts w:ascii="Times New Roman" w:hAnsi="Times New Roman" w:cs="Times New Roman"/>
          <w:sz w:val="24"/>
          <w:szCs w:val="24"/>
        </w:rPr>
        <w:t xml:space="preserve"> </w:t>
      </w:r>
      <w:r w:rsidRPr="00143AA2">
        <w:rPr>
          <w:rFonts w:ascii="Times New Roman" w:hAnsi="Times New Roman" w:cs="Times New Roman"/>
          <w:sz w:val="24"/>
          <w:szCs w:val="24"/>
        </w:rPr>
        <w:t>to their ability to recover a large transformation strain</w:t>
      </w:r>
      <w:r w:rsidR="003D7EFF">
        <w:rPr>
          <w:rFonts w:ascii="Times New Roman" w:hAnsi="Times New Roman" w:cs="Times New Roman"/>
          <w:sz w:val="24"/>
          <w:szCs w:val="24"/>
        </w:rPr>
        <w:t xml:space="preserve">. Moreover, they </w:t>
      </w:r>
      <w:r w:rsidR="00193866">
        <w:rPr>
          <w:rFonts w:ascii="Times New Roman" w:hAnsi="Times New Roman" w:cs="Times New Roman"/>
          <w:sz w:val="24"/>
          <w:szCs w:val="24"/>
        </w:rPr>
        <w:t>possess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143AA2">
        <w:rPr>
          <w:rFonts w:ascii="Times New Roman" w:hAnsi="Times New Roman" w:cs="Times New Roman"/>
          <w:sz w:val="24"/>
          <w:szCs w:val="24"/>
        </w:rPr>
        <w:t xml:space="preserve"> high actuation rate and work output-to-volume ratio compared to other types of actuators 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43AA2">
        <w:rPr>
          <w:rFonts w:ascii="Times New Roman" w:hAnsi="Times New Roman" w:cs="Times New Roman"/>
          <w:sz w:val="24"/>
          <w:szCs w:val="24"/>
        </w:rPr>
        <w:t>].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Ni-Ti coatings </w:t>
      </w:r>
      <w:r w:rsidR="003D7EFF">
        <w:rPr>
          <w:rFonts w:asciiTheme="majorBidi" w:hAnsiTheme="majorBidi" w:cstheme="majorBidi"/>
          <w:sz w:val="24"/>
          <w:szCs w:val="24"/>
        </w:rPr>
        <w:t xml:space="preserve">are </w:t>
      </w:r>
      <w:r>
        <w:rPr>
          <w:rFonts w:asciiTheme="majorBidi" w:hAnsiTheme="majorBidi" w:cstheme="majorBidi"/>
          <w:sz w:val="24"/>
          <w:szCs w:val="24"/>
        </w:rPr>
        <w:t xml:space="preserve">also </w:t>
      </w:r>
      <w:r w:rsidRPr="00143AA2">
        <w:rPr>
          <w:rFonts w:asciiTheme="majorBidi" w:hAnsiTheme="majorBidi" w:cstheme="majorBidi"/>
          <w:sz w:val="24"/>
          <w:szCs w:val="24"/>
        </w:rPr>
        <w:t>investigate</w:t>
      </w:r>
      <w:r>
        <w:rPr>
          <w:rFonts w:asciiTheme="majorBidi" w:hAnsiTheme="majorBidi" w:cstheme="majorBidi"/>
          <w:sz w:val="24"/>
          <w:szCs w:val="24"/>
        </w:rPr>
        <w:t>d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 w:rsidR="003D7EFF">
        <w:rPr>
          <w:rFonts w:asciiTheme="majorBidi" w:hAnsiTheme="majorBidi" w:cstheme="majorBidi"/>
          <w:sz w:val="24"/>
          <w:szCs w:val="24"/>
        </w:rPr>
        <w:t>as</w:t>
      </w:r>
      <w:r>
        <w:rPr>
          <w:rFonts w:asciiTheme="majorBidi" w:hAnsiTheme="majorBidi" w:cstheme="majorBidi"/>
          <w:sz w:val="24"/>
          <w:szCs w:val="24"/>
        </w:rPr>
        <w:t xml:space="preserve"> self-healing surface</w:t>
      </w:r>
      <w:r w:rsidR="00BD3411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[2, 3]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 w:rsidR="00BD3411">
        <w:rPr>
          <w:rFonts w:asciiTheme="majorBidi" w:hAnsiTheme="majorBidi" w:cstheme="majorBidi"/>
          <w:sz w:val="24"/>
          <w:szCs w:val="24"/>
        </w:rPr>
        <w:t xml:space="preserve">and </w:t>
      </w:r>
      <w:r>
        <w:rPr>
          <w:rFonts w:asciiTheme="majorBidi" w:hAnsiTheme="majorBidi" w:cstheme="majorBidi"/>
          <w:sz w:val="24"/>
          <w:szCs w:val="24"/>
        </w:rPr>
        <w:t>bonding layer</w:t>
      </w:r>
      <w:r w:rsidR="00BD3411">
        <w:rPr>
          <w:rFonts w:asciiTheme="majorBidi" w:hAnsiTheme="majorBidi" w:cstheme="majorBidi"/>
          <w:sz w:val="24"/>
          <w:szCs w:val="24"/>
        </w:rPr>
        <w:t>s</w:t>
      </w:r>
      <w:r w:rsidRPr="00143AA2">
        <w:rPr>
          <w:rFonts w:asciiTheme="majorBidi" w:hAnsiTheme="majorBidi" w:cstheme="majorBidi"/>
          <w:sz w:val="24"/>
          <w:szCs w:val="24"/>
        </w:rPr>
        <w:t xml:space="preserve"> for tribological applications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43AA2">
        <w:rPr>
          <w:rFonts w:asciiTheme="majorBidi" w:hAnsiTheme="majorBidi" w:cstheme="majorBidi"/>
          <w:sz w:val="24"/>
          <w:szCs w:val="24"/>
        </w:rPr>
        <w:t>[</w:t>
      </w:r>
      <w:r>
        <w:rPr>
          <w:rFonts w:asciiTheme="majorBidi" w:hAnsiTheme="majorBidi" w:cstheme="majorBidi"/>
          <w:sz w:val="24"/>
          <w:szCs w:val="24"/>
        </w:rPr>
        <w:t>4, 5</w:t>
      </w:r>
      <w:r w:rsidRPr="00143AA2">
        <w:rPr>
          <w:rFonts w:asciiTheme="majorBidi" w:hAnsiTheme="majorBidi" w:cstheme="majorBidi"/>
          <w:sz w:val="24"/>
          <w:szCs w:val="24"/>
        </w:rPr>
        <w:t>]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0906E7" w:rsidRDefault="000906E7" w:rsidP="00BA27E9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functional and mechanical properties of sputter deposited Ni-Ti thin films can be </w:t>
      </w:r>
      <w:r w:rsidR="00335A38">
        <w:rPr>
          <w:rFonts w:asciiTheme="majorBidi" w:hAnsiTheme="majorBidi" w:cstheme="majorBidi"/>
          <w:sz w:val="24"/>
          <w:szCs w:val="24"/>
        </w:rPr>
        <w:t>modulated</w:t>
      </w:r>
      <w:r>
        <w:rPr>
          <w:rFonts w:asciiTheme="majorBidi" w:hAnsiTheme="majorBidi" w:cstheme="majorBidi"/>
          <w:sz w:val="24"/>
          <w:szCs w:val="24"/>
        </w:rPr>
        <w:t xml:space="preserve"> by co-sputtering Ni and Ti with a third element. Among the possible elem</w:t>
      </w:r>
      <w:r w:rsidR="005D1DEE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nt candidates, Cu seems to be one of the most promising. In fact, Cu addition </w:t>
      </w:r>
      <w:r w:rsidR="00BA27E9">
        <w:rPr>
          <w:rFonts w:asciiTheme="majorBidi" w:hAnsiTheme="majorBidi" w:cstheme="majorBidi"/>
          <w:sz w:val="24"/>
          <w:szCs w:val="24"/>
        </w:rPr>
        <w:t>decreases the sensitivity of the transformation temperatures</w:t>
      </w:r>
      <w:r w:rsidR="003D7EFF" w:rsidRPr="003D7EFF">
        <w:rPr>
          <w:rFonts w:asciiTheme="majorBidi" w:hAnsiTheme="majorBidi" w:cstheme="majorBidi"/>
          <w:sz w:val="24"/>
          <w:szCs w:val="24"/>
        </w:rPr>
        <w:t xml:space="preserve"> </w:t>
      </w:r>
      <w:r w:rsidR="003D7EFF">
        <w:rPr>
          <w:rFonts w:asciiTheme="majorBidi" w:hAnsiTheme="majorBidi" w:cstheme="majorBidi"/>
          <w:sz w:val="24"/>
          <w:szCs w:val="24"/>
        </w:rPr>
        <w:t>on chemical composition</w:t>
      </w:r>
      <w:r w:rsidR="00BA27E9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decrease</w:t>
      </w:r>
      <w:r w:rsidR="003D7EFF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the temperature hysteresis, </w:t>
      </w:r>
      <w:r w:rsidR="00BA27E9">
        <w:rPr>
          <w:rFonts w:asciiTheme="majorBidi" w:hAnsiTheme="majorBidi" w:cstheme="majorBidi"/>
          <w:sz w:val="24"/>
          <w:szCs w:val="24"/>
        </w:rPr>
        <w:t xml:space="preserve">and </w:t>
      </w:r>
      <w:r>
        <w:rPr>
          <w:rFonts w:asciiTheme="majorBidi" w:hAnsiTheme="majorBidi" w:cstheme="majorBidi"/>
          <w:sz w:val="24"/>
          <w:szCs w:val="24"/>
        </w:rPr>
        <w:t>increases the strength again plastic deformation</w:t>
      </w:r>
      <w:r w:rsidR="00BA27E9">
        <w:rPr>
          <w:rFonts w:asciiTheme="majorBidi" w:hAnsiTheme="majorBidi" w:cstheme="majorBidi"/>
          <w:sz w:val="24"/>
          <w:szCs w:val="24"/>
        </w:rPr>
        <w:t xml:space="preserve"> [6]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0906E7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</w:t>
      </w:r>
      <w:r w:rsidRPr="00143AA2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 xml:space="preserve">properties </w:t>
      </w:r>
      <w:r w:rsidR="00FE3C08">
        <w:rPr>
          <w:rFonts w:asciiTheme="majorBidi" w:hAnsiTheme="majorBidi" w:cstheme="majorBidi"/>
          <w:sz w:val="24"/>
          <w:szCs w:val="24"/>
        </w:rPr>
        <w:t xml:space="preserve">referred to above </w:t>
      </w:r>
      <w:r w:rsidRPr="00143AA2">
        <w:rPr>
          <w:rFonts w:asciiTheme="majorBidi" w:hAnsiTheme="majorBidi" w:cstheme="majorBidi"/>
          <w:sz w:val="24"/>
          <w:szCs w:val="24"/>
        </w:rPr>
        <w:t xml:space="preserve">are strictly </w:t>
      </w:r>
      <w:r>
        <w:rPr>
          <w:rFonts w:asciiTheme="majorBidi" w:hAnsiTheme="majorBidi" w:cstheme="majorBidi"/>
          <w:sz w:val="24"/>
          <w:szCs w:val="24"/>
        </w:rPr>
        <w:t>dependent on</w:t>
      </w:r>
      <w:r w:rsidRPr="00143AA2">
        <w:rPr>
          <w:rFonts w:asciiTheme="majorBidi" w:hAnsiTheme="majorBidi" w:cstheme="majorBidi"/>
          <w:sz w:val="24"/>
          <w:szCs w:val="24"/>
        </w:rPr>
        <w:t xml:space="preserve"> the </w:t>
      </w:r>
      <w:r>
        <w:rPr>
          <w:rFonts w:asciiTheme="majorBidi" w:hAnsiTheme="majorBidi" w:cstheme="majorBidi"/>
          <w:sz w:val="24"/>
          <w:szCs w:val="24"/>
        </w:rPr>
        <w:t xml:space="preserve">grain size and on the </w:t>
      </w:r>
      <w:r w:rsidRPr="00143AA2">
        <w:rPr>
          <w:rFonts w:asciiTheme="majorBidi" w:hAnsiTheme="majorBidi" w:cstheme="majorBidi"/>
          <w:sz w:val="24"/>
          <w:szCs w:val="24"/>
        </w:rPr>
        <w:t>formation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D7560">
        <w:rPr>
          <w:rFonts w:asciiTheme="majorBidi" w:hAnsiTheme="majorBidi" w:cstheme="majorBidi"/>
          <w:sz w:val="24"/>
          <w:szCs w:val="24"/>
        </w:rPr>
        <w:t xml:space="preserve">and microstructural evolution </w:t>
      </w:r>
      <w:r w:rsidRPr="00143AA2">
        <w:rPr>
          <w:rFonts w:asciiTheme="majorBidi" w:hAnsiTheme="majorBidi" w:cstheme="majorBidi"/>
          <w:sz w:val="24"/>
          <w:szCs w:val="24"/>
        </w:rPr>
        <w:t xml:space="preserve">of different </w:t>
      </w:r>
      <w:r>
        <w:rPr>
          <w:rFonts w:asciiTheme="majorBidi" w:hAnsiTheme="majorBidi" w:cstheme="majorBidi"/>
          <w:sz w:val="24"/>
          <w:szCs w:val="24"/>
        </w:rPr>
        <w:t>types</w:t>
      </w:r>
      <w:r w:rsidRPr="00143AA2">
        <w:rPr>
          <w:rFonts w:asciiTheme="majorBidi" w:hAnsiTheme="majorBidi" w:cstheme="majorBidi"/>
          <w:sz w:val="24"/>
          <w:szCs w:val="24"/>
        </w:rPr>
        <w:t xml:space="preserve"> of </w:t>
      </w:r>
      <w:r>
        <w:rPr>
          <w:rFonts w:asciiTheme="majorBidi" w:hAnsiTheme="majorBidi" w:cstheme="majorBidi"/>
          <w:sz w:val="24"/>
          <w:szCs w:val="24"/>
        </w:rPr>
        <w:t xml:space="preserve">metastable </w:t>
      </w:r>
      <w:r w:rsidRPr="00143AA2">
        <w:rPr>
          <w:rFonts w:asciiTheme="majorBidi" w:hAnsiTheme="majorBidi" w:cstheme="majorBidi"/>
          <w:sz w:val="24"/>
          <w:szCs w:val="24"/>
        </w:rPr>
        <w:t>p</w:t>
      </w:r>
      <w:r w:rsidR="00BD3411">
        <w:rPr>
          <w:rFonts w:asciiTheme="majorBidi" w:hAnsiTheme="majorBidi" w:cstheme="majorBidi"/>
          <w:sz w:val="24"/>
          <w:szCs w:val="24"/>
        </w:rPr>
        <w:t>hase</w:t>
      </w:r>
      <w:r w:rsidRPr="00143AA2">
        <w:rPr>
          <w:rFonts w:asciiTheme="majorBidi" w:hAnsiTheme="majorBidi" w:cstheme="majorBidi"/>
          <w:sz w:val="24"/>
          <w:szCs w:val="24"/>
        </w:rPr>
        <w:t>s</w:t>
      </w:r>
      <w:r w:rsidR="00D76ABC">
        <w:rPr>
          <w:rFonts w:asciiTheme="majorBidi" w:hAnsiTheme="majorBidi" w:cstheme="majorBidi"/>
          <w:sz w:val="24"/>
          <w:szCs w:val="24"/>
        </w:rPr>
        <w:t>,</w:t>
      </w:r>
      <w:r w:rsidRPr="00143AA2">
        <w:rPr>
          <w:rFonts w:asciiTheme="majorBidi" w:hAnsiTheme="majorBidi" w:cstheme="majorBidi"/>
          <w:sz w:val="24"/>
          <w:szCs w:val="24"/>
        </w:rPr>
        <w:t xml:space="preserve"> </w:t>
      </w:r>
      <w:r w:rsidR="00DD2176">
        <w:rPr>
          <w:rFonts w:asciiTheme="majorBidi" w:hAnsiTheme="majorBidi" w:cstheme="majorBidi"/>
          <w:sz w:val="24"/>
          <w:szCs w:val="24"/>
        </w:rPr>
        <w:t>wh</w:t>
      </w:r>
      <w:r w:rsidR="001A251E">
        <w:rPr>
          <w:rFonts w:asciiTheme="majorBidi" w:hAnsiTheme="majorBidi" w:cstheme="majorBidi"/>
          <w:sz w:val="24"/>
          <w:szCs w:val="24"/>
        </w:rPr>
        <w:t>ich</w:t>
      </w:r>
      <w:r w:rsidR="00DD2176">
        <w:rPr>
          <w:rFonts w:asciiTheme="majorBidi" w:hAnsiTheme="majorBidi" w:cstheme="majorBidi"/>
          <w:sz w:val="24"/>
          <w:szCs w:val="24"/>
        </w:rPr>
        <w:t xml:space="preserve"> shape and size</w:t>
      </w:r>
      <w:r>
        <w:rPr>
          <w:rFonts w:asciiTheme="majorBidi" w:hAnsiTheme="majorBidi" w:cstheme="majorBidi"/>
          <w:sz w:val="24"/>
          <w:szCs w:val="24"/>
        </w:rPr>
        <w:t xml:space="preserve"> depend on the </w:t>
      </w:r>
      <w:r w:rsidRPr="00143AA2">
        <w:rPr>
          <w:rFonts w:asciiTheme="majorBidi" w:hAnsiTheme="majorBidi" w:cstheme="majorBidi"/>
          <w:sz w:val="24"/>
          <w:szCs w:val="24"/>
        </w:rPr>
        <w:t xml:space="preserve">Cu content and </w:t>
      </w:r>
      <w:r>
        <w:rPr>
          <w:rFonts w:asciiTheme="majorBidi" w:hAnsiTheme="majorBidi" w:cstheme="majorBidi"/>
          <w:sz w:val="24"/>
          <w:szCs w:val="24"/>
        </w:rPr>
        <w:t xml:space="preserve">on the </w:t>
      </w:r>
      <w:r w:rsidRPr="00143AA2">
        <w:rPr>
          <w:rFonts w:asciiTheme="majorBidi" w:hAnsiTheme="majorBidi" w:cstheme="majorBidi"/>
          <w:sz w:val="24"/>
          <w:szCs w:val="24"/>
        </w:rPr>
        <w:t>post-deposition heat treatment</w:t>
      </w:r>
      <w:r w:rsidR="00825F92">
        <w:rPr>
          <w:rFonts w:asciiTheme="majorBidi" w:hAnsiTheme="majorBidi" w:cstheme="majorBidi"/>
          <w:sz w:val="24"/>
          <w:szCs w:val="24"/>
        </w:rPr>
        <w:t xml:space="preserve"> [7</w:t>
      </w:r>
      <w:r>
        <w:rPr>
          <w:rFonts w:asciiTheme="majorBidi" w:hAnsiTheme="majorBidi" w:cstheme="majorBidi"/>
          <w:sz w:val="24"/>
          <w:szCs w:val="24"/>
        </w:rPr>
        <w:t>]</w:t>
      </w:r>
      <w:r w:rsidRPr="00143AA2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T</w:t>
      </w:r>
      <w:r w:rsidRPr="00143AA2">
        <w:rPr>
          <w:rFonts w:asciiTheme="majorBidi" w:hAnsiTheme="majorBidi" w:cstheme="majorBidi"/>
          <w:sz w:val="24"/>
          <w:szCs w:val="24"/>
        </w:rPr>
        <w:t xml:space="preserve">he </w:t>
      </w:r>
      <w:r>
        <w:rPr>
          <w:rFonts w:asciiTheme="majorBidi" w:hAnsiTheme="majorBidi" w:cstheme="majorBidi"/>
          <w:sz w:val="24"/>
          <w:szCs w:val="24"/>
        </w:rPr>
        <w:t xml:space="preserve">microstructural </w:t>
      </w:r>
      <w:r w:rsidR="00BE4AB5">
        <w:rPr>
          <w:rFonts w:asciiTheme="majorBidi" w:hAnsiTheme="majorBidi" w:cstheme="majorBidi"/>
          <w:sz w:val="24"/>
          <w:szCs w:val="24"/>
        </w:rPr>
        <w:t>changes</w:t>
      </w:r>
      <w:r w:rsidR="00BE4AB5" w:rsidRPr="00143AA2">
        <w:rPr>
          <w:rFonts w:asciiTheme="majorBidi" w:hAnsiTheme="majorBidi" w:cstheme="majorBidi"/>
          <w:sz w:val="24"/>
          <w:szCs w:val="24"/>
        </w:rPr>
        <w:t xml:space="preserve"> </w:t>
      </w:r>
      <w:r w:rsidR="0053659D">
        <w:rPr>
          <w:rFonts w:asciiTheme="majorBidi" w:hAnsiTheme="majorBidi" w:cstheme="majorBidi"/>
          <w:sz w:val="24"/>
          <w:szCs w:val="24"/>
        </w:rPr>
        <w:t xml:space="preserve">of these metastable phases </w:t>
      </w:r>
      <w:r>
        <w:rPr>
          <w:rFonts w:asciiTheme="majorBidi" w:hAnsiTheme="majorBidi" w:cstheme="majorBidi"/>
          <w:sz w:val="24"/>
          <w:szCs w:val="24"/>
        </w:rPr>
        <w:t>for Ti-rich [</w:t>
      </w:r>
      <w:r w:rsidR="00825F92">
        <w:rPr>
          <w:rFonts w:asciiTheme="majorBidi" w:hAnsiTheme="majorBidi" w:cstheme="majorBidi"/>
          <w:sz w:val="24"/>
          <w:szCs w:val="24"/>
        </w:rPr>
        <w:t>8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825F92">
        <w:rPr>
          <w:rFonts w:asciiTheme="majorBidi" w:hAnsiTheme="majorBidi" w:cstheme="majorBidi"/>
          <w:sz w:val="24"/>
          <w:szCs w:val="24"/>
        </w:rPr>
        <w:t>9</w:t>
      </w:r>
      <w:r>
        <w:rPr>
          <w:rFonts w:asciiTheme="majorBidi" w:hAnsiTheme="majorBidi" w:cstheme="majorBidi"/>
          <w:sz w:val="24"/>
          <w:szCs w:val="24"/>
        </w:rPr>
        <w:t>] and (</w:t>
      </w:r>
      <w:proofErr w:type="spellStart"/>
      <w:r>
        <w:rPr>
          <w:rFonts w:asciiTheme="majorBidi" w:hAnsiTheme="majorBidi" w:cstheme="majorBidi"/>
          <w:sz w:val="24"/>
          <w:szCs w:val="24"/>
        </w:rPr>
        <w:t>Ni</w:t>
      </w:r>
      <w:proofErr w:type="gramStart"/>
      <w:r>
        <w:rPr>
          <w:rFonts w:asciiTheme="majorBidi" w:hAnsiTheme="majorBidi" w:cstheme="majorBidi"/>
          <w:sz w:val="24"/>
          <w:szCs w:val="24"/>
        </w:rPr>
        <w:t>,Cu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>)-rich [1</w:t>
      </w:r>
      <w:r w:rsidR="00825F92">
        <w:rPr>
          <w:rFonts w:asciiTheme="majorBidi" w:hAnsiTheme="majorBidi" w:cstheme="majorBidi"/>
          <w:sz w:val="24"/>
          <w:szCs w:val="24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] Ni-Ti-Cu thin films </w:t>
      </w:r>
      <w:r w:rsidR="00D76ABC">
        <w:rPr>
          <w:rFonts w:asciiTheme="majorBidi" w:hAnsiTheme="majorBidi" w:cstheme="majorBidi"/>
          <w:sz w:val="24"/>
          <w:szCs w:val="24"/>
        </w:rPr>
        <w:t xml:space="preserve">were </w:t>
      </w:r>
      <w:r w:rsidR="00BE4AB5">
        <w:rPr>
          <w:rFonts w:asciiTheme="majorBidi" w:hAnsiTheme="majorBidi" w:cstheme="majorBidi"/>
          <w:sz w:val="24"/>
          <w:szCs w:val="24"/>
        </w:rPr>
        <w:t xml:space="preserve">reported </w:t>
      </w:r>
      <w:r>
        <w:rPr>
          <w:rFonts w:asciiTheme="majorBidi" w:hAnsiTheme="majorBidi" w:cstheme="majorBidi"/>
          <w:sz w:val="24"/>
          <w:szCs w:val="24"/>
        </w:rPr>
        <w:t>for a wide range of Cu content and anne</w:t>
      </w:r>
      <w:r w:rsidR="009D7560">
        <w:rPr>
          <w:rFonts w:asciiTheme="majorBidi" w:hAnsiTheme="majorBidi" w:cstheme="majorBidi"/>
          <w:sz w:val="24"/>
          <w:szCs w:val="24"/>
        </w:rPr>
        <w:t>aling temperatures</w:t>
      </w:r>
      <w:r>
        <w:rPr>
          <w:rFonts w:asciiTheme="majorBidi" w:hAnsiTheme="majorBidi" w:cstheme="majorBidi"/>
          <w:sz w:val="24"/>
          <w:szCs w:val="24"/>
        </w:rPr>
        <w:t>.</w:t>
      </w:r>
      <w:r w:rsidR="0053659D">
        <w:rPr>
          <w:rFonts w:asciiTheme="majorBidi" w:hAnsiTheme="majorBidi" w:cstheme="majorBidi"/>
          <w:sz w:val="24"/>
          <w:szCs w:val="24"/>
        </w:rPr>
        <w:t xml:space="preserve"> Moreover</w:t>
      </w:r>
      <w:r>
        <w:rPr>
          <w:rFonts w:asciiTheme="majorBidi" w:hAnsiTheme="majorBidi" w:cstheme="majorBidi"/>
          <w:sz w:val="24"/>
          <w:szCs w:val="24"/>
        </w:rPr>
        <w:t xml:space="preserve">, it was </w:t>
      </w:r>
      <w:r w:rsidR="00BD3411">
        <w:rPr>
          <w:rFonts w:asciiTheme="majorBidi" w:hAnsiTheme="majorBidi" w:cstheme="majorBidi"/>
          <w:sz w:val="24"/>
          <w:szCs w:val="24"/>
        </w:rPr>
        <w:t xml:space="preserve">also </w:t>
      </w:r>
      <w:r>
        <w:rPr>
          <w:rFonts w:asciiTheme="majorBidi" w:hAnsiTheme="majorBidi" w:cstheme="majorBidi"/>
          <w:sz w:val="24"/>
          <w:szCs w:val="24"/>
        </w:rPr>
        <w:t>reported that Cu addition causes a grain refinement in Ni-Ti thin films regardless of the Ni/Ti content ratio and of the annealing temperature in the range 500</w:t>
      </w:r>
      <w:r w:rsidRPr="009B736A">
        <w:rPr>
          <w:rFonts w:asciiTheme="majorBidi" w:hAnsiTheme="majorBidi" w:cstheme="majorBidi"/>
          <w:sz w:val="24"/>
          <w:szCs w:val="24"/>
        </w:rPr>
        <w:t>-700°C [</w:t>
      </w:r>
      <w:r w:rsidR="00825F92">
        <w:rPr>
          <w:rFonts w:asciiTheme="majorBidi" w:hAnsiTheme="majorBidi" w:cstheme="majorBidi"/>
          <w:sz w:val="24"/>
          <w:szCs w:val="24"/>
        </w:rPr>
        <w:t>9-</w:t>
      </w:r>
      <w:r w:rsidRPr="001E5DD0">
        <w:rPr>
          <w:rFonts w:asciiTheme="majorBidi" w:hAnsiTheme="majorBidi" w:cstheme="majorBidi"/>
          <w:sz w:val="24"/>
          <w:szCs w:val="24"/>
        </w:rPr>
        <w:t>1</w:t>
      </w:r>
      <w:r w:rsidR="00825F92">
        <w:rPr>
          <w:rFonts w:asciiTheme="majorBidi" w:hAnsiTheme="majorBidi" w:cstheme="majorBidi"/>
          <w:sz w:val="24"/>
          <w:szCs w:val="24"/>
        </w:rPr>
        <w:t>1</w:t>
      </w:r>
      <w:r w:rsidRPr="009B736A">
        <w:rPr>
          <w:rFonts w:asciiTheme="majorBidi" w:hAnsiTheme="majorBidi" w:cstheme="majorBidi"/>
          <w:sz w:val="24"/>
          <w:szCs w:val="24"/>
        </w:rPr>
        <w:t xml:space="preserve">]. </w:t>
      </w:r>
      <w:r w:rsidR="00D637FF">
        <w:rPr>
          <w:rFonts w:asciiTheme="majorBidi" w:hAnsiTheme="majorBidi" w:cstheme="majorBidi"/>
          <w:sz w:val="24"/>
          <w:szCs w:val="24"/>
        </w:rPr>
        <w:t xml:space="preserve">Despite </w:t>
      </w:r>
      <w:r w:rsidR="00CF3C17">
        <w:rPr>
          <w:rFonts w:asciiTheme="majorBidi" w:hAnsiTheme="majorBidi" w:cstheme="majorBidi"/>
          <w:sz w:val="24"/>
          <w:szCs w:val="24"/>
        </w:rPr>
        <w:t>vital</w:t>
      </w:r>
      <w:r w:rsidR="00D637FF">
        <w:rPr>
          <w:rFonts w:asciiTheme="majorBidi" w:hAnsiTheme="majorBidi" w:cstheme="majorBidi"/>
          <w:sz w:val="24"/>
          <w:szCs w:val="24"/>
        </w:rPr>
        <w:t xml:space="preserve"> importance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637FF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>grain size</w:t>
      </w:r>
      <w:r w:rsidR="00D637FF">
        <w:rPr>
          <w:rFonts w:asciiTheme="majorBidi" w:hAnsiTheme="majorBidi" w:cstheme="majorBidi"/>
          <w:sz w:val="24"/>
          <w:szCs w:val="24"/>
        </w:rPr>
        <w:t xml:space="preserve"> when considering mechanical properties, </w:t>
      </w:r>
      <w:r>
        <w:rPr>
          <w:rFonts w:asciiTheme="majorBidi" w:hAnsiTheme="majorBidi" w:cstheme="majorBidi"/>
          <w:sz w:val="24"/>
          <w:szCs w:val="24"/>
        </w:rPr>
        <w:t xml:space="preserve">no </w:t>
      </w:r>
      <w:r w:rsidR="00BD3411">
        <w:rPr>
          <w:rFonts w:asciiTheme="majorBidi" w:hAnsiTheme="majorBidi" w:cstheme="majorBidi"/>
          <w:sz w:val="24"/>
          <w:szCs w:val="24"/>
        </w:rPr>
        <w:t>studie</w:t>
      </w:r>
      <w:r>
        <w:rPr>
          <w:rFonts w:asciiTheme="majorBidi" w:hAnsiTheme="majorBidi" w:cstheme="majorBidi"/>
          <w:sz w:val="24"/>
          <w:szCs w:val="24"/>
        </w:rPr>
        <w:t xml:space="preserve">s </w:t>
      </w:r>
      <w:r w:rsidR="00D637FF">
        <w:rPr>
          <w:rFonts w:asciiTheme="majorBidi" w:hAnsiTheme="majorBidi" w:cstheme="majorBidi"/>
          <w:sz w:val="24"/>
          <w:szCs w:val="24"/>
        </w:rPr>
        <w:t xml:space="preserve">have been </w:t>
      </w:r>
      <w:r>
        <w:rPr>
          <w:rFonts w:asciiTheme="majorBidi" w:hAnsiTheme="majorBidi" w:cstheme="majorBidi"/>
          <w:sz w:val="24"/>
          <w:szCs w:val="24"/>
        </w:rPr>
        <w:t>aimed at understanding</w:t>
      </w:r>
      <w:r w:rsidR="00D637F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the grain refinement </w:t>
      </w:r>
      <w:r w:rsidR="00D637FF">
        <w:rPr>
          <w:rFonts w:asciiTheme="majorBidi" w:hAnsiTheme="majorBidi" w:cstheme="majorBidi"/>
          <w:sz w:val="24"/>
          <w:szCs w:val="24"/>
        </w:rPr>
        <w:t xml:space="preserve">mechanism </w:t>
      </w:r>
      <w:r>
        <w:rPr>
          <w:rFonts w:asciiTheme="majorBidi" w:hAnsiTheme="majorBidi" w:cstheme="majorBidi"/>
          <w:sz w:val="24"/>
          <w:szCs w:val="24"/>
        </w:rPr>
        <w:t>in Ni-Ti</w:t>
      </w:r>
      <w:r w:rsidR="00D76ABC">
        <w:rPr>
          <w:rFonts w:asciiTheme="majorBidi" w:hAnsiTheme="majorBidi" w:cstheme="majorBidi"/>
          <w:sz w:val="24"/>
          <w:szCs w:val="24"/>
        </w:rPr>
        <w:t>-Cu</w:t>
      </w:r>
      <w:r>
        <w:rPr>
          <w:rFonts w:asciiTheme="majorBidi" w:hAnsiTheme="majorBidi" w:cstheme="majorBidi"/>
          <w:sz w:val="24"/>
          <w:szCs w:val="24"/>
        </w:rPr>
        <w:t xml:space="preserve"> thin films. </w:t>
      </w:r>
    </w:p>
    <w:p w:rsidR="000906E7" w:rsidRPr="00123F8F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this study</w:t>
      </w:r>
      <w:r w:rsidR="00CF3C17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0B00B9">
        <w:rPr>
          <w:rFonts w:asciiTheme="majorBidi" w:hAnsiTheme="majorBidi" w:cstheme="majorBidi"/>
          <w:sz w:val="24"/>
          <w:szCs w:val="24"/>
        </w:rPr>
        <w:t xml:space="preserve">a </w:t>
      </w:r>
      <w:r>
        <w:rPr>
          <w:rFonts w:asciiTheme="majorBidi" w:hAnsiTheme="majorBidi" w:cstheme="majorBidi"/>
          <w:sz w:val="24"/>
          <w:szCs w:val="24"/>
        </w:rPr>
        <w:t xml:space="preserve">microstructural investigation was </w:t>
      </w:r>
      <w:r w:rsidR="00123F8F">
        <w:rPr>
          <w:rFonts w:asciiTheme="majorBidi" w:hAnsiTheme="majorBidi" w:cstheme="majorBidi"/>
          <w:sz w:val="24"/>
          <w:szCs w:val="24"/>
        </w:rPr>
        <w:t>performed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F3C17">
        <w:rPr>
          <w:rFonts w:asciiTheme="majorBidi" w:hAnsiTheme="majorBidi" w:cstheme="majorBidi"/>
          <w:sz w:val="24"/>
          <w:szCs w:val="24"/>
        </w:rPr>
        <w:t>to</w:t>
      </w:r>
      <w:r>
        <w:rPr>
          <w:rFonts w:asciiTheme="majorBidi" w:hAnsiTheme="majorBidi" w:cstheme="majorBidi"/>
          <w:sz w:val="24"/>
          <w:szCs w:val="24"/>
        </w:rPr>
        <w:t xml:space="preserve"> provid</w:t>
      </w:r>
      <w:r w:rsidR="00CF3C17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23F8F">
        <w:rPr>
          <w:rFonts w:asciiTheme="majorBidi" w:hAnsiTheme="majorBidi" w:cstheme="majorBidi"/>
          <w:sz w:val="24"/>
          <w:szCs w:val="24"/>
        </w:rPr>
        <w:t>insight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03A2B">
        <w:rPr>
          <w:rFonts w:asciiTheme="majorBidi" w:hAnsiTheme="majorBidi" w:cstheme="majorBidi"/>
          <w:sz w:val="24"/>
          <w:szCs w:val="24"/>
        </w:rPr>
        <w:t xml:space="preserve">about </w:t>
      </w: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123F8F">
        <w:rPr>
          <w:rFonts w:asciiTheme="majorBidi" w:hAnsiTheme="majorBidi" w:cstheme="majorBidi"/>
          <w:sz w:val="24"/>
          <w:szCs w:val="24"/>
        </w:rPr>
        <w:t xml:space="preserve">mechanism of </w:t>
      </w:r>
      <w:r>
        <w:rPr>
          <w:rFonts w:asciiTheme="majorBidi" w:hAnsiTheme="majorBidi" w:cstheme="majorBidi"/>
          <w:sz w:val="24"/>
          <w:szCs w:val="24"/>
        </w:rPr>
        <w:t xml:space="preserve">grain refinement induced when Ni-Ti compositions are doped by Cu. </w:t>
      </w:r>
      <w:r w:rsidR="00AE44BD">
        <w:rPr>
          <w:rFonts w:asciiTheme="majorBidi" w:hAnsiTheme="majorBidi" w:cstheme="majorBidi"/>
          <w:sz w:val="24"/>
          <w:szCs w:val="24"/>
        </w:rPr>
        <w:t xml:space="preserve">Especially, </w:t>
      </w:r>
      <w:r w:rsidR="00AE44BD">
        <w:rPr>
          <w:rFonts w:asciiTheme="majorBidi" w:hAnsiTheme="majorBidi" w:cstheme="majorBidi"/>
          <w:bCs/>
          <w:iCs/>
          <w:sz w:val="24"/>
          <w:szCs w:val="24"/>
        </w:rPr>
        <w:t>a</w:t>
      </w:r>
      <w:r w:rsidR="00123F8F">
        <w:rPr>
          <w:rFonts w:asciiTheme="majorBidi" w:hAnsiTheme="majorBidi" w:cstheme="majorBidi"/>
          <w:bCs/>
          <w:iCs/>
          <w:sz w:val="24"/>
          <w:szCs w:val="24"/>
        </w:rPr>
        <w:t xml:space="preserve"> TEM investigation was aimed at understanding the role of Cu on the grain </w:t>
      </w:r>
      <w:r w:rsidR="006D1C24">
        <w:rPr>
          <w:rFonts w:asciiTheme="majorBidi" w:hAnsiTheme="majorBidi" w:cstheme="majorBidi"/>
          <w:bCs/>
          <w:iCs/>
          <w:sz w:val="24"/>
          <w:szCs w:val="24"/>
        </w:rPr>
        <w:t>growth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 xml:space="preserve"> by analysing the grain boundary structure</w:t>
      </w:r>
      <w:r w:rsidR="00123F8F">
        <w:rPr>
          <w:rFonts w:asciiTheme="majorBidi" w:hAnsiTheme="majorBidi" w:cstheme="majorBidi"/>
          <w:bCs/>
          <w:iCs/>
          <w:sz w:val="24"/>
          <w:szCs w:val="24"/>
        </w:rPr>
        <w:t>.</w:t>
      </w:r>
    </w:p>
    <w:p w:rsidR="000906E7" w:rsidRDefault="000906E7" w:rsidP="00825F92">
      <w:pPr>
        <w:spacing w:line="480" w:lineRule="auto"/>
        <w:contextualSpacing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Amorphous </w:t>
      </w:r>
      <w:r>
        <w:rPr>
          <w:rFonts w:asciiTheme="majorBidi" w:hAnsiTheme="majorBidi" w:cstheme="majorBidi"/>
          <w:iCs/>
          <w:sz w:val="24"/>
          <w:szCs w:val="24"/>
        </w:rPr>
        <w:t>Ni-Ti-</w:t>
      </w:r>
      <w:r w:rsidR="000B00B9">
        <w:rPr>
          <w:rFonts w:asciiTheme="majorBidi" w:hAnsiTheme="majorBidi" w:cstheme="majorBidi"/>
          <w:iCs/>
          <w:sz w:val="24"/>
          <w:szCs w:val="24"/>
        </w:rPr>
        <w:t>(</w:t>
      </w:r>
      <w:r>
        <w:rPr>
          <w:rFonts w:asciiTheme="majorBidi" w:hAnsiTheme="majorBidi" w:cstheme="majorBidi"/>
          <w:iCs/>
          <w:sz w:val="24"/>
          <w:szCs w:val="24"/>
        </w:rPr>
        <w:t>Cu</w:t>
      </w:r>
      <w:r w:rsidR="000B00B9">
        <w:rPr>
          <w:rFonts w:asciiTheme="majorBidi" w:hAnsiTheme="majorBidi" w:cstheme="majorBidi"/>
          <w:iCs/>
          <w:sz w:val="24"/>
          <w:szCs w:val="24"/>
        </w:rPr>
        <w:t>)</w:t>
      </w:r>
      <w:r>
        <w:rPr>
          <w:rFonts w:asciiTheme="majorBidi" w:hAnsiTheme="majorBidi" w:cstheme="majorBidi"/>
          <w:iCs/>
          <w:sz w:val="24"/>
          <w:szCs w:val="24"/>
        </w:rPr>
        <w:t xml:space="preserve"> thin films were deposited on (100) Si wafers by a Plasma-Assisted Magnetron Sputtering system, and subsequently annealed in high vacuum for 1 hour at 500°C. A detailed description of the fabrication process can be found elsewhere [</w:t>
      </w:r>
      <w:r w:rsidR="00825F92">
        <w:rPr>
          <w:rFonts w:asciiTheme="majorBidi" w:hAnsiTheme="majorBidi" w:cstheme="majorBidi"/>
          <w:iCs/>
          <w:sz w:val="24"/>
          <w:szCs w:val="24"/>
        </w:rPr>
        <w:t>12</w:t>
      </w:r>
      <w:r>
        <w:rPr>
          <w:rFonts w:asciiTheme="majorBidi" w:hAnsiTheme="majorBidi" w:cstheme="majorBidi"/>
          <w:iCs/>
          <w:sz w:val="24"/>
          <w:szCs w:val="24"/>
        </w:rPr>
        <w:t xml:space="preserve">]. </w:t>
      </w:r>
    </w:p>
    <w:p w:rsidR="000906E7" w:rsidRDefault="000906E7" w:rsidP="000906E7">
      <w:pPr>
        <w:spacing w:line="480" w:lineRule="auto"/>
        <w:contextualSpacing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 xml:space="preserve">The microstructure was characterised by transmission electron microscopy (TEM) using a FEI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Tecnai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F20ST/STEM scanning transmission electron microscope (STEM) at an accelerating voltage of 200 kV. Cross-sectional thin foils for TEM and STEM observations were prepared by mechanical grinding and </w:t>
      </w:r>
      <w:r w:rsidR="00CD42AB">
        <w:rPr>
          <w:rFonts w:asciiTheme="majorBidi" w:hAnsiTheme="majorBidi" w:cstheme="majorBidi"/>
          <w:iCs/>
          <w:sz w:val="24"/>
          <w:szCs w:val="24"/>
        </w:rPr>
        <w:t xml:space="preserve">polished </w:t>
      </w:r>
      <w:r>
        <w:rPr>
          <w:rFonts w:asciiTheme="majorBidi" w:hAnsiTheme="majorBidi" w:cstheme="majorBidi"/>
          <w:iCs/>
          <w:sz w:val="24"/>
          <w:szCs w:val="24"/>
        </w:rPr>
        <w:t>down to a thickness of ~10 µm, followed by further thinning to an electron transparent thickness by a dual ion miller (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Gatan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PIPS, model 691).</w:t>
      </w:r>
    </w:p>
    <w:p w:rsidR="000906E7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>Three (</w:t>
      </w:r>
      <w:proofErr w:type="spellStart"/>
      <w:r>
        <w:rPr>
          <w:rFonts w:asciiTheme="majorBidi" w:hAnsiTheme="majorBidi" w:cstheme="majorBidi"/>
          <w:bCs/>
          <w:iCs/>
          <w:sz w:val="24"/>
          <w:szCs w:val="24"/>
        </w:rPr>
        <w:t>Ni</w:t>
      </w:r>
      <w:proofErr w:type="gramStart"/>
      <w:r>
        <w:rPr>
          <w:rFonts w:asciiTheme="majorBidi" w:hAnsiTheme="majorBidi" w:cstheme="majorBidi"/>
          <w:bCs/>
          <w:iCs/>
          <w:sz w:val="24"/>
          <w:szCs w:val="24"/>
        </w:rPr>
        <w:t>,Cu</w:t>
      </w:r>
      <w:proofErr w:type="spellEnd"/>
      <w:proofErr w:type="gramEnd"/>
      <w:r>
        <w:rPr>
          <w:rFonts w:asciiTheme="majorBidi" w:hAnsiTheme="majorBidi" w:cstheme="majorBidi"/>
          <w:bCs/>
          <w:iCs/>
          <w:sz w:val="24"/>
          <w:szCs w:val="24"/>
        </w:rPr>
        <w:t xml:space="preserve">)-rich Ni-Ti-Cu thin films </w:t>
      </w:r>
      <w:r w:rsidR="000B00B9">
        <w:rPr>
          <w:rFonts w:asciiTheme="majorBidi" w:hAnsiTheme="majorBidi" w:cstheme="majorBidi"/>
          <w:bCs/>
          <w:iCs/>
          <w:sz w:val="24"/>
          <w:szCs w:val="24"/>
        </w:rPr>
        <w:t xml:space="preserve">(1.4 µm thick)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were deposited with an approximately constant Ni/Ti ratio and different Cu contents with the resulting following chemical compositions: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43.4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49.6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Cu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b>
        </m:sSub>
      </m:oMath>
      <w:r>
        <w:rPr>
          <w:rFonts w:asciiTheme="majorBidi" w:hAnsiTheme="majorBidi" w:cstheme="majorBidi"/>
          <w:bCs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42.2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47.9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Cu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9.9</m:t>
            </m:r>
          </m:sub>
        </m:sSub>
      </m:oMath>
      <w:r>
        <w:rPr>
          <w:rFonts w:asciiTheme="majorBidi" w:hAnsiTheme="majorBidi" w:cstheme="majorBidi"/>
          <w:bCs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38.1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44.4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Cu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17.5</m:t>
            </m:r>
          </m:sub>
        </m:sSub>
      </m:oMath>
      <w:r>
        <w:rPr>
          <w:rFonts w:asciiTheme="majorBidi" w:hAnsiTheme="majorBidi" w:cstheme="majorBidi"/>
          <w:bCs/>
          <w:iCs/>
          <w:sz w:val="24"/>
          <w:szCs w:val="24"/>
        </w:rPr>
        <w:t xml:space="preserve">. The reference binary composition used as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a </w:t>
      </w:r>
      <w:r>
        <w:rPr>
          <w:rFonts w:asciiTheme="majorBidi" w:hAnsiTheme="majorBidi" w:cstheme="majorBidi"/>
          <w:bCs/>
          <w:iCs/>
          <w:sz w:val="24"/>
          <w:szCs w:val="24"/>
        </w:rPr>
        <w:t>base system to be doped by Cu was a Ti-rich composition (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48.1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51.9</m:t>
            </m:r>
          </m:sub>
        </m:sSub>
      </m:oMath>
      <w:r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, which is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partially austenitic at ambient temperature</w:t>
      </w:r>
      <w:r w:rsidR="000B00B9">
        <w:rPr>
          <w:rFonts w:asciiTheme="majorBidi" w:hAnsiTheme="majorBidi" w:cstheme="majorBidi"/>
          <w:bCs/>
          <w:iCs/>
          <w:sz w:val="24"/>
          <w:szCs w:val="24"/>
        </w:rPr>
        <w:t xml:space="preserve"> [</w:t>
      </w:r>
      <w:r w:rsidR="00825F92">
        <w:rPr>
          <w:rFonts w:asciiTheme="majorBidi" w:hAnsiTheme="majorBidi" w:cstheme="majorBidi"/>
          <w:bCs/>
          <w:iCs/>
          <w:sz w:val="24"/>
          <w:szCs w:val="24"/>
        </w:rPr>
        <w:t>12</w:t>
      </w:r>
      <w:r w:rsidR="000B00B9">
        <w:rPr>
          <w:rFonts w:asciiTheme="majorBidi" w:hAnsiTheme="majorBidi" w:cstheme="majorBidi"/>
          <w:bCs/>
          <w:iCs/>
          <w:sz w:val="24"/>
          <w:szCs w:val="24"/>
        </w:rPr>
        <w:t>]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  <w:r w:rsidR="007E57B8">
        <w:rPr>
          <w:rFonts w:asciiTheme="majorBidi" w:hAnsiTheme="majorBidi" w:cstheme="majorBidi"/>
          <w:bCs/>
          <w:iCs/>
          <w:sz w:val="24"/>
          <w:szCs w:val="24"/>
        </w:rPr>
        <w:t xml:space="preserve">The as-deposited films showed a fully amorphous and homogeneous structure. </w:t>
      </w:r>
      <w:r w:rsidR="00201F6D">
        <w:rPr>
          <w:rFonts w:asciiTheme="majorBidi" w:hAnsiTheme="majorBidi" w:cstheme="majorBidi"/>
          <w:bCs/>
          <w:iCs/>
          <w:sz w:val="24"/>
          <w:szCs w:val="24"/>
        </w:rPr>
        <w:t>A</w:t>
      </w:r>
      <w:r w:rsidR="007E57B8">
        <w:rPr>
          <w:rFonts w:asciiTheme="majorBidi" w:hAnsiTheme="majorBidi" w:cstheme="majorBidi"/>
          <w:bCs/>
          <w:iCs/>
          <w:sz w:val="24"/>
          <w:szCs w:val="24"/>
        </w:rPr>
        <w:t xml:space="preserve">fter annealing, 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48.1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51.9</m:t>
            </m:r>
          </m:sub>
        </m:sSub>
      </m:oMath>
      <w:r w:rsidR="007E57B8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film exhibited an average lateral grain size 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 xml:space="preserve">almost three times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larger than the film thickness.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It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indicated that the grain growth was obstructed by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 xml:space="preserve">both </w:t>
      </w:r>
      <w:r>
        <w:rPr>
          <w:rFonts w:asciiTheme="majorBidi" w:hAnsiTheme="majorBidi" w:cstheme="majorBidi"/>
          <w:bCs/>
          <w:iCs/>
          <w:sz w:val="24"/>
          <w:szCs w:val="24"/>
        </w:rPr>
        <w:t>the film/substrate interface and the film free surface, while lateral growth took place till neighbour grains impinged each other, as also found by A. Ishida et al. [</w:t>
      </w:r>
      <w:r w:rsidR="00825F92">
        <w:rPr>
          <w:rFonts w:asciiTheme="majorBidi" w:hAnsiTheme="majorBidi" w:cstheme="majorBidi"/>
          <w:bCs/>
          <w:iCs/>
          <w:sz w:val="24"/>
          <w:szCs w:val="24"/>
        </w:rPr>
        <w:t>13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]. Much narrower columnar grains were clearly observed in Cu-doped Ni-Ti films. In particular, the average lateral grain size (L) </w:t>
      </w:r>
      <w:r w:rsidR="000B00B9">
        <w:rPr>
          <w:rFonts w:asciiTheme="majorBidi" w:hAnsiTheme="majorBidi" w:cstheme="majorBidi"/>
          <w:bCs/>
          <w:iCs/>
          <w:sz w:val="24"/>
          <w:szCs w:val="24"/>
        </w:rPr>
        <w:t>scaled with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Cu content </w:t>
      </w:r>
      <w:r w:rsidR="000B00B9">
        <w:rPr>
          <w:rFonts w:asciiTheme="majorBidi" w:hAnsiTheme="majorBidi" w:cstheme="majorBidi"/>
          <w:bCs/>
          <w:iCs/>
          <w:sz w:val="24"/>
          <w:szCs w:val="24"/>
        </w:rPr>
        <w:t>according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FD673B">
        <w:rPr>
          <w:rFonts w:asciiTheme="majorBidi" w:hAnsiTheme="majorBidi" w:cstheme="majorBidi"/>
          <w:bCs/>
          <w:iCs/>
          <w:sz w:val="24"/>
          <w:szCs w:val="24"/>
        </w:rPr>
        <w:t xml:space="preserve">to </w:t>
      </w:r>
      <w:r>
        <w:rPr>
          <w:rFonts w:asciiTheme="majorBidi" w:hAnsiTheme="majorBidi" w:cstheme="majorBidi"/>
          <w:bCs/>
          <w:iCs/>
          <w:sz w:val="24"/>
          <w:szCs w:val="24"/>
        </w:rPr>
        <w:t>an exponential model (</w:t>
      </w:r>
      <m:oMath>
        <m:r>
          <w:rPr>
            <w:rFonts w:ascii="Cambria Math" w:hAnsi="Cambria Math" w:cstheme="majorBidi"/>
            <w:sz w:val="24"/>
            <w:szCs w:val="24"/>
          </w:rPr>
          <m:t>L=A∙</m:t>
        </m:r>
        <m:sSup>
          <m:sSup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theme="majorBidi"/>
                    <w:bCs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t</m:t>
                </m:r>
              </m:den>
            </m:f>
          </m:sup>
        </m:sSup>
        <m:r>
          <w:rPr>
            <w:rFonts w:ascii="Cambria Math" w:hAnsi="Cambria Math" w:cstheme="majorBidi"/>
            <w:sz w:val="24"/>
            <w:szCs w:val="24"/>
          </w:rPr>
          <m:t>+B</m:t>
        </m:r>
      </m:oMath>
      <w:r>
        <w:rPr>
          <w:rFonts w:asciiTheme="majorBidi" w:hAnsiTheme="majorBidi" w:cstheme="majorBidi"/>
          <w:bCs/>
          <w:iCs/>
          <w:sz w:val="24"/>
          <w:szCs w:val="24"/>
        </w:rPr>
        <w:t xml:space="preserve">, with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constants </w:t>
      </w:r>
      <w:r>
        <w:rPr>
          <w:rFonts w:asciiTheme="majorBidi" w:hAnsiTheme="majorBidi" w:cstheme="majorBidi"/>
          <w:bCs/>
          <w:iCs/>
          <w:sz w:val="24"/>
          <w:szCs w:val="24"/>
        </w:rPr>
        <w:t>A = 3400, t = 3.4 and B = 200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; X is the copper content in at</w:t>
      </w:r>
      <w:proofErr w:type="gramStart"/>
      <w:r w:rsidR="00CD42AB">
        <w:rPr>
          <w:rFonts w:asciiTheme="majorBidi" w:hAnsiTheme="majorBidi" w:cstheme="majorBidi"/>
          <w:bCs/>
          <w:iCs/>
          <w:sz w:val="24"/>
          <w:szCs w:val="24"/>
        </w:rPr>
        <w:t>.%</w:t>
      </w:r>
      <w:proofErr w:type="gramEnd"/>
      <w:r>
        <w:rPr>
          <w:rFonts w:asciiTheme="majorBidi" w:hAnsiTheme="majorBidi" w:cstheme="majorBidi"/>
          <w:bCs/>
          <w:iCs/>
          <w:sz w:val="24"/>
          <w:szCs w:val="24"/>
        </w:rPr>
        <w:t xml:space="preserve">). 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Thus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,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 xml:space="preserve">a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significant grain size refinement 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 xml:space="preserve">compared to the binary system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was </w:t>
      </w:r>
      <w:r w:rsidR="001968AD">
        <w:rPr>
          <w:rFonts w:asciiTheme="majorBidi" w:hAnsiTheme="majorBidi" w:cstheme="majorBidi"/>
          <w:bCs/>
          <w:iCs/>
          <w:sz w:val="24"/>
          <w:szCs w:val="24"/>
        </w:rPr>
        <w:t>induced in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>film</w:t>
      </w:r>
      <w:r w:rsidR="001968AD">
        <w:rPr>
          <w:rFonts w:asciiTheme="majorBidi" w:hAnsiTheme="majorBidi" w:cstheme="majorBidi"/>
          <w:bCs/>
          <w:iCs/>
          <w:sz w:val="24"/>
          <w:szCs w:val="24"/>
        </w:rPr>
        <w:t>s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with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high Cu content (</w:t>
      </w:r>
      <w:r w:rsidR="00DE3A50">
        <w:rPr>
          <w:rFonts w:asciiTheme="majorBidi" w:hAnsiTheme="majorBidi" w:cstheme="majorBidi"/>
          <w:bCs/>
          <w:iCs/>
          <w:sz w:val="24"/>
          <w:szCs w:val="24"/>
        </w:rPr>
        <w:t xml:space="preserve">i.e., 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17.5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at</w:t>
      </w:r>
      <w:proofErr w:type="gramStart"/>
      <w:r>
        <w:rPr>
          <w:rFonts w:asciiTheme="majorBidi" w:hAnsiTheme="majorBidi" w:cstheme="majorBidi"/>
          <w:bCs/>
          <w:iCs/>
          <w:sz w:val="24"/>
          <w:szCs w:val="24"/>
        </w:rPr>
        <w:t>.%</w:t>
      </w:r>
      <w:proofErr w:type="gramEnd"/>
      <w:r>
        <w:rPr>
          <w:rFonts w:asciiTheme="majorBidi" w:hAnsiTheme="majorBidi" w:cstheme="majorBidi"/>
          <w:bCs/>
          <w:iCs/>
          <w:sz w:val="24"/>
          <w:szCs w:val="24"/>
        </w:rPr>
        <w:t xml:space="preserve"> Cu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→</m:t>
        </m:r>
      </m:oMath>
      <w:r w:rsidR="000E5948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 xml:space="preserve">L = 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22</w:t>
      </w:r>
      <w:r w:rsidR="0033588F">
        <w:rPr>
          <w:rFonts w:asciiTheme="majorBidi" w:hAnsiTheme="majorBidi" w:cstheme="majorBidi"/>
          <w:bCs/>
          <w:iCs/>
          <w:sz w:val="24"/>
          <w:szCs w:val="24"/>
        </w:rPr>
        <w:t>0 nm)</w:t>
      </w:r>
      <w:r>
        <w:rPr>
          <w:rFonts w:asciiTheme="majorBidi" w:hAnsiTheme="majorBidi" w:cstheme="majorBidi"/>
          <w:bCs/>
          <w:iCs/>
          <w:sz w:val="24"/>
          <w:szCs w:val="24"/>
        </w:rPr>
        <w:t>.</w:t>
      </w:r>
    </w:p>
    <w:p w:rsidR="0036269C" w:rsidRDefault="000906E7" w:rsidP="00825F92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lastRenderedPageBreak/>
        <w:t>In all the Ni-Ti</w:t>
      </w:r>
      <w:r w:rsidR="00FC7811">
        <w:rPr>
          <w:rFonts w:asciiTheme="majorBidi" w:hAnsiTheme="majorBidi" w:cstheme="majorBidi"/>
          <w:bCs/>
          <w:iCs/>
          <w:sz w:val="24"/>
          <w:szCs w:val="24"/>
        </w:rPr>
        <w:t>-Cu</w:t>
      </w:r>
      <w:r w:rsidR="006D1C24">
        <w:rPr>
          <w:rFonts w:asciiTheme="majorBidi" w:hAnsiTheme="majorBidi" w:cstheme="majorBidi"/>
          <w:bCs/>
          <w:iCs/>
          <w:sz w:val="24"/>
          <w:szCs w:val="24"/>
        </w:rPr>
        <w:t xml:space="preserve"> films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many small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and randomly distributed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grains (10-40 nm) were observed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close to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the film free surface (Fig. </w:t>
      </w:r>
      <w:r w:rsidR="007F1334">
        <w:rPr>
          <w:rFonts w:asciiTheme="majorBidi" w:hAnsiTheme="majorBidi" w:cstheme="majorBidi"/>
          <w:bCs/>
          <w:iCs/>
          <w:sz w:val="24"/>
          <w:szCs w:val="24"/>
        </w:rPr>
        <w:t>1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),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since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free surface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was </w:t>
      </w:r>
      <w:r>
        <w:rPr>
          <w:rFonts w:asciiTheme="majorBidi" w:hAnsiTheme="majorBidi" w:cstheme="majorBidi"/>
          <w:bCs/>
          <w:iCs/>
          <w:sz w:val="24"/>
          <w:szCs w:val="24"/>
        </w:rPr>
        <w:t>the most energetic location for crystal nucleation [</w:t>
      </w:r>
      <w:r w:rsidR="00825F92">
        <w:rPr>
          <w:rFonts w:asciiTheme="majorBidi" w:hAnsiTheme="majorBidi" w:cstheme="majorBidi"/>
          <w:bCs/>
          <w:iCs/>
          <w:sz w:val="24"/>
          <w:szCs w:val="24"/>
        </w:rPr>
        <w:t>14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]. </w:t>
      </w:r>
      <w:r w:rsidR="006D1C24">
        <w:rPr>
          <w:rFonts w:asciiTheme="majorBidi" w:hAnsiTheme="majorBidi" w:cstheme="majorBidi"/>
          <w:bCs/>
          <w:iCs/>
          <w:sz w:val="24"/>
          <w:szCs w:val="24"/>
        </w:rPr>
        <w:t>Such a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heterogeneous crystallisation process </w:t>
      </w:r>
      <w:r w:rsidRPr="000172AB">
        <w:rPr>
          <w:rFonts w:asciiTheme="majorBidi" w:hAnsiTheme="majorBidi" w:cstheme="majorBidi"/>
          <w:bCs/>
          <w:iCs/>
          <w:sz w:val="24"/>
          <w:szCs w:val="24"/>
        </w:rPr>
        <w:t xml:space="preserve">was reported </w:t>
      </w:r>
      <w:r w:rsidR="006D1C24">
        <w:rPr>
          <w:rFonts w:asciiTheme="majorBidi" w:hAnsiTheme="majorBidi" w:cstheme="majorBidi"/>
          <w:bCs/>
          <w:iCs/>
          <w:sz w:val="24"/>
          <w:szCs w:val="24"/>
        </w:rPr>
        <w:t xml:space="preserve">also </w:t>
      </w:r>
      <w:r w:rsidRPr="000172AB">
        <w:rPr>
          <w:rFonts w:asciiTheme="majorBidi" w:hAnsiTheme="majorBidi" w:cstheme="majorBidi"/>
          <w:bCs/>
          <w:iCs/>
          <w:sz w:val="24"/>
          <w:szCs w:val="24"/>
        </w:rPr>
        <w:t>for a near-</w:t>
      </w:r>
      <w:proofErr w:type="spellStart"/>
      <w:r w:rsidRPr="000172AB">
        <w:rPr>
          <w:rFonts w:asciiTheme="majorBidi" w:hAnsiTheme="majorBidi" w:cstheme="majorBidi"/>
          <w:bCs/>
          <w:iCs/>
          <w:sz w:val="24"/>
          <w:szCs w:val="24"/>
        </w:rPr>
        <w:t>equiatomic</w:t>
      </w:r>
      <w:proofErr w:type="spellEnd"/>
      <w:r w:rsidRPr="000172AB">
        <w:rPr>
          <w:rFonts w:asciiTheme="majorBidi" w:hAnsiTheme="majorBidi" w:cstheme="majorBidi"/>
          <w:bCs/>
          <w:iCs/>
          <w:sz w:val="24"/>
          <w:szCs w:val="24"/>
        </w:rPr>
        <w:t xml:space="preserve"> Ni-Ti</w:t>
      </w:r>
      <w:r w:rsidR="006D1C24">
        <w:rPr>
          <w:rFonts w:asciiTheme="majorBidi" w:hAnsiTheme="majorBidi" w:cstheme="majorBidi"/>
          <w:bCs/>
          <w:iCs/>
          <w:sz w:val="24"/>
          <w:szCs w:val="24"/>
        </w:rPr>
        <w:t xml:space="preserve"> film [</w:t>
      </w:r>
      <w:r w:rsidR="00825F92">
        <w:rPr>
          <w:rFonts w:asciiTheme="majorBidi" w:hAnsiTheme="majorBidi" w:cstheme="majorBidi"/>
          <w:bCs/>
          <w:iCs/>
          <w:sz w:val="24"/>
          <w:szCs w:val="24"/>
        </w:rPr>
        <w:t>15</w:t>
      </w:r>
      <w:r w:rsidR="006D1C24">
        <w:rPr>
          <w:rFonts w:asciiTheme="majorBidi" w:hAnsiTheme="majorBidi" w:cstheme="majorBidi"/>
          <w:bCs/>
          <w:iCs/>
          <w:sz w:val="24"/>
          <w:szCs w:val="24"/>
        </w:rPr>
        <w:t>]</w:t>
      </w:r>
      <w:r w:rsidR="0080629D">
        <w:rPr>
          <w:rFonts w:asciiTheme="majorBidi" w:hAnsiTheme="majorBidi" w:cstheme="majorBidi"/>
          <w:bCs/>
          <w:iCs/>
          <w:sz w:val="24"/>
          <w:szCs w:val="24"/>
        </w:rPr>
        <w:t xml:space="preserve">, although not as pronounced as for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 xml:space="preserve">the </w:t>
      </w:r>
      <w:r w:rsidR="0080629D">
        <w:rPr>
          <w:rFonts w:asciiTheme="majorBidi" w:hAnsiTheme="majorBidi" w:cstheme="majorBidi"/>
          <w:bCs/>
          <w:iCs/>
          <w:sz w:val="24"/>
          <w:szCs w:val="24"/>
        </w:rPr>
        <w:t>Ni-Ti-Cu reported here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  <w:r w:rsidR="0081756F">
        <w:rPr>
          <w:rFonts w:asciiTheme="majorBidi" w:hAnsiTheme="majorBidi" w:cstheme="majorBidi"/>
          <w:bCs/>
          <w:iCs/>
          <w:sz w:val="24"/>
          <w:szCs w:val="24"/>
        </w:rPr>
        <w:t>T</w:t>
      </w:r>
      <w:r w:rsidR="0080629D">
        <w:rPr>
          <w:rFonts w:asciiTheme="majorBidi" w:hAnsiTheme="majorBidi" w:cstheme="majorBidi"/>
          <w:bCs/>
          <w:iCs/>
          <w:sz w:val="24"/>
          <w:szCs w:val="24"/>
        </w:rPr>
        <w:t xml:space="preserve">hese nano-grains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close to surface were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dense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r </w:t>
      </w:r>
      <w:r w:rsidR="00FC7811">
        <w:rPr>
          <w:rFonts w:asciiTheme="majorBidi" w:hAnsiTheme="majorBidi" w:cstheme="majorBidi"/>
          <w:bCs/>
          <w:iCs/>
          <w:sz w:val="24"/>
          <w:szCs w:val="24"/>
        </w:rPr>
        <w:t xml:space="preserve">and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better</w:t>
      </w:r>
      <w:r w:rsidR="00FC7811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distributed in films with higher Cu content. 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L</w:t>
      </w:r>
      <w:r>
        <w:rPr>
          <w:rFonts w:asciiTheme="majorBidi" w:hAnsiTheme="majorBidi" w:cstheme="majorBidi"/>
          <w:bCs/>
          <w:iCs/>
          <w:sz w:val="24"/>
          <w:szCs w:val="24"/>
        </w:rPr>
        <w:t>arger columnar grains</w:t>
      </w:r>
      <w:r w:rsidR="00FC7811">
        <w:rPr>
          <w:rFonts w:asciiTheme="majorBidi" w:hAnsiTheme="majorBidi" w:cstheme="majorBidi"/>
          <w:bCs/>
          <w:iCs/>
          <w:sz w:val="24"/>
          <w:szCs w:val="24"/>
        </w:rPr>
        <w:t>, whose lateral size</w:t>
      </w:r>
      <w:r w:rsidR="0080629D">
        <w:rPr>
          <w:rFonts w:asciiTheme="majorBidi" w:hAnsiTheme="majorBidi" w:cstheme="majorBidi"/>
          <w:bCs/>
          <w:iCs/>
          <w:sz w:val="24"/>
          <w:szCs w:val="24"/>
        </w:rPr>
        <w:t xml:space="preserve"> (L)</w:t>
      </w:r>
      <w:r w:rsidR="00FC7811">
        <w:rPr>
          <w:rFonts w:asciiTheme="majorBidi" w:hAnsiTheme="majorBidi" w:cstheme="majorBidi"/>
          <w:bCs/>
          <w:iCs/>
          <w:sz w:val="24"/>
          <w:szCs w:val="24"/>
        </w:rPr>
        <w:t xml:space="preserve"> was </w:t>
      </w:r>
      <w:r w:rsidR="0080629D">
        <w:rPr>
          <w:rFonts w:asciiTheme="majorBidi" w:hAnsiTheme="majorBidi" w:cstheme="majorBidi"/>
          <w:bCs/>
          <w:iCs/>
          <w:sz w:val="24"/>
          <w:szCs w:val="24"/>
        </w:rPr>
        <w:t xml:space="preserve">strongly </w:t>
      </w:r>
      <w:r w:rsidR="00FC7811">
        <w:rPr>
          <w:rFonts w:asciiTheme="majorBidi" w:hAnsiTheme="majorBidi" w:cstheme="majorBidi"/>
          <w:bCs/>
          <w:iCs/>
          <w:sz w:val="24"/>
          <w:szCs w:val="24"/>
        </w:rPr>
        <w:t>affected by Cu content,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grew normal to the free surface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 xml:space="preserve"> just below nano</w:t>
      </w:r>
      <w:r w:rsidR="00603A2B">
        <w:rPr>
          <w:rFonts w:asciiTheme="majorBidi" w:hAnsiTheme="majorBidi" w:cstheme="majorBidi"/>
          <w:bCs/>
          <w:iCs/>
          <w:sz w:val="24"/>
          <w:szCs w:val="24"/>
        </w:rPr>
        <w:t>-</w:t>
      </w:r>
      <w:r w:rsidR="00CD42AB">
        <w:rPr>
          <w:rFonts w:asciiTheme="majorBidi" w:hAnsiTheme="majorBidi" w:cstheme="majorBidi"/>
          <w:bCs/>
          <w:iCs/>
          <w:sz w:val="24"/>
          <w:szCs w:val="24"/>
        </w:rPr>
        <w:t>grains referred to above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</w:p>
    <w:p w:rsidR="00B17328" w:rsidRDefault="00CD42AB" w:rsidP="00B17328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>T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he grain boundaries with a thickness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of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10-30 nm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are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clearly visible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in Fig. 1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. Several particles were distributed along the grain boundary and the higher contrast suggested an enrichment of heavier atoms with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in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the particles. In fact, EDS measurements (inset in Fig. 1) performed across the grain boundary revealed a Cu enrichment, while no significant changes in Ni and Ti content were observed. </w:t>
      </w:r>
      <w:r>
        <w:rPr>
          <w:rFonts w:asciiTheme="majorBidi" w:hAnsiTheme="majorBidi" w:cstheme="majorBidi"/>
          <w:bCs/>
          <w:iCs/>
          <w:sz w:val="24"/>
          <w:szCs w:val="24"/>
        </w:rPr>
        <w:t>It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indicated that during the crystallisation process Cu atoms were preferentially segregated at the grain boundary. </w:t>
      </w:r>
    </w:p>
    <w:p w:rsidR="00A03DC4" w:rsidRDefault="00A03DC4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2 shows a representative case of </w:t>
      </w:r>
      <w:r w:rsidR="00EA4EF7">
        <w:rPr>
          <w:rFonts w:asciiTheme="majorBidi" w:hAnsiTheme="majorBidi" w:cstheme="majorBidi"/>
          <w:bCs/>
          <w:iCs/>
          <w:sz w:val="24"/>
          <w:szCs w:val="24"/>
        </w:rPr>
        <w:t xml:space="preserve">the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grain boundary for the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43.4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49.6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Cu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7</m:t>
            </m:r>
          </m:sub>
        </m:sSub>
      </m:oMath>
      <w:r>
        <w:rPr>
          <w:rFonts w:asciiTheme="majorBidi" w:hAnsiTheme="majorBidi" w:cstheme="majorBidi"/>
          <w:bCs/>
          <w:iCs/>
          <w:sz w:val="24"/>
          <w:szCs w:val="24"/>
        </w:rPr>
        <w:t xml:space="preserve"> film. In order to characterise the grain boundary microstructure, Fast Fourier Transform (FFT) was performed in different areas across the grain boundary and within the adjacent grain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s</w:t>
      </w:r>
      <w:r>
        <w:rPr>
          <w:rFonts w:asciiTheme="majorBidi" w:hAnsiTheme="majorBidi" w:cstheme="majorBidi"/>
          <w:bCs/>
          <w:iCs/>
          <w:sz w:val="24"/>
          <w:szCs w:val="24"/>
        </w:rPr>
        <w:t>. The grain interior (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iCs/>
          <w:sz w:val="24"/>
          <w:szCs w:val="24"/>
        </w:rPr>
        <w:t>2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 I</w:t>
      </w:r>
      <w:r>
        <w:rPr>
          <w:rFonts w:asciiTheme="majorBidi" w:hAnsiTheme="majorBidi" w:cstheme="majorBidi"/>
          <w:bCs/>
          <w:iCs/>
          <w:sz w:val="24"/>
          <w:szCs w:val="24"/>
        </w:rPr>
        <w:t>) as well as the grain boundary particles (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iCs/>
          <w:sz w:val="24"/>
          <w:szCs w:val="24"/>
        </w:rPr>
        <w:t>2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 II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) exhibited a fully crystalline </w:t>
      </w:r>
      <w:proofErr w:type="gramStart"/>
      <w:r>
        <w:rPr>
          <w:rFonts w:asciiTheme="majorBidi" w:hAnsiTheme="majorBidi" w:cstheme="majorBidi"/>
          <w:bCs/>
          <w:iCs/>
          <w:sz w:val="24"/>
          <w:szCs w:val="24"/>
        </w:rPr>
        <w:t>structure</w:t>
      </w:r>
      <w:r w:rsidR="00EA4EF7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EA4EF7">
        <w:rPr>
          <w:rFonts w:asciiTheme="majorBidi" w:hAnsiTheme="majorBidi" w:cstheme="majorBidi"/>
          <w:bCs/>
          <w:iCs/>
          <w:sz w:val="24"/>
          <w:szCs w:val="24"/>
        </w:rPr>
        <w:t>(</w:t>
      </w:r>
      <w:proofErr w:type="gramEnd"/>
      <w:r w:rsidR="00EA4EF7">
        <w:rPr>
          <w:rFonts w:asciiTheme="majorBidi" w:hAnsiTheme="majorBidi" w:cstheme="majorBidi"/>
          <w:bCs/>
          <w:iCs/>
          <w:sz w:val="24"/>
          <w:szCs w:val="24"/>
        </w:rPr>
        <w:t xml:space="preserve">see </w:t>
      </w:r>
      <w:r>
        <w:rPr>
          <w:rFonts w:asciiTheme="majorBidi" w:hAnsiTheme="majorBidi" w:cstheme="majorBidi"/>
          <w:bCs/>
          <w:iCs/>
          <w:sz w:val="24"/>
          <w:szCs w:val="24"/>
        </w:rPr>
        <w:t>related FFTs</w:t>
      </w:r>
      <w:r w:rsidR="00EA4EF7">
        <w:rPr>
          <w:rFonts w:asciiTheme="majorBidi" w:hAnsiTheme="majorBidi" w:cstheme="majorBidi"/>
          <w:bCs/>
          <w:iCs/>
          <w:sz w:val="24"/>
          <w:szCs w:val="24"/>
        </w:rPr>
        <w:t>)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These particles were embedded in a composite structure consisting of </w:t>
      </w:r>
      <w:r w:rsidR="00D76ABC">
        <w:rPr>
          <w:rFonts w:asciiTheme="majorBidi" w:hAnsiTheme="majorBidi" w:cstheme="majorBidi"/>
          <w:bCs/>
          <w:iCs/>
          <w:sz w:val="24"/>
          <w:szCs w:val="24"/>
        </w:rPr>
        <w:t xml:space="preserve">randomly oriented </w:t>
      </w:r>
      <w:proofErr w:type="spellStart"/>
      <w:r>
        <w:rPr>
          <w:rFonts w:asciiTheme="majorBidi" w:hAnsiTheme="majorBidi" w:cstheme="majorBidi"/>
          <w:bCs/>
          <w:iCs/>
          <w:sz w:val="24"/>
          <w:szCs w:val="24"/>
        </w:rPr>
        <w:t>nano</w:t>
      </w:r>
      <w:proofErr w:type="spellEnd"/>
      <w:r>
        <w:rPr>
          <w:rFonts w:asciiTheme="majorBidi" w:hAnsiTheme="majorBidi" w:cstheme="majorBidi"/>
          <w:bCs/>
          <w:iCs/>
          <w:sz w:val="24"/>
          <w:szCs w:val="24"/>
        </w:rPr>
        <w:t xml:space="preserve">-crystalline domains </w:t>
      </w:r>
      <w:r w:rsidR="00D76ABC">
        <w:rPr>
          <w:rFonts w:asciiTheme="majorBidi" w:hAnsiTheme="majorBidi" w:cstheme="majorBidi"/>
          <w:bCs/>
          <w:iCs/>
          <w:sz w:val="24"/>
          <w:szCs w:val="24"/>
        </w:rPr>
        <w:t>surrounded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D76ABC">
        <w:rPr>
          <w:rFonts w:asciiTheme="majorBidi" w:hAnsiTheme="majorBidi" w:cstheme="majorBidi"/>
          <w:bCs/>
          <w:iCs/>
          <w:sz w:val="24"/>
          <w:szCs w:val="24"/>
        </w:rPr>
        <w:t xml:space="preserve">by </w:t>
      </w:r>
      <w:r>
        <w:rPr>
          <w:rFonts w:asciiTheme="majorBidi" w:hAnsiTheme="majorBidi" w:cstheme="majorBidi"/>
          <w:bCs/>
          <w:iCs/>
          <w:sz w:val="24"/>
          <w:szCs w:val="24"/>
        </w:rPr>
        <w:t>an amorphous matrix (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iCs/>
          <w:sz w:val="24"/>
          <w:szCs w:val="24"/>
        </w:rPr>
        <w:t>2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 III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, IV). Although a </w:t>
      </w:r>
      <w:r w:rsidR="00DA7165">
        <w:rPr>
          <w:rFonts w:asciiTheme="majorBidi" w:hAnsiTheme="majorBidi" w:cstheme="majorBidi"/>
          <w:bCs/>
          <w:iCs/>
          <w:sz w:val="24"/>
          <w:szCs w:val="24"/>
        </w:rPr>
        <w:t>partial coherency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was observed at the interface between the particle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and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the adjacent grain (</w:t>
      </w:r>
      <w:r w:rsidR="000C6F87">
        <w:rPr>
          <w:rFonts w:asciiTheme="majorBidi" w:hAnsiTheme="majorBidi" w:cstheme="majorBidi"/>
          <w:bCs/>
          <w:iCs/>
          <w:sz w:val="24"/>
          <w:szCs w:val="24"/>
        </w:rPr>
        <w:t xml:space="preserve">larger </w:t>
      </w:r>
      <w:r w:rsidR="00DA7165">
        <w:rPr>
          <w:rFonts w:asciiTheme="majorBidi" w:hAnsiTheme="majorBidi" w:cstheme="majorBidi"/>
          <w:bCs/>
          <w:iCs/>
          <w:sz w:val="24"/>
          <w:szCs w:val="24"/>
        </w:rPr>
        <w:t xml:space="preserve">particle in 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2), the formation of these crystalline particles was not correlated to the crystallisation of the B2 structure within the grains. This might suggests that a secondary crystallisation took place along the grain boundary once they were formed, although a </w:t>
      </w:r>
      <w:r w:rsidR="000C6F87">
        <w:rPr>
          <w:rFonts w:asciiTheme="majorBidi" w:hAnsiTheme="majorBidi" w:cstheme="majorBidi"/>
          <w:bCs/>
          <w:iCs/>
          <w:sz w:val="24"/>
          <w:szCs w:val="24"/>
        </w:rPr>
        <w:t xml:space="preserve">partially amorphous </w:t>
      </w:r>
      <w:r>
        <w:rPr>
          <w:rFonts w:asciiTheme="majorBidi" w:hAnsiTheme="majorBidi" w:cstheme="majorBidi"/>
          <w:bCs/>
          <w:iCs/>
          <w:sz w:val="24"/>
          <w:szCs w:val="24"/>
        </w:rPr>
        <w:t>boundary structure was always observed. Y. Xu et al.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16</w:t>
      </w:r>
      <w:r>
        <w:rPr>
          <w:rFonts w:asciiTheme="majorBidi" w:hAnsiTheme="majorBidi" w:cstheme="majorBidi"/>
          <w:bCs/>
          <w:iCs/>
          <w:sz w:val="24"/>
          <w:szCs w:val="24"/>
        </w:rPr>
        <w:t>] reported</w:t>
      </w:r>
      <w:r w:rsidRPr="00C135EF">
        <w:rPr>
          <w:rFonts w:asciiTheme="majorBidi" w:hAnsiTheme="majorBidi" w:cstheme="majorBidi"/>
          <w:bCs/>
          <w:iCs/>
          <w:sz w:val="24"/>
          <w:szCs w:val="24"/>
        </w:rPr>
        <w:t xml:space="preserve"> that </w:t>
      </w:r>
      <w:r>
        <w:rPr>
          <w:rFonts w:asciiTheme="majorBidi" w:hAnsiTheme="majorBidi" w:cstheme="majorBidi"/>
          <w:bCs/>
          <w:iCs/>
          <w:sz w:val="24"/>
          <w:szCs w:val="24"/>
        </w:rPr>
        <w:t>a small Cu addition (1.3 at</w:t>
      </w:r>
      <w:proofErr w:type="gramStart"/>
      <w:r>
        <w:rPr>
          <w:rFonts w:asciiTheme="majorBidi" w:hAnsiTheme="majorBidi" w:cstheme="majorBidi"/>
          <w:bCs/>
          <w:iCs/>
          <w:sz w:val="24"/>
          <w:szCs w:val="24"/>
        </w:rPr>
        <w:t>.%</w:t>
      </w:r>
      <w:proofErr w:type="gramEnd"/>
      <w:r>
        <w:rPr>
          <w:rFonts w:asciiTheme="majorBidi" w:hAnsiTheme="majorBidi" w:cstheme="majorBidi"/>
          <w:bCs/>
          <w:iCs/>
          <w:sz w:val="24"/>
          <w:szCs w:val="24"/>
        </w:rPr>
        <w:t xml:space="preserve">) in Ni-Ti-Cu </w:t>
      </w:r>
      <w:r>
        <w:rPr>
          <w:rFonts w:asciiTheme="majorBidi" w:hAnsiTheme="majorBidi" w:cstheme="majorBidi"/>
          <w:bCs/>
          <w:iCs/>
          <w:sz w:val="24"/>
          <w:szCs w:val="24"/>
        </w:rPr>
        <w:lastRenderedPageBreak/>
        <w:t xml:space="preserve">films did not produce any significant change in the crystallisation temperature and in the overall activation energy compared to pure Ni-Ti films. However, </w:t>
      </w:r>
      <w:proofErr w:type="gramStart"/>
      <w:r w:rsidR="00417FF1">
        <w:rPr>
          <w:rFonts w:asciiTheme="majorBidi" w:hAnsiTheme="majorBidi" w:cstheme="majorBidi"/>
          <w:bCs/>
          <w:iCs/>
          <w:sz w:val="24"/>
          <w:szCs w:val="24"/>
        </w:rPr>
        <w:t>an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in-situ TEM </w:t>
      </w:r>
      <w:r w:rsidR="008C115C">
        <w:rPr>
          <w:rFonts w:asciiTheme="majorBidi" w:hAnsiTheme="majorBidi" w:cstheme="majorBidi"/>
          <w:bCs/>
          <w:iCs/>
          <w:sz w:val="24"/>
          <w:szCs w:val="24"/>
        </w:rPr>
        <w:t>observations</w:t>
      </w:r>
      <w:proofErr w:type="gramEnd"/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D328AE">
        <w:rPr>
          <w:rFonts w:asciiTheme="majorBidi" w:hAnsiTheme="majorBidi" w:cstheme="majorBidi"/>
          <w:bCs/>
          <w:iCs/>
          <w:sz w:val="24"/>
          <w:szCs w:val="24"/>
        </w:rPr>
        <w:t xml:space="preserve">revealed </w:t>
      </w:r>
      <w:r>
        <w:rPr>
          <w:rFonts w:asciiTheme="majorBidi" w:hAnsiTheme="majorBidi" w:cstheme="majorBidi"/>
          <w:bCs/>
          <w:iCs/>
          <w:sz w:val="24"/>
          <w:szCs w:val="24"/>
        </w:rPr>
        <w:t>that Cu addition decreased the activation energy for crystal growth and increased it for nucleation</w:t>
      </w:r>
      <w:r w:rsidR="00201F6D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201F6D">
        <w:rPr>
          <w:rFonts w:asciiTheme="majorBidi" w:hAnsiTheme="majorBidi" w:cstheme="majorBidi"/>
          <w:bCs/>
          <w:iCs/>
          <w:sz w:val="24"/>
          <w:szCs w:val="24"/>
          <w:lang w:val="en-US"/>
        </w:rPr>
        <w:t>[16]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Therefore, the Cu enrichment observed along the grain boundary (inset in </w:t>
      </w:r>
      <w:r w:rsidRPr="008C7C8F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>
        <w:rPr>
          <w:rFonts w:asciiTheme="majorBidi" w:hAnsiTheme="majorBidi" w:cstheme="majorBidi"/>
          <w:bCs/>
          <w:iCs/>
          <w:sz w:val="24"/>
          <w:szCs w:val="24"/>
        </w:rPr>
        <w:t>1) can</w:t>
      </w:r>
      <w:r w:rsidR="00417FF1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8C115C">
        <w:rPr>
          <w:rFonts w:asciiTheme="majorBidi" w:hAnsiTheme="majorBidi" w:cstheme="majorBidi"/>
          <w:bCs/>
          <w:iCs/>
          <w:sz w:val="24"/>
          <w:szCs w:val="24"/>
        </w:rPr>
        <w:t>alter</w:t>
      </w:r>
      <w:r w:rsidR="00F2712C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>the kinetic of crystallisation of the amorphous structure observed in Fig. 2</w:t>
      </w:r>
      <w:r w:rsidR="00357A82">
        <w:rPr>
          <w:rFonts w:asciiTheme="majorBidi" w:hAnsiTheme="majorBidi" w:cstheme="majorBidi"/>
          <w:bCs/>
          <w:iCs/>
          <w:sz w:val="24"/>
          <w:szCs w:val="24"/>
        </w:rPr>
        <w:t xml:space="preserve">, although its effect is </w:t>
      </w:r>
      <w:r w:rsidR="00201F6D">
        <w:rPr>
          <w:rFonts w:asciiTheme="majorBidi" w:hAnsiTheme="majorBidi" w:cstheme="majorBidi"/>
          <w:bCs/>
          <w:iCs/>
          <w:sz w:val="24"/>
          <w:szCs w:val="24"/>
        </w:rPr>
        <w:t>not completely understood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</w:p>
    <w:p w:rsidR="00B17328" w:rsidRDefault="00521FA1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>P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late-like precipitates </w:t>
      </w:r>
      <w:r w:rsidR="00255815">
        <w:rPr>
          <w:rFonts w:asciiTheme="majorBidi" w:hAnsiTheme="majorBidi" w:cstheme="majorBidi"/>
          <w:bCs/>
          <w:iCs/>
          <w:sz w:val="24"/>
          <w:szCs w:val="24"/>
        </w:rPr>
        <w:t xml:space="preserve">were found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in the grain interior of the Ni-Ti-(Cu) </w:t>
      </w:r>
      <w:r w:rsidR="00255815">
        <w:rPr>
          <w:rFonts w:asciiTheme="majorBidi" w:hAnsiTheme="majorBidi" w:cstheme="majorBidi"/>
          <w:bCs/>
          <w:iCs/>
          <w:sz w:val="24"/>
          <w:szCs w:val="24"/>
        </w:rPr>
        <w:t xml:space="preserve">after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the heat treatment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12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].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Therefore,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the </w:t>
      </w:r>
      <w:r w:rsidR="00255815">
        <w:rPr>
          <w:rFonts w:asciiTheme="majorBidi" w:hAnsiTheme="majorBidi" w:cstheme="majorBidi"/>
          <w:bCs/>
          <w:iCs/>
          <w:sz w:val="24"/>
          <w:szCs w:val="24"/>
        </w:rPr>
        <w:t>annealing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was not sufficient to promote long range diffusion and metastable precipitates were formed in the grains interior as also reported in other studies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9-11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]. These precipitates were found</w:t>
      </w:r>
      <w:r w:rsidR="006E7A80">
        <w:rPr>
          <w:rFonts w:asciiTheme="majorBidi" w:hAnsiTheme="majorBidi" w:cstheme="majorBidi"/>
          <w:bCs/>
          <w:iCs/>
          <w:sz w:val="24"/>
          <w:szCs w:val="24"/>
        </w:rPr>
        <w:t xml:space="preserve"> to be </w:t>
      </w:r>
      <w:proofErr w:type="gramStart"/>
      <w:r w:rsidR="00B17328">
        <w:rPr>
          <w:rFonts w:asciiTheme="majorBidi" w:hAnsiTheme="majorBidi" w:cstheme="majorBidi"/>
          <w:bCs/>
          <w:iCs/>
          <w:sz w:val="24"/>
          <w:szCs w:val="24"/>
        </w:rPr>
        <w:t>Ti(</w:t>
      </w:r>
      <w:proofErr w:type="spellStart"/>
      <w:proofErr w:type="gramEnd"/>
      <w:r w:rsidR="00B17328">
        <w:rPr>
          <w:rFonts w:asciiTheme="majorBidi" w:hAnsiTheme="majorBidi" w:cstheme="majorBidi"/>
          <w:bCs/>
          <w:iCs/>
          <w:sz w:val="24"/>
          <w:szCs w:val="24"/>
        </w:rPr>
        <w:t>Ni,Cu</w:t>
      </w:r>
      <w:proofErr w:type="spellEnd"/>
      <w:r w:rsidR="00B17328"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B17328" w:rsidRPr="00E36A9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2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326CA0">
        <w:rPr>
          <w:rFonts w:asciiTheme="majorBidi" w:hAnsiTheme="majorBidi" w:cstheme="majorBidi"/>
          <w:bCs/>
          <w:iCs/>
          <w:sz w:val="24"/>
          <w:szCs w:val="24"/>
        </w:rPr>
        <w:t>for (</w:t>
      </w:r>
      <w:proofErr w:type="spellStart"/>
      <w:r w:rsidR="00326CA0">
        <w:rPr>
          <w:rFonts w:asciiTheme="majorBidi" w:hAnsiTheme="majorBidi" w:cstheme="majorBidi"/>
          <w:bCs/>
          <w:iCs/>
          <w:sz w:val="24"/>
          <w:szCs w:val="24"/>
        </w:rPr>
        <w:t>Ni,Cu</w:t>
      </w:r>
      <w:proofErr w:type="spellEnd"/>
      <w:r w:rsidR="00326CA0">
        <w:rPr>
          <w:rFonts w:asciiTheme="majorBidi" w:hAnsiTheme="majorBidi" w:cstheme="majorBidi"/>
          <w:bCs/>
          <w:iCs/>
          <w:sz w:val="24"/>
          <w:szCs w:val="24"/>
        </w:rPr>
        <w:t xml:space="preserve">)-rich Ni-Ti-Cu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composition</w:t>
      </w:r>
      <w:r w:rsidR="00326CA0">
        <w:rPr>
          <w:rFonts w:asciiTheme="majorBidi" w:hAnsiTheme="majorBidi" w:cstheme="majorBidi"/>
          <w:bCs/>
          <w:iCs/>
          <w:sz w:val="24"/>
          <w:szCs w:val="24"/>
        </w:rPr>
        <w:t>s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12</w:t>
      </w:r>
      <w:r w:rsidR="00326CA0">
        <w:rPr>
          <w:rFonts w:asciiTheme="majorBidi" w:hAnsiTheme="majorBidi" w:cstheme="majorBidi"/>
          <w:bCs/>
          <w:iCs/>
          <w:sz w:val="24"/>
          <w:szCs w:val="24"/>
        </w:rPr>
        <w:t>]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. According to</w:t>
      </w:r>
      <w:r w:rsidR="00B17328" w:rsidRPr="007B54DB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the Ostwald’s step rule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14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] and to the precipitation process occurring in Ni-Ti-Cu thin films (for annealing temperature in the range 500-700°C)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8-10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], it was deducted that the formation of prominent grain boundary precipitates represents one of the last steps of the precipitation process, occurring when Ni-Ti-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(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Cu</w:t>
      </w:r>
      <w:r w:rsidR="000E5948"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compositions are annealed at </w:t>
      </w:r>
      <w:r w:rsidR="00F05F26">
        <w:rPr>
          <w:rFonts w:asciiTheme="majorBidi" w:hAnsiTheme="majorBidi" w:cstheme="majorBidi"/>
          <w:bCs/>
          <w:iCs/>
          <w:sz w:val="24"/>
          <w:szCs w:val="24"/>
        </w:rPr>
        <w:t xml:space="preserve">a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temperature well above that of crystallisation. The Ni-Ti-(Cu) films studied here were annealed at a temperature very close to the narrow range of crystallisation temperatures reported for Ni-Ti-(Cu) compositions in independent studies [</w:t>
      </w:r>
      <w:r w:rsidR="00F4227C">
        <w:rPr>
          <w:rFonts w:asciiTheme="majorBidi" w:hAnsiTheme="majorBidi" w:cstheme="majorBidi"/>
          <w:bCs/>
          <w:iCs/>
          <w:sz w:val="24"/>
          <w:szCs w:val="24"/>
        </w:rPr>
        <w:t>17-19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]. Therefore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we can conclude here that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the co-existence of the </w:t>
      </w:r>
      <w:proofErr w:type="gramStart"/>
      <w:r w:rsidR="00B17328">
        <w:rPr>
          <w:rFonts w:asciiTheme="majorBidi" w:hAnsiTheme="majorBidi" w:cstheme="majorBidi"/>
          <w:bCs/>
          <w:iCs/>
          <w:sz w:val="24"/>
          <w:szCs w:val="24"/>
        </w:rPr>
        <w:t>Ti(</w:t>
      </w:r>
      <w:proofErr w:type="spellStart"/>
      <w:proofErr w:type="gramEnd"/>
      <w:r w:rsidR="00B17328">
        <w:rPr>
          <w:rFonts w:asciiTheme="majorBidi" w:hAnsiTheme="majorBidi" w:cstheme="majorBidi"/>
          <w:bCs/>
          <w:iCs/>
          <w:sz w:val="24"/>
          <w:szCs w:val="24"/>
        </w:rPr>
        <w:t>Ni,Cu</w:t>
      </w:r>
      <w:proofErr w:type="spellEnd"/>
      <w:r w:rsidR="00B17328"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B17328" w:rsidRPr="00E36A9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2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 plate precipitates in the grain interior and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>segregation</w:t>
      </w:r>
      <w:r w:rsidRPr="00521FA1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at the grain boundaries </w:t>
      </w:r>
      <w:r w:rsidR="00B17328">
        <w:rPr>
          <w:rFonts w:asciiTheme="majorBidi" w:hAnsiTheme="majorBidi" w:cstheme="majorBidi"/>
          <w:bCs/>
          <w:iCs/>
          <w:sz w:val="24"/>
          <w:szCs w:val="24"/>
        </w:rPr>
        <w:t xml:space="preserve">was not a consequence of the precipitation process. </w:t>
      </w:r>
    </w:p>
    <w:p w:rsidR="000906E7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 w:rsidRPr="0005767B">
        <w:rPr>
          <w:rFonts w:asciiTheme="majorBidi" w:hAnsiTheme="majorBidi" w:cstheme="majorBidi"/>
          <w:bCs/>
          <w:iCs/>
          <w:sz w:val="24"/>
          <w:szCs w:val="24"/>
        </w:rPr>
        <w:t>H. Ni et al. performed an in-situ TEM investigation to study the crystallisation behaviour of amorphous Ni-Ti thin films</w:t>
      </w:r>
      <w:r w:rsidR="002F2EE5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2F2EE5" w:rsidRPr="0005767B">
        <w:rPr>
          <w:rFonts w:asciiTheme="majorBidi" w:hAnsiTheme="majorBidi" w:cstheme="majorBidi"/>
          <w:bCs/>
          <w:iCs/>
          <w:sz w:val="24"/>
          <w:szCs w:val="24"/>
        </w:rPr>
        <w:t>[</w:t>
      </w:r>
      <w:r w:rsidR="002F2EE5">
        <w:rPr>
          <w:rFonts w:asciiTheme="majorBidi" w:hAnsiTheme="majorBidi" w:cstheme="majorBidi"/>
          <w:bCs/>
          <w:iCs/>
          <w:sz w:val="24"/>
          <w:szCs w:val="24"/>
        </w:rPr>
        <w:t>20</w:t>
      </w:r>
      <w:r w:rsidR="002F2EE5" w:rsidRPr="0005767B">
        <w:rPr>
          <w:rFonts w:asciiTheme="majorBidi" w:hAnsiTheme="majorBidi" w:cstheme="majorBidi"/>
          <w:bCs/>
          <w:iCs/>
          <w:sz w:val="24"/>
          <w:szCs w:val="24"/>
        </w:rPr>
        <w:t>]</w:t>
      </w:r>
      <w:r w:rsidRPr="0005767B"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  <w:r w:rsidR="002F2EE5">
        <w:rPr>
          <w:rFonts w:asciiTheme="majorBidi" w:hAnsiTheme="majorBidi" w:cstheme="majorBidi"/>
          <w:bCs/>
          <w:iCs/>
          <w:sz w:val="24"/>
          <w:szCs w:val="24"/>
        </w:rPr>
        <w:t>They</w:t>
      </w:r>
      <w:r w:rsidRPr="0005767B">
        <w:rPr>
          <w:rFonts w:asciiTheme="majorBidi" w:hAnsiTheme="majorBidi" w:cstheme="majorBidi"/>
          <w:bCs/>
          <w:iCs/>
          <w:sz w:val="24"/>
          <w:szCs w:val="24"/>
        </w:rPr>
        <w:t xml:space="preserve"> reported that stoichiometric binary Ni-Ti films </w:t>
      </w:r>
      <w:r w:rsidR="002F2EE5" w:rsidRPr="0005767B">
        <w:rPr>
          <w:rFonts w:asciiTheme="majorBidi" w:hAnsiTheme="majorBidi" w:cstheme="majorBidi"/>
          <w:bCs/>
          <w:iCs/>
          <w:sz w:val="24"/>
          <w:szCs w:val="24"/>
        </w:rPr>
        <w:t>under</w:t>
      </w:r>
      <w:r w:rsidR="002F2EE5">
        <w:rPr>
          <w:rFonts w:asciiTheme="majorBidi" w:hAnsiTheme="majorBidi" w:cstheme="majorBidi"/>
          <w:bCs/>
          <w:iCs/>
          <w:sz w:val="24"/>
          <w:szCs w:val="24"/>
        </w:rPr>
        <w:t>went</w:t>
      </w:r>
      <w:r w:rsidR="002F2EE5" w:rsidRPr="0005767B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Pr="0005767B">
        <w:rPr>
          <w:rFonts w:asciiTheme="majorBidi" w:hAnsiTheme="majorBidi" w:cstheme="majorBidi"/>
          <w:bCs/>
          <w:iCs/>
          <w:sz w:val="24"/>
          <w:szCs w:val="24"/>
        </w:rPr>
        <w:t>a polymorphic crystallisation, while a more complex behaviour took place in off-stoichiometric compositions owing to the formation of precipitates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,</w:t>
      </w:r>
      <w:r w:rsidRPr="0005767B">
        <w:rPr>
          <w:rFonts w:asciiTheme="majorBidi" w:hAnsiTheme="majorBidi" w:cstheme="majorBidi"/>
          <w:bCs/>
          <w:iCs/>
          <w:sz w:val="24"/>
          <w:szCs w:val="24"/>
        </w:rPr>
        <w:t xml:space="preserve"> which made the crystallisation process sluggish.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In </w:t>
      </w:r>
      <w:r w:rsidR="006E7A80">
        <w:rPr>
          <w:rFonts w:asciiTheme="majorBidi" w:hAnsiTheme="majorBidi" w:cstheme="majorBidi"/>
          <w:bCs/>
          <w:iCs/>
          <w:sz w:val="24"/>
          <w:szCs w:val="24"/>
        </w:rPr>
        <w:t>our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Ni-Ti-Cu films, the presence of a relatively large </w:t>
      </w:r>
      <w:r>
        <w:rPr>
          <w:rFonts w:asciiTheme="majorBidi" w:hAnsiTheme="majorBidi" w:cstheme="majorBidi"/>
          <w:bCs/>
          <w:iCs/>
          <w:sz w:val="24"/>
          <w:szCs w:val="24"/>
        </w:rPr>
        <w:lastRenderedPageBreak/>
        <w:t xml:space="preserve">number of Cu-rich particles at the grain boundaries lead </w:t>
      </w:r>
      <w:r w:rsidRPr="000172AB">
        <w:rPr>
          <w:rFonts w:asciiTheme="majorBidi" w:hAnsiTheme="majorBidi" w:cstheme="majorBidi"/>
          <w:bCs/>
          <w:iCs/>
          <w:sz w:val="24"/>
          <w:szCs w:val="24"/>
        </w:rPr>
        <w:t xml:space="preserve">us to </w:t>
      </w:r>
      <w:r>
        <w:rPr>
          <w:rFonts w:asciiTheme="majorBidi" w:hAnsiTheme="majorBidi" w:cstheme="majorBidi"/>
          <w:bCs/>
          <w:iCs/>
          <w:sz w:val="24"/>
          <w:szCs w:val="24"/>
        </w:rPr>
        <w:t>conclu</w:t>
      </w:r>
      <w:r w:rsidR="006E7A80">
        <w:rPr>
          <w:rFonts w:asciiTheme="majorBidi" w:hAnsiTheme="majorBidi" w:cstheme="majorBidi"/>
          <w:bCs/>
          <w:iCs/>
          <w:sz w:val="24"/>
          <w:szCs w:val="24"/>
        </w:rPr>
        <w:t>de</w:t>
      </w:r>
      <w:r w:rsidRPr="000172AB">
        <w:rPr>
          <w:rFonts w:asciiTheme="majorBidi" w:hAnsiTheme="majorBidi" w:cstheme="majorBidi"/>
          <w:bCs/>
          <w:iCs/>
          <w:sz w:val="24"/>
          <w:szCs w:val="24"/>
        </w:rPr>
        <w:t xml:space="preserve"> that, in contrast to</w:t>
      </w:r>
      <w:r w:rsidRPr="0005767B">
        <w:rPr>
          <w:rFonts w:asciiTheme="majorBidi" w:hAnsiTheme="majorBidi" w:cstheme="majorBidi"/>
          <w:bCs/>
          <w:iCs/>
          <w:sz w:val="24"/>
          <w:szCs w:val="24"/>
        </w:rPr>
        <w:t xml:space="preserve"> near-</w:t>
      </w:r>
      <w:proofErr w:type="spellStart"/>
      <w:r w:rsidRPr="0005767B">
        <w:rPr>
          <w:rFonts w:asciiTheme="majorBidi" w:hAnsiTheme="majorBidi" w:cstheme="majorBidi"/>
          <w:bCs/>
          <w:iCs/>
          <w:sz w:val="24"/>
          <w:szCs w:val="24"/>
        </w:rPr>
        <w:t>equiatomic</w:t>
      </w:r>
      <w:proofErr w:type="spellEnd"/>
      <w:r w:rsidRPr="000172AB">
        <w:rPr>
          <w:rFonts w:asciiTheme="majorBidi" w:hAnsiTheme="majorBidi" w:cstheme="majorBidi"/>
          <w:bCs/>
          <w:iCs/>
          <w:sz w:val="24"/>
          <w:szCs w:val="24"/>
        </w:rPr>
        <w:t xml:space="preserve"> Ni-Ti films</w:t>
      </w:r>
      <w:r w:rsidR="00EC251B">
        <w:rPr>
          <w:rFonts w:asciiTheme="majorBidi" w:hAnsiTheme="majorBidi" w:cstheme="majorBidi"/>
          <w:bCs/>
          <w:iCs/>
          <w:sz w:val="24"/>
          <w:szCs w:val="24"/>
        </w:rPr>
        <w:t xml:space="preserve"> [20]</w:t>
      </w:r>
      <w:r w:rsidRPr="000172AB">
        <w:rPr>
          <w:rFonts w:asciiTheme="majorBidi" w:hAnsiTheme="majorBidi" w:cstheme="majorBidi"/>
          <w:bCs/>
          <w:iCs/>
          <w:sz w:val="24"/>
          <w:szCs w:val="24"/>
        </w:rPr>
        <w:t>, the crystallisation process in Cu-doped Ni-Ti film was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not</w:t>
      </w:r>
      <w:r w:rsidR="004056C5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>polymorphic.</w:t>
      </w:r>
      <w:r w:rsidR="002F2EE5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</w:p>
    <w:p w:rsidR="000906E7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>In such a non-polymorphic crystallisation process, diffusion followed by grain growth play</w:t>
      </w:r>
      <w:r w:rsidR="006E7A80">
        <w:rPr>
          <w:rFonts w:asciiTheme="majorBidi" w:hAnsiTheme="majorBidi" w:cstheme="majorBidi"/>
          <w:bCs/>
          <w:iCs/>
          <w:sz w:val="24"/>
          <w:szCs w:val="24"/>
        </w:rPr>
        <w:t>ed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an important role in the grain refinement observed in Cu-doped Ni-Ti films. In particular, a transition volume covering the growing crystal formed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 xml:space="preserve"> and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C067BA">
        <w:rPr>
          <w:rFonts w:asciiTheme="majorBidi" w:hAnsiTheme="majorBidi" w:cstheme="majorBidi"/>
          <w:bCs/>
          <w:iCs/>
          <w:sz w:val="24"/>
          <w:szCs w:val="24"/>
        </w:rPr>
        <w:t>hence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 xml:space="preserve">separated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growing crystal itself from the surrounding amorphous structure as schematically showed in 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4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b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Within this transition volume a diffusion of Ni, Ti and Cu atoms </w:t>
      </w:r>
      <w:r w:rsidR="00F021A5">
        <w:rPr>
          <w:rFonts w:asciiTheme="majorBidi" w:hAnsiTheme="majorBidi" w:cstheme="majorBidi"/>
          <w:bCs/>
          <w:iCs/>
          <w:sz w:val="24"/>
          <w:szCs w:val="24"/>
        </w:rPr>
        <w:t>is required to start crystallisation process</w:t>
      </w:r>
      <w:r>
        <w:rPr>
          <w:rFonts w:asciiTheme="majorBidi" w:hAnsiTheme="majorBidi" w:cstheme="majorBidi"/>
          <w:bCs/>
          <w:iCs/>
          <w:sz w:val="24"/>
          <w:szCs w:val="24"/>
        </w:rPr>
        <w:t>. Such a two-step mechanism consisting of diffusion followed by the formation of new crystals decrease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>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the grain growth rate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 xml:space="preserve"> and p</w:t>
      </w:r>
      <w:r>
        <w:rPr>
          <w:rFonts w:asciiTheme="majorBidi" w:hAnsiTheme="majorBidi" w:cstheme="majorBidi"/>
          <w:bCs/>
          <w:iCs/>
          <w:sz w:val="24"/>
          <w:szCs w:val="24"/>
        </w:rPr>
        <w:t>revent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>ed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grain coarsening. Based on this mechanism and on TEM observations (Fig.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1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), the crystallisation occurring in Ni-Ti-Cu thin films was subdivided in three stages. In the first stage several nano-grains nucleated underneath the film free surface </w:t>
      </w:r>
      <w:r w:rsidR="003446E8">
        <w:rPr>
          <w:rFonts w:asciiTheme="majorBidi" w:hAnsiTheme="majorBidi" w:cstheme="majorBidi"/>
          <w:bCs/>
          <w:iCs/>
          <w:sz w:val="24"/>
          <w:szCs w:val="24"/>
        </w:rPr>
        <w:t>(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4</w:t>
      </w:r>
      <w:r>
        <w:rPr>
          <w:rFonts w:asciiTheme="majorBidi" w:hAnsiTheme="majorBidi" w:cstheme="majorBidi"/>
          <w:bCs/>
          <w:iCs/>
          <w:sz w:val="24"/>
          <w:szCs w:val="24"/>
        </w:rPr>
        <w:t>a</w:t>
      </w:r>
      <w:r w:rsidR="003446E8"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>,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1B247E">
        <w:rPr>
          <w:rFonts w:asciiTheme="majorBidi" w:hAnsiTheme="majorBidi" w:cstheme="majorBidi"/>
          <w:bCs/>
          <w:iCs/>
          <w:sz w:val="24"/>
          <w:szCs w:val="24"/>
        </w:rPr>
        <w:t>surrounded by a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>n amorphous-like</w:t>
      </w:r>
      <w:r w:rsidR="001B247E">
        <w:rPr>
          <w:rFonts w:asciiTheme="majorBidi" w:hAnsiTheme="majorBidi" w:cstheme="majorBidi"/>
          <w:bCs/>
          <w:iCs/>
          <w:sz w:val="24"/>
          <w:szCs w:val="24"/>
        </w:rPr>
        <w:t xml:space="preserve"> structure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In the second stage plate-like grains grew laterally till their transition volumes impinged each </w:t>
      </w:r>
      <w:r w:rsidR="00EC251B">
        <w:rPr>
          <w:rFonts w:asciiTheme="majorBidi" w:hAnsiTheme="majorBidi" w:cstheme="majorBidi"/>
          <w:bCs/>
          <w:iCs/>
          <w:sz w:val="24"/>
          <w:szCs w:val="24"/>
        </w:rPr>
        <w:t>other (i.e. soft impingement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 xml:space="preserve"> – for more details see Ref.</w:t>
      </w:r>
      <w:r w:rsidR="00EC251B">
        <w:rPr>
          <w:rFonts w:asciiTheme="majorBidi" w:hAnsiTheme="majorBidi" w:cstheme="majorBidi"/>
          <w:bCs/>
          <w:iCs/>
          <w:sz w:val="24"/>
          <w:szCs w:val="24"/>
        </w:rPr>
        <w:t xml:space="preserve"> [21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]) as schematically reported in 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4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c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At this stage, the expected lower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grain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growth rate owing to the above reported two-step process, was the 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>cause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 xml:space="preserve">of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formation of several smaller grains rather than a few very large grains like </w:t>
      </w:r>
      <w:r w:rsidR="006C23A0">
        <w:rPr>
          <w:rFonts w:asciiTheme="majorBidi" w:hAnsiTheme="majorBidi" w:cstheme="majorBidi"/>
          <w:bCs/>
          <w:iCs/>
          <w:sz w:val="24"/>
          <w:szCs w:val="24"/>
        </w:rPr>
        <w:t>those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 xml:space="preserve"> observed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for the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Ni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48.1</m:t>
            </m:r>
          </m:sub>
        </m:sSub>
        <m:sSub>
          <m:sSubPr>
            <m:ctrlPr>
              <w:rPr>
                <w:rFonts w:ascii="Cambria Math" w:hAnsi="Cambria Math" w:cstheme="majorBidi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Ti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51.9</m:t>
            </m:r>
          </m:sub>
        </m:sSub>
      </m:oMath>
      <w:r w:rsidDel="00C067BA">
        <w:rPr>
          <w:rFonts w:asciiTheme="majorBidi" w:hAnsiTheme="majorBidi" w:cstheme="majorBidi"/>
          <w:bCs/>
          <w:iCs/>
          <w:sz w:val="24"/>
          <w:szCs w:val="24"/>
        </w:rPr>
        <w:t>Ni-Ti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film. </w:t>
      </w:r>
    </w:p>
    <w:p w:rsidR="000906E7" w:rsidRDefault="000906E7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>After the impingement, the third stage, i.e. grain growth normal to the film free surface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3446E8">
        <w:rPr>
          <w:rFonts w:asciiTheme="majorBidi" w:hAnsiTheme="majorBidi" w:cstheme="majorBidi"/>
          <w:bCs/>
          <w:iCs/>
          <w:sz w:val="24"/>
          <w:szCs w:val="24"/>
        </w:rPr>
        <w:t xml:space="preserve">(Fig. 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>4d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)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, became prominent promoting the formation of columnar grains. During this growth the transition volume </w:t>
      </w:r>
      <w:r w:rsidR="00322C19">
        <w:rPr>
          <w:rFonts w:asciiTheme="majorBidi" w:hAnsiTheme="majorBidi" w:cstheme="majorBidi"/>
          <w:bCs/>
          <w:iCs/>
          <w:sz w:val="24"/>
          <w:szCs w:val="24"/>
        </w:rPr>
        <w:t xml:space="preserve">surrounding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growing grains, </w:t>
      </w:r>
      <w:r w:rsidR="006753AB">
        <w:rPr>
          <w:rFonts w:asciiTheme="majorBidi" w:hAnsiTheme="majorBidi" w:cstheme="majorBidi"/>
          <w:bCs/>
          <w:iCs/>
          <w:sz w:val="24"/>
          <w:szCs w:val="24"/>
        </w:rPr>
        <w:t xml:space="preserve">particularly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at the interface with neighbour grains, was likely to mitigate the competitive </w:t>
      </w:r>
      <w:r>
        <w:rPr>
          <w:rFonts w:asciiTheme="majorBidi" w:hAnsiTheme="majorBidi" w:cstheme="majorBidi"/>
          <w:bCs/>
          <w:iCs/>
          <w:sz w:val="24"/>
          <w:szCs w:val="24"/>
        </w:rPr>
        <w:t>grain growth mechanism, which was observed in the early stage of columnar grain growth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812CAD">
        <w:rPr>
          <w:rFonts w:asciiTheme="majorBidi" w:hAnsiTheme="majorBidi" w:cstheme="majorBidi"/>
          <w:bCs/>
          <w:iCs/>
          <w:sz w:val="24"/>
          <w:szCs w:val="24"/>
        </w:rPr>
        <w:t>close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812CAD">
        <w:rPr>
          <w:rFonts w:asciiTheme="majorBidi" w:hAnsiTheme="majorBidi" w:cstheme="majorBidi"/>
          <w:bCs/>
          <w:iCs/>
          <w:sz w:val="24"/>
          <w:szCs w:val="24"/>
        </w:rPr>
        <w:t xml:space="preserve">to 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>the film free surface (Fig. 3 a</w:t>
      </w:r>
      <w:r w:rsidR="00812CAD">
        <w:rPr>
          <w:rFonts w:asciiTheme="majorBidi" w:hAnsiTheme="majorBidi" w:cstheme="majorBidi"/>
          <w:bCs/>
          <w:iCs/>
          <w:sz w:val="24"/>
          <w:szCs w:val="24"/>
        </w:rPr>
        <w:t xml:space="preserve"> and c</w:t>
      </w:r>
      <w:r w:rsidR="000348C0">
        <w:rPr>
          <w:rFonts w:asciiTheme="majorBidi" w:hAnsiTheme="majorBidi" w:cstheme="majorBidi"/>
          <w:bCs/>
          <w:iCs/>
          <w:sz w:val="24"/>
          <w:szCs w:val="24"/>
        </w:rPr>
        <w:t>)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This encouraged the formation of grains of similar size </w:t>
      </w:r>
      <w:r w:rsidR="00462BAB">
        <w:rPr>
          <w:rFonts w:asciiTheme="majorBidi" w:hAnsiTheme="majorBidi" w:cstheme="majorBidi"/>
          <w:bCs/>
          <w:iCs/>
          <w:sz w:val="24"/>
          <w:szCs w:val="24"/>
        </w:rPr>
        <w:t>across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the films thickness. </w:t>
      </w:r>
    </w:p>
    <w:p w:rsidR="000906E7" w:rsidRDefault="006753AB" w:rsidP="001823DE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lastRenderedPageBreak/>
        <w:t>The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grain boundary morphology and size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depends on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>Cu content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as demonstrated in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3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, where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films containing 7 and 10 at. % Cu (referred as Cu-poor and Cu-rich respectively) </w:t>
      </w:r>
      <w:proofErr w:type="gramStart"/>
      <w:r w:rsidR="000906E7">
        <w:rPr>
          <w:rFonts w:asciiTheme="majorBidi" w:hAnsiTheme="majorBidi" w:cstheme="majorBidi"/>
          <w:bCs/>
          <w:iCs/>
          <w:sz w:val="24"/>
          <w:szCs w:val="24"/>
        </w:rPr>
        <w:t>were</w:t>
      </w:r>
      <w:proofErr w:type="gramEnd"/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compared. The Cu-poor film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exhibited a discontinuous distribution of spherical Cu-rich particles with an average diameter of ~25 nm </w:t>
      </w:r>
      <w:r w:rsidR="003446E8">
        <w:rPr>
          <w:rFonts w:asciiTheme="majorBidi" w:hAnsiTheme="majorBidi" w:cstheme="majorBidi"/>
          <w:bCs/>
          <w:iCs/>
          <w:sz w:val="24"/>
          <w:szCs w:val="24"/>
        </w:rPr>
        <w:t>(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3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b)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along the grain boundaries.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On the contrary, the Cu-rich film showed continuous chains of Cu-rich particles, which exhibited a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compressed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shape a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cross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the grain boundary with an average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size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~14 nm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(see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inset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in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3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>d</w:t>
      </w:r>
      <w:r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. This suggested that 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>diffusion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of a higher amount of </w:t>
      </w:r>
      <w:r w:rsidR="001823DE">
        <w:rPr>
          <w:rFonts w:asciiTheme="majorBidi" w:hAnsiTheme="majorBidi" w:cstheme="majorBidi"/>
          <w:bCs/>
          <w:iCs/>
          <w:sz w:val="24"/>
          <w:szCs w:val="24"/>
        </w:rPr>
        <w:t>Cu atoms took place within the transition volume</w:t>
      </w:r>
      <w:r w:rsidRPr="006753AB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>during the grain growth in Cu-richer films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, </w:t>
      </w:r>
      <w:r w:rsidR="001823DE">
        <w:rPr>
          <w:rFonts w:asciiTheme="majorBidi" w:hAnsiTheme="majorBidi" w:cstheme="majorBidi"/>
          <w:bCs/>
          <w:iCs/>
          <w:sz w:val="24"/>
          <w:szCs w:val="24"/>
        </w:rPr>
        <w:t>which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further limit</w:t>
      </w:r>
      <w:r w:rsidR="00902B72">
        <w:rPr>
          <w:rFonts w:asciiTheme="majorBidi" w:hAnsiTheme="majorBidi" w:cstheme="majorBidi"/>
          <w:bCs/>
          <w:iCs/>
          <w:sz w:val="24"/>
          <w:szCs w:val="24"/>
        </w:rPr>
        <w:t>ed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the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 xml:space="preserve"> grain boundary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movement </w:t>
      </w:r>
      <w:r>
        <w:rPr>
          <w:rFonts w:asciiTheme="majorBidi" w:hAnsiTheme="majorBidi" w:cstheme="majorBidi"/>
          <w:bCs/>
          <w:iCs/>
          <w:sz w:val="24"/>
          <w:szCs w:val="24"/>
        </w:rPr>
        <w:t>and thus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201F6D">
        <w:rPr>
          <w:rFonts w:asciiTheme="majorBidi" w:hAnsiTheme="majorBidi" w:cstheme="majorBidi"/>
          <w:bCs/>
          <w:iCs/>
          <w:sz w:val="24"/>
          <w:szCs w:val="24"/>
        </w:rPr>
        <w:t>promoted</w:t>
      </w:r>
      <w:r w:rsidR="00E10F3B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>observed grain refinement.</w:t>
      </w:r>
    </w:p>
    <w:p w:rsidR="000906E7" w:rsidRDefault="00BF0DB1" w:rsidP="00BD341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>In this study we addressed</w:t>
      </w:r>
      <w:r w:rsidR="00462BAB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the grain refinement taking place </w:t>
      </w:r>
      <w:r w:rsidR="00A13749">
        <w:rPr>
          <w:rFonts w:asciiTheme="majorBidi" w:hAnsiTheme="majorBidi" w:cstheme="majorBidi"/>
          <w:bCs/>
          <w:iCs/>
          <w:sz w:val="24"/>
          <w:szCs w:val="24"/>
        </w:rPr>
        <w:t xml:space="preserve">during the crystallisation of amorphous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>Cu-doped Ni-Ti thin films. All the films exhibited a columnar grain structure regardless of the chemical composition, while a lateral grain refinement took pl</w:t>
      </w:r>
      <w:r w:rsidR="00462BAB">
        <w:rPr>
          <w:rFonts w:asciiTheme="majorBidi" w:hAnsiTheme="majorBidi" w:cstheme="majorBidi"/>
          <w:bCs/>
          <w:iCs/>
          <w:sz w:val="24"/>
          <w:szCs w:val="24"/>
        </w:rPr>
        <w:t>ace with increasing Cu content.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The grain refinement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of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Cu-doped Ni-Ti films was attributed to a non-polymorphic crystallisation. This crystallisation </w:t>
      </w:r>
      <w:r w:rsidR="00462BAB">
        <w:rPr>
          <w:rFonts w:asciiTheme="majorBidi" w:hAnsiTheme="majorBidi" w:cstheme="majorBidi"/>
          <w:bCs/>
          <w:iCs/>
          <w:sz w:val="24"/>
          <w:szCs w:val="24"/>
        </w:rPr>
        <w:t>is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a two-step process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: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diffusion across a transition volume surrounding the growing </w:t>
      </w:r>
      <w:r w:rsidR="00462BAB">
        <w:rPr>
          <w:rFonts w:asciiTheme="majorBidi" w:hAnsiTheme="majorBidi" w:cstheme="majorBidi"/>
          <w:bCs/>
          <w:iCs/>
          <w:sz w:val="24"/>
          <w:szCs w:val="24"/>
        </w:rPr>
        <w:t>grain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>s followed by crystallisation</w:t>
      </w:r>
      <w:r>
        <w:rPr>
          <w:rFonts w:asciiTheme="majorBidi" w:hAnsiTheme="majorBidi" w:cstheme="majorBidi"/>
          <w:bCs/>
          <w:iCs/>
          <w:sz w:val="24"/>
          <w:szCs w:val="24"/>
        </w:rPr>
        <w:t>, which takes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place at the interface between the transition volume and already </w:t>
      </w:r>
      <w:r w:rsidR="00462BAB">
        <w:rPr>
          <w:rFonts w:asciiTheme="majorBidi" w:hAnsiTheme="majorBidi" w:cstheme="majorBidi"/>
          <w:bCs/>
          <w:iCs/>
          <w:sz w:val="24"/>
          <w:szCs w:val="24"/>
        </w:rPr>
        <w:t>crystallised structure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. The </w:t>
      </w:r>
      <w:r w:rsidR="00883BC6">
        <w:rPr>
          <w:rFonts w:asciiTheme="majorBidi" w:hAnsiTheme="majorBidi" w:cstheme="majorBidi"/>
          <w:bCs/>
          <w:iCs/>
          <w:sz w:val="24"/>
          <w:szCs w:val="24"/>
        </w:rPr>
        <w:t xml:space="preserve">smaller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grain size observed in films containing </w:t>
      </w:r>
      <w:r>
        <w:rPr>
          <w:rFonts w:asciiTheme="majorBidi" w:hAnsiTheme="majorBidi" w:cstheme="majorBidi"/>
          <w:bCs/>
          <w:iCs/>
          <w:sz w:val="24"/>
          <w:szCs w:val="24"/>
        </w:rPr>
        <w:t>higher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Cu</w:t>
      </w:r>
      <w:r w:rsidR="00E33C97">
        <w:rPr>
          <w:rFonts w:asciiTheme="majorBidi" w:hAnsiTheme="majorBidi" w:cstheme="majorBidi"/>
          <w:bCs/>
          <w:iCs/>
          <w:sz w:val="24"/>
          <w:szCs w:val="24"/>
        </w:rPr>
        <w:t xml:space="preserve"> at</w:t>
      </w:r>
      <w:proofErr w:type="gramStart"/>
      <w:r w:rsidR="00E33C97">
        <w:rPr>
          <w:rFonts w:asciiTheme="majorBidi" w:hAnsiTheme="majorBidi" w:cstheme="majorBidi"/>
          <w:bCs/>
          <w:iCs/>
          <w:sz w:val="24"/>
          <w:szCs w:val="24"/>
        </w:rPr>
        <w:t>.%</w:t>
      </w:r>
      <w:proofErr w:type="gramEnd"/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is attributed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to the higher amount of excess atoms that have to diffuse before </w:t>
      </w:r>
      <w:r w:rsidR="0000489C">
        <w:rPr>
          <w:rFonts w:asciiTheme="majorBidi" w:hAnsiTheme="majorBidi" w:cstheme="majorBidi"/>
          <w:bCs/>
          <w:iCs/>
          <w:sz w:val="24"/>
          <w:szCs w:val="24"/>
        </w:rPr>
        <w:t>the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 crystallisation</w:t>
      </w:r>
      <w:r w:rsidR="00BD3411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812CAD">
        <w:rPr>
          <w:rFonts w:asciiTheme="majorBidi" w:hAnsiTheme="majorBidi" w:cstheme="majorBidi"/>
          <w:bCs/>
          <w:iCs/>
          <w:sz w:val="24"/>
          <w:szCs w:val="24"/>
        </w:rPr>
        <w:t xml:space="preserve">can 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 xml:space="preserve">take place. </w:t>
      </w:r>
    </w:p>
    <w:p w:rsidR="003078BC" w:rsidRDefault="003078BC" w:rsidP="000906E7">
      <w:pPr>
        <w:spacing w:line="480" w:lineRule="auto"/>
        <w:jc w:val="both"/>
        <w:rPr>
          <w:rFonts w:asciiTheme="majorBidi" w:hAnsiTheme="majorBidi" w:cstheme="majorBidi"/>
          <w:bCs/>
          <w:iCs/>
          <w:sz w:val="24"/>
          <w:szCs w:val="24"/>
        </w:rPr>
      </w:pPr>
    </w:p>
    <w:p w:rsidR="007F7BE3" w:rsidRDefault="00BF0DB1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 w:rsidRPr="00360F5D">
        <w:rPr>
          <w:rFonts w:asciiTheme="majorBidi" w:hAnsiTheme="majorBidi" w:cstheme="majorBidi"/>
          <w:bCs/>
          <w:iCs/>
          <w:sz w:val="24"/>
          <w:szCs w:val="24"/>
        </w:rPr>
        <w:t>This work was partially funded by the Ministry of Education of the Czech Republic (project MSM 6840770038</w:t>
      </w:r>
      <w:r>
        <w:rPr>
          <w:rFonts w:asciiTheme="majorBidi" w:hAnsiTheme="majorBidi" w:cstheme="majorBidi"/>
          <w:bCs/>
          <w:iCs/>
          <w:sz w:val="24"/>
          <w:szCs w:val="24"/>
        </w:rPr>
        <w:t>)</w:t>
      </w:r>
      <w:r w:rsidRPr="00360F5D">
        <w:rPr>
          <w:rFonts w:asciiTheme="majorBidi" w:hAnsiTheme="majorBidi" w:cstheme="majorBidi"/>
          <w:bCs/>
          <w:iCs/>
          <w:sz w:val="24"/>
          <w:szCs w:val="24"/>
        </w:rPr>
        <w:t>.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F05F26">
        <w:rPr>
          <w:rFonts w:asciiTheme="majorBidi" w:hAnsiTheme="majorBidi" w:cstheme="majorBidi"/>
          <w:bCs/>
          <w:iCs/>
          <w:sz w:val="24"/>
          <w:szCs w:val="24"/>
        </w:rPr>
        <w:t>The a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uthors </w:t>
      </w:r>
      <w:r w:rsidR="005C6063">
        <w:rPr>
          <w:rFonts w:asciiTheme="majorBidi" w:hAnsiTheme="majorBidi" w:cstheme="majorBidi"/>
          <w:bCs/>
          <w:iCs/>
          <w:sz w:val="24"/>
          <w:szCs w:val="24"/>
        </w:rPr>
        <w:t xml:space="preserve">would like to </w:t>
      </w:r>
      <w:r>
        <w:rPr>
          <w:rFonts w:asciiTheme="majorBidi" w:hAnsiTheme="majorBidi" w:cstheme="majorBidi"/>
          <w:bCs/>
          <w:iCs/>
          <w:sz w:val="24"/>
          <w:szCs w:val="24"/>
        </w:rPr>
        <w:t>t</w:t>
      </w:r>
      <w:r w:rsidRPr="00BF0DB1">
        <w:rPr>
          <w:rFonts w:asciiTheme="majorBidi" w:hAnsiTheme="majorBidi" w:cstheme="majorBidi"/>
          <w:bCs/>
          <w:iCs/>
          <w:sz w:val="24"/>
          <w:szCs w:val="24"/>
        </w:rPr>
        <w:t xml:space="preserve">hank </w:t>
      </w:r>
      <w:r w:rsidR="00F05F26">
        <w:rPr>
          <w:rFonts w:asciiTheme="majorBidi" w:hAnsiTheme="majorBidi" w:cstheme="majorBidi"/>
          <w:bCs/>
          <w:iCs/>
          <w:sz w:val="24"/>
          <w:szCs w:val="24"/>
        </w:rPr>
        <w:t xml:space="preserve">Dr. F. D. </w:t>
      </w:r>
      <w:proofErr w:type="spellStart"/>
      <w:r w:rsidR="00F05F26">
        <w:rPr>
          <w:rFonts w:asciiTheme="majorBidi" w:hAnsiTheme="majorBidi" w:cstheme="majorBidi"/>
          <w:bCs/>
          <w:iCs/>
          <w:sz w:val="24"/>
          <w:szCs w:val="24"/>
        </w:rPr>
        <w:t>Tichelaar</w:t>
      </w:r>
      <w:proofErr w:type="spellEnd"/>
      <w:r w:rsidRPr="00BF0DB1">
        <w:rPr>
          <w:rFonts w:asciiTheme="majorBidi" w:hAnsiTheme="majorBidi" w:cstheme="majorBidi"/>
          <w:bCs/>
          <w:iCs/>
          <w:sz w:val="24"/>
          <w:szCs w:val="24"/>
        </w:rPr>
        <w:t xml:space="preserve"> for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F05F26">
        <w:rPr>
          <w:rFonts w:asciiTheme="majorBidi" w:hAnsiTheme="majorBidi" w:cstheme="majorBidi"/>
          <w:bCs/>
          <w:iCs/>
          <w:sz w:val="24"/>
          <w:szCs w:val="24"/>
        </w:rPr>
        <w:t xml:space="preserve">the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TEM analysis in the frame of </w:t>
      </w:r>
      <w:r w:rsidR="000906E7" w:rsidRPr="00360F5D">
        <w:rPr>
          <w:rFonts w:asciiTheme="majorBidi" w:hAnsiTheme="majorBidi" w:cstheme="majorBidi"/>
          <w:bCs/>
          <w:iCs/>
          <w:sz w:val="24"/>
          <w:szCs w:val="24"/>
        </w:rPr>
        <w:t>the European Union Seventh Framework Programme under a contract for an Integrated Infrastructure Initiative (Reference 312483-ESTEEM2</w:t>
      </w:r>
      <w:r w:rsidR="000906E7">
        <w:rPr>
          <w:rFonts w:asciiTheme="majorBidi" w:hAnsiTheme="majorBidi" w:cstheme="majorBidi"/>
          <w:bCs/>
          <w:iCs/>
          <w:sz w:val="24"/>
          <w:szCs w:val="24"/>
        </w:rPr>
        <w:t>)</w:t>
      </w:r>
      <w:r w:rsidR="000906E7" w:rsidRPr="00360F5D">
        <w:rPr>
          <w:rFonts w:asciiTheme="majorBidi" w:hAnsiTheme="majorBidi" w:cstheme="majorBidi"/>
          <w:bCs/>
          <w:iCs/>
          <w:sz w:val="24"/>
          <w:szCs w:val="24"/>
        </w:rPr>
        <w:t>.</w:t>
      </w:r>
    </w:p>
    <w:p w:rsidR="000906E7" w:rsidRDefault="000906E7" w:rsidP="000906E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825F92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S. Miyazaki, Y. Q. Fu, W.M. Huang, Thin film shape memory alloys: fundamentals and device applications. Cambridge (UK), New York: Cambridge University Press, 2009.</w:t>
      </w:r>
    </w:p>
    <w:p w:rsidR="00825F92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A25A40">
        <w:rPr>
          <w:rFonts w:asciiTheme="majorBidi" w:hAnsiTheme="majorBidi" w:cstheme="majorBidi"/>
          <w:sz w:val="24"/>
          <w:szCs w:val="24"/>
        </w:rPr>
        <w:t>W. Crone, G. Shaw, D. Stone, A. Johnson and A. Ellis,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E5DD0">
        <w:rPr>
          <w:rFonts w:asciiTheme="majorBidi" w:hAnsiTheme="majorBidi" w:cstheme="majorBidi"/>
          <w:sz w:val="24"/>
          <w:szCs w:val="24"/>
        </w:rPr>
        <w:t>Proceedings of the SEM Annual Conference on Experimental Mechanics, Charlotte, NC, 127: 1-6 (2003)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825F92" w:rsidRPr="008C7C8F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D95791">
        <w:rPr>
          <w:rFonts w:asciiTheme="majorBidi" w:hAnsiTheme="majorBidi" w:cstheme="majorBidi"/>
          <w:sz w:val="24"/>
          <w:szCs w:val="24"/>
          <w:lang w:val="de-DE"/>
        </w:rPr>
        <w:t>Y. Zhang, YT Cheng, D. S. G</w:t>
      </w:r>
      <w:r>
        <w:rPr>
          <w:rFonts w:asciiTheme="majorBidi" w:hAnsiTheme="majorBidi" w:cstheme="majorBidi"/>
          <w:sz w:val="24"/>
          <w:szCs w:val="24"/>
          <w:lang w:val="de-DE"/>
        </w:rPr>
        <w:t xml:space="preserve">rummon, Surf. </w:t>
      </w:r>
      <w:r w:rsidRPr="008A5B0D">
        <w:rPr>
          <w:rFonts w:asciiTheme="majorBidi" w:hAnsiTheme="majorBidi" w:cstheme="majorBidi"/>
          <w:sz w:val="24"/>
          <w:szCs w:val="24"/>
        </w:rPr>
        <w:t>Coat. Technol</w:t>
      </w:r>
      <w:r>
        <w:rPr>
          <w:rFonts w:asciiTheme="majorBidi" w:hAnsiTheme="majorBidi" w:cstheme="majorBidi"/>
          <w:sz w:val="24"/>
          <w:szCs w:val="24"/>
        </w:rPr>
        <w:t>.</w:t>
      </w:r>
      <w:r w:rsidRPr="008A5B0D">
        <w:rPr>
          <w:rFonts w:asciiTheme="majorBidi" w:hAnsiTheme="majorBidi" w:cstheme="majorBidi"/>
          <w:sz w:val="24"/>
          <w:szCs w:val="24"/>
        </w:rPr>
        <w:t>, 202 (2007) 998-1002.</w:t>
      </w:r>
    </w:p>
    <w:p w:rsidR="00825F92" w:rsidRPr="008A5B0D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de-DE"/>
        </w:rPr>
      </w:pPr>
      <w:r w:rsidRPr="008A5B0D">
        <w:rPr>
          <w:rFonts w:asciiTheme="majorBidi" w:hAnsiTheme="majorBidi" w:cstheme="majorBidi"/>
          <w:sz w:val="24"/>
          <w:szCs w:val="24"/>
          <w:lang w:val="de-DE"/>
        </w:rPr>
        <w:t>Y. Fu, H. Du, S. Zhang, Surf. Coat. Technol</w:t>
      </w:r>
      <w:r>
        <w:rPr>
          <w:rFonts w:asciiTheme="majorBidi" w:hAnsiTheme="majorBidi" w:cstheme="majorBidi"/>
          <w:sz w:val="24"/>
          <w:szCs w:val="24"/>
          <w:lang w:val="de-DE"/>
        </w:rPr>
        <w:t>.</w:t>
      </w:r>
      <w:r w:rsidRPr="008A5B0D">
        <w:rPr>
          <w:rFonts w:asciiTheme="majorBidi" w:hAnsiTheme="majorBidi" w:cstheme="majorBidi"/>
          <w:sz w:val="24"/>
          <w:szCs w:val="24"/>
          <w:lang w:val="de-DE"/>
        </w:rPr>
        <w:t>, 167 (2003) 129-136.</w:t>
      </w:r>
    </w:p>
    <w:p w:rsidR="00825F92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de-DE"/>
        </w:rPr>
      </w:pPr>
      <w:r w:rsidRPr="00D95791">
        <w:rPr>
          <w:rFonts w:asciiTheme="majorBidi" w:hAnsiTheme="majorBidi" w:cstheme="majorBidi"/>
          <w:sz w:val="24"/>
          <w:szCs w:val="24"/>
          <w:lang w:val="de-DE"/>
        </w:rPr>
        <w:t>W. Ni, YT Cheng, M. Lukitsch, A. M. W</w:t>
      </w:r>
      <w:r>
        <w:rPr>
          <w:rFonts w:asciiTheme="majorBidi" w:hAnsiTheme="majorBidi" w:cstheme="majorBidi"/>
          <w:sz w:val="24"/>
          <w:szCs w:val="24"/>
          <w:lang w:val="de-DE"/>
        </w:rPr>
        <w:t>einer, L. C. Lev, D. S. Grummon, Wear, 259 (2005) 842-848.</w:t>
      </w:r>
    </w:p>
    <w:p w:rsidR="00825F92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48D7">
        <w:rPr>
          <w:rFonts w:asciiTheme="majorBidi" w:hAnsiTheme="majorBidi" w:cstheme="majorBidi"/>
          <w:sz w:val="24"/>
          <w:szCs w:val="24"/>
          <w:lang w:val="it-IT"/>
        </w:rPr>
        <w:t xml:space="preserve">S. Miyazaki, A. Ishida, Mater. </w:t>
      </w:r>
      <w:r w:rsidRPr="008A5B0D">
        <w:rPr>
          <w:rFonts w:asciiTheme="majorBidi" w:hAnsiTheme="majorBidi" w:cstheme="majorBidi"/>
          <w:sz w:val="24"/>
          <w:szCs w:val="24"/>
        </w:rPr>
        <w:t>Sci. Eng.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8A5B0D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A5B0D">
        <w:rPr>
          <w:rFonts w:asciiTheme="majorBidi" w:hAnsiTheme="majorBidi" w:cstheme="majorBidi"/>
          <w:sz w:val="24"/>
          <w:szCs w:val="24"/>
        </w:rPr>
        <w:t xml:space="preserve">273-275 (1999) 166-133.    </w:t>
      </w:r>
    </w:p>
    <w:p w:rsidR="00825F92" w:rsidRPr="001E5DD0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it-IT"/>
        </w:rPr>
        <w:t xml:space="preserve">A. Ishida, M. Sato, K. Ogawa, </w:t>
      </w:r>
      <w:r w:rsidRPr="006654F2">
        <w:rPr>
          <w:rFonts w:asciiTheme="majorBidi" w:hAnsiTheme="majorBidi" w:cstheme="majorBidi"/>
          <w:sz w:val="24"/>
          <w:szCs w:val="24"/>
          <w:lang w:val="it-IT"/>
        </w:rPr>
        <w:t xml:space="preserve">Mater. </w:t>
      </w:r>
      <w:r w:rsidRPr="008A5B0D">
        <w:rPr>
          <w:rFonts w:asciiTheme="majorBidi" w:hAnsiTheme="majorBidi" w:cstheme="majorBidi"/>
          <w:sz w:val="24"/>
          <w:szCs w:val="24"/>
        </w:rPr>
        <w:t>Sci. Eng.</w:t>
      </w:r>
      <w:r>
        <w:rPr>
          <w:rFonts w:asciiTheme="majorBidi" w:hAnsiTheme="majorBidi" w:cstheme="majorBidi"/>
          <w:sz w:val="24"/>
          <w:szCs w:val="24"/>
        </w:rPr>
        <w:t xml:space="preserve"> A, 481-482 (2008) 91-94.</w:t>
      </w:r>
    </w:p>
    <w:p w:rsidR="00825F92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pt-PT"/>
        </w:rPr>
      </w:pPr>
      <w:r w:rsidRPr="004C0124">
        <w:rPr>
          <w:rFonts w:asciiTheme="majorBidi" w:hAnsiTheme="majorBidi" w:cstheme="majorBidi"/>
          <w:sz w:val="24"/>
          <w:szCs w:val="24"/>
          <w:lang w:val="pt-PT"/>
        </w:rPr>
        <w:t>X.</w:t>
      </w:r>
      <w:r>
        <w:rPr>
          <w:rFonts w:asciiTheme="majorBidi" w:hAnsiTheme="majorBidi" w:cstheme="majorBidi"/>
          <w:sz w:val="24"/>
          <w:szCs w:val="24"/>
          <w:lang w:val="pt-PT"/>
        </w:rPr>
        <w:t xml:space="preserve"> </w:t>
      </w:r>
      <w:r w:rsidRPr="004C0124">
        <w:rPr>
          <w:rFonts w:asciiTheme="majorBidi" w:hAnsiTheme="majorBidi" w:cstheme="majorBidi"/>
          <w:sz w:val="24"/>
          <w:szCs w:val="24"/>
          <w:lang w:val="pt-PT"/>
        </w:rPr>
        <w:t>L. Meng, M. Sato, A. Ishida, Acta Mater.,</w:t>
      </w:r>
      <w:r>
        <w:rPr>
          <w:rFonts w:asciiTheme="majorBidi" w:hAnsiTheme="majorBidi" w:cstheme="majorBidi"/>
          <w:sz w:val="24"/>
          <w:szCs w:val="24"/>
          <w:lang w:val="pt-PT"/>
        </w:rPr>
        <w:t xml:space="preserve"> 56 (2008) 3394-3402.</w:t>
      </w:r>
    </w:p>
    <w:p w:rsidR="00825F92" w:rsidRDefault="00825F92" w:rsidP="00825F92">
      <w:pPr>
        <w:pStyle w:val="Odstavecseseznamem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it-IT"/>
        </w:rPr>
      </w:pPr>
      <w:r w:rsidRPr="00F22F80">
        <w:rPr>
          <w:rFonts w:asciiTheme="majorBidi" w:hAnsiTheme="majorBidi" w:cstheme="majorBidi"/>
          <w:sz w:val="24"/>
          <w:szCs w:val="24"/>
          <w:lang w:val="it-IT"/>
        </w:rPr>
        <w:t>A. Ishida, M. Sato, Intermetallics, 19 (2011)</w:t>
      </w:r>
      <w:r>
        <w:rPr>
          <w:rFonts w:asciiTheme="majorBidi" w:hAnsiTheme="majorBidi" w:cstheme="majorBidi"/>
          <w:sz w:val="24"/>
          <w:szCs w:val="24"/>
          <w:lang w:val="it-IT"/>
        </w:rPr>
        <w:t xml:space="preserve"> 900-907.</w:t>
      </w:r>
    </w:p>
    <w:p w:rsidR="00825F92" w:rsidRPr="005A7F57" w:rsidRDefault="00D20A03" w:rsidP="00D20A03">
      <w:pPr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it-IT"/>
        </w:rPr>
        <w:t xml:space="preserve">[10] </w:t>
      </w:r>
      <w:r w:rsidR="00825F92" w:rsidRPr="00D20A03">
        <w:rPr>
          <w:rFonts w:asciiTheme="majorBidi" w:hAnsiTheme="majorBidi" w:cstheme="majorBidi"/>
          <w:sz w:val="24"/>
          <w:szCs w:val="24"/>
          <w:lang w:val="it-IT"/>
        </w:rPr>
        <w:t xml:space="preserve">A. Ishida, M. Sato, K. Ogawa, Phil. </w:t>
      </w:r>
      <w:proofErr w:type="spellStart"/>
      <w:proofErr w:type="gramStart"/>
      <w:r w:rsidR="00825F92" w:rsidRPr="005A7F57">
        <w:rPr>
          <w:rFonts w:asciiTheme="majorBidi" w:hAnsiTheme="majorBidi" w:cstheme="majorBidi"/>
          <w:sz w:val="24"/>
          <w:szCs w:val="24"/>
          <w:lang w:val="en-US"/>
        </w:rPr>
        <w:t>Lett</w:t>
      </w:r>
      <w:proofErr w:type="spellEnd"/>
      <w:r w:rsidR="00825F92" w:rsidRPr="005A7F57">
        <w:rPr>
          <w:rFonts w:asciiTheme="majorBidi" w:hAnsiTheme="majorBidi" w:cstheme="majorBidi"/>
          <w:sz w:val="24"/>
          <w:szCs w:val="24"/>
          <w:lang w:val="en-US"/>
        </w:rPr>
        <w:t>.,</w:t>
      </w:r>
      <w:proofErr w:type="gramEnd"/>
      <w:r w:rsidR="00825F92" w:rsidRPr="005A7F57">
        <w:rPr>
          <w:rFonts w:asciiTheme="majorBidi" w:hAnsiTheme="majorBidi" w:cstheme="majorBidi"/>
          <w:sz w:val="24"/>
          <w:szCs w:val="24"/>
          <w:lang w:val="en-US"/>
        </w:rPr>
        <w:t xml:space="preserve"> Vol. 88, No. 16, June 2008, 2427-2438.</w:t>
      </w:r>
    </w:p>
    <w:p w:rsidR="00825F92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20A03">
        <w:rPr>
          <w:rFonts w:asciiTheme="majorBidi" w:hAnsiTheme="majorBidi" w:cstheme="majorBidi"/>
          <w:sz w:val="24"/>
          <w:szCs w:val="24"/>
        </w:rPr>
        <w:t xml:space="preserve">[11] </w:t>
      </w:r>
      <w:r w:rsidR="00825F92" w:rsidRPr="00D20A03">
        <w:rPr>
          <w:rFonts w:asciiTheme="majorBidi" w:hAnsiTheme="majorBidi" w:cstheme="majorBidi"/>
          <w:sz w:val="24"/>
          <w:szCs w:val="24"/>
        </w:rPr>
        <w:t>A. Ishida and M. Sato, Philos. Mag., Vol. 87, No. 35, December 2007, 5523-5538.</w:t>
      </w:r>
      <w:proofErr w:type="gramEnd"/>
    </w:p>
    <w:p w:rsidR="00825F92" w:rsidRPr="00D20A03" w:rsidRDefault="00D20A03" w:rsidP="00D20A03">
      <w:pPr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20A03">
        <w:rPr>
          <w:rFonts w:asciiTheme="majorBidi" w:hAnsiTheme="majorBidi" w:cstheme="majorBidi"/>
          <w:sz w:val="24"/>
          <w:szCs w:val="24"/>
          <w:lang w:val="fr-FR"/>
        </w:rPr>
        <w:t xml:space="preserve">[12] </w:t>
      </w:r>
      <w:r w:rsidR="00825F92" w:rsidRPr="00D20A03">
        <w:rPr>
          <w:rFonts w:asciiTheme="majorBidi" w:hAnsiTheme="majorBidi" w:cstheme="majorBidi"/>
          <w:sz w:val="24"/>
          <w:szCs w:val="24"/>
          <w:lang w:val="fr-FR"/>
        </w:rPr>
        <w:t xml:space="preserve">M. Callisti et al., Surf. Coat. Technol. (2013), </w:t>
      </w:r>
      <w:r w:rsidR="007F7BE3">
        <w:fldChar w:fldCharType="begin"/>
      </w:r>
      <w:r w:rsidR="007F7BE3" w:rsidRPr="00F021A5">
        <w:rPr>
          <w:lang w:val="fr-FR"/>
        </w:rPr>
        <w:instrText>HYPERLINK "http://dx.doi.org/10.1016/j.surfcoat.2013.06.040"</w:instrText>
      </w:r>
      <w:r w:rsidR="007F7BE3">
        <w:fldChar w:fldCharType="separate"/>
      </w:r>
      <w:r w:rsidR="00825F92" w:rsidRPr="00D20A03">
        <w:rPr>
          <w:rStyle w:val="Hypertextovodkaz"/>
          <w:rFonts w:asciiTheme="majorBidi" w:hAnsiTheme="majorBidi" w:cstheme="majorBidi"/>
          <w:sz w:val="24"/>
          <w:szCs w:val="24"/>
          <w:lang w:val="fr-FR"/>
        </w:rPr>
        <w:t>http://dx.doi.org/10.1016/j.surfcoat.2013.06.040</w:t>
      </w:r>
      <w:r w:rsidR="007F7BE3">
        <w:fldChar w:fldCharType="end"/>
      </w:r>
      <w:r w:rsidR="00825F92" w:rsidRPr="00D20A0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825F92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 w:rsidRPr="00D20A03">
        <w:rPr>
          <w:rFonts w:asciiTheme="majorBidi" w:hAnsiTheme="majorBidi" w:cstheme="majorBidi"/>
          <w:sz w:val="24"/>
          <w:szCs w:val="24"/>
        </w:rPr>
        <w:t xml:space="preserve">[13] </w:t>
      </w:r>
      <w:r w:rsidR="00825F92" w:rsidRPr="00D20A03">
        <w:rPr>
          <w:rFonts w:asciiTheme="majorBidi" w:hAnsiTheme="majorBidi" w:cstheme="majorBidi"/>
          <w:sz w:val="24"/>
          <w:szCs w:val="24"/>
        </w:rPr>
        <w:t xml:space="preserve">A. Ishida and M. Sato, </w:t>
      </w:r>
      <w:proofErr w:type="spellStart"/>
      <w:r w:rsidR="00825F92" w:rsidRPr="00D20A03">
        <w:rPr>
          <w:rFonts w:asciiTheme="majorBidi" w:hAnsiTheme="majorBidi" w:cstheme="majorBidi"/>
          <w:sz w:val="24"/>
          <w:szCs w:val="24"/>
        </w:rPr>
        <w:t>Acta</w:t>
      </w:r>
      <w:proofErr w:type="spellEnd"/>
      <w:r w:rsidR="00825F92" w:rsidRPr="00D20A03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825F92" w:rsidRPr="00D20A03">
        <w:rPr>
          <w:rFonts w:asciiTheme="majorBidi" w:hAnsiTheme="majorBidi" w:cstheme="majorBidi"/>
          <w:sz w:val="24"/>
          <w:szCs w:val="24"/>
        </w:rPr>
        <w:t>Mater.,</w:t>
      </w:r>
      <w:proofErr w:type="gramEnd"/>
      <w:r w:rsidR="00825F92" w:rsidRPr="00D20A03">
        <w:rPr>
          <w:rFonts w:asciiTheme="majorBidi" w:hAnsiTheme="majorBidi" w:cstheme="majorBidi"/>
          <w:sz w:val="24"/>
          <w:szCs w:val="24"/>
        </w:rPr>
        <w:t xml:space="preserve"> 51 (2003) 5571-5578.</w:t>
      </w:r>
    </w:p>
    <w:p w:rsidR="00825F92" w:rsidRPr="00D20A03" w:rsidRDefault="00D20A03" w:rsidP="00D20A03">
      <w:pPr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[14] </w:t>
      </w:r>
      <w:r w:rsidR="00825F92" w:rsidRPr="00D20A03">
        <w:rPr>
          <w:rFonts w:asciiTheme="majorBidi" w:hAnsiTheme="majorBidi" w:cstheme="majorBidi"/>
          <w:sz w:val="24"/>
          <w:szCs w:val="24"/>
        </w:rPr>
        <w:t xml:space="preserve">E. S. </w:t>
      </w:r>
      <w:proofErr w:type="spellStart"/>
      <w:r w:rsidR="00825F92" w:rsidRPr="00D20A03">
        <w:rPr>
          <w:rFonts w:asciiTheme="majorBidi" w:hAnsiTheme="majorBidi" w:cstheme="majorBidi"/>
          <w:sz w:val="24"/>
          <w:szCs w:val="24"/>
        </w:rPr>
        <w:t>Machelin</w:t>
      </w:r>
      <w:proofErr w:type="spellEnd"/>
      <w:r w:rsidR="00825F92" w:rsidRPr="00D20A03">
        <w:rPr>
          <w:rFonts w:asciiTheme="majorBidi" w:hAnsiTheme="majorBidi" w:cstheme="majorBidi"/>
          <w:sz w:val="24"/>
          <w:szCs w:val="24"/>
        </w:rPr>
        <w:t xml:space="preserve">, An Introduction to Aspects of Thermodynamics and Kinetics Relevant to Materials Science, Elsevier, Linacre House, Jordan Hill, Oxford (UK), Third Edition (2007). </w:t>
      </w:r>
    </w:p>
    <w:p w:rsidR="00825F92" w:rsidRPr="00D20A03" w:rsidRDefault="00D20A03" w:rsidP="00D20A03">
      <w:pPr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  <w:lang w:val="de-DE"/>
        </w:rPr>
      </w:pPr>
      <w:r>
        <w:rPr>
          <w:rFonts w:asciiTheme="majorBidi" w:hAnsiTheme="majorBidi" w:cstheme="majorBidi"/>
          <w:sz w:val="24"/>
          <w:szCs w:val="24"/>
          <w:lang w:val="de-DE"/>
        </w:rPr>
        <w:t xml:space="preserve">[15] </w:t>
      </w:r>
      <w:r w:rsidR="00825F92" w:rsidRPr="00D20A03">
        <w:rPr>
          <w:rFonts w:asciiTheme="majorBidi" w:hAnsiTheme="majorBidi" w:cstheme="majorBidi"/>
          <w:sz w:val="24"/>
          <w:szCs w:val="24"/>
          <w:lang w:val="de-DE"/>
        </w:rPr>
        <w:t>M. J. Vestel, D. S. Grummon, R. Gronsky, A. P. Pisano, Acta Mater., 51 (2003) 5309-5318.</w:t>
      </w:r>
    </w:p>
    <w:p w:rsidR="00F4227C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lastRenderedPageBreak/>
        <w:t xml:space="preserve">[16] </w:t>
      </w:r>
      <w:r w:rsidR="00F4227C" w:rsidRPr="00D20A03">
        <w:rPr>
          <w:rFonts w:asciiTheme="majorBidi" w:hAnsiTheme="majorBidi" w:cstheme="majorBidi"/>
          <w:sz w:val="24"/>
          <w:szCs w:val="24"/>
          <w:lang w:val="fr-FR"/>
        </w:rPr>
        <w:t>Y. Xu, X. Huang, A. G. Ramirez, J. Alloys Compd, 480 (2009) L13-L16.</w:t>
      </w:r>
    </w:p>
    <w:p w:rsidR="00F4227C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val="de-DE"/>
        </w:rPr>
      </w:pPr>
      <w:r w:rsidRPr="00D20A03">
        <w:rPr>
          <w:rFonts w:asciiTheme="majorBidi" w:hAnsiTheme="majorBidi" w:cstheme="majorBidi"/>
          <w:sz w:val="24"/>
          <w:szCs w:val="24"/>
          <w:lang w:val="de-DE"/>
        </w:rPr>
        <w:t xml:space="preserve">[17] </w:t>
      </w:r>
      <w:r w:rsidR="00F4227C" w:rsidRPr="00D20A03">
        <w:rPr>
          <w:rFonts w:asciiTheme="majorBidi" w:hAnsiTheme="majorBidi" w:cstheme="majorBidi"/>
          <w:sz w:val="24"/>
          <w:szCs w:val="24"/>
          <w:lang w:val="de-DE"/>
        </w:rPr>
        <w:t>J. Z. Chen, S. K. Wu, J. Non-Cryst. Solids, 288 (2001) 159-165.</w:t>
      </w:r>
    </w:p>
    <w:p w:rsidR="00F4227C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[18] </w:t>
      </w:r>
      <w:r w:rsidR="00F4227C" w:rsidRPr="00D20A03">
        <w:rPr>
          <w:rFonts w:asciiTheme="majorBidi" w:hAnsiTheme="majorBidi" w:cstheme="majorBidi"/>
          <w:sz w:val="24"/>
          <w:szCs w:val="24"/>
        </w:rPr>
        <w:t>P. Y. Hsu, J. M. Ting, Thin Solid Films, 420-421 (2002) 524-529.</w:t>
      </w:r>
    </w:p>
    <w:p w:rsidR="00F4227C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[19] </w:t>
      </w:r>
      <w:r w:rsidR="00F4227C" w:rsidRPr="00D20A03">
        <w:rPr>
          <w:rFonts w:asciiTheme="majorBidi" w:hAnsiTheme="majorBidi" w:cstheme="majorBidi"/>
          <w:sz w:val="24"/>
          <w:szCs w:val="24"/>
          <w:lang w:val="fr-FR"/>
        </w:rPr>
        <w:t>Y. Xu, X. Huang, A. G. Ramirez, J. Alloys Compd, 480 (2009) L13-L16.</w:t>
      </w:r>
    </w:p>
    <w:p w:rsidR="00F4227C" w:rsidRPr="00D20A03" w:rsidRDefault="00D20A03" w:rsidP="00D20A03">
      <w:pPr>
        <w:spacing w:line="480" w:lineRule="auto"/>
        <w:ind w:firstLine="360"/>
        <w:jc w:val="both"/>
        <w:rPr>
          <w:rFonts w:asciiTheme="majorBidi" w:hAnsiTheme="majorBidi" w:cstheme="majorBidi"/>
          <w:sz w:val="24"/>
          <w:szCs w:val="24"/>
          <w:lang w:val="pt-PT"/>
        </w:rPr>
      </w:pPr>
      <w:r w:rsidRPr="00D20A03">
        <w:rPr>
          <w:rFonts w:asciiTheme="majorBidi" w:hAnsiTheme="majorBidi" w:cstheme="majorBidi"/>
          <w:sz w:val="24"/>
          <w:szCs w:val="24"/>
          <w:lang w:val="pt-PT"/>
        </w:rPr>
        <w:t xml:space="preserve">[20] </w:t>
      </w:r>
      <w:r w:rsidR="00F4227C" w:rsidRPr="00D20A03">
        <w:rPr>
          <w:rFonts w:asciiTheme="majorBidi" w:hAnsiTheme="majorBidi" w:cstheme="majorBidi"/>
          <w:sz w:val="24"/>
          <w:szCs w:val="24"/>
          <w:lang w:val="pt-PT"/>
        </w:rPr>
        <w:t>H. Ni, H. J. Lee, A. G. Ramirez, J. Mater. Res., Vol. 20, No. 7, Jul 2005.</w:t>
      </w:r>
    </w:p>
    <w:p w:rsidR="00EC251B" w:rsidRPr="00D20A03" w:rsidRDefault="00D20A03" w:rsidP="00D20A03">
      <w:pPr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  <w:lang w:val="pt-PT"/>
        </w:rPr>
      </w:pPr>
      <w:r>
        <w:rPr>
          <w:rFonts w:asciiTheme="majorBidi" w:hAnsiTheme="majorBidi" w:cstheme="majorBidi"/>
          <w:sz w:val="24"/>
          <w:szCs w:val="24"/>
          <w:lang w:val="pt-PT"/>
        </w:rPr>
        <w:t xml:space="preserve">[21] </w:t>
      </w:r>
      <w:r w:rsidR="00EC251B" w:rsidRPr="00D20A03">
        <w:rPr>
          <w:rFonts w:asciiTheme="majorBidi" w:hAnsiTheme="majorBidi" w:cstheme="majorBidi"/>
          <w:sz w:val="24"/>
          <w:szCs w:val="24"/>
          <w:lang w:val="pt-PT"/>
        </w:rPr>
        <w:t>J. da Costa Teixeira, D. G. Cram, L. Bourgeois, T. J. Bastow, A. J. Hill, C. R. Hutchinson, Acta Mater. 56 (2008) 6109-6122.</w:t>
      </w:r>
    </w:p>
    <w:p w:rsidR="00825F92" w:rsidRPr="00D20A03" w:rsidRDefault="00825F92" w:rsidP="00EC251B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pt-PT"/>
        </w:rPr>
      </w:pPr>
    </w:p>
    <w:p w:rsidR="000906E7" w:rsidRDefault="000906E7" w:rsidP="00971AF2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 w:rsidR="005010D4">
        <w:rPr>
          <w:rFonts w:asciiTheme="majorBidi" w:hAnsiTheme="majorBidi" w:cstheme="majorBidi"/>
          <w:bCs/>
          <w:iCs/>
          <w:sz w:val="24"/>
          <w:szCs w:val="24"/>
        </w:rPr>
        <w:t>1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–Bright </w:t>
      </w:r>
      <w:r w:rsidR="00347504">
        <w:rPr>
          <w:rFonts w:asciiTheme="majorBidi" w:hAnsiTheme="majorBidi" w:cstheme="majorBidi"/>
          <w:bCs/>
          <w:iCs/>
          <w:sz w:val="24"/>
          <w:szCs w:val="24"/>
        </w:rPr>
        <w:t xml:space="preserve">Field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TEM image of the 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Ni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2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.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2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Ti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7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.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9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Cu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9.9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thin film</w:t>
      </w:r>
      <w:r w:rsidR="005010D4">
        <w:rPr>
          <w:rFonts w:asciiTheme="majorBidi" w:hAnsiTheme="majorBidi" w:cstheme="majorBidi"/>
          <w:bCs/>
          <w:iCs/>
          <w:sz w:val="24"/>
          <w:szCs w:val="24"/>
        </w:rPr>
        <w:t>; t</w:t>
      </w:r>
      <w:r>
        <w:rPr>
          <w:rFonts w:asciiTheme="majorBidi" w:hAnsiTheme="majorBidi" w:cstheme="majorBidi"/>
          <w:bCs/>
          <w:iCs/>
          <w:sz w:val="24"/>
          <w:szCs w:val="24"/>
        </w:rPr>
        <w:t>he inset show</w:t>
      </w:r>
      <w:r w:rsidR="00347504">
        <w:rPr>
          <w:rFonts w:asciiTheme="majorBidi" w:hAnsiTheme="majorBidi" w:cstheme="majorBidi"/>
          <w:bCs/>
          <w:iCs/>
          <w:sz w:val="24"/>
          <w:szCs w:val="24"/>
        </w:rPr>
        <w:t>s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971AF2">
        <w:rPr>
          <w:rFonts w:asciiTheme="majorBidi" w:hAnsiTheme="majorBidi" w:cstheme="majorBidi"/>
          <w:bCs/>
          <w:iCs/>
          <w:sz w:val="24"/>
          <w:szCs w:val="24"/>
        </w:rPr>
        <w:t>the chemical composition across the grain boundary (GB)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. </w:t>
      </w:r>
    </w:p>
    <w:p w:rsidR="000906E7" w:rsidRDefault="000906E7" w:rsidP="00971AF2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 w:rsidR="00971AF2">
        <w:rPr>
          <w:rFonts w:asciiTheme="majorBidi" w:hAnsiTheme="majorBidi" w:cstheme="majorBidi"/>
          <w:bCs/>
          <w:iCs/>
          <w:sz w:val="24"/>
          <w:szCs w:val="24"/>
        </w:rPr>
        <w:t>2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 –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High resolution TEM image </w:t>
      </w:r>
      <w:r w:rsidR="00F021A5">
        <w:rPr>
          <w:rFonts w:asciiTheme="majorBidi" w:hAnsiTheme="majorBidi" w:cstheme="majorBidi"/>
          <w:bCs/>
          <w:iCs/>
          <w:sz w:val="24"/>
          <w:szCs w:val="24"/>
        </w:rPr>
        <w:t>along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 grain boundary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in the 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Ni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43.4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Ti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49.6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Cu</w:t>
      </w:r>
      <w:r w:rsidRPr="007C4713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7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 thin film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annealed for 1 hour at 500°C.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The </w:t>
      </w:r>
      <w:r w:rsidR="00971AF2">
        <w:rPr>
          <w:rFonts w:asciiTheme="majorBidi" w:hAnsiTheme="majorBidi" w:cstheme="majorBidi"/>
          <w:bCs/>
          <w:iCs/>
          <w:sz w:val="24"/>
          <w:szCs w:val="24"/>
        </w:rPr>
        <w:t xml:space="preserve">yellow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line indicates the </w:t>
      </w:r>
      <w:r w:rsidR="00B91CBB">
        <w:rPr>
          <w:rFonts w:asciiTheme="majorBidi" w:hAnsiTheme="majorBidi" w:cstheme="majorBidi"/>
          <w:bCs/>
          <w:iCs/>
          <w:sz w:val="24"/>
          <w:szCs w:val="24"/>
        </w:rPr>
        <w:t xml:space="preserve">interface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between the grain and the grain boundary. FFT was performed in different areas as follow: (I) grain interior, (II) </w:t>
      </w:r>
      <w:r w:rsidR="00971AF2">
        <w:rPr>
          <w:rFonts w:asciiTheme="majorBidi" w:hAnsiTheme="majorBidi" w:cstheme="majorBidi"/>
          <w:bCs/>
          <w:iCs/>
          <w:sz w:val="24"/>
          <w:szCs w:val="24"/>
        </w:rPr>
        <w:t xml:space="preserve">Cu-rich </w:t>
      </w:r>
      <w:r>
        <w:rPr>
          <w:rFonts w:asciiTheme="majorBidi" w:hAnsiTheme="majorBidi" w:cstheme="majorBidi"/>
          <w:bCs/>
          <w:iCs/>
          <w:sz w:val="24"/>
          <w:szCs w:val="24"/>
        </w:rPr>
        <w:t>particle, (III)</w:t>
      </w:r>
      <w:r w:rsidR="00971AF2">
        <w:rPr>
          <w:rFonts w:asciiTheme="majorBidi" w:hAnsiTheme="majorBidi" w:cstheme="majorBidi"/>
          <w:bCs/>
          <w:iCs/>
          <w:sz w:val="24"/>
          <w:szCs w:val="24"/>
        </w:rPr>
        <w:t>-(IV) grain boundary.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</w:p>
    <w:p w:rsidR="00012FA2" w:rsidRDefault="000906E7" w:rsidP="00E27195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t xml:space="preserve">Fig. </w:t>
      </w:r>
      <w:r w:rsidR="002A1BCB">
        <w:rPr>
          <w:rFonts w:asciiTheme="majorBidi" w:hAnsiTheme="majorBidi" w:cstheme="majorBidi"/>
          <w:bCs/>
          <w:iCs/>
          <w:sz w:val="24"/>
          <w:szCs w:val="24"/>
        </w:rPr>
        <w:t>3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–</w:t>
      </w:r>
      <w:r w:rsidR="002A1BCB">
        <w:rPr>
          <w:rFonts w:asciiTheme="majorBidi" w:hAnsiTheme="majorBidi" w:cstheme="majorBidi"/>
          <w:bCs/>
          <w:iCs/>
          <w:sz w:val="24"/>
          <w:szCs w:val="24"/>
        </w:rPr>
        <w:t>B</w:t>
      </w:r>
      <w:r w:rsidR="00B91CBB">
        <w:rPr>
          <w:rFonts w:asciiTheme="majorBidi" w:hAnsiTheme="majorBidi" w:cstheme="majorBidi"/>
          <w:bCs/>
          <w:iCs/>
          <w:sz w:val="24"/>
          <w:szCs w:val="24"/>
        </w:rPr>
        <w:t xml:space="preserve">right </w:t>
      </w:r>
      <w:r w:rsidR="002A1BCB">
        <w:rPr>
          <w:rFonts w:asciiTheme="majorBidi" w:hAnsiTheme="majorBidi" w:cstheme="majorBidi"/>
          <w:bCs/>
          <w:iCs/>
          <w:sz w:val="24"/>
          <w:szCs w:val="24"/>
        </w:rPr>
        <w:t>F</w:t>
      </w:r>
      <w:r w:rsidR="00B91CBB">
        <w:rPr>
          <w:rFonts w:asciiTheme="majorBidi" w:hAnsiTheme="majorBidi" w:cstheme="majorBidi"/>
          <w:bCs/>
          <w:iCs/>
          <w:sz w:val="24"/>
          <w:szCs w:val="24"/>
        </w:rPr>
        <w:t>ield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TEM images </w:t>
      </w:r>
      <w:r w:rsidR="002A1BCB">
        <w:rPr>
          <w:rFonts w:asciiTheme="majorBidi" w:hAnsiTheme="majorBidi" w:cstheme="majorBidi"/>
          <w:bCs/>
          <w:iCs/>
          <w:sz w:val="24"/>
          <w:szCs w:val="24"/>
        </w:rPr>
        <w:t>of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the (a) 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Ni</w:t>
      </w:r>
      <w:r w:rsidRPr="00861720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43.4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Ti</w:t>
      </w:r>
      <w:r w:rsidRPr="00861720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49.6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Cu</w:t>
      </w:r>
      <w:r w:rsidRPr="00861720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7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and (c) 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Ni</w:t>
      </w:r>
      <w:r w:rsidRPr="00861720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2.2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Ti</w:t>
      </w:r>
      <w:r w:rsidRPr="00861720"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4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7.9</w:t>
      </w:r>
      <w:r w:rsidRPr="00D0616D">
        <w:rPr>
          <w:rFonts w:asciiTheme="majorBidi" w:hAnsiTheme="majorBidi" w:cstheme="majorBidi"/>
          <w:bCs/>
          <w:iCs/>
          <w:sz w:val="24"/>
          <w:szCs w:val="24"/>
        </w:rPr>
        <w:t>Cu</w:t>
      </w:r>
      <w:r>
        <w:rPr>
          <w:rFonts w:asciiTheme="majorBidi" w:hAnsiTheme="majorBidi" w:cstheme="majorBidi"/>
          <w:bCs/>
          <w:iCs/>
          <w:sz w:val="24"/>
          <w:szCs w:val="24"/>
          <w:vertAlign w:val="subscript"/>
        </w:rPr>
        <w:t>9.9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thin film</w:t>
      </w:r>
      <w:r w:rsidR="00F021A5">
        <w:rPr>
          <w:rFonts w:asciiTheme="majorBidi" w:hAnsiTheme="majorBidi" w:cstheme="majorBidi"/>
          <w:bCs/>
          <w:iCs/>
          <w:sz w:val="24"/>
          <w:szCs w:val="24"/>
        </w:rPr>
        <w:t xml:space="preserve"> together with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corresponding HAADF images of the </w:t>
      </w:r>
      <w:bookmarkStart w:id="0" w:name="_GoBack"/>
      <w:bookmarkEnd w:id="0"/>
      <w:r>
        <w:rPr>
          <w:rFonts w:asciiTheme="majorBidi" w:hAnsiTheme="majorBidi" w:cstheme="majorBidi"/>
          <w:bCs/>
          <w:iCs/>
          <w:sz w:val="24"/>
          <w:szCs w:val="24"/>
        </w:rPr>
        <w:t>films showing different grain boundary morphologies.</w:t>
      </w:r>
      <w:r w:rsidR="00E27195">
        <w:rPr>
          <w:rFonts w:asciiTheme="majorBidi" w:hAnsiTheme="majorBidi" w:cstheme="majorBidi"/>
          <w:bCs/>
          <w:iCs/>
          <w:sz w:val="24"/>
          <w:szCs w:val="24"/>
        </w:rPr>
        <w:t xml:space="preserve"> The inset in (d) shows </w:t>
      </w:r>
      <w:r w:rsidR="00F021A5">
        <w:rPr>
          <w:rFonts w:asciiTheme="majorBidi" w:hAnsiTheme="majorBidi" w:cstheme="majorBidi"/>
          <w:bCs/>
          <w:iCs/>
          <w:sz w:val="24"/>
          <w:szCs w:val="24"/>
        </w:rPr>
        <w:t>t</w:t>
      </w:r>
      <w:r w:rsidR="00E27195">
        <w:rPr>
          <w:rFonts w:asciiTheme="majorBidi" w:hAnsiTheme="majorBidi" w:cstheme="majorBidi"/>
          <w:bCs/>
          <w:iCs/>
          <w:sz w:val="24"/>
          <w:szCs w:val="24"/>
        </w:rPr>
        <w:t>he continuous chain of Cu-rich particles.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   </w:t>
      </w:r>
    </w:p>
    <w:p w:rsidR="000906E7" w:rsidRDefault="00012FA2" w:rsidP="00C741BA">
      <w:pPr>
        <w:spacing w:line="480" w:lineRule="auto"/>
        <w:contextualSpacing/>
        <w:jc w:val="both"/>
        <w:rPr>
          <w:rFonts w:asciiTheme="majorBidi" w:hAnsiTheme="majorBidi" w:cstheme="majorBidi"/>
          <w:bCs/>
          <w:i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iCs/>
          <w:sz w:val="24"/>
          <w:szCs w:val="24"/>
        </w:rPr>
        <w:t>Fig. 4 – Schematic representation</w:t>
      </w:r>
      <w:r w:rsidR="00C741BA">
        <w:rPr>
          <w:rFonts w:asciiTheme="majorBidi" w:hAnsiTheme="majorBidi" w:cstheme="majorBidi"/>
          <w:bCs/>
          <w:iCs/>
          <w:sz w:val="24"/>
          <w:szCs w:val="24"/>
        </w:rPr>
        <w:t xml:space="preserve"> (arbitrary shapes)</w:t>
      </w:r>
      <w:r>
        <w:rPr>
          <w:rFonts w:asciiTheme="majorBidi" w:hAnsiTheme="majorBidi" w:cstheme="majorBidi"/>
          <w:bCs/>
          <w:iCs/>
          <w:sz w:val="24"/>
          <w:szCs w:val="24"/>
        </w:rPr>
        <w:t xml:space="preserve"> of the non-polymorphic crystallisation taking place in Ni-Ti-Cu thin films.</w:t>
      </w:r>
      <w:proofErr w:type="gramEnd"/>
      <w:r w:rsidR="00C741BA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</w:p>
    <w:p w:rsidR="00971AF2" w:rsidRDefault="00971AF2" w:rsidP="000906E7">
      <w:pPr>
        <w:pStyle w:val="Odstavecseseznamem"/>
        <w:tabs>
          <w:tab w:val="left" w:pos="915"/>
        </w:tabs>
        <w:spacing w:line="360" w:lineRule="auto"/>
        <w:contextualSpacing w:val="0"/>
        <w:jc w:val="center"/>
        <w:rPr>
          <w:rFonts w:asciiTheme="majorBidi" w:hAnsiTheme="majorBidi" w:cstheme="majorBidi"/>
          <w:iCs/>
          <w:sz w:val="24"/>
          <w:szCs w:val="24"/>
        </w:rPr>
      </w:pPr>
    </w:p>
    <w:p w:rsidR="00F021A5" w:rsidRDefault="00F021A5">
      <w:pPr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br w:type="page"/>
      </w:r>
    </w:p>
    <w:p w:rsidR="000906E7" w:rsidRDefault="000906E7" w:rsidP="000906E7">
      <w:pPr>
        <w:pStyle w:val="Odstavecseseznamem"/>
        <w:tabs>
          <w:tab w:val="left" w:pos="915"/>
        </w:tabs>
        <w:spacing w:line="360" w:lineRule="auto"/>
        <w:contextualSpacing w:val="0"/>
        <w:jc w:val="center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lastRenderedPageBreak/>
        <w:t>Fig. 1</w:t>
      </w:r>
    </w:p>
    <w:p w:rsidR="000906E7" w:rsidRDefault="00C741BA" w:rsidP="0000489C">
      <w:pPr>
        <w:pStyle w:val="Odstavecseseznamem"/>
        <w:tabs>
          <w:tab w:val="left" w:pos="915"/>
        </w:tabs>
        <w:spacing w:line="360" w:lineRule="auto"/>
        <w:contextualSpacing w:val="0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5250067" cy="3829050"/>
            <wp:effectExtent l="0" t="0" r="0" b="0"/>
            <wp:docPr id="3073" name="Picture 3073" descr="\\soton.ac.uk\ude\PersonalFiles\Users\mc3a09\mydocuments\Mauro Callisti\TEM Analysis\Well annealed samples\Image J analysis\NiTiCu9_500\Figures paper\#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oton.ac.uk\ude\PersonalFiles\Users\mc3a09\mydocuments\Mauro Callisti\TEM Analysis\Well annealed samples\Image J analysis\NiTiCu9_500\Figures paper\# 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47" cy="38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E7" w:rsidRDefault="000906E7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81756F" w:rsidRDefault="0081756F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1823DE" w:rsidRDefault="001823DE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0906E7" w:rsidRDefault="000906E7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  <w:r w:rsidRPr="00D0616D">
        <w:rPr>
          <w:rFonts w:asciiTheme="majorBidi" w:hAnsiTheme="majorBidi" w:cstheme="majorBidi"/>
          <w:bCs/>
          <w:iCs/>
          <w:sz w:val="24"/>
          <w:szCs w:val="24"/>
        </w:rPr>
        <w:lastRenderedPageBreak/>
        <w:t>Fig</w:t>
      </w:r>
      <w:r>
        <w:rPr>
          <w:rFonts w:asciiTheme="majorBidi" w:hAnsiTheme="majorBidi" w:cstheme="majorBidi"/>
          <w:bCs/>
          <w:iCs/>
          <w:sz w:val="24"/>
          <w:szCs w:val="24"/>
        </w:rPr>
        <w:t>. 2</w:t>
      </w:r>
    </w:p>
    <w:p w:rsidR="000906E7" w:rsidRDefault="00F021A5" w:rsidP="00F021A5">
      <w:pPr>
        <w:pStyle w:val="Odstavecseseznamem"/>
        <w:tabs>
          <w:tab w:val="left" w:pos="915"/>
        </w:tabs>
        <w:ind w:left="0"/>
        <w:contextualSpacing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7473D0C0">
            <wp:extent cx="5657850" cy="634163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58" cy="634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6E7" w:rsidRDefault="000906E7" w:rsidP="000906E7">
      <w:pPr>
        <w:pStyle w:val="Odstavecseseznamem"/>
        <w:tabs>
          <w:tab w:val="left" w:pos="915"/>
        </w:tabs>
        <w:ind w:left="0"/>
        <w:contextualSpacing w:val="0"/>
        <w:jc w:val="center"/>
        <w:rPr>
          <w:rFonts w:asciiTheme="majorBidi" w:hAnsiTheme="majorBidi" w:cstheme="majorBidi"/>
          <w:sz w:val="24"/>
          <w:szCs w:val="24"/>
        </w:rPr>
      </w:pPr>
    </w:p>
    <w:p w:rsidR="00902B72" w:rsidRDefault="00902B72" w:rsidP="000906E7">
      <w:pPr>
        <w:pStyle w:val="Odstavecseseznamem"/>
        <w:tabs>
          <w:tab w:val="left" w:pos="915"/>
        </w:tabs>
        <w:ind w:left="0"/>
        <w:contextualSpacing w:val="0"/>
        <w:jc w:val="center"/>
        <w:rPr>
          <w:rFonts w:asciiTheme="majorBidi" w:hAnsiTheme="majorBidi" w:cstheme="majorBidi"/>
          <w:sz w:val="24"/>
          <w:szCs w:val="24"/>
        </w:rPr>
      </w:pPr>
    </w:p>
    <w:p w:rsidR="00F021A5" w:rsidRDefault="00F021A5">
      <w:pPr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br w:type="page"/>
      </w:r>
    </w:p>
    <w:p w:rsidR="000906E7" w:rsidRDefault="000906E7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  <w:r>
        <w:rPr>
          <w:rFonts w:asciiTheme="majorBidi" w:hAnsiTheme="majorBidi" w:cstheme="majorBidi"/>
          <w:bCs/>
          <w:iCs/>
          <w:sz w:val="24"/>
          <w:szCs w:val="24"/>
        </w:rPr>
        <w:lastRenderedPageBreak/>
        <w:t>Fig. 3</w:t>
      </w:r>
    </w:p>
    <w:p w:rsidR="000906E7" w:rsidRDefault="00113127" w:rsidP="00F021A5">
      <w:pPr>
        <w:pStyle w:val="Odstavecseseznamem"/>
        <w:tabs>
          <w:tab w:val="left" w:pos="915"/>
        </w:tabs>
        <w:ind w:left="0"/>
        <w:contextualSpacing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>
            <wp:extent cx="5671634" cy="4733925"/>
            <wp:effectExtent l="0" t="0" r="0" b="0"/>
            <wp:docPr id="31" name="Picture 31" descr="\\soton.ac.uk\ude\PersonalFiles\Users\mc3a09\mydocuments\Mauro Callisti\TEM Analysis\Well annealed samples\Image J analysis\NiTiCu9_500\Figures paper\Comparison 2 vs 3 - Copy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oton.ac.uk\ude\PersonalFiles\Users\mc3a09\mydocuments\Mauro Callisti\TEM Analysis\Well annealed samples\Image J analysis\NiTiCu9_500\Figures paper\Comparison 2 vs 3 - Copy (2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73" cy="47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CB" w:rsidRDefault="002A1BCB" w:rsidP="000906E7">
      <w:pPr>
        <w:pStyle w:val="Odstavecseseznamem"/>
        <w:tabs>
          <w:tab w:val="left" w:pos="915"/>
        </w:tabs>
        <w:ind w:left="0"/>
        <w:contextualSpacing w:val="0"/>
        <w:jc w:val="center"/>
        <w:rPr>
          <w:rFonts w:asciiTheme="majorBidi" w:hAnsiTheme="majorBidi" w:cstheme="majorBidi"/>
          <w:sz w:val="24"/>
          <w:szCs w:val="24"/>
        </w:rPr>
      </w:pPr>
    </w:p>
    <w:p w:rsidR="00F021A5" w:rsidRDefault="00F021A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0906E7" w:rsidRDefault="000906E7" w:rsidP="000906E7">
      <w:pPr>
        <w:pStyle w:val="Odstavecseseznamem"/>
        <w:tabs>
          <w:tab w:val="left" w:pos="915"/>
        </w:tabs>
        <w:ind w:left="0"/>
        <w:contextualSpacing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Fig. 4</w:t>
      </w:r>
    </w:p>
    <w:p w:rsidR="000906E7" w:rsidRDefault="00EA1175" w:rsidP="00F021A5">
      <w:pPr>
        <w:pStyle w:val="Odstavecseseznamem"/>
        <w:tabs>
          <w:tab w:val="left" w:pos="915"/>
        </w:tabs>
        <w:ind w:left="0"/>
        <w:contextualSpacing w:val="0"/>
        <w:rPr>
          <w:rFonts w:asciiTheme="majorBidi" w:hAnsiTheme="majorBidi" w:cstheme="majorBidi"/>
          <w:sz w:val="24"/>
          <w:szCs w:val="24"/>
        </w:rPr>
      </w:pPr>
      <w:r w:rsidRPr="00EA1175"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>
            <wp:extent cx="5610225" cy="3685331"/>
            <wp:effectExtent l="0" t="0" r="0" b="0"/>
            <wp:docPr id="4" name="Immagine 2" descr="C:\Users\Asus\Dropbox\WORKS\Figures paper\CARTOON FINEE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ropbox\WORKS\Figures paper\CARTOON FINEEE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34" cy="36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E7" w:rsidRDefault="000906E7" w:rsidP="000906E7">
      <w:pPr>
        <w:pStyle w:val="Odstavecseseznamem"/>
        <w:tabs>
          <w:tab w:val="left" w:pos="915"/>
        </w:tabs>
        <w:ind w:left="0"/>
        <w:contextualSpacing w:val="0"/>
        <w:jc w:val="center"/>
        <w:rPr>
          <w:rFonts w:asciiTheme="majorBidi" w:hAnsiTheme="majorBidi" w:cstheme="majorBidi"/>
          <w:sz w:val="24"/>
          <w:szCs w:val="24"/>
        </w:rPr>
      </w:pPr>
    </w:p>
    <w:p w:rsidR="000906E7" w:rsidRDefault="000906E7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0906E7" w:rsidRDefault="000906E7" w:rsidP="000906E7">
      <w:pPr>
        <w:spacing w:line="480" w:lineRule="auto"/>
        <w:contextualSpacing/>
        <w:jc w:val="center"/>
        <w:rPr>
          <w:rFonts w:asciiTheme="majorBidi" w:hAnsiTheme="majorBidi" w:cstheme="majorBidi"/>
          <w:bCs/>
          <w:iCs/>
          <w:sz w:val="24"/>
          <w:szCs w:val="24"/>
        </w:rPr>
      </w:pPr>
    </w:p>
    <w:p w:rsidR="000906E7" w:rsidRPr="00861720" w:rsidRDefault="000906E7" w:rsidP="000906E7">
      <w:pPr>
        <w:pStyle w:val="Odstavecseseznamem"/>
        <w:tabs>
          <w:tab w:val="left" w:pos="915"/>
        </w:tabs>
        <w:ind w:left="0"/>
        <w:contextualSpacing w:val="0"/>
        <w:jc w:val="center"/>
        <w:rPr>
          <w:rFonts w:asciiTheme="majorBidi" w:hAnsiTheme="majorBidi" w:cstheme="majorBidi"/>
          <w:sz w:val="24"/>
          <w:szCs w:val="24"/>
        </w:rPr>
      </w:pPr>
    </w:p>
    <w:sectPr w:rsidR="000906E7" w:rsidRPr="00861720" w:rsidSect="00447CE3"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D8" w:rsidRDefault="002F64D8" w:rsidP="006C23A0">
      <w:pPr>
        <w:spacing w:after="0" w:line="240" w:lineRule="auto"/>
      </w:pPr>
      <w:r>
        <w:separator/>
      </w:r>
    </w:p>
  </w:endnote>
  <w:endnote w:type="continuationSeparator" w:id="0">
    <w:p w:rsidR="002F64D8" w:rsidRDefault="002F64D8" w:rsidP="006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6111634"/>
      <w:docPartObj>
        <w:docPartGallery w:val="Page Numbers (Bottom of Page)"/>
        <w:docPartUnique/>
      </w:docPartObj>
    </w:sdtPr>
    <w:sdtEndPr/>
    <w:sdtContent>
      <w:p w:rsidR="00D76ABC" w:rsidRDefault="00D76AB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1A5" w:rsidRPr="00F021A5">
          <w:rPr>
            <w:noProof/>
            <w:lang w:val="cs-CZ"/>
          </w:rPr>
          <w:t>1</w:t>
        </w:r>
        <w:r>
          <w:fldChar w:fldCharType="end"/>
        </w:r>
      </w:p>
    </w:sdtContent>
  </w:sdt>
  <w:p w:rsidR="00D76ABC" w:rsidRDefault="00D76AB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D8" w:rsidRDefault="002F64D8" w:rsidP="006C23A0">
      <w:pPr>
        <w:spacing w:after="0" w:line="240" w:lineRule="auto"/>
      </w:pPr>
      <w:r>
        <w:separator/>
      </w:r>
    </w:p>
  </w:footnote>
  <w:footnote w:type="continuationSeparator" w:id="0">
    <w:p w:rsidR="002F64D8" w:rsidRDefault="002F64D8" w:rsidP="006C2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083"/>
    <w:multiLevelType w:val="hybridMultilevel"/>
    <w:tmpl w:val="E5160D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B4231"/>
    <w:multiLevelType w:val="hybridMultilevel"/>
    <w:tmpl w:val="92BCC34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53C86"/>
    <w:multiLevelType w:val="hybridMultilevel"/>
    <w:tmpl w:val="E598A1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8346BB"/>
    <w:multiLevelType w:val="hybridMultilevel"/>
    <w:tmpl w:val="8272E7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7D6C03"/>
    <w:multiLevelType w:val="hybridMultilevel"/>
    <w:tmpl w:val="CD283110"/>
    <w:lvl w:ilvl="0" w:tplc="7780DFF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E7"/>
    <w:rsid w:val="0000489C"/>
    <w:rsid w:val="00006ECA"/>
    <w:rsid w:val="00012FA2"/>
    <w:rsid w:val="00027483"/>
    <w:rsid w:val="000348C0"/>
    <w:rsid w:val="0005141A"/>
    <w:rsid w:val="00063880"/>
    <w:rsid w:val="00066FE5"/>
    <w:rsid w:val="000906E7"/>
    <w:rsid w:val="000B00B9"/>
    <w:rsid w:val="000B5E50"/>
    <w:rsid w:val="000C18D2"/>
    <w:rsid w:val="000C6F87"/>
    <w:rsid w:val="000D0FBA"/>
    <w:rsid w:val="000E5948"/>
    <w:rsid w:val="00113127"/>
    <w:rsid w:val="00115F02"/>
    <w:rsid w:val="00123F8F"/>
    <w:rsid w:val="001259C4"/>
    <w:rsid w:val="00155543"/>
    <w:rsid w:val="001823DE"/>
    <w:rsid w:val="00193866"/>
    <w:rsid w:val="001968AD"/>
    <w:rsid w:val="00197B30"/>
    <w:rsid w:val="001A251E"/>
    <w:rsid w:val="001B247E"/>
    <w:rsid w:val="001E409A"/>
    <w:rsid w:val="00201F6D"/>
    <w:rsid w:val="00206A85"/>
    <w:rsid w:val="002368F3"/>
    <w:rsid w:val="00255815"/>
    <w:rsid w:val="002A1BCB"/>
    <w:rsid w:val="002B3167"/>
    <w:rsid w:val="002B6A1D"/>
    <w:rsid w:val="002C3C24"/>
    <w:rsid w:val="002D68DC"/>
    <w:rsid w:val="002E4333"/>
    <w:rsid w:val="002F2D10"/>
    <w:rsid w:val="002F2EE5"/>
    <w:rsid w:val="002F64D8"/>
    <w:rsid w:val="003078BC"/>
    <w:rsid w:val="00313CF2"/>
    <w:rsid w:val="00322C19"/>
    <w:rsid w:val="00323201"/>
    <w:rsid w:val="00326CA0"/>
    <w:rsid w:val="0033588F"/>
    <w:rsid w:val="00335A38"/>
    <w:rsid w:val="003446E8"/>
    <w:rsid w:val="00347504"/>
    <w:rsid w:val="00357A82"/>
    <w:rsid w:val="0036269C"/>
    <w:rsid w:val="003C4D05"/>
    <w:rsid w:val="003D61FA"/>
    <w:rsid w:val="003D7EFF"/>
    <w:rsid w:val="003F25ED"/>
    <w:rsid w:val="004056C5"/>
    <w:rsid w:val="00417FF1"/>
    <w:rsid w:val="00447CE3"/>
    <w:rsid w:val="00462BAB"/>
    <w:rsid w:val="00494C59"/>
    <w:rsid w:val="004B513D"/>
    <w:rsid w:val="005010D4"/>
    <w:rsid w:val="00501FCA"/>
    <w:rsid w:val="005111D5"/>
    <w:rsid w:val="00521FA1"/>
    <w:rsid w:val="00526FDE"/>
    <w:rsid w:val="0053659D"/>
    <w:rsid w:val="00566E65"/>
    <w:rsid w:val="005A595D"/>
    <w:rsid w:val="005A7F57"/>
    <w:rsid w:val="005C6063"/>
    <w:rsid w:val="005D1DEE"/>
    <w:rsid w:val="005F1F0D"/>
    <w:rsid w:val="00603A2B"/>
    <w:rsid w:val="00621FD1"/>
    <w:rsid w:val="00627B29"/>
    <w:rsid w:val="0064626B"/>
    <w:rsid w:val="006753AB"/>
    <w:rsid w:val="006C23A0"/>
    <w:rsid w:val="006D1C24"/>
    <w:rsid w:val="006E7A80"/>
    <w:rsid w:val="006F241A"/>
    <w:rsid w:val="00705168"/>
    <w:rsid w:val="007933F2"/>
    <w:rsid w:val="007A079C"/>
    <w:rsid w:val="007B35C7"/>
    <w:rsid w:val="007E57B8"/>
    <w:rsid w:val="007F1334"/>
    <w:rsid w:val="007F7BE3"/>
    <w:rsid w:val="0080629D"/>
    <w:rsid w:val="00812CAD"/>
    <w:rsid w:val="00816C24"/>
    <w:rsid w:val="0081756F"/>
    <w:rsid w:val="00824535"/>
    <w:rsid w:val="00825F92"/>
    <w:rsid w:val="0083614B"/>
    <w:rsid w:val="00843662"/>
    <w:rsid w:val="00883BC6"/>
    <w:rsid w:val="008C115C"/>
    <w:rsid w:val="008C1411"/>
    <w:rsid w:val="00902B72"/>
    <w:rsid w:val="00903856"/>
    <w:rsid w:val="0092083D"/>
    <w:rsid w:val="009275F3"/>
    <w:rsid w:val="009278C0"/>
    <w:rsid w:val="00950F50"/>
    <w:rsid w:val="00965EF1"/>
    <w:rsid w:val="00971AF2"/>
    <w:rsid w:val="009B16C1"/>
    <w:rsid w:val="009D670B"/>
    <w:rsid w:val="009D7560"/>
    <w:rsid w:val="00A03DC4"/>
    <w:rsid w:val="00A13749"/>
    <w:rsid w:val="00A452CE"/>
    <w:rsid w:val="00AE44BD"/>
    <w:rsid w:val="00B17328"/>
    <w:rsid w:val="00B72A49"/>
    <w:rsid w:val="00B91CBB"/>
    <w:rsid w:val="00BA27E9"/>
    <w:rsid w:val="00BB6750"/>
    <w:rsid w:val="00BD3411"/>
    <w:rsid w:val="00BE4AB5"/>
    <w:rsid w:val="00BF0DB1"/>
    <w:rsid w:val="00C067BA"/>
    <w:rsid w:val="00C31D12"/>
    <w:rsid w:val="00C3689F"/>
    <w:rsid w:val="00C56C83"/>
    <w:rsid w:val="00C741BA"/>
    <w:rsid w:val="00CC112A"/>
    <w:rsid w:val="00CD42AB"/>
    <w:rsid w:val="00CF3C17"/>
    <w:rsid w:val="00D01AF9"/>
    <w:rsid w:val="00D04E57"/>
    <w:rsid w:val="00D13802"/>
    <w:rsid w:val="00D20A03"/>
    <w:rsid w:val="00D243AB"/>
    <w:rsid w:val="00D31BE1"/>
    <w:rsid w:val="00D328AE"/>
    <w:rsid w:val="00D36269"/>
    <w:rsid w:val="00D417CB"/>
    <w:rsid w:val="00D637FF"/>
    <w:rsid w:val="00D75ED7"/>
    <w:rsid w:val="00D76ABC"/>
    <w:rsid w:val="00D90CC5"/>
    <w:rsid w:val="00DA7165"/>
    <w:rsid w:val="00DD2176"/>
    <w:rsid w:val="00DE3A50"/>
    <w:rsid w:val="00E10F3B"/>
    <w:rsid w:val="00E27195"/>
    <w:rsid w:val="00E278F9"/>
    <w:rsid w:val="00E33C97"/>
    <w:rsid w:val="00E75C39"/>
    <w:rsid w:val="00EA1175"/>
    <w:rsid w:val="00EA4EF7"/>
    <w:rsid w:val="00EC251B"/>
    <w:rsid w:val="00EE3DCB"/>
    <w:rsid w:val="00F021A5"/>
    <w:rsid w:val="00F05F26"/>
    <w:rsid w:val="00F224BB"/>
    <w:rsid w:val="00F2712C"/>
    <w:rsid w:val="00F4227C"/>
    <w:rsid w:val="00F67B41"/>
    <w:rsid w:val="00FC7811"/>
    <w:rsid w:val="00FD0933"/>
    <w:rsid w:val="00FD673B"/>
    <w:rsid w:val="00FE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06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6E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906E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906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06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06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06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06E7"/>
    <w:rPr>
      <w:b/>
      <w:bCs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0906E7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0906E7"/>
    <w:rPr>
      <w:color w:val="0000FF" w:themeColor="hyperlink"/>
      <w:u w:val="single"/>
    </w:rPr>
  </w:style>
  <w:style w:type="paragraph" w:styleId="Zhlav">
    <w:name w:val="header"/>
    <w:basedOn w:val="Normln"/>
    <w:link w:val="ZhlavChar"/>
    <w:rsid w:val="000906E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ZhlavChar">
    <w:name w:val="Záhlaví Char"/>
    <w:basedOn w:val="Standardnpsmoodstavce"/>
    <w:link w:val="Zhlav"/>
    <w:rsid w:val="000906E7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pple-converted-space">
    <w:name w:val="apple-converted-space"/>
    <w:basedOn w:val="Standardnpsmoodstavce"/>
    <w:rsid w:val="000906E7"/>
  </w:style>
  <w:style w:type="character" w:customStyle="1" w:styleId="nlmyear">
    <w:name w:val="nlm_year"/>
    <w:basedOn w:val="Standardnpsmoodstavce"/>
    <w:rsid w:val="000906E7"/>
  </w:style>
  <w:style w:type="paragraph" w:styleId="Normlnweb">
    <w:name w:val="Normal (Web)"/>
    <w:basedOn w:val="Normln"/>
    <w:uiPriority w:val="99"/>
    <w:semiHidden/>
    <w:unhideWhenUsed/>
    <w:rsid w:val="000906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906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06E7"/>
  </w:style>
  <w:style w:type="character" w:styleId="Zvraznn">
    <w:name w:val="Emphasis"/>
    <w:basedOn w:val="Standardnpsmoodstavce"/>
    <w:uiPriority w:val="20"/>
    <w:qFormat/>
    <w:rsid w:val="000906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06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6E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906E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906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06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06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06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06E7"/>
    <w:rPr>
      <w:b/>
      <w:bCs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0906E7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0906E7"/>
    <w:rPr>
      <w:color w:val="0000FF" w:themeColor="hyperlink"/>
      <w:u w:val="single"/>
    </w:rPr>
  </w:style>
  <w:style w:type="paragraph" w:styleId="Zhlav">
    <w:name w:val="header"/>
    <w:basedOn w:val="Normln"/>
    <w:link w:val="ZhlavChar"/>
    <w:rsid w:val="000906E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ZhlavChar">
    <w:name w:val="Záhlaví Char"/>
    <w:basedOn w:val="Standardnpsmoodstavce"/>
    <w:link w:val="Zhlav"/>
    <w:rsid w:val="000906E7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pple-converted-space">
    <w:name w:val="apple-converted-space"/>
    <w:basedOn w:val="Standardnpsmoodstavce"/>
    <w:rsid w:val="000906E7"/>
  </w:style>
  <w:style w:type="character" w:customStyle="1" w:styleId="nlmyear">
    <w:name w:val="nlm_year"/>
    <w:basedOn w:val="Standardnpsmoodstavce"/>
    <w:rsid w:val="000906E7"/>
  </w:style>
  <w:style w:type="paragraph" w:styleId="Normlnweb">
    <w:name w:val="Normal (Web)"/>
    <w:basedOn w:val="Normln"/>
    <w:uiPriority w:val="99"/>
    <w:semiHidden/>
    <w:unhideWhenUsed/>
    <w:rsid w:val="000906E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906E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06E7"/>
  </w:style>
  <w:style w:type="character" w:styleId="Zvraznn">
    <w:name w:val="Emphasis"/>
    <w:basedOn w:val="Standardnpsmoodstavce"/>
    <w:uiPriority w:val="20"/>
    <w:qFormat/>
    <w:rsid w:val="000906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46E75315-5811-485C-8F46-3C9BDF0C0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2475</Words>
  <Characters>14112</Characters>
  <Application>Microsoft Office Word</Application>
  <DocSecurity>0</DocSecurity>
  <Lines>117</Lines>
  <Paragraphs>33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Southampton</Company>
  <LinksUpToDate>false</LinksUpToDate>
  <CharactersWithSpaces>16554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Callisti M.</dc:creator>
  <cp:lastModifiedBy>Tomáš Polcar</cp:lastModifiedBy>
  <cp:revision>2</cp:revision>
  <cp:lastPrinted>2013-11-05T14:52:00Z</cp:lastPrinted>
  <dcterms:created xsi:type="dcterms:W3CDTF">2013-12-02T11:09:00Z</dcterms:created>
  <dcterms:modified xsi:type="dcterms:W3CDTF">2013-12-02T11:09:00Z</dcterms:modified>
</cp:coreProperties>
</file>