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32009C" w14:textId="77777777" w:rsidR="0083016B" w:rsidRPr="005846C6" w:rsidRDefault="0083016B" w:rsidP="0093272F">
      <w:pPr>
        <w:rPr>
          <w:rFonts w:ascii="Times" w:eastAsia="Times New Roman" w:hAnsi="Times" w:cs="Arial"/>
          <w:b/>
          <w:color w:val="000000"/>
          <w:lang w:val="en-GB"/>
        </w:rPr>
      </w:pPr>
      <w:r w:rsidRPr="005846C6">
        <w:rPr>
          <w:rFonts w:ascii="Times" w:eastAsia="Times New Roman" w:hAnsi="Times" w:cs="Arial"/>
          <w:b/>
          <w:color w:val="000000"/>
          <w:lang w:val="en-GB"/>
        </w:rPr>
        <w:t>Original article</w:t>
      </w:r>
    </w:p>
    <w:p w14:paraId="364E45C0" w14:textId="77777777" w:rsidR="0083016B" w:rsidRPr="009E5964" w:rsidRDefault="0083016B" w:rsidP="0093272F">
      <w:pPr>
        <w:rPr>
          <w:rFonts w:ascii="Times" w:eastAsia="Times New Roman" w:hAnsi="Times" w:cs="Arial"/>
          <w:color w:val="000000"/>
          <w:highlight w:val="yellow"/>
          <w:lang w:val="en-GB"/>
        </w:rPr>
      </w:pPr>
    </w:p>
    <w:p w14:paraId="73D6B1DC" w14:textId="47E8AA90" w:rsidR="0083016B" w:rsidRPr="009E5964" w:rsidRDefault="0083016B" w:rsidP="001B2234">
      <w:pPr>
        <w:spacing w:line="480" w:lineRule="auto"/>
        <w:rPr>
          <w:rFonts w:ascii="Times" w:eastAsia="Times New Roman" w:hAnsi="Times" w:cs="Arial"/>
          <w:color w:val="000000"/>
          <w:lang w:val="en-GB"/>
        </w:rPr>
      </w:pPr>
      <w:r w:rsidRPr="009E5964">
        <w:rPr>
          <w:rFonts w:ascii="Times" w:eastAsia="Times New Roman" w:hAnsi="Times" w:cs="Arial"/>
          <w:color w:val="000000"/>
          <w:lang w:val="en-GB"/>
        </w:rPr>
        <w:t>Historical and recent processes shaping the</w:t>
      </w:r>
      <w:r w:rsidR="00473262">
        <w:rPr>
          <w:rFonts w:ascii="Times" w:eastAsia="Times New Roman" w:hAnsi="Times" w:cs="Arial"/>
          <w:color w:val="000000"/>
          <w:lang w:val="en-GB"/>
        </w:rPr>
        <w:t xml:space="preserve"> geographic range of a</w:t>
      </w:r>
      <w:r w:rsidR="0010093F" w:rsidRPr="009E5964">
        <w:rPr>
          <w:rFonts w:ascii="Times" w:eastAsia="Times New Roman" w:hAnsi="Times" w:cs="Arial"/>
          <w:color w:val="000000"/>
          <w:lang w:val="en-GB"/>
        </w:rPr>
        <w:t xml:space="preserve"> rocky intertidal gastropod</w:t>
      </w:r>
      <w:r w:rsidR="00473262">
        <w:rPr>
          <w:rFonts w:ascii="Times" w:eastAsia="Times New Roman" w:hAnsi="Times" w:cs="Arial"/>
          <w:color w:val="000000"/>
          <w:lang w:val="en-GB"/>
        </w:rPr>
        <w:t xml:space="preserve">: </w:t>
      </w:r>
      <w:r w:rsidRPr="009E5964">
        <w:rPr>
          <w:rFonts w:ascii="Times" w:eastAsia="Times New Roman" w:hAnsi="Times" w:cs="Arial"/>
          <w:color w:val="000000"/>
          <w:lang w:val="en-GB"/>
        </w:rPr>
        <w:t>phylogeography</w:t>
      </w:r>
      <w:r w:rsidR="0010093F">
        <w:rPr>
          <w:rFonts w:ascii="Times" w:eastAsia="Times New Roman" w:hAnsi="Times" w:cs="Arial"/>
          <w:color w:val="000000"/>
          <w:lang w:val="en-GB"/>
        </w:rPr>
        <w:t>,</w:t>
      </w:r>
      <w:r w:rsidRPr="009E5964">
        <w:rPr>
          <w:rFonts w:ascii="Times" w:eastAsia="Times New Roman" w:hAnsi="Times" w:cs="Arial"/>
          <w:color w:val="000000"/>
          <w:lang w:val="en-GB"/>
        </w:rPr>
        <w:t xml:space="preserve"> ecology</w:t>
      </w:r>
      <w:r w:rsidR="000068EB">
        <w:rPr>
          <w:rFonts w:ascii="Times" w:eastAsia="Times New Roman" w:hAnsi="Times" w:cs="Arial"/>
          <w:color w:val="000000"/>
          <w:lang w:val="en-GB"/>
        </w:rPr>
        <w:t>,</w:t>
      </w:r>
      <w:r w:rsidR="0010093F">
        <w:rPr>
          <w:rFonts w:ascii="Times" w:eastAsia="Times New Roman" w:hAnsi="Times" w:cs="Arial"/>
          <w:color w:val="000000"/>
          <w:lang w:val="en-GB"/>
        </w:rPr>
        <w:t xml:space="preserve"> and habitat availability</w:t>
      </w:r>
      <w:r w:rsidRPr="009E5964">
        <w:rPr>
          <w:rFonts w:ascii="Times" w:eastAsia="Times New Roman" w:hAnsi="Times" w:cs="Arial"/>
          <w:color w:val="000000"/>
          <w:lang w:val="en-GB"/>
        </w:rPr>
        <w:t xml:space="preserve"> </w:t>
      </w:r>
    </w:p>
    <w:p w14:paraId="0B644C6D" w14:textId="77777777" w:rsidR="000D3370" w:rsidRPr="009E5964" w:rsidRDefault="000D3370" w:rsidP="001B2234">
      <w:pPr>
        <w:spacing w:line="480" w:lineRule="auto"/>
        <w:rPr>
          <w:rFonts w:ascii="Times" w:hAnsi="Times"/>
          <w:lang w:val="en-GB"/>
        </w:rPr>
      </w:pPr>
    </w:p>
    <w:p w14:paraId="2BDDD9DE" w14:textId="77777777" w:rsidR="0083016B" w:rsidRPr="009E5964" w:rsidRDefault="0083016B" w:rsidP="0093272F">
      <w:pPr>
        <w:spacing w:line="480" w:lineRule="auto"/>
        <w:rPr>
          <w:rFonts w:ascii="Times" w:hAnsi="Times"/>
          <w:vertAlign w:val="superscript"/>
          <w:lang w:val="en-GB"/>
        </w:rPr>
      </w:pPr>
      <w:r w:rsidRPr="009E5964">
        <w:rPr>
          <w:rFonts w:ascii="Times" w:hAnsi="Times"/>
          <w:lang w:val="en-GB"/>
        </w:rPr>
        <w:t>Phillip B. Fenberg</w:t>
      </w:r>
      <w:r w:rsidRPr="009E5964">
        <w:rPr>
          <w:rFonts w:ascii="Times" w:hAnsi="Times"/>
          <w:vertAlign w:val="superscript"/>
          <w:lang w:val="en-GB"/>
        </w:rPr>
        <w:t>1</w:t>
      </w:r>
      <w:r w:rsidRPr="009E5964">
        <w:rPr>
          <w:rFonts w:ascii="Times" w:hAnsi="Times"/>
          <w:lang w:val="en-GB"/>
        </w:rPr>
        <w:t>, Karine Posbic</w:t>
      </w:r>
      <w:r w:rsidRPr="009E5964">
        <w:rPr>
          <w:rFonts w:ascii="Times" w:hAnsi="Times"/>
          <w:vertAlign w:val="superscript"/>
          <w:lang w:val="en-GB"/>
        </w:rPr>
        <w:t>2</w:t>
      </w:r>
      <w:r w:rsidRPr="009E5964">
        <w:rPr>
          <w:rFonts w:ascii="Times" w:hAnsi="Times"/>
          <w:lang w:val="en-GB"/>
        </w:rPr>
        <w:t>, Michael E. Hellberg</w:t>
      </w:r>
      <w:r w:rsidRPr="009E5964">
        <w:rPr>
          <w:rFonts w:ascii="Times" w:hAnsi="Times"/>
          <w:vertAlign w:val="superscript"/>
          <w:lang w:val="en-GB"/>
        </w:rPr>
        <w:t>2</w:t>
      </w:r>
    </w:p>
    <w:p w14:paraId="78FBF223" w14:textId="77777777" w:rsidR="0083016B" w:rsidRPr="009E5964" w:rsidRDefault="0083016B" w:rsidP="0093272F">
      <w:pPr>
        <w:spacing w:line="480" w:lineRule="auto"/>
        <w:rPr>
          <w:rFonts w:ascii="Times" w:hAnsi="Times"/>
          <w:lang w:val="en-GB"/>
        </w:rPr>
      </w:pPr>
    </w:p>
    <w:p w14:paraId="74851668" w14:textId="41FF9301" w:rsidR="0083016B" w:rsidRPr="009E5964" w:rsidRDefault="0083016B" w:rsidP="0093272F">
      <w:pPr>
        <w:spacing w:line="480" w:lineRule="auto"/>
        <w:rPr>
          <w:rFonts w:ascii="Times" w:hAnsi="Times"/>
          <w:lang w:val="en-GB"/>
        </w:rPr>
      </w:pPr>
      <w:r w:rsidRPr="009E5964">
        <w:rPr>
          <w:rFonts w:ascii="Times" w:hAnsi="Times"/>
          <w:vertAlign w:val="superscript"/>
          <w:lang w:val="en-GB"/>
        </w:rPr>
        <w:t xml:space="preserve">1 </w:t>
      </w:r>
      <w:r w:rsidR="00FB5903">
        <w:rPr>
          <w:rFonts w:ascii="Times" w:hAnsi="Times"/>
          <w:lang w:val="en-GB"/>
        </w:rPr>
        <w:t xml:space="preserve">Ocean and Earth Science, </w:t>
      </w:r>
      <w:r w:rsidRPr="009E5964">
        <w:rPr>
          <w:rFonts w:ascii="Times" w:hAnsi="Times"/>
          <w:lang w:val="en-GB"/>
        </w:rPr>
        <w:t>National Oceanography Centre, University of Southampton, Southampton, UK</w:t>
      </w:r>
    </w:p>
    <w:p w14:paraId="30B990FD" w14:textId="77777777" w:rsidR="0083016B" w:rsidRPr="009E5964" w:rsidRDefault="0083016B" w:rsidP="0093272F">
      <w:pPr>
        <w:spacing w:line="480" w:lineRule="auto"/>
        <w:rPr>
          <w:rFonts w:ascii="Times" w:hAnsi="Times"/>
          <w:lang w:val="en-GB"/>
        </w:rPr>
      </w:pPr>
      <w:r w:rsidRPr="009E5964">
        <w:rPr>
          <w:rFonts w:ascii="Times" w:hAnsi="Times"/>
          <w:vertAlign w:val="superscript"/>
          <w:lang w:val="en-GB"/>
        </w:rPr>
        <w:t>2</w:t>
      </w:r>
      <w:r w:rsidRPr="009E5964">
        <w:rPr>
          <w:rFonts w:ascii="Times" w:hAnsi="Times"/>
          <w:lang w:val="en-GB"/>
        </w:rPr>
        <w:t xml:space="preserve"> Department of Biological Sciences, Louisiana State University, Baton Rouge, LA, USA </w:t>
      </w:r>
    </w:p>
    <w:p w14:paraId="59FC0177" w14:textId="77777777" w:rsidR="0083016B" w:rsidRPr="009E5964" w:rsidRDefault="0083016B" w:rsidP="0093272F">
      <w:pPr>
        <w:spacing w:line="480" w:lineRule="auto"/>
        <w:rPr>
          <w:rFonts w:ascii="Times" w:hAnsi="Times"/>
          <w:lang w:val="en-GB"/>
        </w:rPr>
      </w:pPr>
    </w:p>
    <w:p w14:paraId="33D11DFA" w14:textId="77777777" w:rsidR="0083016B" w:rsidRPr="009E5964" w:rsidRDefault="0083016B" w:rsidP="0093272F">
      <w:pPr>
        <w:spacing w:line="480" w:lineRule="auto"/>
        <w:rPr>
          <w:rFonts w:ascii="Times" w:hAnsi="Times"/>
          <w:lang w:val="en-GB"/>
        </w:rPr>
      </w:pPr>
      <w:r w:rsidRPr="009E5964">
        <w:rPr>
          <w:rFonts w:ascii="Times" w:hAnsi="Times"/>
          <w:lang w:val="en-GB"/>
        </w:rPr>
        <w:t xml:space="preserve">Corresponding author: Phillip B. Fenberg. E-mail: </w:t>
      </w:r>
      <w:hyperlink r:id="rId7" w:history="1">
        <w:r w:rsidRPr="009E5964">
          <w:rPr>
            <w:rStyle w:val="Hyperlink"/>
            <w:rFonts w:ascii="Times" w:hAnsi="Times"/>
            <w:lang w:val="en-GB"/>
          </w:rPr>
          <w:t>P.B.Fenberg@soton.ac.uk</w:t>
        </w:r>
      </w:hyperlink>
    </w:p>
    <w:p w14:paraId="7877E14D" w14:textId="77777777" w:rsidR="0083016B" w:rsidRPr="009E5964" w:rsidRDefault="0083016B" w:rsidP="0093272F">
      <w:pPr>
        <w:spacing w:line="480" w:lineRule="auto"/>
        <w:rPr>
          <w:rFonts w:ascii="Times" w:hAnsi="Times"/>
          <w:lang w:val="en-GB"/>
        </w:rPr>
      </w:pPr>
    </w:p>
    <w:p w14:paraId="2A0B2CE0" w14:textId="77777777" w:rsidR="0083016B" w:rsidRPr="009E5964" w:rsidRDefault="0083016B" w:rsidP="0093272F">
      <w:pPr>
        <w:spacing w:line="480" w:lineRule="auto"/>
        <w:rPr>
          <w:rFonts w:ascii="Times" w:hAnsi="Times"/>
          <w:lang w:val="en-GB"/>
        </w:rPr>
      </w:pPr>
      <w:r w:rsidRPr="009E5964">
        <w:rPr>
          <w:rFonts w:ascii="Times" w:hAnsi="Times"/>
          <w:lang w:val="en-GB"/>
        </w:rPr>
        <w:t>Running head: Processes shaping the geographic range of a species</w:t>
      </w:r>
    </w:p>
    <w:p w14:paraId="09C5686B" w14:textId="77777777" w:rsidR="0083016B" w:rsidRPr="009E5964" w:rsidRDefault="0083016B" w:rsidP="0093272F">
      <w:pPr>
        <w:spacing w:line="480" w:lineRule="auto"/>
        <w:rPr>
          <w:rFonts w:ascii="Times" w:hAnsi="Times"/>
          <w:lang w:val="en-GB"/>
        </w:rPr>
      </w:pPr>
    </w:p>
    <w:p w14:paraId="6AE9FB5C" w14:textId="77777777" w:rsidR="007B2804" w:rsidRDefault="007B2804" w:rsidP="0093272F">
      <w:pPr>
        <w:spacing w:line="480" w:lineRule="auto"/>
        <w:rPr>
          <w:rFonts w:ascii="Times" w:hAnsi="Times"/>
          <w:highlight w:val="yellow"/>
          <w:lang w:val="en-GB"/>
        </w:rPr>
      </w:pPr>
    </w:p>
    <w:p w14:paraId="54492530" w14:textId="77777777" w:rsidR="007B2804" w:rsidRDefault="007B2804" w:rsidP="0093272F">
      <w:pPr>
        <w:spacing w:line="480" w:lineRule="auto"/>
        <w:rPr>
          <w:rFonts w:ascii="Times" w:hAnsi="Times"/>
          <w:highlight w:val="yellow"/>
          <w:lang w:val="en-GB"/>
        </w:rPr>
      </w:pPr>
    </w:p>
    <w:p w14:paraId="7A711666" w14:textId="77777777" w:rsidR="007B2804" w:rsidRDefault="007B2804" w:rsidP="0093272F">
      <w:pPr>
        <w:spacing w:line="480" w:lineRule="auto"/>
        <w:rPr>
          <w:rFonts w:ascii="Times" w:hAnsi="Times"/>
          <w:highlight w:val="yellow"/>
          <w:lang w:val="en-GB"/>
        </w:rPr>
      </w:pPr>
    </w:p>
    <w:p w14:paraId="19BE5FB3" w14:textId="77777777" w:rsidR="007B2804" w:rsidRDefault="007B2804" w:rsidP="0093272F">
      <w:pPr>
        <w:spacing w:line="480" w:lineRule="auto"/>
        <w:rPr>
          <w:rFonts w:ascii="Times" w:hAnsi="Times"/>
          <w:highlight w:val="yellow"/>
          <w:lang w:val="en-GB"/>
        </w:rPr>
      </w:pPr>
    </w:p>
    <w:p w14:paraId="4507A61F" w14:textId="77777777" w:rsidR="007B2804" w:rsidRDefault="007B2804" w:rsidP="0093272F">
      <w:pPr>
        <w:spacing w:line="480" w:lineRule="auto"/>
        <w:rPr>
          <w:rFonts w:ascii="Times" w:hAnsi="Times"/>
          <w:highlight w:val="yellow"/>
          <w:lang w:val="en-GB"/>
        </w:rPr>
      </w:pPr>
    </w:p>
    <w:p w14:paraId="5A72317C" w14:textId="77777777" w:rsidR="007B2804" w:rsidRDefault="007B2804" w:rsidP="0093272F">
      <w:pPr>
        <w:spacing w:line="480" w:lineRule="auto"/>
        <w:rPr>
          <w:rFonts w:ascii="Times" w:hAnsi="Times"/>
          <w:highlight w:val="yellow"/>
          <w:lang w:val="en-GB"/>
        </w:rPr>
      </w:pPr>
    </w:p>
    <w:p w14:paraId="1ADB7731" w14:textId="77777777" w:rsidR="007B2804" w:rsidRDefault="007B2804" w:rsidP="0093272F">
      <w:pPr>
        <w:spacing w:line="480" w:lineRule="auto"/>
        <w:rPr>
          <w:rFonts w:ascii="Times" w:hAnsi="Times"/>
          <w:highlight w:val="yellow"/>
          <w:lang w:val="en-GB"/>
        </w:rPr>
      </w:pPr>
    </w:p>
    <w:p w14:paraId="75437895" w14:textId="176ABD8E" w:rsidR="0083016B" w:rsidRPr="009E5964" w:rsidRDefault="0083016B" w:rsidP="0093272F">
      <w:pPr>
        <w:spacing w:line="480" w:lineRule="auto"/>
        <w:rPr>
          <w:rFonts w:ascii="Times" w:hAnsi="Times"/>
          <w:lang w:val="en-GB"/>
        </w:rPr>
      </w:pPr>
    </w:p>
    <w:p w14:paraId="30BD0590" w14:textId="77777777" w:rsidR="00502B18" w:rsidRDefault="00502B18" w:rsidP="0093272F">
      <w:pPr>
        <w:spacing w:line="480" w:lineRule="auto"/>
        <w:rPr>
          <w:rFonts w:ascii="Times" w:hAnsi="Times"/>
          <w:b/>
          <w:lang w:val="en-GB"/>
        </w:rPr>
      </w:pPr>
    </w:p>
    <w:p w14:paraId="3875D04F" w14:textId="237B4444" w:rsidR="0083016B" w:rsidRPr="009E5964" w:rsidRDefault="0093272F" w:rsidP="0093272F">
      <w:pPr>
        <w:spacing w:line="480" w:lineRule="auto"/>
        <w:rPr>
          <w:rFonts w:ascii="Times" w:hAnsi="Times"/>
          <w:lang w:val="en-GB"/>
        </w:rPr>
      </w:pPr>
      <w:r>
        <w:rPr>
          <w:rFonts w:ascii="Times" w:hAnsi="Times"/>
          <w:b/>
          <w:lang w:val="en-GB"/>
        </w:rPr>
        <w:lastRenderedPageBreak/>
        <w:t>ABSTRACT</w:t>
      </w:r>
      <w:r w:rsidR="0083016B" w:rsidRPr="009E5964">
        <w:rPr>
          <w:rFonts w:ascii="Times" w:hAnsi="Times"/>
          <w:b/>
          <w:lang w:val="en-GB"/>
        </w:rPr>
        <w:t xml:space="preserve"> </w:t>
      </w:r>
    </w:p>
    <w:p w14:paraId="5AF0ECC8" w14:textId="0165E48D" w:rsidR="0083016B" w:rsidRPr="009E5964" w:rsidRDefault="006C4D01" w:rsidP="0093272F">
      <w:pPr>
        <w:spacing w:line="480" w:lineRule="auto"/>
        <w:rPr>
          <w:rFonts w:ascii="Times" w:eastAsia="Times New Roman" w:hAnsi="Times" w:cs="Arial"/>
          <w:color w:val="000000"/>
          <w:shd w:val="clear" w:color="auto" w:fill="FFFFFF"/>
          <w:lang w:val="en-GB"/>
        </w:rPr>
      </w:pPr>
      <w:r>
        <w:rPr>
          <w:rFonts w:ascii="Times" w:hAnsi="Times"/>
        </w:rPr>
        <w:t>F</w:t>
      </w:r>
      <w:r w:rsidRPr="00A53602">
        <w:rPr>
          <w:rFonts w:ascii="Times" w:hAnsi="Times"/>
        </w:rPr>
        <w:t>actors shap</w:t>
      </w:r>
      <w:r w:rsidR="00BC7D68">
        <w:rPr>
          <w:rFonts w:ascii="Times" w:hAnsi="Times"/>
        </w:rPr>
        <w:t>ing</w:t>
      </w:r>
      <w:r w:rsidRPr="00A53602">
        <w:rPr>
          <w:rFonts w:ascii="Times" w:hAnsi="Times"/>
        </w:rPr>
        <w:t xml:space="preserve"> the geographic range of a species </w:t>
      </w:r>
      <w:r w:rsidR="00BC7D68">
        <w:rPr>
          <w:rFonts w:ascii="Times" w:hAnsi="Times"/>
        </w:rPr>
        <w:t>can</w:t>
      </w:r>
      <w:r w:rsidRPr="00A53602">
        <w:rPr>
          <w:rFonts w:ascii="Times" w:hAnsi="Times"/>
        </w:rPr>
        <w:t xml:space="preserve"> </w:t>
      </w:r>
      <w:r w:rsidR="00BC7D68">
        <w:rPr>
          <w:rFonts w:ascii="Times" w:hAnsi="Times"/>
        </w:rPr>
        <w:t>be</w:t>
      </w:r>
      <w:r>
        <w:rPr>
          <w:rFonts w:ascii="Times" w:hAnsi="Times"/>
        </w:rPr>
        <w:t xml:space="preserve"> </w:t>
      </w:r>
      <w:r w:rsidRPr="00A53602">
        <w:rPr>
          <w:rFonts w:ascii="Times" w:hAnsi="Times"/>
        </w:rPr>
        <w:t>identified</w:t>
      </w:r>
      <w:r>
        <w:rPr>
          <w:rFonts w:ascii="Times" w:hAnsi="Times"/>
        </w:rPr>
        <w:t xml:space="preserve"> when</w:t>
      </w:r>
      <w:r w:rsidRPr="00A53602">
        <w:rPr>
          <w:rFonts w:ascii="Times" w:hAnsi="Times"/>
        </w:rPr>
        <w:t xml:space="preserve"> phylogeographic patterns are combined with data on contemporary and historical geographic distribution, range-wide abundance, habitat</w:t>
      </w:r>
      <w:r>
        <w:rPr>
          <w:rFonts w:ascii="Times" w:hAnsi="Times"/>
        </w:rPr>
        <w:t xml:space="preserve"> /</w:t>
      </w:r>
      <w:r w:rsidRPr="00A53602">
        <w:rPr>
          <w:rFonts w:ascii="Times" w:hAnsi="Times"/>
        </w:rPr>
        <w:t xml:space="preserve"> food availability</w:t>
      </w:r>
      <w:r>
        <w:rPr>
          <w:rFonts w:ascii="Times" w:hAnsi="Times"/>
        </w:rPr>
        <w:t xml:space="preserve"> </w:t>
      </w:r>
      <w:r w:rsidRPr="00A53602">
        <w:rPr>
          <w:rFonts w:ascii="Times" w:hAnsi="Times"/>
        </w:rPr>
        <w:t xml:space="preserve">and </w:t>
      </w:r>
      <w:r w:rsidR="00BC7D68">
        <w:rPr>
          <w:rFonts w:ascii="Times" w:hAnsi="Times"/>
        </w:rPr>
        <w:t xml:space="preserve">through </w:t>
      </w:r>
      <w:r w:rsidRPr="00A53602">
        <w:rPr>
          <w:rFonts w:ascii="Times" w:hAnsi="Times"/>
        </w:rPr>
        <w:t>compa</w:t>
      </w:r>
      <w:r>
        <w:rPr>
          <w:rFonts w:ascii="Times" w:hAnsi="Times"/>
        </w:rPr>
        <w:t>rison</w:t>
      </w:r>
      <w:r w:rsidR="00BC7D68">
        <w:rPr>
          <w:rFonts w:ascii="Times" w:hAnsi="Times"/>
        </w:rPr>
        <w:t>s</w:t>
      </w:r>
      <w:r>
        <w:rPr>
          <w:rFonts w:ascii="Times" w:hAnsi="Times"/>
        </w:rPr>
        <w:t xml:space="preserve"> with co-distributed taxa. Here, we evaluate</w:t>
      </w:r>
      <w:r w:rsidRPr="00A53602">
        <w:rPr>
          <w:rFonts w:ascii="Times" w:hAnsi="Times"/>
        </w:rPr>
        <w:t xml:space="preserve"> range dynamism</w:t>
      </w:r>
      <w:r w:rsidR="00D43E27">
        <w:rPr>
          <w:rFonts w:ascii="Times" w:hAnsi="Times"/>
        </w:rPr>
        <w:t xml:space="preserve"> and phylogeography</w:t>
      </w:r>
      <w:r w:rsidRPr="00A53602">
        <w:rPr>
          <w:rFonts w:ascii="Times" w:hAnsi="Times"/>
        </w:rPr>
        <w:t xml:space="preserve"> </w:t>
      </w:r>
      <w:r w:rsidR="00D43E27">
        <w:rPr>
          <w:rFonts w:ascii="Times" w:hAnsi="Times"/>
        </w:rPr>
        <w:t>of</w:t>
      </w:r>
      <w:r w:rsidRPr="00A53602">
        <w:rPr>
          <w:rFonts w:ascii="Times" w:hAnsi="Times"/>
        </w:rPr>
        <w:t xml:space="preserve"> the rocky intertidal gastropod </w:t>
      </w:r>
      <w:r w:rsidRPr="00A53602">
        <w:rPr>
          <w:rFonts w:ascii="Times" w:hAnsi="Times"/>
          <w:i/>
        </w:rPr>
        <w:t>Mexacanthina lugubris lugubris</w:t>
      </w:r>
      <w:r w:rsidRPr="00A53602">
        <w:rPr>
          <w:rFonts w:ascii="Times" w:hAnsi="Times"/>
        </w:rPr>
        <w:t xml:space="preserve"> a</w:t>
      </w:r>
      <w:r>
        <w:rPr>
          <w:rFonts w:ascii="Times" w:hAnsi="Times"/>
        </w:rPr>
        <w:t>cross its geographic range -</w:t>
      </w:r>
      <w:r w:rsidRPr="00A53602">
        <w:rPr>
          <w:rFonts w:ascii="Times" w:hAnsi="Times"/>
        </w:rPr>
        <w:t xml:space="preserve"> the Paci</w:t>
      </w:r>
      <w:r>
        <w:rPr>
          <w:rFonts w:ascii="Times" w:hAnsi="Times"/>
        </w:rPr>
        <w:t>fic coast of the Baja peninsula</w:t>
      </w:r>
      <w:r w:rsidRPr="00A53602">
        <w:rPr>
          <w:rFonts w:ascii="Times" w:hAnsi="Times"/>
        </w:rPr>
        <w:t xml:space="preserve"> and southern California. We sequenced mitochondrial DNA (CO1) from ten populations </w:t>
      </w:r>
      <w:r>
        <w:rPr>
          <w:rFonts w:ascii="Times" w:hAnsi="Times"/>
        </w:rPr>
        <w:t>and</w:t>
      </w:r>
      <w:r w:rsidRPr="00A53602">
        <w:rPr>
          <w:rFonts w:ascii="Times" w:hAnsi="Times"/>
        </w:rPr>
        <w:t xml:space="preserve"> compliment these data with </w:t>
      </w:r>
      <w:r w:rsidR="007C2767">
        <w:rPr>
          <w:rFonts w:ascii="Times" w:hAnsi="Times"/>
        </w:rPr>
        <w:t xml:space="preserve">museum records, </w:t>
      </w:r>
      <w:r w:rsidR="007C2767" w:rsidRPr="00A53602">
        <w:rPr>
          <w:rFonts w:ascii="Times" w:hAnsi="Times"/>
        </w:rPr>
        <w:t>habitat availability</w:t>
      </w:r>
      <w:r w:rsidR="007C2767">
        <w:rPr>
          <w:rFonts w:ascii="Times" w:hAnsi="Times"/>
        </w:rPr>
        <w:t xml:space="preserve"> and</w:t>
      </w:r>
      <w:r w:rsidR="007C2767" w:rsidRPr="00A53602">
        <w:rPr>
          <w:rFonts w:ascii="Times" w:hAnsi="Times"/>
        </w:rPr>
        <w:t xml:space="preserve"> </w:t>
      </w:r>
      <w:r w:rsidRPr="00A53602">
        <w:rPr>
          <w:rFonts w:ascii="Times" w:hAnsi="Times"/>
        </w:rPr>
        <w:t xml:space="preserve">range-wide field surveys of the distribution and abundance of </w:t>
      </w:r>
      <w:r w:rsidRPr="00A53602">
        <w:rPr>
          <w:rFonts w:ascii="Times" w:hAnsi="Times"/>
          <w:i/>
        </w:rPr>
        <w:t>M. l. lugubris</w:t>
      </w:r>
      <w:r w:rsidRPr="00A53602">
        <w:rPr>
          <w:rFonts w:ascii="Times" w:hAnsi="Times"/>
        </w:rPr>
        <w:t xml:space="preserve"> and its primary prey (the barnacle </w:t>
      </w:r>
      <w:r w:rsidRPr="00A53602">
        <w:rPr>
          <w:rFonts w:ascii="Times" w:hAnsi="Times"/>
          <w:i/>
        </w:rPr>
        <w:t>Chthamalus fissus</w:t>
      </w:r>
      <w:r w:rsidR="007C2767">
        <w:rPr>
          <w:rFonts w:ascii="Times" w:hAnsi="Times"/>
        </w:rPr>
        <w:t>)</w:t>
      </w:r>
      <w:r w:rsidRPr="00A53602">
        <w:rPr>
          <w:rFonts w:ascii="Times" w:hAnsi="Times"/>
        </w:rPr>
        <w:t xml:space="preserve">. </w:t>
      </w:r>
      <w:r w:rsidRPr="00A53602">
        <w:rPr>
          <w:rFonts w:ascii="Times" w:eastAsia="Times New Roman" w:hAnsi="Times"/>
        </w:rPr>
        <w:t xml:space="preserve">The geographic range of </w:t>
      </w:r>
      <w:r w:rsidRPr="00A53602">
        <w:rPr>
          <w:rFonts w:ascii="Times" w:eastAsia="Times New Roman" w:hAnsi="Times"/>
          <w:i/>
        </w:rPr>
        <w:t>M. l. lugubris</w:t>
      </w:r>
      <w:r w:rsidRPr="00A53602">
        <w:rPr>
          <w:rFonts w:ascii="Times" w:eastAsia="Times New Roman" w:hAnsi="Times"/>
        </w:rPr>
        <w:t xml:space="preserve"> can be characterized by three different events in its history: an old sundering in the mid-peninsular region of Baja (~ 417,000 years ago) and more recent northern range expansion and southern range contraction. The mid-peninsular break is shared with many terrestrial and marine species, although</w:t>
      </w:r>
      <w:r w:rsidRPr="00A53602">
        <w:rPr>
          <w:rFonts w:ascii="Times" w:eastAsia="Times New Roman" w:hAnsi="Times"/>
          <w:i/>
        </w:rPr>
        <w:t xml:space="preserve"> M. l. lugubris </w:t>
      </w:r>
      <w:r w:rsidRPr="00A53602">
        <w:rPr>
          <w:rFonts w:ascii="Times" w:eastAsia="Times New Roman" w:hAnsi="Times"/>
        </w:rPr>
        <w:t xml:space="preserve">represents the first mollusc to show it. </w:t>
      </w:r>
      <w:r>
        <w:rPr>
          <w:rFonts w:ascii="Times" w:eastAsia="Times New Roman" w:hAnsi="Times"/>
        </w:rPr>
        <w:t>This</w:t>
      </w:r>
      <w:r w:rsidRPr="00A53602">
        <w:rPr>
          <w:rFonts w:ascii="Times" w:eastAsia="Times New Roman" w:hAnsi="Times"/>
        </w:rPr>
        <w:t xml:space="preserve"> common break is often </w:t>
      </w:r>
      <w:r w:rsidRPr="00A53602">
        <w:rPr>
          <w:rFonts w:ascii="Times" w:hAnsi="Times"/>
        </w:rPr>
        <w:t xml:space="preserve">attributed to a hypothesized ancient seaway bisecting the peninsula, but for </w:t>
      </w:r>
      <w:r w:rsidRPr="00A53602">
        <w:rPr>
          <w:rFonts w:ascii="Times" w:hAnsi="Times"/>
          <w:i/>
        </w:rPr>
        <w:t>M. l. lugubris</w:t>
      </w:r>
      <w:r w:rsidRPr="00A53602">
        <w:rPr>
          <w:rFonts w:ascii="Times" w:hAnsi="Times"/>
        </w:rPr>
        <w:t xml:space="preserve"> </w:t>
      </w:r>
      <w:r>
        <w:rPr>
          <w:rFonts w:ascii="Times" w:hAnsi="Times"/>
        </w:rPr>
        <w:t xml:space="preserve">it may result from large </w:t>
      </w:r>
      <w:r w:rsidRPr="00A53602">
        <w:rPr>
          <w:rFonts w:ascii="Times" w:hAnsi="Times"/>
        </w:rPr>
        <w:t>habitat</w:t>
      </w:r>
      <w:r>
        <w:rPr>
          <w:rFonts w:ascii="Times" w:hAnsi="Times"/>
        </w:rPr>
        <w:t xml:space="preserve"> gaps</w:t>
      </w:r>
      <w:r w:rsidRPr="00A53602">
        <w:rPr>
          <w:rFonts w:ascii="Times" w:hAnsi="Times"/>
        </w:rPr>
        <w:t xml:space="preserve"> in the southern clade. </w:t>
      </w:r>
      <w:r>
        <w:rPr>
          <w:rFonts w:ascii="Times" w:eastAsia="Times New Roman" w:hAnsi="Times"/>
        </w:rPr>
        <w:t>N</w:t>
      </w:r>
      <w:r w:rsidRPr="00A53602">
        <w:rPr>
          <w:rFonts w:ascii="Times" w:eastAsia="Times New Roman" w:hAnsi="Times"/>
        </w:rPr>
        <w:t>orthern clade populations, particularly near the historical northern limit (prior to the 1970’s) have high local abundances and reside in a region w</w:t>
      </w:r>
      <w:r>
        <w:rPr>
          <w:rFonts w:ascii="Times" w:eastAsia="Times New Roman" w:hAnsi="Times"/>
        </w:rPr>
        <w:t xml:space="preserve">ith plentiful food and habitat – which makes its </w:t>
      </w:r>
      <w:r w:rsidRPr="00A53602">
        <w:rPr>
          <w:rFonts w:ascii="Times" w:hAnsi="Times"/>
        </w:rPr>
        <w:t>northern range conducive to expansion</w:t>
      </w:r>
      <w:r>
        <w:rPr>
          <w:rFonts w:ascii="Times" w:hAnsi="Times"/>
        </w:rPr>
        <w:t xml:space="preserve">. </w:t>
      </w:r>
      <w:r w:rsidRPr="00A53602">
        <w:rPr>
          <w:rFonts w:ascii="Times" w:hAnsi="Times"/>
        </w:rPr>
        <w:t>The</w:t>
      </w:r>
      <w:r>
        <w:rPr>
          <w:rFonts w:ascii="Times" w:hAnsi="Times"/>
        </w:rPr>
        <w:t xml:space="preserve"> observed</w:t>
      </w:r>
      <w:r w:rsidRPr="00A53602">
        <w:rPr>
          <w:rFonts w:ascii="Times" w:hAnsi="Times"/>
        </w:rPr>
        <w:t xml:space="preserve"> southern range contraction may result from the opposite scenario, with little food or habitat nearby.</w:t>
      </w:r>
      <w:r>
        <w:rPr>
          <w:rFonts w:ascii="Times" w:hAnsi="Times"/>
        </w:rPr>
        <w:t xml:space="preserve"> </w:t>
      </w:r>
      <w:r w:rsidRPr="009E5964">
        <w:rPr>
          <w:rFonts w:ascii="Times" w:eastAsia="Times New Roman" w:hAnsi="Times" w:cs="Arial"/>
          <w:color w:val="000000"/>
          <w:shd w:val="clear" w:color="auto" w:fill="FFFFFF"/>
        </w:rPr>
        <w:t xml:space="preserve">Our study highlights the importance of taking an integrative approach to understanding the </w:t>
      </w:r>
      <w:r>
        <w:rPr>
          <w:rFonts w:ascii="Times" w:eastAsia="Times New Roman" w:hAnsi="Times" w:cs="Arial"/>
          <w:color w:val="000000"/>
          <w:shd w:val="clear" w:color="auto" w:fill="FFFFFF"/>
        </w:rPr>
        <w:t xml:space="preserve">processes that shape the </w:t>
      </w:r>
      <w:r w:rsidRPr="009E5964">
        <w:rPr>
          <w:rFonts w:ascii="Times" w:eastAsia="Times New Roman" w:hAnsi="Times" w:cs="Arial"/>
          <w:color w:val="000000"/>
          <w:shd w:val="clear" w:color="auto" w:fill="FFFFFF"/>
        </w:rPr>
        <w:t xml:space="preserve">geographic range of </w:t>
      </w:r>
      <w:r>
        <w:rPr>
          <w:rFonts w:ascii="Times" w:eastAsia="Times New Roman" w:hAnsi="Times" w:cs="Arial"/>
          <w:color w:val="000000"/>
          <w:shd w:val="clear" w:color="auto" w:fill="FFFFFF"/>
        </w:rPr>
        <w:t xml:space="preserve">a </w:t>
      </w:r>
      <w:r w:rsidRPr="009E5964">
        <w:rPr>
          <w:rFonts w:ascii="Times" w:eastAsia="Times New Roman" w:hAnsi="Times" w:cs="Arial"/>
          <w:color w:val="000000"/>
          <w:shd w:val="clear" w:color="auto" w:fill="FFFFFF"/>
        </w:rPr>
        <w:t xml:space="preserve">species via combining range-wide </w:t>
      </w:r>
      <w:r>
        <w:rPr>
          <w:rFonts w:ascii="Times" w:eastAsia="Times New Roman" w:hAnsi="Times" w:cs="Arial"/>
          <w:color w:val="000000"/>
          <w:shd w:val="clear" w:color="auto" w:fill="FFFFFF"/>
        </w:rPr>
        <w:t xml:space="preserve">phylogeography </w:t>
      </w:r>
      <w:r w:rsidRPr="009E5964">
        <w:rPr>
          <w:rFonts w:ascii="Times" w:eastAsia="Times New Roman" w:hAnsi="Times" w:cs="Arial"/>
          <w:color w:val="000000"/>
          <w:shd w:val="clear" w:color="auto" w:fill="FFFFFF"/>
        </w:rPr>
        <w:t>data</w:t>
      </w:r>
      <w:r>
        <w:rPr>
          <w:rFonts w:ascii="Times" w:eastAsia="Times New Roman" w:hAnsi="Times" w:cs="Arial"/>
          <w:color w:val="000000"/>
          <w:shd w:val="clear" w:color="auto" w:fill="FFFFFF"/>
        </w:rPr>
        <w:t xml:space="preserve"> with</w:t>
      </w:r>
      <w:r w:rsidRPr="009E5964">
        <w:rPr>
          <w:rFonts w:ascii="Times" w:eastAsia="Times New Roman" w:hAnsi="Times" w:cs="Arial"/>
          <w:color w:val="000000"/>
          <w:shd w:val="clear" w:color="auto" w:fill="FFFFFF"/>
        </w:rPr>
        <w:t xml:space="preserve"> temporal geographic distributions and spatial patterns of habitat / food availability</w:t>
      </w:r>
      <w:r>
        <w:rPr>
          <w:rFonts w:ascii="Times" w:eastAsia="Times New Roman" w:hAnsi="Times" w:cs="Arial"/>
          <w:color w:val="000000"/>
          <w:shd w:val="clear" w:color="auto" w:fill="FFFFFF"/>
        </w:rPr>
        <w:t>.</w:t>
      </w:r>
    </w:p>
    <w:p w14:paraId="67B89C94" w14:textId="77777777" w:rsidR="0083016B" w:rsidRPr="009E5964" w:rsidRDefault="0083016B" w:rsidP="0093272F">
      <w:pPr>
        <w:spacing w:line="480" w:lineRule="auto"/>
        <w:rPr>
          <w:rFonts w:ascii="Times" w:eastAsia="Times New Roman" w:hAnsi="Times" w:cs="Arial"/>
          <w:color w:val="000000"/>
          <w:shd w:val="clear" w:color="auto" w:fill="FFFFFF"/>
          <w:lang w:val="en-GB"/>
        </w:rPr>
      </w:pPr>
    </w:p>
    <w:p w14:paraId="305BD77F" w14:textId="7306392F" w:rsidR="0083016B" w:rsidRPr="009E5964" w:rsidRDefault="0083016B" w:rsidP="0093272F">
      <w:pPr>
        <w:spacing w:line="480" w:lineRule="auto"/>
        <w:rPr>
          <w:rFonts w:ascii="Times" w:eastAsia="Times New Roman" w:hAnsi="Times" w:cs="Times New Roman"/>
          <w:sz w:val="20"/>
          <w:szCs w:val="20"/>
          <w:lang w:val="en-GB"/>
        </w:rPr>
      </w:pPr>
      <w:r w:rsidRPr="009E5964">
        <w:rPr>
          <w:rFonts w:ascii="Times" w:eastAsia="Times New Roman" w:hAnsi="Times" w:cs="Arial"/>
          <w:color w:val="000000"/>
          <w:shd w:val="clear" w:color="auto" w:fill="FFFFFF"/>
          <w:lang w:val="en-GB"/>
        </w:rPr>
        <w:t xml:space="preserve">Keywords: </w:t>
      </w:r>
      <w:r w:rsidR="003248DD">
        <w:rPr>
          <w:rFonts w:ascii="Times" w:eastAsia="Times New Roman" w:hAnsi="Times" w:cs="Arial"/>
          <w:color w:val="000000"/>
          <w:shd w:val="clear" w:color="auto" w:fill="FFFFFF"/>
          <w:lang w:val="en-GB"/>
        </w:rPr>
        <w:t xml:space="preserve">Baja California, </w:t>
      </w:r>
      <w:r w:rsidR="00F65C0A">
        <w:rPr>
          <w:rFonts w:ascii="Times" w:eastAsia="Times New Roman" w:hAnsi="Times" w:cs="Arial"/>
          <w:color w:val="000000"/>
          <w:shd w:val="clear" w:color="auto" w:fill="FFFFFF"/>
          <w:lang w:val="en-GB"/>
        </w:rPr>
        <w:t>g</w:t>
      </w:r>
      <w:r w:rsidRPr="009E5964">
        <w:rPr>
          <w:rFonts w:ascii="Times" w:eastAsia="Times New Roman" w:hAnsi="Times" w:cs="Arial"/>
          <w:color w:val="000000"/>
          <w:shd w:val="clear" w:color="auto" w:fill="FFFFFF"/>
          <w:lang w:val="en-GB"/>
        </w:rPr>
        <w:t xml:space="preserve">eographic range, habitat availability, historical ecology, </w:t>
      </w:r>
      <w:r w:rsidRPr="009E5964">
        <w:rPr>
          <w:rFonts w:ascii="Times" w:eastAsia="Times New Roman" w:hAnsi="Times" w:cs="Arial"/>
          <w:i/>
          <w:color w:val="000000"/>
          <w:shd w:val="clear" w:color="auto" w:fill="FFFFFF"/>
          <w:lang w:val="en-GB"/>
        </w:rPr>
        <w:t>Mexacanthina lugubris lugubris</w:t>
      </w:r>
      <w:r w:rsidRPr="009E5964">
        <w:rPr>
          <w:rFonts w:ascii="Times" w:eastAsia="Times New Roman" w:hAnsi="Times" w:cs="Arial"/>
          <w:color w:val="000000"/>
          <w:shd w:val="clear" w:color="auto" w:fill="FFFFFF"/>
          <w:lang w:val="en-GB"/>
        </w:rPr>
        <w:t xml:space="preserve">, museum collections, phylogeography, range limits </w:t>
      </w:r>
      <w:r w:rsidRPr="009E5964">
        <w:rPr>
          <w:rFonts w:ascii="Times" w:hAnsi="Times"/>
          <w:b/>
          <w:lang w:val="en-GB"/>
        </w:rPr>
        <w:br w:type="page"/>
      </w:r>
    </w:p>
    <w:p w14:paraId="4E66F508" w14:textId="0CC566A7" w:rsidR="0083016B" w:rsidRPr="009E5964" w:rsidRDefault="0093272F" w:rsidP="0093272F">
      <w:pPr>
        <w:spacing w:line="480" w:lineRule="auto"/>
        <w:rPr>
          <w:rFonts w:ascii="Times" w:hAnsi="Times"/>
          <w:b/>
          <w:lang w:val="en-GB"/>
        </w:rPr>
      </w:pPr>
      <w:r>
        <w:rPr>
          <w:rFonts w:ascii="Times" w:hAnsi="Times"/>
          <w:b/>
          <w:lang w:val="en-GB"/>
        </w:rPr>
        <w:t>INTRODUCTION</w:t>
      </w:r>
    </w:p>
    <w:p w14:paraId="5ED32233" w14:textId="5F688BFF" w:rsidR="0083016B" w:rsidRPr="009E5964" w:rsidRDefault="0083016B" w:rsidP="0093272F">
      <w:pPr>
        <w:spacing w:line="480" w:lineRule="auto"/>
        <w:rPr>
          <w:rFonts w:ascii="Times" w:hAnsi="Times"/>
          <w:lang w:val="en-GB"/>
        </w:rPr>
      </w:pPr>
      <w:r w:rsidRPr="009E5964">
        <w:rPr>
          <w:rFonts w:ascii="Times" w:hAnsi="Times"/>
          <w:lang w:val="en-GB"/>
        </w:rPr>
        <w:t xml:space="preserve">Spatial patterns of gene genealogy can expose </w:t>
      </w:r>
      <w:r w:rsidR="00222EF3">
        <w:rPr>
          <w:rFonts w:ascii="Times" w:hAnsi="Times"/>
          <w:lang w:val="en-GB"/>
        </w:rPr>
        <w:t xml:space="preserve">patterns hinting at </w:t>
      </w:r>
      <w:r w:rsidRPr="009E5964">
        <w:rPr>
          <w:rFonts w:ascii="Times" w:hAnsi="Times"/>
          <w:lang w:val="en-GB"/>
        </w:rPr>
        <w:t xml:space="preserve">the processes that have shaped the geographic range of species over historic and recent time scales. </w:t>
      </w:r>
      <w:r w:rsidR="00792A35">
        <w:rPr>
          <w:rFonts w:ascii="Times" w:hAnsi="Times"/>
          <w:lang w:val="en-GB"/>
        </w:rPr>
        <w:t>R</w:t>
      </w:r>
      <w:r w:rsidRPr="009E5964">
        <w:rPr>
          <w:rFonts w:ascii="Times" w:hAnsi="Times"/>
          <w:lang w:val="en-GB"/>
        </w:rPr>
        <w:t>eciprocal monophyly between populations may imply vicariance over long historic time scales (say &gt;100 kya, although times will vary with effective population size</w:t>
      </w:r>
      <w:r w:rsidR="00222EF3">
        <w:rPr>
          <w:rFonts w:ascii="Times" w:hAnsi="Times"/>
          <w:lang w:val="en-GB"/>
        </w:rPr>
        <w:t>s and generation times</w:t>
      </w:r>
      <w:r w:rsidRPr="009E5964">
        <w:rPr>
          <w:rFonts w:ascii="Times" w:hAnsi="Times"/>
          <w:lang w:val="en-GB"/>
        </w:rPr>
        <w:t>) whereas more recent processes, such as range expansions, may spread a single allele over a broad range due to founder effects (</w:t>
      </w:r>
      <w:r w:rsidRPr="009E5964">
        <w:rPr>
          <w:rFonts w:ascii="Times" w:hAnsi="Times"/>
          <w:noProof/>
          <w:lang w:val="en-GB"/>
        </w:rPr>
        <w:t>Hellberg, 2014)</w:t>
      </w:r>
      <w:r w:rsidRPr="009E5964">
        <w:rPr>
          <w:rFonts w:ascii="Times" w:hAnsi="Times"/>
          <w:lang w:val="en-GB"/>
        </w:rPr>
        <w:t>. However, the mere documentation of such patterns tells us little about the underlying physical and biological causes. To better understand the processes that have shaped the geographic range of a species, phylogeographic patterns from a single species should ideally be combined with data on contemporary and historical geographic distribution, range-wide abundance, habitat and food availability, as well as comparisons to co-distributed taxa.</w:t>
      </w:r>
    </w:p>
    <w:p w14:paraId="64D3E6C0" w14:textId="77777777" w:rsidR="0083016B" w:rsidRPr="009E5964" w:rsidRDefault="0083016B" w:rsidP="0093272F">
      <w:pPr>
        <w:spacing w:line="480" w:lineRule="auto"/>
        <w:rPr>
          <w:rFonts w:ascii="Times" w:hAnsi="Times"/>
          <w:lang w:val="en-GB"/>
        </w:rPr>
      </w:pPr>
    </w:p>
    <w:p w14:paraId="304846FE" w14:textId="5436288A" w:rsidR="0083016B" w:rsidRPr="009E5964" w:rsidRDefault="0083016B" w:rsidP="0093272F">
      <w:pPr>
        <w:spacing w:line="480" w:lineRule="auto"/>
        <w:rPr>
          <w:rFonts w:ascii="Times" w:eastAsia="Times New Roman" w:hAnsi="Times"/>
          <w:lang w:val="en-GB"/>
        </w:rPr>
      </w:pPr>
      <w:r w:rsidRPr="009E5964">
        <w:rPr>
          <w:rFonts w:ascii="Times" w:hAnsi="Times"/>
          <w:lang w:val="en-GB"/>
        </w:rPr>
        <w:t>Phylogeographic patterns shared by co-</w:t>
      </w:r>
      <w:r w:rsidR="00C6593C">
        <w:rPr>
          <w:rFonts w:ascii="Times" w:hAnsi="Times"/>
          <w:lang w:val="en-GB"/>
        </w:rPr>
        <w:t>distributed</w:t>
      </w:r>
      <w:r w:rsidRPr="009E5964">
        <w:rPr>
          <w:rFonts w:ascii="Times" w:hAnsi="Times"/>
          <w:lang w:val="en-GB"/>
        </w:rPr>
        <w:t xml:space="preserve"> species may point to major events that have helped shape regional biotas. </w:t>
      </w:r>
      <w:r w:rsidRPr="009E5964">
        <w:rPr>
          <w:rFonts w:ascii="Times" w:eastAsia="Times New Roman" w:hAnsi="Times"/>
          <w:lang w:val="en-GB"/>
        </w:rPr>
        <w:t>The mid-peninsular area of Baja California is often identified as a phylogeographic break for many distantly related species</w:t>
      </w:r>
      <w:r w:rsidR="00222EF3">
        <w:rPr>
          <w:rFonts w:ascii="Times" w:eastAsia="Times New Roman" w:hAnsi="Times"/>
          <w:lang w:val="en-GB"/>
        </w:rPr>
        <w:t>, both terrestrial (</w:t>
      </w:r>
      <w:r w:rsidR="00222EF3" w:rsidRPr="009E5964">
        <w:rPr>
          <w:rFonts w:ascii="Times" w:eastAsia="Times New Roman" w:hAnsi="Times"/>
          <w:lang w:val="en-GB"/>
        </w:rPr>
        <w:t>mammals and reptiles</w:t>
      </w:r>
      <w:r w:rsidR="00222EF3">
        <w:rPr>
          <w:rFonts w:ascii="Times" w:eastAsia="Times New Roman" w:hAnsi="Times"/>
          <w:lang w:val="en-GB"/>
        </w:rPr>
        <w:t>:</w:t>
      </w:r>
      <w:r w:rsidR="00222EF3" w:rsidRPr="009E5964">
        <w:rPr>
          <w:rFonts w:ascii="Times" w:eastAsia="Times New Roman" w:hAnsi="Times"/>
          <w:lang w:val="en-GB"/>
        </w:rPr>
        <w:t xml:space="preserve"> </w:t>
      </w:r>
      <w:r w:rsidR="00222EF3" w:rsidRPr="009E5964">
        <w:rPr>
          <w:rFonts w:ascii="Times" w:eastAsia="Times New Roman" w:hAnsi="Times"/>
          <w:noProof/>
          <w:lang w:val="en-GB"/>
        </w:rPr>
        <w:t>Riddle</w:t>
      </w:r>
      <w:r w:rsidR="00222EF3" w:rsidRPr="009E5964">
        <w:rPr>
          <w:rFonts w:ascii="Times" w:eastAsia="Times New Roman" w:hAnsi="Times"/>
          <w:i/>
          <w:noProof/>
          <w:lang w:val="en-GB"/>
        </w:rPr>
        <w:t xml:space="preserve"> et al.</w:t>
      </w:r>
      <w:r w:rsidR="00222EF3" w:rsidRPr="009E5964">
        <w:rPr>
          <w:rFonts w:ascii="Times" w:eastAsia="Times New Roman" w:hAnsi="Times"/>
          <w:noProof/>
          <w:lang w:val="en-GB"/>
        </w:rPr>
        <w:t>, 2000</w:t>
      </w:r>
      <w:r w:rsidR="00222EF3">
        <w:rPr>
          <w:rFonts w:ascii="Times" w:eastAsia="Times New Roman" w:hAnsi="Times"/>
          <w:lang w:val="en-GB"/>
        </w:rPr>
        <w:t>;</w:t>
      </w:r>
      <w:r w:rsidR="00222EF3" w:rsidRPr="009E5964">
        <w:rPr>
          <w:rFonts w:ascii="Times" w:eastAsia="Times New Roman" w:hAnsi="Times"/>
          <w:lang w:val="en-GB"/>
        </w:rPr>
        <w:t xml:space="preserve"> birds, plants and spiders</w:t>
      </w:r>
      <w:r w:rsidR="00222EF3">
        <w:rPr>
          <w:rFonts w:ascii="Times" w:eastAsia="Times New Roman" w:hAnsi="Times"/>
          <w:lang w:val="en-GB"/>
        </w:rPr>
        <w:t>:</w:t>
      </w:r>
      <w:r w:rsidR="00222EF3" w:rsidRPr="009E5964">
        <w:rPr>
          <w:rFonts w:ascii="Times" w:eastAsia="Times New Roman" w:hAnsi="Times"/>
          <w:lang w:val="en-GB"/>
        </w:rPr>
        <w:t xml:space="preserve"> </w:t>
      </w:r>
      <w:r w:rsidR="00222EF3" w:rsidRPr="009E5964">
        <w:rPr>
          <w:rFonts w:ascii="Times" w:eastAsia="Times New Roman" w:hAnsi="Times"/>
          <w:noProof/>
          <w:lang w:val="en-GB"/>
        </w:rPr>
        <w:t>Zink, 2002; Crews &amp; Hedin, 2006; Garrick</w:t>
      </w:r>
      <w:r w:rsidR="00222EF3" w:rsidRPr="009E5964">
        <w:rPr>
          <w:rFonts w:ascii="Times" w:eastAsia="Times New Roman" w:hAnsi="Times"/>
          <w:i/>
          <w:noProof/>
          <w:lang w:val="en-GB"/>
        </w:rPr>
        <w:t xml:space="preserve"> et al.</w:t>
      </w:r>
      <w:r w:rsidR="00222EF3" w:rsidRPr="009E5964">
        <w:rPr>
          <w:rFonts w:ascii="Times" w:eastAsia="Times New Roman" w:hAnsi="Times"/>
          <w:noProof/>
          <w:lang w:val="en-GB"/>
        </w:rPr>
        <w:t>, 2009</w:t>
      </w:r>
      <w:r w:rsidR="008F2756">
        <w:rPr>
          <w:rFonts w:ascii="Times" w:eastAsia="Times New Roman" w:hAnsi="Times"/>
          <w:noProof/>
          <w:lang w:val="en-GB"/>
        </w:rPr>
        <w:t>)</w:t>
      </w:r>
      <w:r w:rsidR="00222EF3">
        <w:rPr>
          <w:rFonts w:ascii="Times" w:eastAsia="Times New Roman" w:hAnsi="Times"/>
          <w:lang w:val="en-GB"/>
        </w:rPr>
        <w:t xml:space="preserve"> and</w:t>
      </w:r>
      <w:r w:rsidR="00222EF3" w:rsidRPr="009E5964">
        <w:rPr>
          <w:rFonts w:ascii="Times" w:eastAsia="Times New Roman" w:hAnsi="Times"/>
          <w:lang w:val="en-GB"/>
        </w:rPr>
        <w:t xml:space="preserve"> marine </w:t>
      </w:r>
      <w:r w:rsidR="00222EF3">
        <w:rPr>
          <w:rFonts w:ascii="Times" w:eastAsia="Times New Roman" w:hAnsi="Times"/>
          <w:lang w:val="en-GB"/>
        </w:rPr>
        <w:t>(</w:t>
      </w:r>
      <w:r w:rsidR="00222EF3" w:rsidRPr="009E5964">
        <w:rPr>
          <w:rFonts w:ascii="Times" w:eastAsia="Times New Roman" w:hAnsi="Times"/>
          <w:lang w:val="en-GB"/>
        </w:rPr>
        <w:t>fish</w:t>
      </w:r>
      <w:r w:rsidR="00222EF3">
        <w:rPr>
          <w:rFonts w:ascii="Times" w:eastAsia="Times New Roman" w:hAnsi="Times"/>
          <w:lang w:val="en-GB"/>
        </w:rPr>
        <w:t xml:space="preserve">: </w:t>
      </w:r>
      <w:r w:rsidR="00222EF3" w:rsidRPr="009E5964">
        <w:rPr>
          <w:rFonts w:ascii="Times" w:eastAsia="Times New Roman" w:hAnsi="Times"/>
          <w:noProof/>
          <w:lang w:val="en-GB"/>
        </w:rPr>
        <w:t>Bernardi</w:t>
      </w:r>
      <w:r w:rsidR="00222EF3" w:rsidRPr="009E5964">
        <w:rPr>
          <w:rFonts w:ascii="Times" w:eastAsia="Times New Roman" w:hAnsi="Times"/>
          <w:i/>
          <w:noProof/>
          <w:lang w:val="en-GB"/>
        </w:rPr>
        <w:t xml:space="preserve"> et al.</w:t>
      </w:r>
      <w:r w:rsidR="00222EF3" w:rsidRPr="009E5964">
        <w:rPr>
          <w:rFonts w:ascii="Times" w:eastAsia="Times New Roman" w:hAnsi="Times"/>
          <w:noProof/>
          <w:lang w:val="en-GB"/>
        </w:rPr>
        <w:t>, 2003; Riginos, 2005</w:t>
      </w:r>
      <w:r w:rsidR="00222EF3">
        <w:rPr>
          <w:rFonts w:ascii="Times" w:eastAsia="Times New Roman" w:hAnsi="Times"/>
          <w:noProof/>
          <w:lang w:val="en-GB"/>
        </w:rPr>
        <w:t>;</w:t>
      </w:r>
      <w:r w:rsidR="00222EF3" w:rsidRPr="009E5964">
        <w:rPr>
          <w:rFonts w:ascii="Times" w:eastAsia="Times New Roman" w:hAnsi="Times"/>
          <w:lang w:val="en-GB"/>
        </w:rPr>
        <w:t xml:space="preserve"> intertidal isopods</w:t>
      </w:r>
      <w:r w:rsidR="00222EF3">
        <w:rPr>
          <w:rFonts w:ascii="Times" w:eastAsia="Times New Roman" w:hAnsi="Times"/>
          <w:lang w:val="en-GB"/>
        </w:rPr>
        <w:t xml:space="preserve">: </w:t>
      </w:r>
      <w:r w:rsidR="00222EF3" w:rsidRPr="009E5964">
        <w:rPr>
          <w:rFonts w:ascii="Times" w:eastAsia="Times New Roman" w:hAnsi="Times"/>
          <w:noProof/>
          <w:lang w:val="en-GB"/>
        </w:rPr>
        <w:t>Hurtado</w:t>
      </w:r>
      <w:r w:rsidR="00222EF3" w:rsidRPr="009E5964">
        <w:rPr>
          <w:rFonts w:ascii="Times" w:eastAsia="Times New Roman" w:hAnsi="Times"/>
          <w:i/>
          <w:noProof/>
          <w:lang w:val="en-GB"/>
        </w:rPr>
        <w:t xml:space="preserve"> et al.</w:t>
      </w:r>
      <w:r w:rsidR="00222EF3" w:rsidRPr="009E5964">
        <w:rPr>
          <w:rFonts w:ascii="Times" w:eastAsia="Times New Roman" w:hAnsi="Times"/>
          <w:noProof/>
          <w:lang w:val="en-GB"/>
        </w:rPr>
        <w:t>, 2010</w:t>
      </w:r>
      <w:r w:rsidR="00222EF3">
        <w:rPr>
          <w:rFonts w:ascii="Times" w:eastAsia="Times New Roman" w:hAnsi="Times"/>
          <w:noProof/>
          <w:lang w:val="en-GB"/>
        </w:rPr>
        <w:t>;</w:t>
      </w:r>
      <w:r w:rsidR="00222EF3" w:rsidRPr="009E5964">
        <w:rPr>
          <w:rFonts w:ascii="Times" w:eastAsia="Times New Roman" w:hAnsi="Times"/>
          <w:lang w:val="en-GB"/>
        </w:rPr>
        <w:t xml:space="preserve"> copepods</w:t>
      </w:r>
      <w:r w:rsidR="00222EF3">
        <w:rPr>
          <w:rFonts w:ascii="Times" w:eastAsia="Times New Roman" w:hAnsi="Times"/>
          <w:noProof/>
          <w:lang w:val="en-GB"/>
        </w:rPr>
        <w:t xml:space="preserve">: </w:t>
      </w:r>
      <w:r w:rsidR="00222EF3" w:rsidRPr="009E5964">
        <w:rPr>
          <w:rFonts w:ascii="Times" w:eastAsia="Times New Roman" w:hAnsi="Times"/>
          <w:noProof/>
          <w:lang w:val="en-GB"/>
        </w:rPr>
        <w:t>Peterson</w:t>
      </w:r>
      <w:r w:rsidR="00222EF3" w:rsidRPr="009E5964">
        <w:rPr>
          <w:rFonts w:ascii="Times" w:eastAsia="Times New Roman" w:hAnsi="Times"/>
          <w:i/>
          <w:noProof/>
          <w:lang w:val="en-GB"/>
        </w:rPr>
        <w:t xml:space="preserve"> et al.</w:t>
      </w:r>
      <w:r w:rsidR="00222EF3" w:rsidRPr="009E5964">
        <w:rPr>
          <w:rFonts w:ascii="Times" w:eastAsia="Times New Roman" w:hAnsi="Times"/>
          <w:noProof/>
          <w:lang w:val="en-GB"/>
        </w:rPr>
        <w:t>, 2013)</w:t>
      </w:r>
      <w:r w:rsidRPr="009E5964">
        <w:rPr>
          <w:rFonts w:ascii="Times" w:eastAsia="Times New Roman" w:hAnsi="Times"/>
          <w:lang w:val="en-GB"/>
        </w:rPr>
        <w:t xml:space="preserve">. </w:t>
      </w:r>
      <w:r w:rsidRPr="009E5964">
        <w:rPr>
          <w:rFonts w:ascii="Times" w:hAnsi="Times"/>
          <w:lang w:val="en-GB"/>
        </w:rPr>
        <w:t xml:space="preserve">The </w:t>
      </w:r>
      <w:r w:rsidRPr="009E5964">
        <w:rPr>
          <w:rFonts w:ascii="Times" w:eastAsia="Times New Roman" w:hAnsi="Times"/>
          <w:lang w:val="en-GB"/>
        </w:rPr>
        <w:t xml:space="preserve">area encompasses a meeting of temperate and subtropical habitats, both marine and terrestrial, which combine with a complex geological and climatic history </w:t>
      </w:r>
      <w:r w:rsidRPr="009E5964">
        <w:rPr>
          <w:rFonts w:ascii="Times" w:eastAsia="Times New Roman" w:hAnsi="Times"/>
          <w:noProof/>
          <w:lang w:val="en-GB"/>
        </w:rPr>
        <w:t>(Durham &amp; Allison, 1960; Riddle</w:t>
      </w:r>
      <w:r w:rsidRPr="009E5964">
        <w:rPr>
          <w:rFonts w:ascii="Times" w:eastAsia="Times New Roman" w:hAnsi="Times"/>
          <w:i/>
          <w:noProof/>
          <w:lang w:val="en-GB"/>
        </w:rPr>
        <w:t xml:space="preserve"> et al.</w:t>
      </w:r>
      <w:r w:rsidRPr="009E5964">
        <w:rPr>
          <w:rFonts w:ascii="Times" w:eastAsia="Times New Roman" w:hAnsi="Times"/>
          <w:noProof/>
          <w:lang w:val="en-GB"/>
        </w:rPr>
        <w:t>, 2000; Case</w:t>
      </w:r>
      <w:r w:rsidRPr="009E5964">
        <w:rPr>
          <w:rFonts w:ascii="Times" w:eastAsia="Times New Roman" w:hAnsi="Times"/>
          <w:i/>
          <w:noProof/>
          <w:lang w:val="en-GB"/>
        </w:rPr>
        <w:t xml:space="preserve"> et al.</w:t>
      </w:r>
      <w:r w:rsidRPr="009E5964">
        <w:rPr>
          <w:rFonts w:ascii="Times" w:eastAsia="Times New Roman" w:hAnsi="Times"/>
          <w:noProof/>
          <w:lang w:val="en-GB"/>
        </w:rPr>
        <w:t>, 2002)</w:t>
      </w:r>
      <w:r w:rsidRPr="009E5964">
        <w:rPr>
          <w:rFonts w:ascii="Times" w:eastAsia="Times New Roman" w:hAnsi="Times"/>
          <w:lang w:val="en-GB"/>
        </w:rPr>
        <w:t xml:space="preserve"> to create unique habitats with high levels of endemism </w:t>
      </w:r>
      <w:r w:rsidRPr="009E5964">
        <w:rPr>
          <w:rFonts w:ascii="Times" w:eastAsia="Times New Roman" w:hAnsi="Times"/>
          <w:noProof/>
          <w:lang w:val="en-GB"/>
        </w:rPr>
        <w:t>(Riemann &amp; Ezcurra, 2005; Brusca, 2010)</w:t>
      </w:r>
      <w:r w:rsidRPr="009E5964">
        <w:rPr>
          <w:rFonts w:ascii="Times" w:eastAsia="Times New Roman" w:hAnsi="Times"/>
          <w:lang w:val="en-GB"/>
        </w:rPr>
        <w:t xml:space="preserve"> as well as biogeographic breaks </w:t>
      </w:r>
      <w:r w:rsidRPr="009E5964">
        <w:rPr>
          <w:rFonts w:ascii="Times" w:eastAsia="Times New Roman" w:hAnsi="Times"/>
          <w:noProof/>
          <w:lang w:val="en-GB"/>
        </w:rPr>
        <w:t>(Riginos, 2005; Garrick</w:t>
      </w:r>
      <w:r w:rsidRPr="009E5964">
        <w:rPr>
          <w:rFonts w:ascii="Times" w:eastAsia="Times New Roman" w:hAnsi="Times"/>
          <w:i/>
          <w:noProof/>
          <w:lang w:val="en-GB"/>
        </w:rPr>
        <w:t xml:space="preserve"> et al.</w:t>
      </w:r>
      <w:r w:rsidRPr="009E5964">
        <w:rPr>
          <w:rFonts w:ascii="Times" w:eastAsia="Times New Roman" w:hAnsi="Times"/>
          <w:noProof/>
          <w:lang w:val="en-GB"/>
        </w:rPr>
        <w:t>, 2009</w:t>
      </w:r>
      <w:r w:rsidR="00F50663">
        <w:rPr>
          <w:rFonts w:ascii="Times" w:eastAsia="Times New Roman" w:hAnsi="Times"/>
          <w:noProof/>
          <w:lang w:val="en-GB"/>
        </w:rPr>
        <w:t xml:space="preserve">; Fenberg </w:t>
      </w:r>
      <w:r w:rsidR="00F50663" w:rsidRPr="00F50663">
        <w:rPr>
          <w:rFonts w:ascii="Times" w:eastAsia="Times New Roman" w:hAnsi="Times"/>
          <w:i/>
          <w:noProof/>
          <w:lang w:val="en-GB"/>
        </w:rPr>
        <w:t>et al</w:t>
      </w:r>
      <w:r w:rsidR="00F50663">
        <w:rPr>
          <w:rFonts w:ascii="Times" w:eastAsia="Times New Roman" w:hAnsi="Times"/>
          <w:noProof/>
          <w:lang w:val="en-GB"/>
        </w:rPr>
        <w:t>., 2014</w:t>
      </w:r>
      <w:r w:rsidRPr="009E5964">
        <w:rPr>
          <w:rFonts w:ascii="Times" w:eastAsia="Times New Roman" w:hAnsi="Times"/>
          <w:noProof/>
          <w:lang w:val="en-GB"/>
        </w:rPr>
        <w:t>)</w:t>
      </w:r>
      <w:r w:rsidRPr="009E5964">
        <w:rPr>
          <w:rFonts w:ascii="Times" w:eastAsia="Times New Roman" w:hAnsi="Times"/>
          <w:lang w:val="en-GB"/>
        </w:rPr>
        <w:t xml:space="preserve">. </w:t>
      </w:r>
    </w:p>
    <w:p w14:paraId="5FD83FAF" w14:textId="77777777" w:rsidR="0083016B" w:rsidRPr="009E5964" w:rsidRDefault="0083016B" w:rsidP="0093272F">
      <w:pPr>
        <w:spacing w:line="480" w:lineRule="auto"/>
        <w:rPr>
          <w:rFonts w:ascii="Times" w:eastAsia="Times New Roman" w:hAnsi="Times"/>
          <w:lang w:val="en-GB"/>
        </w:rPr>
      </w:pPr>
    </w:p>
    <w:p w14:paraId="06100C5F" w14:textId="318AFE8C" w:rsidR="0083016B" w:rsidRPr="009E5964" w:rsidRDefault="0083016B" w:rsidP="0093272F">
      <w:pPr>
        <w:spacing w:line="480" w:lineRule="auto"/>
        <w:rPr>
          <w:rFonts w:ascii="Times" w:eastAsia="Times New Roman" w:hAnsi="Times"/>
          <w:lang w:val="en-GB"/>
        </w:rPr>
      </w:pPr>
      <w:r w:rsidRPr="009E5964">
        <w:rPr>
          <w:rFonts w:ascii="Times" w:eastAsia="Times New Roman" w:hAnsi="Times"/>
          <w:lang w:val="en-GB"/>
        </w:rPr>
        <w:t xml:space="preserve">A review of the known locations of phylogeographic breaks in Baja </w:t>
      </w:r>
      <w:r w:rsidRPr="009E5964">
        <w:rPr>
          <w:rFonts w:ascii="Times" w:eastAsia="Times New Roman" w:hAnsi="Times"/>
          <w:noProof/>
          <w:lang w:val="en-GB"/>
        </w:rPr>
        <w:t>(Munguia-Vega, 2011)</w:t>
      </w:r>
      <w:r w:rsidRPr="009E5964">
        <w:rPr>
          <w:rFonts w:ascii="Times" w:eastAsia="Times New Roman" w:hAnsi="Times"/>
          <w:lang w:val="en-GB"/>
        </w:rPr>
        <w:t xml:space="preserve"> points to the narrow region between 27.33ºN – 27.5ºN</w:t>
      </w:r>
      <w:r w:rsidRPr="009E5964" w:rsidDel="00E50CC6">
        <w:rPr>
          <w:rFonts w:ascii="Times" w:eastAsia="Times New Roman" w:hAnsi="Times"/>
          <w:lang w:val="en-GB"/>
        </w:rPr>
        <w:t xml:space="preserve"> </w:t>
      </w:r>
      <w:r w:rsidRPr="009E5964">
        <w:rPr>
          <w:rFonts w:ascii="Times" w:eastAsia="Times New Roman" w:hAnsi="Times"/>
          <w:lang w:val="en-GB"/>
        </w:rPr>
        <w:t>as having the highest concentration</w:t>
      </w:r>
      <w:r w:rsidR="00A70C01">
        <w:rPr>
          <w:rFonts w:ascii="Times" w:eastAsia="Times New Roman" w:hAnsi="Times"/>
          <w:lang w:val="en-GB"/>
        </w:rPr>
        <w:t xml:space="preserve"> </w:t>
      </w:r>
      <w:r w:rsidRPr="009E5964">
        <w:rPr>
          <w:rFonts w:ascii="Times" w:eastAsia="Times New Roman" w:hAnsi="Times"/>
          <w:lang w:val="en-GB"/>
        </w:rPr>
        <w:t>for terrestrial species (14 genetic discontinuities)</w:t>
      </w:r>
      <w:r w:rsidR="00A70C01">
        <w:rPr>
          <w:rFonts w:ascii="Times" w:eastAsia="Times New Roman" w:hAnsi="Times"/>
          <w:lang w:val="en-GB"/>
        </w:rPr>
        <w:t>. This region</w:t>
      </w:r>
      <w:r w:rsidRPr="009E5964">
        <w:rPr>
          <w:rFonts w:ascii="Times" w:eastAsia="Times New Roman" w:hAnsi="Times"/>
          <w:lang w:val="en-GB"/>
        </w:rPr>
        <w:t xml:space="preserve"> coincides with breaks for coastal marine species on the Pacific side of the peninsula near Punta Eugenia and Guerrero Negro Lagoon and</w:t>
      </w:r>
      <w:r w:rsidR="00A35B3E">
        <w:rPr>
          <w:rFonts w:ascii="Times" w:eastAsia="Times New Roman" w:hAnsi="Times"/>
          <w:lang w:val="en-GB"/>
        </w:rPr>
        <w:t xml:space="preserve"> at similar latitudes</w:t>
      </w:r>
      <w:r w:rsidRPr="009E5964">
        <w:rPr>
          <w:rFonts w:ascii="Times" w:eastAsia="Times New Roman" w:hAnsi="Times"/>
          <w:lang w:val="en-GB"/>
        </w:rPr>
        <w:t xml:space="preserve"> on the Gulf (see above </w:t>
      </w:r>
      <w:r w:rsidR="00A70C01">
        <w:rPr>
          <w:rFonts w:ascii="Times" w:eastAsia="Times New Roman" w:hAnsi="Times"/>
          <w:lang w:val="en-GB"/>
        </w:rPr>
        <w:t xml:space="preserve">marine </w:t>
      </w:r>
      <w:r w:rsidRPr="009E5964">
        <w:rPr>
          <w:rFonts w:ascii="Times" w:eastAsia="Times New Roman" w:hAnsi="Times"/>
          <w:lang w:val="en-GB"/>
        </w:rPr>
        <w:t xml:space="preserve">references). The most commonly cited reason for this break is the formation of a mid-peninsular seaway during the late Miocene to middle Pleistocene </w:t>
      </w:r>
      <w:r w:rsidRPr="009E5964">
        <w:rPr>
          <w:rFonts w:ascii="Times" w:eastAsia="Times New Roman" w:hAnsi="Times"/>
          <w:noProof/>
          <w:lang w:val="en-GB"/>
        </w:rPr>
        <w:t>(Upton &amp; Murphy, 1997; Riddle</w:t>
      </w:r>
      <w:r w:rsidRPr="009E5964">
        <w:rPr>
          <w:rFonts w:ascii="Times" w:eastAsia="Times New Roman" w:hAnsi="Times"/>
          <w:i/>
          <w:noProof/>
          <w:lang w:val="en-GB"/>
        </w:rPr>
        <w:t xml:space="preserve"> et al.</w:t>
      </w:r>
      <w:r w:rsidRPr="009E5964">
        <w:rPr>
          <w:rFonts w:ascii="Times" w:eastAsia="Times New Roman" w:hAnsi="Times"/>
          <w:noProof/>
          <w:lang w:val="en-GB"/>
        </w:rPr>
        <w:t>, 2000; Lindell</w:t>
      </w:r>
      <w:r w:rsidRPr="009E5964">
        <w:rPr>
          <w:rFonts w:ascii="Times" w:eastAsia="Times New Roman" w:hAnsi="Times"/>
          <w:i/>
          <w:noProof/>
          <w:lang w:val="en-GB"/>
        </w:rPr>
        <w:t xml:space="preserve"> et al.</w:t>
      </w:r>
      <w:r w:rsidRPr="009E5964">
        <w:rPr>
          <w:rFonts w:ascii="Times" w:eastAsia="Times New Roman" w:hAnsi="Times"/>
          <w:noProof/>
          <w:lang w:val="en-GB"/>
        </w:rPr>
        <w:t>, 2005</w:t>
      </w:r>
      <w:r w:rsidR="006002FB">
        <w:rPr>
          <w:rFonts w:ascii="Times" w:eastAsia="Times New Roman" w:hAnsi="Times"/>
          <w:noProof/>
          <w:lang w:val="en-GB"/>
        </w:rPr>
        <w:t>, 2006</w:t>
      </w:r>
      <w:r w:rsidRPr="009E5964">
        <w:rPr>
          <w:rFonts w:ascii="Times" w:eastAsia="Times New Roman" w:hAnsi="Times"/>
          <w:noProof/>
          <w:lang w:val="en-GB"/>
        </w:rPr>
        <w:t>; Riginos, 2005; Garrick</w:t>
      </w:r>
      <w:r w:rsidRPr="009E5964">
        <w:rPr>
          <w:rFonts w:ascii="Times" w:eastAsia="Times New Roman" w:hAnsi="Times"/>
          <w:i/>
          <w:noProof/>
          <w:lang w:val="en-GB"/>
        </w:rPr>
        <w:t xml:space="preserve"> et al.</w:t>
      </w:r>
      <w:r w:rsidRPr="009E5964">
        <w:rPr>
          <w:rFonts w:ascii="Times" w:eastAsia="Times New Roman" w:hAnsi="Times"/>
          <w:noProof/>
          <w:lang w:val="en-GB"/>
        </w:rPr>
        <w:t>, 2009)</w:t>
      </w:r>
      <w:r w:rsidRPr="009E5964">
        <w:rPr>
          <w:rFonts w:ascii="Times" w:eastAsia="Times New Roman" w:hAnsi="Times"/>
          <w:lang w:val="en-GB"/>
        </w:rPr>
        <w:t xml:space="preserve">, </w:t>
      </w:r>
      <w:r w:rsidR="00251598">
        <w:rPr>
          <w:rFonts w:ascii="Times" w:eastAsia="Times New Roman" w:hAnsi="Times"/>
          <w:lang w:val="en-GB"/>
        </w:rPr>
        <w:t>although</w:t>
      </w:r>
      <w:r w:rsidR="00251598" w:rsidRPr="009E5964">
        <w:rPr>
          <w:rFonts w:ascii="Times" w:eastAsia="Times New Roman" w:hAnsi="Times"/>
          <w:lang w:val="en-GB"/>
        </w:rPr>
        <w:t xml:space="preserve"> </w:t>
      </w:r>
      <w:r w:rsidRPr="009E5964">
        <w:rPr>
          <w:rFonts w:ascii="Times" w:eastAsia="Times New Roman" w:hAnsi="Times"/>
          <w:lang w:val="en-GB"/>
        </w:rPr>
        <w:t xml:space="preserve">geologic evidence for </w:t>
      </w:r>
      <w:r w:rsidR="00251598">
        <w:rPr>
          <w:rFonts w:ascii="Times" w:eastAsia="Times New Roman" w:hAnsi="Times"/>
          <w:lang w:val="en-GB"/>
        </w:rPr>
        <w:t>such a seaway</w:t>
      </w:r>
      <w:r w:rsidRPr="009E5964">
        <w:rPr>
          <w:rFonts w:ascii="Times" w:eastAsia="Times New Roman" w:hAnsi="Times"/>
          <w:lang w:val="en-GB"/>
        </w:rPr>
        <w:t xml:space="preserve"> remains controversial </w:t>
      </w:r>
      <w:r w:rsidRPr="009E5964">
        <w:rPr>
          <w:rFonts w:ascii="Times" w:eastAsia="Times New Roman" w:hAnsi="Times"/>
          <w:noProof/>
          <w:lang w:val="en-GB"/>
        </w:rPr>
        <w:t>(Grismer, 2002; Hurtado</w:t>
      </w:r>
      <w:r w:rsidRPr="009E5964">
        <w:rPr>
          <w:rFonts w:ascii="Times" w:eastAsia="Times New Roman" w:hAnsi="Times"/>
          <w:i/>
          <w:noProof/>
          <w:lang w:val="en-GB"/>
        </w:rPr>
        <w:t xml:space="preserve"> et al.</w:t>
      </w:r>
      <w:r w:rsidRPr="009E5964">
        <w:rPr>
          <w:rFonts w:ascii="Times" w:eastAsia="Times New Roman" w:hAnsi="Times"/>
          <w:noProof/>
          <w:lang w:val="en-GB"/>
        </w:rPr>
        <w:t>, 2010)</w:t>
      </w:r>
      <w:r w:rsidRPr="009E5964">
        <w:rPr>
          <w:rFonts w:ascii="Times" w:eastAsia="Times New Roman" w:hAnsi="Times"/>
          <w:lang w:val="en-GB"/>
        </w:rPr>
        <w:t xml:space="preserve"> and estimated dates of divergence vary among studies.  </w:t>
      </w:r>
    </w:p>
    <w:p w14:paraId="30B74C4A" w14:textId="77777777" w:rsidR="0083016B" w:rsidRPr="009E5964" w:rsidRDefault="0083016B" w:rsidP="0093272F">
      <w:pPr>
        <w:spacing w:line="480" w:lineRule="auto"/>
        <w:rPr>
          <w:rFonts w:ascii="Times" w:eastAsia="Times New Roman" w:hAnsi="Times"/>
          <w:lang w:val="en-GB"/>
        </w:rPr>
      </w:pPr>
    </w:p>
    <w:p w14:paraId="02F67A12" w14:textId="34F6BA77" w:rsidR="0083016B" w:rsidRPr="009E5964" w:rsidRDefault="0083016B" w:rsidP="0093272F">
      <w:pPr>
        <w:spacing w:line="480" w:lineRule="auto"/>
        <w:rPr>
          <w:rFonts w:ascii="Times" w:eastAsia="Times New Roman" w:hAnsi="Times"/>
          <w:lang w:val="en-GB"/>
        </w:rPr>
      </w:pPr>
      <w:r w:rsidRPr="009E5964">
        <w:rPr>
          <w:rFonts w:ascii="Times" w:eastAsia="Times New Roman" w:hAnsi="Times"/>
          <w:lang w:val="en-GB"/>
        </w:rPr>
        <w:t xml:space="preserve">A number marine and terrestrial species found in Baja and southern California also show genetic evidence of a northward range expansion post-dating Pleistocene warming </w:t>
      </w:r>
      <w:r w:rsidRPr="009E5964">
        <w:rPr>
          <w:rFonts w:ascii="Times" w:eastAsia="Times New Roman" w:hAnsi="Times"/>
          <w:noProof/>
          <w:lang w:val="en-GB"/>
        </w:rPr>
        <w:t>(Hellberg</w:t>
      </w:r>
      <w:r w:rsidRPr="009E5964">
        <w:rPr>
          <w:rFonts w:ascii="Times" w:eastAsia="Times New Roman" w:hAnsi="Times"/>
          <w:i/>
          <w:noProof/>
          <w:lang w:val="en-GB"/>
        </w:rPr>
        <w:t xml:space="preserve"> et al.</w:t>
      </w:r>
      <w:r w:rsidRPr="009E5964">
        <w:rPr>
          <w:rFonts w:ascii="Times" w:eastAsia="Times New Roman" w:hAnsi="Times"/>
          <w:noProof/>
          <w:lang w:val="en-GB"/>
        </w:rPr>
        <w:t>, 2001; Garrick</w:t>
      </w:r>
      <w:r w:rsidRPr="009E5964">
        <w:rPr>
          <w:rFonts w:ascii="Times" w:eastAsia="Times New Roman" w:hAnsi="Times"/>
          <w:i/>
          <w:noProof/>
          <w:lang w:val="en-GB"/>
        </w:rPr>
        <w:t xml:space="preserve"> et al.</w:t>
      </w:r>
      <w:r w:rsidRPr="009E5964">
        <w:rPr>
          <w:rFonts w:ascii="Times" w:eastAsia="Times New Roman" w:hAnsi="Times"/>
          <w:noProof/>
          <w:lang w:val="en-GB"/>
        </w:rPr>
        <w:t>, 2009; Dawson</w:t>
      </w:r>
      <w:r w:rsidRPr="009E5964">
        <w:rPr>
          <w:rFonts w:ascii="Times" w:eastAsia="Times New Roman" w:hAnsi="Times"/>
          <w:i/>
          <w:noProof/>
          <w:lang w:val="en-GB"/>
        </w:rPr>
        <w:t xml:space="preserve"> et al.</w:t>
      </w:r>
      <w:r w:rsidRPr="009E5964">
        <w:rPr>
          <w:rFonts w:ascii="Times" w:eastAsia="Times New Roman" w:hAnsi="Times"/>
          <w:noProof/>
          <w:lang w:val="en-GB"/>
        </w:rPr>
        <w:t>, 2010; Haupt</w:t>
      </w:r>
      <w:r w:rsidRPr="009E5964">
        <w:rPr>
          <w:rFonts w:ascii="Times" w:eastAsia="Times New Roman" w:hAnsi="Times"/>
          <w:i/>
          <w:noProof/>
          <w:lang w:val="en-GB"/>
        </w:rPr>
        <w:t xml:space="preserve"> et al.</w:t>
      </w:r>
      <w:r w:rsidRPr="009E5964">
        <w:rPr>
          <w:rFonts w:ascii="Times" w:eastAsia="Times New Roman" w:hAnsi="Times"/>
          <w:noProof/>
          <w:lang w:val="en-GB"/>
        </w:rPr>
        <w:t>, 2013; Mantooth</w:t>
      </w:r>
      <w:r w:rsidRPr="009E5964">
        <w:rPr>
          <w:rFonts w:ascii="Times" w:eastAsia="Times New Roman" w:hAnsi="Times"/>
          <w:i/>
          <w:noProof/>
          <w:lang w:val="en-GB"/>
        </w:rPr>
        <w:t xml:space="preserve"> et al.</w:t>
      </w:r>
      <w:r w:rsidRPr="009E5964">
        <w:rPr>
          <w:rFonts w:ascii="Times" w:eastAsia="Times New Roman" w:hAnsi="Times"/>
          <w:noProof/>
          <w:lang w:val="en-GB"/>
        </w:rPr>
        <w:t>, 2013)</w:t>
      </w:r>
      <w:r w:rsidRPr="009E5964">
        <w:rPr>
          <w:rFonts w:ascii="Times" w:eastAsia="Times New Roman" w:hAnsi="Times"/>
          <w:lang w:val="en-GB"/>
        </w:rPr>
        <w:t>. Thus, species with ranges that span the Baja peninsula may exhibit two recognizable genetic signatures from different time scales: a deep mid-peninsular phylogeographic break and a more recent northern range expansion</w:t>
      </w:r>
      <w:r w:rsidR="008908B8">
        <w:rPr>
          <w:rFonts w:ascii="Times" w:eastAsia="Times New Roman" w:hAnsi="Times"/>
          <w:lang w:val="en-GB"/>
        </w:rPr>
        <w:t>, although the two are rarely mentioned in tandem (but see</w:t>
      </w:r>
      <w:r w:rsidRPr="009E5964">
        <w:rPr>
          <w:rFonts w:ascii="Times" w:eastAsia="Times New Roman" w:hAnsi="Times"/>
          <w:lang w:val="en-GB"/>
        </w:rPr>
        <w:t xml:space="preserve"> </w:t>
      </w:r>
      <w:r w:rsidRPr="009E5964">
        <w:rPr>
          <w:rFonts w:ascii="Times" w:eastAsia="Times New Roman" w:hAnsi="Times"/>
          <w:noProof/>
          <w:lang w:val="en-GB"/>
        </w:rPr>
        <w:t>Garrick</w:t>
      </w:r>
      <w:r w:rsidRPr="009E5964">
        <w:rPr>
          <w:rFonts w:ascii="Times" w:eastAsia="Times New Roman" w:hAnsi="Times"/>
          <w:i/>
          <w:noProof/>
          <w:lang w:val="en-GB"/>
        </w:rPr>
        <w:t xml:space="preserve"> et al.</w:t>
      </w:r>
      <w:r w:rsidRPr="009E5964">
        <w:rPr>
          <w:rFonts w:ascii="Times" w:eastAsia="Times New Roman" w:hAnsi="Times"/>
          <w:noProof/>
          <w:lang w:val="en-GB"/>
        </w:rPr>
        <w:t>, 2009</w:t>
      </w:r>
      <w:r w:rsidRPr="009E5964">
        <w:rPr>
          <w:rFonts w:ascii="Times" w:eastAsia="Times New Roman" w:hAnsi="Times"/>
          <w:lang w:val="en-GB"/>
        </w:rPr>
        <w:t xml:space="preserve"> and </w:t>
      </w:r>
      <w:r w:rsidRPr="009E5964">
        <w:rPr>
          <w:rFonts w:ascii="Times" w:eastAsia="Times New Roman" w:hAnsi="Times"/>
          <w:noProof/>
          <w:lang w:val="en-GB"/>
        </w:rPr>
        <w:t>Mantooth</w:t>
      </w:r>
      <w:r w:rsidRPr="009E5964">
        <w:rPr>
          <w:rFonts w:ascii="Times" w:eastAsia="Times New Roman" w:hAnsi="Times"/>
          <w:i/>
          <w:noProof/>
          <w:lang w:val="en-GB"/>
        </w:rPr>
        <w:t xml:space="preserve"> et al.</w:t>
      </w:r>
      <w:r w:rsidRPr="009E5964">
        <w:rPr>
          <w:rFonts w:ascii="Times" w:eastAsia="Times New Roman" w:hAnsi="Times"/>
          <w:noProof/>
          <w:lang w:val="en-GB"/>
        </w:rPr>
        <w:t>, 2013)</w:t>
      </w:r>
      <w:r w:rsidRPr="009E5964">
        <w:rPr>
          <w:rFonts w:ascii="Times" w:eastAsia="Times New Roman" w:hAnsi="Times"/>
          <w:lang w:val="en-GB"/>
        </w:rPr>
        <w:t xml:space="preserve">. Far less studied are range dynamics at the southern end of Baja California, where recent climate warming may be expected to </w:t>
      </w:r>
      <w:r w:rsidR="00623C6D">
        <w:rPr>
          <w:rFonts w:ascii="Times" w:eastAsia="Times New Roman" w:hAnsi="Times"/>
          <w:lang w:val="en-GB"/>
        </w:rPr>
        <w:t xml:space="preserve">have </w:t>
      </w:r>
      <w:r w:rsidRPr="009E5964">
        <w:rPr>
          <w:rFonts w:ascii="Times" w:eastAsia="Times New Roman" w:hAnsi="Times"/>
          <w:lang w:val="en-GB"/>
        </w:rPr>
        <w:t>induce</w:t>
      </w:r>
      <w:r w:rsidR="00623C6D">
        <w:rPr>
          <w:rFonts w:ascii="Times" w:eastAsia="Times New Roman" w:hAnsi="Times"/>
          <w:lang w:val="en-GB"/>
        </w:rPr>
        <w:t>d</w:t>
      </w:r>
      <w:r w:rsidRPr="009E5964">
        <w:rPr>
          <w:rFonts w:ascii="Times" w:eastAsia="Times New Roman" w:hAnsi="Times"/>
          <w:lang w:val="en-GB"/>
        </w:rPr>
        <w:t xml:space="preserve"> range contractions/local extinctions, as observed for species elsewhere </w:t>
      </w:r>
      <w:r w:rsidRPr="009E5964">
        <w:rPr>
          <w:rFonts w:ascii="Times" w:eastAsia="Times New Roman" w:hAnsi="Times"/>
          <w:noProof/>
          <w:lang w:val="en-GB"/>
        </w:rPr>
        <w:t>(Thomas</w:t>
      </w:r>
      <w:r w:rsidRPr="009E5964">
        <w:rPr>
          <w:rFonts w:ascii="Times" w:eastAsia="Times New Roman" w:hAnsi="Times"/>
          <w:i/>
          <w:noProof/>
          <w:lang w:val="en-GB"/>
        </w:rPr>
        <w:t xml:space="preserve"> et al.</w:t>
      </w:r>
      <w:r w:rsidRPr="009E5964">
        <w:rPr>
          <w:rFonts w:ascii="Times" w:eastAsia="Times New Roman" w:hAnsi="Times"/>
          <w:noProof/>
          <w:lang w:val="en-GB"/>
        </w:rPr>
        <w:t>, 2006)</w:t>
      </w:r>
      <w:r w:rsidRPr="009E5964">
        <w:rPr>
          <w:rFonts w:ascii="Times" w:eastAsia="Times New Roman" w:hAnsi="Times"/>
          <w:lang w:val="en-GB"/>
        </w:rPr>
        <w:t xml:space="preserve">. </w:t>
      </w:r>
    </w:p>
    <w:p w14:paraId="44B5A715" w14:textId="77777777" w:rsidR="0083016B" w:rsidRPr="009E5964" w:rsidRDefault="0083016B" w:rsidP="0093272F">
      <w:pPr>
        <w:spacing w:line="480" w:lineRule="auto"/>
        <w:rPr>
          <w:rFonts w:ascii="Times" w:eastAsia="Times New Roman" w:hAnsi="Times"/>
          <w:lang w:val="en-GB"/>
        </w:rPr>
      </w:pPr>
    </w:p>
    <w:p w14:paraId="07D7A05C" w14:textId="51BCEA8D" w:rsidR="0083016B" w:rsidRPr="009E5964" w:rsidRDefault="0083016B" w:rsidP="0093272F">
      <w:pPr>
        <w:spacing w:line="480" w:lineRule="auto"/>
        <w:rPr>
          <w:rFonts w:ascii="Times" w:eastAsia="Times New Roman" w:hAnsi="Times"/>
          <w:lang w:val="en-GB"/>
        </w:rPr>
      </w:pPr>
      <w:r w:rsidRPr="009E5964">
        <w:rPr>
          <w:rFonts w:ascii="Times" w:eastAsia="Times New Roman" w:hAnsi="Times"/>
          <w:lang w:val="en-GB"/>
        </w:rPr>
        <w:t xml:space="preserve">Genetic data from contemporary samples alone cannot reveal a range contraction, which must be elucidated from other sources such as fossils, natural history collections, </w:t>
      </w:r>
      <w:r w:rsidR="00DB064D">
        <w:rPr>
          <w:rFonts w:ascii="Times" w:eastAsia="Times New Roman" w:hAnsi="Times"/>
          <w:lang w:val="en-GB"/>
        </w:rPr>
        <w:t xml:space="preserve">and </w:t>
      </w:r>
      <w:r w:rsidRPr="009E5964">
        <w:rPr>
          <w:rFonts w:ascii="Times" w:eastAsia="Times New Roman" w:hAnsi="Times"/>
          <w:lang w:val="en-GB"/>
        </w:rPr>
        <w:t xml:space="preserve">field surveys. Yet whether a species is contracting its southern range, expanding its northern range, or both is not entirely dependent upon climate. Probability of range change also </w:t>
      </w:r>
      <w:r w:rsidR="00D04E2D">
        <w:rPr>
          <w:rFonts w:ascii="Times" w:eastAsia="Times New Roman" w:hAnsi="Times"/>
          <w:lang w:val="en-GB"/>
        </w:rPr>
        <w:t xml:space="preserve">depends upon </w:t>
      </w:r>
      <w:r w:rsidRPr="009E5964">
        <w:rPr>
          <w:rFonts w:ascii="Times" w:eastAsia="Times New Roman" w:hAnsi="Times"/>
          <w:lang w:val="en-GB"/>
        </w:rPr>
        <w:t xml:space="preserve">underlying range-wide meta-population dynamics, size/age structure of populations, local abundances, and habitat and food availability at the leading edges of species ranges </w:t>
      </w:r>
      <w:r w:rsidRPr="009E5964">
        <w:rPr>
          <w:rFonts w:ascii="Times" w:eastAsia="Times New Roman" w:hAnsi="Times"/>
          <w:noProof/>
          <w:lang w:val="en-GB"/>
        </w:rPr>
        <w:t>(Gilman, 2006; Fenberg &amp; Rivadeneira, 2011)</w:t>
      </w:r>
      <w:r w:rsidRPr="009E5964">
        <w:rPr>
          <w:rFonts w:ascii="Times" w:eastAsia="Times New Roman" w:hAnsi="Times"/>
          <w:lang w:val="en-GB"/>
        </w:rPr>
        <w:t xml:space="preserve">.   </w:t>
      </w:r>
    </w:p>
    <w:p w14:paraId="762F97B9" w14:textId="77777777" w:rsidR="0083016B" w:rsidRPr="009E5964" w:rsidRDefault="0083016B" w:rsidP="0093272F">
      <w:pPr>
        <w:spacing w:line="480" w:lineRule="auto"/>
        <w:rPr>
          <w:rFonts w:ascii="Times" w:eastAsia="Times New Roman" w:hAnsi="Times"/>
          <w:lang w:val="en-GB"/>
        </w:rPr>
      </w:pPr>
    </w:p>
    <w:p w14:paraId="1ADC9E27" w14:textId="6D53BF95" w:rsidR="0083016B" w:rsidRPr="009E5964" w:rsidRDefault="0083016B" w:rsidP="0093272F">
      <w:pPr>
        <w:spacing w:line="480" w:lineRule="auto"/>
        <w:rPr>
          <w:rFonts w:ascii="Times" w:eastAsia="Times New Roman" w:hAnsi="Times"/>
          <w:lang w:val="en-GB"/>
        </w:rPr>
      </w:pPr>
      <w:r w:rsidRPr="009E5964">
        <w:rPr>
          <w:rFonts w:ascii="Times" w:hAnsi="Times"/>
          <w:lang w:val="en-GB"/>
        </w:rPr>
        <w:t xml:space="preserve">Rocky intertidal gastropods with low dispersal potential </w:t>
      </w:r>
      <w:r w:rsidR="00F0497E">
        <w:rPr>
          <w:rFonts w:ascii="Times" w:hAnsi="Times"/>
          <w:lang w:val="en-GB"/>
        </w:rPr>
        <w:t>facilitate</w:t>
      </w:r>
      <w:r w:rsidRPr="009E5964">
        <w:rPr>
          <w:rFonts w:ascii="Times" w:hAnsi="Times"/>
          <w:lang w:val="en-GB"/>
        </w:rPr>
        <w:t xml:space="preserve"> test</w:t>
      </w:r>
      <w:r w:rsidR="00F0497E">
        <w:rPr>
          <w:rFonts w:ascii="Times" w:hAnsi="Times"/>
          <w:lang w:val="en-GB"/>
        </w:rPr>
        <w:t>s</w:t>
      </w:r>
      <w:r w:rsidRPr="009E5964">
        <w:rPr>
          <w:rFonts w:ascii="Times" w:hAnsi="Times"/>
          <w:lang w:val="en-GB"/>
        </w:rPr>
        <w:t xml:space="preserve"> for </w:t>
      </w:r>
      <w:r w:rsidR="00F0497E">
        <w:rPr>
          <w:rFonts w:ascii="Times" w:hAnsi="Times"/>
          <w:lang w:val="en-GB"/>
        </w:rPr>
        <w:t xml:space="preserve">the causes underlying </w:t>
      </w:r>
      <w:r w:rsidRPr="009E5964">
        <w:rPr>
          <w:rFonts w:ascii="Times" w:hAnsi="Times"/>
          <w:lang w:val="en-GB"/>
        </w:rPr>
        <w:t xml:space="preserve">phylogeographic breaks and range dynamics for several reasons. First, low dispersal potential increases the probability of preserving historical population subdivision. Second, because rocky intertidal gastropods experience both marine and atmospheric conditions on a daily basis, their ranges may be particularly susceptible to the influence of climate change </w:t>
      </w:r>
      <w:r w:rsidRPr="009E5964">
        <w:rPr>
          <w:rFonts w:ascii="Times" w:hAnsi="Times"/>
          <w:noProof/>
          <w:lang w:val="en-GB"/>
        </w:rPr>
        <w:t>(Harley</w:t>
      </w:r>
      <w:r w:rsidRPr="009E5964">
        <w:rPr>
          <w:rFonts w:ascii="Times" w:hAnsi="Times"/>
          <w:i/>
          <w:noProof/>
          <w:lang w:val="en-GB"/>
        </w:rPr>
        <w:t xml:space="preserve"> et al.</w:t>
      </w:r>
      <w:r w:rsidRPr="009E5964">
        <w:rPr>
          <w:rFonts w:ascii="Times" w:hAnsi="Times"/>
          <w:noProof/>
          <w:lang w:val="en-GB"/>
        </w:rPr>
        <w:t>, 2006)</w:t>
      </w:r>
      <w:r w:rsidRPr="009E5964">
        <w:rPr>
          <w:rFonts w:ascii="Times" w:hAnsi="Times"/>
          <w:lang w:val="en-GB"/>
        </w:rPr>
        <w:t xml:space="preserve">. </w:t>
      </w:r>
      <w:r w:rsidR="001A4700">
        <w:rPr>
          <w:rFonts w:ascii="Times" w:hAnsi="Times"/>
          <w:lang w:val="en-GB"/>
        </w:rPr>
        <w:t xml:space="preserve">Third, because of their restriction to rocky intertidal habitats and the north-south trending Baja and southern California coastline, </w:t>
      </w:r>
      <w:r w:rsidR="006078FA">
        <w:rPr>
          <w:rFonts w:ascii="Times" w:hAnsi="Times"/>
          <w:lang w:val="en-GB"/>
        </w:rPr>
        <w:t>the amount</w:t>
      </w:r>
      <w:r w:rsidR="001A4700">
        <w:rPr>
          <w:rFonts w:ascii="Times" w:hAnsi="Times"/>
          <w:lang w:val="en-GB"/>
        </w:rPr>
        <w:t xml:space="preserve"> </w:t>
      </w:r>
      <w:r w:rsidR="006078FA">
        <w:rPr>
          <w:rFonts w:ascii="Times" w:hAnsi="Times"/>
          <w:lang w:val="en-GB"/>
        </w:rPr>
        <w:t xml:space="preserve">and distribution </w:t>
      </w:r>
      <w:r w:rsidR="001A4700">
        <w:rPr>
          <w:rFonts w:ascii="Times" w:hAnsi="Times"/>
          <w:lang w:val="en-GB"/>
        </w:rPr>
        <w:t xml:space="preserve">of available habitat </w:t>
      </w:r>
      <w:r w:rsidR="004C3BA0">
        <w:rPr>
          <w:rFonts w:ascii="Times" w:hAnsi="Times"/>
          <w:lang w:val="en-GB"/>
        </w:rPr>
        <w:t xml:space="preserve">within their ranges </w:t>
      </w:r>
      <w:r w:rsidR="00F86E54">
        <w:rPr>
          <w:rFonts w:ascii="Times" w:hAnsi="Times"/>
          <w:lang w:val="en-GB"/>
        </w:rPr>
        <w:t xml:space="preserve">can be accurately quantified </w:t>
      </w:r>
      <w:r w:rsidR="004C3BA0">
        <w:rPr>
          <w:rFonts w:ascii="Times" w:hAnsi="Times"/>
          <w:lang w:val="en-GB"/>
        </w:rPr>
        <w:t>using online mapping tools (e.g. Google Earth)</w:t>
      </w:r>
      <w:r w:rsidR="001A4700">
        <w:rPr>
          <w:rFonts w:ascii="Times" w:hAnsi="Times"/>
          <w:lang w:val="en-GB"/>
        </w:rPr>
        <w:t xml:space="preserve">. </w:t>
      </w:r>
      <w:r w:rsidRPr="009E5964">
        <w:rPr>
          <w:rFonts w:ascii="Times" w:hAnsi="Times"/>
          <w:lang w:val="en-GB"/>
        </w:rPr>
        <w:t xml:space="preserve">Finally, many Baja and southern California rocky intertidal gastropods are well represented in museum collections and have a detailed history of field surveys, helping to create a baseline of past and present geographic distribution and abundance. </w:t>
      </w:r>
    </w:p>
    <w:p w14:paraId="1CAC0115" w14:textId="77777777" w:rsidR="0083016B" w:rsidRPr="009E5964" w:rsidRDefault="0083016B" w:rsidP="0093272F">
      <w:pPr>
        <w:spacing w:line="480" w:lineRule="auto"/>
        <w:rPr>
          <w:rFonts w:ascii="Times" w:hAnsi="Times"/>
          <w:lang w:val="en-GB"/>
        </w:rPr>
      </w:pPr>
    </w:p>
    <w:p w14:paraId="0DB23DFA" w14:textId="5C78BB80" w:rsidR="0083016B" w:rsidRPr="009E5964" w:rsidRDefault="0083016B" w:rsidP="0093272F">
      <w:pPr>
        <w:spacing w:line="480" w:lineRule="auto"/>
        <w:rPr>
          <w:rFonts w:ascii="Times" w:hAnsi="Times"/>
          <w:lang w:val="en-GB"/>
        </w:rPr>
      </w:pPr>
      <w:r w:rsidRPr="009E5964">
        <w:rPr>
          <w:rFonts w:ascii="Times" w:hAnsi="Times"/>
          <w:lang w:val="en-GB"/>
        </w:rPr>
        <w:t xml:space="preserve">The muricid gastropod </w:t>
      </w:r>
      <w:r w:rsidRPr="009E5964">
        <w:rPr>
          <w:rFonts w:ascii="Times" w:hAnsi="Times"/>
          <w:i/>
          <w:lang w:val="en-GB"/>
        </w:rPr>
        <w:t xml:space="preserve">Mexacanthina lugubris lugubris </w:t>
      </w:r>
      <w:r w:rsidRPr="009E5964">
        <w:rPr>
          <w:rFonts w:ascii="Times" w:hAnsi="Times"/>
          <w:lang w:val="en-GB"/>
        </w:rPr>
        <w:t>Sowerby, 1821</w:t>
      </w:r>
      <w:r w:rsidRPr="009E5964">
        <w:rPr>
          <w:rFonts w:ascii="Times" w:hAnsi="Times"/>
          <w:i/>
          <w:lang w:val="en-GB"/>
        </w:rPr>
        <w:t xml:space="preserve"> </w:t>
      </w:r>
      <w:r w:rsidRPr="009E5964">
        <w:rPr>
          <w:rFonts w:ascii="Times" w:hAnsi="Times"/>
          <w:lang w:val="en-GB"/>
        </w:rPr>
        <w:t>is found in the high to mid rocky intertidal from southern California to southern Baja California (Fig. 1</w:t>
      </w:r>
      <w:r w:rsidR="000C2143">
        <w:rPr>
          <w:rFonts w:ascii="Times" w:hAnsi="Times"/>
          <w:lang w:val="en-GB"/>
        </w:rPr>
        <w:t>a</w:t>
      </w:r>
      <w:r w:rsidRPr="009E5964">
        <w:rPr>
          <w:rFonts w:ascii="Times" w:hAnsi="Times"/>
          <w:lang w:val="en-GB"/>
        </w:rPr>
        <w:t xml:space="preserve">), where it primarily preys on the barnacle </w:t>
      </w:r>
      <w:r w:rsidRPr="009E5964">
        <w:rPr>
          <w:rFonts w:ascii="Times" w:hAnsi="Times"/>
          <w:i/>
          <w:lang w:val="en-GB"/>
        </w:rPr>
        <w:t>Chthamalus fissus</w:t>
      </w:r>
      <w:r w:rsidRPr="009E5964">
        <w:rPr>
          <w:rFonts w:ascii="Times" w:hAnsi="Times"/>
          <w:lang w:val="en-GB"/>
        </w:rPr>
        <w:t xml:space="preserve"> Darwin, 1854 </w:t>
      </w:r>
      <w:r w:rsidRPr="009E5964">
        <w:rPr>
          <w:rFonts w:ascii="Times" w:hAnsi="Times"/>
          <w:noProof/>
          <w:lang w:val="en-GB"/>
        </w:rPr>
        <w:t>(Marko &amp; Vermeij, 1999; Jarrett, 2008)</w:t>
      </w:r>
      <w:r w:rsidRPr="009E5964">
        <w:rPr>
          <w:rFonts w:ascii="Times" w:hAnsi="Times"/>
          <w:lang w:val="en-GB"/>
        </w:rPr>
        <w:t>, though it is also thought to prey upon mussels (</w:t>
      </w:r>
      <w:r w:rsidRPr="009E5964">
        <w:rPr>
          <w:rFonts w:ascii="Times" w:hAnsi="Times"/>
          <w:i/>
          <w:lang w:val="en-GB"/>
        </w:rPr>
        <w:t>Mytilus californianus</w:t>
      </w:r>
      <w:r w:rsidR="000C2143">
        <w:rPr>
          <w:rFonts w:ascii="Times" w:hAnsi="Times"/>
          <w:lang w:val="en-GB"/>
        </w:rPr>
        <w:t xml:space="preserve">; </w:t>
      </w:r>
      <w:r w:rsidR="000C2143">
        <w:rPr>
          <w:rFonts w:ascii="Times" w:hAnsi="Times"/>
          <w:noProof/>
          <w:lang w:val="en-GB"/>
        </w:rPr>
        <w:t>Becker, 2005)</w:t>
      </w:r>
      <w:r w:rsidRPr="009E5964">
        <w:rPr>
          <w:rFonts w:ascii="Times" w:hAnsi="Times"/>
          <w:lang w:val="en-GB"/>
        </w:rPr>
        <w:t xml:space="preserve">. </w:t>
      </w:r>
      <w:r w:rsidRPr="009E5964">
        <w:rPr>
          <w:rFonts w:ascii="Times" w:hAnsi="Times"/>
          <w:i/>
          <w:lang w:val="en-GB"/>
        </w:rPr>
        <w:t>M. l. lugubris</w:t>
      </w:r>
      <w:r w:rsidRPr="009E5964">
        <w:rPr>
          <w:rFonts w:ascii="Times" w:hAnsi="Times"/>
          <w:lang w:val="en-GB"/>
        </w:rPr>
        <w:t xml:space="preserve"> does not have a planktonic larval stage - rather, juveniles emerge directly from egg capsules attached to rock </w:t>
      </w:r>
      <w:r w:rsidRPr="009E5964">
        <w:rPr>
          <w:rFonts w:ascii="Times" w:hAnsi="Times"/>
          <w:noProof/>
          <w:lang w:val="en-GB"/>
        </w:rPr>
        <w:t>(Deng &amp; Hazel, 2010)</w:t>
      </w:r>
      <w:r w:rsidRPr="009E5964">
        <w:rPr>
          <w:rFonts w:ascii="Times" w:hAnsi="Times"/>
          <w:lang w:val="en-GB"/>
        </w:rPr>
        <w:t>, hence their dispersal potential is low. Individuals may be locally very common, especially in the nort</w:t>
      </w:r>
      <w:r w:rsidR="00E91598">
        <w:rPr>
          <w:rFonts w:ascii="Times" w:hAnsi="Times"/>
          <w:lang w:val="en-GB"/>
        </w:rPr>
        <w:t>hern end of its range</w:t>
      </w:r>
      <w:r w:rsidRPr="009E5964">
        <w:rPr>
          <w:rFonts w:ascii="Times" w:hAnsi="Times"/>
          <w:lang w:val="en-GB"/>
        </w:rPr>
        <w:t>.</w:t>
      </w:r>
    </w:p>
    <w:p w14:paraId="0A004DE8" w14:textId="77777777" w:rsidR="0083016B" w:rsidRPr="009E5964" w:rsidRDefault="0083016B" w:rsidP="0093272F">
      <w:pPr>
        <w:spacing w:line="480" w:lineRule="auto"/>
        <w:rPr>
          <w:rFonts w:ascii="Times" w:hAnsi="Times"/>
          <w:lang w:val="en-GB"/>
        </w:rPr>
      </w:pPr>
    </w:p>
    <w:p w14:paraId="48B96598" w14:textId="6B2E73EF" w:rsidR="0083016B" w:rsidRPr="009E5964" w:rsidRDefault="0083016B" w:rsidP="0093272F">
      <w:pPr>
        <w:spacing w:line="480" w:lineRule="auto"/>
        <w:rPr>
          <w:rFonts w:ascii="Times" w:hAnsi="Times"/>
          <w:lang w:val="en-GB"/>
        </w:rPr>
      </w:pPr>
      <w:r w:rsidRPr="009E5964">
        <w:rPr>
          <w:rFonts w:ascii="Times" w:hAnsi="Times"/>
          <w:lang w:val="en-GB"/>
        </w:rPr>
        <w:t xml:space="preserve">The range of </w:t>
      </w:r>
      <w:r w:rsidRPr="009E5964">
        <w:rPr>
          <w:rFonts w:ascii="Times" w:hAnsi="Times"/>
          <w:i/>
          <w:lang w:val="en-GB"/>
        </w:rPr>
        <w:t>M. l. lugubris</w:t>
      </w:r>
      <w:r w:rsidRPr="009E5964">
        <w:rPr>
          <w:rFonts w:ascii="Times" w:hAnsi="Times"/>
          <w:lang w:val="en-GB"/>
        </w:rPr>
        <w:t xml:space="preserve"> does not extend into</w:t>
      </w:r>
      <w:r w:rsidR="00A20EEC">
        <w:rPr>
          <w:rFonts w:ascii="Times" w:hAnsi="Times"/>
          <w:lang w:val="en-GB"/>
        </w:rPr>
        <w:t xml:space="preserve"> the Gulf of California</w:t>
      </w:r>
      <w:r w:rsidRPr="009E5964">
        <w:rPr>
          <w:rFonts w:ascii="Times" w:hAnsi="Times"/>
          <w:lang w:val="en-GB"/>
        </w:rPr>
        <w:t xml:space="preserve">, though its sister </w:t>
      </w:r>
      <w:r w:rsidR="005878E4">
        <w:rPr>
          <w:rFonts w:ascii="Times" w:hAnsi="Times"/>
          <w:lang w:val="en-GB"/>
        </w:rPr>
        <w:t>taxon</w:t>
      </w:r>
      <w:r w:rsidRPr="009E5964">
        <w:rPr>
          <w:rFonts w:ascii="Times" w:hAnsi="Times"/>
          <w:lang w:val="en-GB"/>
        </w:rPr>
        <w:t xml:space="preserve"> is the Gulf endemic </w:t>
      </w:r>
      <w:r w:rsidRPr="009E5964">
        <w:rPr>
          <w:rFonts w:ascii="Times" w:hAnsi="Times"/>
          <w:i/>
          <w:lang w:val="en-GB"/>
        </w:rPr>
        <w:t>Mexacanthina lugubris angelica</w:t>
      </w:r>
      <w:r w:rsidR="002770A9">
        <w:rPr>
          <w:rFonts w:ascii="Times" w:hAnsi="Times"/>
          <w:lang w:val="en-GB"/>
        </w:rPr>
        <w:t xml:space="preserve"> (which is </w:t>
      </w:r>
      <w:r w:rsidR="0091613D">
        <w:rPr>
          <w:rFonts w:ascii="Times" w:hAnsi="Times"/>
          <w:noProof/>
          <w:lang w:val="en-GB"/>
        </w:rPr>
        <w:t xml:space="preserve">now considered </w:t>
      </w:r>
      <w:r w:rsidR="002770A9">
        <w:rPr>
          <w:rFonts w:ascii="Times" w:hAnsi="Times"/>
          <w:noProof/>
          <w:lang w:val="en-GB"/>
        </w:rPr>
        <w:t xml:space="preserve">to be </w:t>
      </w:r>
      <w:r w:rsidR="0091613D">
        <w:rPr>
          <w:rFonts w:ascii="Times" w:hAnsi="Times"/>
          <w:noProof/>
          <w:lang w:val="en-GB"/>
        </w:rPr>
        <w:t>a separate species</w:t>
      </w:r>
      <w:r w:rsidR="002770A9">
        <w:rPr>
          <w:rFonts w:ascii="Times" w:hAnsi="Times"/>
          <w:noProof/>
          <w:lang w:val="en-GB"/>
        </w:rPr>
        <w:t xml:space="preserve"> from </w:t>
      </w:r>
      <w:r w:rsidR="002770A9" w:rsidRPr="009E5964">
        <w:rPr>
          <w:rFonts w:ascii="Times" w:hAnsi="Times"/>
          <w:i/>
          <w:lang w:val="en-GB"/>
        </w:rPr>
        <w:t>M. l. lugubris</w:t>
      </w:r>
      <w:r w:rsidR="002770A9">
        <w:rPr>
          <w:rFonts w:ascii="Times" w:hAnsi="Times"/>
          <w:noProof/>
          <w:lang w:val="en-GB"/>
        </w:rPr>
        <w:t xml:space="preserve">; </w:t>
      </w:r>
      <w:r w:rsidRPr="009E5964">
        <w:rPr>
          <w:rFonts w:ascii="Times" w:hAnsi="Times"/>
          <w:noProof/>
          <w:lang w:val="en-GB"/>
        </w:rPr>
        <w:t>Marko &amp; Vermeij, 1999; Deng &amp; Hazel, 2010)</w:t>
      </w:r>
      <w:r w:rsidRPr="009E5964">
        <w:rPr>
          <w:rFonts w:ascii="Times" w:hAnsi="Times"/>
          <w:lang w:val="en-GB"/>
        </w:rPr>
        <w:t>.</w:t>
      </w:r>
      <w:r w:rsidR="005878E4">
        <w:rPr>
          <w:rFonts w:ascii="Times" w:hAnsi="Times"/>
          <w:lang w:val="en-GB"/>
        </w:rPr>
        <w:t xml:space="preserve"> </w:t>
      </w:r>
      <w:r w:rsidRPr="009E5964">
        <w:rPr>
          <w:rFonts w:ascii="Times" w:hAnsi="Times"/>
          <w:i/>
          <w:lang w:val="en-GB"/>
        </w:rPr>
        <w:t>M. l. lugubris</w:t>
      </w:r>
      <w:r w:rsidRPr="009E5964">
        <w:rPr>
          <w:rFonts w:ascii="Times" w:hAnsi="Times"/>
          <w:lang w:val="en-GB"/>
        </w:rPr>
        <w:t xml:space="preserve"> is thought to have recently expanded its range from northern Baja to southern California sometime within the past few of decades (see</w:t>
      </w:r>
      <w:r w:rsidR="002770A9">
        <w:rPr>
          <w:rFonts w:ascii="Times" w:hAnsi="Times"/>
          <w:lang w:val="en-GB"/>
        </w:rPr>
        <w:t xml:space="preserve"> </w:t>
      </w:r>
      <w:r w:rsidR="002770A9" w:rsidRPr="009E5964">
        <w:rPr>
          <w:rFonts w:ascii="Times" w:hAnsi="Times"/>
          <w:lang w:val="en-GB"/>
        </w:rPr>
        <w:t>results</w:t>
      </w:r>
      <w:r w:rsidR="002770A9">
        <w:rPr>
          <w:rFonts w:ascii="Times" w:hAnsi="Times"/>
          <w:lang w:val="en-GB"/>
        </w:rPr>
        <w:t xml:space="preserve"> and </w:t>
      </w:r>
      <w:r w:rsidR="002770A9" w:rsidRPr="009E5964">
        <w:rPr>
          <w:rFonts w:ascii="Times" w:hAnsi="Times"/>
          <w:noProof/>
          <w:lang w:val="en-GB"/>
        </w:rPr>
        <w:t>Radwin, 1974</w:t>
      </w:r>
      <w:r w:rsidR="002770A9">
        <w:rPr>
          <w:rFonts w:ascii="Times" w:hAnsi="Times"/>
          <w:noProof/>
          <w:lang w:val="en-GB"/>
        </w:rPr>
        <w:t>; Hertz, 1995; Becker, 2005</w:t>
      </w:r>
      <w:r w:rsidRPr="009E5964">
        <w:rPr>
          <w:rFonts w:ascii="Times" w:hAnsi="Times"/>
          <w:lang w:val="en-GB"/>
        </w:rPr>
        <w:t xml:space="preserve">). Given the high population genetic structure found in </w:t>
      </w:r>
      <w:r w:rsidRPr="009E5964">
        <w:rPr>
          <w:rFonts w:ascii="Times" w:hAnsi="Times"/>
          <w:i/>
          <w:lang w:val="en-GB"/>
        </w:rPr>
        <w:t>M. l. angelica</w:t>
      </w:r>
      <w:r w:rsidRPr="009E5964">
        <w:rPr>
          <w:rFonts w:ascii="Times" w:hAnsi="Times"/>
          <w:lang w:val="en-GB"/>
        </w:rPr>
        <w:t xml:space="preserve"> </w:t>
      </w:r>
      <w:r w:rsidR="005878E4">
        <w:rPr>
          <w:rFonts w:ascii="Times" w:hAnsi="Times"/>
          <w:lang w:val="en-GB"/>
        </w:rPr>
        <w:t>(</w:t>
      </w:r>
      <w:r w:rsidR="005878E4" w:rsidRPr="009E5964">
        <w:rPr>
          <w:rFonts w:ascii="Times" w:hAnsi="Times"/>
          <w:noProof/>
          <w:lang w:val="en-GB"/>
        </w:rPr>
        <w:t>Deng &amp; Hazel, 2010</w:t>
      </w:r>
      <w:r w:rsidR="005878E4">
        <w:rPr>
          <w:rFonts w:ascii="Times" w:hAnsi="Times"/>
          <w:noProof/>
          <w:lang w:val="en-GB"/>
        </w:rPr>
        <w:t xml:space="preserve">) </w:t>
      </w:r>
      <w:r w:rsidRPr="009E5964">
        <w:rPr>
          <w:rFonts w:ascii="Times" w:hAnsi="Times"/>
          <w:lang w:val="en-GB"/>
        </w:rPr>
        <w:t>and other low d</w:t>
      </w:r>
      <w:r w:rsidR="00434887">
        <w:rPr>
          <w:rFonts w:ascii="Times" w:hAnsi="Times"/>
          <w:lang w:val="en-GB"/>
        </w:rPr>
        <w:t>ispersers along the NE</w:t>
      </w:r>
      <w:r w:rsidRPr="009E5964">
        <w:rPr>
          <w:rFonts w:ascii="Times" w:hAnsi="Times"/>
          <w:lang w:val="en-GB"/>
        </w:rPr>
        <w:t xml:space="preserve"> Pacific coast</w:t>
      </w:r>
      <w:r w:rsidRPr="009E5964">
        <w:rPr>
          <w:rFonts w:ascii="Times" w:hAnsi="Times" w:cs="Times"/>
          <w:bCs/>
          <w:lang w:val="en-GB"/>
        </w:rPr>
        <w:t xml:space="preserve"> </w:t>
      </w:r>
      <w:r w:rsidRPr="009E5964">
        <w:rPr>
          <w:rFonts w:ascii="Times" w:hAnsi="Times" w:cs="Times"/>
          <w:bCs/>
          <w:noProof/>
          <w:lang w:val="en-GB"/>
        </w:rPr>
        <w:t>(Hellberg</w:t>
      </w:r>
      <w:r w:rsidRPr="009E5964">
        <w:rPr>
          <w:rFonts w:ascii="Times" w:hAnsi="Times" w:cs="Times"/>
          <w:bCs/>
          <w:i/>
          <w:noProof/>
          <w:lang w:val="en-GB"/>
        </w:rPr>
        <w:t xml:space="preserve"> et al.</w:t>
      </w:r>
      <w:r w:rsidRPr="009E5964">
        <w:rPr>
          <w:rFonts w:ascii="Times" w:hAnsi="Times" w:cs="Times"/>
          <w:bCs/>
          <w:noProof/>
          <w:lang w:val="en-GB"/>
        </w:rPr>
        <w:t>, 2001; Pelc</w:t>
      </w:r>
      <w:r w:rsidRPr="009E5964">
        <w:rPr>
          <w:rFonts w:ascii="Times" w:hAnsi="Times" w:cs="Times"/>
          <w:bCs/>
          <w:i/>
          <w:noProof/>
          <w:lang w:val="en-GB"/>
        </w:rPr>
        <w:t xml:space="preserve"> et al.</w:t>
      </w:r>
      <w:r w:rsidRPr="009E5964">
        <w:rPr>
          <w:rFonts w:ascii="Times" w:hAnsi="Times" w:cs="Times"/>
          <w:bCs/>
          <w:noProof/>
          <w:lang w:val="en-GB"/>
        </w:rPr>
        <w:t>, 2009; Kelly &amp; Palumbi, 2010)</w:t>
      </w:r>
      <w:r w:rsidRPr="009E5964">
        <w:rPr>
          <w:rFonts w:ascii="Times" w:hAnsi="Times"/>
          <w:lang w:val="en-GB"/>
        </w:rPr>
        <w:t xml:space="preserve"> and reports supporting a northern range expansion, the potential for observable population genetic subdivision in </w:t>
      </w:r>
      <w:r w:rsidRPr="009E5964">
        <w:rPr>
          <w:rFonts w:ascii="Times" w:hAnsi="Times"/>
          <w:i/>
          <w:lang w:val="en-GB"/>
        </w:rPr>
        <w:t>M. l. lugubris</w:t>
      </w:r>
      <w:r w:rsidRPr="009E5964">
        <w:rPr>
          <w:rFonts w:ascii="Times" w:hAnsi="Times"/>
          <w:lang w:val="en-GB"/>
        </w:rPr>
        <w:t xml:space="preserve"> and genetic evidence of range expansion is high. </w:t>
      </w:r>
    </w:p>
    <w:p w14:paraId="0B7B476C" w14:textId="77777777" w:rsidR="0083016B" w:rsidRPr="009E5964" w:rsidRDefault="0083016B" w:rsidP="0093272F">
      <w:pPr>
        <w:spacing w:line="480" w:lineRule="auto"/>
        <w:rPr>
          <w:rFonts w:ascii="Times" w:hAnsi="Times"/>
          <w:lang w:val="en-GB"/>
        </w:rPr>
      </w:pPr>
    </w:p>
    <w:p w14:paraId="136FAD7D" w14:textId="77777777" w:rsidR="0083016B" w:rsidRPr="009E5964" w:rsidRDefault="0083016B" w:rsidP="0093272F">
      <w:pPr>
        <w:spacing w:line="480" w:lineRule="auto"/>
        <w:rPr>
          <w:rFonts w:ascii="Times" w:hAnsi="Times"/>
          <w:lang w:val="en-GB"/>
        </w:rPr>
      </w:pPr>
      <w:r w:rsidRPr="009E5964">
        <w:rPr>
          <w:rFonts w:ascii="Times" w:hAnsi="Times"/>
          <w:lang w:val="en-GB"/>
        </w:rPr>
        <w:t xml:space="preserve">Here, </w:t>
      </w:r>
      <w:r w:rsidRPr="009E5964">
        <w:rPr>
          <w:rFonts w:ascii="Times" w:hAnsi="Times" w:cs="Times"/>
          <w:bCs/>
          <w:lang w:val="en-GB"/>
        </w:rPr>
        <w:t xml:space="preserve">we test for </w:t>
      </w:r>
      <w:r w:rsidRPr="009E5964">
        <w:rPr>
          <w:rFonts w:ascii="Times" w:hAnsi="Times"/>
          <w:lang w:val="en-GB"/>
        </w:rPr>
        <w:t xml:space="preserve">a phylogeographic break in the mid-peninsular region of Baja California and for the genetic signature of a northern range expansion using mitochondrial DNA sequences from </w:t>
      </w:r>
      <w:r w:rsidRPr="009E5964">
        <w:rPr>
          <w:rFonts w:ascii="Times" w:hAnsi="Times"/>
          <w:i/>
          <w:lang w:val="en-GB"/>
        </w:rPr>
        <w:t>M. l. lugubris</w:t>
      </w:r>
      <w:r w:rsidRPr="009E5964">
        <w:rPr>
          <w:rFonts w:ascii="Times" w:hAnsi="Times"/>
          <w:lang w:val="en-GB"/>
        </w:rPr>
        <w:t xml:space="preserve"> individuals collected from field sites throughout its geographic range. We also look for a potential southern range contraction and assess the underlying physical and biotic causes of range dynamism and phylogeographic patterns by complementing the genetic data with museum records, range wide field surveys of the distribution and abundance of </w:t>
      </w:r>
      <w:r w:rsidRPr="009E5964">
        <w:rPr>
          <w:rFonts w:ascii="Times" w:hAnsi="Times"/>
          <w:i/>
          <w:lang w:val="en-GB"/>
        </w:rPr>
        <w:t>M. l. lugubris</w:t>
      </w:r>
      <w:r w:rsidRPr="009E5964">
        <w:rPr>
          <w:rFonts w:ascii="Times" w:hAnsi="Times"/>
          <w:lang w:val="en-GB"/>
        </w:rPr>
        <w:t xml:space="preserve"> and its primary prey (</w:t>
      </w:r>
      <w:r w:rsidRPr="009E5964">
        <w:rPr>
          <w:rFonts w:ascii="Times" w:hAnsi="Times"/>
          <w:i/>
          <w:lang w:val="en-GB"/>
        </w:rPr>
        <w:t>C. fissus</w:t>
      </w:r>
      <w:r w:rsidRPr="009E5964">
        <w:rPr>
          <w:rFonts w:ascii="Times" w:hAnsi="Times"/>
          <w:lang w:val="en-GB"/>
        </w:rPr>
        <w:t xml:space="preserve">), habitat availability, and comparative phylogeography. </w:t>
      </w:r>
    </w:p>
    <w:p w14:paraId="3E5F512D" w14:textId="77777777" w:rsidR="0083016B" w:rsidRPr="009E5964" w:rsidRDefault="0083016B" w:rsidP="0093272F">
      <w:pPr>
        <w:spacing w:line="480" w:lineRule="auto"/>
        <w:rPr>
          <w:rFonts w:ascii="Times" w:hAnsi="Times"/>
          <w:lang w:val="en-GB"/>
        </w:rPr>
      </w:pPr>
      <w:r w:rsidRPr="009E5964">
        <w:rPr>
          <w:rFonts w:ascii="Times" w:hAnsi="Times"/>
          <w:lang w:val="en-GB"/>
        </w:rPr>
        <w:t xml:space="preserve"> </w:t>
      </w:r>
    </w:p>
    <w:p w14:paraId="69BA1119" w14:textId="4F36D3F9" w:rsidR="0083016B" w:rsidRPr="009E5964" w:rsidRDefault="0093272F" w:rsidP="0093272F">
      <w:pPr>
        <w:spacing w:line="480" w:lineRule="auto"/>
        <w:rPr>
          <w:rFonts w:ascii="Times" w:eastAsia="Times New Roman" w:hAnsi="Times"/>
          <w:b/>
          <w:lang w:val="en-GB"/>
        </w:rPr>
      </w:pPr>
      <w:r>
        <w:rPr>
          <w:rFonts w:ascii="Times" w:eastAsia="Times New Roman" w:hAnsi="Times"/>
          <w:b/>
          <w:lang w:val="en-GB"/>
        </w:rPr>
        <w:t>MATERIALS AND METHODS</w:t>
      </w:r>
    </w:p>
    <w:p w14:paraId="222EDF8C" w14:textId="77777777" w:rsidR="0083016B" w:rsidRPr="006E09D8" w:rsidRDefault="0083016B" w:rsidP="0093272F">
      <w:pPr>
        <w:spacing w:line="480" w:lineRule="auto"/>
        <w:rPr>
          <w:rFonts w:ascii="Times" w:hAnsi="Times"/>
          <w:b/>
          <w:lang w:val="en-GB"/>
        </w:rPr>
      </w:pPr>
      <w:r w:rsidRPr="006E09D8">
        <w:rPr>
          <w:rFonts w:ascii="Times" w:hAnsi="Times"/>
          <w:b/>
          <w:lang w:val="en-GB"/>
        </w:rPr>
        <w:t>Sample collection and sequencing</w:t>
      </w:r>
    </w:p>
    <w:p w14:paraId="7B42D42C" w14:textId="2479628E" w:rsidR="0083016B" w:rsidRPr="009E5964" w:rsidRDefault="0083016B" w:rsidP="0093272F">
      <w:pPr>
        <w:spacing w:line="480" w:lineRule="auto"/>
        <w:rPr>
          <w:rFonts w:ascii="Times" w:hAnsi="Times"/>
          <w:lang w:val="en-GB"/>
        </w:rPr>
      </w:pPr>
      <w:r w:rsidRPr="009E5964">
        <w:rPr>
          <w:rFonts w:ascii="Times" w:hAnsi="Times"/>
          <w:lang w:val="en-GB"/>
        </w:rPr>
        <w:t xml:space="preserve">Adult </w:t>
      </w:r>
      <w:r w:rsidRPr="009E5964">
        <w:rPr>
          <w:rFonts w:ascii="Times" w:hAnsi="Times"/>
          <w:i/>
          <w:lang w:val="en-GB"/>
        </w:rPr>
        <w:t>M. l. lugubris</w:t>
      </w:r>
      <w:r w:rsidRPr="009E5964">
        <w:rPr>
          <w:rFonts w:ascii="Times" w:hAnsi="Times"/>
          <w:lang w:val="en-GB"/>
        </w:rPr>
        <w:t xml:space="preserve"> individuals were collected from high rocky intertidal habitats between 2003-2007 by PBF at ten localities spanning its full </w:t>
      </w:r>
      <w:r w:rsidR="007C4573">
        <w:rPr>
          <w:rFonts w:ascii="Times" w:hAnsi="Times"/>
          <w:lang w:val="en-GB"/>
        </w:rPr>
        <w:t xml:space="preserve">contemporary </w:t>
      </w:r>
      <w:r w:rsidRPr="009E5964">
        <w:rPr>
          <w:rFonts w:ascii="Times" w:hAnsi="Times"/>
          <w:lang w:val="en-GB"/>
        </w:rPr>
        <w:t xml:space="preserve">geographic range (Fig. 1). We preserved specimens in 95% ethanol (at 4ºC) and extracted DNA by following the </w:t>
      </w:r>
      <w:r w:rsidRPr="009E5964">
        <w:rPr>
          <w:rFonts w:ascii="Times" w:hAnsi="Times" w:cs="Helvetica"/>
          <w:lang w:val="en-GB"/>
        </w:rPr>
        <w:t>cetyltrimethyl ammonium bromide</w:t>
      </w:r>
      <w:r w:rsidRPr="009E5964">
        <w:rPr>
          <w:rFonts w:ascii="Times" w:hAnsi="Times"/>
          <w:lang w:val="en-GB"/>
        </w:rPr>
        <w:t xml:space="preserve"> (CTAB) methods outlined in </w:t>
      </w:r>
      <w:r w:rsidRPr="009E5964">
        <w:rPr>
          <w:rFonts w:ascii="Times" w:hAnsi="Times"/>
          <w:noProof/>
          <w:lang w:val="en-GB"/>
        </w:rPr>
        <w:t>(Hellberg</w:t>
      </w:r>
      <w:r w:rsidRPr="009E5964">
        <w:rPr>
          <w:rFonts w:ascii="Times" w:hAnsi="Times"/>
          <w:i/>
          <w:noProof/>
          <w:lang w:val="en-GB"/>
        </w:rPr>
        <w:t xml:space="preserve"> et al.</w:t>
      </w:r>
      <w:r w:rsidRPr="009E5964">
        <w:rPr>
          <w:rFonts w:ascii="Times" w:hAnsi="Times"/>
          <w:noProof/>
          <w:lang w:val="en-GB"/>
        </w:rPr>
        <w:t>, 2001)</w:t>
      </w:r>
      <w:r w:rsidRPr="009E5964">
        <w:rPr>
          <w:rFonts w:ascii="Times" w:hAnsi="Times"/>
          <w:lang w:val="en-GB"/>
        </w:rPr>
        <w:t xml:space="preserve">. We amplified the DNA of 62 individuals using primers HCO1 </w:t>
      </w:r>
      <w:r w:rsidRPr="009E5964">
        <w:rPr>
          <w:rFonts w:ascii="Times" w:hAnsi="Times"/>
          <w:noProof/>
          <w:lang w:val="en-GB"/>
        </w:rPr>
        <w:t>(Folmer</w:t>
      </w:r>
      <w:r w:rsidRPr="009E5964">
        <w:rPr>
          <w:rFonts w:ascii="Times" w:hAnsi="Times"/>
          <w:i/>
          <w:noProof/>
          <w:lang w:val="en-GB"/>
        </w:rPr>
        <w:t xml:space="preserve"> et al.</w:t>
      </w:r>
      <w:r w:rsidRPr="009E5964">
        <w:rPr>
          <w:rFonts w:ascii="Times" w:hAnsi="Times"/>
          <w:noProof/>
          <w:lang w:val="en-GB"/>
        </w:rPr>
        <w:t>, 1994)</w:t>
      </w:r>
      <w:r w:rsidRPr="009E5964">
        <w:rPr>
          <w:rFonts w:ascii="Times" w:hAnsi="Times"/>
          <w:lang w:val="en-GB"/>
        </w:rPr>
        <w:t xml:space="preserve"> and LCO1+ </w:t>
      </w:r>
      <w:r w:rsidRPr="009E5964">
        <w:rPr>
          <w:rFonts w:ascii="Times" w:hAnsi="Times"/>
          <w:noProof/>
          <w:lang w:val="en-GB"/>
        </w:rPr>
        <w:t>(Hellberg</w:t>
      </w:r>
      <w:r w:rsidRPr="009E5964">
        <w:rPr>
          <w:rFonts w:ascii="Times" w:hAnsi="Times"/>
          <w:i/>
          <w:noProof/>
          <w:lang w:val="en-GB"/>
        </w:rPr>
        <w:t xml:space="preserve"> et al.</w:t>
      </w:r>
      <w:r w:rsidRPr="009E5964">
        <w:rPr>
          <w:rFonts w:ascii="Times" w:hAnsi="Times"/>
          <w:noProof/>
          <w:lang w:val="en-GB"/>
        </w:rPr>
        <w:t>, 2001)</w:t>
      </w:r>
      <w:r w:rsidRPr="009E5964">
        <w:rPr>
          <w:rFonts w:ascii="Times" w:hAnsi="Times"/>
          <w:lang w:val="en-GB"/>
        </w:rPr>
        <w:t xml:space="preserve"> and standard PCR profiles with an annealing temperature of 50ºC. Products were directly sequenced in both directions on an ABI sequencer (Applied Biosystems) using the amplification primers.</w:t>
      </w:r>
      <w:r w:rsidRPr="009E5964">
        <w:rPr>
          <w:lang w:val="en-GB"/>
        </w:rPr>
        <w:t xml:space="preserve"> </w:t>
      </w:r>
    </w:p>
    <w:p w14:paraId="4DD2A5C7" w14:textId="77777777" w:rsidR="0083016B" w:rsidRPr="009E5964" w:rsidRDefault="0083016B" w:rsidP="0093272F">
      <w:pPr>
        <w:pStyle w:val="NoSpacing"/>
        <w:spacing w:line="480" w:lineRule="auto"/>
        <w:rPr>
          <w:rFonts w:ascii="Times" w:hAnsi="Times" w:cs="Arial"/>
          <w:i/>
          <w:sz w:val="24"/>
          <w:szCs w:val="24"/>
          <w:lang w:val="en-GB"/>
        </w:rPr>
      </w:pPr>
    </w:p>
    <w:p w14:paraId="252E9EA2" w14:textId="77777777" w:rsidR="0083016B" w:rsidRPr="006E09D8" w:rsidRDefault="0083016B" w:rsidP="0093272F">
      <w:pPr>
        <w:pStyle w:val="NoSpacing"/>
        <w:spacing w:line="480" w:lineRule="auto"/>
        <w:rPr>
          <w:rFonts w:ascii="Times" w:hAnsi="Times" w:cs="Arial"/>
          <w:b/>
          <w:sz w:val="24"/>
          <w:szCs w:val="24"/>
          <w:lang w:val="en-GB"/>
        </w:rPr>
      </w:pPr>
      <w:r w:rsidRPr="006E09D8">
        <w:rPr>
          <w:rFonts w:ascii="Times" w:hAnsi="Times" w:cs="Arial"/>
          <w:b/>
          <w:sz w:val="24"/>
          <w:szCs w:val="24"/>
          <w:lang w:val="en-GB"/>
        </w:rPr>
        <w:t>Genetic diversity, population subdivision, and population expansion</w:t>
      </w:r>
    </w:p>
    <w:p w14:paraId="08887071" w14:textId="64348422" w:rsidR="0083016B" w:rsidRPr="009E5964" w:rsidRDefault="0083016B" w:rsidP="0093272F">
      <w:pPr>
        <w:pStyle w:val="NoSpacing"/>
        <w:spacing w:line="480" w:lineRule="auto"/>
        <w:rPr>
          <w:rFonts w:ascii="Times" w:hAnsi="Times" w:cs="Arial"/>
          <w:sz w:val="24"/>
          <w:szCs w:val="24"/>
          <w:lang w:val="en-GB"/>
        </w:rPr>
      </w:pPr>
      <w:r w:rsidRPr="009E5964">
        <w:rPr>
          <w:rFonts w:ascii="Times" w:hAnsi="Times" w:cs="Arial"/>
          <w:sz w:val="24"/>
          <w:szCs w:val="24"/>
          <w:lang w:val="en-GB"/>
        </w:rPr>
        <w:t xml:space="preserve">We constructed a haplotype network using statistical parsimony implemented in the program TCS </w:t>
      </w:r>
      <w:r w:rsidRPr="009E5964">
        <w:rPr>
          <w:rFonts w:ascii="Times" w:hAnsi="Times" w:cs="Arial"/>
          <w:noProof/>
          <w:sz w:val="24"/>
          <w:szCs w:val="24"/>
          <w:lang w:val="en-GB"/>
        </w:rPr>
        <w:t>(Clement</w:t>
      </w:r>
      <w:r w:rsidRPr="009E5964">
        <w:rPr>
          <w:rFonts w:ascii="Times" w:hAnsi="Times" w:cs="Arial"/>
          <w:i/>
          <w:noProof/>
          <w:sz w:val="24"/>
          <w:szCs w:val="24"/>
          <w:lang w:val="en-GB"/>
        </w:rPr>
        <w:t xml:space="preserve"> et al.</w:t>
      </w:r>
      <w:r w:rsidRPr="009E5964">
        <w:rPr>
          <w:rFonts w:ascii="Times" w:hAnsi="Times" w:cs="Arial"/>
          <w:noProof/>
          <w:sz w:val="24"/>
          <w:szCs w:val="24"/>
          <w:lang w:val="en-GB"/>
        </w:rPr>
        <w:t>, 2000)</w:t>
      </w:r>
      <w:r w:rsidRPr="009E5964">
        <w:rPr>
          <w:rFonts w:ascii="Times" w:hAnsi="Times" w:cs="Arial"/>
          <w:sz w:val="24"/>
          <w:szCs w:val="24"/>
          <w:lang w:val="en-GB"/>
        </w:rPr>
        <w:t>. We calculated haplotype diversity for each population using the program D</w:t>
      </w:r>
      <w:r w:rsidR="007C4573">
        <w:rPr>
          <w:rFonts w:ascii="Times" w:hAnsi="Times" w:cs="Arial"/>
          <w:sz w:val="24"/>
          <w:szCs w:val="24"/>
          <w:lang w:val="en-GB"/>
        </w:rPr>
        <w:t>naSP</w:t>
      </w:r>
      <w:r w:rsidRPr="009E5964">
        <w:rPr>
          <w:rFonts w:ascii="Times" w:hAnsi="Times" w:cs="Arial"/>
          <w:sz w:val="24"/>
          <w:szCs w:val="24"/>
          <w:lang w:val="en-GB"/>
        </w:rPr>
        <w:t xml:space="preserve"> </w:t>
      </w:r>
      <w:r w:rsidRPr="009E5964">
        <w:rPr>
          <w:rFonts w:ascii="Times" w:hAnsi="Times" w:cs="Arial"/>
          <w:noProof/>
          <w:sz w:val="24"/>
          <w:szCs w:val="24"/>
          <w:lang w:val="en-GB"/>
        </w:rPr>
        <w:t>(Librado &amp; Rozas, 2009)</w:t>
      </w:r>
      <w:r w:rsidRPr="009E5964">
        <w:rPr>
          <w:rFonts w:ascii="Times" w:hAnsi="Times" w:cs="Arial"/>
          <w:sz w:val="24"/>
          <w:szCs w:val="24"/>
          <w:lang w:val="en-GB"/>
        </w:rPr>
        <w:t xml:space="preserve">. We used the program Arlequin 3.5 </w:t>
      </w:r>
      <w:r w:rsidRPr="009E5964">
        <w:rPr>
          <w:rFonts w:ascii="Times" w:hAnsi="Times" w:cs="Arial"/>
          <w:noProof/>
          <w:sz w:val="24"/>
          <w:szCs w:val="24"/>
          <w:lang w:val="en-GB"/>
        </w:rPr>
        <w:t>(Excoffier &amp; Lischer, 2010)</w:t>
      </w:r>
      <w:r w:rsidRPr="009E5964">
        <w:rPr>
          <w:rFonts w:ascii="Times" w:hAnsi="Times" w:cs="Arial"/>
          <w:sz w:val="24"/>
          <w:szCs w:val="24"/>
          <w:lang w:val="en-GB"/>
        </w:rPr>
        <w:t xml:space="preserve"> to calculate nucleotide diversity and mean number of pairwise differences for each population. To test for population subdivision, we performed Analyses of Molecular Variance (AMOVA) using Arlequin 3.5. AMOVAs were first conducted for the northern and southern populations separately. We then performed an AMOVA to compare the variation within and among northern and southern populations. We tested for recent population expansion in the northern populations using mismatch distribution analysis implemented in Arlequin 3.5. Specifically, this analysis generates a distribution of pairwise haplotype differences; a unimodal distribution indicates a population expansion. </w:t>
      </w:r>
    </w:p>
    <w:p w14:paraId="754E4C61" w14:textId="77777777" w:rsidR="0083016B" w:rsidRPr="009E5964" w:rsidRDefault="0083016B" w:rsidP="0093272F">
      <w:pPr>
        <w:pStyle w:val="NoSpacing"/>
        <w:spacing w:line="480" w:lineRule="auto"/>
        <w:rPr>
          <w:rFonts w:ascii="Times" w:hAnsi="Times" w:cs="Arial"/>
          <w:sz w:val="24"/>
          <w:szCs w:val="24"/>
          <w:lang w:val="en-GB"/>
        </w:rPr>
      </w:pPr>
    </w:p>
    <w:p w14:paraId="57D52152" w14:textId="77777777" w:rsidR="0083016B" w:rsidRPr="006E09D8" w:rsidRDefault="0083016B" w:rsidP="0093272F">
      <w:pPr>
        <w:pStyle w:val="NoSpacing"/>
        <w:spacing w:line="480" w:lineRule="auto"/>
        <w:rPr>
          <w:rFonts w:ascii="Times" w:hAnsi="Times" w:cs="Arial"/>
          <w:b/>
          <w:sz w:val="24"/>
          <w:szCs w:val="24"/>
          <w:lang w:val="en-GB"/>
        </w:rPr>
      </w:pPr>
      <w:r w:rsidRPr="006E09D8">
        <w:rPr>
          <w:rFonts w:ascii="Times" w:hAnsi="Times" w:cs="Arial"/>
          <w:b/>
          <w:sz w:val="24"/>
          <w:szCs w:val="24"/>
          <w:lang w:val="en-GB"/>
        </w:rPr>
        <w:t>Divergence time estimate</w:t>
      </w:r>
    </w:p>
    <w:p w14:paraId="266C18D6" w14:textId="49834DD9" w:rsidR="0083016B" w:rsidRPr="009E5964" w:rsidRDefault="0083016B" w:rsidP="0093272F">
      <w:pPr>
        <w:pStyle w:val="NoSpacing"/>
        <w:spacing w:line="480" w:lineRule="auto"/>
        <w:rPr>
          <w:rFonts w:ascii="Times" w:hAnsi="Times" w:cs="Arial"/>
          <w:sz w:val="24"/>
          <w:szCs w:val="24"/>
          <w:lang w:val="en-GB"/>
        </w:rPr>
      </w:pPr>
      <w:r w:rsidRPr="009E5964">
        <w:rPr>
          <w:rFonts w:ascii="Times" w:hAnsi="Times" w:cs="Arial"/>
          <w:sz w:val="24"/>
          <w:szCs w:val="24"/>
          <w:lang w:val="en-GB"/>
        </w:rPr>
        <w:t xml:space="preserve">We estimated the time of divergence between the northern and southern populations of </w:t>
      </w:r>
      <w:r w:rsidRPr="009E5964">
        <w:rPr>
          <w:rFonts w:ascii="Times" w:hAnsi="Times" w:cs="Arial"/>
          <w:i/>
          <w:sz w:val="24"/>
          <w:szCs w:val="24"/>
          <w:lang w:val="en-GB"/>
        </w:rPr>
        <w:t>M. l. lugubris</w:t>
      </w:r>
      <w:r w:rsidRPr="009E5964">
        <w:rPr>
          <w:rFonts w:ascii="Times" w:hAnsi="Times" w:cs="Arial"/>
          <w:sz w:val="24"/>
          <w:szCs w:val="24"/>
          <w:lang w:val="en-GB"/>
        </w:rPr>
        <w:t xml:space="preserve"> using a coalescent-based method implemented in the program IMa </w:t>
      </w:r>
      <w:r w:rsidRPr="009E5964">
        <w:rPr>
          <w:rFonts w:ascii="Times" w:hAnsi="Times" w:cs="Arial"/>
          <w:noProof/>
          <w:sz w:val="24"/>
          <w:szCs w:val="24"/>
          <w:lang w:val="en-GB"/>
        </w:rPr>
        <w:t>(Hey &amp; Nielsen, 2007; Hey, 2010)</w:t>
      </w:r>
      <w:r w:rsidRPr="009E5964">
        <w:rPr>
          <w:rFonts w:ascii="Times" w:hAnsi="Times" w:cs="Arial"/>
          <w:sz w:val="24"/>
          <w:szCs w:val="24"/>
          <w:lang w:val="en-GB"/>
        </w:rPr>
        <w:t>. IMa uses Markov Chain Monte Carlo simulations of gene genealogies to estimate the divergence time (</w:t>
      </w:r>
      <w:r w:rsidRPr="009E5964">
        <w:rPr>
          <w:rFonts w:ascii="Times" w:hAnsi="Times" w:cs="Arial"/>
          <w:i/>
          <w:sz w:val="24"/>
          <w:szCs w:val="24"/>
          <w:lang w:val="en-GB"/>
        </w:rPr>
        <w:t>t</w:t>
      </w:r>
      <w:r w:rsidRPr="009E5964">
        <w:rPr>
          <w:rFonts w:ascii="Times" w:hAnsi="Times" w:cs="Arial"/>
          <w:sz w:val="24"/>
          <w:szCs w:val="24"/>
          <w:lang w:val="en-GB"/>
        </w:rPr>
        <w:t>), genetic diversities (θ</w:t>
      </w:r>
      <w:r w:rsidRPr="009E5964">
        <w:rPr>
          <w:rFonts w:ascii="Times" w:hAnsi="Times" w:cs="Arial"/>
          <w:sz w:val="24"/>
          <w:szCs w:val="24"/>
          <w:vertAlign w:val="subscript"/>
          <w:lang w:val="en-GB"/>
        </w:rPr>
        <w:t>1</w:t>
      </w:r>
      <w:r w:rsidRPr="009E5964">
        <w:rPr>
          <w:rFonts w:ascii="Times" w:hAnsi="Times" w:cs="Arial"/>
          <w:sz w:val="24"/>
          <w:szCs w:val="24"/>
          <w:lang w:val="en-GB"/>
        </w:rPr>
        <w:t>, θ</w:t>
      </w:r>
      <w:r w:rsidRPr="009E5964">
        <w:rPr>
          <w:rFonts w:ascii="Times" w:hAnsi="Times" w:cs="Arial"/>
          <w:sz w:val="24"/>
          <w:szCs w:val="24"/>
          <w:vertAlign w:val="subscript"/>
          <w:lang w:val="en-GB"/>
        </w:rPr>
        <w:t>2</w:t>
      </w:r>
      <w:r w:rsidRPr="009E5964">
        <w:rPr>
          <w:rFonts w:ascii="Times" w:hAnsi="Times" w:cs="Arial"/>
          <w:sz w:val="24"/>
          <w:szCs w:val="24"/>
          <w:lang w:val="en-GB"/>
        </w:rPr>
        <w:t>, and ancestral θ) and migration rates (m</w:t>
      </w:r>
      <w:r w:rsidRPr="009E5964">
        <w:rPr>
          <w:rFonts w:ascii="Times" w:hAnsi="Times" w:cs="Arial"/>
          <w:sz w:val="24"/>
          <w:szCs w:val="24"/>
          <w:vertAlign w:val="subscript"/>
          <w:lang w:val="en-GB"/>
        </w:rPr>
        <w:t>1</w:t>
      </w:r>
      <w:r w:rsidRPr="009E5964">
        <w:rPr>
          <w:rFonts w:ascii="Times" w:hAnsi="Times" w:cs="Arial"/>
          <w:sz w:val="24"/>
          <w:szCs w:val="24"/>
          <w:lang w:val="en-GB"/>
        </w:rPr>
        <w:t xml:space="preserve"> and m</w:t>
      </w:r>
      <w:r w:rsidRPr="009E5964">
        <w:rPr>
          <w:rFonts w:ascii="Times" w:hAnsi="Times" w:cs="Arial"/>
          <w:sz w:val="24"/>
          <w:szCs w:val="24"/>
          <w:vertAlign w:val="subscript"/>
          <w:lang w:val="en-GB"/>
        </w:rPr>
        <w:t>2</w:t>
      </w:r>
      <w:r w:rsidRPr="009E5964">
        <w:rPr>
          <w:rFonts w:ascii="Times" w:hAnsi="Times" w:cs="Arial"/>
          <w:sz w:val="24"/>
          <w:szCs w:val="24"/>
          <w:lang w:val="en-GB"/>
        </w:rPr>
        <w:t xml:space="preserve">) for two populations. </w:t>
      </w:r>
      <w:r w:rsidR="00404B23">
        <w:rPr>
          <w:rFonts w:ascii="Times" w:hAnsi="Times" w:cs="Arial"/>
          <w:sz w:val="24"/>
          <w:szCs w:val="24"/>
          <w:lang w:val="en-GB"/>
        </w:rPr>
        <w:t>T</w:t>
      </w:r>
      <w:r w:rsidRPr="009E5964">
        <w:rPr>
          <w:rFonts w:ascii="Times" w:hAnsi="Times" w:cs="Arial"/>
          <w:sz w:val="24"/>
          <w:szCs w:val="24"/>
          <w:lang w:val="en-GB"/>
        </w:rPr>
        <w:t>o convert the divergence time (</w:t>
      </w:r>
      <w:r w:rsidRPr="009E5964">
        <w:rPr>
          <w:rFonts w:ascii="Times" w:hAnsi="Times" w:cs="Arial"/>
          <w:i/>
          <w:sz w:val="24"/>
          <w:szCs w:val="24"/>
          <w:lang w:val="en-GB"/>
        </w:rPr>
        <w:t>t</w:t>
      </w:r>
      <w:r w:rsidRPr="009E5964">
        <w:rPr>
          <w:rFonts w:ascii="Times" w:hAnsi="Times" w:cs="Arial"/>
          <w:sz w:val="24"/>
          <w:szCs w:val="24"/>
          <w:lang w:val="en-GB"/>
        </w:rPr>
        <w:t xml:space="preserve">), which is scaled by mutation in IMa, to divergence time in years, we used the average COI substitution rate for </w:t>
      </w:r>
      <w:r w:rsidRPr="009E5964">
        <w:rPr>
          <w:rFonts w:ascii="Times" w:hAnsi="Times" w:cs="Arial"/>
          <w:i/>
          <w:sz w:val="24"/>
          <w:szCs w:val="24"/>
          <w:lang w:val="en-GB"/>
        </w:rPr>
        <w:t>Nucella lamellosa</w:t>
      </w:r>
      <w:r w:rsidRPr="009E5964">
        <w:rPr>
          <w:rFonts w:ascii="Times" w:hAnsi="Times" w:cs="Arial"/>
          <w:sz w:val="24"/>
          <w:szCs w:val="24"/>
          <w:lang w:val="en-GB"/>
        </w:rPr>
        <w:t xml:space="preserve"> of 7.6×10</w:t>
      </w:r>
      <w:r w:rsidRPr="009E5964">
        <w:rPr>
          <w:rFonts w:ascii="Times" w:hAnsi="Times" w:cs="Arial"/>
          <w:sz w:val="24"/>
          <w:szCs w:val="24"/>
          <w:vertAlign w:val="superscript"/>
          <w:lang w:val="en-GB"/>
        </w:rPr>
        <w:t>-9</w:t>
      </w:r>
      <w:r w:rsidRPr="009E5964">
        <w:rPr>
          <w:rFonts w:ascii="Times" w:hAnsi="Times" w:cs="Arial"/>
          <w:sz w:val="24"/>
          <w:szCs w:val="24"/>
          <w:lang w:val="en-GB"/>
        </w:rPr>
        <w:t xml:space="preserve"> substitutions per site per year </w:t>
      </w:r>
      <w:r w:rsidRPr="009E5964">
        <w:rPr>
          <w:rFonts w:ascii="Times" w:hAnsi="Times" w:cs="Arial"/>
          <w:noProof/>
          <w:sz w:val="24"/>
          <w:szCs w:val="24"/>
          <w:lang w:val="en-GB"/>
        </w:rPr>
        <w:t>(McGovern</w:t>
      </w:r>
      <w:r w:rsidRPr="009E5964">
        <w:rPr>
          <w:rFonts w:ascii="Times" w:hAnsi="Times" w:cs="Arial"/>
          <w:i/>
          <w:noProof/>
          <w:sz w:val="24"/>
          <w:szCs w:val="24"/>
          <w:lang w:val="en-GB"/>
        </w:rPr>
        <w:t xml:space="preserve"> et al.</w:t>
      </w:r>
      <w:r w:rsidRPr="009E5964">
        <w:rPr>
          <w:rFonts w:ascii="Times" w:hAnsi="Times" w:cs="Arial"/>
          <w:noProof/>
          <w:sz w:val="24"/>
          <w:szCs w:val="24"/>
          <w:lang w:val="en-GB"/>
        </w:rPr>
        <w:t>, 2010)</w:t>
      </w:r>
      <w:r w:rsidRPr="009E5964">
        <w:rPr>
          <w:rFonts w:ascii="Times" w:hAnsi="Times" w:cs="Arial"/>
          <w:sz w:val="24"/>
          <w:szCs w:val="24"/>
          <w:lang w:val="en-GB"/>
        </w:rPr>
        <w:t xml:space="preserve">. </w:t>
      </w:r>
      <w:r w:rsidR="00404B23">
        <w:rPr>
          <w:rFonts w:ascii="Times" w:hAnsi="Times" w:cs="Arial"/>
          <w:sz w:val="24"/>
          <w:szCs w:val="24"/>
          <w:lang w:val="en-GB"/>
        </w:rPr>
        <w:t>This in turn scaled to a per locus rate of</w:t>
      </w:r>
      <w:r w:rsidRPr="009E5964">
        <w:rPr>
          <w:rFonts w:ascii="Times" w:hAnsi="Times" w:cs="Arial"/>
          <w:sz w:val="24"/>
          <w:szCs w:val="24"/>
          <w:lang w:val="en-GB"/>
        </w:rPr>
        <w:t xml:space="preserve"> 4.3×10</w:t>
      </w:r>
      <w:r w:rsidRPr="009E5964">
        <w:rPr>
          <w:rFonts w:ascii="Times" w:hAnsi="Times" w:cs="Arial"/>
          <w:sz w:val="24"/>
          <w:szCs w:val="24"/>
          <w:vertAlign w:val="superscript"/>
          <w:lang w:val="en-GB"/>
        </w:rPr>
        <w:t>-6</w:t>
      </w:r>
      <w:r w:rsidRPr="009E5964">
        <w:rPr>
          <w:rFonts w:ascii="Times" w:hAnsi="Times" w:cs="Arial"/>
          <w:sz w:val="24"/>
          <w:szCs w:val="24"/>
          <w:lang w:val="en-GB"/>
        </w:rPr>
        <w:t xml:space="preserve">. </w:t>
      </w:r>
      <w:r w:rsidR="007071E5">
        <w:rPr>
          <w:rFonts w:ascii="Times" w:hAnsi="Times" w:cs="Arial"/>
          <w:sz w:val="24"/>
          <w:szCs w:val="24"/>
          <w:lang w:val="en-GB"/>
        </w:rPr>
        <w:t>W</w:t>
      </w:r>
      <w:r w:rsidR="007071E5" w:rsidRPr="009E5964">
        <w:rPr>
          <w:rFonts w:ascii="Times" w:hAnsi="Times" w:cs="Arial"/>
          <w:sz w:val="24"/>
          <w:szCs w:val="24"/>
          <w:lang w:val="en-GB"/>
        </w:rPr>
        <w:t>e used the infinite-sites model as the substitution model</w:t>
      </w:r>
      <w:r w:rsidR="007071E5">
        <w:rPr>
          <w:rFonts w:ascii="Times" w:hAnsi="Times" w:cs="Arial"/>
          <w:sz w:val="24"/>
          <w:szCs w:val="24"/>
          <w:lang w:val="en-GB"/>
        </w:rPr>
        <w:t xml:space="preserve"> g</w:t>
      </w:r>
      <w:r w:rsidRPr="009E5964">
        <w:rPr>
          <w:rFonts w:ascii="Times" w:hAnsi="Times" w:cs="Arial"/>
          <w:sz w:val="24"/>
          <w:szCs w:val="24"/>
          <w:lang w:val="en-GB"/>
        </w:rPr>
        <w:t>iven that the COI sequence alignment showed no sites with more than two variants and the low within-population polymorphism</w:t>
      </w:r>
      <w:r w:rsidR="00EA5897">
        <w:rPr>
          <w:rFonts w:ascii="Times" w:hAnsi="Times" w:cs="Arial"/>
          <w:sz w:val="24"/>
          <w:szCs w:val="24"/>
          <w:lang w:val="en-GB"/>
        </w:rPr>
        <w:t xml:space="preserve"> observed</w:t>
      </w:r>
      <w:r w:rsidR="007071E5">
        <w:rPr>
          <w:rFonts w:ascii="Times" w:hAnsi="Times" w:cs="Arial"/>
          <w:sz w:val="24"/>
          <w:szCs w:val="24"/>
          <w:lang w:val="en-GB"/>
        </w:rPr>
        <w:t>.</w:t>
      </w:r>
      <w:r w:rsidRPr="009E5964">
        <w:rPr>
          <w:rFonts w:ascii="Times" w:hAnsi="Times" w:cs="Arial"/>
          <w:sz w:val="24"/>
          <w:szCs w:val="24"/>
          <w:lang w:val="en-GB"/>
        </w:rPr>
        <w:t xml:space="preserve"> Using the finite-sites model yielded similar results.</w:t>
      </w:r>
    </w:p>
    <w:p w14:paraId="1C019F9D" w14:textId="77777777" w:rsidR="0083016B" w:rsidRPr="009E5964" w:rsidRDefault="0083016B" w:rsidP="0093272F">
      <w:pPr>
        <w:pStyle w:val="NoSpacing"/>
        <w:spacing w:line="480" w:lineRule="auto"/>
        <w:rPr>
          <w:rFonts w:ascii="Times" w:hAnsi="Times" w:cs="Arial"/>
          <w:sz w:val="24"/>
          <w:szCs w:val="24"/>
          <w:lang w:val="en-GB"/>
        </w:rPr>
      </w:pPr>
    </w:p>
    <w:p w14:paraId="055503A9" w14:textId="1B929946" w:rsidR="0083016B" w:rsidRPr="009E5964" w:rsidRDefault="0083016B" w:rsidP="0093272F">
      <w:pPr>
        <w:pStyle w:val="NoSpacing"/>
        <w:spacing w:line="480" w:lineRule="auto"/>
        <w:rPr>
          <w:rFonts w:ascii="Times" w:hAnsi="Times" w:cs="Arial"/>
          <w:sz w:val="24"/>
          <w:szCs w:val="24"/>
          <w:lang w:val="en-GB"/>
        </w:rPr>
      </w:pPr>
      <w:r w:rsidRPr="009E5964">
        <w:rPr>
          <w:rFonts w:ascii="Times" w:hAnsi="Times" w:cs="Arial"/>
          <w:sz w:val="24"/>
          <w:szCs w:val="24"/>
          <w:lang w:val="en-GB"/>
        </w:rPr>
        <w:t xml:space="preserve">We first performed several IMa runs, subsequently adjusting the upper bounds on parameter priors, to determine the most efficient search parameters. We then ran triplicate runs, which differed only in the starting seed. The three runs yielded similar results; we therefore report the results from one run. We recorded the maximum-likelihood estimate from the posterior probability distribution for divergence time and its credibility interval based on the shortest parameter interval containing 90% of the area under the posterior distribution curve. Because the upper end of the posterior probability distribution did not drop to zero, we used the lower bound on the distribution as the parameter value at which the probability dropped to zero at the upper bound </w:t>
      </w:r>
      <w:r w:rsidRPr="009E5964">
        <w:rPr>
          <w:rFonts w:ascii="Times" w:hAnsi="Times" w:cs="Arial"/>
          <w:noProof/>
          <w:sz w:val="24"/>
          <w:szCs w:val="24"/>
          <w:lang w:val="en-GB"/>
        </w:rPr>
        <w:t>(McGovern</w:t>
      </w:r>
      <w:r w:rsidRPr="009E5964">
        <w:rPr>
          <w:rFonts w:ascii="Times" w:hAnsi="Times" w:cs="Arial"/>
          <w:i/>
          <w:noProof/>
          <w:sz w:val="24"/>
          <w:szCs w:val="24"/>
          <w:lang w:val="en-GB"/>
        </w:rPr>
        <w:t xml:space="preserve"> et al.</w:t>
      </w:r>
      <w:r w:rsidRPr="009E5964">
        <w:rPr>
          <w:rFonts w:ascii="Times" w:hAnsi="Times" w:cs="Arial"/>
          <w:noProof/>
          <w:sz w:val="24"/>
          <w:szCs w:val="24"/>
          <w:lang w:val="en-GB"/>
        </w:rPr>
        <w:t>, 2010)</w:t>
      </w:r>
      <w:r w:rsidRPr="009E5964">
        <w:rPr>
          <w:rFonts w:ascii="Times" w:hAnsi="Times" w:cs="Arial"/>
          <w:sz w:val="24"/>
          <w:szCs w:val="24"/>
          <w:lang w:val="en-GB"/>
        </w:rPr>
        <w:t>.</w:t>
      </w:r>
    </w:p>
    <w:p w14:paraId="297A11A9" w14:textId="77777777" w:rsidR="0083016B" w:rsidRPr="009E5964" w:rsidRDefault="0083016B" w:rsidP="0093272F">
      <w:pPr>
        <w:pStyle w:val="NoSpacing"/>
        <w:spacing w:line="480" w:lineRule="auto"/>
        <w:rPr>
          <w:rFonts w:ascii="Times" w:hAnsi="Times" w:cs="Arial"/>
          <w:sz w:val="24"/>
          <w:szCs w:val="24"/>
          <w:lang w:val="en-GB"/>
        </w:rPr>
      </w:pPr>
    </w:p>
    <w:p w14:paraId="4B043AC3" w14:textId="77777777" w:rsidR="0083016B" w:rsidRPr="006E09D8" w:rsidRDefault="0083016B" w:rsidP="0093272F">
      <w:pPr>
        <w:pStyle w:val="NoSpacing"/>
        <w:spacing w:line="480" w:lineRule="auto"/>
        <w:rPr>
          <w:rFonts w:ascii="Times" w:hAnsi="Times" w:cs="Arial"/>
          <w:b/>
          <w:sz w:val="24"/>
          <w:szCs w:val="24"/>
          <w:lang w:val="en-GB"/>
        </w:rPr>
      </w:pPr>
      <w:r w:rsidRPr="006E09D8">
        <w:rPr>
          <w:rFonts w:ascii="Times" w:hAnsi="Times" w:cs="Arial"/>
          <w:b/>
          <w:sz w:val="24"/>
          <w:szCs w:val="24"/>
          <w:lang w:val="en-GB"/>
        </w:rPr>
        <w:t>Field surveys</w:t>
      </w:r>
    </w:p>
    <w:p w14:paraId="7C4F37C8" w14:textId="798486D1" w:rsidR="0083016B" w:rsidRPr="009E5964" w:rsidRDefault="0083016B" w:rsidP="0093272F">
      <w:pPr>
        <w:pStyle w:val="NoSpacing"/>
        <w:spacing w:line="480" w:lineRule="auto"/>
        <w:rPr>
          <w:rFonts w:ascii="Times" w:hAnsi="Times" w:cs="Arial"/>
          <w:sz w:val="24"/>
          <w:szCs w:val="24"/>
          <w:lang w:val="en-GB"/>
        </w:rPr>
      </w:pPr>
      <w:r w:rsidRPr="009E5964">
        <w:rPr>
          <w:rFonts w:ascii="Times" w:hAnsi="Times" w:cs="Arial"/>
          <w:sz w:val="24"/>
          <w:szCs w:val="24"/>
          <w:lang w:val="en-GB"/>
        </w:rPr>
        <w:t xml:space="preserve">Presence or absence of </w:t>
      </w:r>
      <w:r w:rsidRPr="009E5964">
        <w:rPr>
          <w:rFonts w:ascii="Times" w:hAnsi="Times" w:cs="Arial"/>
          <w:i/>
          <w:sz w:val="24"/>
          <w:szCs w:val="24"/>
          <w:lang w:val="en-GB"/>
        </w:rPr>
        <w:t xml:space="preserve">M. l. lugubris </w:t>
      </w:r>
      <w:r w:rsidRPr="009E5964">
        <w:rPr>
          <w:rFonts w:ascii="Times" w:hAnsi="Times" w:cs="Arial"/>
          <w:sz w:val="24"/>
          <w:szCs w:val="24"/>
          <w:lang w:val="en-GB"/>
        </w:rPr>
        <w:t xml:space="preserve">was recorded from at least one field site per latitudinal degree between 23.37ºN to 41.74ºN from 2002-2007 while PBF sampled for this and a previous study </w:t>
      </w:r>
      <w:r w:rsidRPr="009E5964">
        <w:rPr>
          <w:rFonts w:ascii="Times" w:hAnsi="Times" w:cs="Arial"/>
          <w:noProof/>
          <w:sz w:val="24"/>
          <w:szCs w:val="24"/>
          <w:lang w:val="en-GB"/>
        </w:rPr>
        <w:t>(Fenberg &amp; Rivadeneira, 2011)</w:t>
      </w:r>
      <w:r w:rsidRPr="009E5964">
        <w:rPr>
          <w:rFonts w:ascii="Times" w:hAnsi="Times" w:cs="Arial"/>
          <w:sz w:val="24"/>
          <w:szCs w:val="24"/>
          <w:lang w:val="en-GB"/>
        </w:rPr>
        <w:t xml:space="preserve">. We also collected presence/absence data and assessed the range-wide pattern of abundance of </w:t>
      </w:r>
      <w:r w:rsidRPr="009E5964">
        <w:rPr>
          <w:rFonts w:ascii="Times" w:hAnsi="Times" w:cs="Arial"/>
          <w:i/>
          <w:sz w:val="24"/>
          <w:szCs w:val="24"/>
          <w:lang w:val="en-GB"/>
        </w:rPr>
        <w:t>M. l. lugubris</w:t>
      </w:r>
      <w:r w:rsidRPr="009E5964">
        <w:rPr>
          <w:rFonts w:ascii="Times" w:hAnsi="Times" w:cs="Arial"/>
          <w:sz w:val="24"/>
          <w:szCs w:val="24"/>
          <w:lang w:val="en-GB"/>
        </w:rPr>
        <w:t xml:space="preserve"> through a data request from the Pacific Roc</w:t>
      </w:r>
      <w:r w:rsidR="00DF489E">
        <w:rPr>
          <w:rFonts w:ascii="Times" w:hAnsi="Times" w:cs="Arial"/>
          <w:sz w:val="24"/>
          <w:szCs w:val="24"/>
          <w:lang w:val="en-GB"/>
        </w:rPr>
        <w:t>ky Intertidal Monitoring Program</w:t>
      </w:r>
      <w:r w:rsidR="00955F06">
        <w:rPr>
          <w:rFonts w:ascii="Times" w:hAnsi="Times" w:cs="Arial"/>
          <w:sz w:val="24"/>
          <w:szCs w:val="24"/>
          <w:lang w:val="en-GB"/>
        </w:rPr>
        <w:t>, which includes</w:t>
      </w:r>
      <w:r w:rsidRPr="009E5964">
        <w:rPr>
          <w:rFonts w:ascii="Times" w:hAnsi="Times" w:cs="Arial"/>
          <w:sz w:val="24"/>
          <w:szCs w:val="24"/>
          <w:lang w:val="en-GB"/>
        </w:rPr>
        <w:t xml:space="preserve"> abundance surveys of </w:t>
      </w:r>
      <w:r w:rsidR="00955F06">
        <w:rPr>
          <w:rFonts w:ascii="Times" w:hAnsi="Times" w:cs="Arial"/>
          <w:sz w:val="24"/>
          <w:szCs w:val="24"/>
          <w:lang w:val="en-GB"/>
        </w:rPr>
        <w:t>NE</w:t>
      </w:r>
      <w:r w:rsidRPr="009E5964">
        <w:rPr>
          <w:rFonts w:ascii="Times" w:hAnsi="Times" w:cs="Arial"/>
          <w:sz w:val="24"/>
          <w:szCs w:val="24"/>
          <w:lang w:val="en-GB"/>
        </w:rPr>
        <w:t xml:space="preserve"> Pacific invertebrates sampled from 2002 – 2013</w:t>
      </w:r>
      <w:r w:rsidR="00955F06">
        <w:rPr>
          <w:rFonts w:ascii="Times" w:hAnsi="Times" w:cs="Arial"/>
          <w:sz w:val="24"/>
          <w:szCs w:val="24"/>
          <w:lang w:val="en-GB"/>
        </w:rPr>
        <w:t xml:space="preserve"> at</w:t>
      </w:r>
      <w:r w:rsidRPr="009E5964">
        <w:rPr>
          <w:rFonts w:ascii="Times" w:hAnsi="Times" w:cs="Arial"/>
          <w:sz w:val="24"/>
          <w:szCs w:val="24"/>
          <w:lang w:val="en-GB"/>
        </w:rPr>
        <w:t xml:space="preserve"> over 100 field sites from </w:t>
      </w:r>
      <w:r w:rsidR="00095140">
        <w:rPr>
          <w:rFonts w:ascii="Times" w:hAnsi="Times" w:cs="Arial"/>
          <w:sz w:val="24"/>
          <w:szCs w:val="24"/>
          <w:lang w:val="en-GB"/>
        </w:rPr>
        <w:t>~</w:t>
      </w:r>
      <w:r w:rsidRPr="009E5964">
        <w:rPr>
          <w:rFonts w:ascii="Times" w:hAnsi="Times" w:cs="Arial"/>
          <w:sz w:val="24"/>
          <w:szCs w:val="24"/>
          <w:lang w:val="en-GB"/>
        </w:rPr>
        <w:t>26-58ºN</w:t>
      </w:r>
      <w:r w:rsidR="00955F06">
        <w:rPr>
          <w:rFonts w:ascii="Times" w:hAnsi="Times" w:cs="Arial"/>
          <w:sz w:val="24"/>
          <w:szCs w:val="24"/>
          <w:lang w:val="en-GB"/>
        </w:rPr>
        <w:t>, thus</w:t>
      </w:r>
      <w:r w:rsidRPr="009E5964">
        <w:rPr>
          <w:rFonts w:ascii="Times" w:hAnsi="Times" w:cs="Arial"/>
          <w:sz w:val="24"/>
          <w:szCs w:val="24"/>
          <w:lang w:val="en-GB"/>
        </w:rPr>
        <w:t xml:space="preserve"> spanning nearly the entire contemporary range of </w:t>
      </w:r>
      <w:r w:rsidRPr="009E5964">
        <w:rPr>
          <w:rFonts w:ascii="Times" w:hAnsi="Times" w:cs="Arial"/>
          <w:i/>
          <w:sz w:val="24"/>
          <w:szCs w:val="24"/>
          <w:lang w:val="en-GB"/>
        </w:rPr>
        <w:t>M. l. lugubris</w:t>
      </w:r>
      <w:r w:rsidRPr="009E5964">
        <w:rPr>
          <w:rFonts w:ascii="Times" w:hAnsi="Times" w:cs="Arial"/>
          <w:sz w:val="24"/>
          <w:szCs w:val="24"/>
          <w:lang w:val="en-GB"/>
        </w:rPr>
        <w:t xml:space="preserve">. </w:t>
      </w:r>
    </w:p>
    <w:p w14:paraId="061BF7E9" w14:textId="77777777" w:rsidR="0083016B" w:rsidRPr="009E5964" w:rsidRDefault="0083016B" w:rsidP="0093272F">
      <w:pPr>
        <w:pStyle w:val="NoSpacing"/>
        <w:spacing w:line="480" w:lineRule="auto"/>
        <w:rPr>
          <w:rFonts w:ascii="Times" w:hAnsi="Times" w:cs="Arial"/>
          <w:sz w:val="24"/>
          <w:szCs w:val="24"/>
          <w:lang w:val="en-GB"/>
        </w:rPr>
      </w:pPr>
    </w:p>
    <w:p w14:paraId="7A0249AF" w14:textId="0C383B04" w:rsidR="0083016B" w:rsidRPr="009E5964" w:rsidRDefault="0083016B" w:rsidP="0093272F">
      <w:pPr>
        <w:pStyle w:val="NoSpacing"/>
        <w:spacing w:line="480" w:lineRule="auto"/>
        <w:rPr>
          <w:rFonts w:ascii="Times" w:hAnsi="Times" w:cs="Arial"/>
          <w:sz w:val="24"/>
          <w:szCs w:val="24"/>
          <w:lang w:val="en-GB"/>
        </w:rPr>
      </w:pPr>
      <w:r w:rsidRPr="009E5964">
        <w:rPr>
          <w:rFonts w:ascii="Times" w:hAnsi="Times" w:cs="Arial"/>
          <w:sz w:val="24"/>
          <w:szCs w:val="24"/>
          <w:lang w:val="en-GB"/>
        </w:rPr>
        <w:t>Abundance per site was calculated by dividing the number of individuals of each species encountered by the total area surveyed</w:t>
      </w:r>
      <w:r w:rsidR="00946D9C">
        <w:rPr>
          <w:rFonts w:ascii="Times" w:hAnsi="Times" w:cs="Arial"/>
          <w:sz w:val="24"/>
          <w:szCs w:val="24"/>
          <w:lang w:val="en-GB"/>
        </w:rPr>
        <w:t xml:space="preserve">: </w:t>
      </w:r>
      <w:r w:rsidR="00946D9C" w:rsidRPr="009E5964">
        <w:rPr>
          <w:rFonts w:ascii="Times" w:hAnsi="Times" w:cs="Arial"/>
          <w:sz w:val="24"/>
          <w:szCs w:val="24"/>
          <w:lang w:val="en-GB"/>
        </w:rPr>
        <w:t>from 33 quadrats (0.5 x 0.5m) randomly placed in the high, mid and low intertidal zone along shore perpendicular transects</w:t>
      </w:r>
      <w:r w:rsidRPr="009E5964">
        <w:rPr>
          <w:rFonts w:ascii="Times" w:hAnsi="Times" w:cs="Arial"/>
          <w:sz w:val="24"/>
          <w:szCs w:val="24"/>
          <w:lang w:val="en-GB"/>
        </w:rPr>
        <w:t xml:space="preserve">. A similar sampling method was used for sessile species, which includes the preferred prey species of </w:t>
      </w:r>
      <w:r w:rsidRPr="009E5964">
        <w:rPr>
          <w:rFonts w:ascii="Times" w:hAnsi="Times" w:cs="Arial"/>
          <w:i/>
          <w:sz w:val="24"/>
          <w:szCs w:val="24"/>
          <w:lang w:val="en-GB"/>
        </w:rPr>
        <w:t>M. l. lugubris</w:t>
      </w:r>
      <w:r w:rsidRPr="009E5964">
        <w:rPr>
          <w:rFonts w:ascii="Times" w:hAnsi="Times" w:cs="Arial"/>
          <w:sz w:val="24"/>
          <w:szCs w:val="24"/>
          <w:lang w:val="en-GB"/>
        </w:rPr>
        <w:t xml:space="preserve"> – the barnacle </w:t>
      </w:r>
      <w:r w:rsidRPr="009E5964">
        <w:rPr>
          <w:rFonts w:ascii="Times" w:hAnsi="Times" w:cs="Arial"/>
          <w:i/>
          <w:sz w:val="24"/>
          <w:szCs w:val="24"/>
          <w:lang w:val="en-GB"/>
        </w:rPr>
        <w:t xml:space="preserve">Chthamalus fissus. </w:t>
      </w:r>
      <w:r w:rsidRPr="009E5964">
        <w:rPr>
          <w:rFonts w:ascii="Times" w:hAnsi="Times" w:cs="Arial"/>
          <w:sz w:val="24"/>
          <w:szCs w:val="24"/>
          <w:lang w:val="en-GB"/>
        </w:rPr>
        <w:t xml:space="preserve">The presence of </w:t>
      </w:r>
      <w:r w:rsidRPr="009E5964">
        <w:rPr>
          <w:rFonts w:ascii="Times" w:eastAsia="Times New Roman" w:hAnsi="Times" w:cs="Arial"/>
          <w:color w:val="000000"/>
          <w:sz w:val="24"/>
          <w:szCs w:val="24"/>
          <w:lang w:val="en-GB"/>
        </w:rPr>
        <w:t xml:space="preserve">species was recorded underneath 100 points along each transect, from which percent cover was calculated. Complete sampling protocols may be found at: </w:t>
      </w:r>
      <w:r w:rsidRPr="009E5964">
        <w:rPr>
          <w:rFonts w:ascii="Times" w:eastAsia="Times New Roman" w:hAnsi="Times" w:cs="Times New Roman"/>
          <w:sz w:val="24"/>
          <w:szCs w:val="24"/>
          <w:lang w:val="en-GB"/>
        </w:rPr>
        <w:fldChar w:fldCharType="begin"/>
      </w:r>
      <w:r w:rsidRPr="009E5964">
        <w:rPr>
          <w:rFonts w:ascii="Times" w:eastAsia="Times New Roman" w:hAnsi="Times" w:cs="Times New Roman"/>
          <w:sz w:val="24"/>
          <w:szCs w:val="24"/>
          <w:lang w:val="en-GB"/>
        </w:rPr>
        <w:instrText xml:space="preserve"> HYPERLINK "http://pacificrockyintertidal.org/" \t "_blank" </w:instrText>
      </w:r>
      <w:r w:rsidRPr="009E5964">
        <w:rPr>
          <w:rFonts w:ascii="Times" w:eastAsia="Times New Roman" w:hAnsi="Times" w:cs="Times New Roman"/>
          <w:sz w:val="24"/>
          <w:szCs w:val="24"/>
          <w:lang w:val="en-GB"/>
        </w:rPr>
        <w:fldChar w:fldCharType="separate"/>
      </w:r>
      <w:r w:rsidRPr="009E5964">
        <w:rPr>
          <w:rStyle w:val="Hyperlink"/>
          <w:rFonts w:ascii="Times" w:eastAsia="Times New Roman" w:hAnsi="Times" w:cs="Arial"/>
          <w:color w:val="1155CC"/>
          <w:sz w:val="24"/>
          <w:szCs w:val="24"/>
          <w:shd w:val="clear" w:color="auto" w:fill="FFFFFF"/>
          <w:lang w:val="en-GB"/>
        </w:rPr>
        <w:t>pacificrockyintertidal.org</w:t>
      </w:r>
      <w:r w:rsidRPr="009E5964">
        <w:rPr>
          <w:rFonts w:ascii="Times" w:eastAsia="Times New Roman" w:hAnsi="Times" w:cs="Times New Roman"/>
          <w:sz w:val="24"/>
          <w:szCs w:val="24"/>
          <w:lang w:val="en-GB"/>
        </w:rPr>
        <w:fldChar w:fldCharType="end"/>
      </w:r>
      <w:r w:rsidRPr="009E5964">
        <w:rPr>
          <w:rFonts w:ascii="Times" w:eastAsia="Times New Roman" w:hAnsi="Times" w:cs="Arial"/>
          <w:color w:val="222222"/>
          <w:sz w:val="24"/>
          <w:szCs w:val="24"/>
          <w:shd w:val="clear" w:color="auto" w:fill="FFFFFF"/>
          <w:lang w:val="en-GB"/>
        </w:rPr>
        <w:t>.</w:t>
      </w:r>
    </w:p>
    <w:p w14:paraId="44D1A693" w14:textId="77777777" w:rsidR="0083016B" w:rsidRPr="009E5964" w:rsidRDefault="0083016B" w:rsidP="0093272F">
      <w:pPr>
        <w:pStyle w:val="NoSpacing"/>
        <w:spacing w:line="480" w:lineRule="auto"/>
        <w:rPr>
          <w:rFonts w:ascii="Times" w:hAnsi="Times" w:cs="Arial"/>
          <w:sz w:val="24"/>
          <w:szCs w:val="24"/>
          <w:lang w:val="en-GB"/>
        </w:rPr>
      </w:pPr>
    </w:p>
    <w:p w14:paraId="39F033BD" w14:textId="5A20C6E5" w:rsidR="0083016B" w:rsidRPr="009E5964" w:rsidRDefault="0083016B" w:rsidP="0093272F">
      <w:pPr>
        <w:pStyle w:val="NoSpacing"/>
        <w:spacing w:line="480" w:lineRule="auto"/>
        <w:rPr>
          <w:rFonts w:ascii="Times" w:hAnsi="Times" w:cs="Arial"/>
          <w:sz w:val="24"/>
          <w:szCs w:val="24"/>
          <w:lang w:val="en-GB"/>
        </w:rPr>
      </w:pPr>
      <w:r w:rsidRPr="009E5964">
        <w:rPr>
          <w:rFonts w:ascii="Times" w:hAnsi="Times" w:cs="Arial"/>
          <w:sz w:val="24"/>
          <w:szCs w:val="24"/>
          <w:lang w:val="en-GB"/>
        </w:rPr>
        <w:t xml:space="preserve">To further confirm the contemporary geographic range of </w:t>
      </w:r>
      <w:r w:rsidRPr="009E5964">
        <w:rPr>
          <w:rFonts w:ascii="Times" w:hAnsi="Times" w:cs="Arial"/>
          <w:i/>
          <w:sz w:val="24"/>
          <w:szCs w:val="24"/>
          <w:lang w:val="en-GB"/>
        </w:rPr>
        <w:t>M. l. lugubris</w:t>
      </w:r>
      <w:r w:rsidRPr="009E5964">
        <w:rPr>
          <w:rFonts w:ascii="Times" w:hAnsi="Times" w:cs="Arial"/>
          <w:sz w:val="24"/>
          <w:szCs w:val="24"/>
          <w:lang w:val="en-GB"/>
        </w:rPr>
        <w:t xml:space="preserve">, we supplemented the above data with temporal presence records of its northern range in southern California obtained from the literature and from its extreme southern range from a rocky intertidal biodiversity survey of Baja </w:t>
      </w:r>
      <w:r w:rsidRPr="009E5964">
        <w:rPr>
          <w:rFonts w:ascii="Times" w:hAnsi="Times" w:cs="Arial"/>
          <w:noProof/>
          <w:sz w:val="24"/>
          <w:szCs w:val="24"/>
          <w:lang w:val="en-GB"/>
        </w:rPr>
        <w:t>(Sagarin</w:t>
      </w:r>
      <w:r w:rsidRPr="009E5964">
        <w:rPr>
          <w:rFonts w:ascii="Times" w:hAnsi="Times" w:cs="Arial"/>
          <w:i/>
          <w:noProof/>
          <w:sz w:val="24"/>
          <w:szCs w:val="24"/>
          <w:lang w:val="en-GB"/>
        </w:rPr>
        <w:t xml:space="preserve"> et al.</w:t>
      </w:r>
      <w:r w:rsidR="004557D6">
        <w:rPr>
          <w:rFonts w:ascii="Times" w:hAnsi="Times" w:cs="Arial"/>
          <w:noProof/>
          <w:sz w:val="24"/>
          <w:szCs w:val="24"/>
          <w:lang w:val="en-GB"/>
        </w:rPr>
        <w:t>, 2008</w:t>
      </w:r>
      <w:r w:rsidR="00443D93">
        <w:rPr>
          <w:rFonts w:ascii="Times" w:hAnsi="Times" w:cs="Arial"/>
          <w:sz w:val="24"/>
          <w:szCs w:val="24"/>
          <w:lang w:val="en-GB"/>
        </w:rPr>
        <w:t>; R.</w:t>
      </w:r>
      <w:r w:rsidRPr="009E5964">
        <w:rPr>
          <w:rFonts w:ascii="Times" w:hAnsi="Times" w:cs="Arial"/>
          <w:sz w:val="24"/>
          <w:szCs w:val="24"/>
          <w:lang w:val="en-GB"/>
        </w:rPr>
        <w:t xml:space="preserve"> Sagarin, University of Arizona, pers. comm.).   </w:t>
      </w:r>
    </w:p>
    <w:p w14:paraId="4EFDA76F" w14:textId="77777777" w:rsidR="0083016B" w:rsidRPr="009E5964" w:rsidRDefault="0083016B" w:rsidP="0093272F">
      <w:pPr>
        <w:pStyle w:val="NoSpacing"/>
        <w:spacing w:line="480" w:lineRule="auto"/>
        <w:rPr>
          <w:rFonts w:ascii="Times" w:hAnsi="Times" w:cs="Arial"/>
          <w:sz w:val="24"/>
          <w:szCs w:val="24"/>
          <w:lang w:val="en-GB"/>
        </w:rPr>
      </w:pPr>
    </w:p>
    <w:p w14:paraId="740D3BFE" w14:textId="77777777" w:rsidR="0083016B" w:rsidRPr="006E09D8" w:rsidRDefault="0083016B" w:rsidP="0093272F">
      <w:pPr>
        <w:pStyle w:val="NoSpacing"/>
        <w:spacing w:line="480" w:lineRule="auto"/>
        <w:rPr>
          <w:rFonts w:ascii="Times" w:hAnsi="Times" w:cs="Arial"/>
          <w:b/>
          <w:sz w:val="24"/>
          <w:szCs w:val="24"/>
          <w:lang w:val="en-GB"/>
        </w:rPr>
      </w:pPr>
      <w:r w:rsidRPr="006E09D8">
        <w:rPr>
          <w:rFonts w:ascii="Times" w:hAnsi="Times" w:cs="Arial"/>
          <w:b/>
          <w:sz w:val="24"/>
          <w:szCs w:val="24"/>
          <w:lang w:val="en-GB"/>
        </w:rPr>
        <w:t>Museum collections</w:t>
      </w:r>
    </w:p>
    <w:p w14:paraId="3AC363FA" w14:textId="59571C49" w:rsidR="0083016B" w:rsidRPr="009E5964" w:rsidRDefault="0083016B" w:rsidP="0093272F">
      <w:pPr>
        <w:pStyle w:val="NoSpacing"/>
        <w:spacing w:line="480" w:lineRule="auto"/>
        <w:rPr>
          <w:rFonts w:ascii="Times" w:hAnsi="Times" w:cs="Arial"/>
          <w:sz w:val="24"/>
          <w:szCs w:val="24"/>
          <w:lang w:val="en-GB"/>
        </w:rPr>
      </w:pPr>
      <w:r w:rsidRPr="009E5964">
        <w:rPr>
          <w:rFonts w:ascii="Times" w:hAnsi="Times" w:cs="Arial"/>
          <w:sz w:val="24"/>
          <w:szCs w:val="24"/>
          <w:lang w:val="en-GB"/>
        </w:rPr>
        <w:t xml:space="preserve">We recorded the geographic locality and year of collection for every </w:t>
      </w:r>
      <w:r w:rsidRPr="009E5964">
        <w:rPr>
          <w:rFonts w:ascii="Times" w:hAnsi="Times" w:cs="Arial"/>
          <w:i/>
          <w:sz w:val="24"/>
          <w:szCs w:val="24"/>
          <w:lang w:val="en-GB"/>
        </w:rPr>
        <w:t>M. l. lugubris</w:t>
      </w:r>
      <w:r w:rsidRPr="009E5964">
        <w:rPr>
          <w:rFonts w:ascii="Times" w:hAnsi="Times" w:cs="Arial"/>
          <w:sz w:val="24"/>
          <w:szCs w:val="24"/>
          <w:lang w:val="en-GB"/>
        </w:rPr>
        <w:t xml:space="preserve"> shell from the collections within four major museums: </w:t>
      </w:r>
      <w:r w:rsidR="00D82F38">
        <w:rPr>
          <w:rFonts w:ascii="Times" w:hAnsi="Times" w:cs="Arial"/>
          <w:sz w:val="24"/>
          <w:szCs w:val="24"/>
          <w:lang w:val="en-GB"/>
        </w:rPr>
        <w:t>t</w:t>
      </w:r>
      <w:r w:rsidRPr="009E5964">
        <w:rPr>
          <w:rFonts w:ascii="Times" w:hAnsi="Times" w:cs="Arial"/>
          <w:sz w:val="24"/>
          <w:szCs w:val="24"/>
          <w:lang w:val="en-GB"/>
        </w:rPr>
        <w:t xml:space="preserve">he San Diego Museum of Natural History, </w:t>
      </w:r>
      <w:r w:rsidR="00D82F38">
        <w:rPr>
          <w:rFonts w:ascii="Times" w:hAnsi="Times" w:cs="Arial"/>
          <w:sz w:val="24"/>
          <w:szCs w:val="24"/>
          <w:lang w:val="en-GB"/>
        </w:rPr>
        <w:t>t</w:t>
      </w:r>
      <w:r w:rsidRPr="009E5964">
        <w:rPr>
          <w:rFonts w:ascii="Times" w:hAnsi="Times" w:cs="Arial"/>
          <w:sz w:val="24"/>
          <w:szCs w:val="24"/>
          <w:lang w:val="en-GB"/>
        </w:rPr>
        <w:t>he Los Angeles County Museum of Natural History, the Santa Barbara Museum of Natural History (online database only)</w:t>
      </w:r>
      <w:r w:rsidR="00261991">
        <w:rPr>
          <w:rFonts w:ascii="Times" w:hAnsi="Times" w:cs="Arial"/>
          <w:sz w:val="24"/>
          <w:szCs w:val="24"/>
          <w:lang w:val="en-GB"/>
        </w:rPr>
        <w:t>,</w:t>
      </w:r>
      <w:r w:rsidRPr="009E5964">
        <w:rPr>
          <w:rFonts w:ascii="Times" w:hAnsi="Times" w:cs="Arial"/>
          <w:sz w:val="24"/>
          <w:szCs w:val="24"/>
          <w:lang w:val="en-GB"/>
        </w:rPr>
        <w:t xml:space="preserve"> and the Natural History Museum (London). These data were used to set a baseline of the historic geographic distribution of </w:t>
      </w:r>
      <w:r w:rsidRPr="009E5964">
        <w:rPr>
          <w:rFonts w:ascii="Times" w:hAnsi="Times" w:cs="Arial"/>
          <w:i/>
          <w:sz w:val="24"/>
          <w:szCs w:val="24"/>
          <w:lang w:val="en-GB"/>
        </w:rPr>
        <w:t>M. l. lugubris</w:t>
      </w:r>
      <w:r w:rsidRPr="009E5964">
        <w:rPr>
          <w:rFonts w:ascii="Times" w:hAnsi="Times" w:cs="Arial"/>
          <w:sz w:val="24"/>
          <w:szCs w:val="24"/>
          <w:lang w:val="en-GB"/>
        </w:rPr>
        <w:t xml:space="preserve"> and to compare similarities between the contemporary range wide-abundance pattern with collection frequency by latitude.  </w:t>
      </w:r>
    </w:p>
    <w:p w14:paraId="74DF4C74" w14:textId="77777777" w:rsidR="0083016B" w:rsidRPr="009E5964" w:rsidRDefault="0083016B" w:rsidP="0093272F">
      <w:pPr>
        <w:pStyle w:val="NoSpacing"/>
        <w:spacing w:line="480" w:lineRule="auto"/>
        <w:rPr>
          <w:rFonts w:ascii="Times" w:hAnsi="Times" w:cs="Arial"/>
          <w:sz w:val="24"/>
          <w:szCs w:val="24"/>
          <w:lang w:val="en-GB"/>
        </w:rPr>
      </w:pPr>
    </w:p>
    <w:p w14:paraId="3584E7CA" w14:textId="77777777" w:rsidR="0083016B" w:rsidRPr="006E09D8" w:rsidRDefault="0083016B" w:rsidP="0093272F">
      <w:pPr>
        <w:pStyle w:val="NoSpacing"/>
        <w:spacing w:line="480" w:lineRule="auto"/>
        <w:rPr>
          <w:rFonts w:ascii="Times" w:hAnsi="Times" w:cs="Arial"/>
          <w:b/>
          <w:sz w:val="24"/>
          <w:szCs w:val="24"/>
          <w:lang w:val="en-GB"/>
        </w:rPr>
      </w:pPr>
      <w:r w:rsidRPr="006E09D8">
        <w:rPr>
          <w:rFonts w:ascii="Times" w:hAnsi="Times" w:cs="Arial"/>
          <w:b/>
          <w:sz w:val="24"/>
          <w:szCs w:val="24"/>
          <w:lang w:val="en-GB"/>
        </w:rPr>
        <w:t>Habitat availability</w:t>
      </w:r>
    </w:p>
    <w:p w14:paraId="46BD0EB8" w14:textId="77777777" w:rsidR="0083016B" w:rsidRPr="009E5964" w:rsidRDefault="0083016B" w:rsidP="0093272F">
      <w:pPr>
        <w:pStyle w:val="NoSpacing"/>
        <w:spacing w:line="480" w:lineRule="auto"/>
        <w:rPr>
          <w:rFonts w:ascii="Times" w:hAnsi="Times" w:cs="Arial"/>
          <w:sz w:val="24"/>
          <w:szCs w:val="24"/>
          <w:lang w:val="en-GB"/>
        </w:rPr>
      </w:pPr>
      <w:r w:rsidRPr="009E5964">
        <w:rPr>
          <w:rFonts w:ascii="Times" w:hAnsi="Times" w:cs="Arial"/>
          <w:sz w:val="24"/>
          <w:szCs w:val="24"/>
          <w:lang w:val="en-GB"/>
        </w:rPr>
        <w:t xml:space="preserve">We overlaid the geographic range of clades of </w:t>
      </w:r>
      <w:r w:rsidRPr="009E5964">
        <w:rPr>
          <w:rFonts w:ascii="Times" w:hAnsi="Times" w:cs="Arial"/>
          <w:i/>
          <w:sz w:val="24"/>
          <w:szCs w:val="24"/>
          <w:lang w:val="en-GB"/>
        </w:rPr>
        <w:t>M. l. lugubris</w:t>
      </w:r>
      <w:r w:rsidRPr="009E5964">
        <w:rPr>
          <w:rFonts w:ascii="Times" w:hAnsi="Times" w:cs="Arial"/>
          <w:sz w:val="24"/>
          <w:szCs w:val="24"/>
          <w:lang w:val="en-GB"/>
        </w:rPr>
        <w:t xml:space="preserve"> onto a plot of habitat availability by latitude using data from </w:t>
      </w:r>
      <w:r w:rsidRPr="009E5964">
        <w:rPr>
          <w:rFonts w:ascii="Times" w:hAnsi="Times" w:cs="Arial"/>
          <w:noProof/>
          <w:sz w:val="24"/>
          <w:szCs w:val="24"/>
          <w:lang w:val="en-GB"/>
        </w:rPr>
        <w:t>(Fenberg &amp; Rivadeneira, 2011)</w:t>
      </w:r>
      <w:r w:rsidRPr="009E5964">
        <w:rPr>
          <w:rFonts w:ascii="Times" w:hAnsi="Times" w:cs="Arial"/>
          <w:sz w:val="24"/>
          <w:szCs w:val="24"/>
          <w:lang w:val="en-GB"/>
        </w:rPr>
        <w:t xml:space="preserve">. Briefly, this protocol traces the contours of the coast in Google Earth at a constant elevation of 500m in cumulative 48 km sections (~ 30 miles) while quantifying the proportion within each section that consists of long stretches of sandy beach (&gt;1.6km; 1 mile) and other unsuitable habitat (e.g. river deltas or lagoons), starting in the south and working our way north. Values close to 100% indicate that a particular 48km section of coast is composed almost entirely of unsuitable habitat (i.e. not rocky shore). </w:t>
      </w:r>
    </w:p>
    <w:p w14:paraId="5DEA769E" w14:textId="77777777" w:rsidR="0083016B" w:rsidRPr="009E5964" w:rsidRDefault="0083016B" w:rsidP="0093272F">
      <w:pPr>
        <w:pStyle w:val="NoSpacing"/>
        <w:spacing w:line="480" w:lineRule="auto"/>
        <w:rPr>
          <w:rFonts w:ascii="Times" w:hAnsi="Times" w:cs="Arial"/>
          <w:sz w:val="24"/>
          <w:szCs w:val="24"/>
          <w:lang w:val="en-GB"/>
        </w:rPr>
      </w:pPr>
      <w:r w:rsidRPr="009E5964">
        <w:rPr>
          <w:rFonts w:ascii="Times" w:hAnsi="Times" w:cs="Arial"/>
          <w:sz w:val="24"/>
          <w:szCs w:val="24"/>
          <w:lang w:val="en-GB"/>
        </w:rPr>
        <w:t xml:space="preserve"> </w:t>
      </w:r>
    </w:p>
    <w:p w14:paraId="06D57A12" w14:textId="27486E31" w:rsidR="0083016B" w:rsidRPr="009E5964" w:rsidRDefault="006E09D8" w:rsidP="0093272F">
      <w:pPr>
        <w:pStyle w:val="NoSpacing"/>
        <w:spacing w:line="480" w:lineRule="auto"/>
        <w:rPr>
          <w:rFonts w:ascii="Times" w:hAnsi="Times" w:cs="Arial"/>
          <w:b/>
          <w:sz w:val="24"/>
          <w:szCs w:val="24"/>
          <w:lang w:val="en-GB"/>
        </w:rPr>
      </w:pPr>
      <w:r>
        <w:rPr>
          <w:rFonts w:ascii="Times" w:hAnsi="Times" w:cs="Arial"/>
          <w:b/>
          <w:sz w:val="24"/>
          <w:szCs w:val="24"/>
          <w:lang w:val="en-GB"/>
        </w:rPr>
        <w:t>RESULTS</w:t>
      </w:r>
    </w:p>
    <w:p w14:paraId="46B8C2E1" w14:textId="77777777" w:rsidR="0083016B" w:rsidRPr="006E09D8" w:rsidRDefault="0083016B" w:rsidP="0093272F">
      <w:pPr>
        <w:pStyle w:val="NoSpacing"/>
        <w:spacing w:line="480" w:lineRule="auto"/>
        <w:rPr>
          <w:rFonts w:ascii="Times" w:hAnsi="Times" w:cs="Arial"/>
          <w:b/>
          <w:sz w:val="24"/>
          <w:szCs w:val="24"/>
          <w:lang w:val="en-GB"/>
        </w:rPr>
      </w:pPr>
      <w:r w:rsidRPr="006E09D8">
        <w:rPr>
          <w:rFonts w:ascii="Times" w:hAnsi="Times" w:cs="Arial"/>
          <w:b/>
          <w:sz w:val="24"/>
          <w:szCs w:val="24"/>
          <w:lang w:val="en-GB"/>
        </w:rPr>
        <w:t>Genetic diversity, population subdivision, and population expansion</w:t>
      </w:r>
    </w:p>
    <w:p w14:paraId="39191060" w14:textId="77777777" w:rsidR="0083016B" w:rsidRPr="009E5964" w:rsidRDefault="0083016B" w:rsidP="0093272F">
      <w:pPr>
        <w:pStyle w:val="NoSpacing"/>
        <w:spacing w:line="480" w:lineRule="auto"/>
        <w:rPr>
          <w:rFonts w:ascii="Times" w:hAnsi="Times" w:cs="Arial"/>
          <w:sz w:val="24"/>
          <w:szCs w:val="24"/>
          <w:lang w:val="en-GB"/>
        </w:rPr>
      </w:pPr>
      <w:r w:rsidRPr="009E5964">
        <w:rPr>
          <w:rFonts w:ascii="Times" w:hAnsi="Times" w:cs="Arial"/>
          <w:sz w:val="24"/>
          <w:szCs w:val="24"/>
          <w:lang w:val="en-GB"/>
        </w:rPr>
        <w:t xml:space="preserve">All northern mitochondrial haplotypes are separated from all southern haplotypes by at least 18 mutational steps (Fig. 1). The four northernmost populations have zero diversity while the populations south of Punta Baja show no such latitudinal pattern in genetic diversity (Fig. 2). Overall, however, mean levels of haplotype and nucleotide diversity within the north and south are similar (Table 1). </w:t>
      </w:r>
    </w:p>
    <w:p w14:paraId="1195F62A" w14:textId="77777777" w:rsidR="0083016B" w:rsidRPr="009E5964" w:rsidRDefault="0083016B" w:rsidP="0093272F">
      <w:pPr>
        <w:pStyle w:val="NoSpacing"/>
        <w:spacing w:line="480" w:lineRule="auto"/>
        <w:rPr>
          <w:rFonts w:ascii="Times" w:hAnsi="Times" w:cs="Arial"/>
          <w:sz w:val="24"/>
          <w:szCs w:val="24"/>
          <w:lang w:val="en-GB"/>
        </w:rPr>
      </w:pPr>
    </w:p>
    <w:p w14:paraId="41116114" w14:textId="77777777" w:rsidR="0083016B" w:rsidRPr="009E5964" w:rsidRDefault="0083016B" w:rsidP="0093272F">
      <w:pPr>
        <w:pStyle w:val="NoSpacing"/>
        <w:spacing w:line="480" w:lineRule="auto"/>
        <w:rPr>
          <w:rFonts w:ascii="Times" w:hAnsi="Times" w:cs="Arial"/>
          <w:sz w:val="24"/>
          <w:szCs w:val="24"/>
          <w:lang w:val="en-GB"/>
        </w:rPr>
      </w:pPr>
      <w:r w:rsidRPr="009E5964">
        <w:rPr>
          <w:rFonts w:ascii="Times" w:hAnsi="Times" w:cs="Arial"/>
          <w:sz w:val="24"/>
          <w:szCs w:val="24"/>
          <w:lang w:val="en-GB"/>
        </w:rPr>
        <w:t xml:space="preserve">To test for population subdivision, we performed several AMOVA. When all populations were analysed together, over 95% of the variation observed is explained by differences between the northern and southern regions (Table 2). When the northern and southern populations were analysed separately, the northern populations exhibit a greater variation among populations and less variation within populations compared to southern populations (Table 1). The number of pairwise differences is also similar in northern and southern populations (Table 1). Mismatch analysis of the northern populations yielded a unimodal distribution of pairwise haplotype differences, indicating that the northern populations have undergone a recent expansion (Fig. 3). </w:t>
      </w:r>
    </w:p>
    <w:p w14:paraId="52C62278" w14:textId="77777777" w:rsidR="0083016B" w:rsidRPr="009E5964" w:rsidRDefault="0083016B" w:rsidP="0093272F">
      <w:pPr>
        <w:pStyle w:val="NoSpacing"/>
        <w:spacing w:line="480" w:lineRule="auto"/>
        <w:rPr>
          <w:rFonts w:ascii="Times" w:hAnsi="Times" w:cs="Arial"/>
          <w:sz w:val="24"/>
          <w:szCs w:val="24"/>
          <w:lang w:val="en-GB"/>
        </w:rPr>
      </w:pPr>
    </w:p>
    <w:p w14:paraId="16252625" w14:textId="77777777" w:rsidR="0083016B" w:rsidRPr="006E09D8" w:rsidRDefault="0083016B" w:rsidP="0093272F">
      <w:pPr>
        <w:pStyle w:val="NoSpacing"/>
        <w:spacing w:line="480" w:lineRule="auto"/>
        <w:rPr>
          <w:rFonts w:ascii="Times" w:hAnsi="Times" w:cs="Arial"/>
          <w:b/>
          <w:sz w:val="24"/>
          <w:szCs w:val="24"/>
          <w:lang w:val="en-GB"/>
        </w:rPr>
      </w:pPr>
      <w:r w:rsidRPr="006E09D8">
        <w:rPr>
          <w:rFonts w:ascii="Times" w:hAnsi="Times" w:cs="Arial"/>
          <w:b/>
          <w:sz w:val="24"/>
          <w:szCs w:val="24"/>
          <w:lang w:val="en-GB"/>
        </w:rPr>
        <w:t>Divergence time estimate</w:t>
      </w:r>
    </w:p>
    <w:p w14:paraId="2A351709" w14:textId="77777777" w:rsidR="0083016B" w:rsidRPr="009E5964" w:rsidRDefault="0083016B" w:rsidP="0093272F">
      <w:pPr>
        <w:pStyle w:val="NoSpacing"/>
        <w:spacing w:line="480" w:lineRule="auto"/>
        <w:rPr>
          <w:rFonts w:ascii="Times" w:hAnsi="Times" w:cs="Arial"/>
          <w:sz w:val="24"/>
          <w:szCs w:val="24"/>
          <w:lang w:val="en-GB"/>
        </w:rPr>
      </w:pPr>
      <w:r w:rsidRPr="009E5964">
        <w:rPr>
          <w:rFonts w:ascii="Times" w:hAnsi="Times" w:cs="Arial"/>
          <w:sz w:val="24"/>
          <w:szCs w:val="24"/>
          <w:lang w:val="en-GB"/>
        </w:rPr>
        <w:t>We estimated the time of divergence between northern and southern clade populations using IMa. We found that the northern and southern populations diverged 417,000 ± 226,000 years ago (Fig. 4).</w:t>
      </w:r>
    </w:p>
    <w:p w14:paraId="51C17395" w14:textId="77777777" w:rsidR="0083016B" w:rsidRPr="009E5964" w:rsidRDefault="0083016B" w:rsidP="0093272F">
      <w:pPr>
        <w:spacing w:line="480" w:lineRule="auto"/>
        <w:rPr>
          <w:rFonts w:ascii="Times" w:eastAsia="Times New Roman" w:hAnsi="Times"/>
          <w:i/>
          <w:lang w:val="en-GB"/>
        </w:rPr>
      </w:pPr>
    </w:p>
    <w:p w14:paraId="057C07A1" w14:textId="77777777" w:rsidR="0083016B" w:rsidRPr="006E09D8" w:rsidRDefault="0083016B" w:rsidP="0093272F">
      <w:pPr>
        <w:spacing w:line="480" w:lineRule="auto"/>
        <w:rPr>
          <w:rFonts w:ascii="Times" w:eastAsia="Times New Roman" w:hAnsi="Times"/>
          <w:b/>
          <w:lang w:val="en-GB"/>
        </w:rPr>
      </w:pPr>
      <w:r w:rsidRPr="006E09D8">
        <w:rPr>
          <w:rFonts w:ascii="Times" w:eastAsia="Times New Roman" w:hAnsi="Times"/>
          <w:b/>
          <w:lang w:val="en-GB"/>
        </w:rPr>
        <w:t>Field surveys</w:t>
      </w:r>
    </w:p>
    <w:p w14:paraId="023D5F91" w14:textId="69B37DF6" w:rsidR="0083016B" w:rsidRPr="009E5964" w:rsidRDefault="0083016B" w:rsidP="0093272F">
      <w:pPr>
        <w:spacing w:line="480" w:lineRule="auto"/>
        <w:rPr>
          <w:rFonts w:ascii="Times" w:hAnsi="Times"/>
          <w:lang w:val="en-GB"/>
        </w:rPr>
      </w:pPr>
      <w:r w:rsidRPr="009E5964">
        <w:rPr>
          <w:rFonts w:ascii="Times" w:hAnsi="Times"/>
          <w:lang w:val="en-GB"/>
        </w:rPr>
        <w:t xml:space="preserve">Every mainland field site (all 21) surveyed between 26.05ºN (just north of Magdalena Bay) and 33.54ºN (Orange County, CA) revealed the presence of </w:t>
      </w:r>
      <w:r w:rsidRPr="009E5964">
        <w:rPr>
          <w:rFonts w:ascii="Times" w:hAnsi="Times"/>
          <w:i/>
          <w:lang w:val="en-GB"/>
        </w:rPr>
        <w:t>M. l. lugubris</w:t>
      </w:r>
      <w:r w:rsidRPr="009E5964">
        <w:rPr>
          <w:rFonts w:ascii="Times" w:hAnsi="Times"/>
          <w:lang w:val="en-GB"/>
        </w:rPr>
        <w:t>, thus</w:t>
      </w:r>
      <w:r w:rsidR="00856E5A">
        <w:rPr>
          <w:rFonts w:ascii="Times" w:hAnsi="Times"/>
          <w:lang w:val="en-GB"/>
        </w:rPr>
        <w:t>,</w:t>
      </w:r>
      <w:r w:rsidRPr="009E5964">
        <w:rPr>
          <w:rFonts w:ascii="Times" w:hAnsi="Times"/>
          <w:lang w:val="en-GB"/>
        </w:rPr>
        <w:t xml:space="preserve"> we define this latitudinal span as its contemporary geographic range. </w:t>
      </w:r>
      <w:r w:rsidR="00631BFC">
        <w:rPr>
          <w:rFonts w:ascii="Times" w:hAnsi="Times"/>
          <w:lang w:val="en-GB"/>
        </w:rPr>
        <w:t>Reports from p</w:t>
      </w:r>
      <w:r w:rsidR="00E264C3">
        <w:rPr>
          <w:rFonts w:ascii="Times" w:hAnsi="Times"/>
          <w:lang w:val="en-GB"/>
        </w:rPr>
        <w:t xml:space="preserve">rofessional and amateur collectors and </w:t>
      </w:r>
      <w:r w:rsidRPr="009E5964">
        <w:rPr>
          <w:rFonts w:ascii="Times" w:hAnsi="Times"/>
          <w:lang w:val="en-GB"/>
        </w:rPr>
        <w:t>on-going surveys of Cabrillo National Monument (32.66</w:t>
      </w:r>
      <w:r w:rsidRPr="009E5964">
        <w:rPr>
          <w:rFonts w:ascii="Times" w:hAnsi="Times"/>
          <w:lang w:val="en-GB"/>
        </w:rPr>
        <w:sym w:font="Symbol" w:char="F0B0"/>
      </w:r>
      <w:r w:rsidRPr="009E5964">
        <w:rPr>
          <w:rFonts w:ascii="Times" w:hAnsi="Times"/>
          <w:lang w:val="en-GB"/>
        </w:rPr>
        <w:t xml:space="preserve">N) and surrounding localities indicate that </w:t>
      </w:r>
      <w:r w:rsidRPr="009E5964">
        <w:rPr>
          <w:rFonts w:ascii="Times" w:hAnsi="Times"/>
          <w:i/>
          <w:lang w:val="en-GB"/>
        </w:rPr>
        <w:t xml:space="preserve">M. l. lugubris </w:t>
      </w:r>
      <w:r w:rsidRPr="009E5964">
        <w:rPr>
          <w:rFonts w:ascii="Times" w:hAnsi="Times"/>
          <w:lang w:val="en-GB"/>
        </w:rPr>
        <w:t>was abse</w:t>
      </w:r>
      <w:r w:rsidR="00EA742B">
        <w:rPr>
          <w:rFonts w:ascii="Times" w:hAnsi="Times"/>
          <w:lang w:val="en-GB"/>
        </w:rPr>
        <w:t>nt from the San Diego area for approximately fifty</w:t>
      </w:r>
      <w:r w:rsidRPr="009E5964">
        <w:rPr>
          <w:rFonts w:ascii="Times" w:hAnsi="Times"/>
          <w:lang w:val="en-GB"/>
        </w:rPr>
        <w:t xml:space="preserve"> years until it was found at the Monument in 1974 </w:t>
      </w:r>
      <w:r w:rsidRPr="009E5964">
        <w:rPr>
          <w:rFonts w:ascii="Times" w:hAnsi="Times"/>
          <w:noProof/>
          <w:lang w:val="en-GB"/>
        </w:rPr>
        <w:t>(Radwin, 1974</w:t>
      </w:r>
      <w:r w:rsidR="00E264C3">
        <w:rPr>
          <w:rFonts w:ascii="Times" w:hAnsi="Times"/>
          <w:noProof/>
          <w:lang w:val="en-GB"/>
        </w:rPr>
        <w:t>; Becker, 2005</w:t>
      </w:r>
      <w:r w:rsidRPr="009E5964">
        <w:rPr>
          <w:rFonts w:ascii="Times" w:hAnsi="Times"/>
          <w:noProof/>
          <w:lang w:val="en-GB"/>
        </w:rPr>
        <w:t>)</w:t>
      </w:r>
      <w:r w:rsidRPr="009E5964">
        <w:rPr>
          <w:rFonts w:ascii="Times" w:hAnsi="Times"/>
          <w:lang w:val="en-GB"/>
        </w:rPr>
        <w:t xml:space="preserve">. </w:t>
      </w:r>
      <w:r w:rsidR="00E264C3">
        <w:rPr>
          <w:rFonts w:ascii="Times" w:hAnsi="Times"/>
          <w:lang w:val="en-GB"/>
        </w:rPr>
        <w:t>Twenty to thirty years later, individuals were</w:t>
      </w:r>
      <w:r w:rsidRPr="009E5964">
        <w:rPr>
          <w:rFonts w:ascii="Times" w:hAnsi="Times"/>
          <w:lang w:val="en-GB"/>
        </w:rPr>
        <w:t xml:space="preserve"> found further north towards its contemporary range limit </w:t>
      </w:r>
      <w:r w:rsidR="00E264C3">
        <w:rPr>
          <w:rFonts w:ascii="Times" w:hAnsi="Times"/>
          <w:noProof/>
          <w:lang w:val="en-GB"/>
        </w:rPr>
        <w:t>(observation by PBF and Hertz, 1995</w:t>
      </w:r>
      <w:r w:rsidRPr="009E5964">
        <w:rPr>
          <w:rFonts w:ascii="Times" w:hAnsi="Times"/>
          <w:noProof/>
          <w:lang w:val="en-GB"/>
        </w:rPr>
        <w:t>)</w:t>
      </w:r>
      <w:r w:rsidRPr="009E5964">
        <w:rPr>
          <w:rFonts w:ascii="Times" w:hAnsi="Times"/>
          <w:lang w:val="en-GB"/>
        </w:rPr>
        <w:t xml:space="preserve">, indicating a range expansion of ~330 km over the last few decades. </w:t>
      </w:r>
    </w:p>
    <w:p w14:paraId="0787FA5F" w14:textId="77777777" w:rsidR="0083016B" w:rsidRPr="009E5964" w:rsidRDefault="0083016B" w:rsidP="0093272F">
      <w:pPr>
        <w:spacing w:line="480" w:lineRule="auto"/>
        <w:rPr>
          <w:rFonts w:ascii="Times" w:hAnsi="Times"/>
          <w:lang w:val="en-GB"/>
        </w:rPr>
      </w:pPr>
    </w:p>
    <w:p w14:paraId="069CC6F0" w14:textId="2FF4311F" w:rsidR="0083016B" w:rsidRPr="009E5964" w:rsidRDefault="0083016B" w:rsidP="0093272F">
      <w:pPr>
        <w:spacing w:line="480" w:lineRule="auto"/>
        <w:rPr>
          <w:rFonts w:ascii="Times" w:hAnsi="Times"/>
          <w:lang w:val="en-GB"/>
        </w:rPr>
      </w:pPr>
      <w:r w:rsidRPr="009E5964">
        <w:rPr>
          <w:rFonts w:ascii="Times" w:hAnsi="Times"/>
          <w:lang w:val="en-GB"/>
        </w:rPr>
        <w:t>At the southern end of the range, a survey of two outer coast sites flanking Magdalena Bay at Cabo San Lazaro (24.8ºN) and Punta Tosca (24.3ºN) failed to find any individual</w:t>
      </w:r>
      <w:r w:rsidR="00443D93">
        <w:rPr>
          <w:rFonts w:ascii="Times" w:hAnsi="Times"/>
          <w:lang w:val="en-GB"/>
        </w:rPr>
        <w:t>s during a 2004 expedition (R.</w:t>
      </w:r>
      <w:r w:rsidRPr="009E5964">
        <w:rPr>
          <w:rFonts w:ascii="Times" w:hAnsi="Times"/>
          <w:lang w:val="en-GB"/>
        </w:rPr>
        <w:t xml:space="preserve"> Sagarin pers. comm.), nor did PBF and </w:t>
      </w:r>
      <w:r w:rsidRPr="009E5964">
        <w:rPr>
          <w:rFonts w:ascii="Times" w:hAnsi="Times"/>
          <w:noProof/>
          <w:lang w:val="en-GB"/>
        </w:rPr>
        <w:t>Marko &amp; Ver</w:t>
      </w:r>
      <w:r w:rsidR="004557D6">
        <w:rPr>
          <w:rFonts w:ascii="Times" w:hAnsi="Times"/>
          <w:noProof/>
          <w:lang w:val="en-GB"/>
        </w:rPr>
        <w:t>meij (</w:t>
      </w:r>
      <w:r w:rsidRPr="009E5964">
        <w:rPr>
          <w:rFonts w:ascii="Times" w:hAnsi="Times"/>
          <w:noProof/>
          <w:lang w:val="en-GB"/>
        </w:rPr>
        <w:t>1999)</w:t>
      </w:r>
      <w:r w:rsidRPr="009E5964">
        <w:rPr>
          <w:rFonts w:ascii="Times" w:hAnsi="Times"/>
          <w:lang w:val="en-GB"/>
        </w:rPr>
        <w:t xml:space="preserve"> find any individuals at sites south of Magdalena Bay to the tip of the peninsula at ~23ºN.</w:t>
      </w:r>
    </w:p>
    <w:p w14:paraId="4788A70A" w14:textId="77777777" w:rsidR="0083016B" w:rsidRPr="009E5964" w:rsidRDefault="0083016B" w:rsidP="0093272F">
      <w:pPr>
        <w:spacing w:line="480" w:lineRule="auto"/>
        <w:rPr>
          <w:rFonts w:ascii="Times" w:eastAsia="Times New Roman" w:hAnsi="Times"/>
          <w:lang w:val="en-GB"/>
        </w:rPr>
      </w:pPr>
    </w:p>
    <w:p w14:paraId="607D0E9D" w14:textId="62F211CF" w:rsidR="0083016B" w:rsidRPr="009E5964" w:rsidRDefault="0083016B" w:rsidP="0093272F">
      <w:pPr>
        <w:spacing w:line="480" w:lineRule="auto"/>
        <w:rPr>
          <w:rFonts w:ascii="Times" w:eastAsia="Times New Roman" w:hAnsi="Times"/>
          <w:lang w:val="en-GB"/>
        </w:rPr>
      </w:pPr>
      <w:r w:rsidRPr="009E5964">
        <w:rPr>
          <w:rFonts w:ascii="Times" w:eastAsia="Times New Roman" w:hAnsi="Times"/>
          <w:lang w:val="en-GB"/>
        </w:rPr>
        <w:t xml:space="preserve">The </w:t>
      </w:r>
      <w:r w:rsidRPr="009E5964">
        <w:rPr>
          <w:rFonts w:ascii="Times" w:hAnsi="Times" w:cs="Arial"/>
          <w:lang w:val="en-GB"/>
        </w:rPr>
        <w:t>Pacific Rocky Intertidal Monitoring Program</w:t>
      </w:r>
      <w:r w:rsidRPr="009E5964">
        <w:rPr>
          <w:rFonts w:ascii="Times" w:eastAsia="Times New Roman" w:hAnsi="Times"/>
          <w:lang w:val="en-GB"/>
        </w:rPr>
        <w:t xml:space="preserve"> surveyed 13 sites spanning nearly the entire range of </w:t>
      </w:r>
      <w:r w:rsidRPr="009E5964">
        <w:rPr>
          <w:rFonts w:ascii="Times" w:eastAsia="Times New Roman" w:hAnsi="Times"/>
          <w:i/>
          <w:lang w:val="en-GB"/>
        </w:rPr>
        <w:t>M. l. lugubris</w:t>
      </w:r>
      <w:r w:rsidRPr="009E5964">
        <w:rPr>
          <w:rFonts w:ascii="Times" w:eastAsia="Times New Roman" w:hAnsi="Times"/>
          <w:lang w:val="en-GB"/>
        </w:rPr>
        <w:t xml:space="preserve"> (from 26.7</w:t>
      </w:r>
      <w:r w:rsidR="00DE3267">
        <w:rPr>
          <w:rFonts w:ascii="Times" w:eastAsia="Times New Roman" w:hAnsi="Times"/>
          <w:lang w:val="en-GB"/>
        </w:rPr>
        <w:t>0</w:t>
      </w:r>
      <w:r w:rsidRPr="009E5964">
        <w:rPr>
          <w:rFonts w:ascii="Times" w:eastAsia="Times New Roman" w:hAnsi="Times"/>
          <w:lang w:val="en-GB"/>
        </w:rPr>
        <w:t>ºN to 33.54ºN) between 2002-2013, with an average abundance of 5.27 (SE=2.68) individuals per m</w:t>
      </w:r>
      <w:r w:rsidRPr="009E5964">
        <w:rPr>
          <w:rFonts w:ascii="Times" w:eastAsia="Times New Roman" w:hAnsi="Times"/>
          <w:vertAlign w:val="superscript"/>
          <w:lang w:val="en-GB"/>
        </w:rPr>
        <w:t>2</w:t>
      </w:r>
      <w:r w:rsidRPr="009E5964">
        <w:rPr>
          <w:rFonts w:ascii="Times" w:eastAsia="Times New Roman" w:hAnsi="Times"/>
          <w:lang w:val="en-GB"/>
        </w:rPr>
        <w:t xml:space="preserve"> (Fig. 5a). Local abundances in the northern range can be very high - 36 individuals per m</w:t>
      </w:r>
      <w:r w:rsidRPr="009E5964">
        <w:rPr>
          <w:rFonts w:ascii="Times" w:eastAsia="Times New Roman" w:hAnsi="Times"/>
          <w:vertAlign w:val="superscript"/>
          <w:lang w:val="en-GB"/>
        </w:rPr>
        <w:t>2</w:t>
      </w:r>
      <w:r w:rsidRPr="009E5964">
        <w:rPr>
          <w:rFonts w:ascii="Times" w:eastAsia="Times New Roman" w:hAnsi="Times"/>
          <w:lang w:val="en-GB"/>
        </w:rPr>
        <w:t xml:space="preserve"> were surveyed near Ensenada at La Bufadora (31.72ºN). Populations from the southern clade (3 sites) average fewer individuals per m</w:t>
      </w:r>
      <w:r w:rsidRPr="009E5964">
        <w:rPr>
          <w:rFonts w:ascii="Times" w:eastAsia="Times New Roman" w:hAnsi="Times"/>
          <w:vertAlign w:val="superscript"/>
          <w:lang w:val="en-GB"/>
        </w:rPr>
        <w:t>2</w:t>
      </w:r>
      <w:r w:rsidRPr="009E5964">
        <w:rPr>
          <w:rFonts w:ascii="Times" w:eastAsia="Times New Roman" w:hAnsi="Times"/>
          <w:lang w:val="en-GB"/>
        </w:rPr>
        <w:t xml:space="preserve"> (3.6, SE=1.65) than those (10 sites) in the northern clade (5.8 individuals per m</w:t>
      </w:r>
      <w:r w:rsidRPr="009E5964">
        <w:rPr>
          <w:rFonts w:ascii="Times" w:eastAsia="Times New Roman" w:hAnsi="Times"/>
          <w:vertAlign w:val="superscript"/>
          <w:lang w:val="en-GB"/>
        </w:rPr>
        <w:t>2</w:t>
      </w:r>
      <w:r w:rsidRPr="009E5964">
        <w:rPr>
          <w:rFonts w:ascii="Times" w:eastAsia="Times New Roman" w:hAnsi="Times"/>
          <w:lang w:val="en-GB"/>
        </w:rPr>
        <w:t xml:space="preserve">, SE=3.5). For the two northern range sites for which multiple years of data exist (Scripps; 32.87ºN and Cabrillo National Monument; 32.67ºN), the highest within site densities are from the most recent survey in 2013. For example, </w:t>
      </w:r>
      <w:r w:rsidRPr="009E5964">
        <w:rPr>
          <w:rFonts w:ascii="Times" w:eastAsia="Times New Roman" w:hAnsi="Times"/>
          <w:i/>
          <w:lang w:val="en-GB"/>
        </w:rPr>
        <w:t>M. l. lugubris</w:t>
      </w:r>
      <w:r w:rsidRPr="009E5964">
        <w:rPr>
          <w:rFonts w:ascii="Times" w:eastAsia="Times New Roman" w:hAnsi="Times"/>
          <w:lang w:val="en-GB"/>
        </w:rPr>
        <w:t xml:space="preserve"> increased in abundance from 0.8</w:t>
      </w:r>
      <w:r w:rsidR="00E64882">
        <w:rPr>
          <w:rFonts w:ascii="Times" w:eastAsia="Times New Roman" w:hAnsi="Times"/>
          <w:lang w:val="en-GB"/>
        </w:rPr>
        <w:t>5</w:t>
      </w:r>
      <w:r w:rsidRPr="009E5964">
        <w:rPr>
          <w:rFonts w:ascii="Times" w:eastAsia="Times New Roman" w:hAnsi="Times"/>
          <w:lang w:val="en-GB"/>
        </w:rPr>
        <w:t xml:space="preserve"> to 2.4 individuals per meter</w:t>
      </w:r>
      <w:r w:rsidRPr="009E5964">
        <w:rPr>
          <w:rFonts w:ascii="Times" w:eastAsia="Times New Roman" w:hAnsi="Times"/>
          <w:vertAlign w:val="superscript"/>
          <w:lang w:val="en-GB"/>
        </w:rPr>
        <w:t>2</w:t>
      </w:r>
      <w:r w:rsidRPr="009E5964">
        <w:rPr>
          <w:rFonts w:ascii="Times" w:eastAsia="Times New Roman" w:hAnsi="Times"/>
          <w:lang w:val="en-GB"/>
        </w:rPr>
        <w:t xml:space="preserve"> at Cabrillo National Monument (Zone 1) from 2002 to 2013 (4 years sampled), though the positive relationship is only on the cusp of significance (R</w:t>
      </w:r>
      <w:r w:rsidRPr="009E5964">
        <w:rPr>
          <w:rFonts w:ascii="Times" w:eastAsia="Times New Roman" w:hAnsi="Times"/>
          <w:vertAlign w:val="superscript"/>
          <w:lang w:val="en-GB"/>
        </w:rPr>
        <w:t>2</w:t>
      </w:r>
      <w:r w:rsidRPr="009E5964">
        <w:rPr>
          <w:rFonts w:ascii="Times" w:eastAsia="Times New Roman" w:hAnsi="Times"/>
          <w:lang w:val="en-GB"/>
        </w:rPr>
        <w:t xml:space="preserve"> = 0.88; P = 0.06).</w:t>
      </w:r>
    </w:p>
    <w:p w14:paraId="38A68A22" w14:textId="77777777" w:rsidR="0083016B" w:rsidRPr="009E5964" w:rsidRDefault="0083016B" w:rsidP="0093272F">
      <w:pPr>
        <w:spacing w:line="480" w:lineRule="auto"/>
        <w:rPr>
          <w:rFonts w:ascii="Times" w:eastAsia="Times New Roman" w:hAnsi="Times"/>
          <w:lang w:val="en-GB"/>
        </w:rPr>
      </w:pPr>
    </w:p>
    <w:p w14:paraId="680DFFCF" w14:textId="0E6FA5EE" w:rsidR="0083016B" w:rsidRPr="009E5964" w:rsidRDefault="0083016B" w:rsidP="0093272F">
      <w:pPr>
        <w:spacing w:line="480" w:lineRule="auto"/>
        <w:rPr>
          <w:rFonts w:ascii="Times" w:eastAsia="Times New Roman" w:hAnsi="Times"/>
          <w:lang w:val="en-GB"/>
        </w:rPr>
      </w:pPr>
      <w:r w:rsidRPr="009E5964">
        <w:rPr>
          <w:rFonts w:ascii="Times" w:eastAsia="Times New Roman" w:hAnsi="Times"/>
          <w:i/>
          <w:lang w:val="en-GB"/>
        </w:rPr>
        <w:t xml:space="preserve">M. l. lugubris </w:t>
      </w:r>
      <w:r w:rsidRPr="009E5964">
        <w:rPr>
          <w:rFonts w:ascii="Times" w:eastAsia="Times New Roman" w:hAnsi="Times"/>
          <w:lang w:val="en-GB"/>
        </w:rPr>
        <w:t>is co-distributed with</w:t>
      </w:r>
      <w:r w:rsidRPr="009E5964">
        <w:rPr>
          <w:rFonts w:ascii="Times" w:eastAsia="Times New Roman" w:hAnsi="Times"/>
          <w:i/>
          <w:lang w:val="en-GB"/>
        </w:rPr>
        <w:t xml:space="preserve"> </w:t>
      </w:r>
      <w:r w:rsidRPr="009E5964">
        <w:rPr>
          <w:rFonts w:ascii="Times" w:eastAsia="Times New Roman" w:hAnsi="Times"/>
          <w:lang w:val="en-GB"/>
        </w:rPr>
        <w:t xml:space="preserve">its preferred prey, the barnacle </w:t>
      </w:r>
      <w:r w:rsidRPr="009E5964">
        <w:rPr>
          <w:rFonts w:ascii="Times" w:eastAsia="Times New Roman" w:hAnsi="Times"/>
          <w:i/>
          <w:lang w:val="en-GB"/>
        </w:rPr>
        <w:t>Chthamalus fissus,</w:t>
      </w:r>
      <w:r w:rsidRPr="009E5964">
        <w:rPr>
          <w:rFonts w:ascii="Times" w:eastAsia="Times New Roman" w:hAnsi="Times"/>
          <w:lang w:val="en-GB"/>
        </w:rPr>
        <w:t xml:space="preserve"> throughout its geographic range at least to Punta Abreojos (26.70ºN), which is the southernmost sampling locality for the Pacific Rocky Intertidal Monitoring Program. </w:t>
      </w:r>
      <w:r w:rsidRPr="009E5964">
        <w:rPr>
          <w:rFonts w:ascii="Times" w:hAnsi="Times" w:cs="Arial"/>
          <w:lang w:val="en-GB"/>
        </w:rPr>
        <w:t xml:space="preserve">Although the dataset does not distinguish between </w:t>
      </w:r>
      <w:r w:rsidRPr="009E5964">
        <w:rPr>
          <w:rFonts w:ascii="Times" w:hAnsi="Times" w:cs="Arial"/>
          <w:i/>
          <w:lang w:val="en-GB"/>
        </w:rPr>
        <w:t>Chthamalus</w:t>
      </w:r>
      <w:r w:rsidRPr="009E5964">
        <w:rPr>
          <w:rFonts w:ascii="Times" w:hAnsi="Times" w:cs="Arial"/>
          <w:lang w:val="en-GB"/>
        </w:rPr>
        <w:t xml:space="preserve"> species (</w:t>
      </w:r>
      <w:r w:rsidRPr="009E5964">
        <w:rPr>
          <w:rFonts w:ascii="Times" w:hAnsi="Times" w:cs="Arial"/>
          <w:i/>
          <w:lang w:val="en-GB"/>
        </w:rPr>
        <w:t>C. fissus</w:t>
      </w:r>
      <w:r w:rsidRPr="009E5964">
        <w:rPr>
          <w:rFonts w:ascii="Times" w:hAnsi="Times" w:cs="Arial"/>
          <w:lang w:val="en-GB"/>
        </w:rPr>
        <w:t xml:space="preserve"> or </w:t>
      </w:r>
      <w:r w:rsidRPr="009E5964">
        <w:rPr>
          <w:rFonts w:ascii="Times" w:hAnsi="Times" w:cs="Arial"/>
          <w:i/>
          <w:lang w:val="en-GB"/>
        </w:rPr>
        <w:t>C. dalli</w:t>
      </w:r>
      <w:r w:rsidRPr="009E5964">
        <w:rPr>
          <w:rFonts w:ascii="Times" w:hAnsi="Times" w:cs="Arial"/>
          <w:lang w:val="en-GB"/>
        </w:rPr>
        <w:t xml:space="preserve">), as they are difficult to tell apart in the field, </w:t>
      </w:r>
      <w:r w:rsidRPr="009E5964">
        <w:rPr>
          <w:rFonts w:ascii="Times" w:hAnsi="Times" w:cs="Arial"/>
          <w:i/>
          <w:lang w:val="en-GB"/>
        </w:rPr>
        <w:t>C. dalli</w:t>
      </w:r>
      <w:r w:rsidRPr="009E5964">
        <w:rPr>
          <w:rFonts w:ascii="Times" w:hAnsi="Times" w:cs="Arial"/>
          <w:lang w:val="en-GB"/>
        </w:rPr>
        <w:t xml:space="preserve"> is not common south of Pt. Conception </w:t>
      </w:r>
      <w:r w:rsidRPr="009E5964">
        <w:rPr>
          <w:rFonts w:ascii="Times" w:hAnsi="Times" w:cs="Arial"/>
          <w:noProof/>
          <w:lang w:val="en-GB"/>
        </w:rPr>
        <w:t>(Wares &amp; Castañeda, 2005)</w:t>
      </w:r>
      <w:r w:rsidRPr="009E5964">
        <w:rPr>
          <w:rFonts w:ascii="Times" w:hAnsi="Times" w:cs="Arial"/>
          <w:lang w:val="en-GB"/>
        </w:rPr>
        <w:t xml:space="preserve"> whereas </w:t>
      </w:r>
      <w:r w:rsidRPr="009E5964">
        <w:rPr>
          <w:rFonts w:ascii="Times" w:hAnsi="Times" w:cs="Arial"/>
          <w:i/>
          <w:lang w:val="en-GB"/>
        </w:rPr>
        <w:t>C. fissus</w:t>
      </w:r>
      <w:r w:rsidRPr="009E5964">
        <w:rPr>
          <w:rFonts w:ascii="Times" w:hAnsi="Times" w:cs="Arial"/>
          <w:lang w:val="en-GB"/>
        </w:rPr>
        <w:t xml:space="preserve"> is common in southern California and Baja </w:t>
      </w:r>
      <w:r w:rsidRPr="009E5964">
        <w:rPr>
          <w:rFonts w:ascii="Times" w:hAnsi="Times" w:cs="Arial"/>
          <w:noProof/>
          <w:lang w:val="en-GB"/>
        </w:rPr>
        <w:t>(Jarrett, 2008)</w:t>
      </w:r>
      <w:r w:rsidRPr="009E5964">
        <w:rPr>
          <w:rFonts w:ascii="Times" w:hAnsi="Times" w:cs="Arial"/>
          <w:lang w:val="en-GB"/>
        </w:rPr>
        <w:t xml:space="preserve">. Therefore, we assume that all </w:t>
      </w:r>
      <w:r w:rsidRPr="009E5964">
        <w:rPr>
          <w:rFonts w:ascii="Times" w:hAnsi="Times" w:cs="Arial"/>
          <w:i/>
          <w:lang w:val="en-GB"/>
        </w:rPr>
        <w:t>Chthamalus</w:t>
      </w:r>
      <w:r w:rsidRPr="009E5964">
        <w:rPr>
          <w:rFonts w:ascii="Times" w:hAnsi="Times" w:cs="Arial"/>
          <w:lang w:val="en-GB"/>
        </w:rPr>
        <w:t xml:space="preserve"> individuals sampled within the range of </w:t>
      </w:r>
      <w:r w:rsidRPr="009E5964">
        <w:rPr>
          <w:rFonts w:ascii="Times" w:hAnsi="Times" w:cs="Arial"/>
          <w:i/>
          <w:lang w:val="en-GB"/>
        </w:rPr>
        <w:t>M. l. lugubris</w:t>
      </w:r>
      <w:r w:rsidRPr="009E5964">
        <w:rPr>
          <w:rFonts w:ascii="Times" w:hAnsi="Times" w:cs="Arial"/>
          <w:lang w:val="en-GB"/>
        </w:rPr>
        <w:t xml:space="preserve"> are </w:t>
      </w:r>
      <w:r w:rsidRPr="009E5964">
        <w:rPr>
          <w:rFonts w:ascii="Times" w:hAnsi="Times" w:cs="Arial"/>
          <w:i/>
          <w:lang w:val="en-GB"/>
        </w:rPr>
        <w:t>C. fissus</w:t>
      </w:r>
      <w:r w:rsidRPr="009E5964">
        <w:rPr>
          <w:rFonts w:ascii="Times" w:hAnsi="Times" w:cs="Arial"/>
          <w:lang w:val="en-GB"/>
        </w:rPr>
        <w:t xml:space="preserve">. </w:t>
      </w:r>
      <w:r w:rsidRPr="00F223CC">
        <w:rPr>
          <w:rFonts w:ascii="Times" w:hAnsi="Times" w:cs="Arial"/>
          <w:lang w:val="en-GB"/>
        </w:rPr>
        <w:t xml:space="preserve">The average percent cover of </w:t>
      </w:r>
      <w:r w:rsidRPr="00F223CC">
        <w:rPr>
          <w:rFonts w:ascii="Times" w:eastAsia="Times New Roman" w:hAnsi="Times"/>
          <w:i/>
          <w:lang w:val="en-GB"/>
        </w:rPr>
        <w:t>C. fissus</w:t>
      </w:r>
      <w:r w:rsidRPr="00F223CC">
        <w:rPr>
          <w:rFonts w:ascii="Times" w:eastAsia="Times New Roman" w:hAnsi="Times"/>
          <w:lang w:val="en-GB"/>
        </w:rPr>
        <w:t xml:space="preserve"> for the sites spanning the range of </w:t>
      </w:r>
      <w:r w:rsidRPr="00F223CC">
        <w:rPr>
          <w:rFonts w:ascii="Times" w:eastAsia="Times New Roman" w:hAnsi="Times"/>
          <w:i/>
          <w:lang w:val="en-GB"/>
        </w:rPr>
        <w:t>M. l. lugubris</w:t>
      </w:r>
      <w:r w:rsidR="00F223CC" w:rsidRPr="00F223CC">
        <w:rPr>
          <w:rFonts w:ascii="Times" w:eastAsia="Times New Roman" w:hAnsi="Times"/>
          <w:lang w:val="en-GB"/>
        </w:rPr>
        <w:t xml:space="preserve"> is 6.2</w:t>
      </w:r>
      <w:r w:rsidRPr="00F223CC">
        <w:rPr>
          <w:rFonts w:ascii="Times" w:eastAsia="Times New Roman" w:hAnsi="Times"/>
          <w:lang w:val="en-GB"/>
        </w:rPr>
        <w:t xml:space="preserve">% (SE = 1.6%; </w:t>
      </w:r>
      <w:r w:rsidRPr="00D11EA8">
        <w:rPr>
          <w:rFonts w:ascii="Times" w:eastAsia="Times New Roman" w:hAnsi="Times"/>
          <w:lang w:val="en-GB"/>
        </w:rPr>
        <w:t>Fig. 5b</w:t>
      </w:r>
      <w:r w:rsidRPr="00F223CC">
        <w:rPr>
          <w:rFonts w:ascii="Times" w:eastAsia="Times New Roman" w:hAnsi="Times"/>
          <w:lang w:val="en-GB"/>
        </w:rPr>
        <w:t xml:space="preserve">). However, </w:t>
      </w:r>
      <w:r w:rsidRPr="00F223CC">
        <w:rPr>
          <w:rFonts w:ascii="Times" w:eastAsia="Times New Roman" w:hAnsi="Times"/>
          <w:i/>
          <w:lang w:val="en-GB"/>
        </w:rPr>
        <w:t>C. fissus</w:t>
      </w:r>
      <w:r w:rsidRPr="00F223CC">
        <w:rPr>
          <w:rFonts w:ascii="Times" w:eastAsia="Times New Roman" w:hAnsi="Times"/>
          <w:lang w:val="en-GB"/>
        </w:rPr>
        <w:t xml:space="preserve"> reaches its highest abundance within this latitudinal span at La Bufadora (31.72ºN) in northern Baja, where a percent cover of 15% was recorded. Abundance patterns in the co-distributed span of the ranges of the predatory snail and its barnacle prey are thus similar (Fig. 5).</w:t>
      </w:r>
      <w:r w:rsidRPr="009E5964">
        <w:rPr>
          <w:rFonts w:ascii="Times" w:eastAsia="Times New Roman" w:hAnsi="Times"/>
          <w:lang w:val="en-GB"/>
        </w:rPr>
        <w:t xml:space="preserve"> </w:t>
      </w:r>
    </w:p>
    <w:p w14:paraId="7C1B90A5" w14:textId="77777777" w:rsidR="0083016B" w:rsidRPr="009E5964" w:rsidRDefault="0083016B" w:rsidP="0093272F">
      <w:pPr>
        <w:spacing w:line="480" w:lineRule="auto"/>
        <w:rPr>
          <w:rFonts w:ascii="Times" w:eastAsia="Times New Roman" w:hAnsi="Times"/>
          <w:lang w:val="en-GB"/>
        </w:rPr>
      </w:pPr>
    </w:p>
    <w:p w14:paraId="48891216" w14:textId="77777777" w:rsidR="0083016B" w:rsidRPr="006E09D8" w:rsidRDefault="0083016B" w:rsidP="0093272F">
      <w:pPr>
        <w:spacing w:line="480" w:lineRule="auto"/>
        <w:rPr>
          <w:rFonts w:ascii="Times" w:eastAsia="Times New Roman" w:hAnsi="Times"/>
          <w:b/>
          <w:lang w:val="en-GB"/>
        </w:rPr>
      </w:pPr>
      <w:r w:rsidRPr="006E09D8">
        <w:rPr>
          <w:rFonts w:ascii="Times" w:eastAsia="Times New Roman" w:hAnsi="Times"/>
          <w:b/>
          <w:lang w:val="en-GB"/>
        </w:rPr>
        <w:t>Museum collections</w:t>
      </w:r>
    </w:p>
    <w:p w14:paraId="4D87B17B" w14:textId="691C52D3" w:rsidR="0083016B" w:rsidRPr="009E5964" w:rsidRDefault="0083016B" w:rsidP="0093272F">
      <w:pPr>
        <w:spacing w:line="480" w:lineRule="auto"/>
        <w:rPr>
          <w:rFonts w:ascii="Times" w:hAnsi="Times"/>
          <w:lang w:val="en-GB"/>
        </w:rPr>
      </w:pPr>
      <w:r w:rsidRPr="009E5964">
        <w:rPr>
          <w:rFonts w:ascii="Times" w:hAnsi="Times"/>
          <w:lang w:val="en-GB"/>
        </w:rPr>
        <w:t>The survey of museum collections recorded 82 separate lots containing 157 shells collected between 1929-2003 and spanning 23.95ºN to 33.59ºN (Fig</w:t>
      </w:r>
      <w:r w:rsidR="00856E5A">
        <w:rPr>
          <w:rFonts w:ascii="Times" w:hAnsi="Times"/>
          <w:lang w:val="en-GB"/>
        </w:rPr>
        <w:t>.</w:t>
      </w:r>
      <w:r w:rsidRPr="009E5964">
        <w:rPr>
          <w:rFonts w:ascii="Times" w:hAnsi="Times"/>
          <w:lang w:val="en-GB"/>
        </w:rPr>
        <w:t xml:space="preserve"> 6). The peak in collecting occurs in northern Baja at ~31.5ºN, where 34% (53 shells) of all collected shells (16 lots from 1929-1971) come from, mirroring the latitudinal abundance pattern of </w:t>
      </w:r>
      <w:r w:rsidRPr="009E5964">
        <w:rPr>
          <w:rFonts w:ascii="Times" w:hAnsi="Times"/>
          <w:i/>
          <w:lang w:val="en-GB"/>
        </w:rPr>
        <w:t>M. l. lugubris,</w:t>
      </w:r>
      <w:r w:rsidRPr="009E5964">
        <w:rPr>
          <w:rFonts w:ascii="Times" w:hAnsi="Times"/>
          <w:lang w:val="en-GB"/>
        </w:rPr>
        <w:t xml:space="preserve"> where the highest abundances are recorded at 31.72ºN (Fig. 5a). </w:t>
      </w:r>
    </w:p>
    <w:p w14:paraId="69B08D34" w14:textId="77777777" w:rsidR="0083016B" w:rsidRPr="009E5964" w:rsidRDefault="0083016B" w:rsidP="0093272F">
      <w:pPr>
        <w:spacing w:line="480" w:lineRule="auto"/>
        <w:rPr>
          <w:rFonts w:ascii="Times" w:hAnsi="Times"/>
          <w:lang w:val="en-GB"/>
        </w:rPr>
      </w:pPr>
    </w:p>
    <w:p w14:paraId="3525F5B5" w14:textId="07D4E870" w:rsidR="0083016B" w:rsidRPr="009E5964" w:rsidRDefault="0083016B" w:rsidP="0093272F">
      <w:pPr>
        <w:spacing w:line="480" w:lineRule="auto"/>
        <w:rPr>
          <w:rFonts w:ascii="Times" w:hAnsi="Times"/>
          <w:lang w:val="en-GB"/>
        </w:rPr>
      </w:pPr>
      <w:r w:rsidRPr="009E5964">
        <w:rPr>
          <w:rFonts w:ascii="Times" w:hAnsi="Times"/>
          <w:lang w:val="en-GB"/>
        </w:rPr>
        <w:t xml:space="preserve">The range of years for collections is uneven across the range of </w:t>
      </w:r>
      <w:r w:rsidRPr="009E5964">
        <w:rPr>
          <w:rFonts w:ascii="Times" w:hAnsi="Times"/>
          <w:i/>
          <w:lang w:val="en-GB"/>
        </w:rPr>
        <w:t>M. l. lugubris</w:t>
      </w:r>
      <w:r w:rsidRPr="009E5964">
        <w:rPr>
          <w:rFonts w:ascii="Times" w:hAnsi="Times"/>
          <w:lang w:val="en-GB"/>
        </w:rPr>
        <w:t xml:space="preserve">. This is most evident for 32-33ºN in southern California, where collections do not include </w:t>
      </w:r>
      <w:r w:rsidRPr="009E5964">
        <w:rPr>
          <w:rFonts w:ascii="Times" w:hAnsi="Times"/>
          <w:i/>
          <w:lang w:val="en-GB"/>
        </w:rPr>
        <w:t>M. l. lugubris</w:t>
      </w:r>
      <w:r w:rsidRPr="009E5964">
        <w:rPr>
          <w:rFonts w:ascii="Times" w:hAnsi="Times"/>
          <w:lang w:val="en-GB"/>
        </w:rPr>
        <w:t xml:space="preserve"> until 1974 (15 lots of 22 shells; 1974-2002) - a period when most collections of </w:t>
      </w:r>
      <w:r w:rsidRPr="009E5964">
        <w:rPr>
          <w:rFonts w:ascii="Times" w:hAnsi="Times"/>
          <w:i/>
          <w:lang w:val="en-GB"/>
        </w:rPr>
        <w:t>M. l. lugubris</w:t>
      </w:r>
      <w:r w:rsidRPr="009E5964">
        <w:rPr>
          <w:rFonts w:ascii="Times" w:hAnsi="Times"/>
          <w:lang w:val="en-GB"/>
        </w:rPr>
        <w:t xml:space="preserve"> coincidently stop south of this point (Fig. 6). This pattern cannot be explained by lack of collector effort because co-distributed species living in the same habitat were commonly collected here prior to the 1970’s. For example, 68 </w:t>
      </w:r>
      <w:r w:rsidRPr="009E5964">
        <w:rPr>
          <w:rFonts w:ascii="Times" w:hAnsi="Times"/>
          <w:i/>
          <w:lang w:val="en-GB"/>
        </w:rPr>
        <w:t xml:space="preserve">Lottia gigantea </w:t>
      </w:r>
      <w:r w:rsidRPr="009E5964">
        <w:rPr>
          <w:rFonts w:ascii="Times" w:hAnsi="Times"/>
          <w:lang w:val="en-GB"/>
        </w:rPr>
        <w:t xml:space="preserve">specimens (11 lots) had been collected in the San Diego vicinity from 1923-1966 for the same museums (data from </w:t>
      </w:r>
      <w:r w:rsidRPr="009E5964">
        <w:rPr>
          <w:rFonts w:ascii="Times" w:hAnsi="Times"/>
          <w:noProof/>
          <w:lang w:val="en-GB"/>
        </w:rPr>
        <w:t>Fenberg &amp; Rivadeneira, 2011)</w:t>
      </w:r>
      <w:r w:rsidRPr="009E5964">
        <w:rPr>
          <w:rFonts w:ascii="Times" w:hAnsi="Times"/>
          <w:lang w:val="en-GB"/>
        </w:rPr>
        <w:t xml:space="preserve">. These observations suggest that </w:t>
      </w:r>
      <w:r w:rsidRPr="009E5964">
        <w:rPr>
          <w:rFonts w:ascii="Times" w:hAnsi="Times"/>
          <w:i/>
          <w:lang w:val="en-GB"/>
        </w:rPr>
        <w:t>M. l. lugubris</w:t>
      </w:r>
      <w:r w:rsidRPr="009E5964">
        <w:rPr>
          <w:rFonts w:ascii="Times" w:hAnsi="Times"/>
          <w:lang w:val="en-GB"/>
        </w:rPr>
        <w:t xml:space="preserve"> was either not common or completely absent from southern California prior to the 1970’s. Interestingly, two lots collected in 1937 (1 shell) and 1955 (2 shells) come from Orange County (north of San Diego), suggesting that </w:t>
      </w:r>
      <w:r w:rsidRPr="009E5964">
        <w:rPr>
          <w:rFonts w:ascii="Times" w:hAnsi="Times"/>
          <w:i/>
          <w:lang w:val="en-GB"/>
        </w:rPr>
        <w:t>M. l. lugubris</w:t>
      </w:r>
      <w:r w:rsidRPr="009E5964">
        <w:rPr>
          <w:rFonts w:ascii="Times" w:hAnsi="Times"/>
          <w:lang w:val="en-GB"/>
        </w:rPr>
        <w:t xml:space="preserve"> may have been locally present in some locations in southern California. However, we cannot judge the robustness of their occurrence here with only two collection lots. </w:t>
      </w:r>
    </w:p>
    <w:p w14:paraId="0C4FF73A" w14:textId="77777777" w:rsidR="0083016B" w:rsidRPr="009E5964" w:rsidRDefault="0083016B" w:rsidP="0093272F">
      <w:pPr>
        <w:spacing w:line="480" w:lineRule="auto"/>
        <w:rPr>
          <w:rFonts w:ascii="Times" w:hAnsi="Times"/>
          <w:lang w:val="en-GB"/>
        </w:rPr>
      </w:pPr>
    </w:p>
    <w:p w14:paraId="72CC10B5" w14:textId="1F672DD6" w:rsidR="0083016B" w:rsidRPr="009E5964" w:rsidRDefault="0083016B" w:rsidP="0093272F">
      <w:pPr>
        <w:spacing w:line="480" w:lineRule="auto"/>
        <w:rPr>
          <w:rFonts w:ascii="Times" w:eastAsia="Times New Roman" w:hAnsi="Times" w:cs="Times New Roman"/>
          <w:lang w:val="en-GB"/>
        </w:rPr>
      </w:pPr>
      <w:r w:rsidRPr="009E5964">
        <w:rPr>
          <w:rFonts w:ascii="Times" w:hAnsi="Times"/>
          <w:lang w:val="en-GB"/>
        </w:rPr>
        <w:t>The historical southern range limit as revealed by museum collections is over two degrees further south than what was found recently in the field (26.05ºN). Individuals had been collected between 23.9 and 24.8ºN from seven lots (12 shells) between 1950-1979 (Fig. 6). We suggest that this spatial discrepancy is real due to the robust locality information for these lots</w:t>
      </w:r>
      <w:r w:rsidR="00687CAB">
        <w:rPr>
          <w:rFonts w:ascii="Times" w:hAnsi="Times"/>
          <w:lang w:val="en-GB"/>
        </w:rPr>
        <w:t xml:space="preserve"> (e.g. “</w:t>
      </w:r>
      <w:r w:rsidR="00687CAB" w:rsidRPr="00051B6F">
        <w:rPr>
          <w:rFonts w:ascii="Times" w:eastAsia="Times New Roman" w:hAnsi="Times" w:cs="Times New Roman"/>
          <w:lang w:val="en-GB"/>
        </w:rPr>
        <w:t>3.5 miles East</w:t>
      </w:r>
      <w:r w:rsidR="00687CAB">
        <w:rPr>
          <w:rFonts w:ascii="Times" w:eastAsia="Times New Roman" w:hAnsi="Times" w:cs="Times New Roman"/>
          <w:lang w:val="en-GB"/>
        </w:rPr>
        <w:t xml:space="preserve"> of</w:t>
      </w:r>
      <w:r w:rsidR="00687CAB" w:rsidRPr="00051B6F">
        <w:rPr>
          <w:rFonts w:ascii="Times" w:eastAsia="Times New Roman" w:hAnsi="Times" w:cs="Times New Roman"/>
          <w:lang w:val="en-GB"/>
        </w:rPr>
        <w:t xml:space="preserve"> Punta Redondo, NW Side of Isla Santa Margarita, Bahia Magdalena</w:t>
      </w:r>
      <w:r w:rsidR="00687CAB">
        <w:rPr>
          <w:rFonts w:ascii="Times" w:eastAsia="Times New Roman" w:hAnsi="Times" w:cs="Times New Roman"/>
          <w:lang w:val="en-GB"/>
        </w:rPr>
        <w:t>”)</w:t>
      </w:r>
      <w:r w:rsidRPr="009E5964">
        <w:rPr>
          <w:rFonts w:ascii="Times" w:hAnsi="Times"/>
          <w:lang w:val="en-GB"/>
        </w:rPr>
        <w:t xml:space="preserve">. Interestingly, the individuals collected here may actually be morphologically representative of the previously described </w:t>
      </w:r>
      <w:r w:rsidRPr="009E5964">
        <w:rPr>
          <w:rFonts w:ascii="Times" w:hAnsi="Times"/>
          <w:i/>
          <w:lang w:val="en-GB"/>
        </w:rPr>
        <w:t xml:space="preserve">Acanthina tyrianthina </w:t>
      </w:r>
      <w:r w:rsidRPr="009E5964">
        <w:rPr>
          <w:rFonts w:ascii="Times" w:hAnsi="Times"/>
          <w:lang w:val="en-GB"/>
        </w:rPr>
        <w:t xml:space="preserve">Berry, 1957 </w:t>
      </w:r>
      <w:r w:rsidRPr="009E5964">
        <w:rPr>
          <w:rFonts w:ascii="Times" w:hAnsi="Times"/>
          <w:noProof/>
          <w:lang w:val="en-GB"/>
        </w:rPr>
        <w:t>(Wu, 1985)</w:t>
      </w:r>
      <w:r w:rsidRPr="009E5964">
        <w:rPr>
          <w:rFonts w:ascii="Times" w:hAnsi="Times"/>
          <w:lang w:val="en-GB"/>
        </w:rPr>
        <w:t xml:space="preserve">, which is </w:t>
      </w:r>
      <w:r w:rsidRPr="009E5964">
        <w:rPr>
          <w:rFonts w:ascii="Times" w:eastAsia="Times New Roman" w:hAnsi="Times" w:cs="Times New Roman"/>
          <w:lang w:val="en-GB"/>
        </w:rPr>
        <w:t xml:space="preserve">described as lacking a distinct shoulder and with a less frilly aperture compared to </w:t>
      </w:r>
      <w:r w:rsidRPr="009E5964">
        <w:rPr>
          <w:rFonts w:ascii="Times" w:eastAsia="Times New Roman" w:hAnsi="Times" w:cs="Times New Roman"/>
          <w:i/>
          <w:lang w:val="en-GB"/>
        </w:rPr>
        <w:t xml:space="preserve">M. l. lugubris. </w:t>
      </w:r>
      <w:r w:rsidRPr="009E5964">
        <w:rPr>
          <w:rFonts w:ascii="Times" w:eastAsia="Times New Roman" w:hAnsi="Times" w:cs="Times New Roman"/>
          <w:lang w:val="en-GB"/>
        </w:rPr>
        <w:t xml:space="preserve">However, these differences are within the morphological bounds of variation of more northerly collected </w:t>
      </w:r>
      <w:r w:rsidRPr="009E5964">
        <w:rPr>
          <w:rFonts w:ascii="Times" w:hAnsi="Times"/>
          <w:i/>
          <w:lang w:val="en-GB"/>
        </w:rPr>
        <w:t>M. l. lugubris</w:t>
      </w:r>
      <w:r w:rsidRPr="009E5964">
        <w:rPr>
          <w:rFonts w:ascii="Times" w:eastAsia="Times New Roman" w:hAnsi="Times" w:cs="Times New Roman"/>
          <w:lang w:val="en-GB"/>
        </w:rPr>
        <w:t xml:space="preserve"> shells, thus, </w:t>
      </w:r>
      <w:r w:rsidRPr="009E5964">
        <w:rPr>
          <w:rFonts w:ascii="Times" w:eastAsia="Times New Roman" w:hAnsi="Times" w:cs="Times New Roman"/>
          <w:i/>
          <w:lang w:val="en-GB"/>
        </w:rPr>
        <w:t>A. tyrianthina</w:t>
      </w:r>
      <w:r w:rsidRPr="009E5964">
        <w:rPr>
          <w:rFonts w:ascii="Times" w:eastAsia="Times New Roman" w:hAnsi="Times" w:cs="Times New Roman"/>
          <w:lang w:val="en-GB"/>
        </w:rPr>
        <w:t xml:space="preserve"> has been defined as a </w:t>
      </w:r>
      <w:r w:rsidRPr="009E5964">
        <w:rPr>
          <w:rFonts w:ascii="Times" w:hAnsi="Times"/>
          <w:lang w:val="en-GB"/>
        </w:rPr>
        <w:t>junior subjective synonym</w:t>
      </w:r>
      <w:r w:rsidRPr="009E5964">
        <w:rPr>
          <w:rFonts w:ascii="Times" w:eastAsia="Times New Roman" w:hAnsi="Times" w:cs="Times New Roman"/>
          <w:lang w:val="en-GB"/>
        </w:rPr>
        <w:t xml:space="preserve"> </w:t>
      </w:r>
      <w:r w:rsidRPr="009E5964">
        <w:rPr>
          <w:rFonts w:ascii="Times" w:eastAsia="Times New Roman" w:hAnsi="Times" w:cs="Times New Roman"/>
          <w:noProof/>
          <w:lang w:val="en-GB"/>
        </w:rPr>
        <w:t>(Marko &amp; Vermeij, 1999)</w:t>
      </w:r>
      <w:r w:rsidRPr="009E5964">
        <w:rPr>
          <w:rFonts w:ascii="Times" w:eastAsia="Times New Roman" w:hAnsi="Times" w:cs="Times New Roman"/>
          <w:lang w:val="en-GB"/>
        </w:rPr>
        <w:t xml:space="preserve">. </w:t>
      </w:r>
    </w:p>
    <w:p w14:paraId="19A9E924" w14:textId="77777777" w:rsidR="0083016B" w:rsidRPr="009E5964" w:rsidRDefault="0083016B" w:rsidP="0093272F">
      <w:pPr>
        <w:spacing w:line="480" w:lineRule="auto"/>
        <w:rPr>
          <w:rFonts w:ascii="Times" w:hAnsi="Times"/>
          <w:lang w:val="en-GB"/>
        </w:rPr>
      </w:pPr>
    </w:p>
    <w:p w14:paraId="2661C772" w14:textId="77777777" w:rsidR="0083016B" w:rsidRPr="006E09D8" w:rsidRDefault="0083016B" w:rsidP="0093272F">
      <w:pPr>
        <w:spacing w:line="480" w:lineRule="auto"/>
        <w:rPr>
          <w:rFonts w:ascii="Times" w:hAnsi="Times"/>
          <w:b/>
          <w:lang w:val="en-GB"/>
        </w:rPr>
      </w:pPr>
      <w:r w:rsidRPr="006E09D8">
        <w:rPr>
          <w:rFonts w:ascii="Times" w:hAnsi="Times"/>
          <w:b/>
          <w:lang w:val="en-GB"/>
        </w:rPr>
        <w:t>Habitat availability</w:t>
      </w:r>
    </w:p>
    <w:p w14:paraId="30C4D0EF" w14:textId="0A5A79BD" w:rsidR="0083016B" w:rsidRDefault="0083016B" w:rsidP="0093272F">
      <w:pPr>
        <w:spacing w:line="480" w:lineRule="auto"/>
        <w:rPr>
          <w:rFonts w:ascii="Times" w:hAnsi="Times"/>
          <w:lang w:val="en-GB"/>
        </w:rPr>
      </w:pPr>
      <w:r w:rsidRPr="009E5964">
        <w:rPr>
          <w:rFonts w:ascii="Times" w:eastAsia="Times New Roman" w:hAnsi="Times"/>
          <w:lang w:val="en-GB"/>
        </w:rPr>
        <w:t>An average of 50% (SE = 3.3%) of coa</w:t>
      </w:r>
      <w:r w:rsidR="00714E1F">
        <w:rPr>
          <w:rFonts w:ascii="Times" w:eastAsia="Times New Roman" w:hAnsi="Times"/>
          <w:lang w:val="en-GB"/>
        </w:rPr>
        <w:t>stline spanning the NE</w:t>
      </w:r>
      <w:r w:rsidRPr="009E5964">
        <w:rPr>
          <w:rFonts w:ascii="Times" w:eastAsia="Times New Roman" w:hAnsi="Times"/>
          <w:lang w:val="en-GB"/>
        </w:rPr>
        <w:t xml:space="preserve"> Pacific, from the southern tip of Baja (~23.5ºN) to northern Washington State (~48.3ºN), consists of rocky intertidal habitat. However, the region just south of Punta Eugenia (PE) has the least rocky coastline within this geographic span. Of the ~1.2º of latitude encompassing the southern clade of </w:t>
      </w:r>
      <w:r w:rsidRPr="009E5964">
        <w:rPr>
          <w:rFonts w:ascii="Times" w:eastAsia="Times New Roman" w:hAnsi="Times"/>
          <w:i/>
          <w:lang w:val="en-GB"/>
        </w:rPr>
        <w:t>M. l. lugubris</w:t>
      </w:r>
      <w:r w:rsidRPr="009E5964">
        <w:rPr>
          <w:rFonts w:ascii="Times" w:eastAsia="Times New Roman" w:hAnsi="Times"/>
          <w:lang w:val="en-GB"/>
        </w:rPr>
        <w:t xml:space="preserve">, 89% (SE = 4.5%) consists of sandy beach / unsuitable habitat (i.e. ~11% rocky intertidal habitat; Fig. 1b). </w:t>
      </w:r>
      <w:r w:rsidR="00622A0A" w:rsidRPr="009E5964">
        <w:rPr>
          <w:rFonts w:ascii="Times" w:eastAsia="Times New Roman" w:hAnsi="Times"/>
          <w:lang w:val="en-GB"/>
        </w:rPr>
        <w:t xml:space="preserve">Thus, the southern clade populations inhabit a uniquely sandy section of coast within the range of </w:t>
      </w:r>
      <w:r w:rsidR="00622A0A" w:rsidRPr="009E5964">
        <w:rPr>
          <w:rFonts w:ascii="Times" w:eastAsia="Times New Roman" w:hAnsi="Times"/>
          <w:i/>
          <w:lang w:val="en-GB"/>
        </w:rPr>
        <w:t>M. l. lugubris</w:t>
      </w:r>
      <w:r w:rsidR="00622A0A" w:rsidRPr="009E5964">
        <w:rPr>
          <w:rFonts w:ascii="Times" w:eastAsia="Times New Roman" w:hAnsi="Times"/>
          <w:lang w:val="en-GB"/>
        </w:rPr>
        <w:t xml:space="preserve"> and the</w:t>
      </w:r>
      <w:r w:rsidR="00714E1F">
        <w:rPr>
          <w:rFonts w:ascii="Times" w:eastAsia="Times New Roman" w:hAnsi="Times"/>
          <w:lang w:val="en-GB"/>
        </w:rPr>
        <w:t xml:space="preserve"> NE</w:t>
      </w:r>
      <w:r w:rsidR="00622A0A" w:rsidRPr="009E5964">
        <w:rPr>
          <w:rFonts w:ascii="Times" w:eastAsia="Times New Roman" w:hAnsi="Times"/>
          <w:lang w:val="en-GB"/>
        </w:rPr>
        <w:t xml:space="preserve"> Pacific in general (Fig. 1b). </w:t>
      </w:r>
      <w:r w:rsidRPr="009E5964">
        <w:rPr>
          <w:rFonts w:ascii="Times" w:eastAsia="Times New Roman" w:hAnsi="Times"/>
          <w:lang w:val="en-GB"/>
        </w:rPr>
        <w:t xml:space="preserve">This contrasts with the </w:t>
      </w:r>
      <w:r w:rsidR="00286D39">
        <w:rPr>
          <w:rFonts w:ascii="Times" w:eastAsia="Times New Roman" w:hAnsi="Times"/>
          <w:lang w:val="en-GB"/>
        </w:rPr>
        <w:t>5</w:t>
      </w:r>
      <w:r w:rsidRPr="009E5964">
        <w:rPr>
          <w:rFonts w:ascii="Times" w:eastAsia="Times New Roman" w:hAnsi="Times"/>
          <w:lang w:val="en-GB"/>
        </w:rPr>
        <w:t>5% (SE = 6.4%) of coastline that consists of rocky intertidal habitat in the northern clade</w:t>
      </w:r>
      <w:r w:rsidR="00622A0A">
        <w:rPr>
          <w:rFonts w:ascii="Times" w:eastAsia="Times New Roman" w:hAnsi="Times"/>
          <w:lang w:val="en-GB"/>
        </w:rPr>
        <w:t xml:space="preserve">, </w:t>
      </w:r>
      <w:r w:rsidR="00466974">
        <w:rPr>
          <w:rFonts w:ascii="Times" w:eastAsia="Times New Roman" w:hAnsi="Times"/>
          <w:lang w:val="en-GB"/>
        </w:rPr>
        <w:t xml:space="preserve">including a </w:t>
      </w:r>
      <w:r w:rsidR="00466974" w:rsidRPr="009E5964">
        <w:rPr>
          <w:rFonts w:ascii="Times" w:eastAsia="Times New Roman" w:hAnsi="Times"/>
          <w:lang w:val="en-GB"/>
        </w:rPr>
        <w:t>large section of coastline (</w:t>
      </w:r>
      <w:r w:rsidR="00BD1CD9">
        <w:rPr>
          <w:rFonts w:ascii="Times" w:eastAsia="Times New Roman" w:hAnsi="Times"/>
          <w:lang w:val="en-GB"/>
        </w:rPr>
        <w:t>~</w:t>
      </w:r>
      <w:r w:rsidR="00466974" w:rsidRPr="009E5964">
        <w:rPr>
          <w:rFonts w:ascii="Times" w:eastAsia="Times New Roman" w:hAnsi="Times"/>
          <w:lang w:val="en-GB"/>
        </w:rPr>
        <w:t>100km) that is composed almost entire</w:t>
      </w:r>
      <w:r w:rsidR="006D104D">
        <w:rPr>
          <w:rFonts w:ascii="Times" w:eastAsia="Times New Roman" w:hAnsi="Times"/>
          <w:lang w:val="en-GB"/>
        </w:rPr>
        <w:t xml:space="preserve">ly of rocky habitat in northern Baja. </w:t>
      </w:r>
    </w:p>
    <w:p w14:paraId="404E5B6F" w14:textId="77777777" w:rsidR="006019CD" w:rsidRPr="009E5964" w:rsidRDefault="006019CD" w:rsidP="0093272F">
      <w:pPr>
        <w:spacing w:line="480" w:lineRule="auto"/>
        <w:rPr>
          <w:rFonts w:ascii="Times" w:hAnsi="Times"/>
          <w:lang w:val="en-GB"/>
        </w:rPr>
      </w:pPr>
    </w:p>
    <w:p w14:paraId="09903A24" w14:textId="01A85F8A" w:rsidR="0083016B" w:rsidRPr="009E5964" w:rsidRDefault="006E09D8" w:rsidP="0093272F">
      <w:pPr>
        <w:spacing w:line="480" w:lineRule="auto"/>
        <w:rPr>
          <w:rFonts w:ascii="Times" w:eastAsia="Times New Roman" w:hAnsi="Times"/>
          <w:lang w:val="en-GB"/>
        </w:rPr>
      </w:pPr>
      <w:r>
        <w:rPr>
          <w:rFonts w:ascii="Times" w:eastAsia="Times New Roman" w:hAnsi="Times"/>
          <w:b/>
          <w:lang w:val="en-GB"/>
        </w:rPr>
        <w:t>DISCUSSION</w:t>
      </w:r>
    </w:p>
    <w:p w14:paraId="7D133E55" w14:textId="2A6D2EF0" w:rsidR="0083016B" w:rsidRPr="009E5964" w:rsidRDefault="0083016B" w:rsidP="0093272F">
      <w:pPr>
        <w:spacing w:line="480" w:lineRule="auto"/>
        <w:rPr>
          <w:rFonts w:ascii="Times" w:eastAsia="Times New Roman" w:hAnsi="Times"/>
          <w:lang w:val="en-GB"/>
        </w:rPr>
      </w:pPr>
      <w:r w:rsidRPr="009E5964">
        <w:rPr>
          <w:rFonts w:ascii="Times" w:eastAsia="Times New Roman" w:hAnsi="Times"/>
          <w:lang w:val="en-GB"/>
        </w:rPr>
        <w:t xml:space="preserve">The geographic range of </w:t>
      </w:r>
      <w:r w:rsidRPr="009E5964">
        <w:rPr>
          <w:rFonts w:ascii="Times" w:eastAsia="Times New Roman" w:hAnsi="Times"/>
          <w:i/>
          <w:lang w:val="en-GB"/>
        </w:rPr>
        <w:t>Mexacanthina lugubris lugubris</w:t>
      </w:r>
      <w:r w:rsidRPr="009E5964">
        <w:rPr>
          <w:rFonts w:ascii="Times" w:eastAsia="Times New Roman" w:hAnsi="Times"/>
          <w:lang w:val="en-GB"/>
        </w:rPr>
        <w:t xml:space="preserve"> can be characterized by three different events in its history: an old vicariant event creating a phylogeographic break in the mid-peninsular region of Baja California, a more recent northern range expansion and</w:t>
      </w:r>
      <w:r w:rsidR="00E14D51">
        <w:rPr>
          <w:rFonts w:ascii="Times" w:eastAsia="Times New Roman" w:hAnsi="Times"/>
          <w:lang w:val="en-GB"/>
        </w:rPr>
        <w:t xml:space="preserve"> a</w:t>
      </w:r>
      <w:r w:rsidRPr="009E5964">
        <w:rPr>
          <w:rFonts w:ascii="Times" w:eastAsia="Times New Roman" w:hAnsi="Times"/>
          <w:lang w:val="en-GB"/>
        </w:rPr>
        <w:t xml:space="preserve"> southern range contraction. While the cause of the mid-peninsular break remains unknown, the divergence timing we infer supports multiple times of origins for this pattern</w:t>
      </w:r>
      <w:r w:rsidR="00E14D51">
        <w:rPr>
          <w:rFonts w:ascii="Times" w:eastAsia="Times New Roman" w:hAnsi="Times"/>
          <w:lang w:val="en-GB"/>
        </w:rPr>
        <w:t xml:space="preserve"> </w:t>
      </w:r>
      <w:r w:rsidR="00E14D51" w:rsidRPr="009E5964">
        <w:rPr>
          <w:rFonts w:ascii="Times" w:eastAsia="Times New Roman" w:hAnsi="Times"/>
          <w:lang w:val="en-GB"/>
        </w:rPr>
        <w:t>shared by many taxa</w:t>
      </w:r>
      <w:r w:rsidRPr="009E5964">
        <w:rPr>
          <w:rFonts w:ascii="Times" w:eastAsia="Times New Roman" w:hAnsi="Times"/>
          <w:lang w:val="en-GB"/>
        </w:rPr>
        <w:t xml:space="preserve">. </w:t>
      </w:r>
      <w:r w:rsidRPr="008E2DAF">
        <w:rPr>
          <w:rFonts w:ascii="Times" w:eastAsia="Times New Roman" w:hAnsi="Times"/>
          <w:lang w:val="en-GB"/>
        </w:rPr>
        <w:t>More revealingly, range</w:t>
      </w:r>
      <w:r w:rsidR="00FC2225">
        <w:rPr>
          <w:rFonts w:ascii="Times" w:eastAsia="Times New Roman" w:hAnsi="Times"/>
          <w:lang w:val="en-GB"/>
        </w:rPr>
        <w:t>-</w:t>
      </w:r>
      <w:r w:rsidRPr="008E2DAF">
        <w:rPr>
          <w:rFonts w:ascii="Times" w:eastAsia="Times New Roman" w:hAnsi="Times"/>
          <w:lang w:val="en-GB"/>
        </w:rPr>
        <w:t xml:space="preserve">wide patterns of distribution and abundance of </w:t>
      </w:r>
      <w:r w:rsidRPr="008E2DAF">
        <w:rPr>
          <w:rFonts w:ascii="Times" w:eastAsia="Times New Roman" w:hAnsi="Times"/>
          <w:i/>
          <w:lang w:val="en-GB"/>
        </w:rPr>
        <w:t>M. l. lugubris</w:t>
      </w:r>
      <w:r w:rsidRPr="008E2DAF">
        <w:rPr>
          <w:rFonts w:ascii="Times" w:eastAsia="Times New Roman" w:hAnsi="Times"/>
          <w:lang w:val="en-GB"/>
        </w:rPr>
        <w:t xml:space="preserve"> and its primary prey (</w:t>
      </w:r>
      <w:r w:rsidRPr="008E2DAF">
        <w:rPr>
          <w:rFonts w:ascii="Times" w:eastAsia="Times New Roman" w:hAnsi="Times"/>
          <w:i/>
          <w:lang w:val="en-GB"/>
        </w:rPr>
        <w:t>C. fissus</w:t>
      </w:r>
      <w:r w:rsidRPr="008E2DAF">
        <w:rPr>
          <w:rFonts w:ascii="Times" w:eastAsia="Times New Roman" w:hAnsi="Times"/>
          <w:lang w:val="en-GB"/>
        </w:rPr>
        <w:t>), along with</w:t>
      </w:r>
      <w:r w:rsidR="000568AB">
        <w:rPr>
          <w:rFonts w:ascii="Times" w:eastAsia="Times New Roman" w:hAnsi="Times"/>
          <w:lang w:val="en-GB"/>
        </w:rPr>
        <w:t xml:space="preserve"> surveys of </w:t>
      </w:r>
      <w:r w:rsidR="008E2DAF" w:rsidRPr="008E2DAF">
        <w:rPr>
          <w:rFonts w:ascii="Times" w:eastAsia="Times New Roman" w:hAnsi="Times"/>
          <w:lang w:val="en-GB"/>
        </w:rPr>
        <w:t>habitat</w:t>
      </w:r>
      <w:r w:rsidRPr="008E2DAF">
        <w:rPr>
          <w:rFonts w:ascii="Times" w:eastAsia="Times New Roman" w:hAnsi="Times"/>
          <w:lang w:val="en-GB"/>
        </w:rPr>
        <w:t xml:space="preserve"> and </w:t>
      </w:r>
      <w:r w:rsidR="00B53CFD">
        <w:rPr>
          <w:rFonts w:ascii="Times" w:eastAsia="Times New Roman" w:hAnsi="Times"/>
          <w:lang w:val="en-GB"/>
        </w:rPr>
        <w:t xml:space="preserve">past distributions inferred from </w:t>
      </w:r>
      <w:r w:rsidRPr="008E2DAF">
        <w:rPr>
          <w:rFonts w:ascii="Times" w:eastAsia="Times New Roman" w:hAnsi="Times"/>
          <w:lang w:val="en-GB"/>
        </w:rPr>
        <w:t xml:space="preserve">museum collections, suggest that the underlying causes of recent range dynamism may be a </w:t>
      </w:r>
      <w:r w:rsidR="00986483">
        <w:rPr>
          <w:rFonts w:ascii="Times" w:eastAsia="Times New Roman" w:hAnsi="Times"/>
          <w:lang w:val="en-GB"/>
        </w:rPr>
        <w:t xml:space="preserve">partial </w:t>
      </w:r>
      <w:r w:rsidRPr="008E2DAF">
        <w:rPr>
          <w:rFonts w:ascii="Times" w:eastAsia="Times New Roman" w:hAnsi="Times"/>
          <w:lang w:val="en-GB"/>
        </w:rPr>
        <w:t xml:space="preserve">result of the same but opposite trending ecological </w:t>
      </w:r>
      <w:r w:rsidR="008E2DAF" w:rsidRPr="008E2DAF">
        <w:rPr>
          <w:rFonts w:ascii="Times" w:eastAsia="Times New Roman" w:hAnsi="Times"/>
          <w:lang w:val="en-GB"/>
        </w:rPr>
        <w:t xml:space="preserve">(local abundances, food availability) </w:t>
      </w:r>
      <w:r w:rsidRPr="008E2DAF">
        <w:rPr>
          <w:rFonts w:ascii="Times" w:eastAsia="Times New Roman" w:hAnsi="Times"/>
          <w:lang w:val="en-GB"/>
        </w:rPr>
        <w:t>and physical</w:t>
      </w:r>
      <w:r w:rsidR="008E2DAF" w:rsidRPr="008E2DAF">
        <w:rPr>
          <w:rFonts w:ascii="Times" w:eastAsia="Times New Roman" w:hAnsi="Times"/>
          <w:lang w:val="en-GB"/>
        </w:rPr>
        <w:t xml:space="preserve"> (habitat availability)</w:t>
      </w:r>
      <w:r w:rsidRPr="008E2DAF">
        <w:rPr>
          <w:rFonts w:ascii="Times" w:eastAsia="Times New Roman" w:hAnsi="Times"/>
          <w:lang w:val="en-GB"/>
        </w:rPr>
        <w:t xml:space="preserve"> factors at the leading edges of its ra</w:t>
      </w:r>
      <w:r w:rsidR="00E77AEE" w:rsidRPr="008E2DAF">
        <w:rPr>
          <w:rFonts w:ascii="Times" w:eastAsia="Times New Roman" w:hAnsi="Times"/>
          <w:lang w:val="en-GB"/>
        </w:rPr>
        <w:t>nge.</w:t>
      </w:r>
    </w:p>
    <w:p w14:paraId="664B391D" w14:textId="77777777" w:rsidR="0083016B" w:rsidRPr="009E5964" w:rsidRDefault="0083016B" w:rsidP="0093272F">
      <w:pPr>
        <w:spacing w:line="480" w:lineRule="auto"/>
        <w:rPr>
          <w:rFonts w:ascii="Times" w:eastAsia="Times New Roman" w:hAnsi="Times"/>
          <w:lang w:val="en-GB"/>
        </w:rPr>
      </w:pPr>
    </w:p>
    <w:p w14:paraId="6EDAFFA6" w14:textId="77777777" w:rsidR="0083016B" w:rsidRPr="006E09D8" w:rsidRDefault="0083016B" w:rsidP="0093272F">
      <w:pPr>
        <w:spacing w:line="480" w:lineRule="auto"/>
        <w:rPr>
          <w:rFonts w:ascii="Times" w:eastAsia="Times New Roman" w:hAnsi="Times"/>
          <w:b/>
          <w:lang w:val="en-GB"/>
        </w:rPr>
      </w:pPr>
      <w:r w:rsidRPr="006E09D8">
        <w:rPr>
          <w:rFonts w:ascii="Times" w:eastAsia="Times New Roman" w:hAnsi="Times"/>
          <w:b/>
          <w:lang w:val="en-GB"/>
        </w:rPr>
        <w:t xml:space="preserve">Mid-peninsular break </w:t>
      </w:r>
    </w:p>
    <w:p w14:paraId="2AD71B0B" w14:textId="3211A72D" w:rsidR="00B53CFD" w:rsidRDefault="0083016B" w:rsidP="0093272F">
      <w:pPr>
        <w:spacing w:line="480" w:lineRule="auto"/>
        <w:rPr>
          <w:rFonts w:ascii="Times" w:eastAsia="Times New Roman" w:hAnsi="Times"/>
          <w:lang w:val="en-GB"/>
        </w:rPr>
      </w:pPr>
      <w:r w:rsidRPr="009E5964">
        <w:rPr>
          <w:rFonts w:ascii="Times" w:eastAsia="Times New Roman" w:hAnsi="Times"/>
          <w:lang w:val="en-GB"/>
        </w:rPr>
        <w:t>MtDNA sequences from</w:t>
      </w:r>
      <w:r w:rsidRPr="009E5964">
        <w:rPr>
          <w:rFonts w:ascii="Times" w:eastAsia="Times New Roman" w:hAnsi="Times"/>
          <w:i/>
          <w:lang w:val="en-GB"/>
        </w:rPr>
        <w:t xml:space="preserve"> M. l. lugubris</w:t>
      </w:r>
      <w:r w:rsidRPr="009E5964">
        <w:rPr>
          <w:rFonts w:ascii="Times" w:eastAsia="Times New Roman" w:hAnsi="Times"/>
          <w:lang w:val="en-GB"/>
        </w:rPr>
        <w:t xml:space="preserve"> reveal a phylogeographic break in the mid-peninsular region of Baja California, with populations clearly subdivided into northern and southern clades. The break is located within the 140 km of coastline separating Punta Eugenia and Bahia Ascuncion (Fig.1</w:t>
      </w:r>
      <w:r w:rsidR="00501A6D">
        <w:rPr>
          <w:rFonts w:ascii="Times" w:eastAsia="Times New Roman" w:hAnsi="Times"/>
          <w:lang w:val="en-GB"/>
        </w:rPr>
        <w:t>a</w:t>
      </w:r>
      <w:r w:rsidRPr="009E5964">
        <w:rPr>
          <w:rFonts w:ascii="Times" w:eastAsia="Times New Roman" w:hAnsi="Times"/>
          <w:lang w:val="en-GB"/>
        </w:rPr>
        <w:t xml:space="preserve">). The mid-point between these sites </w:t>
      </w:r>
      <w:r w:rsidR="000568AB">
        <w:rPr>
          <w:rFonts w:ascii="Times" w:eastAsia="Times New Roman" w:hAnsi="Times"/>
          <w:lang w:val="en-GB"/>
        </w:rPr>
        <w:t xml:space="preserve">(27.47ºN) </w:t>
      </w:r>
      <w:r w:rsidRPr="009E5964">
        <w:rPr>
          <w:rFonts w:ascii="Times" w:eastAsia="Times New Roman" w:hAnsi="Times"/>
          <w:lang w:val="en-GB"/>
        </w:rPr>
        <w:t xml:space="preserve">lies within the narrow area (27.33ºN – 27.5ºN) that contains the highest concentration of phylogeographic breaks documented for terrestrial species </w:t>
      </w:r>
      <w:r w:rsidRPr="009E5964">
        <w:rPr>
          <w:rFonts w:ascii="Times" w:eastAsia="Times New Roman" w:hAnsi="Times"/>
          <w:noProof/>
          <w:lang w:val="en-GB"/>
        </w:rPr>
        <w:t>(Munguia-Vega, 2011)</w:t>
      </w:r>
      <w:r w:rsidRPr="009E5964">
        <w:rPr>
          <w:rFonts w:ascii="Times" w:eastAsia="Times New Roman" w:hAnsi="Times"/>
          <w:lang w:val="en-GB"/>
        </w:rPr>
        <w:t xml:space="preserve">. Mid-peninsular breaks for marine species are often reported in this same vicinity on Pacific and Gulf coasts </w:t>
      </w:r>
      <w:r w:rsidRPr="009E5964">
        <w:rPr>
          <w:rFonts w:ascii="Times" w:eastAsia="Times New Roman" w:hAnsi="Times"/>
          <w:noProof/>
          <w:lang w:val="en-GB"/>
        </w:rPr>
        <w:t>(Bernardi</w:t>
      </w:r>
      <w:r w:rsidRPr="009E5964">
        <w:rPr>
          <w:rFonts w:ascii="Times" w:eastAsia="Times New Roman" w:hAnsi="Times"/>
          <w:i/>
          <w:noProof/>
          <w:lang w:val="en-GB"/>
        </w:rPr>
        <w:t xml:space="preserve"> et al.</w:t>
      </w:r>
      <w:r w:rsidRPr="009E5964">
        <w:rPr>
          <w:rFonts w:ascii="Times" w:eastAsia="Times New Roman" w:hAnsi="Times"/>
          <w:noProof/>
          <w:lang w:val="en-GB"/>
        </w:rPr>
        <w:t>, 2003; Riginos, 2005; Hurtado</w:t>
      </w:r>
      <w:r w:rsidRPr="009E5964">
        <w:rPr>
          <w:rFonts w:ascii="Times" w:eastAsia="Times New Roman" w:hAnsi="Times"/>
          <w:i/>
          <w:noProof/>
          <w:lang w:val="en-GB"/>
        </w:rPr>
        <w:t xml:space="preserve"> et al.</w:t>
      </w:r>
      <w:r w:rsidRPr="009E5964">
        <w:rPr>
          <w:rFonts w:ascii="Times" w:eastAsia="Times New Roman" w:hAnsi="Times"/>
          <w:noProof/>
          <w:lang w:val="en-GB"/>
        </w:rPr>
        <w:t>, 2010; Peterson</w:t>
      </w:r>
      <w:r w:rsidRPr="009E5964">
        <w:rPr>
          <w:rFonts w:ascii="Times" w:eastAsia="Times New Roman" w:hAnsi="Times"/>
          <w:i/>
          <w:noProof/>
          <w:lang w:val="en-GB"/>
        </w:rPr>
        <w:t xml:space="preserve"> et al.</w:t>
      </w:r>
      <w:r w:rsidRPr="009E5964">
        <w:rPr>
          <w:rFonts w:ascii="Times" w:eastAsia="Times New Roman" w:hAnsi="Times"/>
          <w:noProof/>
          <w:lang w:val="en-GB"/>
        </w:rPr>
        <w:t>, 2013)</w:t>
      </w:r>
      <w:r w:rsidRPr="009E5964">
        <w:rPr>
          <w:rFonts w:ascii="Times" w:eastAsia="Times New Roman" w:hAnsi="Times"/>
          <w:lang w:val="en-GB"/>
        </w:rPr>
        <w:t xml:space="preserve">. </w:t>
      </w:r>
    </w:p>
    <w:p w14:paraId="080750D5" w14:textId="77777777" w:rsidR="00B53CFD" w:rsidRDefault="00B53CFD" w:rsidP="0093272F">
      <w:pPr>
        <w:spacing w:line="480" w:lineRule="auto"/>
        <w:rPr>
          <w:rFonts w:ascii="Times" w:eastAsia="Times New Roman" w:hAnsi="Times"/>
          <w:lang w:val="en-GB"/>
        </w:rPr>
      </w:pPr>
    </w:p>
    <w:p w14:paraId="628E75A5" w14:textId="2791715E" w:rsidR="0083016B" w:rsidRPr="009E5964" w:rsidRDefault="0083016B" w:rsidP="0093272F">
      <w:pPr>
        <w:spacing w:line="480" w:lineRule="auto"/>
        <w:rPr>
          <w:rFonts w:ascii="Times" w:eastAsia="Times New Roman" w:hAnsi="Times"/>
          <w:lang w:val="en-GB"/>
        </w:rPr>
      </w:pPr>
      <w:r w:rsidRPr="009E5964">
        <w:rPr>
          <w:rFonts w:ascii="Times" w:eastAsia="Times New Roman" w:hAnsi="Times"/>
          <w:lang w:val="en-GB"/>
        </w:rPr>
        <w:t xml:space="preserve">Despite general agreement on the location of mid-peninsular breaks and its predominance in low dispersing species, disagreement </w:t>
      </w:r>
      <w:r w:rsidR="004D4C70">
        <w:rPr>
          <w:rFonts w:ascii="Times" w:eastAsia="Times New Roman" w:hAnsi="Times"/>
          <w:lang w:val="en-GB"/>
        </w:rPr>
        <w:t xml:space="preserve">lingers </w:t>
      </w:r>
      <w:r w:rsidRPr="009E5964">
        <w:rPr>
          <w:rFonts w:ascii="Times" w:eastAsia="Times New Roman" w:hAnsi="Times"/>
          <w:lang w:val="en-GB"/>
        </w:rPr>
        <w:t xml:space="preserve">on both the timing and cause of divergence, leading to the possibility of pseudocongruence </w:t>
      </w:r>
      <w:r w:rsidRPr="009E5964">
        <w:rPr>
          <w:rFonts w:ascii="Times" w:eastAsia="Times New Roman" w:hAnsi="Times"/>
          <w:noProof/>
          <w:lang w:val="en-GB"/>
        </w:rPr>
        <w:t>(Cunningham &amp; Collins, 1994)</w:t>
      </w:r>
      <w:r w:rsidRPr="009E5964">
        <w:rPr>
          <w:rFonts w:ascii="Times" w:eastAsia="Times New Roman" w:hAnsi="Times"/>
          <w:lang w:val="en-GB"/>
        </w:rPr>
        <w:t xml:space="preserve">. We estimate that northern and southern clades of </w:t>
      </w:r>
      <w:r w:rsidRPr="009E5964">
        <w:rPr>
          <w:rFonts w:ascii="Times" w:eastAsia="Times New Roman" w:hAnsi="Times"/>
          <w:i/>
          <w:lang w:val="en-GB"/>
        </w:rPr>
        <w:t>M. l. lugubris</w:t>
      </w:r>
      <w:r w:rsidRPr="009E5964">
        <w:rPr>
          <w:rFonts w:ascii="Times" w:eastAsia="Times New Roman" w:hAnsi="Times"/>
          <w:lang w:val="en-GB"/>
        </w:rPr>
        <w:t xml:space="preserve"> diverged approximately 417,000 years ago (</w:t>
      </w:r>
      <w:r w:rsidRPr="009E5964">
        <w:rPr>
          <w:rFonts w:ascii="Times" w:hAnsi="Times" w:cs="Arial"/>
          <w:lang w:val="en-GB"/>
        </w:rPr>
        <w:t>± 226,000</w:t>
      </w:r>
      <w:r w:rsidRPr="009E5964">
        <w:rPr>
          <w:rFonts w:ascii="Times" w:eastAsia="Times New Roman" w:hAnsi="Times"/>
          <w:lang w:val="en-GB"/>
        </w:rPr>
        <w:t xml:space="preserve">). </w:t>
      </w:r>
      <w:r w:rsidRPr="009E5964">
        <w:rPr>
          <w:rFonts w:ascii="Times" w:hAnsi="Times" w:cs="Arial"/>
          <w:lang w:val="en-GB"/>
        </w:rPr>
        <w:t>T</w:t>
      </w:r>
      <w:r w:rsidR="00044E6B">
        <w:rPr>
          <w:rFonts w:ascii="Times" w:hAnsi="Times" w:cs="Arial"/>
          <w:lang w:val="en-GB"/>
        </w:rPr>
        <w:t>his range brackets the ~ 500 ka</w:t>
      </w:r>
      <w:r w:rsidRPr="009E5964">
        <w:rPr>
          <w:rFonts w:ascii="Times" w:hAnsi="Times" w:cs="Arial"/>
          <w:lang w:val="en-GB"/>
        </w:rPr>
        <w:t xml:space="preserve"> divergence estimate (from CO1) described by </w:t>
      </w:r>
      <w:r w:rsidRPr="009E5964">
        <w:rPr>
          <w:rFonts w:ascii="Times" w:hAnsi="Times" w:cs="Arial"/>
          <w:noProof/>
          <w:lang w:val="en-GB"/>
        </w:rPr>
        <w:t>(Riginos, 2005)</w:t>
      </w:r>
      <w:r w:rsidRPr="009E5964">
        <w:rPr>
          <w:rFonts w:ascii="Times" w:hAnsi="Times" w:cs="Arial"/>
          <w:lang w:val="en-GB"/>
        </w:rPr>
        <w:t xml:space="preserve"> for </w:t>
      </w:r>
      <w:r w:rsidR="00D86282">
        <w:rPr>
          <w:rFonts w:ascii="Times" w:hAnsi="Times" w:cs="Arial"/>
          <w:lang w:val="en-GB"/>
        </w:rPr>
        <w:t>several</w:t>
      </w:r>
      <w:r w:rsidR="004D4C70">
        <w:rPr>
          <w:rFonts w:ascii="Times" w:hAnsi="Times" w:cs="Arial"/>
          <w:lang w:val="en-GB"/>
        </w:rPr>
        <w:t xml:space="preserve"> </w:t>
      </w:r>
      <w:r w:rsidRPr="009E5964">
        <w:rPr>
          <w:rFonts w:ascii="Times" w:hAnsi="Times" w:cs="Arial"/>
          <w:lang w:val="en-GB"/>
        </w:rPr>
        <w:t>reef fish in the Gulf of California. However, these dates are more recent than those reported for terrestrial s</w:t>
      </w:r>
      <w:r w:rsidR="00044E6B">
        <w:rPr>
          <w:rFonts w:ascii="Times" w:hAnsi="Times" w:cs="Arial"/>
          <w:lang w:val="en-GB"/>
        </w:rPr>
        <w:t>pecies and isopods (around 1 Ma</w:t>
      </w:r>
      <w:r w:rsidRPr="009E5964">
        <w:rPr>
          <w:rFonts w:ascii="Times" w:hAnsi="Times" w:cs="Arial"/>
          <w:lang w:val="en-GB"/>
        </w:rPr>
        <w:t xml:space="preserve"> or older</w:t>
      </w:r>
      <w:r w:rsidR="000568AB">
        <w:rPr>
          <w:rFonts w:ascii="Times" w:hAnsi="Times" w:cs="Arial"/>
          <w:noProof/>
          <w:lang w:val="en-GB"/>
        </w:rPr>
        <w:t xml:space="preserve">: </w:t>
      </w:r>
      <w:r w:rsidRPr="009E5964">
        <w:rPr>
          <w:rFonts w:ascii="Times" w:hAnsi="Times" w:cs="Arial"/>
          <w:noProof/>
          <w:lang w:val="en-GB"/>
        </w:rPr>
        <w:t>Upton &amp; Murphy, 1997; Riddle</w:t>
      </w:r>
      <w:r w:rsidRPr="009E5964">
        <w:rPr>
          <w:rFonts w:ascii="Times" w:hAnsi="Times" w:cs="Arial"/>
          <w:i/>
          <w:noProof/>
          <w:lang w:val="en-GB"/>
        </w:rPr>
        <w:t xml:space="preserve"> et al.</w:t>
      </w:r>
      <w:r w:rsidRPr="009E5964">
        <w:rPr>
          <w:rFonts w:ascii="Times" w:hAnsi="Times" w:cs="Arial"/>
          <w:noProof/>
          <w:lang w:val="en-GB"/>
        </w:rPr>
        <w:t>, 2000; Lindell</w:t>
      </w:r>
      <w:r w:rsidRPr="009E5964">
        <w:rPr>
          <w:rFonts w:ascii="Times" w:hAnsi="Times" w:cs="Arial"/>
          <w:i/>
          <w:noProof/>
          <w:lang w:val="en-GB"/>
        </w:rPr>
        <w:t xml:space="preserve"> et al.</w:t>
      </w:r>
      <w:r w:rsidRPr="009E5964">
        <w:rPr>
          <w:rFonts w:ascii="Times" w:hAnsi="Times" w:cs="Arial"/>
          <w:noProof/>
          <w:lang w:val="en-GB"/>
        </w:rPr>
        <w:t>, 2005; Garrick</w:t>
      </w:r>
      <w:r w:rsidRPr="009E5964">
        <w:rPr>
          <w:rFonts w:ascii="Times" w:hAnsi="Times" w:cs="Arial"/>
          <w:i/>
          <w:noProof/>
          <w:lang w:val="en-GB"/>
        </w:rPr>
        <w:t xml:space="preserve"> et al.</w:t>
      </w:r>
      <w:r w:rsidRPr="009E5964">
        <w:rPr>
          <w:rFonts w:ascii="Times" w:hAnsi="Times" w:cs="Arial"/>
          <w:noProof/>
          <w:lang w:val="en-GB"/>
        </w:rPr>
        <w:t>, 2009; Hurtado</w:t>
      </w:r>
      <w:r w:rsidRPr="009E5964">
        <w:rPr>
          <w:rFonts w:ascii="Times" w:hAnsi="Times" w:cs="Arial"/>
          <w:i/>
          <w:noProof/>
          <w:lang w:val="en-GB"/>
        </w:rPr>
        <w:t xml:space="preserve"> et al.</w:t>
      </w:r>
      <w:r w:rsidRPr="009E5964">
        <w:rPr>
          <w:rFonts w:ascii="Times" w:hAnsi="Times" w:cs="Arial"/>
          <w:noProof/>
          <w:lang w:val="en-GB"/>
        </w:rPr>
        <w:t>, 2010)</w:t>
      </w:r>
      <w:r w:rsidRPr="009E5964">
        <w:rPr>
          <w:rFonts w:ascii="Times" w:hAnsi="Times" w:cs="Arial"/>
          <w:lang w:val="en-GB"/>
        </w:rPr>
        <w:t xml:space="preserve">. </w:t>
      </w:r>
    </w:p>
    <w:p w14:paraId="0E441BFA" w14:textId="77777777" w:rsidR="0083016B" w:rsidRPr="009E5964" w:rsidRDefault="0083016B" w:rsidP="0093272F">
      <w:pPr>
        <w:spacing w:line="480" w:lineRule="auto"/>
        <w:rPr>
          <w:rFonts w:ascii="Times" w:hAnsi="Times" w:cs="Arial"/>
          <w:lang w:val="en-GB"/>
        </w:rPr>
      </w:pPr>
    </w:p>
    <w:p w14:paraId="65F201E9" w14:textId="39F85E0E" w:rsidR="0083016B" w:rsidRPr="009E5964" w:rsidRDefault="0083016B" w:rsidP="0093272F">
      <w:pPr>
        <w:spacing w:line="480" w:lineRule="auto"/>
        <w:rPr>
          <w:rFonts w:ascii="Times" w:hAnsi="Times" w:cs="Arial"/>
          <w:lang w:val="en-GB"/>
        </w:rPr>
      </w:pPr>
      <w:r w:rsidRPr="009E5964">
        <w:rPr>
          <w:rFonts w:ascii="Times" w:hAnsi="Times" w:cs="Arial"/>
          <w:lang w:val="en-GB"/>
        </w:rPr>
        <w:t>Likewise, causal mechanisms for this break has been a subject of controversy because the commonly hypothesized vicariant event,</w:t>
      </w:r>
      <w:r w:rsidRPr="009E5964">
        <w:rPr>
          <w:rFonts w:ascii="Times" w:eastAsia="Times New Roman" w:hAnsi="Times"/>
          <w:lang w:val="en-GB"/>
        </w:rPr>
        <w:t xml:space="preserve"> a mid-peninsular seaway </w:t>
      </w:r>
      <w:r w:rsidRPr="009E5964">
        <w:rPr>
          <w:rFonts w:ascii="Times" w:eastAsia="Times New Roman" w:hAnsi="Times"/>
          <w:noProof/>
          <w:lang w:val="en-GB"/>
        </w:rPr>
        <w:t>(Upton &amp; Murphy, 1997; Riddle</w:t>
      </w:r>
      <w:r w:rsidRPr="009E5964">
        <w:rPr>
          <w:rFonts w:ascii="Times" w:eastAsia="Times New Roman" w:hAnsi="Times"/>
          <w:i/>
          <w:noProof/>
          <w:lang w:val="en-GB"/>
        </w:rPr>
        <w:t xml:space="preserve"> et al.</w:t>
      </w:r>
      <w:r w:rsidRPr="009E5964">
        <w:rPr>
          <w:rFonts w:ascii="Times" w:eastAsia="Times New Roman" w:hAnsi="Times"/>
          <w:noProof/>
          <w:lang w:val="en-GB"/>
        </w:rPr>
        <w:t>, 2000; Riginos, 2005)</w:t>
      </w:r>
      <w:r w:rsidRPr="009E5964">
        <w:rPr>
          <w:rFonts w:ascii="Times" w:eastAsia="Times New Roman" w:hAnsi="Times"/>
          <w:lang w:val="en-GB"/>
        </w:rPr>
        <w:t>, lacks definitive geologic</w:t>
      </w:r>
      <w:r w:rsidR="004D4C70">
        <w:rPr>
          <w:rFonts w:ascii="Times" w:eastAsia="Times New Roman" w:hAnsi="Times"/>
          <w:lang w:val="en-GB"/>
        </w:rPr>
        <w:t>al or</w:t>
      </w:r>
      <w:r w:rsidRPr="009E5964">
        <w:rPr>
          <w:rFonts w:ascii="Times" w:eastAsia="Times New Roman" w:hAnsi="Times"/>
          <w:lang w:val="en-GB"/>
        </w:rPr>
        <w:t xml:space="preserve"> fossil evidence, which has led to debate of its timing, location, extent</w:t>
      </w:r>
      <w:r w:rsidR="004D4C70">
        <w:rPr>
          <w:rFonts w:ascii="Times" w:eastAsia="Times New Roman" w:hAnsi="Times"/>
          <w:lang w:val="en-GB"/>
        </w:rPr>
        <w:t>,</w:t>
      </w:r>
      <w:r w:rsidRPr="009E5964">
        <w:rPr>
          <w:rFonts w:ascii="Times" w:eastAsia="Times New Roman" w:hAnsi="Times"/>
          <w:lang w:val="en-GB"/>
        </w:rPr>
        <w:t xml:space="preserve"> and even existence </w:t>
      </w:r>
      <w:r w:rsidRPr="009E5964">
        <w:rPr>
          <w:rFonts w:ascii="Times" w:eastAsia="Times New Roman" w:hAnsi="Times"/>
          <w:noProof/>
          <w:lang w:val="en-GB"/>
        </w:rPr>
        <w:t>(Grismer, 2002; Lindell</w:t>
      </w:r>
      <w:r w:rsidRPr="009E5964">
        <w:rPr>
          <w:rFonts w:ascii="Times" w:eastAsia="Times New Roman" w:hAnsi="Times"/>
          <w:i/>
          <w:noProof/>
          <w:lang w:val="en-GB"/>
        </w:rPr>
        <w:t xml:space="preserve"> et al.</w:t>
      </w:r>
      <w:r w:rsidRPr="009E5964">
        <w:rPr>
          <w:rFonts w:ascii="Times" w:eastAsia="Times New Roman" w:hAnsi="Times"/>
          <w:noProof/>
          <w:lang w:val="en-GB"/>
        </w:rPr>
        <w:t>, 2006; Leaché</w:t>
      </w:r>
      <w:r w:rsidRPr="009E5964">
        <w:rPr>
          <w:rFonts w:ascii="Times" w:eastAsia="Times New Roman" w:hAnsi="Times"/>
          <w:i/>
          <w:noProof/>
          <w:lang w:val="en-GB"/>
        </w:rPr>
        <w:t xml:space="preserve"> et al.</w:t>
      </w:r>
      <w:r w:rsidRPr="009E5964">
        <w:rPr>
          <w:rFonts w:ascii="Times" w:eastAsia="Times New Roman" w:hAnsi="Times"/>
          <w:noProof/>
          <w:lang w:val="en-GB"/>
        </w:rPr>
        <w:t>, 2007; Hurtado</w:t>
      </w:r>
      <w:r w:rsidRPr="009E5964">
        <w:rPr>
          <w:rFonts w:ascii="Times" w:eastAsia="Times New Roman" w:hAnsi="Times"/>
          <w:i/>
          <w:noProof/>
          <w:lang w:val="en-GB"/>
        </w:rPr>
        <w:t xml:space="preserve"> et al.</w:t>
      </w:r>
      <w:r w:rsidRPr="009E5964">
        <w:rPr>
          <w:rFonts w:ascii="Times" w:eastAsia="Times New Roman" w:hAnsi="Times"/>
          <w:noProof/>
          <w:lang w:val="en-GB"/>
        </w:rPr>
        <w:t>, 2010)</w:t>
      </w:r>
      <w:r w:rsidRPr="009E5964">
        <w:rPr>
          <w:rFonts w:ascii="Times" w:eastAsia="Times New Roman" w:hAnsi="Times"/>
          <w:lang w:val="en-GB"/>
        </w:rPr>
        <w:t xml:space="preserve">. How such a seaway could induce vicariance for marine species is </w:t>
      </w:r>
      <w:r w:rsidR="004D4C70">
        <w:rPr>
          <w:rFonts w:ascii="Times" w:eastAsia="Times New Roman" w:hAnsi="Times"/>
          <w:lang w:val="en-GB"/>
        </w:rPr>
        <w:t>un</w:t>
      </w:r>
      <w:r w:rsidRPr="009E5964">
        <w:rPr>
          <w:rFonts w:ascii="Times" w:eastAsia="Times New Roman" w:hAnsi="Times"/>
          <w:lang w:val="en-GB"/>
        </w:rPr>
        <w:t>clear, as its overall extent and depth ha</w:t>
      </w:r>
      <w:r w:rsidR="004D4C70">
        <w:rPr>
          <w:rFonts w:ascii="Times" w:eastAsia="Times New Roman" w:hAnsi="Times"/>
          <w:lang w:val="en-GB"/>
        </w:rPr>
        <w:t>ve</w:t>
      </w:r>
      <w:r w:rsidRPr="009E5964">
        <w:rPr>
          <w:rFonts w:ascii="Times" w:eastAsia="Times New Roman" w:hAnsi="Times"/>
          <w:lang w:val="en-GB"/>
        </w:rPr>
        <w:t xml:space="preserve"> not been surmised. </w:t>
      </w:r>
      <w:r w:rsidRPr="009E5964">
        <w:rPr>
          <w:rFonts w:ascii="Times" w:hAnsi="Times" w:cs="Arial"/>
          <w:lang w:val="en-GB"/>
        </w:rPr>
        <w:t xml:space="preserve">Non-seaway related hypotheses to explain the shared break for marine species rest on oceanographic differences between </w:t>
      </w:r>
      <w:r w:rsidRPr="009E5964">
        <w:rPr>
          <w:rFonts w:ascii="Times" w:eastAsia="Times New Roman" w:hAnsi="Times"/>
          <w:lang w:val="en-GB"/>
        </w:rPr>
        <w:t xml:space="preserve">the </w:t>
      </w:r>
      <w:r w:rsidR="00AE04FA" w:rsidRPr="009E5964">
        <w:rPr>
          <w:rFonts w:ascii="Times" w:eastAsia="Times New Roman" w:hAnsi="Times"/>
          <w:lang w:val="en-GB"/>
        </w:rPr>
        <w:t xml:space="preserve">northern </w:t>
      </w:r>
      <w:r w:rsidR="00AE04FA">
        <w:rPr>
          <w:rFonts w:ascii="Times" w:eastAsia="Times New Roman" w:hAnsi="Times"/>
          <w:lang w:val="en-GB"/>
        </w:rPr>
        <w:t xml:space="preserve">to </w:t>
      </w:r>
      <w:r w:rsidRPr="009E5964">
        <w:rPr>
          <w:rFonts w:ascii="Times" w:eastAsia="Times New Roman" w:hAnsi="Times"/>
          <w:lang w:val="en-GB"/>
        </w:rPr>
        <w:t xml:space="preserve">central Baja coast (on both the Pacific and Gulf sides) and the southern part of the peninsula. Along the Pacific side, these regions are characterized by a transition from mid-latitude to tropical conditions, offshore flow of the southward flowing California current, cyclonic eddies north and south of Punta Eugenia, and variation in upwelling regimes </w:t>
      </w:r>
      <w:r w:rsidRPr="009E5964">
        <w:rPr>
          <w:rFonts w:ascii="Times" w:eastAsia="Times New Roman" w:hAnsi="Times"/>
          <w:noProof/>
          <w:lang w:val="en-GB"/>
        </w:rPr>
        <w:t>(Hewitt, 1981; Zaytsev</w:t>
      </w:r>
      <w:r w:rsidRPr="009E5964">
        <w:rPr>
          <w:rFonts w:ascii="Times" w:eastAsia="Times New Roman" w:hAnsi="Times"/>
          <w:i/>
          <w:noProof/>
          <w:lang w:val="en-GB"/>
        </w:rPr>
        <w:t xml:space="preserve"> et al.</w:t>
      </w:r>
      <w:r w:rsidRPr="009E5964">
        <w:rPr>
          <w:rFonts w:ascii="Times" w:eastAsia="Times New Roman" w:hAnsi="Times"/>
          <w:noProof/>
          <w:lang w:val="en-GB"/>
        </w:rPr>
        <w:t>, 2003; Herrera-Cervantes</w:t>
      </w:r>
      <w:r w:rsidRPr="009E5964">
        <w:rPr>
          <w:rFonts w:ascii="Times" w:eastAsia="Times New Roman" w:hAnsi="Times"/>
          <w:i/>
          <w:noProof/>
          <w:lang w:val="en-GB"/>
        </w:rPr>
        <w:t xml:space="preserve"> et al.</w:t>
      </w:r>
      <w:r w:rsidRPr="009E5964">
        <w:rPr>
          <w:rFonts w:ascii="Times" w:eastAsia="Times New Roman" w:hAnsi="Times"/>
          <w:noProof/>
          <w:lang w:val="en-GB"/>
        </w:rPr>
        <w:t>, 2013)</w:t>
      </w:r>
      <w:r w:rsidRPr="009E5964">
        <w:rPr>
          <w:rFonts w:ascii="Times" w:eastAsia="Times New Roman" w:hAnsi="Times"/>
          <w:lang w:val="en-GB"/>
        </w:rPr>
        <w:t xml:space="preserve">. Thus, while a seaway </w:t>
      </w:r>
      <w:r w:rsidR="00F63050">
        <w:rPr>
          <w:rFonts w:ascii="Times" w:eastAsia="Times New Roman" w:hAnsi="Times"/>
          <w:lang w:val="en-GB"/>
        </w:rPr>
        <w:t xml:space="preserve">could have caused </w:t>
      </w:r>
      <w:r w:rsidRPr="009E5964">
        <w:rPr>
          <w:rFonts w:ascii="Times" w:eastAsia="Times New Roman" w:hAnsi="Times"/>
          <w:lang w:val="en-GB"/>
        </w:rPr>
        <w:t xml:space="preserve">initial isolation, </w:t>
      </w:r>
      <w:r w:rsidR="00F63050">
        <w:rPr>
          <w:rFonts w:ascii="Times" w:eastAsia="Times New Roman" w:hAnsi="Times"/>
          <w:lang w:val="en-GB"/>
        </w:rPr>
        <w:t xml:space="preserve">subsequent </w:t>
      </w:r>
      <w:r w:rsidRPr="009E5964">
        <w:rPr>
          <w:rFonts w:ascii="Times" w:eastAsia="Times New Roman" w:hAnsi="Times"/>
          <w:lang w:val="en-GB"/>
        </w:rPr>
        <w:t xml:space="preserve">genetic homogenization of marine populations would potentially be inhibited by these oceanographic factors. However, because </w:t>
      </w:r>
      <w:r w:rsidRPr="009E5964">
        <w:rPr>
          <w:rFonts w:ascii="Times" w:eastAsia="Times New Roman" w:hAnsi="Times"/>
          <w:i/>
          <w:lang w:val="en-GB"/>
        </w:rPr>
        <w:t>M. l. lugubris</w:t>
      </w:r>
      <w:r w:rsidR="00524F0C">
        <w:rPr>
          <w:rFonts w:ascii="Times" w:eastAsia="Times New Roman" w:hAnsi="Times"/>
          <w:lang w:val="en-GB"/>
        </w:rPr>
        <w:t xml:space="preserve"> </w:t>
      </w:r>
      <w:r w:rsidR="00470DDF">
        <w:rPr>
          <w:rFonts w:ascii="Times" w:eastAsia="Times New Roman" w:hAnsi="Times"/>
          <w:lang w:val="en-GB"/>
        </w:rPr>
        <w:t xml:space="preserve">individuals </w:t>
      </w:r>
      <w:r w:rsidRPr="009E5964">
        <w:rPr>
          <w:rFonts w:ascii="Times" w:eastAsia="Times New Roman" w:hAnsi="Times"/>
          <w:lang w:val="en-GB"/>
        </w:rPr>
        <w:t>complete their entire life cycle within the rocky intertidal</w:t>
      </w:r>
      <w:r w:rsidR="00470DDF">
        <w:rPr>
          <w:rFonts w:ascii="Times" w:eastAsia="Times New Roman" w:hAnsi="Times"/>
          <w:lang w:val="en-GB"/>
        </w:rPr>
        <w:t xml:space="preserve"> (</w:t>
      </w:r>
      <w:r w:rsidR="00524F0C">
        <w:rPr>
          <w:rFonts w:ascii="Times" w:eastAsia="Times New Roman" w:hAnsi="Times"/>
          <w:lang w:val="en-GB"/>
        </w:rPr>
        <w:t xml:space="preserve">i.e. </w:t>
      </w:r>
      <w:r w:rsidR="00470DDF">
        <w:rPr>
          <w:rFonts w:ascii="Times" w:eastAsia="Times New Roman" w:hAnsi="Times"/>
          <w:lang w:val="en-GB"/>
        </w:rPr>
        <w:t>direct development)</w:t>
      </w:r>
      <w:r w:rsidRPr="009E5964">
        <w:rPr>
          <w:rFonts w:ascii="Times" w:eastAsia="Times New Roman" w:hAnsi="Times"/>
          <w:lang w:val="en-GB"/>
        </w:rPr>
        <w:t xml:space="preserve">, the probability that oceanographic patterns contributed to their mid-peninsular phylogeographic break is difficult to assess. </w:t>
      </w:r>
    </w:p>
    <w:p w14:paraId="10403B69" w14:textId="77777777" w:rsidR="0083016B" w:rsidRPr="009E5964" w:rsidRDefault="0083016B" w:rsidP="0093272F">
      <w:pPr>
        <w:spacing w:line="480" w:lineRule="auto"/>
        <w:rPr>
          <w:rFonts w:ascii="Times" w:eastAsia="Times New Roman" w:hAnsi="Times"/>
          <w:lang w:val="en-GB"/>
        </w:rPr>
      </w:pPr>
    </w:p>
    <w:p w14:paraId="0B33F6FA" w14:textId="5D466E6B" w:rsidR="0083016B" w:rsidRPr="009E5964" w:rsidRDefault="0083016B" w:rsidP="0093272F">
      <w:pPr>
        <w:spacing w:line="480" w:lineRule="auto"/>
        <w:rPr>
          <w:rFonts w:ascii="Times" w:eastAsia="Times New Roman" w:hAnsi="Times"/>
          <w:lang w:val="en-GB"/>
        </w:rPr>
      </w:pPr>
      <w:r w:rsidRPr="009E5964">
        <w:rPr>
          <w:rFonts w:ascii="Times" w:eastAsia="Times New Roman" w:hAnsi="Times"/>
          <w:lang w:val="en-GB"/>
        </w:rPr>
        <w:t xml:space="preserve">We suggest that, for inhabitants of the rocky intertidal, the geographic distribution of available habitat may also impede gene flow between northern and southern regions. We found that the coastline spanning the southern clade of </w:t>
      </w:r>
      <w:r w:rsidRPr="009E5964">
        <w:rPr>
          <w:rFonts w:ascii="Times" w:eastAsia="Times New Roman" w:hAnsi="Times"/>
          <w:i/>
          <w:lang w:val="en-GB"/>
        </w:rPr>
        <w:t>M. l. lugubris</w:t>
      </w:r>
      <w:r w:rsidRPr="009E5964">
        <w:rPr>
          <w:rFonts w:ascii="Times" w:eastAsia="Times New Roman" w:hAnsi="Times"/>
          <w:lang w:val="en-GB"/>
        </w:rPr>
        <w:t xml:space="preserve"> is the least rocky </w:t>
      </w:r>
      <w:r w:rsidR="00434887">
        <w:rPr>
          <w:rFonts w:ascii="Times" w:eastAsia="Times New Roman" w:hAnsi="Times"/>
          <w:lang w:val="en-GB"/>
        </w:rPr>
        <w:t>section of coastline within the NE</w:t>
      </w:r>
      <w:r w:rsidRPr="009E5964">
        <w:rPr>
          <w:rFonts w:ascii="Times" w:eastAsia="Times New Roman" w:hAnsi="Times"/>
          <w:lang w:val="en-GB"/>
        </w:rPr>
        <w:t xml:space="preserve"> Pacific. Thus, long distances of unsuitable habitat separate southern Baja populations. For example, southern clade populations at Punta Abreojos and Punta Pequeña are separated by a 100 km stretch of uninhabitable coastline, while individuals at the contemporary southern limit at La Bocana are separated by 150 km of sand from the nearest rocky habitat to the south (Fig. 1). This contrasts with the northern Baja coastline, which includes a continuous stretch of rocky habitat of </w:t>
      </w:r>
      <w:r w:rsidR="00AE04FA">
        <w:rPr>
          <w:rFonts w:ascii="Times" w:eastAsia="Times New Roman" w:hAnsi="Times"/>
          <w:lang w:val="en-GB"/>
        </w:rPr>
        <w:t>~</w:t>
      </w:r>
      <w:r w:rsidRPr="009E5964">
        <w:rPr>
          <w:rFonts w:ascii="Times" w:eastAsia="Times New Roman" w:hAnsi="Times"/>
          <w:lang w:val="en-GB"/>
        </w:rPr>
        <w:t xml:space="preserve">100 km (Fig. 1b). </w:t>
      </w:r>
    </w:p>
    <w:p w14:paraId="63968167" w14:textId="77777777" w:rsidR="0083016B" w:rsidRPr="009E5964" w:rsidRDefault="0083016B" w:rsidP="0093272F">
      <w:pPr>
        <w:spacing w:line="480" w:lineRule="auto"/>
        <w:rPr>
          <w:rFonts w:ascii="Times" w:eastAsia="Times New Roman" w:hAnsi="Times"/>
          <w:lang w:val="en-GB"/>
        </w:rPr>
      </w:pPr>
    </w:p>
    <w:p w14:paraId="1FEF292E" w14:textId="78AFF022" w:rsidR="0083016B" w:rsidRPr="009E5964" w:rsidRDefault="0083016B" w:rsidP="0093272F">
      <w:pPr>
        <w:spacing w:line="480" w:lineRule="auto"/>
        <w:rPr>
          <w:rFonts w:ascii="Times" w:eastAsia="Times New Roman" w:hAnsi="Times"/>
          <w:lang w:val="en-GB"/>
        </w:rPr>
      </w:pPr>
      <w:r w:rsidRPr="009E5964">
        <w:rPr>
          <w:rFonts w:ascii="Times" w:eastAsia="Times New Roman" w:hAnsi="Times"/>
          <w:lang w:val="en-GB"/>
        </w:rPr>
        <w:t xml:space="preserve">We would expect that the long, rock-free distances between southern clade populations would be a historic and ongoing barrier to gene flow for low dispersing Pacific coast rocky intertidal species, such as isopods </w:t>
      </w:r>
      <w:r w:rsidRPr="009E5964">
        <w:rPr>
          <w:rFonts w:ascii="Times" w:eastAsia="Times New Roman" w:hAnsi="Times"/>
          <w:noProof/>
          <w:lang w:val="en-GB"/>
        </w:rPr>
        <w:t>(Hurtado</w:t>
      </w:r>
      <w:r w:rsidRPr="009E5964">
        <w:rPr>
          <w:rFonts w:ascii="Times" w:eastAsia="Times New Roman" w:hAnsi="Times"/>
          <w:i/>
          <w:noProof/>
          <w:lang w:val="en-GB"/>
        </w:rPr>
        <w:t xml:space="preserve"> et al.</w:t>
      </w:r>
      <w:r w:rsidRPr="009E5964">
        <w:rPr>
          <w:rFonts w:ascii="Times" w:eastAsia="Times New Roman" w:hAnsi="Times"/>
          <w:noProof/>
          <w:lang w:val="en-GB"/>
        </w:rPr>
        <w:t>, 2010)</w:t>
      </w:r>
      <w:r w:rsidR="00252C48">
        <w:rPr>
          <w:rFonts w:ascii="Times" w:eastAsia="Times New Roman" w:hAnsi="Times"/>
          <w:lang w:val="en-GB"/>
        </w:rPr>
        <w:t xml:space="preserve"> and</w:t>
      </w:r>
      <w:r w:rsidRPr="009E5964">
        <w:rPr>
          <w:rFonts w:ascii="Times" w:eastAsia="Times New Roman" w:hAnsi="Times"/>
          <w:lang w:val="en-GB"/>
        </w:rPr>
        <w:t xml:space="preserve"> copepods </w:t>
      </w:r>
      <w:r w:rsidRPr="009E5964">
        <w:rPr>
          <w:rFonts w:ascii="Times" w:eastAsia="Times New Roman" w:hAnsi="Times"/>
          <w:noProof/>
          <w:lang w:val="en-GB"/>
        </w:rPr>
        <w:t>(Peterson</w:t>
      </w:r>
      <w:r w:rsidRPr="009E5964">
        <w:rPr>
          <w:rFonts w:ascii="Times" w:eastAsia="Times New Roman" w:hAnsi="Times"/>
          <w:i/>
          <w:noProof/>
          <w:lang w:val="en-GB"/>
        </w:rPr>
        <w:t xml:space="preserve"> et al.</w:t>
      </w:r>
      <w:r w:rsidRPr="009E5964">
        <w:rPr>
          <w:rFonts w:ascii="Times" w:eastAsia="Times New Roman" w:hAnsi="Times"/>
          <w:noProof/>
          <w:lang w:val="en-GB"/>
        </w:rPr>
        <w:t>, 2013)</w:t>
      </w:r>
      <w:r w:rsidRPr="009E5964">
        <w:rPr>
          <w:rFonts w:ascii="Times" w:eastAsia="Times New Roman" w:hAnsi="Times"/>
          <w:lang w:val="en-GB"/>
        </w:rPr>
        <w:t xml:space="preserve">. Co-distributed species capable of higher dispersal should not exhibit the same pattern, and indeed </w:t>
      </w:r>
      <w:r w:rsidRPr="009E5964">
        <w:rPr>
          <w:rFonts w:ascii="Times" w:eastAsia="Times New Roman" w:hAnsi="Times"/>
          <w:i/>
          <w:lang w:val="en-GB"/>
        </w:rPr>
        <w:t>Tetraclita rubescens</w:t>
      </w:r>
      <w:r w:rsidRPr="009E5964">
        <w:rPr>
          <w:rFonts w:ascii="Times" w:eastAsia="Times New Roman" w:hAnsi="Times"/>
          <w:lang w:val="en-GB"/>
        </w:rPr>
        <w:t xml:space="preserve"> (3-4 week </w:t>
      </w:r>
      <w:r w:rsidR="00641602">
        <w:rPr>
          <w:rFonts w:ascii="Times" w:eastAsia="Times New Roman" w:hAnsi="Times"/>
          <w:lang w:val="en-GB"/>
        </w:rPr>
        <w:t>pelagic larval duration),</w:t>
      </w:r>
      <w:r w:rsidRPr="009E5964">
        <w:rPr>
          <w:rFonts w:ascii="Times" w:eastAsia="Times New Roman" w:hAnsi="Times"/>
          <w:lang w:val="en-GB"/>
        </w:rPr>
        <w:t xml:space="preserve"> </w:t>
      </w:r>
      <w:r w:rsidRPr="009E5964">
        <w:rPr>
          <w:rFonts w:ascii="Times" w:eastAsia="Times New Roman" w:hAnsi="Times"/>
          <w:i/>
          <w:lang w:val="en-GB"/>
        </w:rPr>
        <w:t>Megastraea undosa</w:t>
      </w:r>
      <w:r w:rsidR="00641602">
        <w:rPr>
          <w:rFonts w:ascii="Times" w:eastAsia="Times New Roman" w:hAnsi="Times"/>
          <w:i/>
          <w:lang w:val="en-GB"/>
        </w:rPr>
        <w:t>,</w:t>
      </w:r>
      <w:r w:rsidRPr="009E5964">
        <w:rPr>
          <w:rFonts w:ascii="Times" w:eastAsia="Times New Roman" w:hAnsi="Times"/>
          <w:lang w:val="en-GB"/>
        </w:rPr>
        <w:t xml:space="preserve"> and </w:t>
      </w:r>
      <w:r w:rsidRPr="009E5964">
        <w:rPr>
          <w:rFonts w:ascii="Times" w:eastAsia="Times New Roman" w:hAnsi="Times"/>
          <w:i/>
          <w:lang w:val="en-GB"/>
        </w:rPr>
        <w:t>Lottia gigantea</w:t>
      </w:r>
      <w:r w:rsidRPr="009E5964">
        <w:rPr>
          <w:rFonts w:ascii="Times" w:eastAsia="Times New Roman" w:hAnsi="Times"/>
          <w:lang w:val="en-GB"/>
        </w:rPr>
        <w:t xml:space="preserve"> (~5-10 day larval dispersal) exhibit no evidence of a mid-peninsular break </w:t>
      </w:r>
      <w:r w:rsidRPr="009E5964">
        <w:rPr>
          <w:rFonts w:ascii="Times" w:eastAsia="Times New Roman" w:hAnsi="Times"/>
          <w:noProof/>
          <w:lang w:val="en-GB"/>
        </w:rPr>
        <w:t>(Dawson</w:t>
      </w:r>
      <w:r w:rsidRPr="009E5964">
        <w:rPr>
          <w:rFonts w:ascii="Times" w:eastAsia="Times New Roman" w:hAnsi="Times"/>
          <w:i/>
          <w:noProof/>
          <w:lang w:val="en-GB"/>
        </w:rPr>
        <w:t xml:space="preserve"> et al.</w:t>
      </w:r>
      <w:r w:rsidRPr="009E5964">
        <w:rPr>
          <w:rFonts w:ascii="Times" w:eastAsia="Times New Roman" w:hAnsi="Times"/>
          <w:noProof/>
          <w:lang w:val="en-GB"/>
        </w:rPr>
        <w:t>, 2010; Haupt</w:t>
      </w:r>
      <w:r w:rsidRPr="009E5964">
        <w:rPr>
          <w:rFonts w:ascii="Times" w:eastAsia="Times New Roman" w:hAnsi="Times"/>
          <w:i/>
          <w:noProof/>
          <w:lang w:val="en-GB"/>
        </w:rPr>
        <w:t xml:space="preserve"> et al.</w:t>
      </w:r>
      <w:r w:rsidR="00A20EF3">
        <w:rPr>
          <w:rFonts w:ascii="Times" w:eastAsia="Times New Roman" w:hAnsi="Times"/>
          <w:noProof/>
          <w:lang w:val="en-GB"/>
        </w:rPr>
        <w:t>, 2013</w:t>
      </w:r>
      <w:r w:rsidRPr="009E5964">
        <w:rPr>
          <w:rFonts w:ascii="Times" w:eastAsia="Times New Roman" w:hAnsi="Times"/>
          <w:lang w:val="en-GB"/>
        </w:rPr>
        <w:t xml:space="preserve">; PBF unpublished). </w:t>
      </w:r>
    </w:p>
    <w:p w14:paraId="350B9E9B" w14:textId="77777777" w:rsidR="0083016B" w:rsidRPr="009E5964" w:rsidRDefault="0083016B" w:rsidP="0093272F">
      <w:pPr>
        <w:spacing w:line="480" w:lineRule="auto"/>
        <w:rPr>
          <w:rFonts w:ascii="Times" w:eastAsia="Times New Roman" w:hAnsi="Times"/>
          <w:lang w:val="en-GB"/>
        </w:rPr>
      </w:pPr>
    </w:p>
    <w:p w14:paraId="19D0726F" w14:textId="77777777" w:rsidR="0083016B" w:rsidRPr="006E09D8" w:rsidRDefault="0083016B" w:rsidP="0093272F">
      <w:pPr>
        <w:spacing w:line="480" w:lineRule="auto"/>
        <w:rPr>
          <w:rFonts w:ascii="Times" w:eastAsia="Times New Roman" w:hAnsi="Times"/>
          <w:b/>
          <w:lang w:val="en-GB"/>
        </w:rPr>
      </w:pPr>
      <w:r w:rsidRPr="006E09D8">
        <w:rPr>
          <w:rFonts w:ascii="Times" w:eastAsia="Times New Roman" w:hAnsi="Times"/>
          <w:b/>
          <w:lang w:val="en-GB"/>
        </w:rPr>
        <w:t>Northern range expansion</w:t>
      </w:r>
    </w:p>
    <w:p w14:paraId="6CC2C2CB" w14:textId="7A539674" w:rsidR="0083016B" w:rsidRPr="009E5964" w:rsidRDefault="0083016B" w:rsidP="0093272F">
      <w:pPr>
        <w:spacing w:line="480" w:lineRule="auto"/>
        <w:rPr>
          <w:rFonts w:ascii="Times" w:eastAsia="Times New Roman" w:hAnsi="Times"/>
          <w:lang w:val="en-GB"/>
        </w:rPr>
      </w:pPr>
      <w:r w:rsidRPr="009E5964">
        <w:rPr>
          <w:rFonts w:ascii="Times" w:eastAsia="Times New Roman" w:hAnsi="Times"/>
          <w:lang w:val="en-GB"/>
        </w:rPr>
        <w:t xml:space="preserve">In contrast to the 18 mutational steps and &lt;140 km separating northern and southern clades, &gt;500 km of coastline in the northern range of </w:t>
      </w:r>
      <w:r w:rsidRPr="009E5964">
        <w:rPr>
          <w:rFonts w:ascii="Times" w:eastAsia="Times New Roman" w:hAnsi="Times"/>
          <w:i/>
          <w:lang w:val="en-GB"/>
        </w:rPr>
        <w:t>M. l. lugubris</w:t>
      </w:r>
      <w:r w:rsidRPr="009E5964">
        <w:rPr>
          <w:rFonts w:ascii="Times" w:eastAsia="Times New Roman" w:hAnsi="Times"/>
          <w:lang w:val="en-GB"/>
        </w:rPr>
        <w:t xml:space="preserve"> exhibits no CO1 sequence variation (Fig. 2). This pattern, also evident in the unimodal mismatch distribution (Fig. 3), points to a recent northward range expansion. The co-distributed but pelagically dispersed snail </w:t>
      </w:r>
      <w:r w:rsidRPr="009E5964">
        <w:rPr>
          <w:rFonts w:ascii="Times" w:eastAsia="Times New Roman" w:hAnsi="Times"/>
          <w:i/>
          <w:lang w:val="en-GB"/>
        </w:rPr>
        <w:t>M. undosa</w:t>
      </w:r>
      <w:r w:rsidRPr="009E5964">
        <w:rPr>
          <w:rFonts w:ascii="Times" w:eastAsia="Times New Roman" w:hAnsi="Times"/>
          <w:lang w:val="en-GB"/>
        </w:rPr>
        <w:t xml:space="preserve"> shows a similar pattern</w:t>
      </w:r>
      <w:r w:rsidR="00426252">
        <w:rPr>
          <w:rFonts w:ascii="Times" w:eastAsia="Times New Roman" w:hAnsi="Times"/>
          <w:lang w:val="en-GB"/>
        </w:rPr>
        <w:t xml:space="preserve"> </w:t>
      </w:r>
      <w:r w:rsidR="00AF1E24">
        <w:rPr>
          <w:rFonts w:ascii="Times" w:eastAsia="Times New Roman" w:hAnsi="Times"/>
          <w:lang w:val="en-GB"/>
        </w:rPr>
        <w:t>(</w:t>
      </w:r>
      <w:r w:rsidR="00AF1E24" w:rsidRPr="009E5964">
        <w:rPr>
          <w:rFonts w:ascii="Times" w:eastAsia="Times New Roman" w:hAnsi="Times"/>
          <w:noProof/>
          <w:lang w:val="en-GB"/>
        </w:rPr>
        <w:t>Haupt</w:t>
      </w:r>
      <w:r w:rsidR="00AF1E24" w:rsidRPr="009E5964">
        <w:rPr>
          <w:rFonts w:ascii="Times" w:eastAsia="Times New Roman" w:hAnsi="Times"/>
          <w:i/>
          <w:noProof/>
          <w:lang w:val="en-GB"/>
        </w:rPr>
        <w:t xml:space="preserve"> et al.</w:t>
      </w:r>
      <w:r w:rsidR="00AF1E24" w:rsidRPr="009E5964">
        <w:rPr>
          <w:rFonts w:ascii="Times" w:eastAsia="Times New Roman" w:hAnsi="Times"/>
          <w:noProof/>
          <w:lang w:val="en-GB"/>
        </w:rPr>
        <w:t>, 2013</w:t>
      </w:r>
      <w:r w:rsidR="00AF1E24">
        <w:rPr>
          <w:rFonts w:ascii="Times" w:eastAsia="Times New Roman" w:hAnsi="Times"/>
          <w:noProof/>
          <w:lang w:val="en-GB"/>
        </w:rPr>
        <w:t>)</w:t>
      </w:r>
      <w:r w:rsidRPr="009E5964">
        <w:rPr>
          <w:rFonts w:ascii="Times" w:eastAsia="Times New Roman" w:hAnsi="Times"/>
          <w:lang w:val="en-GB"/>
        </w:rPr>
        <w:t xml:space="preserve">. Both species share dynamic northern range limits, as revealed by their presence in Pleistocene terraces in southern California and subsequent extinction and recolonization </w:t>
      </w:r>
      <w:r w:rsidRPr="009E5964">
        <w:rPr>
          <w:rFonts w:ascii="Times" w:eastAsia="Times New Roman" w:hAnsi="Times"/>
          <w:noProof/>
          <w:lang w:val="en-GB"/>
        </w:rPr>
        <w:t>(Woodring</w:t>
      </w:r>
      <w:r w:rsidRPr="009E5964">
        <w:rPr>
          <w:rFonts w:ascii="Times" w:eastAsia="Times New Roman" w:hAnsi="Times"/>
          <w:i/>
          <w:noProof/>
          <w:lang w:val="en-GB"/>
        </w:rPr>
        <w:t xml:space="preserve"> et al.</w:t>
      </w:r>
      <w:r w:rsidRPr="009E5964">
        <w:rPr>
          <w:rFonts w:ascii="Times" w:eastAsia="Times New Roman" w:hAnsi="Times"/>
          <w:noProof/>
          <w:lang w:val="en-GB"/>
        </w:rPr>
        <w:t>, 1946)</w:t>
      </w:r>
      <w:r w:rsidRPr="009E5964">
        <w:rPr>
          <w:rFonts w:ascii="Times" w:eastAsia="Times New Roman" w:hAnsi="Times"/>
          <w:lang w:val="en-GB"/>
        </w:rPr>
        <w:t xml:space="preserve">. Such temporal instability of northern clade populations likely contribute to low genetic diversity in the north, a pattern seen in other rocky intertidal species </w:t>
      </w:r>
      <w:r w:rsidR="00426252">
        <w:rPr>
          <w:rFonts w:ascii="Times" w:eastAsia="Times New Roman" w:hAnsi="Times"/>
          <w:lang w:val="en-GB"/>
        </w:rPr>
        <w:t>along the</w:t>
      </w:r>
      <w:r w:rsidR="00A6669B">
        <w:rPr>
          <w:rFonts w:ascii="Times" w:eastAsia="Times New Roman" w:hAnsi="Times"/>
          <w:lang w:val="en-GB"/>
        </w:rPr>
        <w:t xml:space="preserve"> NE</w:t>
      </w:r>
      <w:r w:rsidR="00426252">
        <w:rPr>
          <w:rFonts w:ascii="Times" w:eastAsia="Times New Roman" w:hAnsi="Times"/>
          <w:lang w:val="en-GB"/>
        </w:rPr>
        <w:t xml:space="preserve"> Pacific </w:t>
      </w:r>
      <w:r w:rsidRPr="009E5964">
        <w:rPr>
          <w:rFonts w:ascii="Times" w:eastAsia="Times New Roman" w:hAnsi="Times"/>
          <w:lang w:val="en-GB"/>
        </w:rPr>
        <w:t xml:space="preserve">that have undergone northern range change </w:t>
      </w:r>
      <w:r w:rsidRPr="009E5964">
        <w:rPr>
          <w:rFonts w:ascii="Times" w:eastAsia="Times New Roman" w:hAnsi="Times"/>
          <w:noProof/>
          <w:lang w:val="en-GB"/>
        </w:rPr>
        <w:t>(</w:t>
      </w:r>
      <w:r w:rsidR="002A1572">
        <w:rPr>
          <w:rFonts w:ascii="Times" w:eastAsia="Times New Roman" w:hAnsi="Times"/>
          <w:noProof/>
          <w:lang w:val="en-GB"/>
        </w:rPr>
        <w:t xml:space="preserve">e.g. </w:t>
      </w:r>
      <w:r w:rsidRPr="009E5964">
        <w:rPr>
          <w:rFonts w:ascii="Times" w:eastAsia="Times New Roman" w:hAnsi="Times"/>
          <w:noProof/>
          <w:lang w:val="en-GB"/>
        </w:rPr>
        <w:t>Hellberg</w:t>
      </w:r>
      <w:r w:rsidRPr="009E5964">
        <w:rPr>
          <w:rFonts w:ascii="Times" w:eastAsia="Times New Roman" w:hAnsi="Times"/>
          <w:i/>
          <w:noProof/>
          <w:lang w:val="en-GB"/>
        </w:rPr>
        <w:t xml:space="preserve"> et al.</w:t>
      </w:r>
      <w:r w:rsidRPr="009E5964">
        <w:rPr>
          <w:rFonts w:ascii="Times" w:eastAsia="Times New Roman" w:hAnsi="Times"/>
          <w:noProof/>
          <w:lang w:val="en-GB"/>
        </w:rPr>
        <w:t>, 2001)</w:t>
      </w:r>
      <w:r w:rsidRPr="009E5964">
        <w:rPr>
          <w:rFonts w:ascii="Times" w:eastAsia="Times New Roman" w:hAnsi="Times"/>
          <w:lang w:val="en-GB"/>
        </w:rPr>
        <w:t xml:space="preserve">. </w:t>
      </w:r>
    </w:p>
    <w:p w14:paraId="06B7E7FA" w14:textId="77777777" w:rsidR="0083016B" w:rsidRPr="009E5964" w:rsidRDefault="0083016B" w:rsidP="0093272F">
      <w:pPr>
        <w:spacing w:line="480" w:lineRule="auto"/>
        <w:rPr>
          <w:rFonts w:ascii="Times" w:eastAsia="Times New Roman" w:hAnsi="Times"/>
          <w:lang w:val="en-GB"/>
        </w:rPr>
      </w:pPr>
    </w:p>
    <w:p w14:paraId="584B099B" w14:textId="123F32BB" w:rsidR="0083016B" w:rsidRPr="009E5964" w:rsidRDefault="0083016B" w:rsidP="0093272F">
      <w:pPr>
        <w:spacing w:line="480" w:lineRule="auto"/>
        <w:rPr>
          <w:rFonts w:ascii="Times" w:eastAsia="Times New Roman" w:hAnsi="Times"/>
          <w:lang w:val="en-GB"/>
        </w:rPr>
      </w:pPr>
      <w:r w:rsidRPr="009E5964">
        <w:rPr>
          <w:rFonts w:ascii="Times" w:eastAsia="Times New Roman" w:hAnsi="Times"/>
          <w:lang w:val="en-GB"/>
        </w:rPr>
        <w:t xml:space="preserve">Prior to the 1970’s, the northern range limit of </w:t>
      </w:r>
      <w:r w:rsidRPr="009E5964">
        <w:rPr>
          <w:rFonts w:ascii="Times" w:eastAsia="Times New Roman" w:hAnsi="Times"/>
          <w:i/>
          <w:lang w:val="en-GB"/>
        </w:rPr>
        <w:t>M. l. lugubris</w:t>
      </w:r>
      <w:r w:rsidRPr="009E5964">
        <w:rPr>
          <w:rFonts w:ascii="Times" w:eastAsia="Times New Roman" w:hAnsi="Times"/>
          <w:lang w:val="en-GB"/>
        </w:rPr>
        <w:t xml:space="preserve"> </w:t>
      </w:r>
      <w:r w:rsidR="004D7B3B">
        <w:rPr>
          <w:rFonts w:ascii="Times" w:eastAsia="Times New Roman" w:hAnsi="Times"/>
          <w:lang w:val="en-GB"/>
        </w:rPr>
        <w:t xml:space="preserve">was </w:t>
      </w:r>
      <w:r w:rsidRPr="009E5964">
        <w:rPr>
          <w:rFonts w:ascii="Times" w:eastAsia="Times New Roman" w:hAnsi="Times"/>
          <w:lang w:val="en-GB"/>
        </w:rPr>
        <w:t xml:space="preserve">located near Ensenada </w:t>
      </w:r>
      <w:r w:rsidRPr="009E5964">
        <w:rPr>
          <w:rFonts w:ascii="Times" w:eastAsia="Times New Roman" w:hAnsi="Times"/>
          <w:noProof/>
          <w:lang w:val="en-GB"/>
        </w:rPr>
        <w:t>(Radwin, 1974; Becker, 2005)</w:t>
      </w:r>
      <w:r w:rsidRPr="009E5964">
        <w:rPr>
          <w:rFonts w:ascii="Times" w:eastAsia="Times New Roman" w:hAnsi="Times"/>
          <w:lang w:val="en-GB"/>
        </w:rPr>
        <w:t xml:space="preserve">, approximately two degrees south of its contemporary northern limit. The shift north is reflected by museum records, </w:t>
      </w:r>
      <w:r w:rsidR="00426252">
        <w:rPr>
          <w:rFonts w:ascii="Times" w:eastAsia="Times New Roman" w:hAnsi="Times"/>
          <w:lang w:val="en-GB"/>
        </w:rPr>
        <w:t xml:space="preserve">which </w:t>
      </w:r>
      <w:r w:rsidRPr="009E5964">
        <w:rPr>
          <w:rFonts w:ascii="Times" w:eastAsia="Times New Roman" w:hAnsi="Times"/>
          <w:lang w:val="en-GB"/>
        </w:rPr>
        <w:t>indicat</w:t>
      </w:r>
      <w:r w:rsidR="00426252">
        <w:rPr>
          <w:rFonts w:ascii="Times" w:eastAsia="Times New Roman" w:hAnsi="Times"/>
          <w:lang w:val="en-GB"/>
        </w:rPr>
        <w:t>e</w:t>
      </w:r>
      <w:r w:rsidRPr="009E5964">
        <w:rPr>
          <w:rFonts w:ascii="Times" w:eastAsia="Times New Roman" w:hAnsi="Times"/>
          <w:lang w:val="en-GB"/>
        </w:rPr>
        <w:t xml:space="preserve"> that </w:t>
      </w:r>
      <w:r w:rsidRPr="009E5964">
        <w:rPr>
          <w:rFonts w:ascii="Times" w:hAnsi="Times"/>
          <w:i/>
          <w:lang w:val="en-GB"/>
        </w:rPr>
        <w:t>M. l. lugubris</w:t>
      </w:r>
      <w:r w:rsidRPr="009E5964">
        <w:rPr>
          <w:rFonts w:ascii="Times" w:hAnsi="Times"/>
          <w:lang w:val="en-GB"/>
        </w:rPr>
        <w:t xml:space="preserve"> was either not common or completely absent from southern California prior to the 1970’s. </w:t>
      </w:r>
      <w:r w:rsidRPr="009E5964">
        <w:rPr>
          <w:rFonts w:ascii="Times" w:eastAsia="Times New Roman" w:hAnsi="Times"/>
          <w:lang w:val="en-GB"/>
        </w:rPr>
        <w:t>The coastline surrounding Ensenada ha</w:t>
      </w:r>
      <w:r w:rsidR="00426252">
        <w:rPr>
          <w:rFonts w:ascii="Times" w:eastAsia="Times New Roman" w:hAnsi="Times"/>
          <w:lang w:val="en-GB"/>
        </w:rPr>
        <w:t>s</w:t>
      </w:r>
      <w:r w:rsidRPr="009E5964">
        <w:rPr>
          <w:rFonts w:ascii="Times" w:eastAsia="Times New Roman" w:hAnsi="Times"/>
          <w:lang w:val="en-GB"/>
        </w:rPr>
        <w:t xml:space="preserve"> the highest contemporary densities of </w:t>
      </w:r>
      <w:r w:rsidRPr="009E5964">
        <w:rPr>
          <w:rFonts w:ascii="Times" w:eastAsia="Times New Roman" w:hAnsi="Times"/>
          <w:i/>
          <w:lang w:val="en-GB"/>
        </w:rPr>
        <w:t>M. l. lugubris</w:t>
      </w:r>
      <w:r w:rsidRPr="009E5964">
        <w:rPr>
          <w:rFonts w:ascii="Times" w:eastAsia="Times New Roman" w:hAnsi="Times"/>
          <w:lang w:val="en-GB"/>
        </w:rPr>
        <w:t xml:space="preserve"> - 36 individuals per m</w:t>
      </w:r>
      <w:r w:rsidRPr="009E5964">
        <w:rPr>
          <w:rFonts w:ascii="Times" w:eastAsia="Times New Roman" w:hAnsi="Times"/>
          <w:vertAlign w:val="superscript"/>
          <w:lang w:val="en-GB"/>
        </w:rPr>
        <w:t>2</w:t>
      </w:r>
      <w:r w:rsidRPr="009E5964">
        <w:rPr>
          <w:rFonts w:ascii="Times" w:eastAsia="Times New Roman" w:hAnsi="Times"/>
          <w:lang w:val="en-GB"/>
        </w:rPr>
        <w:t xml:space="preserve"> were surveyed at La Bufadora (Fig. 5a) in 2003 and </w:t>
      </w:r>
      <w:r w:rsidRPr="009E5964">
        <w:rPr>
          <w:rFonts w:ascii="Times" w:eastAsia="Times New Roman" w:hAnsi="Times"/>
          <w:noProof/>
          <w:lang w:val="en-GB"/>
        </w:rPr>
        <w:t>(Jarrett, 2008)</w:t>
      </w:r>
      <w:r w:rsidRPr="009E5964">
        <w:rPr>
          <w:rFonts w:ascii="Times" w:eastAsia="Times New Roman" w:hAnsi="Times"/>
          <w:lang w:val="en-GB"/>
        </w:rPr>
        <w:t xml:space="preserve"> found similarly high local abundances in this vicinity. These high local abundances would provide a large source of individuals fuelling northward expansion. Moreover, </w:t>
      </w:r>
      <w:r w:rsidRPr="009E5964">
        <w:rPr>
          <w:rFonts w:ascii="Times" w:hAnsi="Times"/>
          <w:lang w:val="en-GB"/>
        </w:rPr>
        <w:t xml:space="preserve">over a third of </w:t>
      </w:r>
      <w:r w:rsidRPr="009E5964">
        <w:rPr>
          <w:rFonts w:ascii="Times" w:hAnsi="Times"/>
          <w:i/>
          <w:lang w:val="en-GB"/>
        </w:rPr>
        <w:t xml:space="preserve">M. l. lugubris </w:t>
      </w:r>
      <w:r w:rsidRPr="009E5964">
        <w:rPr>
          <w:rFonts w:ascii="Times" w:hAnsi="Times"/>
          <w:lang w:val="en-GB"/>
        </w:rPr>
        <w:t xml:space="preserve">shells in museum collections come from 31-32ºN (Fig. 6), suggesting that </w:t>
      </w:r>
      <w:r w:rsidRPr="009E5964">
        <w:rPr>
          <w:rFonts w:ascii="Times" w:hAnsi="Times"/>
          <w:i/>
          <w:lang w:val="en-GB"/>
        </w:rPr>
        <w:t>M. l. lugubris</w:t>
      </w:r>
      <w:r w:rsidRPr="009E5964">
        <w:rPr>
          <w:rFonts w:ascii="Times" w:hAnsi="Times"/>
          <w:lang w:val="en-GB"/>
        </w:rPr>
        <w:t xml:space="preserve"> has locally been common in this region for nearly a century. </w:t>
      </w:r>
    </w:p>
    <w:p w14:paraId="51BC6A75" w14:textId="77777777" w:rsidR="0083016B" w:rsidRPr="009E5964" w:rsidRDefault="0083016B" w:rsidP="0093272F">
      <w:pPr>
        <w:spacing w:line="480" w:lineRule="auto"/>
        <w:rPr>
          <w:rFonts w:ascii="Times" w:eastAsia="Times New Roman" w:hAnsi="Times"/>
          <w:lang w:val="en-GB"/>
        </w:rPr>
      </w:pPr>
    </w:p>
    <w:p w14:paraId="444CDA9A" w14:textId="12415E32" w:rsidR="0083016B" w:rsidRPr="009E5964" w:rsidRDefault="0083016B" w:rsidP="0093272F">
      <w:pPr>
        <w:spacing w:line="480" w:lineRule="auto"/>
        <w:rPr>
          <w:rFonts w:ascii="Times" w:eastAsia="Times New Roman" w:hAnsi="Times"/>
          <w:lang w:val="en-GB"/>
        </w:rPr>
      </w:pPr>
      <w:r w:rsidRPr="009E5964">
        <w:rPr>
          <w:rFonts w:ascii="Times" w:eastAsia="Times New Roman" w:hAnsi="Times"/>
          <w:lang w:val="en-GB"/>
        </w:rPr>
        <w:t xml:space="preserve">Ecological factors likely contribute to the high local abundances of </w:t>
      </w:r>
      <w:r w:rsidRPr="009E5964">
        <w:rPr>
          <w:rFonts w:ascii="Times" w:eastAsia="Times New Roman" w:hAnsi="Times"/>
          <w:i/>
          <w:lang w:val="en-GB"/>
        </w:rPr>
        <w:t>M. l. lugubris</w:t>
      </w:r>
      <w:r w:rsidRPr="009E5964">
        <w:rPr>
          <w:rFonts w:ascii="Times" w:eastAsia="Times New Roman" w:hAnsi="Times"/>
          <w:lang w:val="en-GB"/>
        </w:rPr>
        <w:t xml:space="preserve"> in the northern clade (particularly near Ensenada), including a wealth of habitat and the high cover (15%) of its preferred prey - both </w:t>
      </w:r>
      <w:r w:rsidRPr="009E5964">
        <w:rPr>
          <w:rFonts w:ascii="Times" w:eastAsia="Times New Roman" w:hAnsi="Times"/>
          <w:i/>
          <w:lang w:val="en-GB"/>
        </w:rPr>
        <w:t xml:space="preserve">C. fissus </w:t>
      </w:r>
      <w:r w:rsidRPr="009E5964">
        <w:rPr>
          <w:rFonts w:ascii="Times" w:eastAsia="Times New Roman" w:hAnsi="Times"/>
          <w:lang w:val="en-GB"/>
        </w:rPr>
        <w:t xml:space="preserve">and </w:t>
      </w:r>
      <w:r w:rsidRPr="009E5964">
        <w:rPr>
          <w:rFonts w:ascii="Times" w:eastAsia="Times New Roman" w:hAnsi="Times"/>
          <w:i/>
          <w:lang w:val="en-GB"/>
        </w:rPr>
        <w:t>M. l. lugubris</w:t>
      </w:r>
      <w:r w:rsidRPr="009E5964">
        <w:rPr>
          <w:rFonts w:ascii="Times" w:eastAsia="Times New Roman" w:hAnsi="Times"/>
          <w:lang w:val="en-GB"/>
        </w:rPr>
        <w:t xml:space="preserve"> reach their highest local abundances across their co-distributed ranges here (Fig. 5). Predator-prey dynamics likely contribute to their shared abundance patterns because </w:t>
      </w:r>
      <w:r w:rsidRPr="009E5964">
        <w:rPr>
          <w:rFonts w:ascii="Times" w:eastAsia="Times New Roman" w:hAnsi="Times"/>
          <w:i/>
          <w:lang w:val="en-GB"/>
        </w:rPr>
        <w:t>M. l. lugubris</w:t>
      </w:r>
      <w:r w:rsidRPr="009E5964">
        <w:rPr>
          <w:rFonts w:ascii="Times" w:eastAsia="Times New Roman" w:hAnsi="Times"/>
          <w:lang w:val="en-GB"/>
        </w:rPr>
        <w:t xml:space="preserve"> is not known to prey </w:t>
      </w:r>
      <w:r w:rsidR="00426252" w:rsidRPr="009E5964">
        <w:rPr>
          <w:rFonts w:ascii="Times" w:eastAsia="Times New Roman" w:hAnsi="Times"/>
          <w:lang w:val="en-GB"/>
        </w:rPr>
        <w:t xml:space="preserve">extensively </w:t>
      </w:r>
      <w:r w:rsidRPr="009E5964">
        <w:rPr>
          <w:rFonts w:ascii="Times" w:eastAsia="Times New Roman" w:hAnsi="Times"/>
          <w:lang w:val="en-GB"/>
        </w:rPr>
        <w:t xml:space="preserve">on other species (but see </w:t>
      </w:r>
      <w:r w:rsidR="00A20EF3">
        <w:rPr>
          <w:rFonts w:ascii="Times" w:eastAsia="Times New Roman" w:hAnsi="Times"/>
          <w:noProof/>
          <w:lang w:val="en-GB"/>
        </w:rPr>
        <w:t>Becker, 2005</w:t>
      </w:r>
      <w:r w:rsidRPr="009E5964">
        <w:rPr>
          <w:rFonts w:ascii="Times" w:eastAsia="Times New Roman" w:hAnsi="Times"/>
          <w:lang w:val="en-GB"/>
        </w:rPr>
        <w:t xml:space="preserve">). </w:t>
      </w:r>
      <w:r w:rsidR="000E3EF7">
        <w:rPr>
          <w:rFonts w:ascii="Times" w:eastAsia="Times New Roman" w:hAnsi="Times"/>
          <w:lang w:val="en-GB"/>
        </w:rPr>
        <w:t>Interestingly, p</w:t>
      </w:r>
      <w:r w:rsidRPr="009E5964">
        <w:rPr>
          <w:rFonts w:ascii="Times" w:eastAsia="Times New Roman" w:hAnsi="Times"/>
          <w:lang w:val="en-GB"/>
        </w:rPr>
        <w:t xml:space="preserve">redation pressure </w:t>
      </w:r>
      <w:r w:rsidR="00426252">
        <w:rPr>
          <w:rFonts w:ascii="Times" w:eastAsia="Times New Roman" w:hAnsi="Times"/>
          <w:lang w:val="en-GB"/>
        </w:rPr>
        <w:t>from</w:t>
      </w:r>
      <w:r w:rsidRPr="009E5964">
        <w:rPr>
          <w:rFonts w:ascii="Times" w:eastAsia="Times New Roman" w:hAnsi="Times"/>
          <w:lang w:val="en-GB"/>
        </w:rPr>
        <w:t xml:space="preserve"> </w:t>
      </w:r>
      <w:r w:rsidRPr="009E5964">
        <w:rPr>
          <w:rFonts w:ascii="Times" w:eastAsia="Times New Roman" w:hAnsi="Times"/>
          <w:i/>
          <w:lang w:val="en-GB"/>
        </w:rPr>
        <w:t>M. l. lugubris</w:t>
      </w:r>
      <w:r w:rsidRPr="009E5964">
        <w:rPr>
          <w:rFonts w:ascii="Times" w:eastAsia="Times New Roman" w:hAnsi="Times"/>
          <w:lang w:val="en-GB"/>
        </w:rPr>
        <w:t xml:space="preserve"> induce</w:t>
      </w:r>
      <w:r w:rsidR="00426252">
        <w:rPr>
          <w:rFonts w:ascii="Times" w:eastAsia="Times New Roman" w:hAnsi="Times"/>
          <w:lang w:val="en-GB"/>
        </w:rPr>
        <w:t>s</w:t>
      </w:r>
      <w:r w:rsidRPr="009E5964">
        <w:rPr>
          <w:rFonts w:ascii="Times" w:eastAsia="Times New Roman" w:hAnsi="Times"/>
          <w:lang w:val="en-GB"/>
        </w:rPr>
        <w:t xml:space="preserve"> morphological defensive strategies in </w:t>
      </w:r>
      <w:r w:rsidRPr="009E5964">
        <w:rPr>
          <w:rFonts w:ascii="Times" w:eastAsia="Times New Roman" w:hAnsi="Times"/>
          <w:i/>
          <w:lang w:val="en-GB"/>
        </w:rPr>
        <w:t xml:space="preserve">C. fissus </w:t>
      </w:r>
      <w:r w:rsidRPr="009E5964">
        <w:rPr>
          <w:rFonts w:ascii="Times" w:eastAsia="Times New Roman" w:hAnsi="Times"/>
          <w:lang w:val="en-GB"/>
        </w:rPr>
        <w:t>by altering the shape of the</w:t>
      </w:r>
      <w:r w:rsidR="00426252">
        <w:rPr>
          <w:rFonts w:ascii="Times" w:eastAsia="Times New Roman" w:hAnsi="Times"/>
          <w:lang w:val="en-GB"/>
        </w:rPr>
        <w:t xml:space="preserve"> barnacle's</w:t>
      </w:r>
      <w:r w:rsidRPr="009E5964">
        <w:rPr>
          <w:rFonts w:ascii="Times" w:eastAsia="Times New Roman" w:hAnsi="Times"/>
          <w:lang w:val="en-GB"/>
        </w:rPr>
        <w:t xml:space="preserve"> operculum openings </w:t>
      </w:r>
      <w:r w:rsidRPr="009E5964">
        <w:rPr>
          <w:rFonts w:ascii="Times" w:eastAsia="Times New Roman" w:hAnsi="Times"/>
          <w:noProof/>
          <w:lang w:val="en-GB"/>
        </w:rPr>
        <w:t>(Jarrett, 2009)</w:t>
      </w:r>
      <w:r w:rsidRPr="009E5964">
        <w:rPr>
          <w:rFonts w:ascii="Times" w:eastAsia="Times New Roman" w:hAnsi="Times"/>
          <w:lang w:val="en-GB"/>
        </w:rPr>
        <w:t xml:space="preserve">. Geographically, narrow or bent operculum </w:t>
      </w:r>
      <w:r w:rsidRPr="009E5964">
        <w:rPr>
          <w:rFonts w:ascii="Times" w:eastAsia="Times New Roman" w:hAnsi="Times"/>
          <w:i/>
          <w:lang w:val="en-GB"/>
        </w:rPr>
        <w:t xml:space="preserve">C. fissus </w:t>
      </w:r>
      <w:r w:rsidRPr="009E5964">
        <w:rPr>
          <w:rFonts w:ascii="Times" w:eastAsia="Times New Roman" w:hAnsi="Times"/>
          <w:lang w:val="en-GB"/>
        </w:rPr>
        <w:t xml:space="preserve">morphs, which are more difficult for </w:t>
      </w:r>
      <w:r w:rsidRPr="009E5964">
        <w:rPr>
          <w:rFonts w:ascii="Times" w:eastAsia="Times New Roman" w:hAnsi="Times"/>
          <w:i/>
          <w:lang w:val="en-GB"/>
        </w:rPr>
        <w:t>M. l. lugubris</w:t>
      </w:r>
      <w:r w:rsidRPr="009E5964">
        <w:rPr>
          <w:rFonts w:ascii="Times" w:eastAsia="Times New Roman" w:hAnsi="Times"/>
          <w:lang w:val="en-GB"/>
        </w:rPr>
        <w:t xml:space="preserve"> to prey upon, are significantly more common in northern Baja than they are at a site in the expanded range of </w:t>
      </w:r>
      <w:r w:rsidRPr="009E5964">
        <w:rPr>
          <w:rFonts w:ascii="Times" w:eastAsia="Times New Roman" w:hAnsi="Times"/>
          <w:i/>
          <w:lang w:val="en-GB"/>
        </w:rPr>
        <w:t>M. l. lugubris</w:t>
      </w:r>
      <w:r w:rsidRPr="009E5964">
        <w:rPr>
          <w:rFonts w:ascii="Times" w:eastAsia="Times New Roman" w:hAnsi="Times"/>
          <w:lang w:val="en-GB"/>
        </w:rPr>
        <w:t xml:space="preserve"> (La Jolla – 32.85ºN), indicating that high densities of </w:t>
      </w:r>
      <w:r w:rsidRPr="009E5964">
        <w:rPr>
          <w:rFonts w:ascii="Times" w:eastAsia="Times New Roman" w:hAnsi="Times"/>
          <w:i/>
          <w:lang w:val="en-GB"/>
        </w:rPr>
        <w:t>M. l. lugubris</w:t>
      </w:r>
      <w:r w:rsidRPr="009E5964">
        <w:rPr>
          <w:rFonts w:ascii="Times" w:eastAsia="Times New Roman" w:hAnsi="Times"/>
          <w:lang w:val="en-GB"/>
        </w:rPr>
        <w:t xml:space="preserve"> drives morphology of its prey. </w:t>
      </w:r>
    </w:p>
    <w:p w14:paraId="536B2674" w14:textId="77777777" w:rsidR="0083016B" w:rsidRPr="009E5964" w:rsidRDefault="0083016B" w:rsidP="0093272F">
      <w:pPr>
        <w:spacing w:line="480" w:lineRule="auto"/>
        <w:rPr>
          <w:rFonts w:ascii="Times" w:eastAsia="Times New Roman" w:hAnsi="Times"/>
          <w:lang w:val="en-GB"/>
        </w:rPr>
      </w:pPr>
    </w:p>
    <w:p w14:paraId="26969BF0" w14:textId="698F6626" w:rsidR="00466974" w:rsidRDefault="0083016B" w:rsidP="0093272F">
      <w:pPr>
        <w:spacing w:line="480" w:lineRule="auto"/>
        <w:rPr>
          <w:rFonts w:ascii="Times" w:eastAsia="Times New Roman" w:hAnsi="Times"/>
          <w:lang w:val="en-GB"/>
        </w:rPr>
      </w:pPr>
      <w:r w:rsidRPr="009E5964">
        <w:rPr>
          <w:rFonts w:ascii="Times" w:eastAsia="Times New Roman" w:hAnsi="Times"/>
          <w:lang w:val="en-GB"/>
        </w:rPr>
        <w:t>Anthropogenic factors, such as size-selective harvesting of rocky intertidal species for food</w:t>
      </w:r>
      <w:r w:rsidR="004A2599">
        <w:rPr>
          <w:rFonts w:ascii="Times" w:eastAsia="Times New Roman" w:hAnsi="Times"/>
          <w:lang w:val="en-GB"/>
        </w:rPr>
        <w:t xml:space="preserve"> </w:t>
      </w:r>
      <w:r w:rsidRPr="009E5964">
        <w:rPr>
          <w:rFonts w:ascii="Times" w:eastAsia="Times New Roman" w:hAnsi="Times"/>
          <w:lang w:val="en-GB"/>
        </w:rPr>
        <w:t>also influence</w:t>
      </w:r>
      <w:r w:rsidR="007107C5">
        <w:rPr>
          <w:rFonts w:ascii="Times" w:eastAsia="Times New Roman" w:hAnsi="Times"/>
          <w:lang w:val="en-GB"/>
        </w:rPr>
        <w:t>s</w:t>
      </w:r>
      <w:r w:rsidR="00434887">
        <w:rPr>
          <w:rFonts w:ascii="Times" w:eastAsia="Times New Roman" w:hAnsi="Times"/>
          <w:lang w:val="en-GB"/>
        </w:rPr>
        <w:t xml:space="preserve"> the abundance of NE</w:t>
      </w:r>
      <w:r w:rsidRPr="009E5964">
        <w:rPr>
          <w:rFonts w:ascii="Times" w:eastAsia="Times New Roman" w:hAnsi="Times"/>
          <w:lang w:val="en-GB"/>
        </w:rPr>
        <w:t xml:space="preserve"> Pacific rocky intertidal species (e.g. </w:t>
      </w:r>
      <w:r w:rsidRPr="009E5964">
        <w:rPr>
          <w:rFonts w:ascii="Times" w:eastAsia="Times New Roman" w:hAnsi="Times"/>
          <w:noProof/>
          <w:lang w:val="en-GB"/>
        </w:rPr>
        <w:t>Lindberg</w:t>
      </w:r>
      <w:r w:rsidRPr="009E5964">
        <w:rPr>
          <w:rFonts w:ascii="Times" w:eastAsia="Times New Roman" w:hAnsi="Times"/>
          <w:i/>
          <w:noProof/>
          <w:lang w:val="en-GB"/>
        </w:rPr>
        <w:t xml:space="preserve"> et al.</w:t>
      </w:r>
      <w:r w:rsidR="00A20EF3">
        <w:rPr>
          <w:rFonts w:ascii="Times" w:eastAsia="Times New Roman" w:hAnsi="Times"/>
          <w:noProof/>
          <w:lang w:val="en-GB"/>
        </w:rPr>
        <w:t>, 1998</w:t>
      </w:r>
      <w:r w:rsidRPr="009E5964">
        <w:rPr>
          <w:rFonts w:ascii="Times" w:eastAsia="Times New Roman" w:hAnsi="Times"/>
          <w:lang w:val="en-GB"/>
        </w:rPr>
        <w:t xml:space="preserve">). The human population of northern Baja harvest competitively dominant space occupiers in the mid-high rocky intertidal, such as the owl limpet, </w:t>
      </w:r>
      <w:r w:rsidRPr="009E5964">
        <w:rPr>
          <w:rFonts w:ascii="Times" w:eastAsia="Times New Roman" w:hAnsi="Times"/>
          <w:i/>
          <w:lang w:val="en-GB"/>
        </w:rPr>
        <w:t>Lottia gigantea</w:t>
      </w:r>
      <w:r w:rsidRPr="009E5964">
        <w:rPr>
          <w:rFonts w:ascii="Times" w:eastAsia="Times New Roman" w:hAnsi="Times"/>
          <w:lang w:val="en-GB"/>
        </w:rPr>
        <w:t xml:space="preserve"> </w:t>
      </w:r>
      <w:r w:rsidRPr="009E5964">
        <w:rPr>
          <w:rFonts w:ascii="Times" w:eastAsia="Times New Roman" w:hAnsi="Times"/>
          <w:noProof/>
          <w:lang w:val="en-GB"/>
        </w:rPr>
        <w:t>(Pombo &amp; Escofet, 1996)</w:t>
      </w:r>
      <w:r w:rsidRPr="009E5964">
        <w:rPr>
          <w:rFonts w:ascii="Times" w:eastAsia="Times New Roman" w:hAnsi="Times"/>
          <w:lang w:val="en-GB"/>
        </w:rPr>
        <w:t xml:space="preserve">. Size-selective harvest could allow other, non-harvested species to become more abundant, including </w:t>
      </w:r>
      <w:r w:rsidRPr="009E5964">
        <w:rPr>
          <w:rFonts w:ascii="Times" w:eastAsia="Times New Roman" w:hAnsi="Times"/>
          <w:i/>
          <w:lang w:val="en-GB"/>
        </w:rPr>
        <w:t>C. fissus</w:t>
      </w:r>
      <w:r w:rsidRPr="009E5964">
        <w:rPr>
          <w:rFonts w:ascii="Times" w:eastAsia="Times New Roman" w:hAnsi="Times"/>
          <w:lang w:val="en-GB"/>
        </w:rPr>
        <w:t xml:space="preserve"> and, indirectly, its predator </w:t>
      </w:r>
      <w:r w:rsidRPr="009E5964">
        <w:rPr>
          <w:rFonts w:ascii="Times" w:eastAsia="Times New Roman" w:hAnsi="Times"/>
          <w:i/>
          <w:lang w:val="en-GB"/>
        </w:rPr>
        <w:t>M. l. lugubris</w:t>
      </w:r>
      <w:r w:rsidRPr="009E5964">
        <w:rPr>
          <w:rFonts w:ascii="Times" w:eastAsia="Times New Roman" w:hAnsi="Times"/>
          <w:lang w:val="en-GB"/>
        </w:rPr>
        <w:t xml:space="preserve">. Thus, the anomalously high local abundances and even subsequent range expansion of </w:t>
      </w:r>
      <w:r w:rsidRPr="009E5964">
        <w:rPr>
          <w:rFonts w:ascii="Times" w:eastAsia="Times New Roman" w:hAnsi="Times"/>
          <w:i/>
          <w:lang w:val="en-GB"/>
        </w:rPr>
        <w:t>M. l. lugubris</w:t>
      </w:r>
      <w:r w:rsidRPr="009E5964">
        <w:rPr>
          <w:rFonts w:ascii="Times" w:eastAsia="Times New Roman" w:hAnsi="Times"/>
          <w:lang w:val="en-GB"/>
        </w:rPr>
        <w:t xml:space="preserve"> may be a partial, albeit indirect, result of human harvesting.   </w:t>
      </w:r>
    </w:p>
    <w:p w14:paraId="7D3DA333" w14:textId="77777777" w:rsidR="00466974" w:rsidRPr="009E5964" w:rsidRDefault="00466974" w:rsidP="0093272F">
      <w:pPr>
        <w:spacing w:line="480" w:lineRule="auto"/>
        <w:rPr>
          <w:rFonts w:ascii="Times" w:eastAsia="Times New Roman" w:hAnsi="Times"/>
          <w:lang w:val="en-GB"/>
        </w:rPr>
      </w:pPr>
    </w:p>
    <w:p w14:paraId="017F0398" w14:textId="3D0EC0EA" w:rsidR="00466974" w:rsidRDefault="0083016B" w:rsidP="0093272F">
      <w:pPr>
        <w:spacing w:line="480" w:lineRule="auto"/>
        <w:rPr>
          <w:rFonts w:ascii="Times" w:eastAsia="Times New Roman" w:hAnsi="Times"/>
          <w:lang w:val="en-GB"/>
        </w:rPr>
      </w:pPr>
      <w:r w:rsidRPr="009E5964">
        <w:rPr>
          <w:rFonts w:ascii="Times" w:eastAsia="Times New Roman" w:hAnsi="Times"/>
          <w:i/>
          <w:lang w:val="en-GB"/>
        </w:rPr>
        <w:t>M. l. lugubris</w:t>
      </w:r>
      <w:r w:rsidRPr="009E5964">
        <w:rPr>
          <w:rFonts w:ascii="Times" w:eastAsia="Times New Roman" w:hAnsi="Times"/>
          <w:lang w:val="en-GB"/>
        </w:rPr>
        <w:t xml:space="preserve"> join</w:t>
      </w:r>
      <w:r w:rsidR="00434887">
        <w:rPr>
          <w:rFonts w:ascii="Times" w:eastAsia="Times New Roman" w:hAnsi="Times"/>
          <w:lang w:val="en-GB"/>
        </w:rPr>
        <w:t>s a growing list of NE</w:t>
      </w:r>
      <w:r w:rsidRPr="009E5964">
        <w:rPr>
          <w:rFonts w:ascii="Times" w:eastAsia="Times New Roman" w:hAnsi="Times"/>
          <w:lang w:val="en-GB"/>
        </w:rPr>
        <w:t xml:space="preserve"> Pacific rocky intertidal species expanding their northern ranges in recent decades </w:t>
      </w:r>
      <w:r w:rsidRPr="009E5964">
        <w:rPr>
          <w:rFonts w:ascii="Times" w:eastAsia="Times New Roman" w:hAnsi="Times"/>
          <w:noProof/>
          <w:lang w:val="en-GB"/>
        </w:rPr>
        <w:t>(</w:t>
      </w:r>
      <w:r w:rsidR="00985E89">
        <w:rPr>
          <w:rFonts w:ascii="Times" w:eastAsia="Times New Roman" w:hAnsi="Times"/>
          <w:noProof/>
          <w:lang w:val="en-GB"/>
        </w:rPr>
        <w:t xml:space="preserve">Sagarin </w:t>
      </w:r>
      <w:r w:rsidR="00985E89" w:rsidRPr="00985E89">
        <w:rPr>
          <w:rFonts w:ascii="Times" w:eastAsia="Times New Roman" w:hAnsi="Times"/>
          <w:i/>
          <w:noProof/>
          <w:lang w:val="en-GB"/>
        </w:rPr>
        <w:t>et al</w:t>
      </w:r>
      <w:r w:rsidR="00985E89">
        <w:rPr>
          <w:rFonts w:ascii="Times" w:eastAsia="Times New Roman" w:hAnsi="Times"/>
          <w:noProof/>
          <w:lang w:val="en-GB"/>
        </w:rPr>
        <w:t xml:space="preserve">., 1999; </w:t>
      </w:r>
      <w:r w:rsidRPr="009E5964">
        <w:rPr>
          <w:rFonts w:ascii="Times" w:eastAsia="Times New Roman" w:hAnsi="Times"/>
          <w:noProof/>
          <w:lang w:val="en-GB"/>
        </w:rPr>
        <w:t>Zacherl</w:t>
      </w:r>
      <w:r w:rsidRPr="009E5964">
        <w:rPr>
          <w:rFonts w:ascii="Times" w:eastAsia="Times New Roman" w:hAnsi="Times"/>
          <w:i/>
          <w:noProof/>
          <w:lang w:val="en-GB"/>
        </w:rPr>
        <w:t xml:space="preserve"> et al.</w:t>
      </w:r>
      <w:r w:rsidRPr="009E5964">
        <w:rPr>
          <w:rFonts w:ascii="Times" w:eastAsia="Times New Roman" w:hAnsi="Times"/>
          <w:noProof/>
          <w:lang w:val="en-GB"/>
        </w:rPr>
        <w:t>, 2003; Dawson</w:t>
      </w:r>
      <w:r w:rsidRPr="009E5964">
        <w:rPr>
          <w:rFonts w:ascii="Times" w:eastAsia="Times New Roman" w:hAnsi="Times"/>
          <w:i/>
          <w:noProof/>
          <w:lang w:val="en-GB"/>
        </w:rPr>
        <w:t xml:space="preserve"> et al.</w:t>
      </w:r>
      <w:r w:rsidRPr="009E5964">
        <w:rPr>
          <w:rFonts w:ascii="Times" w:eastAsia="Times New Roman" w:hAnsi="Times"/>
          <w:noProof/>
          <w:lang w:val="en-GB"/>
        </w:rPr>
        <w:t>, 2010)</w:t>
      </w:r>
      <w:r w:rsidRPr="009E5964">
        <w:rPr>
          <w:rFonts w:ascii="Times" w:eastAsia="Times New Roman" w:hAnsi="Times"/>
          <w:lang w:val="en-GB"/>
        </w:rPr>
        <w:t xml:space="preserve">. Consequences of these shifts include the alteration of existing biogeographic classification schemes and the formation of new ecological interactions. However, whether a particular species expands its range depends upon underlying meta-population dynamics, range-wide abundance patterns, and habitat and food availability, which are species specific. </w:t>
      </w:r>
      <w:r w:rsidRPr="009E5964">
        <w:rPr>
          <w:rFonts w:ascii="Times" w:eastAsia="Times New Roman" w:hAnsi="Times"/>
          <w:i/>
          <w:lang w:val="en-GB"/>
        </w:rPr>
        <w:t>M. l. lugubris</w:t>
      </w:r>
      <w:r w:rsidRPr="009E5964">
        <w:rPr>
          <w:rFonts w:ascii="Times" w:eastAsia="Times New Roman" w:hAnsi="Times"/>
          <w:lang w:val="en-GB"/>
        </w:rPr>
        <w:t xml:space="preserve"> is con</w:t>
      </w:r>
      <w:r w:rsidR="00254B78">
        <w:rPr>
          <w:rFonts w:ascii="Times" w:eastAsia="Times New Roman" w:hAnsi="Times"/>
          <w:lang w:val="en-GB"/>
        </w:rPr>
        <w:t xml:space="preserve">ducive to expansion because </w:t>
      </w:r>
      <w:r w:rsidRPr="009E5964">
        <w:rPr>
          <w:rFonts w:ascii="Times" w:eastAsia="Times New Roman" w:hAnsi="Times"/>
          <w:lang w:val="en-GB"/>
        </w:rPr>
        <w:t xml:space="preserve">local abundances </w:t>
      </w:r>
      <w:r w:rsidR="00FF19D8">
        <w:rPr>
          <w:rFonts w:ascii="Times" w:eastAsia="Times New Roman" w:hAnsi="Times"/>
          <w:lang w:val="en-GB"/>
        </w:rPr>
        <w:t xml:space="preserve">at </w:t>
      </w:r>
      <w:r w:rsidR="002866DA">
        <w:rPr>
          <w:rFonts w:ascii="Times" w:eastAsia="Times New Roman" w:hAnsi="Times"/>
          <w:lang w:val="en-GB"/>
        </w:rPr>
        <w:t>source populations (i.e. northern Baja</w:t>
      </w:r>
      <w:r w:rsidR="00254B78">
        <w:rPr>
          <w:rFonts w:ascii="Times" w:eastAsia="Times New Roman" w:hAnsi="Times"/>
          <w:lang w:val="en-GB"/>
        </w:rPr>
        <w:t xml:space="preserve">) </w:t>
      </w:r>
      <w:r w:rsidR="00B01F9C">
        <w:rPr>
          <w:rFonts w:ascii="Times" w:eastAsia="Times New Roman" w:hAnsi="Times"/>
          <w:lang w:val="en-GB"/>
        </w:rPr>
        <w:t xml:space="preserve">are high </w:t>
      </w:r>
      <w:r w:rsidRPr="009E5964">
        <w:rPr>
          <w:rFonts w:ascii="Times" w:eastAsia="Times New Roman" w:hAnsi="Times"/>
          <w:lang w:val="en-GB"/>
        </w:rPr>
        <w:t>and it has plenty of habitat and food (</w:t>
      </w:r>
      <w:r w:rsidRPr="009E5964">
        <w:rPr>
          <w:rFonts w:ascii="Times" w:eastAsia="Times New Roman" w:hAnsi="Times"/>
          <w:i/>
          <w:lang w:val="en-GB"/>
        </w:rPr>
        <w:t>C. fissus</w:t>
      </w:r>
      <w:r w:rsidRPr="009E5964">
        <w:rPr>
          <w:rFonts w:ascii="Times" w:eastAsia="Times New Roman" w:hAnsi="Times"/>
          <w:lang w:val="en-GB"/>
        </w:rPr>
        <w:t>) in this region.</w:t>
      </w:r>
      <w:r w:rsidR="00434887">
        <w:rPr>
          <w:rFonts w:ascii="Times" w:eastAsia="Times New Roman" w:hAnsi="Times"/>
          <w:lang w:val="en-GB"/>
        </w:rPr>
        <w:t xml:space="preserve"> In contrast, other NE</w:t>
      </w:r>
      <w:r w:rsidRPr="009E5964">
        <w:rPr>
          <w:rFonts w:ascii="Times" w:eastAsia="Times New Roman" w:hAnsi="Times"/>
          <w:lang w:val="en-GB"/>
        </w:rPr>
        <w:t xml:space="preserve"> Pacific rocky intertidal species, like the pelagically dispersing limpets, </w:t>
      </w:r>
      <w:r w:rsidRPr="009E5964">
        <w:rPr>
          <w:rFonts w:ascii="Times" w:eastAsia="Times New Roman" w:hAnsi="Times"/>
          <w:i/>
          <w:lang w:val="en-GB"/>
        </w:rPr>
        <w:t>Lottia gigantea</w:t>
      </w:r>
      <w:r w:rsidRPr="009E5964">
        <w:rPr>
          <w:rFonts w:ascii="Times" w:eastAsia="Times New Roman" w:hAnsi="Times"/>
          <w:lang w:val="en-GB"/>
        </w:rPr>
        <w:t xml:space="preserve"> and </w:t>
      </w:r>
      <w:r w:rsidRPr="009E5964">
        <w:rPr>
          <w:rFonts w:ascii="Times" w:eastAsia="Times New Roman" w:hAnsi="Times"/>
          <w:i/>
          <w:lang w:val="en-GB"/>
        </w:rPr>
        <w:t>L. scabra</w:t>
      </w:r>
      <w:r w:rsidRPr="009E5964">
        <w:rPr>
          <w:rFonts w:ascii="Times" w:eastAsia="Times New Roman" w:hAnsi="Times"/>
          <w:lang w:val="en-GB"/>
        </w:rPr>
        <w:t>, have low northern</w:t>
      </w:r>
      <w:r w:rsidR="00D701E2">
        <w:rPr>
          <w:rFonts w:ascii="Times" w:eastAsia="Times New Roman" w:hAnsi="Times"/>
          <w:lang w:val="en-GB"/>
        </w:rPr>
        <w:t xml:space="preserve"> range</w:t>
      </w:r>
      <w:r w:rsidRPr="009E5964">
        <w:rPr>
          <w:rFonts w:ascii="Times" w:eastAsia="Times New Roman" w:hAnsi="Times"/>
          <w:lang w:val="en-GB"/>
        </w:rPr>
        <w:t xml:space="preserve"> abundances without consistent yearly juvenile recruitment, which in the case of </w:t>
      </w:r>
      <w:r w:rsidRPr="009E5964">
        <w:rPr>
          <w:rFonts w:ascii="Times" w:eastAsia="Times New Roman" w:hAnsi="Times"/>
          <w:i/>
          <w:lang w:val="en-GB"/>
        </w:rPr>
        <w:t>L. gigantea</w:t>
      </w:r>
      <w:r w:rsidRPr="009E5964">
        <w:rPr>
          <w:rFonts w:ascii="Times" w:eastAsia="Times New Roman" w:hAnsi="Times"/>
          <w:lang w:val="en-GB"/>
        </w:rPr>
        <w:t xml:space="preserve">, may have contributed to a recent northern range contraction </w:t>
      </w:r>
      <w:r w:rsidRPr="009E5964">
        <w:rPr>
          <w:rFonts w:ascii="Times" w:eastAsia="Times New Roman" w:hAnsi="Times"/>
          <w:noProof/>
          <w:lang w:val="en-GB"/>
        </w:rPr>
        <w:t>(Gilman, 2006; Fenberg &amp; Rivadeneira, 2011</w:t>
      </w:r>
      <w:r w:rsidR="00195758">
        <w:rPr>
          <w:rFonts w:ascii="Times" w:eastAsia="Times New Roman" w:hAnsi="Times"/>
          <w:noProof/>
          <w:lang w:val="en-GB"/>
        </w:rPr>
        <w:t xml:space="preserve">; Shanks </w:t>
      </w:r>
      <w:r w:rsidR="00195758" w:rsidRPr="00195758">
        <w:rPr>
          <w:rFonts w:ascii="Times" w:eastAsia="Times New Roman" w:hAnsi="Times"/>
          <w:i/>
          <w:noProof/>
          <w:lang w:val="en-GB"/>
        </w:rPr>
        <w:t>et al.</w:t>
      </w:r>
      <w:r w:rsidR="00195758">
        <w:rPr>
          <w:rFonts w:ascii="Times" w:eastAsia="Times New Roman" w:hAnsi="Times"/>
          <w:noProof/>
          <w:lang w:val="en-GB"/>
        </w:rPr>
        <w:t xml:space="preserve"> 2014</w:t>
      </w:r>
      <w:r w:rsidRPr="009E5964">
        <w:rPr>
          <w:rFonts w:ascii="Times" w:eastAsia="Times New Roman" w:hAnsi="Times"/>
          <w:noProof/>
          <w:lang w:val="en-GB"/>
        </w:rPr>
        <w:t>)</w:t>
      </w:r>
      <w:r w:rsidRPr="009E5964">
        <w:rPr>
          <w:rFonts w:ascii="Times" w:eastAsia="Times New Roman" w:hAnsi="Times"/>
          <w:lang w:val="en-GB"/>
        </w:rPr>
        <w:t>.</w:t>
      </w:r>
    </w:p>
    <w:p w14:paraId="18EF27D6" w14:textId="77777777" w:rsidR="006D104D" w:rsidRPr="009E5964" w:rsidRDefault="006D104D" w:rsidP="0093272F">
      <w:pPr>
        <w:spacing w:line="480" w:lineRule="auto"/>
        <w:rPr>
          <w:rFonts w:ascii="Times" w:eastAsia="Times New Roman" w:hAnsi="Times"/>
          <w:lang w:val="en-GB"/>
        </w:rPr>
      </w:pPr>
    </w:p>
    <w:p w14:paraId="120B40C3" w14:textId="77777777" w:rsidR="0083016B" w:rsidRPr="006E09D8" w:rsidRDefault="0083016B" w:rsidP="0093272F">
      <w:pPr>
        <w:spacing w:line="480" w:lineRule="auto"/>
        <w:rPr>
          <w:rFonts w:ascii="Times" w:eastAsia="Times New Roman" w:hAnsi="Times"/>
          <w:b/>
          <w:lang w:val="en-GB"/>
        </w:rPr>
      </w:pPr>
      <w:r w:rsidRPr="006E09D8">
        <w:rPr>
          <w:rFonts w:ascii="Times" w:eastAsia="Times New Roman" w:hAnsi="Times"/>
          <w:b/>
          <w:lang w:val="en-GB"/>
        </w:rPr>
        <w:t>Southern range contraction</w:t>
      </w:r>
    </w:p>
    <w:p w14:paraId="54C0409F" w14:textId="01BD2597" w:rsidR="0083016B" w:rsidRPr="009E5964" w:rsidRDefault="0083016B" w:rsidP="0093272F">
      <w:pPr>
        <w:spacing w:line="480" w:lineRule="auto"/>
        <w:rPr>
          <w:rFonts w:ascii="Times" w:hAnsi="Times"/>
          <w:lang w:val="en-GB"/>
        </w:rPr>
      </w:pPr>
      <w:r w:rsidRPr="009E5964">
        <w:rPr>
          <w:rFonts w:ascii="Times" w:eastAsia="Times New Roman" w:hAnsi="Times"/>
          <w:lang w:val="en-GB"/>
        </w:rPr>
        <w:t xml:space="preserve">As for a number of other species, the southern range limit of </w:t>
      </w:r>
      <w:r w:rsidRPr="009E5964">
        <w:rPr>
          <w:rFonts w:ascii="Times" w:eastAsia="Times New Roman" w:hAnsi="Times"/>
          <w:i/>
          <w:lang w:val="en-GB"/>
        </w:rPr>
        <w:t>M. l. lugubris</w:t>
      </w:r>
      <w:r w:rsidRPr="009E5964">
        <w:rPr>
          <w:rFonts w:ascii="Times" w:eastAsia="Times New Roman" w:hAnsi="Times"/>
          <w:lang w:val="en-GB"/>
        </w:rPr>
        <w:t xml:space="preserve"> </w:t>
      </w:r>
      <w:r w:rsidR="00895473">
        <w:rPr>
          <w:rFonts w:ascii="Times" w:eastAsia="Times New Roman" w:hAnsi="Times"/>
          <w:lang w:val="en-GB"/>
        </w:rPr>
        <w:t>is</w:t>
      </w:r>
      <w:r w:rsidRPr="009E5964">
        <w:rPr>
          <w:rFonts w:ascii="Times" w:eastAsia="Times New Roman" w:hAnsi="Times"/>
          <w:lang w:val="en-GB"/>
        </w:rPr>
        <w:t xml:space="preserve"> </w:t>
      </w:r>
      <w:r w:rsidR="00DF46AA">
        <w:rPr>
          <w:rFonts w:ascii="Times" w:eastAsia="Times New Roman" w:hAnsi="Times"/>
          <w:lang w:val="en-GB"/>
        </w:rPr>
        <w:t xml:space="preserve">near </w:t>
      </w:r>
      <w:r w:rsidRPr="009E5964">
        <w:rPr>
          <w:rFonts w:ascii="Times" w:eastAsia="Times New Roman" w:hAnsi="Times"/>
          <w:lang w:val="en-GB"/>
        </w:rPr>
        <w:t>Magdalena Bay</w:t>
      </w:r>
      <w:r w:rsidRPr="009E5964">
        <w:rPr>
          <w:rFonts w:ascii="Times" w:hAnsi="Times"/>
          <w:lang w:val="en-GB"/>
        </w:rPr>
        <w:t xml:space="preserve"> </w:t>
      </w:r>
      <w:r w:rsidRPr="009E5964">
        <w:rPr>
          <w:rFonts w:ascii="Times" w:hAnsi="Times"/>
          <w:noProof/>
          <w:lang w:val="en-GB"/>
        </w:rPr>
        <w:t>(Marko &amp; Vermeij, 1999; Fenberg &amp; Rivadeneira, 2011; Haupt</w:t>
      </w:r>
      <w:r w:rsidRPr="009E5964">
        <w:rPr>
          <w:rFonts w:ascii="Times" w:hAnsi="Times"/>
          <w:i/>
          <w:noProof/>
          <w:lang w:val="en-GB"/>
        </w:rPr>
        <w:t xml:space="preserve"> et al.</w:t>
      </w:r>
      <w:r w:rsidRPr="009E5964">
        <w:rPr>
          <w:rFonts w:ascii="Times" w:hAnsi="Times"/>
          <w:noProof/>
          <w:lang w:val="en-GB"/>
        </w:rPr>
        <w:t xml:space="preserve">, 2013), </w:t>
      </w:r>
      <w:r w:rsidRPr="009E5964">
        <w:rPr>
          <w:rFonts w:ascii="Times" w:hAnsi="Times"/>
          <w:lang w:val="en-GB"/>
        </w:rPr>
        <w:t xml:space="preserve">within </w:t>
      </w:r>
      <w:r w:rsidR="00DF46AA">
        <w:rPr>
          <w:rFonts w:ascii="Times" w:hAnsi="Times"/>
          <w:lang w:val="en-GB"/>
        </w:rPr>
        <w:t>a long stretch</w:t>
      </w:r>
      <w:r w:rsidRPr="009E5964">
        <w:rPr>
          <w:rFonts w:ascii="Times" w:hAnsi="Times"/>
          <w:lang w:val="en-GB"/>
        </w:rPr>
        <w:t xml:space="preserve"> o</w:t>
      </w:r>
      <w:r w:rsidR="003611C8">
        <w:rPr>
          <w:rFonts w:ascii="Times" w:hAnsi="Times"/>
          <w:lang w:val="en-GB"/>
        </w:rPr>
        <w:t>f coastline with little</w:t>
      </w:r>
      <w:r w:rsidRPr="009E5964">
        <w:rPr>
          <w:rFonts w:ascii="Times" w:hAnsi="Times"/>
          <w:lang w:val="en-GB"/>
        </w:rPr>
        <w:t xml:space="preserve"> rocky habitat (Fig. 1b). As a result, the southern range may be less prone to expansion but more prone to contraction</w:t>
      </w:r>
      <w:r w:rsidR="00DF46AA">
        <w:rPr>
          <w:rFonts w:ascii="Times" w:hAnsi="Times"/>
          <w:lang w:val="en-GB"/>
        </w:rPr>
        <w:t>.</w:t>
      </w:r>
      <w:r w:rsidRPr="009E5964">
        <w:rPr>
          <w:rFonts w:ascii="Times" w:hAnsi="Times"/>
          <w:lang w:val="en-GB"/>
        </w:rPr>
        <w:t xml:space="preserve"> </w:t>
      </w:r>
      <w:r w:rsidR="000E3EF7">
        <w:rPr>
          <w:rFonts w:ascii="Times" w:hAnsi="Times"/>
          <w:lang w:val="en-GB"/>
        </w:rPr>
        <w:t>A</w:t>
      </w:r>
      <w:r w:rsidRPr="009E5964">
        <w:rPr>
          <w:rFonts w:ascii="Times" w:hAnsi="Times"/>
          <w:lang w:val="en-GB"/>
        </w:rPr>
        <w:t xml:space="preserve">ccording to museum records (Fig. 6), the southern limit of </w:t>
      </w:r>
      <w:r w:rsidRPr="009E5964">
        <w:rPr>
          <w:rFonts w:ascii="Times" w:hAnsi="Times"/>
          <w:i/>
          <w:lang w:val="en-GB"/>
        </w:rPr>
        <w:t>M. l. lugubris</w:t>
      </w:r>
      <w:r w:rsidRPr="009E5964">
        <w:rPr>
          <w:rFonts w:ascii="Times" w:hAnsi="Times"/>
          <w:lang w:val="en-GB"/>
        </w:rPr>
        <w:t xml:space="preserve"> once extended past a particularly sandy stretch of coast (~150 km) to the</w:t>
      </w:r>
      <w:r w:rsidR="00895473" w:rsidRPr="009E5964">
        <w:rPr>
          <w:rFonts w:ascii="Times" w:hAnsi="Times"/>
          <w:lang w:val="en-GB"/>
        </w:rPr>
        <w:t xml:space="preserve"> rocky capes and semi-attached islands that flank Magdalena Bay</w:t>
      </w:r>
      <w:r w:rsidR="00AA0EEC">
        <w:rPr>
          <w:rFonts w:ascii="Times" w:hAnsi="Times"/>
          <w:lang w:val="en-GB"/>
        </w:rPr>
        <w:t>, approximately two degrees south of its current limit</w:t>
      </w:r>
      <w:r w:rsidR="00895473">
        <w:rPr>
          <w:rFonts w:ascii="Times" w:hAnsi="Times"/>
          <w:lang w:val="en-GB"/>
        </w:rPr>
        <w:t>.</w:t>
      </w:r>
      <w:r w:rsidRPr="009E5964">
        <w:rPr>
          <w:rFonts w:ascii="Times" w:hAnsi="Times"/>
          <w:lang w:val="en-GB"/>
        </w:rPr>
        <w:t xml:space="preserve"> </w:t>
      </w:r>
      <w:r w:rsidR="00FD0A45" w:rsidRPr="009E5964">
        <w:rPr>
          <w:rFonts w:ascii="Times" w:hAnsi="Times"/>
          <w:lang w:val="en-GB"/>
        </w:rPr>
        <w:t xml:space="preserve">These are the last potential habitat for rocky intertidal species with ranges that predominately extend north. While recent climate warming may underlie the contraction of </w:t>
      </w:r>
      <w:r w:rsidR="00FD0A45" w:rsidRPr="009E5964">
        <w:rPr>
          <w:rFonts w:ascii="Times" w:hAnsi="Times"/>
          <w:i/>
          <w:lang w:val="en-GB"/>
        </w:rPr>
        <w:t>M. l. lugubris</w:t>
      </w:r>
      <w:r w:rsidR="00FD0A45" w:rsidRPr="009E5964">
        <w:rPr>
          <w:rFonts w:ascii="Times" w:hAnsi="Times"/>
          <w:lang w:val="en-GB"/>
        </w:rPr>
        <w:t xml:space="preserve">, southern populations historically found here would have been tenuous regardless of climate due to their isolation from the nearest population to the north. In addition, food resources appear lacking in this region judging from the low percent cover of </w:t>
      </w:r>
      <w:r w:rsidR="00FD0A45" w:rsidRPr="009E5964">
        <w:rPr>
          <w:rFonts w:ascii="Times" w:hAnsi="Times"/>
          <w:i/>
          <w:lang w:val="en-GB"/>
        </w:rPr>
        <w:t>C. fissus</w:t>
      </w:r>
      <w:r w:rsidR="00FD0A45" w:rsidRPr="009E5964">
        <w:rPr>
          <w:rFonts w:ascii="Times" w:hAnsi="Times"/>
          <w:lang w:val="en-GB"/>
        </w:rPr>
        <w:t xml:space="preserve"> at sites within the southern clade (Fig. 5b). All of these observations point to the increased probability of Allee effects and eventual range contraction. </w:t>
      </w:r>
      <w:r w:rsidR="00FD0A45">
        <w:rPr>
          <w:rFonts w:ascii="Times" w:hAnsi="Times"/>
          <w:lang w:val="en-GB"/>
        </w:rPr>
        <w:t>T</w:t>
      </w:r>
      <w:r w:rsidRPr="009E5964">
        <w:rPr>
          <w:rFonts w:ascii="Times" w:hAnsi="Times"/>
          <w:lang w:val="en-GB"/>
        </w:rPr>
        <w:t xml:space="preserve">hus, not only is </w:t>
      </w:r>
      <w:r w:rsidRPr="009E5964">
        <w:rPr>
          <w:rFonts w:ascii="Times" w:hAnsi="Times"/>
          <w:i/>
          <w:lang w:val="en-GB"/>
        </w:rPr>
        <w:t>M. l. lugubris</w:t>
      </w:r>
      <w:r w:rsidRPr="009E5964">
        <w:rPr>
          <w:rFonts w:ascii="Times" w:hAnsi="Times"/>
          <w:lang w:val="en-GB"/>
        </w:rPr>
        <w:t xml:space="preserve"> expanding its northern range, but has also contracted its southern range, resulting in an overall northward range shift. </w:t>
      </w:r>
    </w:p>
    <w:p w14:paraId="71194821" w14:textId="77777777" w:rsidR="0083016B" w:rsidRPr="009E5964" w:rsidRDefault="0083016B" w:rsidP="0093272F">
      <w:pPr>
        <w:spacing w:line="480" w:lineRule="auto"/>
        <w:rPr>
          <w:rFonts w:ascii="Times" w:hAnsi="Times"/>
          <w:lang w:val="en-GB"/>
        </w:rPr>
      </w:pPr>
    </w:p>
    <w:p w14:paraId="71F110D2" w14:textId="77777777" w:rsidR="0083016B" w:rsidRPr="006E09D8" w:rsidRDefault="0083016B" w:rsidP="0093272F">
      <w:pPr>
        <w:spacing w:line="480" w:lineRule="auto"/>
        <w:rPr>
          <w:rFonts w:ascii="Times" w:hAnsi="Times"/>
          <w:b/>
          <w:lang w:val="en-GB"/>
        </w:rPr>
      </w:pPr>
      <w:r w:rsidRPr="006E09D8">
        <w:rPr>
          <w:rFonts w:ascii="Times" w:hAnsi="Times"/>
          <w:b/>
          <w:lang w:val="en-GB"/>
        </w:rPr>
        <w:t>Conclusions</w:t>
      </w:r>
    </w:p>
    <w:p w14:paraId="523D8AD1" w14:textId="08C58C47" w:rsidR="007C60F6" w:rsidRPr="007B4A7F" w:rsidRDefault="0083016B" w:rsidP="007C60F6">
      <w:pPr>
        <w:spacing w:line="480" w:lineRule="auto"/>
        <w:rPr>
          <w:rFonts w:ascii="Times" w:eastAsia="Times New Roman" w:hAnsi="Times" w:cs="Arial"/>
          <w:color w:val="000000"/>
          <w:shd w:val="clear" w:color="auto" w:fill="FFFFFF"/>
          <w:lang w:val="en-GB"/>
        </w:rPr>
      </w:pPr>
      <w:r w:rsidRPr="009E5964">
        <w:rPr>
          <w:rFonts w:ascii="Times" w:eastAsia="Times New Roman" w:hAnsi="Times"/>
          <w:lang w:val="en-GB"/>
        </w:rPr>
        <w:t xml:space="preserve">The geographic range of </w:t>
      </w:r>
      <w:r w:rsidRPr="009E5964">
        <w:rPr>
          <w:rFonts w:ascii="Times" w:hAnsi="Times"/>
          <w:i/>
          <w:lang w:val="en-GB"/>
        </w:rPr>
        <w:t>M. l. lugubris</w:t>
      </w:r>
      <w:r w:rsidRPr="009E5964">
        <w:rPr>
          <w:rFonts w:ascii="Times" w:hAnsi="Times"/>
          <w:lang w:val="en-GB"/>
        </w:rPr>
        <w:t xml:space="preserve"> can be characterized by three different events in its history: (i) a ~417,000 year old split creating northern and southern clades, (ii)</w:t>
      </w:r>
      <w:r w:rsidRPr="009E5964">
        <w:rPr>
          <w:rFonts w:ascii="Times" w:eastAsia="Times New Roman" w:hAnsi="Times"/>
          <w:lang w:val="en-GB"/>
        </w:rPr>
        <w:t xml:space="preserve"> a more recent northern range expansion</w:t>
      </w:r>
      <w:r w:rsidR="00C2199B">
        <w:rPr>
          <w:rFonts w:ascii="Times" w:eastAsia="Times New Roman" w:hAnsi="Times"/>
          <w:lang w:val="en-GB"/>
        </w:rPr>
        <w:t>,</w:t>
      </w:r>
      <w:r w:rsidRPr="009E5964">
        <w:rPr>
          <w:rFonts w:ascii="Times" w:eastAsia="Times New Roman" w:hAnsi="Times"/>
          <w:lang w:val="en-GB"/>
        </w:rPr>
        <w:t xml:space="preserve"> and (iii) a southern range contraction. Although solid conclusions </w:t>
      </w:r>
      <w:r w:rsidR="00C2199B">
        <w:rPr>
          <w:rFonts w:ascii="Times" w:eastAsia="Times New Roman" w:hAnsi="Times"/>
          <w:lang w:val="en-GB"/>
        </w:rPr>
        <w:t>about</w:t>
      </w:r>
      <w:r w:rsidRPr="009E5964">
        <w:rPr>
          <w:rFonts w:ascii="Times" w:eastAsia="Times New Roman" w:hAnsi="Times"/>
          <w:lang w:val="en-GB"/>
        </w:rPr>
        <w:t xml:space="preserve"> the ultimate cause of the shared mid-peninsular break will remain elusive until more in-depth studies are completed, we suggest that the highly skewed pattern of habitat availability is likely to help maintain divergence in </w:t>
      </w:r>
      <w:r w:rsidRPr="009E5964">
        <w:rPr>
          <w:rFonts w:ascii="Times" w:eastAsia="Times New Roman" w:hAnsi="Times"/>
          <w:i/>
          <w:lang w:val="en-GB"/>
        </w:rPr>
        <w:t>M. l. lugubris.</w:t>
      </w:r>
      <w:r w:rsidR="00C2199B">
        <w:rPr>
          <w:rFonts w:ascii="Times" w:eastAsia="Times New Roman" w:hAnsi="Times"/>
          <w:lang w:val="en-GB"/>
        </w:rPr>
        <w:t xml:space="preserve"> Habitat availab</w:t>
      </w:r>
      <w:r w:rsidR="00F24785">
        <w:rPr>
          <w:rFonts w:ascii="Times" w:eastAsia="Times New Roman" w:hAnsi="Times"/>
          <w:lang w:val="en-GB"/>
        </w:rPr>
        <w:t>i</w:t>
      </w:r>
      <w:r w:rsidR="00C2199B">
        <w:rPr>
          <w:rFonts w:ascii="Times" w:eastAsia="Times New Roman" w:hAnsi="Times"/>
          <w:lang w:val="en-GB"/>
        </w:rPr>
        <w:t xml:space="preserve">lity appears to be central </w:t>
      </w:r>
      <w:r w:rsidR="00296D80">
        <w:rPr>
          <w:rFonts w:ascii="Times" w:eastAsia="Times New Roman" w:hAnsi="Times"/>
          <w:lang w:val="en-GB"/>
        </w:rPr>
        <w:t>for</w:t>
      </w:r>
      <w:r w:rsidR="00C2199B">
        <w:rPr>
          <w:rFonts w:ascii="Times" w:eastAsia="Times New Roman" w:hAnsi="Times"/>
          <w:lang w:val="en-GB"/>
        </w:rPr>
        <w:t xml:space="preserve"> explaining recent shifts in range end points in </w:t>
      </w:r>
      <w:r w:rsidR="00C2199B" w:rsidRPr="00F24785">
        <w:rPr>
          <w:rFonts w:ascii="Times" w:eastAsia="Times New Roman" w:hAnsi="Times"/>
          <w:i/>
          <w:lang w:val="en-GB"/>
        </w:rPr>
        <w:t>M. l. lugubris</w:t>
      </w:r>
      <w:r w:rsidR="00C2199B">
        <w:rPr>
          <w:rFonts w:ascii="Times" w:eastAsia="Times New Roman" w:hAnsi="Times"/>
          <w:lang w:val="en-GB"/>
        </w:rPr>
        <w:t xml:space="preserve"> as well. Ample </w:t>
      </w:r>
      <w:r w:rsidRPr="009E5964">
        <w:rPr>
          <w:rFonts w:ascii="Times" w:hAnsi="Times"/>
          <w:lang w:val="en-GB"/>
        </w:rPr>
        <w:t xml:space="preserve">habitat </w:t>
      </w:r>
      <w:r w:rsidR="00C93224">
        <w:rPr>
          <w:rFonts w:ascii="Times" w:hAnsi="Times"/>
          <w:lang w:val="en-GB"/>
        </w:rPr>
        <w:t xml:space="preserve">for </w:t>
      </w:r>
      <w:r w:rsidR="00C93224" w:rsidRPr="00C93224">
        <w:rPr>
          <w:rFonts w:ascii="Times" w:hAnsi="Times"/>
          <w:i/>
          <w:lang w:val="en-GB"/>
        </w:rPr>
        <w:t>M. l. lugubris</w:t>
      </w:r>
      <w:r w:rsidR="00C93224">
        <w:rPr>
          <w:rFonts w:ascii="Times" w:hAnsi="Times"/>
          <w:lang w:val="en-GB"/>
        </w:rPr>
        <w:t xml:space="preserve"> and its food source (</w:t>
      </w:r>
      <w:r w:rsidR="00C93224" w:rsidRPr="00C93224">
        <w:rPr>
          <w:rFonts w:ascii="Times" w:hAnsi="Times"/>
          <w:i/>
          <w:lang w:val="en-GB"/>
        </w:rPr>
        <w:t>C. fissus</w:t>
      </w:r>
      <w:r w:rsidR="00C93224">
        <w:rPr>
          <w:rFonts w:ascii="Times" w:hAnsi="Times"/>
          <w:lang w:val="en-GB"/>
        </w:rPr>
        <w:t xml:space="preserve">) </w:t>
      </w:r>
      <w:r w:rsidR="00C2199B">
        <w:rPr>
          <w:rFonts w:ascii="Times" w:hAnsi="Times"/>
          <w:lang w:val="en-GB"/>
        </w:rPr>
        <w:t xml:space="preserve">at </w:t>
      </w:r>
      <w:r w:rsidR="00C2199B">
        <w:rPr>
          <w:rFonts w:ascii="Times" w:eastAsia="Times New Roman" w:hAnsi="Times"/>
          <w:lang w:val="en-GB"/>
        </w:rPr>
        <w:t>t</w:t>
      </w:r>
      <w:r w:rsidR="00C2199B" w:rsidRPr="009E5964">
        <w:rPr>
          <w:rFonts w:ascii="Times" w:eastAsia="Times New Roman" w:hAnsi="Times"/>
          <w:lang w:val="en-GB"/>
        </w:rPr>
        <w:t xml:space="preserve">he northern range </w:t>
      </w:r>
      <w:r w:rsidR="00C2199B">
        <w:rPr>
          <w:rFonts w:ascii="Times" w:eastAsia="Times New Roman" w:hAnsi="Times"/>
          <w:lang w:val="en-GB"/>
        </w:rPr>
        <w:t xml:space="preserve">end </w:t>
      </w:r>
      <w:r w:rsidR="005502EA">
        <w:rPr>
          <w:rFonts w:ascii="Times" w:eastAsia="Times New Roman" w:hAnsi="Times"/>
          <w:lang w:val="en-GB"/>
        </w:rPr>
        <w:t xml:space="preserve">facilitated </w:t>
      </w:r>
      <w:r w:rsidR="005502EA">
        <w:rPr>
          <w:rFonts w:ascii="Times" w:hAnsi="Times"/>
          <w:lang w:val="en-GB"/>
        </w:rPr>
        <w:t xml:space="preserve">high </w:t>
      </w:r>
      <w:r w:rsidR="00C2199B">
        <w:rPr>
          <w:rFonts w:ascii="Times" w:hAnsi="Times"/>
          <w:lang w:val="en-GB"/>
        </w:rPr>
        <w:t>abundan</w:t>
      </w:r>
      <w:r w:rsidR="005502EA">
        <w:rPr>
          <w:rFonts w:ascii="Times" w:hAnsi="Times"/>
          <w:lang w:val="en-GB"/>
        </w:rPr>
        <w:t>ce of individuals at</w:t>
      </w:r>
      <w:r w:rsidR="00C2199B">
        <w:rPr>
          <w:rFonts w:ascii="Times" w:hAnsi="Times"/>
          <w:lang w:val="en-GB"/>
        </w:rPr>
        <w:t xml:space="preserve"> source populations</w:t>
      </w:r>
      <w:r w:rsidR="00296D80">
        <w:rPr>
          <w:rFonts w:ascii="Times" w:hAnsi="Times"/>
          <w:lang w:val="en-GB"/>
        </w:rPr>
        <w:t>, ultimately</w:t>
      </w:r>
      <w:r w:rsidR="00C2199B">
        <w:rPr>
          <w:rFonts w:ascii="Times" w:hAnsi="Times"/>
          <w:lang w:val="en-GB"/>
        </w:rPr>
        <w:t xml:space="preserve"> </w:t>
      </w:r>
      <w:r w:rsidR="00945C38">
        <w:rPr>
          <w:rFonts w:ascii="Times" w:hAnsi="Times"/>
          <w:lang w:val="en-GB"/>
        </w:rPr>
        <w:t>helping</w:t>
      </w:r>
      <w:r w:rsidR="00296D80">
        <w:rPr>
          <w:rFonts w:ascii="Times" w:hAnsi="Times"/>
          <w:lang w:val="en-GB"/>
        </w:rPr>
        <w:t xml:space="preserve"> </w:t>
      </w:r>
      <w:r w:rsidR="00C2199B">
        <w:rPr>
          <w:rFonts w:ascii="Times" w:hAnsi="Times"/>
          <w:lang w:val="en-GB"/>
        </w:rPr>
        <w:t>f</w:t>
      </w:r>
      <w:r w:rsidR="005502EA">
        <w:rPr>
          <w:rFonts w:ascii="Times" w:hAnsi="Times"/>
          <w:lang w:val="en-GB"/>
        </w:rPr>
        <w:t>uel</w:t>
      </w:r>
      <w:r w:rsidR="00C2199B">
        <w:rPr>
          <w:rFonts w:ascii="Times" w:hAnsi="Times"/>
          <w:lang w:val="en-GB"/>
        </w:rPr>
        <w:t xml:space="preserve"> </w:t>
      </w:r>
      <w:r w:rsidR="00296D80">
        <w:rPr>
          <w:rFonts w:ascii="Times" w:hAnsi="Times"/>
          <w:lang w:val="en-GB"/>
        </w:rPr>
        <w:t xml:space="preserve">a </w:t>
      </w:r>
      <w:r w:rsidR="00C2199B">
        <w:rPr>
          <w:rFonts w:ascii="Times" w:hAnsi="Times"/>
          <w:lang w:val="en-GB"/>
        </w:rPr>
        <w:t>northward expansion</w:t>
      </w:r>
      <w:r w:rsidRPr="009E5964">
        <w:rPr>
          <w:rFonts w:ascii="Times" w:eastAsia="Times New Roman" w:hAnsi="Times"/>
          <w:lang w:val="en-GB"/>
        </w:rPr>
        <w:t xml:space="preserve">. In contrast, the southern range of </w:t>
      </w:r>
      <w:r w:rsidRPr="009E5964">
        <w:rPr>
          <w:rFonts w:ascii="Times" w:eastAsia="Times New Roman" w:hAnsi="Times"/>
          <w:i/>
          <w:lang w:val="en-GB"/>
        </w:rPr>
        <w:t>M. l. lugubris</w:t>
      </w:r>
      <w:r w:rsidRPr="009E5964">
        <w:rPr>
          <w:rFonts w:ascii="Times" w:eastAsia="Times New Roman" w:hAnsi="Times"/>
          <w:lang w:val="en-GB"/>
        </w:rPr>
        <w:t xml:space="preserve"> has likely contracted by ~2º sometime within the past few decades, likely due to </w:t>
      </w:r>
      <w:r w:rsidR="00C2199B">
        <w:rPr>
          <w:rFonts w:ascii="Times" w:eastAsia="Times New Roman" w:hAnsi="Times"/>
          <w:lang w:val="en-GB"/>
        </w:rPr>
        <w:t xml:space="preserve">a </w:t>
      </w:r>
      <w:r w:rsidRPr="009E5964">
        <w:rPr>
          <w:rFonts w:ascii="Times" w:eastAsia="Times New Roman" w:hAnsi="Times"/>
          <w:lang w:val="en-GB"/>
        </w:rPr>
        <w:t xml:space="preserve">paucity of </w:t>
      </w:r>
      <w:r w:rsidR="00C2199B">
        <w:rPr>
          <w:rFonts w:ascii="Times" w:eastAsia="Times New Roman" w:hAnsi="Times"/>
          <w:lang w:val="en-GB"/>
        </w:rPr>
        <w:t xml:space="preserve">rocky </w:t>
      </w:r>
      <w:r w:rsidRPr="009E5964">
        <w:rPr>
          <w:rFonts w:ascii="Times" w:eastAsia="Times New Roman" w:hAnsi="Times"/>
          <w:lang w:val="en-GB"/>
        </w:rPr>
        <w:t>habitat</w:t>
      </w:r>
      <w:r w:rsidR="00AB2B24">
        <w:rPr>
          <w:rFonts w:ascii="Times" w:hAnsi="Times"/>
          <w:lang w:val="en-GB"/>
        </w:rPr>
        <w:t xml:space="preserve">. Thus, </w:t>
      </w:r>
      <w:r w:rsidR="008B35AD">
        <w:rPr>
          <w:rFonts w:ascii="Times" w:eastAsia="Times New Roman" w:hAnsi="Times" w:cs="Arial"/>
          <w:color w:val="000000"/>
          <w:shd w:val="clear" w:color="auto" w:fill="FFFFFF"/>
          <w:lang w:val="en-GB"/>
        </w:rPr>
        <w:t>habitat availability appears to be a key factor</w:t>
      </w:r>
      <w:r w:rsidR="00945C38">
        <w:rPr>
          <w:rFonts w:ascii="Times" w:eastAsia="Times New Roman" w:hAnsi="Times" w:cs="Arial"/>
          <w:color w:val="000000"/>
          <w:shd w:val="clear" w:color="auto" w:fill="FFFFFF"/>
          <w:lang w:val="en-GB"/>
        </w:rPr>
        <w:t xml:space="preserve"> </w:t>
      </w:r>
      <w:r w:rsidR="00AB2B24">
        <w:rPr>
          <w:rFonts w:ascii="Times" w:eastAsia="Times New Roman" w:hAnsi="Times" w:cs="Arial"/>
          <w:color w:val="000000"/>
          <w:shd w:val="clear" w:color="auto" w:fill="FFFFFF"/>
          <w:lang w:val="en-GB"/>
        </w:rPr>
        <w:t>influencing</w:t>
      </w:r>
      <w:r w:rsidR="008B35AD">
        <w:rPr>
          <w:rFonts w:ascii="Times" w:eastAsia="Times New Roman" w:hAnsi="Times" w:cs="Arial"/>
          <w:color w:val="000000"/>
          <w:shd w:val="clear" w:color="auto" w:fill="FFFFFF"/>
          <w:lang w:val="en-GB"/>
        </w:rPr>
        <w:t xml:space="preserve"> </w:t>
      </w:r>
      <w:r w:rsidR="00AB2B24">
        <w:rPr>
          <w:rFonts w:ascii="Times" w:eastAsia="Times New Roman" w:hAnsi="Times" w:cs="Arial"/>
          <w:color w:val="000000"/>
          <w:shd w:val="clear" w:color="auto" w:fill="FFFFFF"/>
          <w:lang w:val="en-GB"/>
        </w:rPr>
        <w:t xml:space="preserve">the </w:t>
      </w:r>
      <w:r w:rsidR="008B35AD">
        <w:rPr>
          <w:rFonts w:ascii="Times" w:hAnsi="Times"/>
          <w:lang w:val="en-GB"/>
        </w:rPr>
        <w:t>past</w:t>
      </w:r>
      <w:r w:rsidR="00AB2B24">
        <w:rPr>
          <w:rFonts w:ascii="Times" w:hAnsi="Times"/>
          <w:lang w:val="en-GB"/>
        </w:rPr>
        <w:t xml:space="preserve"> (vicariance)</w:t>
      </w:r>
      <w:r w:rsidR="008B35AD">
        <w:rPr>
          <w:rFonts w:ascii="Times" w:hAnsi="Times"/>
          <w:lang w:val="en-GB"/>
        </w:rPr>
        <w:t xml:space="preserve"> and present </w:t>
      </w:r>
      <w:r w:rsidR="00AB2B24">
        <w:rPr>
          <w:rFonts w:ascii="Times" w:hAnsi="Times"/>
          <w:lang w:val="en-GB"/>
        </w:rPr>
        <w:t xml:space="preserve">(range shifts) </w:t>
      </w:r>
      <w:r w:rsidR="008B35AD">
        <w:rPr>
          <w:rFonts w:ascii="Times" w:hAnsi="Times"/>
          <w:lang w:val="en-GB"/>
        </w:rPr>
        <w:t xml:space="preserve">geographic range of </w:t>
      </w:r>
      <w:r w:rsidR="008B35AD" w:rsidRPr="000F7ED6">
        <w:rPr>
          <w:rFonts w:ascii="Times" w:hAnsi="Times"/>
          <w:i/>
          <w:lang w:val="en-GB"/>
        </w:rPr>
        <w:t>M. l. lugubris</w:t>
      </w:r>
      <w:r w:rsidR="00296D80">
        <w:rPr>
          <w:rFonts w:ascii="Times" w:hAnsi="Times"/>
          <w:lang w:val="en-GB"/>
        </w:rPr>
        <w:t>.</w:t>
      </w:r>
      <w:r w:rsidR="008B35AD">
        <w:rPr>
          <w:rFonts w:ascii="Times" w:hAnsi="Times"/>
          <w:lang w:val="en-GB"/>
        </w:rPr>
        <w:t xml:space="preserve"> </w:t>
      </w:r>
    </w:p>
    <w:p w14:paraId="56AA4906" w14:textId="77777777" w:rsidR="0083016B" w:rsidRPr="009E5964" w:rsidRDefault="0083016B" w:rsidP="0093272F">
      <w:pPr>
        <w:spacing w:line="480" w:lineRule="auto"/>
        <w:rPr>
          <w:rFonts w:ascii="Times" w:eastAsia="Times New Roman" w:hAnsi="Times"/>
          <w:lang w:val="en-GB"/>
        </w:rPr>
      </w:pPr>
    </w:p>
    <w:p w14:paraId="5DC043BE" w14:textId="0393BC58" w:rsidR="0083016B" w:rsidRPr="009E5964" w:rsidRDefault="006E09D8" w:rsidP="0093272F">
      <w:pPr>
        <w:spacing w:line="480" w:lineRule="auto"/>
        <w:rPr>
          <w:rFonts w:ascii="Times" w:eastAsia="Times New Roman" w:hAnsi="Times"/>
          <w:b/>
          <w:lang w:val="en-GB"/>
        </w:rPr>
      </w:pPr>
      <w:r>
        <w:rPr>
          <w:rFonts w:ascii="Times" w:eastAsia="Times New Roman" w:hAnsi="Times"/>
          <w:b/>
          <w:lang w:val="en-GB"/>
        </w:rPr>
        <w:t>ACKNOWLEDGEMENTS</w:t>
      </w:r>
    </w:p>
    <w:p w14:paraId="33F3C4B0" w14:textId="77777777" w:rsidR="0083016B" w:rsidRPr="009E5964" w:rsidRDefault="0083016B" w:rsidP="0093272F">
      <w:pPr>
        <w:spacing w:line="480" w:lineRule="auto"/>
        <w:rPr>
          <w:rFonts w:ascii="Times" w:eastAsia="Times New Roman" w:hAnsi="Times" w:cs="Times New Roman"/>
          <w:lang w:val="en-GB"/>
        </w:rPr>
      </w:pPr>
      <w:r w:rsidRPr="009E5964">
        <w:rPr>
          <w:rFonts w:ascii="Times" w:hAnsi="Times" w:cs="Times New Roman"/>
          <w:lang w:val="en-GB"/>
        </w:rPr>
        <w:t>Thanks to S. Menke, E. Goldberg, and S. Fenberg for field assistance, M. Rivadeneir</w:t>
      </w:r>
      <w:r>
        <w:rPr>
          <w:rFonts w:ascii="Times" w:hAnsi="Times" w:cs="Times New Roman"/>
          <w:lang w:val="en-GB"/>
        </w:rPr>
        <w:t>a for museum assistance,</w:t>
      </w:r>
      <w:r w:rsidRPr="009E5964">
        <w:rPr>
          <w:rFonts w:ascii="Times" w:hAnsi="Times" w:cs="Times New Roman"/>
          <w:lang w:val="en-GB"/>
        </w:rPr>
        <w:t xml:space="preserve"> P. Arbour-Riley for laboratory assistance, and valuable conversations about this work with Kaustuv Roy. </w:t>
      </w:r>
      <w:r w:rsidRPr="009E5964">
        <w:rPr>
          <w:rFonts w:ascii="Times" w:eastAsia="Times New Roman" w:hAnsi="Times" w:cs="Arial"/>
          <w:color w:val="222222"/>
          <w:shd w:val="clear" w:color="auto" w:fill="FFFFFF"/>
          <w:lang w:val="en-GB"/>
        </w:rPr>
        <w:t xml:space="preserve">This study utilized data collected by the Partnership for Interdisciplinary Studies of Coastal Oceans </w:t>
      </w:r>
      <w:r>
        <w:rPr>
          <w:rFonts w:ascii="Times" w:eastAsia="Times New Roman" w:hAnsi="Times" w:cs="Arial"/>
          <w:color w:val="222222"/>
          <w:shd w:val="clear" w:color="auto" w:fill="FFFFFF"/>
          <w:lang w:val="en-GB"/>
        </w:rPr>
        <w:t xml:space="preserve">(PISCO) </w:t>
      </w:r>
      <w:r w:rsidRPr="009E5964">
        <w:rPr>
          <w:rFonts w:ascii="Times" w:eastAsia="Times New Roman" w:hAnsi="Times" w:cs="Arial"/>
          <w:color w:val="222222"/>
          <w:shd w:val="clear" w:color="auto" w:fill="FFFFFF"/>
          <w:lang w:val="en-GB"/>
        </w:rPr>
        <w:t xml:space="preserve">and the Multi-Agency Rocky Intertidal Network: a long-term ecological consortium funded by many groups, including Bureau of Ocean Energy Management, </w:t>
      </w:r>
      <w:r>
        <w:rPr>
          <w:rFonts w:ascii="Times" w:eastAsia="Times New Roman" w:hAnsi="Times" w:cs="Arial"/>
          <w:color w:val="222222"/>
          <w:shd w:val="clear" w:color="auto" w:fill="FFFFFF"/>
          <w:lang w:val="en-GB"/>
        </w:rPr>
        <w:t>PISCO, and the National Park</w:t>
      </w:r>
      <w:r w:rsidRPr="009E5964">
        <w:rPr>
          <w:rFonts w:ascii="Times" w:eastAsia="Times New Roman" w:hAnsi="Times" w:cs="Arial"/>
          <w:color w:val="222222"/>
          <w:shd w:val="clear" w:color="auto" w:fill="FFFFFF"/>
          <w:lang w:val="en-GB"/>
        </w:rPr>
        <w:t xml:space="preserve"> Service. For more information, please visit</w:t>
      </w:r>
      <w:r w:rsidRPr="009E5964">
        <w:rPr>
          <w:rStyle w:val="apple-converted-space"/>
          <w:rFonts w:ascii="Times" w:eastAsia="Times New Roman" w:hAnsi="Times" w:cs="Arial"/>
          <w:color w:val="222222"/>
          <w:shd w:val="clear" w:color="auto" w:fill="FFFFFF"/>
          <w:lang w:val="en-GB"/>
        </w:rPr>
        <w:t> </w:t>
      </w:r>
      <w:r w:rsidRPr="009E5964">
        <w:rPr>
          <w:rFonts w:ascii="Times" w:eastAsia="Times New Roman" w:hAnsi="Times" w:cs="Times New Roman"/>
          <w:lang w:val="en-GB"/>
        </w:rPr>
        <w:fldChar w:fldCharType="begin"/>
      </w:r>
      <w:r w:rsidRPr="009E5964">
        <w:rPr>
          <w:rFonts w:ascii="Times" w:eastAsia="Times New Roman" w:hAnsi="Times" w:cs="Times New Roman"/>
          <w:lang w:val="en-GB"/>
        </w:rPr>
        <w:instrText xml:space="preserve"> HYPERLINK "http://pacificrockyintertidal.org/" \t "_blank" </w:instrText>
      </w:r>
      <w:r w:rsidRPr="009E5964">
        <w:rPr>
          <w:rFonts w:ascii="Times" w:eastAsia="Times New Roman" w:hAnsi="Times" w:cs="Times New Roman"/>
          <w:lang w:val="en-GB"/>
        </w:rPr>
        <w:fldChar w:fldCharType="separate"/>
      </w:r>
      <w:r w:rsidRPr="009E5964">
        <w:rPr>
          <w:rStyle w:val="Hyperlink"/>
          <w:rFonts w:ascii="Times" w:eastAsia="Times New Roman" w:hAnsi="Times" w:cs="Arial"/>
          <w:color w:val="1155CC"/>
          <w:shd w:val="clear" w:color="auto" w:fill="FFFFFF"/>
          <w:lang w:val="en-GB"/>
        </w:rPr>
        <w:t>pacificrockyintertidal.org</w:t>
      </w:r>
      <w:r w:rsidRPr="009E5964">
        <w:rPr>
          <w:rFonts w:ascii="Times" w:eastAsia="Times New Roman" w:hAnsi="Times" w:cs="Times New Roman"/>
          <w:lang w:val="en-GB"/>
        </w:rPr>
        <w:fldChar w:fldCharType="end"/>
      </w:r>
    </w:p>
    <w:p w14:paraId="29CD66A9" w14:textId="77777777" w:rsidR="0083016B" w:rsidRDefault="0083016B">
      <w:pPr>
        <w:rPr>
          <w:lang w:val="en-GB"/>
        </w:rPr>
      </w:pPr>
    </w:p>
    <w:p w14:paraId="046CEAC8" w14:textId="1DB426B5" w:rsidR="006B2FF2" w:rsidRPr="006B2FF2" w:rsidRDefault="006B2FF2">
      <w:pPr>
        <w:rPr>
          <w:rFonts w:ascii="Times" w:hAnsi="Times"/>
          <w:b/>
          <w:lang w:val="en-GB"/>
        </w:rPr>
      </w:pPr>
      <w:r w:rsidRPr="006B2FF2">
        <w:rPr>
          <w:rFonts w:ascii="Times" w:hAnsi="Times"/>
          <w:b/>
          <w:lang w:val="en-GB"/>
        </w:rPr>
        <w:t>REFERENCES</w:t>
      </w:r>
    </w:p>
    <w:p w14:paraId="10BFDA37" w14:textId="77777777" w:rsidR="006B2FF2" w:rsidRPr="009E5964" w:rsidRDefault="006B2FF2">
      <w:pPr>
        <w:rPr>
          <w:lang w:val="en-GB"/>
        </w:rPr>
      </w:pPr>
    </w:p>
    <w:p w14:paraId="47E82940" w14:textId="77777777" w:rsidR="0083016B" w:rsidRPr="00566DEA" w:rsidRDefault="0083016B" w:rsidP="0093272F">
      <w:pPr>
        <w:pStyle w:val="NoSpacing"/>
        <w:spacing w:after="480"/>
        <w:ind w:left="720" w:hanging="720"/>
        <w:rPr>
          <w:rFonts w:ascii="Times" w:hAnsi="Times"/>
          <w:noProof/>
          <w:sz w:val="24"/>
          <w:lang w:val="en-GB"/>
        </w:rPr>
      </w:pPr>
      <w:bookmarkStart w:id="0" w:name="_ENREF_1"/>
      <w:r w:rsidRPr="00566DEA">
        <w:rPr>
          <w:rFonts w:ascii="Times" w:hAnsi="Times"/>
          <w:noProof/>
          <w:sz w:val="24"/>
          <w:lang w:val="en-GB"/>
        </w:rPr>
        <w:t xml:space="preserve">Becker, B. (2005) </w:t>
      </w:r>
      <w:r w:rsidRPr="00566DEA">
        <w:rPr>
          <w:rFonts w:ascii="Times" w:hAnsi="Times"/>
          <w:i/>
          <w:noProof/>
          <w:sz w:val="24"/>
          <w:lang w:val="en-GB"/>
        </w:rPr>
        <w:t>The regional population variability and larval connectivity of mytilid mussels: conserving the populations of Cabrillo National Monument (San Diego, California)</w:t>
      </w:r>
      <w:r w:rsidRPr="00566DEA">
        <w:rPr>
          <w:rFonts w:ascii="Times" w:hAnsi="Times"/>
          <w:noProof/>
          <w:sz w:val="24"/>
          <w:lang w:val="en-GB"/>
        </w:rPr>
        <w:t>. PhD thesis, University of California, San Diego, La Jolla.</w:t>
      </w:r>
      <w:bookmarkEnd w:id="0"/>
    </w:p>
    <w:p w14:paraId="30835D82" w14:textId="77777777" w:rsidR="0083016B" w:rsidRPr="00566DEA" w:rsidRDefault="0083016B" w:rsidP="0093272F">
      <w:pPr>
        <w:pStyle w:val="NoSpacing"/>
        <w:spacing w:after="480"/>
        <w:ind w:left="720" w:hanging="720"/>
        <w:rPr>
          <w:rFonts w:ascii="Times" w:hAnsi="Times"/>
          <w:noProof/>
          <w:sz w:val="24"/>
          <w:lang w:val="en-GB"/>
        </w:rPr>
      </w:pPr>
      <w:bookmarkStart w:id="1" w:name="_ENREF_2"/>
      <w:r w:rsidRPr="00566DEA">
        <w:rPr>
          <w:rFonts w:ascii="Times" w:hAnsi="Times"/>
          <w:noProof/>
          <w:sz w:val="24"/>
          <w:lang w:val="en-GB"/>
        </w:rPr>
        <w:t xml:space="preserve">Bernardi, G., Findley, L. &amp; Rocha-Olivares, A. (2003) Vicariance and dispersal across Baja California in disjunct marine fish populations. </w:t>
      </w:r>
      <w:r w:rsidRPr="00566DEA">
        <w:rPr>
          <w:rFonts w:ascii="Times" w:hAnsi="Times"/>
          <w:i/>
          <w:noProof/>
          <w:sz w:val="24"/>
          <w:lang w:val="en-GB"/>
        </w:rPr>
        <w:t>Evolution</w:t>
      </w:r>
      <w:r w:rsidRPr="00566DEA">
        <w:rPr>
          <w:rFonts w:ascii="Times" w:hAnsi="Times"/>
          <w:noProof/>
          <w:sz w:val="24"/>
          <w:lang w:val="en-GB"/>
        </w:rPr>
        <w:t xml:space="preserve">, </w:t>
      </w:r>
      <w:r w:rsidRPr="00566DEA">
        <w:rPr>
          <w:rFonts w:ascii="Times" w:hAnsi="Times"/>
          <w:b/>
          <w:noProof/>
          <w:sz w:val="24"/>
          <w:lang w:val="en-GB"/>
        </w:rPr>
        <w:t>57</w:t>
      </w:r>
      <w:r w:rsidRPr="00566DEA">
        <w:rPr>
          <w:rFonts w:ascii="Times" w:hAnsi="Times"/>
          <w:noProof/>
          <w:sz w:val="24"/>
          <w:lang w:val="en-GB"/>
        </w:rPr>
        <w:t>, 1599-1609.</w:t>
      </w:r>
      <w:bookmarkEnd w:id="1"/>
    </w:p>
    <w:p w14:paraId="36E6131C" w14:textId="77777777" w:rsidR="0083016B" w:rsidRPr="00566DEA" w:rsidRDefault="00976507" w:rsidP="0093272F">
      <w:pPr>
        <w:pStyle w:val="NoSpacing"/>
        <w:spacing w:after="480"/>
        <w:ind w:left="720" w:hanging="720"/>
        <w:rPr>
          <w:rFonts w:ascii="Times" w:hAnsi="Times"/>
          <w:noProof/>
          <w:sz w:val="24"/>
          <w:lang w:val="en-GB"/>
        </w:rPr>
      </w:pPr>
      <w:bookmarkStart w:id="2" w:name="_ENREF_4"/>
      <w:r>
        <w:rPr>
          <w:rFonts w:ascii="Times" w:hAnsi="Times"/>
          <w:noProof/>
          <w:sz w:val="24"/>
          <w:lang w:val="en-GB"/>
        </w:rPr>
        <w:t>Brusca, R.C. (ed</w:t>
      </w:r>
      <w:r w:rsidR="0083016B" w:rsidRPr="00566DEA">
        <w:rPr>
          <w:rFonts w:ascii="Times" w:hAnsi="Times"/>
          <w:noProof/>
          <w:sz w:val="24"/>
          <w:lang w:val="en-GB"/>
        </w:rPr>
        <w:t xml:space="preserve">) (2010) </w:t>
      </w:r>
      <w:r w:rsidR="0083016B" w:rsidRPr="00566DEA">
        <w:rPr>
          <w:rFonts w:ascii="Times" w:hAnsi="Times"/>
          <w:i/>
          <w:noProof/>
          <w:sz w:val="24"/>
          <w:lang w:val="en-GB"/>
        </w:rPr>
        <w:t>The Gulf of California: biodiversity and conservation</w:t>
      </w:r>
      <w:r w:rsidR="0083016B" w:rsidRPr="00566DEA">
        <w:rPr>
          <w:rFonts w:ascii="Times" w:hAnsi="Times"/>
          <w:noProof/>
          <w:sz w:val="24"/>
          <w:lang w:val="en-GB"/>
        </w:rPr>
        <w:t>. The University of Arizona Press, Tucson.</w:t>
      </w:r>
      <w:bookmarkEnd w:id="2"/>
    </w:p>
    <w:p w14:paraId="3377E620" w14:textId="77777777" w:rsidR="0083016B" w:rsidRPr="00566DEA" w:rsidRDefault="0083016B" w:rsidP="0093272F">
      <w:pPr>
        <w:pStyle w:val="NoSpacing"/>
        <w:spacing w:after="480"/>
        <w:ind w:left="720" w:hanging="720"/>
        <w:rPr>
          <w:rFonts w:ascii="Times" w:hAnsi="Times"/>
          <w:noProof/>
          <w:sz w:val="24"/>
          <w:lang w:val="en-GB"/>
        </w:rPr>
      </w:pPr>
      <w:bookmarkStart w:id="3" w:name="_ENREF_5"/>
      <w:r w:rsidRPr="00566DEA">
        <w:rPr>
          <w:rFonts w:ascii="Times" w:hAnsi="Times"/>
          <w:noProof/>
          <w:sz w:val="24"/>
          <w:lang w:val="en-GB"/>
        </w:rPr>
        <w:t>Case, T.J.</w:t>
      </w:r>
      <w:r w:rsidR="00976507">
        <w:rPr>
          <w:rFonts w:ascii="Times" w:hAnsi="Times"/>
          <w:noProof/>
          <w:sz w:val="24"/>
          <w:lang w:val="en-GB"/>
        </w:rPr>
        <w:t>, Cody, M.L. &amp; Ezcurra, E. (</w:t>
      </w:r>
      <w:r w:rsidRPr="00566DEA">
        <w:rPr>
          <w:rFonts w:ascii="Times" w:hAnsi="Times"/>
          <w:noProof/>
          <w:sz w:val="24"/>
          <w:lang w:val="en-GB"/>
        </w:rPr>
        <w:t xml:space="preserve">eds) (2002) </w:t>
      </w:r>
      <w:r w:rsidRPr="00566DEA">
        <w:rPr>
          <w:rFonts w:ascii="Times" w:hAnsi="Times"/>
          <w:i/>
          <w:noProof/>
          <w:sz w:val="24"/>
          <w:lang w:val="en-GB"/>
        </w:rPr>
        <w:t>A new island biogeographty of the Sea of Cortes</w:t>
      </w:r>
      <w:r w:rsidRPr="00566DEA">
        <w:rPr>
          <w:rFonts w:ascii="Times" w:hAnsi="Times"/>
          <w:noProof/>
          <w:sz w:val="24"/>
          <w:lang w:val="en-GB"/>
        </w:rPr>
        <w:t>. Oxford University Press, Oxford.</w:t>
      </w:r>
      <w:bookmarkEnd w:id="3"/>
    </w:p>
    <w:p w14:paraId="19C42202" w14:textId="77777777" w:rsidR="0083016B" w:rsidRPr="00566DEA" w:rsidRDefault="0083016B" w:rsidP="0093272F">
      <w:pPr>
        <w:pStyle w:val="NoSpacing"/>
        <w:spacing w:after="480"/>
        <w:ind w:left="720" w:hanging="720"/>
        <w:rPr>
          <w:rFonts w:ascii="Times" w:hAnsi="Times"/>
          <w:noProof/>
          <w:sz w:val="24"/>
          <w:lang w:val="en-GB"/>
        </w:rPr>
      </w:pPr>
      <w:bookmarkStart w:id="4" w:name="_ENREF_6"/>
      <w:r w:rsidRPr="00566DEA">
        <w:rPr>
          <w:rFonts w:ascii="Times" w:hAnsi="Times"/>
          <w:noProof/>
          <w:sz w:val="24"/>
          <w:lang w:val="en-GB"/>
        </w:rPr>
        <w:t xml:space="preserve">Clement, M., Posada, D. &amp; Crandall, K. (2000) TCS: a computer program to estimate gene genealogies. </w:t>
      </w:r>
      <w:r w:rsidRPr="00566DEA">
        <w:rPr>
          <w:rFonts w:ascii="Times" w:hAnsi="Times"/>
          <w:i/>
          <w:noProof/>
          <w:sz w:val="24"/>
          <w:lang w:val="en-GB"/>
        </w:rPr>
        <w:t>Molecular ecology</w:t>
      </w:r>
      <w:r w:rsidRPr="00566DEA">
        <w:rPr>
          <w:rFonts w:ascii="Times" w:hAnsi="Times"/>
          <w:noProof/>
          <w:sz w:val="24"/>
          <w:lang w:val="en-GB"/>
        </w:rPr>
        <w:t xml:space="preserve">, </w:t>
      </w:r>
      <w:r w:rsidRPr="00566DEA">
        <w:rPr>
          <w:rFonts w:ascii="Times" w:hAnsi="Times"/>
          <w:b/>
          <w:noProof/>
          <w:sz w:val="24"/>
          <w:lang w:val="en-GB"/>
        </w:rPr>
        <w:t>9</w:t>
      </w:r>
      <w:r w:rsidRPr="00566DEA">
        <w:rPr>
          <w:rFonts w:ascii="Times" w:hAnsi="Times"/>
          <w:noProof/>
          <w:sz w:val="24"/>
          <w:lang w:val="en-GB"/>
        </w:rPr>
        <w:t>, 1657-1659.</w:t>
      </w:r>
      <w:bookmarkEnd w:id="4"/>
    </w:p>
    <w:p w14:paraId="14596C0A" w14:textId="77777777" w:rsidR="0083016B" w:rsidRPr="00566DEA" w:rsidRDefault="0083016B" w:rsidP="0093272F">
      <w:pPr>
        <w:pStyle w:val="NoSpacing"/>
        <w:spacing w:after="480"/>
        <w:ind w:left="720" w:hanging="720"/>
        <w:rPr>
          <w:rFonts w:ascii="Times" w:hAnsi="Times"/>
          <w:noProof/>
          <w:sz w:val="24"/>
          <w:lang w:val="en-GB"/>
        </w:rPr>
      </w:pPr>
      <w:bookmarkStart w:id="5" w:name="_ENREF_7"/>
      <w:r w:rsidRPr="00566DEA">
        <w:rPr>
          <w:rFonts w:ascii="Times" w:hAnsi="Times"/>
          <w:noProof/>
          <w:sz w:val="24"/>
          <w:lang w:val="en-GB"/>
        </w:rPr>
        <w:t xml:space="preserve">Crews, S. &amp; Hedin, M. (2006) Studies of morphological and molecular phylogenetic divergence in spiders (Araneae: </w:t>
      </w:r>
      <w:r w:rsidRPr="00940E7B">
        <w:rPr>
          <w:rFonts w:ascii="Times" w:hAnsi="Times"/>
          <w:i/>
          <w:noProof/>
          <w:sz w:val="24"/>
          <w:lang w:val="en-GB"/>
        </w:rPr>
        <w:t>Homalonychus</w:t>
      </w:r>
      <w:r w:rsidRPr="00566DEA">
        <w:rPr>
          <w:rFonts w:ascii="Times" w:hAnsi="Times"/>
          <w:noProof/>
          <w:sz w:val="24"/>
          <w:lang w:val="en-GB"/>
        </w:rPr>
        <w:t xml:space="preserve">) from the American southwest, including divergence along the Baja California Peninsula. </w:t>
      </w:r>
      <w:r w:rsidRPr="00566DEA">
        <w:rPr>
          <w:rFonts w:ascii="Times" w:hAnsi="Times"/>
          <w:i/>
          <w:noProof/>
          <w:sz w:val="24"/>
          <w:lang w:val="en-GB"/>
        </w:rPr>
        <w:t>Molecular Phylogenetics and Evolution</w:t>
      </w:r>
      <w:r w:rsidRPr="00566DEA">
        <w:rPr>
          <w:rFonts w:ascii="Times" w:hAnsi="Times"/>
          <w:noProof/>
          <w:sz w:val="24"/>
          <w:lang w:val="en-GB"/>
        </w:rPr>
        <w:t xml:space="preserve">, </w:t>
      </w:r>
      <w:r w:rsidRPr="00566DEA">
        <w:rPr>
          <w:rFonts w:ascii="Times" w:hAnsi="Times"/>
          <w:b/>
          <w:noProof/>
          <w:sz w:val="24"/>
          <w:lang w:val="en-GB"/>
        </w:rPr>
        <w:t>38</w:t>
      </w:r>
      <w:r w:rsidRPr="00566DEA">
        <w:rPr>
          <w:rFonts w:ascii="Times" w:hAnsi="Times"/>
          <w:noProof/>
          <w:sz w:val="24"/>
          <w:lang w:val="en-GB"/>
        </w:rPr>
        <w:t>, 470-487.</w:t>
      </w:r>
      <w:bookmarkEnd w:id="5"/>
    </w:p>
    <w:p w14:paraId="45926FC8" w14:textId="77777777" w:rsidR="0083016B" w:rsidRPr="00566DEA" w:rsidRDefault="0083016B" w:rsidP="0093272F">
      <w:pPr>
        <w:pStyle w:val="NoSpacing"/>
        <w:spacing w:after="480"/>
        <w:ind w:left="720" w:hanging="720"/>
        <w:rPr>
          <w:rFonts w:ascii="Times" w:hAnsi="Times"/>
          <w:noProof/>
          <w:sz w:val="24"/>
          <w:lang w:val="en-GB"/>
        </w:rPr>
      </w:pPr>
      <w:bookmarkStart w:id="6" w:name="_ENREF_8"/>
      <w:r w:rsidRPr="00566DEA">
        <w:rPr>
          <w:rFonts w:ascii="Times" w:hAnsi="Times"/>
          <w:noProof/>
          <w:sz w:val="24"/>
          <w:lang w:val="en-GB"/>
        </w:rPr>
        <w:t xml:space="preserve">Cunningham, C.W. &amp; Collins, T. (1994) Developing model systems for molecular biogeography: vicariance and interchange in marine invertebrates. </w:t>
      </w:r>
      <w:r w:rsidRPr="00566DEA">
        <w:rPr>
          <w:rFonts w:ascii="Times" w:hAnsi="Times"/>
          <w:i/>
          <w:noProof/>
          <w:sz w:val="24"/>
          <w:lang w:val="en-GB"/>
        </w:rPr>
        <w:t>Molecular Ecology and Evolution: Approaches and Applications</w:t>
      </w:r>
      <w:r w:rsidRPr="00566DEA">
        <w:rPr>
          <w:rFonts w:ascii="Times" w:hAnsi="Times"/>
          <w:noProof/>
          <w:sz w:val="24"/>
          <w:lang w:val="en-GB"/>
        </w:rPr>
        <w:t xml:space="preserve"> (ed. by R. Dasalle, B. Schierwater and G. Wagner). Birkhauser Verlag, Basel, Switzerland.</w:t>
      </w:r>
      <w:bookmarkEnd w:id="6"/>
    </w:p>
    <w:p w14:paraId="1DD735AF" w14:textId="77777777" w:rsidR="0083016B" w:rsidRPr="00566DEA" w:rsidRDefault="0083016B" w:rsidP="0093272F">
      <w:pPr>
        <w:pStyle w:val="NoSpacing"/>
        <w:spacing w:after="480"/>
        <w:ind w:left="720" w:hanging="720"/>
        <w:rPr>
          <w:rFonts w:ascii="Times" w:hAnsi="Times"/>
          <w:noProof/>
          <w:sz w:val="24"/>
          <w:lang w:val="en-GB"/>
        </w:rPr>
      </w:pPr>
      <w:bookmarkStart w:id="7" w:name="_ENREF_9"/>
      <w:r w:rsidRPr="00566DEA">
        <w:rPr>
          <w:rFonts w:ascii="Times" w:hAnsi="Times"/>
          <w:noProof/>
          <w:sz w:val="24"/>
          <w:lang w:val="en-GB"/>
        </w:rPr>
        <w:t xml:space="preserve">Dawson, M., Grosberg, R., Stuart, Y. &amp; Sanford, E. (2010) Population genetic analysis of a recent range expansion: mechanisms regulating the poleward range limit in the volcano barnacle </w:t>
      </w:r>
      <w:r w:rsidRPr="00940E7B">
        <w:rPr>
          <w:rFonts w:ascii="Times" w:hAnsi="Times"/>
          <w:i/>
          <w:noProof/>
          <w:sz w:val="24"/>
          <w:lang w:val="en-GB"/>
        </w:rPr>
        <w:t>Tetraclita rubescens</w:t>
      </w:r>
      <w:r w:rsidRPr="00566DEA">
        <w:rPr>
          <w:rFonts w:ascii="Times" w:hAnsi="Times"/>
          <w:noProof/>
          <w:sz w:val="24"/>
          <w:lang w:val="en-GB"/>
        </w:rPr>
        <w:t xml:space="preserve">. </w:t>
      </w:r>
      <w:r w:rsidRPr="00566DEA">
        <w:rPr>
          <w:rFonts w:ascii="Times" w:hAnsi="Times"/>
          <w:i/>
          <w:noProof/>
          <w:sz w:val="24"/>
          <w:lang w:val="en-GB"/>
        </w:rPr>
        <w:t>Molecular Ecology</w:t>
      </w:r>
      <w:r w:rsidRPr="00566DEA">
        <w:rPr>
          <w:rFonts w:ascii="Times" w:hAnsi="Times"/>
          <w:noProof/>
          <w:sz w:val="24"/>
          <w:lang w:val="en-GB"/>
        </w:rPr>
        <w:t xml:space="preserve">, </w:t>
      </w:r>
      <w:r w:rsidRPr="00566DEA">
        <w:rPr>
          <w:rFonts w:ascii="Times" w:hAnsi="Times"/>
          <w:b/>
          <w:noProof/>
          <w:sz w:val="24"/>
          <w:lang w:val="en-GB"/>
        </w:rPr>
        <w:t>19</w:t>
      </w:r>
      <w:r w:rsidRPr="00566DEA">
        <w:rPr>
          <w:rFonts w:ascii="Times" w:hAnsi="Times"/>
          <w:noProof/>
          <w:sz w:val="24"/>
          <w:lang w:val="en-GB"/>
        </w:rPr>
        <w:t>, 1585-1605.</w:t>
      </w:r>
      <w:bookmarkEnd w:id="7"/>
    </w:p>
    <w:p w14:paraId="64332EDF" w14:textId="77777777" w:rsidR="0083016B" w:rsidRPr="00566DEA" w:rsidRDefault="0083016B" w:rsidP="0093272F">
      <w:pPr>
        <w:pStyle w:val="NoSpacing"/>
        <w:spacing w:after="480"/>
        <w:ind w:left="720" w:hanging="720"/>
        <w:rPr>
          <w:rFonts w:ascii="Times" w:hAnsi="Times"/>
          <w:noProof/>
          <w:sz w:val="24"/>
          <w:lang w:val="en-GB"/>
        </w:rPr>
      </w:pPr>
      <w:bookmarkStart w:id="8" w:name="_ENREF_10"/>
      <w:r w:rsidRPr="00566DEA">
        <w:rPr>
          <w:rFonts w:ascii="Times" w:hAnsi="Times"/>
          <w:noProof/>
          <w:sz w:val="24"/>
          <w:lang w:val="en-GB"/>
        </w:rPr>
        <w:t xml:space="preserve">Deng, Q.E. &amp; Hazel, W. (2010) Population structure and phylogeography of an acorn barnacle with induced defense and its gastropod predator in the Gulf of California. </w:t>
      </w:r>
      <w:r w:rsidRPr="00566DEA">
        <w:rPr>
          <w:rFonts w:ascii="Times" w:hAnsi="Times"/>
          <w:i/>
          <w:noProof/>
          <w:sz w:val="24"/>
          <w:lang w:val="en-GB"/>
        </w:rPr>
        <w:t>Marine Biology</w:t>
      </w:r>
      <w:r w:rsidRPr="00566DEA">
        <w:rPr>
          <w:rFonts w:ascii="Times" w:hAnsi="Times"/>
          <w:noProof/>
          <w:sz w:val="24"/>
          <w:lang w:val="en-GB"/>
        </w:rPr>
        <w:t xml:space="preserve">, </w:t>
      </w:r>
      <w:r w:rsidRPr="00566DEA">
        <w:rPr>
          <w:rFonts w:ascii="Times" w:hAnsi="Times"/>
          <w:b/>
          <w:noProof/>
          <w:sz w:val="24"/>
          <w:lang w:val="en-GB"/>
        </w:rPr>
        <w:t>157</w:t>
      </w:r>
      <w:r w:rsidRPr="00566DEA">
        <w:rPr>
          <w:rFonts w:ascii="Times" w:hAnsi="Times"/>
          <w:noProof/>
          <w:sz w:val="24"/>
          <w:lang w:val="en-GB"/>
        </w:rPr>
        <w:t>, 1989-2000.</w:t>
      </w:r>
      <w:bookmarkEnd w:id="8"/>
    </w:p>
    <w:p w14:paraId="1A9A18F9" w14:textId="77777777" w:rsidR="0083016B" w:rsidRPr="00566DEA" w:rsidRDefault="0083016B" w:rsidP="0093272F">
      <w:pPr>
        <w:pStyle w:val="NoSpacing"/>
        <w:spacing w:after="480"/>
        <w:ind w:left="720" w:hanging="720"/>
        <w:rPr>
          <w:rFonts w:ascii="Times" w:hAnsi="Times"/>
          <w:noProof/>
          <w:sz w:val="24"/>
          <w:lang w:val="en-GB"/>
        </w:rPr>
      </w:pPr>
      <w:bookmarkStart w:id="9" w:name="_ENREF_11"/>
      <w:r w:rsidRPr="00566DEA">
        <w:rPr>
          <w:rFonts w:ascii="Times" w:hAnsi="Times"/>
          <w:noProof/>
          <w:sz w:val="24"/>
          <w:lang w:val="en-GB"/>
        </w:rPr>
        <w:t xml:space="preserve">Durham, J.W. &amp; Allison, E.C. (1960) The geologic history of Baja California and its marine faunas. </w:t>
      </w:r>
      <w:r w:rsidRPr="00566DEA">
        <w:rPr>
          <w:rFonts w:ascii="Times" w:hAnsi="Times"/>
          <w:i/>
          <w:noProof/>
          <w:sz w:val="24"/>
          <w:lang w:val="en-GB"/>
        </w:rPr>
        <w:t>Systematic Zoology</w:t>
      </w:r>
      <w:r w:rsidRPr="00566DEA">
        <w:rPr>
          <w:rFonts w:ascii="Times" w:hAnsi="Times"/>
          <w:noProof/>
          <w:sz w:val="24"/>
          <w:lang w:val="en-GB"/>
        </w:rPr>
        <w:t xml:space="preserve">, </w:t>
      </w:r>
      <w:r w:rsidRPr="00566DEA">
        <w:rPr>
          <w:rFonts w:ascii="Times" w:hAnsi="Times"/>
          <w:b/>
          <w:noProof/>
          <w:sz w:val="24"/>
          <w:lang w:val="en-GB"/>
        </w:rPr>
        <w:t>9</w:t>
      </w:r>
      <w:r w:rsidRPr="00566DEA">
        <w:rPr>
          <w:rFonts w:ascii="Times" w:hAnsi="Times"/>
          <w:noProof/>
          <w:sz w:val="24"/>
          <w:lang w:val="en-GB"/>
        </w:rPr>
        <w:t>, 47-91.</w:t>
      </w:r>
      <w:bookmarkEnd w:id="9"/>
    </w:p>
    <w:p w14:paraId="24BCDAE1" w14:textId="77777777" w:rsidR="0083016B" w:rsidRDefault="0083016B" w:rsidP="0093272F">
      <w:pPr>
        <w:pStyle w:val="NoSpacing"/>
        <w:spacing w:after="480"/>
        <w:ind w:left="720" w:hanging="720"/>
        <w:rPr>
          <w:rFonts w:ascii="Times" w:hAnsi="Times"/>
          <w:noProof/>
          <w:sz w:val="24"/>
          <w:lang w:val="en-GB"/>
        </w:rPr>
      </w:pPr>
      <w:bookmarkStart w:id="10" w:name="_ENREF_12"/>
      <w:r w:rsidRPr="00566DEA">
        <w:rPr>
          <w:rFonts w:ascii="Times" w:hAnsi="Times"/>
          <w:noProof/>
          <w:sz w:val="24"/>
          <w:lang w:val="en-GB"/>
        </w:rPr>
        <w:t xml:space="preserve">Excoffier, L. &amp; Lischer, H. (2010) Arlequin suite ver 3.5: a new series of programs to perform population genetics analyses under Linux and Windows. </w:t>
      </w:r>
      <w:r w:rsidRPr="00566DEA">
        <w:rPr>
          <w:rFonts w:ascii="Times" w:hAnsi="Times"/>
          <w:i/>
          <w:noProof/>
          <w:sz w:val="24"/>
          <w:lang w:val="en-GB"/>
        </w:rPr>
        <w:t>Molecular Ecology Resources</w:t>
      </w:r>
      <w:r w:rsidRPr="00566DEA">
        <w:rPr>
          <w:rFonts w:ascii="Times" w:hAnsi="Times"/>
          <w:noProof/>
          <w:sz w:val="24"/>
          <w:lang w:val="en-GB"/>
        </w:rPr>
        <w:t xml:space="preserve">, </w:t>
      </w:r>
      <w:r w:rsidRPr="00566DEA">
        <w:rPr>
          <w:rFonts w:ascii="Times" w:hAnsi="Times"/>
          <w:b/>
          <w:noProof/>
          <w:sz w:val="24"/>
          <w:lang w:val="en-GB"/>
        </w:rPr>
        <w:t>10</w:t>
      </w:r>
      <w:r w:rsidRPr="00566DEA">
        <w:rPr>
          <w:rFonts w:ascii="Times" w:hAnsi="Times"/>
          <w:noProof/>
          <w:sz w:val="24"/>
          <w:lang w:val="en-GB"/>
        </w:rPr>
        <w:t>, 564-567.</w:t>
      </w:r>
      <w:bookmarkEnd w:id="10"/>
    </w:p>
    <w:p w14:paraId="370C7E13" w14:textId="7039CBAB" w:rsidR="00F50663" w:rsidRPr="00566DEA" w:rsidRDefault="00F50663" w:rsidP="0093272F">
      <w:pPr>
        <w:pStyle w:val="NoSpacing"/>
        <w:spacing w:after="480"/>
        <w:ind w:left="720" w:hanging="720"/>
        <w:rPr>
          <w:rFonts w:ascii="Times" w:hAnsi="Times"/>
          <w:noProof/>
          <w:sz w:val="24"/>
          <w:lang w:val="en-GB"/>
        </w:rPr>
      </w:pPr>
      <w:r>
        <w:rPr>
          <w:rFonts w:ascii="Times" w:hAnsi="Times"/>
          <w:noProof/>
          <w:sz w:val="24"/>
          <w:lang w:val="en-GB"/>
        </w:rPr>
        <w:t>Fenberg, P.B., Menge, B.A., Raimondi, P.T. &amp; Rivadeneira, M.M. (2014)</w:t>
      </w:r>
      <w:r w:rsidR="00A6462C">
        <w:rPr>
          <w:rFonts w:ascii="Times" w:hAnsi="Times"/>
          <w:noProof/>
          <w:sz w:val="24"/>
          <w:lang w:val="en-GB"/>
        </w:rPr>
        <w:t xml:space="preserve"> Biogeographic structure of the northeastern Pacific rocky intertidal: the role of upwelling and dispersal to drive patterns. </w:t>
      </w:r>
      <w:r w:rsidR="00A6462C" w:rsidRPr="00A6462C">
        <w:rPr>
          <w:rFonts w:ascii="Times" w:hAnsi="Times"/>
          <w:i/>
          <w:noProof/>
          <w:sz w:val="24"/>
          <w:lang w:val="en-GB"/>
        </w:rPr>
        <w:t>Ecography</w:t>
      </w:r>
      <w:r w:rsidR="00A6462C">
        <w:rPr>
          <w:rFonts w:ascii="Times" w:hAnsi="Times"/>
          <w:noProof/>
          <w:sz w:val="24"/>
          <w:lang w:val="en-GB"/>
        </w:rPr>
        <w:t xml:space="preserve"> (in press).</w:t>
      </w:r>
    </w:p>
    <w:p w14:paraId="7C25BC15" w14:textId="77777777" w:rsidR="0083016B" w:rsidRPr="00566DEA" w:rsidRDefault="0083016B" w:rsidP="0093272F">
      <w:pPr>
        <w:pStyle w:val="NoSpacing"/>
        <w:spacing w:after="480"/>
        <w:ind w:left="720" w:hanging="720"/>
        <w:rPr>
          <w:rFonts w:ascii="Times" w:hAnsi="Times"/>
          <w:noProof/>
          <w:sz w:val="24"/>
          <w:lang w:val="en-GB"/>
        </w:rPr>
      </w:pPr>
      <w:bookmarkStart w:id="11" w:name="_ENREF_13"/>
      <w:r w:rsidRPr="00566DEA">
        <w:rPr>
          <w:rFonts w:ascii="Times" w:hAnsi="Times"/>
          <w:noProof/>
          <w:sz w:val="24"/>
          <w:lang w:val="en-GB"/>
        </w:rPr>
        <w:t xml:space="preserve">Fenberg, P.B. &amp; Rivadeneira, M.M. (2011) Range limits and geographic patterns of abundance of the rocky intertidal owl limpet, </w:t>
      </w:r>
      <w:r w:rsidRPr="00940E7B">
        <w:rPr>
          <w:rFonts w:ascii="Times" w:hAnsi="Times"/>
          <w:i/>
          <w:noProof/>
          <w:sz w:val="24"/>
          <w:lang w:val="en-GB"/>
        </w:rPr>
        <w:t>Lottia gigantea</w:t>
      </w:r>
      <w:r w:rsidRPr="00566DEA">
        <w:rPr>
          <w:rFonts w:ascii="Times" w:hAnsi="Times"/>
          <w:noProof/>
          <w:sz w:val="24"/>
          <w:lang w:val="en-GB"/>
        </w:rPr>
        <w:t xml:space="preserve">. </w:t>
      </w:r>
      <w:r w:rsidRPr="00566DEA">
        <w:rPr>
          <w:rFonts w:ascii="Times" w:hAnsi="Times"/>
          <w:i/>
          <w:noProof/>
          <w:sz w:val="24"/>
          <w:lang w:val="en-GB"/>
        </w:rPr>
        <w:t>Journal of Biogeography</w:t>
      </w:r>
      <w:r w:rsidRPr="00566DEA">
        <w:rPr>
          <w:rFonts w:ascii="Times" w:hAnsi="Times"/>
          <w:noProof/>
          <w:sz w:val="24"/>
          <w:lang w:val="en-GB"/>
        </w:rPr>
        <w:t xml:space="preserve">, </w:t>
      </w:r>
      <w:r w:rsidRPr="00566DEA">
        <w:rPr>
          <w:rFonts w:ascii="Times" w:hAnsi="Times"/>
          <w:b/>
          <w:noProof/>
          <w:sz w:val="24"/>
          <w:lang w:val="en-GB"/>
        </w:rPr>
        <w:t>38</w:t>
      </w:r>
      <w:r w:rsidRPr="00566DEA">
        <w:rPr>
          <w:rFonts w:ascii="Times" w:hAnsi="Times"/>
          <w:noProof/>
          <w:sz w:val="24"/>
          <w:lang w:val="en-GB"/>
        </w:rPr>
        <w:t>, 2286-2298.</w:t>
      </w:r>
      <w:bookmarkEnd w:id="11"/>
    </w:p>
    <w:p w14:paraId="4EAD635F" w14:textId="77777777" w:rsidR="0083016B" w:rsidRPr="00566DEA" w:rsidRDefault="0083016B" w:rsidP="0093272F">
      <w:pPr>
        <w:pStyle w:val="NoSpacing"/>
        <w:spacing w:after="480"/>
        <w:ind w:left="720" w:hanging="720"/>
        <w:rPr>
          <w:rFonts w:ascii="Times" w:hAnsi="Times"/>
          <w:noProof/>
          <w:sz w:val="24"/>
          <w:lang w:val="en-GB"/>
        </w:rPr>
      </w:pPr>
      <w:bookmarkStart w:id="12" w:name="_ENREF_14"/>
      <w:r w:rsidRPr="00566DEA">
        <w:rPr>
          <w:rFonts w:ascii="Times" w:hAnsi="Times"/>
          <w:noProof/>
          <w:sz w:val="24"/>
          <w:lang w:val="en-GB"/>
        </w:rPr>
        <w:t xml:space="preserve">Folmer, O., Black, M., Hoeh, W., Lutz, R. &amp; Vrijenhoek, R. (1994) DNA primers for amplification of mitochondrial cytochrome c oxidase subunit I from diverse metazoan invertebrates. </w:t>
      </w:r>
      <w:r w:rsidRPr="00566DEA">
        <w:rPr>
          <w:rFonts w:ascii="Times" w:hAnsi="Times"/>
          <w:i/>
          <w:noProof/>
          <w:sz w:val="24"/>
          <w:lang w:val="en-GB"/>
        </w:rPr>
        <w:t>Molecular Marine Biology and Biotechnology</w:t>
      </w:r>
      <w:r w:rsidRPr="00566DEA">
        <w:rPr>
          <w:rFonts w:ascii="Times" w:hAnsi="Times"/>
          <w:noProof/>
          <w:sz w:val="24"/>
          <w:lang w:val="en-GB"/>
        </w:rPr>
        <w:t xml:space="preserve">, </w:t>
      </w:r>
      <w:r w:rsidRPr="00566DEA">
        <w:rPr>
          <w:rFonts w:ascii="Times" w:hAnsi="Times"/>
          <w:b/>
          <w:noProof/>
          <w:sz w:val="24"/>
          <w:lang w:val="en-GB"/>
        </w:rPr>
        <w:t>3</w:t>
      </w:r>
      <w:r w:rsidRPr="00566DEA">
        <w:rPr>
          <w:rFonts w:ascii="Times" w:hAnsi="Times"/>
          <w:noProof/>
          <w:sz w:val="24"/>
          <w:lang w:val="en-GB"/>
        </w:rPr>
        <w:t>, 294-299.</w:t>
      </w:r>
      <w:bookmarkEnd w:id="12"/>
    </w:p>
    <w:p w14:paraId="6CCA0328" w14:textId="77777777" w:rsidR="0083016B" w:rsidRPr="00566DEA" w:rsidRDefault="0083016B" w:rsidP="0093272F">
      <w:pPr>
        <w:pStyle w:val="NoSpacing"/>
        <w:spacing w:after="480"/>
        <w:ind w:left="720" w:hanging="720"/>
        <w:rPr>
          <w:rFonts w:ascii="Times" w:hAnsi="Times"/>
          <w:noProof/>
          <w:sz w:val="24"/>
          <w:lang w:val="en-GB"/>
        </w:rPr>
      </w:pPr>
      <w:bookmarkStart w:id="13" w:name="_ENREF_15"/>
      <w:r w:rsidRPr="00566DEA">
        <w:rPr>
          <w:rFonts w:ascii="Times" w:hAnsi="Times"/>
          <w:noProof/>
          <w:sz w:val="24"/>
          <w:lang w:val="en-GB"/>
        </w:rPr>
        <w:t xml:space="preserve">Garrick, R., Nason, J., Meadows, C. &amp; Dyer, R. (2009) Not just vicariance: phylogeography of a Sonoran Desert euphorb indicates a major role of range expansion along the Baja peninsula. </w:t>
      </w:r>
      <w:r w:rsidRPr="00566DEA">
        <w:rPr>
          <w:rFonts w:ascii="Times" w:hAnsi="Times"/>
          <w:i/>
          <w:noProof/>
          <w:sz w:val="24"/>
          <w:lang w:val="en-GB"/>
        </w:rPr>
        <w:t>Molecular Ecology</w:t>
      </w:r>
      <w:r w:rsidRPr="00566DEA">
        <w:rPr>
          <w:rFonts w:ascii="Times" w:hAnsi="Times"/>
          <w:noProof/>
          <w:sz w:val="24"/>
          <w:lang w:val="en-GB"/>
        </w:rPr>
        <w:t xml:space="preserve">, </w:t>
      </w:r>
      <w:r w:rsidRPr="00566DEA">
        <w:rPr>
          <w:rFonts w:ascii="Times" w:hAnsi="Times"/>
          <w:b/>
          <w:noProof/>
          <w:sz w:val="24"/>
          <w:lang w:val="en-GB"/>
        </w:rPr>
        <w:t>18</w:t>
      </w:r>
      <w:r w:rsidRPr="00566DEA">
        <w:rPr>
          <w:rFonts w:ascii="Times" w:hAnsi="Times"/>
          <w:noProof/>
          <w:sz w:val="24"/>
          <w:lang w:val="en-GB"/>
        </w:rPr>
        <w:t>, 1916-1931.</w:t>
      </w:r>
      <w:bookmarkEnd w:id="13"/>
    </w:p>
    <w:p w14:paraId="1CE818F5" w14:textId="77777777" w:rsidR="0083016B" w:rsidRPr="00566DEA" w:rsidRDefault="0083016B" w:rsidP="0093272F">
      <w:pPr>
        <w:pStyle w:val="NoSpacing"/>
        <w:spacing w:after="480"/>
        <w:ind w:left="720" w:hanging="720"/>
        <w:rPr>
          <w:rFonts w:ascii="Times" w:hAnsi="Times"/>
          <w:noProof/>
          <w:sz w:val="24"/>
          <w:lang w:val="en-GB"/>
        </w:rPr>
      </w:pPr>
      <w:bookmarkStart w:id="14" w:name="_ENREF_16"/>
      <w:r w:rsidRPr="00566DEA">
        <w:rPr>
          <w:rFonts w:ascii="Times" w:hAnsi="Times"/>
          <w:noProof/>
          <w:sz w:val="24"/>
          <w:lang w:val="en-GB"/>
        </w:rPr>
        <w:t xml:space="preserve">Gilman, S.E. (2006) The northern geographic range limit of the intertidal limpet </w:t>
      </w:r>
      <w:r w:rsidRPr="00940E7B">
        <w:rPr>
          <w:rFonts w:ascii="Times" w:hAnsi="Times"/>
          <w:i/>
          <w:noProof/>
          <w:sz w:val="24"/>
          <w:lang w:val="en-GB"/>
        </w:rPr>
        <w:t>Collisella scabra</w:t>
      </w:r>
      <w:r w:rsidRPr="00566DEA">
        <w:rPr>
          <w:rFonts w:ascii="Times" w:hAnsi="Times"/>
          <w:noProof/>
          <w:sz w:val="24"/>
          <w:lang w:val="en-GB"/>
        </w:rPr>
        <w:t xml:space="preserve">: a test of performance, recruitment, and temperature hypohteses. </w:t>
      </w:r>
      <w:r w:rsidRPr="00566DEA">
        <w:rPr>
          <w:rFonts w:ascii="Times" w:hAnsi="Times"/>
          <w:i/>
          <w:noProof/>
          <w:sz w:val="24"/>
          <w:lang w:val="en-GB"/>
        </w:rPr>
        <w:t>Ecography</w:t>
      </w:r>
      <w:r w:rsidRPr="00566DEA">
        <w:rPr>
          <w:rFonts w:ascii="Times" w:hAnsi="Times"/>
          <w:noProof/>
          <w:sz w:val="24"/>
          <w:lang w:val="en-GB"/>
        </w:rPr>
        <w:t xml:space="preserve">, </w:t>
      </w:r>
      <w:r w:rsidRPr="00566DEA">
        <w:rPr>
          <w:rFonts w:ascii="Times" w:hAnsi="Times"/>
          <w:b/>
          <w:noProof/>
          <w:sz w:val="24"/>
          <w:lang w:val="en-GB"/>
        </w:rPr>
        <w:t>29</w:t>
      </w:r>
      <w:r w:rsidRPr="00566DEA">
        <w:rPr>
          <w:rFonts w:ascii="Times" w:hAnsi="Times"/>
          <w:noProof/>
          <w:sz w:val="24"/>
          <w:lang w:val="en-GB"/>
        </w:rPr>
        <w:t>, 709-720.</w:t>
      </w:r>
      <w:bookmarkEnd w:id="14"/>
    </w:p>
    <w:p w14:paraId="0F123990" w14:textId="77777777" w:rsidR="0083016B" w:rsidRPr="00566DEA" w:rsidRDefault="0083016B" w:rsidP="0093272F">
      <w:pPr>
        <w:pStyle w:val="NoSpacing"/>
        <w:spacing w:after="480"/>
        <w:ind w:left="720" w:hanging="720"/>
        <w:rPr>
          <w:rFonts w:ascii="Times" w:hAnsi="Times"/>
          <w:noProof/>
          <w:sz w:val="24"/>
          <w:lang w:val="en-GB"/>
        </w:rPr>
      </w:pPr>
      <w:bookmarkStart w:id="15" w:name="_ENREF_17"/>
      <w:r w:rsidRPr="00566DEA">
        <w:rPr>
          <w:rFonts w:ascii="Times" w:hAnsi="Times"/>
          <w:noProof/>
          <w:sz w:val="24"/>
          <w:lang w:val="en-GB"/>
        </w:rPr>
        <w:t xml:space="preserve">Grismer, L.L. (2002) A re-evaluation of the evidence for a Mid-Pleistocene seaway in Baja California: A reply to Riddle et al. </w:t>
      </w:r>
      <w:r w:rsidRPr="00566DEA">
        <w:rPr>
          <w:rFonts w:ascii="Times" w:hAnsi="Times"/>
          <w:i/>
          <w:noProof/>
          <w:sz w:val="24"/>
          <w:lang w:val="en-GB"/>
        </w:rPr>
        <w:t>Herpetological Review</w:t>
      </w:r>
      <w:r w:rsidRPr="00566DEA">
        <w:rPr>
          <w:rFonts w:ascii="Times" w:hAnsi="Times"/>
          <w:noProof/>
          <w:sz w:val="24"/>
          <w:lang w:val="en-GB"/>
        </w:rPr>
        <w:t xml:space="preserve">, </w:t>
      </w:r>
      <w:r w:rsidRPr="00566DEA">
        <w:rPr>
          <w:rFonts w:ascii="Times" w:hAnsi="Times"/>
          <w:b/>
          <w:noProof/>
          <w:sz w:val="24"/>
          <w:lang w:val="en-GB"/>
        </w:rPr>
        <w:t>33</w:t>
      </w:r>
      <w:r w:rsidRPr="00566DEA">
        <w:rPr>
          <w:rFonts w:ascii="Times" w:hAnsi="Times"/>
          <w:noProof/>
          <w:sz w:val="24"/>
          <w:lang w:val="en-GB"/>
        </w:rPr>
        <w:t>, 15-16.</w:t>
      </w:r>
      <w:bookmarkEnd w:id="15"/>
    </w:p>
    <w:p w14:paraId="4936F286" w14:textId="77777777" w:rsidR="0083016B" w:rsidRPr="00566DEA" w:rsidRDefault="0083016B" w:rsidP="0093272F">
      <w:pPr>
        <w:pStyle w:val="NoSpacing"/>
        <w:spacing w:after="480"/>
        <w:ind w:left="720" w:hanging="720"/>
        <w:rPr>
          <w:rFonts w:ascii="Times" w:hAnsi="Times"/>
          <w:noProof/>
          <w:sz w:val="24"/>
          <w:lang w:val="en-GB"/>
        </w:rPr>
      </w:pPr>
      <w:bookmarkStart w:id="16" w:name="_ENREF_18"/>
      <w:r w:rsidRPr="00566DEA">
        <w:rPr>
          <w:rFonts w:ascii="Times" w:hAnsi="Times"/>
          <w:noProof/>
          <w:sz w:val="24"/>
          <w:lang w:val="en-GB"/>
        </w:rPr>
        <w:t xml:space="preserve">Harley, C.D.G., Hughes, A.R., Hultgren, K.M., Miner, B.G., Sorte, C.J.B., Thornber, C.S., Rodriguez, L.F., Tomanek, L. &amp; Williams, S.L. (2006) The impacts of climate change in coastal marine systems. </w:t>
      </w:r>
      <w:r w:rsidRPr="00566DEA">
        <w:rPr>
          <w:rFonts w:ascii="Times" w:hAnsi="Times"/>
          <w:i/>
          <w:noProof/>
          <w:sz w:val="24"/>
          <w:lang w:val="en-GB"/>
        </w:rPr>
        <w:t>Ecology Letters</w:t>
      </w:r>
      <w:r w:rsidRPr="00566DEA">
        <w:rPr>
          <w:rFonts w:ascii="Times" w:hAnsi="Times"/>
          <w:noProof/>
          <w:sz w:val="24"/>
          <w:lang w:val="en-GB"/>
        </w:rPr>
        <w:t xml:space="preserve">, </w:t>
      </w:r>
      <w:r w:rsidRPr="00566DEA">
        <w:rPr>
          <w:rFonts w:ascii="Times" w:hAnsi="Times"/>
          <w:b/>
          <w:noProof/>
          <w:sz w:val="24"/>
          <w:lang w:val="en-GB"/>
        </w:rPr>
        <w:t>9</w:t>
      </w:r>
      <w:r w:rsidRPr="00566DEA">
        <w:rPr>
          <w:rFonts w:ascii="Times" w:hAnsi="Times"/>
          <w:noProof/>
          <w:sz w:val="24"/>
          <w:lang w:val="en-GB"/>
        </w:rPr>
        <w:t>, 228-241.</w:t>
      </w:r>
      <w:bookmarkEnd w:id="16"/>
    </w:p>
    <w:p w14:paraId="5C02D4C5" w14:textId="77777777" w:rsidR="0083016B" w:rsidRPr="00566DEA" w:rsidRDefault="0083016B" w:rsidP="0093272F">
      <w:pPr>
        <w:pStyle w:val="NoSpacing"/>
        <w:spacing w:after="480"/>
        <w:ind w:left="720" w:hanging="720"/>
        <w:rPr>
          <w:rFonts w:ascii="Times" w:hAnsi="Times"/>
          <w:noProof/>
          <w:sz w:val="24"/>
          <w:lang w:val="en-GB"/>
        </w:rPr>
      </w:pPr>
      <w:bookmarkStart w:id="17" w:name="_ENREF_19"/>
      <w:r w:rsidRPr="00566DEA">
        <w:rPr>
          <w:rFonts w:ascii="Times" w:hAnsi="Times"/>
          <w:noProof/>
          <w:sz w:val="24"/>
          <w:lang w:val="en-GB"/>
        </w:rPr>
        <w:t>Haupt, A., Micheli, F. &amp; Palumbi, S. (2013) Dispersal at a snail's pace: historical processes affect contemporary genetic structure in the exploited wavy top snail (</w:t>
      </w:r>
      <w:r w:rsidRPr="00940E7B">
        <w:rPr>
          <w:rFonts w:ascii="Times" w:hAnsi="Times"/>
          <w:i/>
          <w:noProof/>
          <w:sz w:val="24"/>
          <w:lang w:val="en-GB"/>
        </w:rPr>
        <w:t>Megastraea undosa</w:t>
      </w:r>
      <w:r w:rsidRPr="00566DEA">
        <w:rPr>
          <w:rFonts w:ascii="Times" w:hAnsi="Times"/>
          <w:noProof/>
          <w:sz w:val="24"/>
          <w:lang w:val="en-GB"/>
        </w:rPr>
        <w:t xml:space="preserve">). </w:t>
      </w:r>
      <w:r w:rsidRPr="00566DEA">
        <w:rPr>
          <w:rFonts w:ascii="Times" w:hAnsi="Times"/>
          <w:i/>
          <w:noProof/>
          <w:sz w:val="24"/>
          <w:lang w:val="en-GB"/>
        </w:rPr>
        <w:t>The Journal of Heredity</w:t>
      </w:r>
      <w:r w:rsidRPr="00566DEA">
        <w:rPr>
          <w:rFonts w:ascii="Times" w:hAnsi="Times"/>
          <w:noProof/>
          <w:sz w:val="24"/>
          <w:lang w:val="en-GB"/>
        </w:rPr>
        <w:t xml:space="preserve">, </w:t>
      </w:r>
      <w:r w:rsidRPr="00566DEA">
        <w:rPr>
          <w:rFonts w:ascii="Times" w:hAnsi="Times"/>
          <w:b/>
          <w:noProof/>
          <w:sz w:val="24"/>
          <w:lang w:val="en-GB"/>
        </w:rPr>
        <w:t>104</w:t>
      </w:r>
      <w:r w:rsidRPr="00566DEA">
        <w:rPr>
          <w:rFonts w:ascii="Times" w:hAnsi="Times"/>
          <w:noProof/>
          <w:sz w:val="24"/>
          <w:lang w:val="en-GB"/>
        </w:rPr>
        <w:t>, 327-340.</w:t>
      </w:r>
      <w:bookmarkEnd w:id="17"/>
    </w:p>
    <w:p w14:paraId="73A97E74" w14:textId="77777777" w:rsidR="0083016B" w:rsidRPr="00566DEA" w:rsidRDefault="0083016B" w:rsidP="0093272F">
      <w:pPr>
        <w:pStyle w:val="NoSpacing"/>
        <w:spacing w:after="480"/>
        <w:ind w:left="720" w:hanging="720"/>
        <w:rPr>
          <w:rFonts w:ascii="Times" w:hAnsi="Times"/>
          <w:noProof/>
          <w:sz w:val="24"/>
          <w:lang w:val="en-GB"/>
        </w:rPr>
      </w:pPr>
      <w:bookmarkStart w:id="18" w:name="_ENREF_20"/>
      <w:r w:rsidRPr="00566DEA">
        <w:rPr>
          <w:rFonts w:ascii="Times" w:hAnsi="Times"/>
          <w:noProof/>
          <w:sz w:val="24"/>
          <w:lang w:val="en-GB"/>
        </w:rPr>
        <w:t xml:space="preserve">Hellberg, M. (2014) Phylogeography, Chapter II.5. </w:t>
      </w:r>
      <w:r w:rsidRPr="00566DEA">
        <w:rPr>
          <w:rFonts w:ascii="Times" w:hAnsi="Times"/>
          <w:i/>
          <w:noProof/>
          <w:sz w:val="24"/>
          <w:lang w:val="en-GB"/>
        </w:rPr>
        <w:t>The Princeton Guide to Evolution</w:t>
      </w:r>
      <w:r w:rsidRPr="00566DEA">
        <w:rPr>
          <w:rFonts w:ascii="Times" w:hAnsi="Times"/>
          <w:noProof/>
          <w:sz w:val="24"/>
          <w:lang w:val="en-GB"/>
        </w:rPr>
        <w:t xml:space="preserve"> (ed. by J.B. Losos), pp. 82-88. Princeton University Press, Princeton.</w:t>
      </w:r>
      <w:bookmarkEnd w:id="18"/>
    </w:p>
    <w:p w14:paraId="48650FC4" w14:textId="77777777" w:rsidR="0083016B" w:rsidRPr="00566DEA" w:rsidRDefault="0083016B" w:rsidP="0093272F">
      <w:pPr>
        <w:pStyle w:val="NoSpacing"/>
        <w:spacing w:after="480"/>
        <w:ind w:left="720" w:hanging="720"/>
        <w:rPr>
          <w:rFonts w:ascii="Times" w:hAnsi="Times"/>
          <w:noProof/>
          <w:sz w:val="24"/>
          <w:lang w:val="en-GB"/>
        </w:rPr>
      </w:pPr>
      <w:bookmarkStart w:id="19" w:name="_ENREF_21"/>
      <w:r w:rsidRPr="00566DEA">
        <w:rPr>
          <w:rFonts w:ascii="Times" w:hAnsi="Times"/>
          <w:noProof/>
          <w:sz w:val="24"/>
          <w:lang w:val="en-GB"/>
        </w:rPr>
        <w:t xml:space="preserve">Hellberg, M., Balch, D. &amp; Roy, K. (2001) Climate-driven range expansion and morphological evolution in a marine gastropod. </w:t>
      </w:r>
      <w:r w:rsidRPr="00566DEA">
        <w:rPr>
          <w:rFonts w:ascii="Times" w:hAnsi="Times"/>
          <w:i/>
          <w:noProof/>
          <w:sz w:val="24"/>
          <w:lang w:val="en-GB"/>
        </w:rPr>
        <w:t>Science</w:t>
      </w:r>
      <w:r w:rsidRPr="00566DEA">
        <w:rPr>
          <w:rFonts w:ascii="Times" w:hAnsi="Times"/>
          <w:noProof/>
          <w:sz w:val="24"/>
          <w:lang w:val="en-GB"/>
        </w:rPr>
        <w:t xml:space="preserve">, </w:t>
      </w:r>
      <w:r w:rsidRPr="00566DEA">
        <w:rPr>
          <w:rFonts w:ascii="Times" w:hAnsi="Times"/>
          <w:b/>
          <w:noProof/>
          <w:sz w:val="24"/>
          <w:lang w:val="en-GB"/>
        </w:rPr>
        <w:t>292</w:t>
      </w:r>
      <w:r w:rsidRPr="00566DEA">
        <w:rPr>
          <w:rFonts w:ascii="Times" w:hAnsi="Times"/>
          <w:noProof/>
          <w:sz w:val="24"/>
          <w:lang w:val="en-GB"/>
        </w:rPr>
        <w:t>, 1707-1710.</w:t>
      </w:r>
      <w:bookmarkEnd w:id="19"/>
    </w:p>
    <w:p w14:paraId="4889086C" w14:textId="3D82C453" w:rsidR="005761C2" w:rsidRDefault="0083016B" w:rsidP="005761C2">
      <w:pPr>
        <w:pStyle w:val="NoSpacing"/>
        <w:spacing w:after="480"/>
        <w:ind w:left="720" w:hanging="720"/>
        <w:rPr>
          <w:rFonts w:ascii="Times" w:hAnsi="Times"/>
          <w:noProof/>
          <w:sz w:val="24"/>
          <w:lang w:val="en-GB"/>
        </w:rPr>
      </w:pPr>
      <w:bookmarkStart w:id="20" w:name="_ENREF_22"/>
      <w:r w:rsidRPr="00566DEA">
        <w:rPr>
          <w:rFonts w:ascii="Times" w:hAnsi="Times"/>
          <w:noProof/>
          <w:sz w:val="24"/>
          <w:lang w:val="en-GB"/>
        </w:rPr>
        <w:t xml:space="preserve">Herrera-Cervantes, H., Lluch-Cota, S.E., Lluch-Cota, D.B. &amp; Gutiérrez-de-Velasco, G. (2013) Interannual correlations between sea surface temperature and concentration of chlorophyll pigment off Punta Eugenia, Baja California during different remote forcing conditions. </w:t>
      </w:r>
      <w:r w:rsidRPr="00566DEA">
        <w:rPr>
          <w:rFonts w:ascii="Times" w:hAnsi="Times"/>
          <w:i/>
          <w:noProof/>
          <w:sz w:val="24"/>
          <w:lang w:val="en-GB"/>
        </w:rPr>
        <w:t>Ocean Science Discussions</w:t>
      </w:r>
      <w:r w:rsidRPr="00566DEA">
        <w:rPr>
          <w:rFonts w:ascii="Times" w:hAnsi="Times"/>
          <w:noProof/>
          <w:sz w:val="24"/>
          <w:lang w:val="en-GB"/>
        </w:rPr>
        <w:t xml:space="preserve">, </w:t>
      </w:r>
      <w:r w:rsidRPr="00566DEA">
        <w:rPr>
          <w:rFonts w:ascii="Times" w:hAnsi="Times"/>
          <w:b/>
          <w:noProof/>
          <w:sz w:val="24"/>
          <w:lang w:val="en-GB"/>
        </w:rPr>
        <w:t>10</w:t>
      </w:r>
      <w:r w:rsidRPr="00566DEA">
        <w:rPr>
          <w:rFonts w:ascii="Times" w:hAnsi="Times"/>
          <w:noProof/>
          <w:sz w:val="24"/>
          <w:lang w:val="en-GB"/>
        </w:rPr>
        <w:t>, 853-882.</w:t>
      </w:r>
      <w:bookmarkEnd w:id="20"/>
    </w:p>
    <w:p w14:paraId="66E4A702" w14:textId="4613A956" w:rsidR="005761C2" w:rsidRPr="00566DEA" w:rsidRDefault="005761C2" w:rsidP="005761C2">
      <w:pPr>
        <w:spacing w:after="480"/>
        <w:ind w:left="720" w:hanging="720"/>
        <w:rPr>
          <w:rFonts w:ascii="Times" w:hAnsi="Times"/>
          <w:noProof/>
          <w:lang w:val="en-GB"/>
        </w:rPr>
      </w:pPr>
      <w:r w:rsidRPr="00FD3874">
        <w:rPr>
          <w:rFonts w:ascii="Times" w:hAnsi="Times"/>
          <w:noProof/>
          <w:lang w:val="en-GB"/>
        </w:rPr>
        <w:t xml:space="preserve">Hertz, J. (1995) Acanthina lugubris found again in San Diego. </w:t>
      </w:r>
      <w:r w:rsidRPr="00FD3874">
        <w:rPr>
          <w:rFonts w:ascii="Times" w:hAnsi="Times"/>
          <w:i/>
          <w:noProof/>
          <w:lang w:val="en-GB"/>
        </w:rPr>
        <w:t>The Festivus</w:t>
      </w:r>
      <w:r w:rsidRPr="00FD3874">
        <w:rPr>
          <w:rFonts w:ascii="Times" w:hAnsi="Times"/>
          <w:noProof/>
          <w:lang w:val="en-GB"/>
        </w:rPr>
        <w:t xml:space="preserve">, </w:t>
      </w:r>
      <w:r w:rsidRPr="00FD3874">
        <w:rPr>
          <w:rFonts w:ascii="Times" w:hAnsi="Times"/>
          <w:b/>
          <w:noProof/>
          <w:lang w:val="en-GB"/>
        </w:rPr>
        <w:t>27</w:t>
      </w:r>
      <w:r w:rsidRPr="00FD3874">
        <w:rPr>
          <w:rFonts w:ascii="Times" w:hAnsi="Times"/>
          <w:noProof/>
          <w:lang w:val="en-GB"/>
        </w:rPr>
        <w:t>, 110.</w:t>
      </w:r>
    </w:p>
    <w:p w14:paraId="637D65B3" w14:textId="77777777" w:rsidR="0083016B" w:rsidRPr="00566DEA" w:rsidRDefault="0083016B" w:rsidP="0093272F">
      <w:pPr>
        <w:pStyle w:val="NoSpacing"/>
        <w:spacing w:after="480"/>
        <w:ind w:left="720" w:hanging="720"/>
        <w:rPr>
          <w:rFonts w:ascii="Times" w:hAnsi="Times"/>
          <w:noProof/>
          <w:sz w:val="24"/>
          <w:lang w:val="en-GB"/>
        </w:rPr>
      </w:pPr>
      <w:bookmarkStart w:id="21" w:name="_ENREF_23"/>
      <w:r w:rsidRPr="00566DEA">
        <w:rPr>
          <w:rFonts w:ascii="Times" w:hAnsi="Times"/>
          <w:noProof/>
          <w:sz w:val="24"/>
          <w:lang w:val="en-GB"/>
        </w:rPr>
        <w:t xml:space="preserve">Hewitt, R. (1981) Eddies and speciation in the California current. </w:t>
      </w:r>
      <w:r w:rsidRPr="00566DEA">
        <w:rPr>
          <w:rFonts w:ascii="Times" w:hAnsi="Times"/>
          <w:i/>
          <w:noProof/>
          <w:sz w:val="24"/>
          <w:lang w:val="en-GB"/>
        </w:rPr>
        <w:t>California Cooperative Oceanic Fisheries Investigations Report</w:t>
      </w:r>
      <w:r w:rsidRPr="00566DEA">
        <w:rPr>
          <w:rFonts w:ascii="Times" w:hAnsi="Times"/>
          <w:noProof/>
          <w:sz w:val="24"/>
          <w:lang w:val="en-GB"/>
        </w:rPr>
        <w:t xml:space="preserve">, </w:t>
      </w:r>
      <w:r w:rsidRPr="00566DEA">
        <w:rPr>
          <w:rFonts w:ascii="Times" w:hAnsi="Times"/>
          <w:b/>
          <w:noProof/>
          <w:sz w:val="24"/>
          <w:lang w:val="en-GB"/>
        </w:rPr>
        <w:t>22</w:t>
      </w:r>
      <w:r w:rsidRPr="00566DEA">
        <w:rPr>
          <w:rFonts w:ascii="Times" w:hAnsi="Times"/>
          <w:noProof/>
          <w:sz w:val="24"/>
          <w:lang w:val="en-GB"/>
        </w:rPr>
        <w:t>, 96-98.</w:t>
      </w:r>
      <w:bookmarkEnd w:id="21"/>
    </w:p>
    <w:p w14:paraId="5CB36CB3" w14:textId="77777777" w:rsidR="0083016B" w:rsidRPr="00566DEA" w:rsidRDefault="0083016B" w:rsidP="0093272F">
      <w:pPr>
        <w:pStyle w:val="NoSpacing"/>
        <w:spacing w:after="480"/>
        <w:ind w:left="720" w:hanging="720"/>
        <w:rPr>
          <w:rFonts w:ascii="Times" w:hAnsi="Times"/>
          <w:noProof/>
          <w:sz w:val="24"/>
          <w:lang w:val="en-GB"/>
        </w:rPr>
      </w:pPr>
      <w:bookmarkStart w:id="22" w:name="_ENREF_24"/>
      <w:r w:rsidRPr="00566DEA">
        <w:rPr>
          <w:rFonts w:ascii="Times" w:hAnsi="Times"/>
          <w:noProof/>
          <w:sz w:val="24"/>
          <w:lang w:val="en-GB"/>
        </w:rPr>
        <w:t xml:space="preserve">Hey, J. (2010) Isolation with migration models for more than two populations. </w:t>
      </w:r>
      <w:r w:rsidRPr="00566DEA">
        <w:rPr>
          <w:rFonts w:ascii="Times" w:hAnsi="Times"/>
          <w:i/>
          <w:noProof/>
          <w:sz w:val="24"/>
          <w:lang w:val="en-GB"/>
        </w:rPr>
        <w:t>Molecular Biology and Evolution</w:t>
      </w:r>
      <w:r w:rsidRPr="00566DEA">
        <w:rPr>
          <w:rFonts w:ascii="Times" w:hAnsi="Times"/>
          <w:noProof/>
          <w:sz w:val="24"/>
          <w:lang w:val="en-GB"/>
        </w:rPr>
        <w:t xml:space="preserve">, </w:t>
      </w:r>
      <w:r w:rsidRPr="00566DEA">
        <w:rPr>
          <w:rFonts w:ascii="Times" w:hAnsi="Times"/>
          <w:b/>
          <w:noProof/>
          <w:sz w:val="24"/>
          <w:lang w:val="en-GB"/>
        </w:rPr>
        <w:t>27</w:t>
      </w:r>
      <w:r w:rsidRPr="00566DEA">
        <w:rPr>
          <w:rFonts w:ascii="Times" w:hAnsi="Times"/>
          <w:noProof/>
          <w:sz w:val="24"/>
          <w:lang w:val="en-GB"/>
        </w:rPr>
        <w:t>, 905-920.</w:t>
      </w:r>
      <w:bookmarkEnd w:id="22"/>
    </w:p>
    <w:p w14:paraId="6A5E05B6" w14:textId="77777777" w:rsidR="0083016B" w:rsidRPr="00566DEA" w:rsidRDefault="0083016B" w:rsidP="0093272F">
      <w:pPr>
        <w:pStyle w:val="NoSpacing"/>
        <w:spacing w:after="480"/>
        <w:ind w:left="720" w:hanging="720"/>
        <w:rPr>
          <w:rFonts w:ascii="Times" w:hAnsi="Times"/>
          <w:noProof/>
          <w:sz w:val="24"/>
          <w:lang w:val="en-GB"/>
        </w:rPr>
      </w:pPr>
      <w:bookmarkStart w:id="23" w:name="_ENREF_25"/>
      <w:r w:rsidRPr="00566DEA">
        <w:rPr>
          <w:rFonts w:ascii="Times" w:hAnsi="Times"/>
          <w:noProof/>
          <w:sz w:val="24"/>
          <w:lang w:val="en-GB"/>
        </w:rPr>
        <w:t xml:space="preserve">Hey, J. &amp; Nielsen, R. (2007) Integration within the Felsenstein equation for improved Markov chain Monte Carlo methods in population genetics. </w:t>
      </w:r>
      <w:r w:rsidRPr="00566DEA">
        <w:rPr>
          <w:rFonts w:ascii="Times" w:hAnsi="Times"/>
          <w:i/>
          <w:noProof/>
          <w:sz w:val="24"/>
          <w:lang w:val="en-GB"/>
        </w:rPr>
        <w:t>Proceedings of the National Academy of Sciences of the United States of America</w:t>
      </w:r>
      <w:r w:rsidRPr="00566DEA">
        <w:rPr>
          <w:rFonts w:ascii="Times" w:hAnsi="Times"/>
          <w:noProof/>
          <w:sz w:val="24"/>
          <w:lang w:val="en-GB"/>
        </w:rPr>
        <w:t xml:space="preserve">, </w:t>
      </w:r>
      <w:r w:rsidRPr="00566DEA">
        <w:rPr>
          <w:rFonts w:ascii="Times" w:hAnsi="Times"/>
          <w:b/>
          <w:noProof/>
          <w:sz w:val="24"/>
          <w:lang w:val="en-GB"/>
        </w:rPr>
        <w:t>104</w:t>
      </w:r>
      <w:r w:rsidRPr="00566DEA">
        <w:rPr>
          <w:rFonts w:ascii="Times" w:hAnsi="Times"/>
          <w:noProof/>
          <w:sz w:val="24"/>
          <w:lang w:val="en-GB"/>
        </w:rPr>
        <w:t>, 2785-2790.</w:t>
      </w:r>
      <w:bookmarkEnd w:id="23"/>
    </w:p>
    <w:p w14:paraId="340E0C88" w14:textId="77777777" w:rsidR="0083016B" w:rsidRPr="00566DEA" w:rsidRDefault="0083016B" w:rsidP="0093272F">
      <w:pPr>
        <w:pStyle w:val="NoSpacing"/>
        <w:spacing w:after="480"/>
        <w:ind w:left="720" w:hanging="720"/>
        <w:rPr>
          <w:rFonts w:ascii="Times" w:hAnsi="Times"/>
          <w:noProof/>
          <w:sz w:val="24"/>
          <w:lang w:val="en-GB"/>
        </w:rPr>
      </w:pPr>
      <w:bookmarkStart w:id="24" w:name="_ENREF_26"/>
      <w:r w:rsidRPr="00566DEA">
        <w:rPr>
          <w:rFonts w:ascii="Times" w:hAnsi="Times"/>
          <w:noProof/>
          <w:sz w:val="24"/>
          <w:lang w:val="en-GB"/>
        </w:rPr>
        <w:t xml:space="preserve">Hurtado, L., Mateos, M. &amp; Santamaria, C. (2010) Phylogeography of supralittoral rocky intertidal </w:t>
      </w:r>
      <w:r w:rsidRPr="000D7DEC">
        <w:rPr>
          <w:rFonts w:ascii="Times" w:hAnsi="Times"/>
          <w:i/>
          <w:noProof/>
          <w:sz w:val="24"/>
          <w:lang w:val="en-GB"/>
        </w:rPr>
        <w:t>Ligia</w:t>
      </w:r>
      <w:r w:rsidRPr="00566DEA">
        <w:rPr>
          <w:rFonts w:ascii="Times" w:hAnsi="Times"/>
          <w:noProof/>
          <w:sz w:val="24"/>
          <w:lang w:val="en-GB"/>
        </w:rPr>
        <w:t xml:space="preserve"> isopods in the pacific region from central California to central Mexico. </w:t>
      </w:r>
      <w:r w:rsidRPr="00566DEA">
        <w:rPr>
          <w:rFonts w:ascii="Times" w:hAnsi="Times"/>
          <w:i/>
          <w:noProof/>
          <w:sz w:val="24"/>
          <w:lang w:val="en-GB"/>
        </w:rPr>
        <w:t>PloS ONE</w:t>
      </w:r>
      <w:r w:rsidRPr="00566DEA">
        <w:rPr>
          <w:rFonts w:ascii="Times" w:hAnsi="Times"/>
          <w:noProof/>
          <w:sz w:val="24"/>
          <w:lang w:val="en-GB"/>
        </w:rPr>
        <w:t xml:space="preserve">, </w:t>
      </w:r>
      <w:r w:rsidRPr="00566DEA">
        <w:rPr>
          <w:rFonts w:ascii="Times" w:hAnsi="Times"/>
          <w:b/>
          <w:noProof/>
          <w:sz w:val="24"/>
          <w:lang w:val="en-GB"/>
        </w:rPr>
        <w:t>5</w:t>
      </w:r>
      <w:r w:rsidRPr="00566DEA">
        <w:rPr>
          <w:rFonts w:ascii="Times" w:hAnsi="Times"/>
          <w:noProof/>
          <w:sz w:val="24"/>
          <w:lang w:val="en-GB"/>
        </w:rPr>
        <w:t>, e11633.</w:t>
      </w:r>
      <w:bookmarkEnd w:id="24"/>
    </w:p>
    <w:p w14:paraId="1A038916" w14:textId="77777777" w:rsidR="0083016B" w:rsidRPr="00566DEA" w:rsidRDefault="0083016B" w:rsidP="0093272F">
      <w:pPr>
        <w:pStyle w:val="NoSpacing"/>
        <w:spacing w:after="480"/>
        <w:ind w:left="720" w:hanging="720"/>
        <w:rPr>
          <w:rFonts w:ascii="Times" w:hAnsi="Times"/>
          <w:noProof/>
          <w:sz w:val="24"/>
          <w:lang w:val="en-GB"/>
        </w:rPr>
      </w:pPr>
      <w:bookmarkStart w:id="25" w:name="_ENREF_27"/>
      <w:r w:rsidRPr="00566DEA">
        <w:rPr>
          <w:rFonts w:ascii="Times" w:hAnsi="Times"/>
          <w:noProof/>
          <w:sz w:val="24"/>
          <w:lang w:val="en-GB"/>
        </w:rPr>
        <w:t xml:space="preserve">Jarrett, J.N. (2008) Inter-population variation in shell morphology of the barnacle </w:t>
      </w:r>
      <w:r w:rsidRPr="000D7DEC">
        <w:rPr>
          <w:rFonts w:ascii="Times" w:hAnsi="Times"/>
          <w:i/>
          <w:noProof/>
          <w:sz w:val="24"/>
          <w:lang w:val="en-GB"/>
        </w:rPr>
        <w:t>Chthamalus fissus</w:t>
      </w:r>
      <w:r w:rsidRPr="00566DEA">
        <w:rPr>
          <w:rFonts w:ascii="Times" w:hAnsi="Times"/>
          <w:noProof/>
          <w:sz w:val="24"/>
          <w:lang w:val="en-GB"/>
        </w:rPr>
        <w:t xml:space="preserve">. </w:t>
      </w:r>
      <w:r w:rsidRPr="00566DEA">
        <w:rPr>
          <w:rFonts w:ascii="Times" w:hAnsi="Times"/>
          <w:i/>
          <w:noProof/>
          <w:sz w:val="24"/>
          <w:lang w:val="en-GB"/>
        </w:rPr>
        <w:t>Journal of Crustacean Biology</w:t>
      </w:r>
      <w:r w:rsidRPr="00566DEA">
        <w:rPr>
          <w:rFonts w:ascii="Times" w:hAnsi="Times"/>
          <w:noProof/>
          <w:sz w:val="24"/>
          <w:lang w:val="en-GB"/>
        </w:rPr>
        <w:t xml:space="preserve">, </w:t>
      </w:r>
      <w:r w:rsidRPr="00566DEA">
        <w:rPr>
          <w:rFonts w:ascii="Times" w:hAnsi="Times"/>
          <w:b/>
          <w:noProof/>
          <w:sz w:val="24"/>
          <w:lang w:val="en-GB"/>
        </w:rPr>
        <w:t>28</w:t>
      </w:r>
      <w:r w:rsidRPr="00566DEA">
        <w:rPr>
          <w:rFonts w:ascii="Times" w:hAnsi="Times"/>
          <w:noProof/>
          <w:sz w:val="24"/>
          <w:lang w:val="en-GB"/>
        </w:rPr>
        <w:t>, 16-20.</w:t>
      </w:r>
      <w:bookmarkEnd w:id="25"/>
    </w:p>
    <w:p w14:paraId="14AED601" w14:textId="14D0AB56" w:rsidR="0083016B" w:rsidRPr="00566DEA" w:rsidRDefault="000D7DEC" w:rsidP="0093272F">
      <w:pPr>
        <w:pStyle w:val="NoSpacing"/>
        <w:spacing w:after="480"/>
        <w:ind w:left="720" w:hanging="720"/>
        <w:rPr>
          <w:rFonts w:ascii="Times" w:hAnsi="Times"/>
          <w:noProof/>
          <w:sz w:val="24"/>
          <w:lang w:val="en-GB"/>
        </w:rPr>
      </w:pPr>
      <w:bookmarkStart w:id="26" w:name="_ENREF_28"/>
      <w:r>
        <w:rPr>
          <w:rFonts w:ascii="Times" w:hAnsi="Times"/>
          <w:noProof/>
          <w:sz w:val="24"/>
          <w:lang w:val="en-GB"/>
        </w:rPr>
        <w:t xml:space="preserve">Jarrett, J.N. (2009) Predator-induced defense in the barnacle </w:t>
      </w:r>
      <w:r w:rsidRPr="000D7DEC">
        <w:rPr>
          <w:rFonts w:ascii="Times" w:hAnsi="Times"/>
          <w:i/>
          <w:noProof/>
          <w:sz w:val="24"/>
          <w:lang w:val="en-GB"/>
        </w:rPr>
        <w:t>Chthamalus f</w:t>
      </w:r>
      <w:r w:rsidR="0083016B" w:rsidRPr="000D7DEC">
        <w:rPr>
          <w:rFonts w:ascii="Times" w:hAnsi="Times"/>
          <w:i/>
          <w:noProof/>
          <w:sz w:val="24"/>
          <w:lang w:val="en-GB"/>
        </w:rPr>
        <w:t>issus</w:t>
      </w:r>
      <w:r w:rsidR="0083016B" w:rsidRPr="00566DEA">
        <w:rPr>
          <w:rFonts w:ascii="Times" w:hAnsi="Times"/>
          <w:noProof/>
          <w:sz w:val="24"/>
          <w:lang w:val="en-GB"/>
        </w:rPr>
        <w:t xml:space="preserve">. </w:t>
      </w:r>
      <w:r w:rsidR="0083016B" w:rsidRPr="00566DEA">
        <w:rPr>
          <w:rFonts w:ascii="Times" w:hAnsi="Times"/>
          <w:i/>
          <w:noProof/>
          <w:sz w:val="24"/>
          <w:lang w:val="en-GB"/>
        </w:rPr>
        <w:t>Journal of Crustacean Biology</w:t>
      </w:r>
      <w:r w:rsidR="0083016B" w:rsidRPr="00566DEA">
        <w:rPr>
          <w:rFonts w:ascii="Times" w:hAnsi="Times"/>
          <w:noProof/>
          <w:sz w:val="24"/>
          <w:lang w:val="en-GB"/>
        </w:rPr>
        <w:t xml:space="preserve">, </w:t>
      </w:r>
      <w:r w:rsidR="0083016B" w:rsidRPr="00566DEA">
        <w:rPr>
          <w:rFonts w:ascii="Times" w:hAnsi="Times"/>
          <w:b/>
          <w:noProof/>
          <w:sz w:val="24"/>
          <w:lang w:val="en-GB"/>
        </w:rPr>
        <w:t>29</w:t>
      </w:r>
      <w:r w:rsidR="0083016B" w:rsidRPr="00566DEA">
        <w:rPr>
          <w:rFonts w:ascii="Times" w:hAnsi="Times"/>
          <w:noProof/>
          <w:sz w:val="24"/>
          <w:lang w:val="en-GB"/>
        </w:rPr>
        <w:t>, 329-333.</w:t>
      </w:r>
      <w:bookmarkEnd w:id="26"/>
    </w:p>
    <w:p w14:paraId="1254A302" w14:textId="77777777" w:rsidR="0083016B" w:rsidRPr="00566DEA" w:rsidRDefault="0083016B" w:rsidP="0093272F">
      <w:pPr>
        <w:pStyle w:val="NoSpacing"/>
        <w:spacing w:after="480"/>
        <w:ind w:left="720" w:hanging="720"/>
        <w:rPr>
          <w:rFonts w:ascii="Times" w:hAnsi="Times"/>
          <w:noProof/>
          <w:sz w:val="24"/>
          <w:lang w:val="en-GB"/>
        </w:rPr>
      </w:pPr>
      <w:bookmarkStart w:id="27" w:name="_ENREF_29"/>
      <w:r w:rsidRPr="00566DEA">
        <w:rPr>
          <w:rFonts w:ascii="Times" w:hAnsi="Times"/>
          <w:noProof/>
          <w:sz w:val="24"/>
          <w:lang w:val="en-GB"/>
        </w:rPr>
        <w:t xml:space="preserve">Kelly, R. &amp; Palumbi, S. (2010) Genetic structure among 50 species of the northeastern Pacific rocky intertidal community. </w:t>
      </w:r>
      <w:r w:rsidRPr="00566DEA">
        <w:rPr>
          <w:rFonts w:ascii="Times" w:hAnsi="Times"/>
          <w:i/>
          <w:noProof/>
          <w:sz w:val="24"/>
          <w:lang w:val="en-GB"/>
        </w:rPr>
        <w:t>PloS ONE</w:t>
      </w:r>
      <w:r w:rsidRPr="00566DEA">
        <w:rPr>
          <w:rFonts w:ascii="Times" w:hAnsi="Times"/>
          <w:noProof/>
          <w:sz w:val="24"/>
          <w:lang w:val="en-GB"/>
        </w:rPr>
        <w:t xml:space="preserve">, </w:t>
      </w:r>
      <w:r w:rsidRPr="00566DEA">
        <w:rPr>
          <w:rFonts w:ascii="Times" w:hAnsi="Times"/>
          <w:b/>
          <w:noProof/>
          <w:sz w:val="24"/>
          <w:lang w:val="en-GB"/>
        </w:rPr>
        <w:t>5</w:t>
      </w:r>
      <w:r w:rsidRPr="00566DEA">
        <w:rPr>
          <w:rFonts w:ascii="Times" w:hAnsi="Times"/>
          <w:noProof/>
          <w:sz w:val="24"/>
          <w:lang w:val="en-GB"/>
        </w:rPr>
        <w:t>, e8594.</w:t>
      </w:r>
      <w:bookmarkEnd w:id="27"/>
    </w:p>
    <w:p w14:paraId="53FE3182" w14:textId="77777777" w:rsidR="0083016B" w:rsidRPr="00566DEA" w:rsidRDefault="0083016B" w:rsidP="0093272F">
      <w:pPr>
        <w:pStyle w:val="NoSpacing"/>
        <w:spacing w:after="480"/>
        <w:ind w:left="720" w:hanging="720"/>
        <w:rPr>
          <w:rFonts w:ascii="Times" w:hAnsi="Times"/>
          <w:noProof/>
          <w:sz w:val="24"/>
          <w:lang w:val="en-GB"/>
        </w:rPr>
      </w:pPr>
      <w:bookmarkStart w:id="28" w:name="_ENREF_30"/>
      <w:r w:rsidRPr="00566DEA">
        <w:rPr>
          <w:rFonts w:ascii="Times" w:hAnsi="Times"/>
          <w:noProof/>
          <w:sz w:val="24"/>
          <w:lang w:val="en-GB"/>
        </w:rPr>
        <w:t xml:space="preserve">Leaché, A., Crews, S. &amp; Hickerson, M. (2007) Two waves of diversification in mammals and reptiles of Baja California revealed by hierarchical Bayesian analysis. </w:t>
      </w:r>
      <w:r w:rsidRPr="00566DEA">
        <w:rPr>
          <w:rFonts w:ascii="Times" w:hAnsi="Times"/>
          <w:i/>
          <w:noProof/>
          <w:sz w:val="24"/>
          <w:lang w:val="en-GB"/>
        </w:rPr>
        <w:t>Biology Letters</w:t>
      </w:r>
      <w:r w:rsidRPr="00566DEA">
        <w:rPr>
          <w:rFonts w:ascii="Times" w:hAnsi="Times"/>
          <w:noProof/>
          <w:sz w:val="24"/>
          <w:lang w:val="en-GB"/>
        </w:rPr>
        <w:t xml:space="preserve">, </w:t>
      </w:r>
      <w:r w:rsidRPr="00566DEA">
        <w:rPr>
          <w:rFonts w:ascii="Times" w:hAnsi="Times"/>
          <w:b/>
          <w:noProof/>
          <w:sz w:val="24"/>
          <w:lang w:val="en-GB"/>
        </w:rPr>
        <w:t>3</w:t>
      </w:r>
      <w:r w:rsidRPr="00566DEA">
        <w:rPr>
          <w:rFonts w:ascii="Times" w:hAnsi="Times"/>
          <w:noProof/>
          <w:sz w:val="24"/>
          <w:lang w:val="en-GB"/>
        </w:rPr>
        <w:t>, 646-650.</w:t>
      </w:r>
      <w:bookmarkEnd w:id="28"/>
    </w:p>
    <w:p w14:paraId="59BE2164" w14:textId="77777777" w:rsidR="0083016B" w:rsidRPr="00566DEA" w:rsidRDefault="0083016B" w:rsidP="0093272F">
      <w:pPr>
        <w:pStyle w:val="NoSpacing"/>
        <w:spacing w:after="480"/>
        <w:ind w:left="720" w:hanging="720"/>
        <w:rPr>
          <w:rFonts w:ascii="Times" w:hAnsi="Times"/>
          <w:noProof/>
          <w:sz w:val="24"/>
          <w:lang w:val="en-GB"/>
        </w:rPr>
      </w:pPr>
      <w:bookmarkStart w:id="29" w:name="_ENREF_31"/>
      <w:r w:rsidRPr="00566DEA">
        <w:rPr>
          <w:rFonts w:ascii="Times" w:hAnsi="Times"/>
          <w:noProof/>
          <w:sz w:val="24"/>
          <w:lang w:val="en-GB"/>
        </w:rPr>
        <w:t xml:space="preserve">Librado, P. &amp; Rozas, J. (2009) DnaSP v5: a software for comprehensive analysis of DNA polymorphism data. </w:t>
      </w:r>
      <w:r w:rsidRPr="00566DEA">
        <w:rPr>
          <w:rFonts w:ascii="Times" w:hAnsi="Times"/>
          <w:i/>
          <w:noProof/>
          <w:sz w:val="24"/>
          <w:lang w:val="en-GB"/>
        </w:rPr>
        <w:t>Bioinformatics</w:t>
      </w:r>
      <w:r w:rsidRPr="00566DEA">
        <w:rPr>
          <w:rFonts w:ascii="Times" w:hAnsi="Times"/>
          <w:noProof/>
          <w:sz w:val="24"/>
          <w:lang w:val="en-GB"/>
        </w:rPr>
        <w:t xml:space="preserve">, </w:t>
      </w:r>
      <w:r w:rsidRPr="00566DEA">
        <w:rPr>
          <w:rFonts w:ascii="Times" w:hAnsi="Times"/>
          <w:b/>
          <w:noProof/>
          <w:sz w:val="24"/>
          <w:lang w:val="en-GB"/>
        </w:rPr>
        <w:t>25</w:t>
      </w:r>
      <w:r w:rsidRPr="00566DEA">
        <w:rPr>
          <w:rFonts w:ascii="Times" w:hAnsi="Times"/>
          <w:noProof/>
          <w:sz w:val="24"/>
          <w:lang w:val="en-GB"/>
        </w:rPr>
        <w:t>, 1451-1452.</w:t>
      </w:r>
      <w:bookmarkEnd w:id="29"/>
    </w:p>
    <w:p w14:paraId="6E13D902" w14:textId="77777777" w:rsidR="0083016B" w:rsidRPr="00566DEA" w:rsidRDefault="0083016B" w:rsidP="0093272F">
      <w:pPr>
        <w:pStyle w:val="NoSpacing"/>
        <w:spacing w:after="480"/>
        <w:ind w:left="720" w:hanging="720"/>
        <w:rPr>
          <w:rFonts w:ascii="Times" w:hAnsi="Times"/>
          <w:noProof/>
          <w:sz w:val="24"/>
          <w:lang w:val="en-GB"/>
        </w:rPr>
      </w:pPr>
      <w:bookmarkStart w:id="30" w:name="_ENREF_32"/>
      <w:r w:rsidRPr="00566DEA">
        <w:rPr>
          <w:rFonts w:ascii="Times" w:hAnsi="Times"/>
          <w:noProof/>
          <w:sz w:val="24"/>
          <w:lang w:val="en-GB"/>
        </w:rPr>
        <w:t xml:space="preserve">Lindberg, D.R., Estes, J.A. &amp; Warheit, K.I. (1998) Human influences on trophic cascades along rocky shores. </w:t>
      </w:r>
      <w:r w:rsidRPr="00566DEA">
        <w:rPr>
          <w:rFonts w:ascii="Times" w:hAnsi="Times"/>
          <w:i/>
          <w:noProof/>
          <w:sz w:val="24"/>
          <w:lang w:val="en-GB"/>
        </w:rPr>
        <w:t>Ecological Applications</w:t>
      </w:r>
      <w:r w:rsidRPr="00566DEA">
        <w:rPr>
          <w:rFonts w:ascii="Times" w:hAnsi="Times"/>
          <w:noProof/>
          <w:sz w:val="24"/>
          <w:lang w:val="en-GB"/>
        </w:rPr>
        <w:t xml:space="preserve">, </w:t>
      </w:r>
      <w:r w:rsidRPr="00566DEA">
        <w:rPr>
          <w:rFonts w:ascii="Times" w:hAnsi="Times"/>
          <w:b/>
          <w:noProof/>
          <w:sz w:val="24"/>
          <w:lang w:val="en-GB"/>
        </w:rPr>
        <w:t>8</w:t>
      </w:r>
      <w:r w:rsidRPr="00566DEA">
        <w:rPr>
          <w:rFonts w:ascii="Times" w:hAnsi="Times"/>
          <w:noProof/>
          <w:sz w:val="24"/>
          <w:lang w:val="en-GB"/>
        </w:rPr>
        <w:t>, 880-890.</w:t>
      </w:r>
      <w:bookmarkEnd w:id="30"/>
    </w:p>
    <w:p w14:paraId="0A792036" w14:textId="77777777" w:rsidR="0083016B" w:rsidRPr="00566DEA" w:rsidRDefault="0083016B" w:rsidP="0093272F">
      <w:pPr>
        <w:pStyle w:val="NoSpacing"/>
        <w:spacing w:after="480"/>
        <w:ind w:left="720" w:hanging="720"/>
        <w:rPr>
          <w:rFonts w:ascii="Times" w:hAnsi="Times"/>
          <w:noProof/>
          <w:sz w:val="24"/>
          <w:lang w:val="en-GB"/>
        </w:rPr>
      </w:pPr>
      <w:bookmarkStart w:id="31" w:name="_ENREF_33"/>
      <w:r w:rsidRPr="00566DEA">
        <w:rPr>
          <w:rFonts w:ascii="Times" w:hAnsi="Times"/>
          <w:noProof/>
          <w:sz w:val="24"/>
          <w:lang w:val="en-GB"/>
        </w:rPr>
        <w:t>Lindell, J., Méndez-de la Cruz, F. &amp; Murphy, R. (2005) Deep genealogical history without population differentiation: discordance between mtDNA and allozyme divergence in the zebra-tailed lizard (</w:t>
      </w:r>
      <w:r w:rsidRPr="000D7DEC">
        <w:rPr>
          <w:rFonts w:ascii="Times" w:hAnsi="Times"/>
          <w:i/>
          <w:noProof/>
          <w:sz w:val="24"/>
          <w:lang w:val="en-GB"/>
        </w:rPr>
        <w:t>Callisaurus draconoides</w:t>
      </w:r>
      <w:r w:rsidRPr="00566DEA">
        <w:rPr>
          <w:rFonts w:ascii="Times" w:hAnsi="Times"/>
          <w:noProof/>
          <w:sz w:val="24"/>
          <w:lang w:val="en-GB"/>
        </w:rPr>
        <w:t xml:space="preserve">). </w:t>
      </w:r>
      <w:r w:rsidRPr="00566DEA">
        <w:rPr>
          <w:rFonts w:ascii="Times" w:hAnsi="Times"/>
          <w:i/>
          <w:noProof/>
          <w:sz w:val="24"/>
          <w:lang w:val="en-GB"/>
        </w:rPr>
        <w:t>Molecular Phylogenetics and Evolution</w:t>
      </w:r>
      <w:r w:rsidRPr="00566DEA">
        <w:rPr>
          <w:rFonts w:ascii="Times" w:hAnsi="Times"/>
          <w:noProof/>
          <w:sz w:val="24"/>
          <w:lang w:val="en-GB"/>
        </w:rPr>
        <w:t xml:space="preserve">, </w:t>
      </w:r>
      <w:r w:rsidRPr="00566DEA">
        <w:rPr>
          <w:rFonts w:ascii="Times" w:hAnsi="Times"/>
          <w:b/>
          <w:noProof/>
          <w:sz w:val="24"/>
          <w:lang w:val="en-GB"/>
        </w:rPr>
        <w:t>36</w:t>
      </w:r>
      <w:r w:rsidRPr="00566DEA">
        <w:rPr>
          <w:rFonts w:ascii="Times" w:hAnsi="Times"/>
          <w:noProof/>
          <w:sz w:val="24"/>
          <w:lang w:val="en-GB"/>
        </w:rPr>
        <w:t>, 682-694.</w:t>
      </w:r>
      <w:bookmarkEnd w:id="31"/>
    </w:p>
    <w:p w14:paraId="63D55C1B" w14:textId="77777777" w:rsidR="0083016B" w:rsidRPr="00566DEA" w:rsidRDefault="0083016B" w:rsidP="0093272F">
      <w:pPr>
        <w:pStyle w:val="NoSpacing"/>
        <w:spacing w:after="480"/>
        <w:ind w:left="720" w:hanging="720"/>
        <w:rPr>
          <w:rFonts w:ascii="Times" w:hAnsi="Times"/>
          <w:noProof/>
          <w:sz w:val="24"/>
          <w:lang w:val="en-GB"/>
        </w:rPr>
      </w:pPr>
      <w:bookmarkStart w:id="32" w:name="_ENREF_34"/>
      <w:r w:rsidRPr="00566DEA">
        <w:rPr>
          <w:rFonts w:ascii="Times" w:hAnsi="Times"/>
          <w:noProof/>
          <w:sz w:val="24"/>
          <w:lang w:val="en-GB"/>
        </w:rPr>
        <w:t xml:space="preserve">Lindell, J., Ngo, A. &amp; Murphy, R.W. (2006) Deep genealogies and the mid-peninsular seaway of Baja California. </w:t>
      </w:r>
      <w:r w:rsidRPr="00566DEA">
        <w:rPr>
          <w:rFonts w:ascii="Times" w:hAnsi="Times"/>
          <w:i/>
          <w:noProof/>
          <w:sz w:val="24"/>
          <w:lang w:val="en-GB"/>
        </w:rPr>
        <w:t>Journal of Biogeography</w:t>
      </w:r>
      <w:r w:rsidRPr="00566DEA">
        <w:rPr>
          <w:rFonts w:ascii="Times" w:hAnsi="Times"/>
          <w:noProof/>
          <w:sz w:val="24"/>
          <w:lang w:val="en-GB"/>
        </w:rPr>
        <w:t xml:space="preserve">, </w:t>
      </w:r>
      <w:r w:rsidRPr="00566DEA">
        <w:rPr>
          <w:rFonts w:ascii="Times" w:hAnsi="Times"/>
          <w:b/>
          <w:noProof/>
          <w:sz w:val="24"/>
          <w:lang w:val="en-GB"/>
        </w:rPr>
        <w:t>33</w:t>
      </w:r>
      <w:r w:rsidRPr="00566DEA">
        <w:rPr>
          <w:rFonts w:ascii="Times" w:hAnsi="Times"/>
          <w:noProof/>
          <w:sz w:val="24"/>
          <w:lang w:val="en-GB"/>
        </w:rPr>
        <w:t>, 1327-1331.</w:t>
      </w:r>
      <w:bookmarkEnd w:id="32"/>
    </w:p>
    <w:p w14:paraId="0B3B6342" w14:textId="420954B8" w:rsidR="0083016B" w:rsidRPr="00566DEA" w:rsidRDefault="0083016B" w:rsidP="0093272F">
      <w:pPr>
        <w:pStyle w:val="NoSpacing"/>
        <w:spacing w:after="480"/>
        <w:ind w:left="720" w:hanging="720"/>
        <w:rPr>
          <w:rFonts w:ascii="Times" w:hAnsi="Times"/>
          <w:noProof/>
          <w:sz w:val="24"/>
          <w:lang w:val="en-GB"/>
        </w:rPr>
      </w:pPr>
      <w:bookmarkStart w:id="33" w:name="_ENREF_35"/>
      <w:r w:rsidRPr="00566DEA">
        <w:rPr>
          <w:rFonts w:ascii="Times" w:hAnsi="Times"/>
          <w:noProof/>
          <w:sz w:val="24"/>
          <w:lang w:val="en-GB"/>
        </w:rPr>
        <w:t>Mantooth, S.J., Hafner, D.J., Bryson, R.W. &amp; Riddle, B.R. (2013) Phylogeographic diversif</w:t>
      </w:r>
      <w:r w:rsidR="000D7DEC">
        <w:rPr>
          <w:rFonts w:ascii="Times" w:hAnsi="Times"/>
          <w:noProof/>
          <w:sz w:val="24"/>
          <w:lang w:val="en-GB"/>
        </w:rPr>
        <w:t>ication of antelope squirrels (</w:t>
      </w:r>
      <w:r w:rsidRPr="000D7DEC">
        <w:rPr>
          <w:rFonts w:ascii="Times" w:hAnsi="Times"/>
          <w:i/>
          <w:noProof/>
          <w:sz w:val="24"/>
          <w:lang w:val="en-GB"/>
        </w:rPr>
        <w:t>Ammospermophilus</w:t>
      </w:r>
      <w:r w:rsidRPr="00566DEA">
        <w:rPr>
          <w:rFonts w:ascii="Times" w:hAnsi="Times"/>
          <w:noProof/>
          <w:sz w:val="24"/>
          <w:lang w:val="en-GB"/>
        </w:rPr>
        <w:t xml:space="preserve">) across North American deserts. </w:t>
      </w:r>
      <w:r w:rsidRPr="00566DEA">
        <w:rPr>
          <w:rFonts w:ascii="Times" w:hAnsi="Times"/>
          <w:i/>
          <w:noProof/>
          <w:sz w:val="24"/>
          <w:lang w:val="en-GB"/>
        </w:rPr>
        <w:t>Biological Journal of the Linnean Society</w:t>
      </w:r>
      <w:r w:rsidRPr="00566DEA">
        <w:rPr>
          <w:rFonts w:ascii="Times" w:hAnsi="Times"/>
          <w:noProof/>
          <w:sz w:val="24"/>
          <w:lang w:val="en-GB"/>
        </w:rPr>
        <w:t xml:space="preserve">, </w:t>
      </w:r>
      <w:r w:rsidRPr="00566DEA">
        <w:rPr>
          <w:rFonts w:ascii="Times" w:hAnsi="Times"/>
          <w:b/>
          <w:noProof/>
          <w:sz w:val="24"/>
          <w:lang w:val="en-GB"/>
        </w:rPr>
        <w:t>109</w:t>
      </w:r>
      <w:r w:rsidRPr="00566DEA">
        <w:rPr>
          <w:rFonts w:ascii="Times" w:hAnsi="Times"/>
          <w:noProof/>
          <w:sz w:val="24"/>
          <w:lang w:val="en-GB"/>
        </w:rPr>
        <w:t>, 949-967.</w:t>
      </w:r>
      <w:bookmarkEnd w:id="33"/>
    </w:p>
    <w:p w14:paraId="005BA097" w14:textId="77777777" w:rsidR="0083016B" w:rsidRPr="00566DEA" w:rsidRDefault="0083016B" w:rsidP="0093272F">
      <w:pPr>
        <w:pStyle w:val="NoSpacing"/>
        <w:spacing w:after="480"/>
        <w:ind w:left="720" w:hanging="720"/>
        <w:rPr>
          <w:rFonts w:ascii="Times" w:hAnsi="Times"/>
          <w:noProof/>
          <w:sz w:val="24"/>
          <w:lang w:val="en-GB"/>
        </w:rPr>
      </w:pPr>
      <w:bookmarkStart w:id="34" w:name="_ENREF_36"/>
      <w:r w:rsidRPr="00566DEA">
        <w:rPr>
          <w:rFonts w:ascii="Times" w:hAnsi="Times"/>
          <w:noProof/>
          <w:sz w:val="24"/>
          <w:lang w:val="en-GB"/>
        </w:rPr>
        <w:t xml:space="preserve">Marko, P. &amp; Vermeij, G. (1999) Molecular phylogenetics and the evolution of labral spines among eastern Pacific ocenebrine gastropods. </w:t>
      </w:r>
      <w:r w:rsidRPr="00566DEA">
        <w:rPr>
          <w:rFonts w:ascii="Times" w:hAnsi="Times"/>
          <w:i/>
          <w:noProof/>
          <w:sz w:val="24"/>
          <w:lang w:val="en-GB"/>
        </w:rPr>
        <w:t>Molecular Phylogenetics and Evolution</w:t>
      </w:r>
      <w:r w:rsidRPr="00566DEA">
        <w:rPr>
          <w:rFonts w:ascii="Times" w:hAnsi="Times"/>
          <w:noProof/>
          <w:sz w:val="24"/>
          <w:lang w:val="en-GB"/>
        </w:rPr>
        <w:t xml:space="preserve">, </w:t>
      </w:r>
      <w:r w:rsidRPr="00566DEA">
        <w:rPr>
          <w:rFonts w:ascii="Times" w:hAnsi="Times"/>
          <w:b/>
          <w:noProof/>
          <w:sz w:val="24"/>
          <w:lang w:val="en-GB"/>
        </w:rPr>
        <w:t>13</w:t>
      </w:r>
      <w:r w:rsidRPr="00566DEA">
        <w:rPr>
          <w:rFonts w:ascii="Times" w:hAnsi="Times"/>
          <w:noProof/>
          <w:sz w:val="24"/>
          <w:lang w:val="en-GB"/>
        </w:rPr>
        <w:t>, 275-288.</w:t>
      </w:r>
      <w:bookmarkEnd w:id="34"/>
    </w:p>
    <w:p w14:paraId="562C6A84" w14:textId="77777777" w:rsidR="0083016B" w:rsidRPr="00566DEA" w:rsidRDefault="0083016B" w:rsidP="0093272F">
      <w:pPr>
        <w:pStyle w:val="NoSpacing"/>
        <w:spacing w:after="480"/>
        <w:ind w:left="720" w:hanging="720"/>
        <w:rPr>
          <w:rFonts w:ascii="Times" w:hAnsi="Times"/>
          <w:noProof/>
          <w:sz w:val="24"/>
          <w:lang w:val="en-GB"/>
        </w:rPr>
      </w:pPr>
      <w:bookmarkStart w:id="35" w:name="_ENREF_37"/>
      <w:r w:rsidRPr="00566DEA">
        <w:rPr>
          <w:rFonts w:ascii="Times" w:hAnsi="Times"/>
          <w:noProof/>
          <w:sz w:val="24"/>
          <w:lang w:val="en-GB"/>
        </w:rPr>
        <w:t xml:space="preserve">McGovern, T., Keever, C., Saski, C., Hart, M. &amp; Marko, P. (2010) Divergence genetics analysis reveals historical population genetic processes leading to contrasting phylogeographic patterns in co-distributed species. </w:t>
      </w:r>
      <w:r w:rsidRPr="00566DEA">
        <w:rPr>
          <w:rFonts w:ascii="Times" w:hAnsi="Times"/>
          <w:i/>
          <w:noProof/>
          <w:sz w:val="24"/>
          <w:lang w:val="en-GB"/>
        </w:rPr>
        <w:t>Molecular Ecology</w:t>
      </w:r>
      <w:r w:rsidRPr="00566DEA">
        <w:rPr>
          <w:rFonts w:ascii="Times" w:hAnsi="Times"/>
          <w:noProof/>
          <w:sz w:val="24"/>
          <w:lang w:val="en-GB"/>
        </w:rPr>
        <w:t xml:space="preserve">, </w:t>
      </w:r>
      <w:r w:rsidRPr="00566DEA">
        <w:rPr>
          <w:rFonts w:ascii="Times" w:hAnsi="Times"/>
          <w:b/>
          <w:noProof/>
          <w:sz w:val="24"/>
          <w:lang w:val="en-GB"/>
        </w:rPr>
        <w:t>19</w:t>
      </w:r>
      <w:r w:rsidRPr="00566DEA">
        <w:rPr>
          <w:rFonts w:ascii="Times" w:hAnsi="Times"/>
          <w:noProof/>
          <w:sz w:val="24"/>
          <w:lang w:val="en-GB"/>
        </w:rPr>
        <w:t>, 5043-5060.</w:t>
      </w:r>
      <w:bookmarkEnd w:id="35"/>
    </w:p>
    <w:p w14:paraId="00FF2380" w14:textId="77777777" w:rsidR="0083016B" w:rsidRPr="00566DEA" w:rsidRDefault="0083016B" w:rsidP="0093272F">
      <w:pPr>
        <w:pStyle w:val="NoSpacing"/>
        <w:spacing w:after="480"/>
        <w:ind w:left="720" w:hanging="720"/>
        <w:rPr>
          <w:rFonts w:ascii="Times" w:hAnsi="Times"/>
          <w:noProof/>
          <w:sz w:val="24"/>
          <w:lang w:val="en-GB"/>
        </w:rPr>
      </w:pPr>
      <w:bookmarkStart w:id="36" w:name="_ENREF_38"/>
      <w:r w:rsidRPr="00566DEA">
        <w:rPr>
          <w:rFonts w:ascii="Times" w:hAnsi="Times"/>
          <w:noProof/>
          <w:sz w:val="24"/>
          <w:lang w:val="en-GB"/>
        </w:rPr>
        <w:t xml:space="preserve">Munguia-Vega, A. (2011) </w:t>
      </w:r>
      <w:r w:rsidRPr="00566DEA">
        <w:rPr>
          <w:rFonts w:ascii="Times" w:hAnsi="Times"/>
          <w:i/>
          <w:noProof/>
          <w:sz w:val="24"/>
          <w:lang w:val="en-GB"/>
        </w:rPr>
        <w:t>Habitat fragmentation in small vertebrates from the Sonoran Desert in Baja California. Appendix A</w:t>
      </w:r>
      <w:r w:rsidRPr="00566DEA">
        <w:rPr>
          <w:rFonts w:ascii="Times" w:hAnsi="Times"/>
          <w:noProof/>
          <w:sz w:val="24"/>
          <w:lang w:val="en-GB"/>
        </w:rPr>
        <w:t>. PhD thesis, University of Arizona, Tucson.</w:t>
      </w:r>
      <w:bookmarkEnd w:id="36"/>
    </w:p>
    <w:p w14:paraId="57018352" w14:textId="77777777" w:rsidR="0083016B" w:rsidRPr="00566DEA" w:rsidRDefault="0083016B" w:rsidP="0093272F">
      <w:pPr>
        <w:pStyle w:val="NoSpacing"/>
        <w:spacing w:after="480"/>
        <w:ind w:left="720" w:hanging="720"/>
        <w:rPr>
          <w:rFonts w:ascii="Times" w:hAnsi="Times"/>
          <w:noProof/>
          <w:sz w:val="24"/>
          <w:lang w:val="en-GB"/>
        </w:rPr>
      </w:pPr>
      <w:bookmarkStart w:id="37" w:name="_ENREF_39"/>
      <w:r w:rsidRPr="00566DEA">
        <w:rPr>
          <w:rFonts w:ascii="Times" w:hAnsi="Times"/>
          <w:noProof/>
          <w:sz w:val="24"/>
          <w:lang w:val="en-GB"/>
        </w:rPr>
        <w:t xml:space="preserve">Pelc, R.A., Warner, R.R. &amp; Gaines, S.D. (2009) Geographical patterns of genetic structure in marine species with contrasting life histories. </w:t>
      </w:r>
      <w:r w:rsidRPr="00566DEA">
        <w:rPr>
          <w:rFonts w:ascii="Times" w:hAnsi="Times"/>
          <w:i/>
          <w:noProof/>
          <w:sz w:val="24"/>
          <w:lang w:val="en-GB"/>
        </w:rPr>
        <w:t>Journal of Biogeography</w:t>
      </w:r>
      <w:r w:rsidRPr="00566DEA">
        <w:rPr>
          <w:rFonts w:ascii="Times" w:hAnsi="Times"/>
          <w:noProof/>
          <w:sz w:val="24"/>
          <w:lang w:val="en-GB"/>
        </w:rPr>
        <w:t xml:space="preserve">, </w:t>
      </w:r>
      <w:r w:rsidRPr="00566DEA">
        <w:rPr>
          <w:rFonts w:ascii="Times" w:hAnsi="Times"/>
          <w:b/>
          <w:noProof/>
          <w:sz w:val="24"/>
          <w:lang w:val="en-GB"/>
        </w:rPr>
        <w:t>36</w:t>
      </w:r>
      <w:r w:rsidRPr="00566DEA">
        <w:rPr>
          <w:rFonts w:ascii="Times" w:hAnsi="Times"/>
          <w:noProof/>
          <w:sz w:val="24"/>
          <w:lang w:val="en-GB"/>
        </w:rPr>
        <w:t>, 1881-1890.</w:t>
      </w:r>
      <w:bookmarkEnd w:id="37"/>
    </w:p>
    <w:p w14:paraId="7017C5DE" w14:textId="77777777" w:rsidR="0083016B" w:rsidRPr="00566DEA" w:rsidRDefault="0083016B" w:rsidP="0093272F">
      <w:pPr>
        <w:pStyle w:val="NoSpacing"/>
        <w:spacing w:after="480"/>
        <w:ind w:left="720" w:hanging="720"/>
        <w:rPr>
          <w:rFonts w:ascii="Times" w:hAnsi="Times"/>
          <w:noProof/>
          <w:sz w:val="24"/>
          <w:lang w:val="en-GB"/>
        </w:rPr>
      </w:pPr>
      <w:bookmarkStart w:id="38" w:name="_ENREF_40"/>
      <w:r w:rsidRPr="00566DEA">
        <w:rPr>
          <w:rFonts w:ascii="Times" w:hAnsi="Times"/>
          <w:noProof/>
          <w:sz w:val="24"/>
          <w:lang w:val="en-GB"/>
        </w:rPr>
        <w:t xml:space="preserve">Peterson, D.L., Kubow, K.B., Connolly, M.J., Kaplan, L.R., Wetkowski, M.M., Leong, W., Phillips, B.C., Edmands, S. &amp; Dawson, M. (2013) Reproductive and phylogenetic divergence of tidepool copepod populations across a narrow geographical boundary in Baja California. </w:t>
      </w:r>
      <w:r w:rsidRPr="00566DEA">
        <w:rPr>
          <w:rFonts w:ascii="Times" w:hAnsi="Times"/>
          <w:i/>
          <w:noProof/>
          <w:sz w:val="24"/>
          <w:lang w:val="en-GB"/>
        </w:rPr>
        <w:t>Journal of Biogeography</w:t>
      </w:r>
      <w:r w:rsidRPr="00566DEA">
        <w:rPr>
          <w:rFonts w:ascii="Times" w:hAnsi="Times"/>
          <w:noProof/>
          <w:sz w:val="24"/>
          <w:lang w:val="en-GB"/>
        </w:rPr>
        <w:t xml:space="preserve">, </w:t>
      </w:r>
      <w:r w:rsidRPr="00566DEA">
        <w:rPr>
          <w:rFonts w:ascii="Times" w:hAnsi="Times"/>
          <w:b/>
          <w:noProof/>
          <w:sz w:val="24"/>
          <w:lang w:val="en-GB"/>
        </w:rPr>
        <w:t>40</w:t>
      </w:r>
      <w:r w:rsidRPr="00566DEA">
        <w:rPr>
          <w:rFonts w:ascii="Times" w:hAnsi="Times"/>
          <w:noProof/>
          <w:sz w:val="24"/>
          <w:lang w:val="en-GB"/>
        </w:rPr>
        <w:t>, 1664-1675.</w:t>
      </w:r>
      <w:bookmarkEnd w:id="38"/>
    </w:p>
    <w:p w14:paraId="5B0EBC39" w14:textId="77777777" w:rsidR="0083016B" w:rsidRPr="00566DEA" w:rsidRDefault="0083016B" w:rsidP="0093272F">
      <w:pPr>
        <w:pStyle w:val="NoSpacing"/>
        <w:spacing w:after="480"/>
        <w:ind w:left="720" w:hanging="720"/>
        <w:rPr>
          <w:rFonts w:ascii="Times" w:hAnsi="Times"/>
          <w:noProof/>
          <w:sz w:val="24"/>
          <w:lang w:val="en-GB"/>
        </w:rPr>
      </w:pPr>
      <w:bookmarkStart w:id="39" w:name="_ENREF_41"/>
      <w:r w:rsidRPr="00566DEA">
        <w:rPr>
          <w:rFonts w:ascii="Times" w:hAnsi="Times"/>
          <w:noProof/>
          <w:sz w:val="24"/>
          <w:lang w:val="en-GB"/>
        </w:rPr>
        <w:t xml:space="preserve">Pombo, O.A. &amp; Escofet, A. (1996) Effect of exploitation on the limpet </w:t>
      </w:r>
      <w:r w:rsidRPr="007D1573">
        <w:rPr>
          <w:rFonts w:ascii="Times" w:hAnsi="Times"/>
          <w:i/>
          <w:noProof/>
          <w:sz w:val="24"/>
          <w:lang w:val="en-GB"/>
        </w:rPr>
        <w:t>Lottia gigantea</w:t>
      </w:r>
      <w:r w:rsidRPr="00566DEA">
        <w:rPr>
          <w:rFonts w:ascii="Times" w:hAnsi="Times"/>
          <w:noProof/>
          <w:sz w:val="24"/>
          <w:lang w:val="en-GB"/>
        </w:rPr>
        <w:t xml:space="preserve">: A field study in Baja California (Mexico) and California (U.S.A.). </w:t>
      </w:r>
      <w:r w:rsidRPr="00566DEA">
        <w:rPr>
          <w:rFonts w:ascii="Times" w:hAnsi="Times"/>
          <w:i/>
          <w:noProof/>
          <w:sz w:val="24"/>
          <w:lang w:val="en-GB"/>
        </w:rPr>
        <w:t>Pacific Science</w:t>
      </w:r>
      <w:r w:rsidRPr="00566DEA">
        <w:rPr>
          <w:rFonts w:ascii="Times" w:hAnsi="Times"/>
          <w:noProof/>
          <w:sz w:val="24"/>
          <w:lang w:val="en-GB"/>
        </w:rPr>
        <w:t xml:space="preserve">, </w:t>
      </w:r>
      <w:r w:rsidRPr="00566DEA">
        <w:rPr>
          <w:rFonts w:ascii="Times" w:hAnsi="Times"/>
          <w:b/>
          <w:noProof/>
          <w:sz w:val="24"/>
          <w:lang w:val="en-GB"/>
        </w:rPr>
        <w:t>50</w:t>
      </w:r>
      <w:r w:rsidRPr="00566DEA">
        <w:rPr>
          <w:rFonts w:ascii="Times" w:hAnsi="Times"/>
          <w:noProof/>
          <w:sz w:val="24"/>
          <w:lang w:val="en-GB"/>
        </w:rPr>
        <w:t>, 393-403.</w:t>
      </w:r>
      <w:bookmarkEnd w:id="39"/>
    </w:p>
    <w:p w14:paraId="45F3D04D" w14:textId="77777777" w:rsidR="0083016B" w:rsidRPr="00566DEA" w:rsidRDefault="0083016B" w:rsidP="0093272F">
      <w:pPr>
        <w:pStyle w:val="NoSpacing"/>
        <w:spacing w:after="480"/>
        <w:ind w:left="720" w:hanging="720"/>
        <w:rPr>
          <w:rFonts w:ascii="Times" w:hAnsi="Times"/>
          <w:noProof/>
          <w:sz w:val="24"/>
          <w:lang w:val="en-GB"/>
        </w:rPr>
      </w:pPr>
      <w:bookmarkStart w:id="40" w:name="_ENREF_43"/>
      <w:r w:rsidRPr="00566DEA">
        <w:rPr>
          <w:rFonts w:ascii="Times" w:hAnsi="Times"/>
          <w:noProof/>
          <w:sz w:val="24"/>
          <w:lang w:val="en-GB"/>
        </w:rPr>
        <w:t xml:space="preserve">Radwin, G.E. (1974) </w:t>
      </w:r>
      <w:r w:rsidRPr="007D1573">
        <w:rPr>
          <w:rFonts w:ascii="Times" w:hAnsi="Times"/>
          <w:i/>
          <w:noProof/>
          <w:sz w:val="24"/>
          <w:lang w:val="en-GB"/>
        </w:rPr>
        <w:t>Acanthina lugubris</w:t>
      </w:r>
      <w:r w:rsidRPr="00566DEA">
        <w:rPr>
          <w:rFonts w:ascii="Times" w:hAnsi="Times"/>
          <w:noProof/>
          <w:sz w:val="24"/>
          <w:lang w:val="en-GB"/>
        </w:rPr>
        <w:t xml:space="preserve"> reappears in San Diego. </w:t>
      </w:r>
      <w:r w:rsidRPr="00566DEA">
        <w:rPr>
          <w:rFonts w:ascii="Times" w:hAnsi="Times"/>
          <w:i/>
          <w:noProof/>
          <w:sz w:val="24"/>
          <w:lang w:val="en-GB"/>
        </w:rPr>
        <w:t>The Festivus</w:t>
      </w:r>
      <w:r w:rsidRPr="00566DEA">
        <w:rPr>
          <w:rFonts w:ascii="Times" w:hAnsi="Times"/>
          <w:noProof/>
          <w:sz w:val="24"/>
          <w:lang w:val="en-GB"/>
        </w:rPr>
        <w:t xml:space="preserve">, </w:t>
      </w:r>
      <w:r w:rsidRPr="00566DEA">
        <w:rPr>
          <w:rFonts w:ascii="Times" w:hAnsi="Times"/>
          <w:b/>
          <w:noProof/>
          <w:sz w:val="24"/>
          <w:lang w:val="en-GB"/>
        </w:rPr>
        <w:t>5</w:t>
      </w:r>
      <w:r w:rsidRPr="00566DEA">
        <w:rPr>
          <w:rFonts w:ascii="Times" w:hAnsi="Times"/>
          <w:noProof/>
          <w:sz w:val="24"/>
          <w:lang w:val="en-GB"/>
        </w:rPr>
        <w:t>, 114.</w:t>
      </w:r>
      <w:bookmarkEnd w:id="40"/>
    </w:p>
    <w:p w14:paraId="358AFD67" w14:textId="77777777" w:rsidR="0083016B" w:rsidRPr="00566DEA" w:rsidRDefault="0083016B" w:rsidP="0093272F">
      <w:pPr>
        <w:pStyle w:val="NoSpacing"/>
        <w:spacing w:after="480"/>
        <w:ind w:left="720" w:hanging="720"/>
        <w:rPr>
          <w:rFonts w:ascii="Times" w:hAnsi="Times"/>
          <w:noProof/>
          <w:sz w:val="24"/>
          <w:lang w:val="en-GB"/>
        </w:rPr>
      </w:pPr>
      <w:bookmarkStart w:id="41" w:name="_ENREF_44"/>
      <w:r w:rsidRPr="00566DEA">
        <w:rPr>
          <w:rFonts w:ascii="Times" w:hAnsi="Times"/>
          <w:noProof/>
          <w:sz w:val="24"/>
          <w:lang w:val="en-GB"/>
        </w:rPr>
        <w:t xml:space="preserve">Riddle, B., Hafner, D., Alexander, L. &amp; Jaeger, J. (2000) Cryptic vicariance in the historical assembly of a Baja California peninsular desert biota. </w:t>
      </w:r>
      <w:r w:rsidRPr="00566DEA">
        <w:rPr>
          <w:rFonts w:ascii="Times" w:hAnsi="Times"/>
          <w:i/>
          <w:noProof/>
          <w:sz w:val="24"/>
          <w:lang w:val="en-GB"/>
        </w:rPr>
        <w:t>Proceedings of the National Academy of Sciences of the United States of America</w:t>
      </w:r>
      <w:r w:rsidRPr="00566DEA">
        <w:rPr>
          <w:rFonts w:ascii="Times" w:hAnsi="Times"/>
          <w:noProof/>
          <w:sz w:val="24"/>
          <w:lang w:val="en-GB"/>
        </w:rPr>
        <w:t xml:space="preserve">, </w:t>
      </w:r>
      <w:r w:rsidRPr="00566DEA">
        <w:rPr>
          <w:rFonts w:ascii="Times" w:hAnsi="Times"/>
          <w:b/>
          <w:noProof/>
          <w:sz w:val="24"/>
          <w:lang w:val="en-GB"/>
        </w:rPr>
        <w:t>97</w:t>
      </w:r>
      <w:r w:rsidRPr="00566DEA">
        <w:rPr>
          <w:rFonts w:ascii="Times" w:hAnsi="Times"/>
          <w:noProof/>
          <w:sz w:val="24"/>
          <w:lang w:val="en-GB"/>
        </w:rPr>
        <w:t>, 14438-14443.</w:t>
      </w:r>
      <w:bookmarkEnd w:id="41"/>
    </w:p>
    <w:p w14:paraId="302833AF" w14:textId="77777777" w:rsidR="0083016B" w:rsidRPr="00566DEA" w:rsidRDefault="0083016B" w:rsidP="0093272F">
      <w:pPr>
        <w:pStyle w:val="NoSpacing"/>
        <w:spacing w:after="480"/>
        <w:ind w:left="720" w:hanging="720"/>
        <w:rPr>
          <w:rFonts w:ascii="Times" w:hAnsi="Times"/>
          <w:noProof/>
          <w:sz w:val="24"/>
          <w:lang w:val="en-GB"/>
        </w:rPr>
      </w:pPr>
      <w:bookmarkStart w:id="42" w:name="_ENREF_45"/>
      <w:r w:rsidRPr="00566DEA">
        <w:rPr>
          <w:rFonts w:ascii="Times" w:hAnsi="Times"/>
          <w:noProof/>
          <w:sz w:val="24"/>
          <w:lang w:val="en-GB"/>
        </w:rPr>
        <w:t xml:space="preserve">Riemann, H. &amp; Ezcurra, E. (2005) Plant endemism and natural protected areas in the peninsula of Baja California, Mexico. </w:t>
      </w:r>
      <w:r w:rsidRPr="00566DEA">
        <w:rPr>
          <w:rFonts w:ascii="Times" w:hAnsi="Times"/>
          <w:i/>
          <w:noProof/>
          <w:sz w:val="24"/>
          <w:lang w:val="en-GB"/>
        </w:rPr>
        <w:t>Biological Conservation</w:t>
      </w:r>
      <w:r w:rsidRPr="00566DEA">
        <w:rPr>
          <w:rFonts w:ascii="Times" w:hAnsi="Times"/>
          <w:noProof/>
          <w:sz w:val="24"/>
          <w:lang w:val="en-GB"/>
        </w:rPr>
        <w:t xml:space="preserve">, </w:t>
      </w:r>
      <w:r w:rsidRPr="00566DEA">
        <w:rPr>
          <w:rFonts w:ascii="Times" w:hAnsi="Times"/>
          <w:b/>
          <w:noProof/>
          <w:sz w:val="24"/>
          <w:lang w:val="en-GB"/>
        </w:rPr>
        <w:t>122</w:t>
      </w:r>
      <w:r w:rsidRPr="00566DEA">
        <w:rPr>
          <w:rFonts w:ascii="Times" w:hAnsi="Times"/>
          <w:noProof/>
          <w:sz w:val="24"/>
          <w:lang w:val="en-GB"/>
        </w:rPr>
        <w:t>, 141-150.</w:t>
      </w:r>
      <w:bookmarkEnd w:id="42"/>
    </w:p>
    <w:p w14:paraId="37CAAA6A" w14:textId="14773D90" w:rsidR="00985E89" w:rsidRDefault="0083016B" w:rsidP="00985E89">
      <w:pPr>
        <w:pStyle w:val="NoSpacing"/>
        <w:spacing w:after="480"/>
        <w:ind w:left="720" w:hanging="720"/>
        <w:rPr>
          <w:rFonts w:ascii="Times" w:hAnsi="Times"/>
          <w:noProof/>
          <w:sz w:val="24"/>
          <w:lang w:val="en-GB"/>
        </w:rPr>
      </w:pPr>
      <w:bookmarkStart w:id="43" w:name="_ENREF_46"/>
      <w:r w:rsidRPr="00566DEA">
        <w:rPr>
          <w:rFonts w:ascii="Times" w:hAnsi="Times"/>
          <w:noProof/>
          <w:sz w:val="24"/>
          <w:lang w:val="en-GB"/>
        </w:rPr>
        <w:t xml:space="preserve">Riginos, C. (2005) Cryptic vicariance in Gulf of California fishes parallels vicariant patterns found in Baja California mammals and reptiles. </w:t>
      </w:r>
      <w:r w:rsidRPr="00566DEA">
        <w:rPr>
          <w:rFonts w:ascii="Times" w:hAnsi="Times"/>
          <w:i/>
          <w:noProof/>
          <w:sz w:val="24"/>
          <w:lang w:val="en-GB"/>
        </w:rPr>
        <w:t>Evolution</w:t>
      </w:r>
      <w:r w:rsidRPr="00566DEA">
        <w:rPr>
          <w:rFonts w:ascii="Times" w:hAnsi="Times"/>
          <w:noProof/>
          <w:sz w:val="24"/>
          <w:lang w:val="en-GB"/>
        </w:rPr>
        <w:t xml:space="preserve">, </w:t>
      </w:r>
      <w:r w:rsidRPr="00566DEA">
        <w:rPr>
          <w:rFonts w:ascii="Times" w:hAnsi="Times"/>
          <w:b/>
          <w:noProof/>
          <w:sz w:val="24"/>
          <w:lang w:val="en-GB"/>
        </w:rPr>
        <w:t>59</w:t>
      </w:r>
      <w:r w:rsidRPr="00566DEA">
        <w:rPr>
          <w:rFonts w:ascii="Times" w:hAnsi="Times"/>
          <w:noProof/>
          <w:sz w:val="24"/>
          <w:lang w:val="en-GB"/>
        </w:rPr>
        <w:t>, 2678-2690.</w:t>
      </w:r>
      <w:bookmarkEnd w:id="43"/>
    </w:p>
    <w:p w14:paraId="77006D2E" w14:textId="6926AB75" w:rsidR="00985E89" w:rsidRPr="00985E89" w:rsidRDefault="00985E89" w:rsidP="00985E89">
      <w:pPr>
        <w:spacing w:after="480"/>
        <w:ind w:left="709" w:hanging="709"/>
        <w:rPr>
          <w:rFonts w:ascii="Times" w:hAnsi="Times"/>
          <w:noProof/>
        </w:rPr>
      </w:pPr>
      <w:bookmarkStart w:id="44" w:name="_ENREF_57"/>
      <w:r w:rsidRPr="0037754A">
        <w:rPr>
          <w:rFonts w:ascii="Times" w:hAnsi="Times"/>
          <w:noProof/>
        </w:rPr>
        <w:t xml:space="preserve">Sagarin, R.D., J.P. Barry, S.E. Gilman &amp; C.H. Baxter (1999) Climate-related change in an intertidal community over short and long time scales. </w:t>
      </w:r>
      <w:r w:rsidRPr="0037754A">
        <w:rPr>
          <w:rFonts w:ascii="Times" w:hAnsi="Times"/>
          <w:i/>
          <w:noProof/>
        </w:rPr>
        <w:t>Ecological Monographs</w:t>
      </w:r>
      <w:r w:rsidRPr="0037754A">
        <w:rPr>
          <w:rFonts w:ascii="Times" w:hAnsi="Times"/>
          <w:noProof/>
        </w:rPr>
        <w:t xml:space="preserve">, </w:t>
      </w:r>
      <w:r w:rsidRPr="0037754A">
        <w:rPr>
          <w:rFonts w:ascii="Times" w:hAnsi="Times"/>
          <w:b/>
          <w:noProof/>
        </w:rPr>
        <w:t>69</w:t>
      </w:r>
      <w:r w:rsidRPr="0037754A">
        <w:rPr>
          <w:rFonts w:ascii="Times" w:hAnsi="Times"/>
          <w:noProof/>
        </w:rPr>
        <w:t>, 465-490.</w:t>
      </w:r>
      <w:bookmarkEnd w:id="44"/>
    </w:p>
    <w:p w14:paraId="4AF6989E" w14:textId="77777777" w:rsidR="0083016B" w:rsidRDefault="0083016B" w:rsidP="0093272F">
      <w:pPr>
        <w:pStyle w:val="NoSpacing"/>
        <w:spacing w:after="480"/>
        <w:ind w:left="720" w:hanging="720"/>
        <w:rPr>
          <w:rFonts w:ascii="Times" w:hAnsi="Times"/>
          <w:noProof/>
          <w:sz w:val="24"/>
          <w:lang w:val="en-GB"/>
        </w:rPr>
      </w:pPr>
      <w:bookmarkStart w:id="45" w:name="_ENREF_47"/>
      <w:r w:rsidRPr="00566DEA">
        <w:rPr>
          <w:rFonts w:ascii="Times" w:hAnsi="Times"/>
          <w:noProof/>
          <w:sz w:val="24"/>
          <w:lang w:val="en-GB"/>
        </w:rPr>
        <w:t xml:space="preserve">Sagarin, R.D., Gilly, W.F., Baxter, C.H., Burnett, N. &amp; Christensen, J. (2008) Remembering the Gulf: changes to the marine communities of the Sea of Cortez since the Steinbeck and Ricketts expedition of 1940. </w:t>
      </w:r>
      <w:r w:rsidRPr="00566DEA">
        <w:rPr>
          <w:rFonts w:ascii="Times" w:hAnsi="Times"/>
          <w:i/>
          <w:noProof/>
          <w:sz w:val="24"/>
          <w:lang w:val="en-GB"/>
        </w:rPr>
        <w:t>Frontiers in Ecology and the Environment</w:t>
      </w:r>
      <w:r w:rsidRPr="00566DEA">
        <w:rPr>
          <w:rFonts w:ascii="Times" w:hAnsi="Times"/>
          <w:noProof/>
          <w:sz w:val="24"/>
          <w:lang w:val="en-GB"/>
        </w:rPr>
        <w:t xml:space="preserve">, </w:t>
      </w:r>
      <w:r w:rsidRPr="00566DEA">
        <w:rPr>
          <w:rFonts w:ascii="Times" w:hAnsi="Times"/>
          <w:b/>
          <w:noProof/>
          <w:sz w:val="24"/>
          <w:lang w:val="en-GB"/>
        </w:rPr>
        <w:t>6</w:t>
      </w:r>
      <w:r w:rsidRPr="00566DEA">
        <w:rPr>
          <w:rFonts w:ascii="Times" w:hAnsi="Times"/>
          <w:noProof/>
          <w:sz w:val="24"/>
          <w:lang w:val="en-GB"/>
        </w:rPr>
        <w:t>, 372-379.</w:t>
      </w:r>
      <w:bookmarkEnd w:id="45"/>
    </w:p>
    <w:p w14:paraId="2D8FBDAF" w14:textId="518B7BED" w:rsidR="00195758" w:rsidRPr="00566DEA" w:rsidRDefault="00195758" w:rsidP="0093272F">
      <w:pPr>
        <w:pStyle w:val="NoSpacing"/>
        <w:spacing w:after="480"/>
        <w:ind w:left="720" w:hanging="720"/>
        <w:rPr>
          <w:rFonts w:ascii="Times" w:hAnsi="Times"/>
          <w:noProof/>
          <w:sz w:val="24"/>
          <w:lang w:val="en-GB"/>
        </w:rPr>
      </w:pPr>
      <w:r>
        <w:rPr>
          <w:rFonts w:ascii="Times" w:hAnsi="Times"/>
          <w:noProof/>
          <w:sz w:val="24"/>
          <w:lang w:val="en-GB"/>
        </w:rPr>
        <w:t xml:space="preserve">Shanks, A.L., Walser, A. &amp; Shanks, L. (2014) Population structure, northern range limit and recruitment variation in the intertidal limpet </w:t>
      </w:r>
      <w:r w:rsidRPr="00195758">
        <w:rPr>
          <w:rFonts w:ascii="Times" w:hAnsi="Times"/>
          <w:i/>
          <w:noProof/>
          <w:sz w:val="24"/>
          <w:lang w:val="en-GB"/>
        </w:rPr>
        <w:t>Lottia scabra</w:t>
      </w:r>
      <w:r>
        <w:rPr>
          <w:rFonts w:ascii="Times" w:hAnsi="Times"/>
          <w:noProof/>
          <w:sz w:val="24"/>
          <w:lang w:val="en-GB"/>
        </w:rPr>
        <w:t xml:space="preserve">. </w:t>
      </w:r>
      <w:r w:rsidRPr="00195758">
        <w:rPr>
          <w:rFonts w:ascii="Times" w:hAnsi="Times"/>
          <w:i/>
          <w:noProof/>
          <w:sz w:val="24"/>
          <w:lang w:val="en-GB"/>
        </w:rPr>
        <w:t>Marine Biology</w:t>
      </w:r>
      <w:r>
        <w:rPr>
          <w:rFonts w:ascii="Times" w:hAnsi="Times"/>
          <w:noProof/>
          <w:sz w:val="24"/>
          <w:lang w:val="en-GB"/>
        </w:rPr>
        <w:t xml:space="preserve">, </w:t>
      </w:r>
      <w:r w:rsidRPr="00195758">
        <w:rPr>
          <w:rFonts w:ascii="Times" w:hAnsi="Times"/>
          <w:b/>
          <w:noProof/>
          <w:sz w:val="24"/>
          <w:lang w:val="en-GB"/>
        </w:rPr>
        <w:t>161</w:t>
      </w:r>
      <w:r>
        <w:rPr>
          <w:rFonts w:ascii="Times" w:hAnsi="Times"/>
          <w:noProof/>
          <w:sz w:val="24"/>
          <w:lang w:val="en-GB"/>
        </w:rPr>
        <w:t xml:space="preserve">, 1073-1086. </w:t>
      </w:r>
    </w:p>
    <w:p w14:paraId="7149BABD" w14:textId="77777777" w:rsidR="0083016B" w:rsidRPr="00566DEA" w:rsidRDefault="0083016B" w:rsidP="0093272F">
      <w:pPr>
        <w:pStyle w:val="NoSpacing"/>
        <w:spacing w:after="480"/>
        <w:ind w:left="720" w:hanging="720"/>
        <w:rPr>
          <w:rFonts w:ascii="Times" w:hAnsi="Times"/>
          <w:noProof/>
          <w:sz w:val="24"/>
          <w:lang w:val="en-GB"/>
        </w:rPr>
      </w:pPr>
      <w:bookmarkStart w:id="46" w:name="_ENREF_48"/>
      <w:r w:rsidRPr="00566DEA">
        <w:rPr>
          <w:rFonts w:ascii="Times" w:hAnsi="Times"/>
          <w:noProof/>
          <w:sz w:val="24"/>
          <w:lang w:val="en-GB"/>
        </w:rPr>
        <w:t xml:space="preserve">Thomas, C.D., Franco, A.M.A. &amp; Hill, J.K. (2006) Range retractions and extinction in the face of climate warming. </w:t>
      </w:r>
      <w:r w:rsidRPr="00566DEA">
        <w:rPr>
          <w:rFonts w:ascii="Times" w:hAnsi="Times"/>
          <w:i/>
          <w:noProof/>
          <w:sz w:val="24"/>
          <w:lang w:val="en-GB"/>
        </w:rPr>
        <w:t>Trends in Ecology and Evolution</w:t>
      </w:r>
      <w:r w:rsidRPr="00566DEA">
        <w:rPr>
          <w:rFonts w:ascii="Times" w:hAnsi="Times"/>
          <w:noProof/>
          <w:sz w:val="24"/>
          <w:lang w:val="en-GB"/>
        </w:rPr>
        <w:t xml:space="preserve">, </w:t>
      </w:r>
      <w:r w:rsidRPr="00566DEA">
        <w:rPr>
          <w:rFonts w:ascii="Times" w:hAnsi="Times"/>
          <w:b/>
          <w:noProof/>
          <w:sz w:val="24"/>
          <w:lang w:val="en-GB"/>
        </w:rPr>
        <w:t>21</w:t>
      </w:r>
      <w:r w:rsidRPr="00566DEA">
        <w:rPr>
          <w:rFonts w:ascii="Times" w:hAnsi="Times"/>
          <w:noProof/>
          <w:sz w:val="24"/>
          <w:lang w:val="en-GB"/>
        </w:rPr>
        <w:t>, 415-416.</w:t>
      </w:r>
      <w:bookmarkEnd w:id="46"/>
    </w:p>
    <w:p w14:paraId="348DE098" w14:textId="77777777" w:rsidR="0083016B" w:rsidRPr="00566DEA" w:rsidRDefault="0083016B" w:rsidP="0093272F">
      <w:pPr>
        <w:pStyle w:val="NoSpacing"/>
        <w:spacing w:after="480"/>
        <w:ind w:left="720" w:hanging="720"/>
        <w:rPr>
          <w:rFonts w:ascii="Times" w:hAnsi="Times"/>
          <w:noProof/>
          <w:sz w:val="24"/>
          <w:lang w:val="en-GB"/>
        </w:rPr>
      </w:pPr>
      <w:bookmarkStart w:id="47" w:name="_ENREF_49"/>
      <w:r w:rsidRPr="00566DEA">
        <w:rPr>
          <w:rFonts w:ascii="Times" w:hAnsi="Times"/>
          <w:noProof/>
          <w:sz w:val="24"/>
          <w:lang w:val="en-GB"/>
        </w:rPr>
        <w:t xml:space="preserve">Upton, D.E. &amp; Murphy, R.W. (1997) Phylogeny of the Side-Blotched lizards (Phrynosomatidae: </w:t>
      </w:r>
      <w:r w:rsidRPr="007D1573">
        <w:rPr>
          <w:rFonts w:ascii="Times" w:hAnsi="Times"/>
          <w:i/>
          <w:noProof/>
          <w:sz w:val="24"/>
          <w:lang w:val="en-GB"/>
        </w:rPr>
        <w:t>Uta</w:t>
      </w:r>
      <w:r w:rsidRPr="00566DEA">
        <w:rPr>
          <w:rFonts w:ascii="Times" w:hAnsi="Times"/>
          <w:noProof/>
          <w:sz w:val="24"/>
          <w:lang w:val="en-GB"/>
        </w:rPr>
        <w:t xml:space="preserve">) based on mtDNA sequences: support for a midpeninsular seaway in Baja California. </w:t>
      </w:r>
      <w:r w:rsidRPr="00566DEA">
        <w:rPr>
          <w:rFonts w:ascii="Times" w:hAnsi="Times"/>
          <w:i/>
          <w:noProof/>
          <w:sz w:val="24"/>
          <w:lang w:val="en-GB"/>
        </w:rPr>
        <w:t>Molecular Phylogenetics and Evolution</w:t>
      </w:r>
      <w:r w:rsidRPr="00566DEA">
        <w:rPr>
          <w:rFonts w:ascii="Times" w:hAnsi="Times"/>
          <w:noProof/>
          <w:sz w:val="24"/>
          <w:lang w:val="en-GB"/>
        </w:rPr>
        <w:t xml:space="preserve">, </w:t>
      </w:r>
      <w:r w:rsidRPr="00566DEA">
        <w:rPr>
          <w:rFonts w:ascii="Times" w:hAnsi="Times"/>
          <w:b/>
          <w:noProof/>
          <w:sz w:val="24"/>
          <w:lang w:val="en-GB"/>
        </w:rPr>
        <w:t>8</w:t>
      </w:r>
      <w:r w:rsidRPr="00566DEA">
        <w:rPr>
          <w:rFonts w:ascii="Times" w:hAnsi="Times"/>
          <w:noProof/>
          <w:sz w:val="24"/>
          <w:lang w:val="en-GB"/>
        </w:rPr>
        <w:t>, 104-113.</w:t>
      </w:r>
      <w:bookmarkEnd w:id="47"/>
    </w:p>
    <w:p w14:paraId="41EDEB7B" w14:textId="77777777" w:rsidR="0083016B" w:rsidRPr="00566DEA" w:rsidRDefault="0083016B" w:rsidP="0093272F">
      <w:pPr>
        <w:pStyle w:val="NoSpacing"/>
        <w:spacing w:after="480"/>
        <w:ind w:left="720" w:hanging="720"/>
        <w:rPr>
          <w:rFonts w:ascii="Times" w:hAnsi="Times"/>
          <w:noProof/>
          <w:sz w:val="24"/>
          <w:lang w:val="en-GB"/>
        </w:rPr>
      </w:pPr>
      <w:bookmarkStart w:id="48" w:name="_ENREF_50"/>
      <w:r w:rsidRPr="00566DEA">
        <w:rPr>
          <w:rFonts w:ascii="Times" w:hAnsi="Times"/>
          <w:noProof/>
          <w:sz w:val="24"/>
          <w:lang w:val="en-GB"/>
        </w:rPr>
        <w:t xml:space="preserve">Wares, J.P. &amp; Castañeda, A.E. (2005) Geographic range in </w:t>
      </w:r>
      <w:r w:rsidRPr="007D1573">
        <w:rPr>
          <w:rFonts w:ascii="Times" w:hAnsi="Times"/>
          <w:i/>
          <w:noProof/>
          <w:sz w:val="24"/>
          <w:lang w:val="en-GB"/>
        </w:rPr>
        <w:t>Chthamalus</w:t>
      </w:r>
      <w:r w:rsidRPr="00566DEA">
        <w:rPr>
          <w:rFonts w:ascii="Times" w:hAnsi="Times"/>
          <w:noProof/>
          <w:sz w:val="24"/>
          <w:lang w:val="en-GB"/>
        </w:rPr>
        <w:t xml:space="preserve"> along the west coast of North America. </w:t>
      </w:r>
      <w:r w:rsidRPr="00566DEA">
        <w:rPr>
          <w:rFonts w:ascii="Times" w:hAnsi="Times"/>
          <w:i/>
          <w:noProof/>
          <w:sz w:val="24"/>
          <w:lang w:val="en-GB"/>
        </w:rPr>
        <w:t>Journal of the Marine Biological Association of the United Kingdom</w:t>
      </w:r>
      <w:r w:rsidRPr="00566DEA">
        <w:rPr>
          <w:rFonts w:ascii="Times" w:hAnsi="Times"/>
          <w:noProof/>
          <w:sz w:val="24"/>
          <w:lang w:val="en-GB"/>
        </w:rPr>
        <w:t xml:space="preserve">, </w:t>
      </w:r>
      <w:r w:rsidRPr="00566DEA">
        <w:rPr>
          <w:rFonts w:ascii="Times" w:hAnsi="Times"/>
          <w:b/>
          <w:noProof/>
          <w:sz w:val="24"/>
          <w:lang w:val="en-GB"/>
        </w:rPr>
        <w:t>85</w:t>
      </w:r>
      <w:r w:rsidRPr="00566DEA">
        <w:rPr>
          <w:rFonts w:ascii="Times" w:hAnsi="Times"/>
          <w:noProof/>
          <w:sz w:val="24"/>
          <w:lang w:val="en-GB"/>
        </w:rPr>
        <w:t>, 327-331.</w:t>
      </w:r>
      <w:bookmarkEnd w:id="48"/>
    </w:p>
    <w:p w14:paraId="5F6F935E" w14:textId="5B40BEB3" w:rsidR="0083016B" w:rsidRPr="00566DEA" w:rsidRDefault="0083016B" w:rsidP="0093272F">
      <w:pPr>
        <w:pStyle w:val="NoSpacing"/>
        <w:spacing w:after="480"/>
        <w:ind w:left="720" w:hanging="720"/>
        <w:rPr>
          <w:rFonts w:ascii="Times" w:hAnsi="Times"/>
          <w:noProof/>
          <w:sz w:val="24"/>
          <w:lang w:val="en-GB"/>
        </w:rPr>
      </w:pPr>
      <w:bookmarkStart w:id="49" w:name="_ENREF_51"/>
      <w:r w:rsidRPr="00566DEA">
        <w:rPr>
          <w:rFonts w:ascii="Times" w:hAnsi="Times"/>
          <w:noProof/>
          <w:sz w:val="24"/>
          <w:lang w:val="en-GB"/>
        </w:rPr>
        <w:t>Woodring, W.P., Bramlette, M.N. &amp; Kew, W.S.W. (1946) Geology and paleontology of Palo</w:t>
      </w:r>
      <w:r w:rsidR="007D1573">
        <w:rPr>
          <w:rFonts w:ascii="Times" w:hAnsi="Times"/>
          <w:noProof/>
          <w:sz w:val="24"/>
          <w:lang w:val="en-GB"/>
        </w:rPr>
        <w:t xml:space="preserve">s Verdes Hills, California. </w:t>
      </w:r>
      <w:r w:rsidRPr="00566DEA">
        <w:rPr>
          <w:rFonts w:ascii="Times" w:hAnsi="Times"/>
          <w:noProof/>
          <w:sz w:val="24"/>
          <w:lang w:val="en-GB"/>
        </w:rPr>
        <w:t>U.S. Government Printing Office, Washington D.C.</w:t>
      </w:r>
      <w:bookmarkEnd w:id="49"/>
    </w:p>
    <w:p w14:paraId="56755424" w14:textId="77777777" w:rsidR="0083016B" w:rsidRPr="00566DEA" w:rsidRDefault="0083016B" w:rsidP="0093272F">
      <w:pPr>
        <w:pStyle w:val="NoSpacing"/>
        <w:spacing w:after="480"/>
        <w:ind w:left="720" w:hanging="720"/>
        <w:rPr>
          <w:rFonts w:ascii="Times" w:hAnsi="Times"/>
          <w:noProof/>
          <w:sz w:val="24"/>
          <w:lang w:val="en-GB"/>
        </w:rPr>
      </w:pPr>
      <w:bookmarkStart w:id="50" w:name="_ENREF_52"/>
      <w:r w:rsidRPr="00566DEA">
        <w:rPr>
          <w:rFonts w:ascii="Times" w:hAnsi="Times"/>
          <w:noProof/>
          <w:sz w:val="24"/>
          <w:lang w:val="en-GB"/>
        </w:rPr>
        <w:t xml:space="preserve">Wu, S.K. (1985) The genus </w:t>
      </w:r>
      <w:r w:rsidRPr="007D1573">
        <w:rPr>
          <w:rFonts w:ascii="Times" w:hAnsi="Times"/>
          <w:i/>
          <w:noProof/>
          <w:sz w:val="24"/>
          <w:lang w:val="en-GB"/>
        </w:rPr>
        <w:t>Acanthina</w:t>
      </w:r>
      <w:r w:rsidRPr="00566DEA">
        <w:rPr>
          <w:rFonts w:ascii="Times" w:hAnsi="Times"/>
          <w:noProof/>
          <w:sz w:val="24"/>
          <w:lang w:val="en-GB"/>
        </w:rPr>
        <w:t xml:space="preserve"> (Gastropoda: Muricacea) in west America. </w:t>
      </w:r>
      <w:r w:rsidRPr="00566DEA">
        <w:rPr>
          <w:rFonts w:ascii="Times" w:hAnsi="Times"/>
          <w:i/>
          <w:noProof/>
          <w:sz w:val="24"/>
          <w:lang w:val="en-GB"/>
        </w:rPr>
        <w:t>Special publication of the Mukaishima Marine Biological Station</w:t>
      </w:r>
      <w:r w:rsidRPr="00566DEA">
        <w:rPr>
          <w:rFonts w:ascii="Times" w:hAnsi="Times"/>
          <w:noProof/>
          <w:sz w:val="24"/>
          <w:lang w:val="en-GB"/>
        </w:rPr>
        <w:t>, 45-66.</w:t>
      </w:r>
      <w:bookmarkEnd w:id="50"/>
    </w:p>
    <w:p w14:paraId="6E29BE7E" w14:textId="77777777" w:rsidR="0083016B" w:rsidRPr="00566DEA" w:rsidRDefault="0083016B" w:rsidP="0093272F">
      <w:pPr>
        <w:pStyle w:val="NoSpacing"/>
        <w:spacing w:after="480"/>
        <w:ind w:left="720" w:hanging="720"/>
        <w:rPr>
          <w:rFonts w:ascii="Times" w:hAnsi="Times"/>
          <w:noProof/>
          <w:sz w:val="24"/>
          <w:lang w:val="en-GB"/>
        </w:rPr>
      </w:pPr>
      <w:bookmarkStart w:id="51" w:name="_ENREF_53"/>
      <w:r w:rsidRPr="00566DEA">
        <w:rPr>
          <w:rFonts w:ascii="Times" w:hAnsi="Times"/>
          <w:noProof/>
          <w:sz w:val="24"/>
          <w:lang w:val="en-GB"/>
        </w:rPr>
        <w:t xml:space="preserve">Zacherl, D., Gaines, S. &amp; Lonhart, S. (2003) The limits to biogeographical distributions: insights from the northward range extension of the marine snail, </w:t>
      </w:r>
      <w:r w:rsidRPr="007D1573">
        <w:rPr>
          <w:rFonts w:ascii="Times" w:hAnsi="Times"/>
          <w:i/>
          <w:noProof/>
          <w:sz w:val="24"/>
          <w:lang w:val="en-GB"/>
        </w:rPr>
        <w:t>Kelletia kelletii</w:t>
      </w:r>
      <w:r w:rsidRPr="00566DEA">
        <w:rPr>
          <w:rFonts w:ascii="Times" w:hAnsi="Times"/>
          <w:noProof/>
          <w:sz w:val="24"/>
          <w:lang w:val="en-GB"/>
        </w:rPr>
        <w:t xml:space="preserve"> (Forbes, 1852). </w:t>
      </w:r>
      <w:r w:rsidRPr="00566DEA">
        <w:rPr>
          <w:rFonts w:ascii="Times" w:hAnsi="Times"/>
          <w:i/>
          <w:noProof/>
          <w:sz w:val="24"/>
          <w:lang w:val="en-GB"/>
        </w:rPr>
        <w:t>Journal of Biogeography</w:t>
      </w:r>
      <w:r w:rsidRPr="00566DEA">
        <w:rPr>
          <w:rFonts w:ascii="Times" w:hAnsi="Times"/>
          <w:noProof/>
          <w:sz w:val="24"/>
          <w:lang w:val="en-GB"/>
        </w:rPr>
        <w:t xml:space="preserve">, </w:t>
      </w:r>
      <w:r w:rsidRPr="00566DEA">
        <w:rPr>
          <w:rFonts w:ascii="Times" w:hAnsi="Times"/>
          <w:b/>
          <w:noProof/>
          <w:sz w:val="24"/>
          <w:lang w:val="en-GB"/>
        </w:rPr>
        <w:t>30</w:t>
      </w:r>
      <w:r w:rsidRPr="00566DEA">
        <w:rPr>
          <w:rFonts w:ascii="Times" w:hAnsi="Times"/>
          <w:noProof/>
          <w:sz w:val="24"/>
          <w:lang w:val="en-GB"/>
        </w:rPr>
        <w:t>, 913-924.</w:t>
      </w:r>
      <w:bookmarkEnd w:id="51"/>
    </w:p>
    <w:p w14:paraId="527DEAAC" w14:textId="77777777" w:rsidR="0083016B" w:rsidRPr="00566DEA" w:rsidRDefault="0083016B" w:rsidP="0093272F">
      <w:pPr>
        <w:pStyle w:val="NoSpacing"/>
        <w:spacing w:after="480"/>
        <w:ind w:left="720" w:hanging="720"/>
        <w:rPr>
          <w:rFonts w:ascii="Times" w:hAnsi="Times"/>
          <w:noProof/>
          <w:sz w:val="24"/>
          <w:lang w:val="en-GB"/>
        </w:rPr>
      </w:pPr>
      <w:bookmarkStart w:id="52" w:name="_ENREF_54"/>
      <w:r w:rsidRPr="00566DEA">
        <w:rPr>
          <w:rFonts w:ascii="Times" w:hAnsi="Times"/>
          <w:noProof/>
          <w:sz w:val="24"/>
          <w:lang w:val="en-GB"/>
        </w:rPr>
        <w:t xml:space="preserve">Zaytsev, O., Cervantes-Duarte, R., Montante, O. &amp; Gallegos-Garcia, A. (2003) Coastal upwelling activity on the pacific shelf of the Baja California Peninsula. </w:t>
      </w:r>
      <w:r w:rsidRPr="00566DEA">
        <w:rPr>
          <w:rFonts w:ascii="Times" w:hAnsi="Times"/>
          <w:i/>
          <w:noProof/>
          <w:sz w:val="24"/>
          <w:lang w:val="en-GB"/>
        </w:rPr>
        <w:t>Journal of Oceanography</w:t>
      </w:r>
      <w:r w:rsidRPr="00566DEA">
        <w:rPr>
          <w:rFonts w:ascii="Times" w:hAnsi="Times"/>
          <w:noProof/>
          <w:sz w:val="24"/>
          <w:lang w:val="en-GB"/>
        </w:rPr>
        <w:t xml:space="preserve">, </w:t>
      </w:r>
      <w:r w:rsidRPr="00566DEA">
        <w:rPr>
          <w:rFonts w:ascii="Times" w:hAnsi="Times"/>
          <w:b/>
          <w:noProof/>
          <w:sz w:val="24"/>
          <w:lang w:val="en-GB"/>
        </w:rPr>
        <w:t>59</w:t>
      </w:r>
      <w:r w:rsidRPr="00566DEA">
        <w:rPr>
          <w:rFonts w:ascii="Times" w:hAnsi="Times"/>
          <w:noProof/>
          <w:sz w:val="24"/>
          <w:lang w:val="en-GB"/>
        </w:rPr>
        <w:t>, 489-502.</w:t>
      </w:r>
      <w:bookmarkEnd w:id="52"/>
    </w:p>
    <w:p w14:paraId="3EB461CB" w14:textId="711EE3B3" w:rsidR="00731FA0" w:rsidRPr="00566DEA" w:rsidRDefault="0083016B" w:rsidP="0093272F">
      <w:pPr>
        <w:pStyle w:val="NoSpacing"/>
        <w:ind w:left="720" w:hanging="720"/>
        <w:rPr>
          <w:rFonts w:ascii="Times" w:hAnsi="Times"/>
          <w:noProof/>
          <w:sz w:val="24"/>
          <w:lang w:val="en-GB"/>
        </w:rPr>
      </w:pPr>
      <w:bookmarkStart w:id="53" w:name="_ENREF_55"/>
      <w:r w:rsidRPr="00566DEA">
        <w:rPr>
          <w:rFonts w:ascii="Times" w:hAnsi="Times"/>
          <w:noProof/>
          <w:sz w:val="24"/>
          <w:lang w:val="en-GB"/>
        </w:rPr>
        <w:t xml:space="preserve">Zink, R. (2002) Methods in comparative phylogeography, and their application to studying evolution in the North American aridlands. </w:t>
      </w:r>
      <w:r w:rsidRPr="00566DEA">
        <w:rPr>
          <w:rFonts w:ascii="Times" w:hAnsi="Times"/>
          <w:i/>
          <w:noProof/>
          <w:sz w:val="24"/>
          <w:lang w:val="en-GB"/>
        </w:rPr>
        <w:t>Integrative and Comparative Biology</w:t>
      </w:r>
      <w:r w:rsidRPr="00566DEA">
        <w:rPr>
          <w:rFonts w:ascii="Times" w:hAnsi="Times"/>
          <w:noProof/>
          <w:sz w:val="24"/>
          <w:lang w:val="en-GB"/>
        </w:rPr>
        <w:t xml:space="preserve">, </w:t>
      </w:r>
      <w:r w:rsidRPr="00566DEA">
        <w:rPr>
          <w:rFonts w:ascii="Times" w:hAnsi="Times"/>
          <w:b/>
          <w:noProof/>
          <w:sz w:val="24"/>
          <w:lang w:val="en-GB"/>
        </w:rPr>
        <w:t>42</w:t>
      </w:r>
      <w:r w:rsidRPr="00566DEA">
        <w:rPr>
          <w:rFonts w:ascii="Times" w:hAnsi="Times"/>
          <w:noProof/>
          <w:sz w:val="24"/>
          <w:lang w:val="en-GB"/>
        </w:rPr>
        <w:t>, 953-959.</w:t>
      </w:r>
      <w:bookmarkEnd w:id="53"/>
    </w:p>
    <w:p w14:paraId="03CE3FAD" w14:textId="04B63F78" w:rsidR="0083016B" w:rsidRPr="009E5964" w:rsidRDefault="0083016B">
      <w:pPr>
        <w:rPr>
          <w:lang w:val="en-GB"/>
        </w:rPr>
        <w:sectPr w:rsidR="0083016B" w:rsidRPr="009E5964" w:rsidSect="0093272F">
          <w:headerReference w:type="even" r:id="rId8"/>
          <w:headerReference w:type="default" r:id="rId9"/>
          <w:pgSz w:w="12240" w:h="15840" w:code="1"/>
          <w:pgMar w:top="1440" w:right="1440" w:bottom="1440" w:left="1440" w:header="720" w:footer="720" w:gutter="0"/>
          <w:lnNumType w:countBy="1" w:restart="continuous"/>
          <w:cols w:space="720"/>
          <w:docGrid w:linePitch="360"/>
        </w:sectPr>
      </w:pPr>
    </w:p>
    <w:p w14:paraId="1A6D8E44" w14:textId="6D07C713" w:rsidR="0083016B" w:rsidRPr="009E5964" w:rsidRDefault="0083016B" w:rsidP="0093272F">
      <w:pPr>
        <w:pStyle w:val="NoSpacing"/>
        <w:rPr>
          <w:rFonts w:ascii="Times" w:hAnsi="Times" w:cs="Arial"/>
          <w:sz w:val="24"/>
          <w:szCs w:val="24"/>
          <w:lang w:val="en-GB"/>
        </w:rPr>
      </w:pPr>
      <w:r w:rsidRPr="009E5964">
        <w:rPr>
          <w:rFonts w:ascii="Times" w:hAnsi="Times" w:cs="Arial"/>
          <w:sz w:val="24"/>
          <w:szCs w:val="24"/>
          <w:lang w:val="en-GB"/>
        </w:rPr>
        <w:t>Table 1. Genetic variation and population subdivision in the northern and southern clade. Populations in the northern clade include TS, TM, PS, PB, PA and PE. Southern clades populations include BA, PAB, PP and LB</w:t>
      </w:r>
      <w:r w:rsidR="00F427E7">
        <w:rPr>
          <w:rFonts w:ascii="Times" w:hAnsi="Times" w:cs="Arial"/>
          <w:sz w:val="24"/>
          <w:szCs w:val="24"/>
          <w:lang w:val="en-GB"/>
        </w:rPr>
        <w:t xml:space="preserve"> (see Fig. 1</w:t>
      </w:r>
      <w:r w:rsidR="00B35937">
        <w:rPr>
          <w:rFonts w:ascii="Times" w:hAnsi="Times" w:cs="Arial"/>
          <w:sz w:val="24"/>
          <w:szCs w:val="24"/>
          <w:lang w:val="en-GB"/>
        </w:rPr>
        <w:t>a</w:t>
      </w:r>
      <w:r w:rsidR="00F427E7">
        <w:rPr>
          <w:rFonts w:ascii="Times" w:hAnsi="Times" w:cs="Arial"/>
          <w:sz w:val="24"/>
          <w:szCs w:val="24"/>
          <w:lang w:val="en-GB"/>
        </w:rPr>
        <w:t>)</w:t>
      </w:r>
    </w:p>
    <w:p w14:paraId="77F785F1" w14:textId="77777777" w:rsidR="0083016B" w:rsidRPr="009E5964" w:rsidRDefault="0083016B" w:rsidP="0093272F">
      <w:pPr>
        <w:pStyle w:val="NoSpacing"/>
        <w:rPr>
          <w:rFonts w:ascii="Times" w:hAnsi="Times" w:cs="Arial"/>
          <w:sz w:val="24"/>
          <w:szCs w:val="24"/>
          <w:lang w:val="en-GB"/>
        </w:rPr>
      </w:pPr>
    </w:p>
    <w:tbl>
      <w:tblPr>
        <w:tblStyle w:val="LightShading"/>
        <w:tblW w:w="13176" w:type="dxa"/>
        <w:shd w:val="clear" w:color="auto" w:fill="FFFFFF" w:themeFill="background1"/>
        <w:tblLook w:val="04A0" w:firstRow="1" w:lastRow="0" w:firstColumn="1" w:lastColumn="0" w:noHBand="0" w:noVBand="1"/>
      </w:tblPr>
      <w:tblGrid>
        <w:gridCol w:w="2230"/>
        <w:gridCol w:w="1972"/>
        <w:gridCol w:w="2239"/>
        <w:gridCol w:w="2231"/>
        <w:gridCol w:w="2252"/>
        <w:gridCol w:w="2252"/>
      </w:tblGrid>
      <w:tr w:rsidR="0083016B" w:rsidRPr="009E5964" w14:paraId="5FE1DC95" w14:textId="77777777" w:rsidTr="0093272F">
        <w:trPr>
          <w:cnfStyle w:val="100000000000" w:firstRow="1" w:lastRow="0" w:firstColumn="0" w:lastColumn="0" w:oddVBand="0" w:evenVBand="0" w:oddHBand="0"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2230" w:type="dxa"/>
            <w:shd w:val="clear" w:color="auto" w:fill="FFFFFF" w:themeFill="background1"/>
          </w:tcPr>
          <w:p w14:paraId="6DDA5413" w14:textId="77777777" w:rsidR="0083016B" w:rsidRPr="009E5964" w:rsidRDefault="0083016B" w:rsidP="0093272F">
            <w:pPr>
              <w:pStyle w:val="NoSpacing"/>
              <w:rPr>
                <w:rFonts w:ascii="Times" w:hAnsi="Times" w:cs="Arial"/>
                <w:b w:val="0"/>
                <w:bCs w:val="0"/>
                <w:color w:val="auto"/>
                <w:sz w:val="24"/>
                <w:szCs w:val="24"/>
                <w:lang w:val="en-GB"/>
              </w:rPr>
            </w:pPr>
            <w:r w:rsidRPr="009E5964">
              <w:rPr>
                <w:rFonts w:ascii="Times" w:hAnsi="Times" w:cs="Arial"/>
                <w:b w:val="0"/>
                <w:sz w:val="24"/>
                <w:szCs w:val="24"/>
                <w:lang w:val="en-GB"/>
              </w:rPr>
              <w:t>Population</w:t>
            </w:r>
          </w:p>
        </w:tc>
        <w:tc>
          <w:tcPr>
            <w:tcW w:w="1972" w:type="dxa"/>
            <w:shd w:val="clear" w:color="auto" w:fill="FFFFFF" w:themeFill="background1"/>
          </w:tcPr>
          <w:p w14:paraId="6BD861E6" w14:textId="77777777" w:rsidR="0083016B" w:rsidRPr="009E5964" w:rsidRDefault="0083016B" w:rsidP="0093272F">
            <w:pPr>
              <w:pStyle w:val="NoSpacing"/>
              <w:cnfStyle w:val="100000000000" w:firstRow="1" w:lastRow="0" w:firstColumn="0" w:lastColumn="0" w:oddVBand="0" w:evenVBand="0" w:oddHBand="0" w:evenHBand="0" w:firstRowFirstColumn="0" w:firstRowLastColumn="0" w:lastRowFirstColumn="0" w:lastRowLastColumn="0"/>
              <w:rPr>
                <w:rFonts w:ascii="Times" w:hAnsi="Times" w:cs="Arial"/>
                <w:b w:val="0"/>
                <w:bCs w:val="0"/>
                <w:color w:val="auto"/>
                <w:sz w:val="24"/>
                <w:szCs w:val="24"/>
                <w:lang w:val="en-GB"/>
              </w:rPr>
            </w:pPr>
            <w:r w:rsidRPr="009E5964">
              <w:rPr>
                <w:rFonts w:ascii="Times" w:hAnsi="Times" w:cs="Arial"/>
                <w:b w:val="0"/>
                <w:sz w:val="24"/>
                <w:szCs w:val="24"/>
                <w:lang w:val="en-GB"/>
              </w:rPr>
              <w:t>Haplotype diversity</w:t>
            </w:r>
          </w:p>
        </w:tc>
        <w:tc>
          <w:tcPr>
            <w:tcW w:w="2239" w:type="dxa"/>
            <w:shd w:val="clear" w:color="auto" w:fill="FFFFFF" w:themeFill="background1"/>
          </w:tcPr>
          <w:p w14:paraId="67309E47" w14:textId="77777777" w:rsidR="0083016B" w:rsidRPr="009E5964" w:rsidRDefault="0083016B" w:rsidP="0093272F">
            <w:pPr>
              <w:pStyle w:val="NoSpacing"/>
              <w:cnfStyle w:val="100000000000" w:firstRow="1" w:lastRow="0" w:firstColumn="0" w:lastColumn="0" w:oddVBand="0" w:evenVBand="0" w:oddHBand="0" w:evenHBand="0" w:firstRowFirstColumn="0" w:firstRowLastColumn="0" w:lastRowFirstColumn="0" w:lastRowLastColumn="0"/>
              <w:rPr>
                <w:rFonts w:ascii="Times" w:hAnsi="Times" w:cs="Arial"/>
                <w:b w:val="0"/>
                <w:bCs w:val="0"/>
                <w:color w:val="auto"/>
                <w:sz w:val="24"/>
                <w:szCs w:val="24"/>
                <w:lang w:val="en-GB"/>
              </w:rPr>
            </w:pPr>
            <w:r w:rsidRPr="009E5964">
              <w:rPr>
                <w:rFonts w:ascii="Times" w:hAnsi="Times" w:cs="Arial"/>
                <w:b w:val="0"/>
                <w:sz w:val="24"/>
                <w:szCs w:val="24"/>
                <w:lang w:val="en-GB"/>
              </w:rPr>
              <w:t>Mean # pairwise differences</w:t>
            </w:r>
          </w:p>
        </w:tc>
        <w:tc>
          <w:tcPr>
            <w:tcW w:w="2231" w:type="dxa"/>
            <w:shd w:val="clear" w:color="auto" w:fill="FFFFFF" w:themeFill="background1"/>
          </w:tcPr>
          <w:p w14:paraId="4F34EF05" w14:textId="77777777" w:rsidR="0083016B" w:rsidRPr="009E5964" w:rsidRDefault="0083016B" w:rsidP="0093272F">
            <w:pPr>
              <w:pStyle w:val="NoSpacing"/>
              <w:cnfStyle w:val="100000000000" w:firstRow="1" w:lastRow="0" w:firstColumn="0" w:lastColumn="0" w:oddVBand="0" w:evenVBand="0" w:oddHBand="0" w:evenHBand="0" w:firstRowFirstColumn="0" w:firstRowLastColumn="0" w:lastRowFirstColumn="0" w:lastRowLastColumn="0"/>
              <w:rPr>
                <w:rFonts w:ascii="Times" w:hAnsi="Times" w:cs="Arial"/>
                <w:b w:val="0"/>
                <w:bCs w:val="0"/>
                <w:color w:val="auto"/>
                <w:sz w:val="24"/>
                <w:szCs w:val="24"/>
                <w:lang w:val="en-GB"/>
              </w:rPr>
            </w:pPr>
            <w:r w:rsidRPr="009E5964">
              <w:rPr>
                <w:rFonts w:ascii="Times" w:hAnsi="Times" w:cs="Arial"/>
                <w:b w:val="0"/>
                <w:sz w:val="24"/>
                <w:szCs w:val="24"/>
                <w:lang w:val="en-GB"/>
              </w:rPr>
              <w:t>Nucleotide diversity</w:t>
            </w:r>
          </w:p>
        </w:tc>
        <w:tc>
          <w:tcPr>
            <w:tcW w:w="2252" w:type="dxa"/>
            <w:shd w:val="clear" w:color="auto" w:fill="FFFFFF" w:themeFill="background1"/>
          </w:tcPr>
          <w:p w14:paraId="3CC27BDE" w14:textId="77777777" w:rsidR="0083016B" w:rsidRPr="009E5964" w:rsidRDefault="0083016B" w:rsidP="0093272F">
            <w:pPr>
              <w:pStyle w:val="NoSpacing"/>
              <w:cnfStyle w:val="100000000000" w:firstRow="1" w:lastRow="0" w:firstColumn="0" w:lastColumn="0" w:oddVBand="0" w:evenVBand="0" w:oddHBand="0" w:evenHBand="0" w:firstRowFirstColumn="0" w:firstRowLastColumn="0" w:lastRowFirstColumn="0" w:lastRowLastColumn="0"/>
              <w:rPr>
                <w:rFonts w:ascii="Times" w:hAnsi="Times" w:cs="Arial"/>
                <w:b w:val="0"/>
                <w:bCs w:val="0"/>
                <w:color w:val="auto"/>
                <w:sz w:val="24"/>
                <w:szCs w:val="24"/>
                <w:lang w:val="en-GB"/>
              </w:rPr>
            </w:pPr>
            <w:r w:rsidRPr="009E5964">
              <w:rPr>
                <w:rFonts w:ascii="Times" w:hAnsi="Times" w:cs="Arial"/>
                <w:b w:val="0"/>
                <w:sz w:val="24"/>
                <w:szCs w:val="24"/>
                <w:lang w:val="en-GB"/>
              </w:rPr>
              <w:t>Variation among populations (%)</w:t>
            </w:r>
          </w:p>
        </w:tc>
        <w:tc>
          <w:tcPr>
            <w:tcW w:w="2252" w:type="dxa"/>
            <w:shd w:val="clear" w:color="auto" w:fill="FFFFFF" w:themeFill="background1"/>
          </w:tcPr>
          <w:p w14:paraId="0C16C074" w14:textId="77777777" w:rsidR="0083016B" w:rsidRPr="009E5964" w:rsidRDefault="0083016B" w:rsidP="0093272F">
            <w:pPr>
              <w:pStyle w:val="NoSpacing"/>
              <w:cnfStyle w:val="100000000000" w:firstRow="1" w:lastRow="0" w:firstColumn="0" w:lastColumn="0" w:oddVBand="0" w:evenVBand="0" w:oddHBand="0" w:evenHBand="0" w:firstRowFirstColumn="0" w:firstRowLastColumn="0" w:lastRowFirstColumn="0" w:lastRowLastColumn="0"/>
              <w:rPr>
                <w:rFonts w:ascii="Times" w:hAnsi="Times" w:cs="Arial"/>
                <w:b w:val="0"/>
                <w:bCs w:val="0"/>
                <w:color w:val="auto"/>
                <w:sz w:val="24"/>
                <w:szCs w:val="24"/>
                <w:lang w:val="en-GB"/>
              </w:rPr>
            </w:pPr>
            <w:r w:rsidRPr="009E5964">
              <w:rPr>
                <w:rFonts w:ascii="Times" w:hAnsi="Times" w:cs="Arial"/>
                <w:b w:val="0"/>
                <w:sz w:val="24"/>
                <w:szCs w:val="24"/>
                <w:lang w:val="en-GB"/>
              </w:rPr>
              <w:t>Variation within populations (%)</w:t>
            </w:r>
          </w:p>
        </w:tc>
      </w:tr>
      <w:tr w:rsidR="0083016B" w:rsidRPr="009E5964" w14:paraId="5758D5E6" w14:textId="77777777" w:rsidTr="0093272F">
        <w:trPr>
          <w:cnfStyle w:val="000000100000" w:firstRow="0" w:lastRow="0" w:firstColumn="0" w:lastColumn="0" w:oddVBand="0" w:evenVBand="0" w:oddHBand="1" w:evenHBand="0" w:firstRowFirstColumn="0" w:firstRowLastColumn="0" w:lastRowFirstColumn="0" w:lastRowLastColumn="0"/>
          <w:trHeight w:val="484"/>
        </w:trPr>
        <w:tc>
          <w:tcPr>
            <w:cnfStyle w:val="001000000000" w:firstRow="0" w:lastRow="0" w:firstColumn="1" w:lastColumn="0" w:oddVBand="0" w:evenVBand="0" w:oddHBand="0" w:evenHBand="0" w:firstRowFirstColumn="0" w:firstRowLastColumn="0" w:lastRowFirstColumn="0" w:lastRowLastColumn="0"/>
            <w:tcW w:w="2230" w:type="dxa"/>
            <w:shd w:val="clear" w:color="auto" w:fill="FFFFFF" w:themeFill="background1"/>
          </w:tcPr>
          <w:p w14:paraId="76D8340A" w14:textId="77777777" w:rsidR="0083016B" w:rsidRPr="009E5964" w:rsidRDefault="0083016B" w:rsidP="0093272F">
            <w:pPr>
              <w:pStyle w:val="NoSpacing"/>
              <w:rPr>
                <w:rFonts w:ascii="Times" w:hAnsi="Times" w:cs="Arial"/>
                <w:b w:val="0"/>
                <w:bCs w:val="0"/>
                <w:color w:val="auto"/>
                <w:sz w:val="24"/>
                <w:szCs w:val="24"/>
                <w:lang w:val="en-GB"/>
              </w:rPr>
            </w:pPr>
            <w:r w:rsidRPr="009E5964">
              <w:rPr>
                <w:rFonts w:ascii="Times" w:hAnsi="Times" w:cs="Arial"/>
                <w:b w:val="0"/>
                <w:sz w:val="24"/>
                <w:szCs w:val="24"/>
                <w:lang w:val="en-GB"/>
              </w:rPr>
              <w:t>Northern clade</w:t>
            </w:r>
          </w:p>
        </w:tc>
        <w:tc>
          <w:tcPr>
            <w:tcW w:w="1972" w:type="dxa"/>
            <w:shd w:val="clear" w:color="auto" w:fill="FFFFFF" w:themeFill="background1"/>
          </w:tcPr>
          <w:p w14:paraId="5F5163C2" w14:textId="77777777" w:rsidR="0083016B" w:rsidRPr="009E5964" w:rsidRDefault="0083016B" w:rsidP="0093272F">
            <w:pPr>
              <w:pStyle w:val="NoSpacing"/>
              <w:cnfStyle w:val="000000100000" w:firstRow="0" w:lastRow="0" w:firstColumn="0" w:lastColumn="0" w:oddVBand="0" w:evenVBand="0" w:oddHBand="1" w:evenHBand="0" w:firstRowFirstColumn="0" w:firstRowLastColumn="0" w:lastRowFirstColumn="0" w:lastRowLastColumn="0"/>
              <w:rPr>
                <w:rFonts w:ascii="Times" w:hAnsi="Times" w:cs="Arial"/>
                <w:color w:val="auto"/>
                <w:sz w:val="24"/>
                <w:szCs w:val="24"/>
                <w:lang w:val="en-GB"/>
              </w:rPr>
            </w:pPr>
            <w:r w:rsidRPr="009E5964">
              <w:rPr>
                <w:rFonts w:ascii="Times" w:hAnsi="Times" w:cs="Arial"/>
                <w:sz w:val="24"/>
                <w:szCs w:val="24"/>
                <w:lang w:val="en-GB"/>
              </w:rPr>
              <w:t>0.52 ± 0.08</w:t>
            </w:r>
          </w:p>
        </w:tc>
        <w:tc>
          <w:tcPr>
            <w:tcW w:w="2239" w:type="dxa"/>
            <w:shd w:val="clear" w:color="auto" w:fill="FFFFFF" w:themeFill="background1"/>
          </w:tcPr>
          <w:p w14:paraId="506CFAB1" w14:textId="77777777" w:rsidR="0083016B" w:rsidRPr="009E5964" w:rsidRDefault="0083016B" w:rsidP="0093272F">
            <w:pPr>
              <w:pStyle w:val="NoSpacing"/>
              <w:cnfStyle w:val="000000100000" w:firstRow="0" w:lastRow="0" w:firstColumn="0" w:lastColumn="0" w:oddVBand="0" w:evenVBand="0" w:oddHBand="1" w:evenHBand="0" w:firstRowFirstColumn="0" w:firstRowLastColumn="0" w:lastRowFirstColumn="0" w:lastRowLastColumn="0"/>
              <w:rPr>
                <w:rFonts w:ascii="Times" w:hAnsi="Times" w:cs="Arial"/>
                <w:color w:val="auto"/>
                <w:sz w:val="24"/>
                <w:szCs w:val="24"/>
                <w:lang w:val="en-GB"/>
              </w:rPr>
            </w:pPr>
            <w:r w:rsidRPr="009E5964">
              <w:rPr>
                <w:rFonts w:ascii="Times" w:hAnsi="Times" w:cs="Arial"/>
                <w:sz w:val="24"/>
                <w:szCs w:val="24"/>
                <w:lang w:val="en-GB"/>
              </w:rPr>
              <w:t>0.76 ± 0.57</w:t>
            </w:r>
          </w:p>
        </w:tc>
        <w:tc>
          <w:tcPr>
            <w:tcW w:w="2231" w:type="dxa"/>
            <w:shd w:val="clear" w:color="auto" w:fill="FFFFFF" w:themeFill="background1"/>
          </w:tcPr>
          <w:p w14:paraId="7FDA43BF" w14:textId="77777777" w:rsidR="0083016B" w:rsidRPr="009E5964" w:rsidRDefault="0083016B" w:rsidP="0093272F">
            <w:pPr>
              <w:pStyle w:val="NoSpacing"/>
              <w:cnfStyle w:val="000000100000" w:firstRow="0" w:lastRow="0" w:firstColumn="0" w:lastColumn="0" w:oddVBand="0" w:evenVBand="0" w:oddHBand="1" w:evenHBand="0" w:firstRowFirstColumn="0" w:firstRowLastColumn="0" w:lastRowFirstColumn="0" w:lastRowLastColumn="0"/>
              <w:rPr>
                <w:rFonts w:ascii="Times" w:hAnsi="Times" w:cs="Arial"/>
                <w:color w:val="auto"/>
                <w:sz w:val="24"/>
                <w:szCs w:val="24"/>
                <w:lang w:val="en-GB"/>
              </w:rPr>
            </w:pPr>
            <w:r w:rsidRPr="009E5964">
              <w:rPr>
                <w:rFonts w:ascii="Times" w:hAnsi="Times" w:cs="Arial"/>
                <w:sz w:val="24"/>
                <w:szCs w:val="24"/>
                <w:lang w:val="en-GB"/>
              </w:rPr>
              <w:t>0.0014 ± 0.001</w:t>
            </w:r>
          </w:p>
        </w:tc>
        <w:tc>
          <w:tcPr>
            <w:tcW w:w="2252" w:type="dxa"/>
            <w:shd w:val="clear" w:color="auto" w:fill="FFFFFF" w:themeFill="background1"/>
          </w:tcPr>
          <w:p w14:paraId="7365E25B" w14:textId="77777777" w:rsidR="0083016B" w:rsidRPr="009E5964" w:rsidRDefault="0083016B" w:rsidP="0093272F">
            <w:pPr>
              <w:pStyle w:val="NoSpacing"/>
              <w:cnfStyle w:val="000000100000" w:firstRow="0" w:lastRow="0" w:firstColumn="0" w:lastColumn="0" w:oddVBand="0" w:evenVBand="0" w:oddHBand="1" w:evenHBand="0" w:firstRowFirstColumn="0" w:firstRowLastColumn="0" w:lastRowFirstColumn="0" w:lastRowLastColumn="0"/>
              <w:rPr>
                <w:rFonts w:ascii="Times" w:hAnsi="Times" w:cs="Arial"/>
                <w:color w:val="auto"/>
                <w:sz w:val="24"/>
                <w:szCs w:val="24"/>
                <w:lang w:val="en-GB"/>
              </w:rPr>
            </w:pPr>
            <w:r w:rsidRPr="009E5964">
              <w:rPr>
                <w:rFonts w:ascii="Times" w:hAnsi="Times" w:cs="Arial"/>
                <w:sz w:val="24"/>
                <w:szCs w:val="24"/>
                <w:lang w:val="en-GB"/>
              </w:rPr>
              <w:t>64%</w:t>
            </w:r>
          </w:p>
        </w:tc>
        <w:tc>
          <w:tcPr>
            <w:tcW w:w="2252" w:type="dxa"/>
            <w:shd w:val="clear" w:color="auto" w:fill="FFFFFF" w:themeFill="background1"/>
          </w:tcPr>
          <w:p w14:paraId="26A9B386" w14:textId="77777777" w:rsidR="0083016B" w:rsidRPr="009E5964" w:rsidRDefault="0083016B" w:rsidP="0093272F">
            <w:pPr>
              <w:pStyle w:val="NoSpacing"/>
              <w:cnfStyle w:val="000000100000" w:firstRow="0" w:lastRow="0" w:firstColumn="0" w:lastColumn="0" w:oddVBand="0" w:evenVBand="0" w:oddHBand="1" w:evenHBand="0" w:firstRowFirstColumn="0" w:firstRowLastColumn="0" w:lastRowFirstColumn="0" w:lastRowLastColumn="0"/>
              <w:rPr>
                <w:rFonts w:ascii="Times" w:hAnsi="Times" w:cs="Arial"/>
                <w:color w:val="auto"/>
                <w:sz w:val="24"/>
                <w:szCs w:val="24"/>
                <w:lang w:val="en-GB"/>
              </w:rPr>
            </w:pPr>
            <w:r w:rsidRPr="009E5964">
              <w:rPr>
                <w:rFonts w:ascii="Times" w:hAnsi="Times" w:cs="Arial"/>
                <w:sz w:val="24"/>
                <w:szCs w:val="24"/>
                <w:lang w:val="en-GB"/>
              </w:rPr>
              <w:t>36%</w:t>
            </w:r>
          </w:p>
        </w:tc>
      </w:tr>
      <w:tr w:rsidR="0083016B" w:rsidRPr="009E5964" w14:paraId="4BA94EC4" w14:textId="77777777" w:rsidTr="0093272F">
        <w:trPr>
          <w:trHeight w:val="471"/>
        </w:trPr>
        <w:tc>
          <w:tcPr>
            <w:cnfStyle w:val="001000000000" w:firstRow="0" w:lastRow="0" w:firstColumn="1" w:lastColumn="0" w:oddVBand="0" w:evenVBand="0" w:oddHBand="0" w:evenHBand="0" w:firstRowFirstColumn="0" w:firstRowLastColumn="0" w:lastRowFirstColumn="0" w:lastRowLastColumn="0"/>
            <w:tcW w:w="2230" w:type="dxa"/>
            <w:shd w:val="clear" w:color="auto" w:fill="FFFFFF" w:themeFill="background1"/>
          </w:tcPr>
          <w:p w14:paraId="0612B791" w14:textId="77777777" w:rsidR="0083016B" w:rsidRPr="009E5964" w:rsidRDefault="0083016B" w:rsidP="0093272F">
            <w:pPr>
              <w:pStyle w:val="NoSpacing"/>
              <w:rPr>
                <w:rFonts w:ascii="Times" w:hAnsi="Times" w:cs="Arial"/>
                <w:b w:val="0"/>
                <w:bCs w:val="0"/>
                <w:color w:val="auto"/>
                <w:sz w:val="24"/>
                <w:szCs w:val="24"/>
                <w:lang w:val="en-GB"/>
              </w:rPr>
            </w:pPr>
            <w:r w:rsidRPr="009E5964">
              <w:rPr>
                <w:rFonts w:ascii="Times" w:hAnsi="Times" w:cs="Arial"/>
                <w:b w:val="0"/>
                <w:sz w:val="24"/>
                <w:szCs w:val="24"/>
                <w:lang w:val="en-GB"/>
              </w:rPr>
              <w:t>Southern clade</w:t>
            </w:r>
          </w:p>
        </w:tc>
        <w:tc>
          <w:tcPr>
            <w:tcW w:w="1972" w:type="dxa"/>
            <w:shd w:val="clear" w:color="auto" w:fill="FFFFFF" w:themeFill="background1"/>
          </w:tcPr>
          <w:p w14:paraId="1718F571" w14:textId="77777777" w:rsidR="0083016B" w:rsidRPr="009E5964" w:rsidRDefault="0083016B" w:rsidP="0093272F">
            <w:pPr>
              <w:pStyle w:val="NoSpacing"/>
              <w:cnfStyle w:val="000000000000" w:firstRow="0" w:lastRow="0" w:firstColumn="0" w:lastColumn="0" w:oddVBand="0" w:evenVBand="0" w:oddHBand="0" w:evenHBand="0" w:firstRowFirstColumn="0" w:firstRowLastColumn="0" w:lastRowFirstColumn="0" w:lastRowLastColumn="0"/>
              <w:rPr>
                <w:rFonts w:ascii="Times" w:hAnsi="Times" w:cs="Arial"/>
                <w:color w:val="auto"/>
                <w:sz w:val="24"/>
                <w:szCs w:val="24"/>
                <w:lang w:val="en-GB"/>
              </w:rPr>
            </w:pPr>
            <w:r w:rsidRPr="009E5964">
              <w:rPr>
                <w:rFonts w:ascii="Times" w:hAnsi="Times" w:cs="Arial"/>
                <w:sz w:val="24"/>
                <w:szCs w:val="24"/>
                <w:lang w:val="en-GB"/>
              </w:rPr>
              <w:t>0.50 ± 0.12</w:t>
            </w:r>
          </w:p>
        </w:tc>
        <w:tc>
          <w:tcPr>
            <w:tcW w:w="2239" w:type="dxa"/>
            <w:shd w:val="clear" w:color="auto" w:fill="FFFFFF" w:themeFill="background1"/>
          </w:tcPr>
          <w:p w14:paraId="338CB9A2" w14:textId="77777777" w:rsidR="0083016B" w:rsidRPr="009E5964" w:rsidRDefault="0083016B" w:rsidP="0093272F">
            <w:pPr>
              <w:pStyle w:val="NoSpacing"/>
              <w:cnfStyle w:val="000000000000" w:firstRow="0" w:lastRow="0" w:firstColumn="0" w:lastColumn="0" w:oddVBand="0" w:evenVBand="0" w:oddHBand="0" w:evenHBand="0" w:firstRowFirstColumn="0" w:firstRowLastColumn="0" w:lastRowFirstColumn="0" w:lastRowLastColumn="0"/>
              <w:rPr>
                <w:rFonts w:ascii="Times" w:hAnsi="Times" w:cs="Arial"/>
                <w:color w:val="auto"/>
                <w:sz w:val="24"/>
                <w:szCs w:val="24"/>
                <w:lang w:val="en-GB"/>
              </w:rPr>
            </w:pPr>
            <w:r w:rsidRPr="009E5964">
              <w:rPr>
                <w:rFonts w:ascii="Times" w:hAnsi="Times" w:cs="Arial"/>
                <w:sz w:val="24"/>
                <w:szCs w:val="24"/>
                <w:lang w:val="en-GB"/>
              </w:rPr>
              <w:t>0.62 ± 0.50</w:t>
            </w:r>
          </w:p>
        </w:tc>
        <w:tc>
          <w:tcPr>
            <w:tcW w:w="2231" w:type="dxa"/>
            <w:shd w:val="clear" w:color="auto" w:fill="FFFFFF" w:themeFill="background1"/>
          </w:tcPr>
          <w:p w14:paraId="38BA3D90" w14:textId="77777777" w:rsidR="0083016B" w:rsidRPr="009E5964" w:rsidRDefault="0083016B" w:rsidP="0093272F">
            <w:pPr>
              <w:pStyle w:val="NoSpacing"/>
              <w:cnfStyle w:val="000000000000" w:firstRow="0" w:lastRow="0" w:firstColumn="0" w:lastColumn="0" w:oddVBand="0" w:evenVBand="0" w:oddHBand="0" w:evenHBand="0" w:firstRowFirstColumn="0" w:firstRowLastColumn="0" w:lastRowFirstColumn="0" w:lastRowLastColumn="0"/>
              <w:rPr>
                <w:rFonts w:ascii="Times" w:hAnsi="Times" w:cs="Arial"/>
                <w:color w:val="auto"/>
                <w:sz w:val="24"/>
                <w:szCs w:val="24"/>
                <w:lang w:val="en-GB"/>
              </w:rPr>
            </w:pPr>
            <w:r w:rsidRPr="009E5964">
              <w:rPr>
                <w:rFonts w:ascii="Times" w:hAnsi="Times" w:cs="Arial"/>
                <w:sz w:val="24"/>
                <w:szCs w:val="24"/>
                <w:lang w:val="en-GB"/>
              </w:rPr>
              <w:t>0.0011 ± 0.001</w:t>
            </w:r>
          </w:p>
        </w:tc>
        <w:tc>
          <w:tcPr>
            <w:tcW w:w="2252" w:type="dxa"/>
            <w:shd w:val="clear" w:color="auto" w:fill="FFFFFF" w:themeFill="background1"/>
          </w:tcPr>
          <w:p w14:paraId="5BD8A29D" w14:textId="77777777" w:rsidR="0083016B" w:rsidRPr="009E5964" w:rsidRDefault="0083016B" w:rsidP="0093272F">
            <w:pPr>
              <w:pStyle w:val="NoSpacing"/>
              <w:cnfStyle w:val="000000000000" w:firstRow="0" w:lastRow="0" w:firstColumn="0" w:lastColumn="0" w:oddVBand="0" w:evenVBand="0" w:oddHBand="0" w:evenHBand="0" w:firstRowFirstColumn="0" w:firstRowLastColumn="0" w:lastRowFirstColumn="0" w:lastRowLastColumn="0"/>
              <w:rPr>
                <w:rFonts w:ascii="Times" w:hAnsi="Times" w:cs="Arial"/>
                <w:color w:val="auto"/>
                <w:sz w:val="24"/>
                <w:szCs w:val="24"/>
                <w:lang w:val="en-GB"/>
              </w:rPr>
            </w:pPr>
            <w:r w:rsidRPr="009E5964">
              <w:rPr>
                <w:rFonts w:ascii="Times" w:hAnsi="Times" w:cs="Arial"/>
                <w:sz w:val="24"/>
                <w:szCs w:val="24"/>
                <w:lang w:val="en-GB"/>
              </w:rPr>
              <w:t>56%</w:t>
            </w:r>
          </w:p>
        </w:tc>
        <w:tc>
          <w:tcPr>
            <w:tcW w:w="2252" w:type="dxa"/>
            <w:shd w:val="clear" w:color="auto" w:fill="FFFFFF" w:themeFill="background1"/>
          </w:tcPr>
          <w:p w14:paraId="20E3510E" w14:textId="77777777" w:rsidR="0083016B" w:rsidRPr="009E5964" w:rsidRDefault="0083016B" w:rsidP="0093272F">
            <w:pPr>
              <w:pStyle w:val="NoSpacing"/>
              <w:cnfStyle w:val="000000000000" w:firstRow="0" w:lastRow="0" w:firstColumn="0" w:lastColumn="0" w:oddVBand="0" w:evenVBand="0" w:oddHBand="0" w:evenHBand="0" w:firstRowFirstColumn="0" w:firstRowLastColumn="0" w:lastRowFirstColumn="0" w:lastRowLastColumn="0"/>
              <w:rPr>
                <w:rFonts w:ascii="Times" w:hAnsi="Times" w:cs="Arial"/>
                <w:color w:val="auto"/>
                <w:sz w:val="24"/>
                <w:szCs w:val="24"/>
                <w:lang w:val="en-GB"/>
              </w:rPr>
            </w:pPr>
            <w:r w:rsidRPr="009E5964">
              <w:rPr>
                <w:rFonts w:ascii="Times" w:hAnsi="Times" w:cs="Arial"/>
                <w:sz w:val="24"/>
                <w:szCs w:val="24"/>
                <w:lang w:val="en-GB"/>
              </w:rPr>
              <w:t>44%</w:t>
            </w:r>
          </w:p>
        </w:tc>
      </w:tr>
    </w:tbl>
    <w:p w14:paraId="393F9663" w14:textId="77777777" w:rsidR="0083016B" w:rsidRPr="009E5964" w:rsidRDefault="0083016B" w:rsidP="0093272F">
      <w:pPr>
        <w:pStyle w:val="NoSpacing"/>
        <w:rPr>
          <w:rFonts w:ascii="Times" w:hAnsi="Times" w:cs="Arial"/>
          <w:sz w:val="24"/>
          <w:szCs w:val="24"/>
          <w:lang w:val="en-GB"/>
        </w:rPr>
      </w:pPr>
    </w:p>
    <w:p w14:paraId="57791DFE" w14:textId="77777777" w:rsidR="0083016B" w:rsidRPr="009E5964" w:rsidRDefault="0083016B" w:rsidP="0093272F">
      <w:pPr>
        <w:pStyle w:val="NoSpacing"/>
        <w:rPr>
          <w:rFonts w:ascii="Times" w:hAnsi="Times" w:cs="Arial"/>
          <w:sz w:val="24"/>
          <w:szCs w:val="24"/>
          <w:lang w:val="en-GB"/>
        </w:rPr>
      </w:pPr>
    </w:p>
    <w:p w14:paraId="5C8084CB" w14:textId="77777777" w:rsidR="0083016B" w:rsidRPr="009E5964" w:rsidRDefault="0083016B" w:rsidP="0093272F">
      <w:pPr>
        <w:pStyle w:val="NoSpacing"/>
        <w:rPr>
          <w:rFonts w:ascii="Times" w:hAnsi="Times" w:cs="Arial"/>
          <w:sz w:val="24"/>
          <w:szCs w:val="24"/>
          <w:lang w:val="en-GB"/>
        </w:rPr>
      </w:pPr>
    </w:p>
    <w:p w14:paraId="497352B0" w14:textId="77777777" w:rsidR="0083016B" w:rsidRPr="009E5964" w:rsidRDefault="0083016B" w:rsidP="0093272F">
      <w:pPr>
        <w:pStyle w:val="NoSpacing"/>
        <w:rPr>
          <w:rFonts w:ascii="Times" w:hAnsi="Times" w:cs="Arial"/>
          <w:sz w:val="24"/>
          <w:szCs w:val="24"/>
          <w:lang w:val="en-GB"/>
        </w:rPr>
      </w:pPr>
      <w:r w:rsidRPr="009E5964">
        <w:rPr>
          <w:rFonts w:ascii="Times" w:hAnsi="Times" w:cs="Arial"/>
          <w:sz w:val="24"/>
          <w:szCs w:val="24"/>
          <w:lang w:val="en-GB"/>
        </w:rPr>
        <w:t>Table 2. Analysis of Molecular Variance (Groups= northern and southern clades).</w:t>
      </w:r>
    </w:p>
    <w:p w14:paraId="6837F5D6" w14:textId="77777777" w:rsidR="0083016B" w:rsidRPr="009E5964" w:rsidRDefault="0083016B" w:rsidP="0093272F">
      <w:pPr>
        <w:pStyle w:val="NoSpacing"/>
        <w:rPr>
          <w:rFonts w:ascii="Times" w:hAnsi="Times" w:cs="Arial"/>
          <w:sz w:val="24"/>
          <w:szCs w:val="24"/>
          <w:lang w:val="en-GB"/>
        </w:rPr>
      </w:pPr>
    </w:p>
    <w:tbl>
      <w:tblPr>
        <w:tblStyle w:val="LightShading"/>
        <w:tblW w:w="0" w:type="auto"/>
        <w:shd w:val="clear" w:color="auto" w:fill="FFFFFF" w:themeFill="background1"/>
        <w:tblLook w:val="04A0" w:firstRow="1" w:lastRow="0" w:firstColumn="1" w:lastColumn="0" w:noHBand="0" w:noVBand="1"/>
      </w:tblPr>
      <w:tblGrid>
        <w:gridCol w:w="3889"/>
        <w:gridCol w:w="2263"/>
      </w:tblGrid>
      <w:tr w:rsidR="0083016B" w:rsidRPr="009E5964" w14:paraId="2DCB80C6" w14:textId="77777777" w:rsidTr="0093272F">
        <w:trPr>
          <w:cnfStyle w:val="100000000000" w:firstRow="1" w:lastRow="0" w:firstColumn="0" w:lastColumn="0" w:oddVBand="0" w:evenVBand="0" w:oddHBand="0"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3889" w:type="dxa"/>
            <w:shd w:val="clear" w:color="auto" w:fill="FFFFFF" w:themeFill="background1"/>
          </w:tcPr>
          <w:p w14:paraId="45DF1305" w14:textId="77777777" w:rsidR="0083016B" w:rsidRPr="009E5964" w:rsidRDefault="0083016B" w:rsidP="0093272F">
            <w:pPr>
              <w:pStyle w:val="NoSpacing"/>
              <w:rPr>
                <w:rFonts w:ascii="Times" w:hAnsi="Times" w:cs="Arial"/>
                <w:b w:val="0"/>
                <w:bCs w:val="0"/>
                <w:color w:val="auto"/>
                <w:sz w:val="24"/>
                <w:szCs w:val="24"/>
                <w:lang w:val="en-GB"/>
              </w:rPr>
            </w:pPr>
          </w:p>
        </w:tc>
        <w:tc>
          <w:tcPr>
            <w:tcW w:w="2263" w:type="dxa"/>
            <w:shd w:val="clear" w:color="auto" w:fill="FFFFFF" w:themeFill="background1"/>
          </w:tcPr>
          <w:p w14:paraId="19E97F76" w14:textId="77777777" w:rsidR="0083016B" w:rsidRPr="009E5964" w:rsidRDefault="0083016B" w:rsidP="0093272F">
            <w:pPr>
              <w:pStyle w:val="NoSpacing"/>
              <w:cnfStyle w:val="100000000000" w:firstRow="1" w:lastRow="0" w:firstColumn="0" w:lastColumn="0" w:oddVBand="0" w:evenVBand="0" w:oddHBand="0" w:evenHBand="0" w:firstRowFirstColumn="0" w:firstRowLastColumn="0" w:lastRowFirstColumn="0" w:lastRowLastColumn="0"/>
              <w:rPr>
                <w:rFonts w:ascii="Times" w:hAnsi="Times" w:cs="Arial"/>
                <w:b w:val="0"/>
                <w:bCs w:val="0"/>
                <w:color w:val="auto"/>
                <w:sz w:val="24"/>
                <w:szCs w:val="24"/>
                <w:lang w:val="en-GB"/>
              </w:rPr>
            </w:pPr>
            <w:r w:rsidRPr="009E5964">
              <w:rPr>
                <w:rFonts w:ascii="Times" w:hAnsi="Times" w:cs="Arial"/>
                <w:b w:val="0"/>
                <w:sz w:val="24"/>
                <w:szCs w:val="24"/>
                <w:lang w:val="en-GB"/>
              </w:rPr>
              <w:t>Percent Variation</w:t>
            </w:r>
          </w:p>
        </w:tc>
      </w:tr>
      <w:tr w:rsidR="0083016B" w:rsidRPr="009E5964" w14:paraId="79AC79F2" w14:textId="77777777" w:rsidTr="0093272F">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3889" w:type="dxa"/>
            <w:shd w:val="clear" w:color="auto" w:fill="FFFFFF" w:themeFill="background1"/>
          </w:tcPr>
          <w:p w14:paraId="7317FA87" w14:textId="77777777" w:rsidR="0083016B" w:rsidRPr="009E5964" w:rsidRDefault="0083016B" w:rsidP="0093272F">
            <w:pPr>
              <w:pStyle w:val="NoSpacing"/>
              <w:rPr>
                <w:rFonts w:ascii="Times" w:hAnsi="Times" w:cs="Arial"/>
                <w:b w:val="0"/>
                <w:bCs w:val="0"/>
                <w:color w:val="auto"/>
                <w:sz w:val="24"/>
                <w:szCs w:val="24"/>
                <w:lang w:val="en-GB"/>
              </w:rPr>
            </w:pPr>
            <w:r w:rsidRPr="009E5964">
              <w:rPr>
                <w:rFonts w:ascii="Times" w:hAnsi="Times" w:cs="Arial"/>
                <w:b w:val="0"/>
                <w:sz w:val="24"/>
                <w:szCs w:val="24"/>
                <w:lang w:val="en-GB"/>
              </w:rPr>
              <w:t>Among Groups</w:t>
            </w:r>
          </w:p>
        </w:tc>
        <w:tc>
          <w:tcPr>
            <w:tcW w:w="2263" w:type="dxa"/>
            <w:shd w:val="clear" w:color="auto" w:fill="FFFFFF" w:themeFill="background1"/>
          </w:tcPr>
          <w:p w14:paraId="79F2FBA2" w14:textId="77777777" w:rsidR="0083016B" w:rsidRPr="009E5964" w:rsidRDefault="0083016B" w:rsidP="0093272F">
            <w:pPr>
              <w:pStyle w:val="NoSpacing"/>
              <w:cnfStyle w:val="000000100000" w:firstRow="0" w:lastRow="0" w:firstColumn="0" w:lastColumn="0" w:oddVBand="0" w:evenVBand="0" w:oddHBand="1" w:evenHBand="0" w:firstRowFirstColumn="0" w:firstRowLastColumn="0" w:lastRowFirstColumn="0" w:lastRowLastColumn="0"/>
              <w:rPr>
                <w:rFonts w:ascii="Times" w:hAnsi="Times" w:cs="Arial"/>
                <w:color w:val="auto"/>
                <w:sz w:val="24"/>
                <w:szCs w:val="24"/>
                <w:lang w:val="en-GB"/>
              </w:rPr>
            </w:pPr>
            <w:r w:rsidRPr="009E5964">
              <w:rPr>
                <w:rFonts w:ascii="Times" w:hAnsi="Times" w:cs="Arial"/>
                <w:sz w:val="24"/>
                <w:szCs w:val="24"/>
                <w:lang w:val="en-GB"/>
              </w:rPr>
              <w:t>96%</w:t>
            </w:r>
          </w:p>
        </w:tc>
      </w:tr>
      <w:tr w:rsidR="0083016B" w:rsidRPr="009E5964" w14:paraId="021A0E2F" w14:textId="77777777" w:rsidTr="0093272F">
        <w:trPr>
          <w:trHeight w:val="295"/>
        </w:trPr>
        <w:tc>
          <w:tcPr>
            <w:cnfStyle w:val="001000000000" w:firstRow="0" w:lastRow="0" w:firstColumn="1" w:lastColumn="0" w:oddVBand="0" w:evenVBand="0" w:oddHBand="0" w:evenHBand="0" w:firstRowFirstColumn="0" w:firstRowLastColumn="0" w:lastRowFirstColumn="0" w:lastRowLastColumn="0"/>
            <w:tcW w:w="3889" w:type="dxa"/>
            <w:shd w:val="clear" w:color="auto" w:fill="FFFFFF" w:themeFill="background1"/>
          </w:tcPr>
          <w:p w14:paraId="68CF421B" w14:textId="77777777" w:rsidR="0083016B" w:rsidRPr="009E5964" w:rsidRDefault="0083016B" w:rsidP="0093272F">
            <w:pPr>
              <w:pStyle w:val="NoSpacing"/>
              <w:rPr>
                <w:rFonts w:ascii="Times" w:hAnsi="Times" w:cs="Arial"/>
                <w:b w:val="0"/>
                <w:bCs w:val="0"/>
                <w:color w:val="auto"/>
                <w:sz w:val="24"/>
                <w:szCs w:val="24"/>
                <w:lang w:val="en-GB"/>
              </w:rPr>
            </w:pPr>
            <w:r w:rsidRPr="009E5964">
              <w:rPr>
                <w:rFonts w:ascii="Times" w:hAnsi="Times" w:cs="Arial"/>
                <w:b w:val="0"/>
                <w:sz w:val="24"/>
                <w:szCs w:val="24"/>
                <w:lang w:val="en-GB"/>
              </w:rPr>
              <w:t>Among Populations within Groups</w:t>
            </w:r>
          </w:p>
        </w:tc>
        <w:tc>
          <w:tcPr>
            <w:tcW w:w="2263" w:type="dxa"/>
            <w:shd w:val="clear" w:color="auto" w:fill="FFFFFF" w:themeFill="background1"/>
          </w:tcPr>
          <w:p w14:paraId="7227F620" w14:textId="77777777" w:rsidR="0083016B" w:rsidRPr="009E5964" w:rsidRDefault="0083016B" w:rsidP="0093272F">
            <w:pPr>
              <w:pStyle w:val="NoSpacing"/>
              <w:cnfStyle w:val="000000000000" w:firstRow="0" w:lastRow="0" w:firstColumn="0" w:lastColumn="0" w:oddVBand="0" w:evenVBand="0" w:oddHBand="0" w:evenHBand="0" w:firstRowFirstColumn="0" w:firstRowLastColumn="0" w:lastRowFirstColumn="0" w:lastRowLastColumn="0"/>
              <w:rPr>
                <w:rFonts w:ascii="Times" w:hAnsi="Times" w:cs="Arial"/>
                <w:color w:val="auto"/>
                <w:sz w:val="24"/>
                <w:szCs w:val="24"/>
                <w:lang w:val="en-GB"/>
              </w:rPr>
            </w:pPr>
            <w:r w:rsidRPr="009E5964">
              <w:rPr>
                <w:rFonts w:ascii="Times" w:hAnsi="Times" w:cs="Arial"/>
                <w:sz w:val="24"/>
                <w:szCs w:val="24"/>
                <w:lang w:val="en-GB"/>
              </w:rPr>
              <w:t>2.5%</w:t>
            </w:r>
          </w:p>
        </w:tc>
      </w:tr>
    </w:tbl>
    <w:p w14:paraId="3C9ECB8F" w14:textId="77777777" w:rsidR="0083016B" w:rsidRPr="009E5964" w:rsidRDefault="0083016B">
      <w:pPr>
        <w:rPr>
          <w:lang w:val="en-GB"/>
        </w:rPr>
        <w:sectPr w:rsidR="0083016B" w:rsidRPr="009E5964" w:rsidSect="0093272F">
          <w:pgSz w:w="15840" w:h="12240" w:orient="landscape" w:code="1"/>
          <w:pgMar w:top="1440" w:right="1440" w:bottom="1440" w:left="1440" w:header="720" w:footer="720" w:gutter="0"/>
          <w:cols w:space="720"/>
          <w:docGrid w:linePitch="360"/>
        </w:sectPr>
      </w:pPr>
    </w:p>
    <w:p w14:paraId="32F4066B" w14:textId="50521A97" w:rsidR="0083016B" w:rsidRPr="009E5964" w:rsidRDefault="00EA38E7" w:rsidP="0093272F">
      <w:pPr>
        <w:spacing w:line="480" w:lineRule="auto"/>
        <w:rPr>
          <w:rFonts w:ascii="Times" w:eastAsia="Times New Roman" w:hAnsi="Times"/>
          <w:i/>
          <w:lang w:val="en-GB"/>
        </w:rPr>
      </w:pPr>
      <w:r>
        <w:rPr>
          <w:rFonts w:ascii="Times" w:hAnsi="Times" w:cs="Arial"/>
          <w:b/>
          <w:lang w:val="en-GB"/>
        </w:rPr>
        <w:t>Figure Legends</w:t>
      </w:r>
    </w:p>
    <w:p w14:paraId="56A6FCB4" w14:textId="5BAB3AC4" w:rsidR="0083016B" w:rsidRPr="009E5964" w:rsidRDefault="0083016B" w:rsidP="0093272F">
      <w:pPr>
        <w:pStyle w:val="NoSpacing"/>
        <w:spacing w:line="480" w:lineRule="auto"/>
        <w:rPr>
          <w:rFonts w:ascii="Times" w:hAnsi="Times" w:cs="Arial"/>
          <w:sz w:val="24"/>
          <w:szCs w:val="24"/>
          <w:lang w:val="en-GB"/>
        </w:rPr>
      </w:pPr>
      <w:r w:rsidRPr="009E5964">
        <w:rPr>
          <w:rFonts w:ascii="Times" w:hAnsi="Times" w:cs="Arial"/>
          <w:b/>
          <w:sz w:val="24"/>
          <w:szCs w:val="24"/>
          <w:lang w:val="en-GB"/>
        </w:rPr>
        <w:t xml:space="preserve">Figure 1 (a) </w:t>
      </w:r>
      <w:r w:rsidRPr="009E5964">
        <w:rPr>
          <w:rFonts w:ascii="Times" w:hAnsi="Times" w:cs="Arial"/>
          <w:sz w:val="24"/>
          <w:szCs w:val="24"/>
          <w:lang w:val="en-GB"/>
        </w:rPr>
        <w:t xml:space="preserve">Parsimony network for 10 unique mitochondrial COI haplotypes obtained from 62 </w:t>
      </w:r>
      <w:r w:rsidRPr="009E5964">
        <w:rPr>
          <w:rFonts w:ascii="Times" w:hAnsi="Times" w:cs="Arial"/>
          <w:i/>
          <w:sz w:val="24"/>
          <w:szCs w:val="24"/>
          <w:lang w:val="en-GB"/>
        </w:rPr>
        <w:t>M. l. lugubris</w:t>
      </w:r>
      <w:r w:rsidRPr="009E5964">
        <w:rPr>
          <w:rFonts w:ascii="Times" w:hAnsi="Times" w:cs="Arial"/>
          <w:sz w:val="24"/>
          <w:szCs w:val="24"/>
          <w:lang w:val="en-GB"/>
        </w:rPr>
        <w:t xml:space="preserve"> individuals from the 10 populations.  Numbers in parentheses indicate sample sizes from each population. Numbers in the pie charts indicate the number of identical haplotypes from a locality. Sites on the map with </w:t>
      </w:r>
      <w:r w:rsidR="005E7998">
        <w:rPr>
          <w:rFonts w:ascii="Times" w:hAnsi="Times" w:cs="Arial"/>
          <w:sz w:val="24"/>
          <w:szCs w:val="24"/>
          <w:lang w:val="en-GB"/>
        </w:rPr>
        <w:t>white</w:t>
      </w:r>
      <w:r w:rsidRPr="009E5964">
        <w:rPr>
          <w:rFonts w:ascii="Times" w:hAnsi="Times" w:cs="Arial"/>
          <w:sz w:val="24"/>
          <w:szCs w:val="24"/>
          <w:lang w:val="en-GB"/>
        </w:rPr>
        <w:t xml:space="preserve"> circles belong to the southern clade and sites with black circles belong to the northern clade. The midpoint between sampled northern and southern clades is 27.47ºN. TS: Thousand Steps (33.49ºN), TM: Tourmaline Beach (32.81ºN), PS: Playa Saldamando (31.94ºN), PB: Punta Baja (29.96), PA: Playa Altamira (28.53ºN), PE: Punta Eugenia (27.82ºN), BA: </w:t>
      </w:r>
      <w:r w:rsidRPr="009E5964">
        <w:rPr>
          <w:rFonts w:ascii="Times" w:eastAsia="Times New Roman" w:hAnsi="Times"/>
          <w:sz w:val="24"/>
          <w:szCs w:val="24"/>
          <w:lang w:val="en-GB"/>
        </w:rPr>
        <w:t>Bahía Ascuncion (27.13ºN), PAB: Punta Abreojos (26.70ºN); PP: Punta Pequeña (26.23ºN); LB La Bocana (26.05ºN)</w:t>
      </w:r>
      <w:r w:rsidRPr="009E5964">
        <w:rPr>
          <w:rFonts w:ascii="Times" w:hAnsi="Times" w:cs="Arial"/>
          <w:sz w:val="24"/>
          <w:szCs w:val="24"/>
          <w:lang w:val="en-GB"/>
        </w:rPr>
        <w:t xml:space="preserve">. </w:t>
      </w:r>
      <w:r w:rsidRPr="00152628">
        <w:rPr>
          <w:rFonts w:ascii="Times" w:hAnsi="Times" w:cs="Arial"/>
          <w:b/>
          <w:sz w:val="24"/>
          <w:szCs w:val="24"/>
          <w:lang w:val="en-GB"/>
        </w:rPr>
        <w:t>(b)</w:t>
      </w:r>
      <w:r w:rsidRPr="009555B3">
        <w:rPr>
          <w:rFonts w:ascii="Times" w:hAnsi="Times" w:cs="Arial"/>
          <w:sz w:val="24"/>
          <w:szCs w:val="24"/>
          <w:lang w:val="en-GB"/>
        </w:rPr>
        <w:t xml:space="preserve"> </w:t>
      </w:r>
      <w:r w:rsidRPr="009555B3">
        <w:rPr>
          <w:rFonts w:ascii="Times" w:hAnsi="Times" w:cs="Times New Roman"/>
          <w:sz w:val="24"/>
          <w:szCs w:val="24"/>
          <w:lang w:val="en-GB"/>
        </w:rPr>
        <w:t xml:space="preserve">Percentage of long stretches of unsuitable habitat (e.g. sandy beach) within successive 48-km (30-mile) bins plotted by latitude across the range of </w:t>
      </w:r>
      <w:r w:rsidRPr="009555B3">
        <w:rPr>
          <w:rFonts w:ascii="Times" w:hAnsi="Times" w:cs="Times New Roman"/>
          <w:i/>
          <w:sz w:val="24"/>
          <w:szCs w:val="24"/>
          <w:lang w:val="en-GB"/>
        </w:rPr>
        <w:t>M. l. lugubris</w:t>
      </w:r>
      <w:r w:rsidRPr="009555B3">
        <w:rPr>
          <w:rFonts w:ascii="Times" w:hAnsi="Times" w:cs="Times New Roman"/>
          <w:sz w:val="24"/>
          <w:szCs w:val="24"/>
          <w:lang w:val="en-GB"/>
        </w:rPr>
        <w:t>. A value close t</w:t>
      </w:r>
      <w:bookmarkStart w:id="54" w:name="_GoBack"/>
      <w:bookmarkEnd w:id="54"/>
      <w:r w:rsidRPr="009555B3">
        <w:rPr>
          <w:rFonts w:ascii="Times" w:hAnsi="Times" w:cs="Times New Roman"/>
          <w:sz w:val="24"/>
          <w:szCs w:val="24"/>
          <w:lang w:val="en-GB"/>
        </w:rPr>
        <w:t xml:space="preserve">o 0 indicates that most of the shoreline within that particular bin consists of rocky shore (vice versa for a value near 100). The black line represents the latitudinal span of the northern clade, the grey line is the southern clade, and the white dotted line represents the un-sampled region between clades. The grey dotted line represents the latitudinal span of the museum-collected shells outside the modern southern geographic range of </w:t>
      </w:r>
      <w:r w:rsidRPr="009555B3">
        <w:rPr>
          <w:rFonts w:ascii="Times" w:hAnsi="Times" w:cs="Times New Roman"/>
          <w:i/>
          <w:sz w:val="24"/>
          <w:szCs w:val="24"/>
          <w:lang w:val="en-GB"/>
        </w:rPr>
        <w:t>M. l. lugubris</w:t>
      </w:r>
      <w:r w:rsidRPr="009555B3">
        <w:rPr>
          <w:rFonts w:ascii="Times" w:hAnsi="Times" w:cs="Times New Roman"/>
          <w:sz w:val="24"/>
          <w:szCs w:val="24"/>
          <w:lang w:val="en-GB"/>
        </w:rPr>
        <w:t xml:space="preserve"> (Fig. 6). Note the general lack of available habitat in the southern clade </w:t>
      </w:r>
      <w:r w:rsidR="00AD4C4D">
        <w:rPr>
          <w:rFonts w:ascii="Times" w:hAnsi="Times" w:cs="Times New Roman"/>
          <w:sz w:val="24"/>
          <w:szCs w:val="24"/>
          <w:lang w:val="en-GB"/>
        </w:rPr>
        <w:t xml:space="preserve">(11% rocky intertidal) </w:t>
      </w:r>
      <w:r w:rsidRPr="009555B3">
        <w:rPr>
          <w:rFonts w:ascii="Times" w:hAnsi="Times" w:cs="Times New Roman"/>
          <w:sz w:val="24"/>
          <w:szCs w:val="24"/>
          <w:lang w:val="en-GB"/>
        </w:rPr>
        <w:t>and the ample habitat in the northern range</w:t>
      </w:r>
      <w:r w:rsidR="00AD4C4D">
        <w:rPr>
          <w:rFonts w:ascii="Times" w:hAnsi="Times" w:cs="Times New Roman"/>
          <w:sz w:val="24"/>
          <w:szCs w:val="24"/>
          <w:lang w:val="en-GB"/>
        </w:rPr>
        <w:t xml:space="preserve"> (55% rocky intertidal),</w:t>
      </w:r>
      <w:r w:rsidRPr="009555B3">
        <w:rPr>
          <w:rFonts w:ascii="Times" w:hAnsi="Times" w:cs="Times New Roman"/>
          <w:sz w:val="24"/>
          <w:szCs w:val="24"/>
          <w:lang w:val="en-GB"/>
        </w:rPr>
        <w:t xml:space="preserve"> particularly at ~31.5-31.7ºN</w:t>
      </w:r>
      <w:r w:rsidR="00AD4C4D">
        <w:rPr>
          <w:rFonts w:ascii="Times" w:hAnsi="Times" w:cs="Times New Roman"/>
          <w:sz w:val="24"/>
          <w:szCs w:val="24"/>
          <w:lang w:val="en-GB"/>
        </w:rPr>
        <w:t xml:space="preserve"> (100% rocky intertidal)</w:t>
      </w:r>
      <w:r w:rsidRPr="009555B3">
        <w:rPr>
          <w:rFonts w:ascii="Times" w:hAnsi="Times" w:cs="Times New Roman"/>
          <w:sz w:val="24"/>
          <w:szCs w:val="24"/>
          <w:lang w:val="en-GB"/>
        </w:rPr>
        <w:t xml:space="preserve"> where abundances and museum collections are highest (Figs. 5 &amp; 6).</w:t>
      </w:r>
      <w:r w:rsidRPr="009E5964">
        <w:rPr>
          <w:rFonts w:ascii="Times" w:hAnsi="Times" w:cs="Arial"/>
          <w:sz w:val="24"/>
          <w:szCs w:val="24"/>
          <w:lang w:val="en-GB"/>
        </w:rPr>
        <w:t xml:space="preserve">  </w:t>
      </w:r>
    </w:p>
    <w:p w14:paraId="5F396A51" w14:textId="77777777" w:rsidR="0083016B" w:rsidRPr="009E5964" w:rsidRDefault="0083016B" w:rsidP="0093272F">
      <w:pPr>
        <w:pStyle w:val="NoSpacing"/>
        <w:spacing w:line="480" w:lineRule="auto"/>
        <w:rPr>
          <w:rFonts w:ascii="Times" w:hAnsi="Times" w:cs="Arial"/>
          <w:sz w:val="24"/>
          <w:szCs w:val="24"/>
          <w:lang w:val="en-GB"/>
        </w:rPr>
      </w:pPr>
    </w:p>
    <w:p w14:paraId="38B098F7" w14:textId="2011AE0D" w:rsidR="0083016B" w:rsidRPr="009E5964" w:rsidRDefault="0083016B" w:rsidP="0093272F">
      <w:pPr>
        <w:pStyle w:val="NoSpacing"/>
        <w:spacing w:line="480" w:lineRule="auto"/>
        <w:rPr>
          <w:rFonts w:ascii="Times" w:hAnsi="Times" w:cs="Arial"/>
          <w:sz w:val="24"/>
          <w:szCs w:val="24"/>
          <w:lang w:val="en-GB"/>
        </w:rPr>
      </w:pPr>
      <w:r w:rsidRPr="009E5964">
        <w:rPr>
          <w:rFonts w:ascii="Times" w:hAnsi="Times" w:cs="Arial"/>
          <w:b/>
          <w:sz w:val="24"/>
          <w:szCs w:val="24"/>
          <w:lang w:val="en-GB"/>
        </w:rPr>
        <w:t>Figure 2</w:t>
      </w:r>
      <w:r w:rsidRPr="009E5964">
        <w:rPr>
          <w:rFonts w:ascii="Times" w:hAnsi="Times" w:cs="Arial"/>
          <w:sz w:val="24"/>
          <w:szCs w:val="24"/>
          <w:lang w:val="en-GB"/>
        </w:rPr>
        <w:t xml:space="preserve"> Haplotype and nucleotide diversity for each </w:t>
      </w:r>
      <w:r w:rsidRPr="009E5964">
        <w:rPr>
          <w:rFonts w:ascii="Times" w:hAnsi="Times" w:cs="Arial"/>
          <w:i/>
          <w:sz w:val="24"/>
          <w:szCs w:val="24"/>
          <w:lang w:val="en-GB"/>
        </w:rPr>
        <w:t>M. l. lugubris</w:t>
      </w:r>
      <w:r w:rsidRPr="009E5964">
        <w:rPr>
          <w:rFonts w:ascii="Times" w:hAnsi="Times" w:cs="Arial"/>
          <w:sz w:val="24"/>
          <w:szCs w:val="24"/>
          <w:lang w:val="en-GB"/>
        </w:rPr>
        <w:t xml:space="preserve"> population arranged from top to bottom beginning with the northernmost population. The measure of haplotype diversity ranges from 0 (no diversity) to 1 (most diverse). Bars show standard deviations. </w:t>
      </w:r>
    </w:p>
    <w:p w14:paraId="69E91904" w14:textId="77777777" w:rsidR="0083016B" w:rsidRPr="009E5964" w:rsidRDefault="0083016B" w:rsidP="0093272F">
      <w:pPr>
        <w:pStyle w:val="NoSpacing"/>
        <w:spacing w:line="480" w:lineRule="auto"/>
        <w:rPr>
          <w:rFonts w:ascii="Times" w:hAnsi="Times" w:cs="Arial"/>
          <w:sz w:val="24"/>
          <w:szCs w:val="24"/>
          <w:lang w:val="en-GB"/>
        </w:rPr>
      </w:pPr>
    </w:p>
    <w:p w14:paraId="2E718DC3" w14:textId="77777777" w:rsidR="0083016B" w:rsidRPr="009E5964" w:rsidRDefault="0083016B" w:rsidP="0093272F">
      <w:pPr>
        <w:pStyle w:val="NoSpacing"/>
        <w:spacing w:line="480" w:lineRule="auto"/>
        <w:rPr>
          <w:rFonts w:ascii="Times" w:hAnsi="Times" w:cs="Arial"/>
          <w:sz w:val="24"/>
          <w:szCs w:val="24"/>
          <w:lang w:val="en-GB"/>
        </w:rPr>
      </w:pPr>
      <w:r w:rsidRPr="009E5964">
        <w:rPr>
          <w:rFonts w:ascii="Times" w:hAnsi="Times" w:cs="Arial"/>
          <w:b/>
          <w:sz w:val="24"/>
          <w:szCs w:val="24"/>
          <w:lang w:val="en-GB"/>
        </w:rPr>
        <w:t>Figure 3</w:t>
      </w:r>
      <w:r w:rsidRPr="009E5964">
        <w:rPr>
          <w:rFonts w:ascii="Times" w:hAnsi="Times" w:cs="Arial"/>
          <w:sz w:val="24"/>
          <w:szCs w:val="24"/>
          <w:lang w:val="en-GB"/>
        </w:rPr>
        <w:t xml:space="preserve"> Distributions of pairwise base pair differences in COI sequences between sampled </w:t>
      </w:r>
      <w:r w:rsidRPr="009E5964">
        <w:rPr>
          <w:rFonts w:ascii="Times" w:hAnsi="Times" w:cs="Arial"/>
          <w:i/>
          <w:sz w:val="24"/>
          <w:szCs w:val="24"/>
          <w:lang w:val="en-GB"/>
        </w:rPr>
        <w:t>M. l. lugubris</w:t>
      </w:r>
      <w:r w:rsidRPr="009E5964">
        <w:rPr>
          <w:rFonts w:ascii="Times" w:hAnsi="Times" w:cs="Arial"/>
          <w:sz w:val="24"/>
          <w:szCs w:val="24"/>
          <w:lang w:val="en-GB"/>
        </w:rPr>
        <w:t xml:space="preserve"> individuals in the northern clade. </w:t>
      </w:r>
    </w:p>
    <w:p w14:paraId="55584D7A" w14:textId="77777777" w:rsidR="0083016B" w:rsidRPr="009E5964" w:rsidRDefault="0083016B" w:rsidP="0093272F">
      <w:pPr>
        <w:pStyle w:val="NoSpacing"/>
        <w:spacing w:line="480" w:lineRule="auto"/>
        <w:rPr>
          <w:rFonts w:ascii="Times" w:hAnsi="Times" w:cs="Arial"/>
          <w:sz w:val="24"/>
          <w:szCs w:val="24"/>
          <w:lang w:val="en-GB"/>
        </w:rPr>
      </w:pPr>
    </w:p>
    <w:p w14:paraId="37A120C8" w14:textId="77777777" w:rsidR="0083016B" w:rsidRPr="009E5964" w:rsidRDefault="0083016B" w:rsidP="0093272F">
      <w:pPr>
        <w:spacing w:line="480" w:lineRule="auto"/>
        <w:rPr>
          <w:rFonts w:ascii="Times" w:hAnsi="Times" w:cs="Arial"/>
          <w:lang w:val="en-GB"/>
        </w:rPr>
      </w:pPr>
      <w:r w:rsidRPr="009E5964">
        <w:rPr>
          <w:rFonts w:ascii="Times" w:hAnsi="Times" w:cs="Arial"/>
          <w:b/>
          <w:lang w:val="en-GB"/>
        </w:rPr>
        <w:t>Figure 4</w:t>
      </w:r>
      <w:r w:rsidRPr="009E5964">
        <w:rPr>
          <w:rFonts w:ascii="Times" w:hAnsi="Times" w:cs="Arial"/>
          <w:lang w:val="en-GB"/>
        </w:rPr>
        <w:t xml:space="preserve"> Posterior probability distribution for divergence times (</w:t>
      </w:r>
      <w:r w:rsidRPr="009E5964">
        <w:rPr>
          <w:rFonts w:ascii="Times" w:hAnsi="Times" w:cs="Arial"/>
          <w:i/>
          <w:lang w:val="en-GB"/>
        </w:rPr>
        <w:t>t</w:t>
      </w:r>
      <w:r w:rsidRPr="009E5964">
        <w:rPr>
          <w:rFonts w:ascii="Times" w:hAnsi="Times" w:cs="Arial"/>
          <w:lang w:val="en-GB"/>
        </w:rPr>
        <w:t xml:space="preserve">) between northern and southern populations of </w:t>
      </w:r>
      <w:r w:rsidRPr="009E5964">
        <w:rPr>
          <w:rFonts w:ascii="Times" w:hAnsi="Times" w:cs="Arial"/>
          <w:i/>
          <w:lang w:val="en-GB"/>
        </w:rPr>
        <w:t>M. l. lugubris</w:t>
      </w:r>
      <w:r w:rsidRPr="009E5964">
        <w:rPr>
          <w:rFonts w:ascii="Times" w:hAnsi="Times" w:cs="Arial"/>
          <w:lang w:val="en-GB"/>
        </w:rPr>
        <w:t>. Divergence time = 417,000 ± 226,000 years ago.</w:t>
      </w:r>
    </w:p>
    <w:p w14:paraId="3B735BDE" w14:textId="77777777" w:rsidR="0083016B" w:rsidRPr="009E5964" w:rsidRDefault="0083016B" w:rsidP="0093272F">
      <w:pPr>
        <w:spacing w:line="480" w:lineRule="auto"/>
        <w:rPr>
          <w:rFonts w:ascii="Times" w:hAnsi="Times" w:cs="Arial"/>
          <w:lang w:val="en-GB"/>
        </w:rPr>
      </w:pPr>
    </w:p>
    <w:p w14:paraId="53982ADD" w14:textId="77777777" w:rsidR="0083016B" w:rsidRPr="009E5964" w:rsidRDefault="0083016B" w:rsidP="0093272F">
      <w:pPr>
        <w:spacing w:line="480" w:lineRule="auto"/>
        <w:rPr>
          <w:rFonts w:ascii="Times" w:hAnsi="Times" w:cs="Arial"/>
          <w:lang w:val="en-GB"/>
        </w:rPr>
      </w:pPr>
      <w:r w:rsidRPr="009E5964">
        <w:rPr>
          <w:rFonts w:ascii="Times" w:hAnsi="Times" w:cs="Arial"/>
          <w:b/>
          <w:lang w:val="en-GB"/>
        </w:rPr>
        <w:t xml:space="preserve">Figure 5 </w:t>
      </w:r>
      <w:r w:rsidRPr="009E5964">
        <w:rPr>
          <w:rFonts w:ascii="Times" w:hAnsi="Times" w:cs="Arial"/>
          <w:lang w:val="en-GB"/>
        </w:rPr>
        <w:t>The range wide abundance pattern (individuals per meter</w:t>
      </w:r>
      <w:r w:rsidRPr="009E5964">
        <w:rPr>
          <w:rFonts w:ascii="Times" w:hAnsi="Times" w:cs="Arial"/>
          <w:vertAlign w:val="superscript"/>
          <w:lang w:val="en-GB"/>
        </w:rPr>
        <w:t>2</w:t>
      </w:r>
      <w:r w:rsidRPr="009E5964">
        <w:rPr>
          <w:rFonts w:ascii="Times" w:hAnsi="Times" w:cs="Arial"/>
          <w:lang w:val="en-GB"/>
        </w:rPr>
        <w:t xml:space="preserve">) of </w:t>
      </w:r>
      <w:r w:rsidRPr="009E5964">
        <w:rPr>
          <w:rFonts w:ascii="Times" w:hAnsi="Times" w:cs="Arial"/>
          <w:i/>
          <w:lang w:val="en-GB"/>
        </w:rPr>
        <w:t xml:space="preserve">M. l. lugubris </w:t>
      </w:r>
      <w:r w:rsidRPr="003D2CCA">
        <w:rPr>
          <w:rFonts w:ascii="Times" w:hAnsi="Times" w:cs="Arial"/>
          <w:b/>
          <w:lang w:val="en-GB"/>
        </w:rPr>
        <w:t>(a)</w:t>
      </w:r>
      <w:r w:rsidRPr="009E5964">
        <w:rPr>
          <w:rFonts w:ascii="Times" w:hAnsi="Times" w:cs="Arial"/>
          <w:lang w:val="en-GB"/>
        </w:rPr>
        <w:t xml:space="preserve"> and the percent cover of its prey, </w:t>
      </w:r>
      <w:r w:rsidRPr="009E5964">
        <w:rPr>
          <w:rFonts w:ascii="Times" w:hAnsi="Times" w:cs="Arial"/>
          <w:i/>
          <w:lang w:val="en-GB"/>
        </w:rPr>
        <w:t>C. fissus</w:t>
      </w:r>
      <w:r w:rsidRPr="009E5964">
        <w:rPr>
          <w:rFonts w:ascii="Times" w:hAnsi="Times" w:cs="Arial"/>
          <w:lang w:val="en-GB"/>
        </w:rPr>
        <w:t xml:space="preserve">, in the co-distributed part of their ranges </w:t>
      </w:r>
      <w:r w:rsidRPr="003D2CCA">
        <w:rPr>
          <w:rFonts w:ascii="Times" w:hAnsi="Times" w:cs="Arial"/>
          <w:b/>
          <w:lang w:val="en-GB"/>
        </w:rPr>
        <w:t>(b)</w:t>
      </w:r>
      <w:r w:rsidRPr="009E5964">
        <w:rPr>
          <w:rFonts w:ascii="Times" w:hAnsi="Times" w:cs="Arial"/>
          <w:lang w:val="en-GB"/>
        </w:rPr>
        <w:t xml:space="preserve">. Both species are most common at 31.7ºN (La Bufadora) in northern Baja California. </w:t>
      </w:r>
    </w:p>
    <w:p w14:paraId="0FB14A9D" w14:textId="77777777" w:rsidR="0083016B" w:rsidRPr="009E5964" w:rsidRDefault="0083016B" w:rsidP="0093272F">
      <w:pPr>
        <w:spacing w:line="480" w:lineRule="auto"/>
        <w:rPr>
          <w:rFonts w:ascii="Times" w:hAnsi="Times" w:cs="Arial"/>
          <w:lang w:val="en-GB"/>
        </w:rPr>
      </w:pPr>
    </w:p>
    <w:p w14:paraId="43C779EE" w14:textId="5B535458" w:rsidR="005B6FB4" w:rsidRDefault="0083016B" w:rsidP="00775254">
      <w:pPr>
        <w:spacing w:line="480" w:lineRule="auto"/>
      </w:pPr>
      <w:r w:rsidRPr="009E5964">
        <w:rPr>
          <w:rFonts w:ascii="Times" w:hAnsi="Times" w:cs="Arial"/>
          <w:b/>
          <w:lang w:val="en-GB"/>
        </w:rPr>
        <w:t xml:space="preserve">Figure 6 </w:t>
      </w:r>
      <w:r w:rsidRPr="009E5964">
        <w:rPr>
          <w:rFonts w:ascii="Times" w:hAnsi="Times" w:cs="Arial"/>
          <w:lang w:val="en-GB"/>
        </w:rPr>
        <w:t xml:space="preserve">Frequency distribution of museum collected </w:t>
      </w:r>
      <w:r w:rsidRPr="009E5964">
        <w:rPr>
          <w:rFonts w:ascii="Times" w:hAnsi="Times" w:cs="Arial"/>
          <w:i/>
          <w:lang w:val="en-GB"/>
        </w:rPr>
        <w:t>M. l. lugubris</w:t>
      </w:r>
      <w:r w:rsidRPr="009E5964">
        <w:rPr>
          <w:rFonts w:ascii="Times" w:hAnsi="Times" w:cs="Arial"/>
          <w:lang w:val="en-GB"/>
        </w:rPr>
        <w:t xml:space="preserve"> shells from four major natural history museums (see methods). The black bars represent latitudes spanning the modern Baja portion of its geographic range and the grey bars are the expanded range in southern California (NB, three shells from two lots were collected in 1937 and 1955 from 33.5ºN, but we can not discount mislabeling due to the small number). The diagonal striped bars are the latitudes where </w:t>
      </w:r>
      <w:r w:rsidRPr="009E5964">
        <w:rPr>
          <w:rFonts w:ascii="Times" w:hAnsi="Times" w:cs="Arial"/>
          <w:i/>
          <w:lang w:val="en-GB"/>
        </w:rPr>
        <w:t>M. l. lugubris</w:t>
      </w:r>
      <w:r w:rsidRPr="009E5964">
        <w:rPr>
          <w:rFonts w:ascii="Times" w:hAnsi="Times" w:cs="Arial"/>
          <w:lang w:val="en-GB"/>
        </w:rPr>
        <w:t xml:space="preserve"> was collected outside of its modern southern geographic range. Numbers in parentheses are the number of separate lots per bar (1º bins). The peak in collecting occurred in northern Baja (~31.5ºN), which mirrors its contemporary range wide abundance pattern (Fig. 5)</w:t>
      </w:r>
      <w:r w:rsidR="00050354">
        <w:rPr>
          <w:rFonts w:ascii="Times" w:hAnsi="Times" w:cs="Arial"/>
          <w:lang w:val="en-GB"/>
        </w:rPr>
        <w:t>.</w:t>
      </w:r>
    </w:p>
    <w:sectPr w:rsidR="005B6FB4" w:rsidSect="0093272F">
      <w:headerReference w:type="even" r:id="rId10"/>
      <w:head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83F84C" w14:textId="77777777" w:rsidR="00D701E2" w:rsidRDefault="00D701E2">
      <w:r>
        <w:separator/>
      </w:r>
    </w:p>
  </w:endnote>
  <w:endnote w:type="continuationSeparator" w:id="0">
    <w:p w14:paraId="5DC8C860" w14:textId="77777777" w:rsidR="00D701E2" w:rsidRDefault="00D70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Symbol">
    <w:panose1 w:val="00000000000000000000"/>
    <w:charset w:val="02"/>
    <w:family w:val="auto"/>
    <w:pitch w:val="variable"/>
    <w:sig w:usb0="00000000" w:usb1="10000000" w:usb2="00000000" w:usb3="00000000" w:csb0="80000000"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0496BB" w14:textId="77777777" w:rsidR="00D701E2" w:rsidRDefault="00D701E2">
      <w:r>
        <w:separator/>
      </w:r>
    </w:p>
  </w:footnote>
  <w:footnote w:type="continuationSeparator" w:id="0">
    <w:p w14:paraId="4E590A6D" w14:textId="77777777" w:rsidR="00D701E2" w:rsidRDefault="00D701E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1B0BC" w14:textId="77777777" w:rsidR="00D701E2" w:rsidRDefault="00D701E2" w:rsidP="0093272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C5C86E" w14:textId="77777777" w:rsidR="00D701E2" w:rsidRDefault="00D701E2" w:rsidP="0093272F">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4F540D" w14:textId="77777777" w:rsidR="00D701E2" w:rsidRDefault="00D701E2" w:rsidP="0093272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E0CC8">
      <w:rPr>
        <w:rStyle w:val="PageNumber"/>
        <w:noProof/>
      </w:rPr>
      <w:t>1</w:t>
    </w:r>
    <w:r>
      <w:rPr>
        <w:rStyle w:val="PageNumber"/>
      </w:rPr>
      <w:fldChar w:fldCharType="end"/>
    </w:r>
  </w:p>
  <w:p w14:paraId="0458469A" w14:textId="77777777" w:rsidR="00D701E2" w:rsidRDefault="00D701E2" w:rsidP="0093272F">
    <w:pPr>
      <w:pStyle w:val="Header"/>
      <w:ind w:right="360"/>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811A7B" w14:textId="77777777" w:rsidR="00D701E2" w:rsidRDefault="00D701E2" w:rsidP="0093272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E1A372" w14:textId="77777777" w:rsidR="00D701E2" w:rsidRDefault="00D701E2" w:rsidP="0093272F">
    <w:pPr>
      <w:pStyle w:val="Header"/>
      <w:ind w:right="360"/>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0787C2" w14:textId="77777777" w:rsidR="00D701E2" w:rsidRDefault="00D701E2" w:rsidP="0093272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E0CC8">
      <w:rPr>
        <w:rStyle w:val="PageNumber"/>
        <w:noProof/>
      </w:rPr>
      <w:t>30</w:t>
    </w:r>
    <w:r>
      <w:rPr>
        <w:rStyle w:val="PageNumber"/>
      </w:rPr>
      <w:fldChar w:fldCharType="end"/>
    </w:r>
  </w:p>
  <w:p w14:paraId="02F011C5" w14:textId="77777777" w:rsidR="00D701E2" w:rsidRDefault="00D701E2" w:rsidP="0093272F">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trackRevision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83016B"/>
    <w:rsid w:val="00003D28"/>
    <w:rsid w:val="000068EB"/>
    <w:rsid w:val="000078A3"/>
    <w:rsid w:val="00021C9D"/>
    <w:rsid w:val="00023B08"/>
    <w:rsid w:val="00036D33"/>
    <w:rsid w:val="00044E6B"/>
    <w:rsid w:val="00050354"/>
    <w:rsid w:val="000568AB"/>
    <w:rsid w:val="0007381D"/>
    <w:rsid w:val="00095140"/>
    <w:rsid w:val="000C2143"/>
    <w:rsid w:val="000C3A31"/>
    <w:rsid w:val="000D3370"/>
    <w:rsid w:val="000D7DEC"/>
    <w:rsid w:val="000E3EF7"/>
    <w:rsid w:val="000F7ED6"/>
    <w:rsid w:val="0010093F"/>
    <w:rsid w:val="00104110"/>
    <w:rsid w:val="00152628"/>
    <w:rsid w:val="001816E0"/>
    <w:rsid w:val="00186E12"/>
    <w:rsid w:val="00195758"/>
    <w:rsid w:val="001A4700"/>
    <w:rsid w:val="001B0CE3"/>
    <w:rsid w:val="001B2234"/>
    <w:rsid w:val="001C7C66"/>
    <w:rsid w:val="001D1116"/>
    <w:rsid w:val="001D5779"/>
    <w:rsid w:val="001D778C"/>
    <w:rsid w:val="001E0CC8"/>
    <w:rsid w:val="001E5D24"/>
    <w:rsid w:val="00200C1D"/>
    <w:rsid w:val="002158AB"/>
    <w:rsid w:val="00222EF3"/>
    <w:rsid w:val="00251598"/>
    <w:rsid w:val="00252C48"/>
    <w:rsid w:val="00254B78"/>
    <w:rsid w:val="00261991"/>
    <w:rsid w:val="00267C08"/>
    <w:rsid w:val="002770A9"/>
    <w:rsid w:val="00280555"/>
    <w:rsid w:val="00282A3E"/>
    <w:rsid w:val="002866DA"/>
    <w:rsid w:val="00286D39"/>
    <w:rsid w:val="0028791D"/>
    <w:rsid w:val="00296D80"/>
    <w:rsid w:val="002A1572"/>
    <w:rsid w:val="002B3EBF"/>
    <w:rsid w:val="002C64FE"/>
    <w:rsid w:val="002E7DDC"/>
    <w:rsid w:val="002F0F4B"/>
    <w:rsid w:val="0031780B"/>
    <w:rsid w:val="00317C38"/>
    <w:rsid w:val="00323323"/>
    <w:rsid w:val="003248DD"/>
    <w:rsid w:val="00350988"/>
    <w:rsid w:val="003611C8"/>
    <w:rsid w:val="00362B3F"/>
    <w:rsid w:val="00365A99"/>
    <w:rsid w:val="003A6CD4"/>
    <w:rsid w:val="003C0881"/>
    <w:rsid w:val="003C4A26"/>
    <w:rsid w:val="003D2CCA"/>
    <w:rsid w:val="003D5FAA"/>
    <w:rsid w:val="00401B70"/>
    <w:rsid w:val="00404B23"/>
    <w:rsid w:val="00404D7F"/>
    <w:rsid w:val="00415798"/>
    <w:rsid w:val="00420F18"/>
    <w:rsid w:val="00426252"/>
    <w:rsid w:val="00434887"/>
    <w:rsid w:val="00443D93"/>
    <w:rsid w:val="00455328"/>
    <w:rsid w:val="004557D6"/>
    <w:rsid w:val="004574E2"/>
    <w:rsid w:val="00466974"/>
    <w:rsid w:val="00470DDF"/>
    <w:rsid w:val="00473262"/>
    <w:rsid w:val="00492983"/>
    <w:rsid w:val="004A2599"/>
    <w:rsid w:val="004C3722"/>
    <w:rsid w:val="004C3BA0"/>
    <w:rsid w:val="004D4C70"/>
    <w:rsid w:val="004D7B3B"/>
    <w:rsid w:val="004E0FCC"/>
    <w:rsid w:val="00501A6D"/>
    <w:rsid w:val="00502B18"/>
    <w:rsid w:val="0050311B"/>
    <w:rsid w:val="00524F0C"/>
    <w:rsid w:val="005502EA"/>
    <w:rsid w:val="0056596E"/>
    <w:rsid w:val="005761C2"/>
    <w:rsid w:val="005878E4"/>
    <w:rsid w:val="005975CC"/>
    <w:rsid w:val="005B6FB4"/>
    <w:rsid w:val="005B795C"/>
    <w:rsid w:val="005C2DF4"/>
    <w:rsid w:val="005D01C6"/>
    <w:rsid w:val="005E7998"/>
    <w:rsid w:val="006002FB"/>
    <w:rsid w:val="006019CD"/>
    <w:rsid w:val="006062B8"/>
    <w:rsid w:val="006078FA"/>
    <w:rsid w:val="00622A0A"/>
    <w:rsid w:val="00623C6D"/>
    <w:rsid w:val="00631BFC"/>
    <w:rsid w:val="00632DB8"/>
    <w:rsid w:val="00634409"/>
    <w:rsid w:val="00634C8D"/>
    <w:rsid w:val="00641602"/>
    <w:rsid w:val="00643662"/>
    <w:rsid w:val="00655FE7"/>
    <w:rsid w:val="00687CAB"/>
    <w:rsid w:val="006B2FF2"/>
    <w:rsid w:val="006C4D01"/>
    <w:rsid w:val="006D104D"/>
    <w:rsid w:val="006E09D8"/>
    <w:rsid w:val="006E778E"/>
    <w:rsid w:val="007051D7"/>
    <w:rsid w:val="007071E5"/>
    <w:rsid w:val="007107C5"/>
    <w:rsid w:val="00714E1F"/>
    <w:rsid w:val="0072667C"/>
    <w:rsid w:val="00731FA0"/>
    <w:rsid w:val="00744CA3"/>
    <w:rsid w:val="00756E83"/>
    <w:rsid w:val="00766920"/>
    <w:rsid w:val="007714E6"/>
    <w:rsid w:val="00775254"/>
    <w:rsid w:val="007911FE"/>
    <w:rsid w:val="00792A35"/>
    <w:rsid w:val="007B2804"/>
    <w:rsid w:val="007B4A7F"/>
    <w:rsid w:val="007C2767"/>
    <w:rsid w:val="007C4573"/>
    <w:rsid w:val="007C45E7"/>
    <w:rsid w:val="007C60F6"/>
    <w:rsid w:val="007D1573"/>
    <w:rsid w:val="007D7F3A"/>
    <w:rsid w:val="007E1E17"/>
    <w:rsid w:val="007E2182"/>
    <w:rsid w:val="00821BEE"/>
    <w:rsid w:val="00823C2C"/>
    <w:rsid w:val="0083016B"/>
    <w:rsid w:val="0085555D"/>
    <w:rsid w:val="00856E5A"/>
    <w:rsid w:val="00873C0A"/>
    <w:rsid w:val="008908B8"/>
    <w:rsid w:val="00895473"/>
    <w:rsid w:val="008B35AD"/>
    <w:rsid w:val="008E0C72"/>
    <w:rsid w:val="008E2DAF"/>
    <w:rsid w:val="008F07FE"/>
    <w:rsid w:val="008F0BB7"/>
    <w:rsid w:val="008F2756"/>
    <w:rsid w:val="008F35D0"/>
    <w:rsid w:val="009062C7"/>
    <w:rsid w:val="0091613D"/>
    <w:rsid w:val="00920910"/>
    <w:rsid w:val="009316C6"/>
    <w:rsid w:val="0093272F"/>
    <w:rsid w:val="00940E7B"/>
    <w:rsid w:val="00945C38"/>
    <w:rsid w:val="00946D9C"/>
    <w:rsid w:val="009555B3"/>
    <w:rsid w:val="00955F06"/>
    <w:rsid w:val="00960C4B"/>
    <w:rsid w:val="00976507"/>
    <w:rsid w:val="009822B1"/>
    <w:rsid w:val="00985E89"/>
    <w:rsid w:val="00986483"/>
    <w:rsid w:val="009A0EBE"/>
    <w:rsid w:val="00A01D6F"/>
    <w:rsid w:val="00A20EEC"/>
    <w:rsid w:val="00A20EF3"/>
    <w:rsid w:val="00A30D76"/>
    <w:rsid w:val="00A34DD7"/>
    <w:rsid w:val="00A35B3E"/>
    <w:rsid w:val="00A4539C"/>
    <w:rsid w:val="00A46323"/>
    <w:rsid w:val="00A6462C"/>
    <w:rsid w:val="00A6669B"/>
    <w:rsid w:val="00A70C01"/>
    <w:rsid w:val="00A7132D"/>
    <w:rsid w:val="00AA0EEC"/>
    <w:rsid w:val="00AB2B24"/>
    <w:rsid w:val="00AD4C4D"/>
    <w:rsid w:val="00AE04FA"/>
    <w:rsid w:val="00AE6D47"/>
    <w:rsid w:val="00AF1C26"/>
    <w:rsid w:val="00AF1E24"/>
    <w:rsid w:val="00AF2132"/>
    <w:rsid w:val="00B01F9C"/>
    <w:rsid w:val="00B137A4"/>
    <w:rsid w:val="00B35937"/>
    <w:rsid w:val="00B37353"/>
    <w:rsid w:val="00B52A91"/>
    <w:rsid w:val="00B53CFD"/>
    <w:rsid w:val="00B703C9"/>
    <w:rsid w:val="00B7457C"/>
    <w:rsid w:val="00B97E03"/>
    <w:rsid w:val="00BA765A"/>
    <w:rsid w:val="00BB11E8"/>
    <w:rsid w:val="00BC7D68"/>
    <w:rsid w:val="00BD1CD9"/>
    <w:rsid w:val="00BF1741"/>
    <w:rsid w:val="00C02728"/>
    <w:rsid w:val="00C2199B"/>
    <w:rsid w:val="00C24A1C"/>
    <w:rsid w:val="00C60DA1"/>
    <w:rsid w:val="00C6593C"/>
    <w:rsid w:val="00C8705C"/>
    <w:rsid w:val="00C93224"/>
    <w:rsid w:val="00CC17F5"/>
    <w:rsid w:val="00CC3B3D"/>
    <w:rsid w:val="00CE5FCE"/>
    <w:rsid w:val="00D04E2D"/>
    <w:rsid w:val="00D11EA8"/>
    <w:rsid w:val="00D43E27"/>
    <w:rsid w:val="00D573B5"/>
    <w:rsid w:val="00D6785B"/>
    <w:rsid w:val="00D701E2"/>
    <w:rsid w:val="00D72212"/>
    <w:rsid w:val="00D72EF9"/>
    <w:rsid w:val="00D82EEC"/>
    <w:rsid w:val="00D82F38"/>
    <w:rsid w:val="00D86282"/>
    <w:rsid w:val="00D94301"/>
    <w:rsid w:val="00D94936"/>
    <w:rsid w:val="00DB064D"/>
    <w:rsid w:val="00DB2A76"/>
    <w:rsid w:val="00DD0AD7"/>
    <w:rsid w:val="00DE1CA7"/>
    <w:rsid w:val="00DE2C1F"/>
    <w:rsid w:val="00DE3267"/>
    <w:rsid w:val="00DF3C1B"/>
    <w:rsid w:val="00DF46AA"/>
    <w:rsid w:val="00DF489E"/>
    <w:rsid w:val="00E0258E"/>
    <w:rsid w:val="00E13EF2"/>
    <w:rsid w:val="00E14D51"/>
    <w:rsid w:val="00E264C3"/>
    <w:rsid w:val="00E26C64"/>
    <w:rsid w:val="00E43293"/>
    <w:rsid w:val="00E51B40"/>
    <w:rsid w:val="00E5720E"/>
    <w:rsid w:val="00E64882"/>
    <w:rsid w:val="00E7510A"/>
    <w:rsid w:val="00E77AEE"/>
    <w:rsid w:val="00E82D0D"/>
    <w:rsid w:val="00E91598"/>
    <w:rsid w:val="00E94964"/>
    <w:rsid w:val="00EA38E7"/>
    <w:rsid w:val="00EA5897"/>
    <w:rsid w:val="00EA742B"/>
    <w:rsid w:val="00EC0F50"/>
    <w:rsid w:val="00EC167F"/>
    <w:rsid w:val="00EC3B4F"/>
    <w:rsid w:val="00F00CF5"/>
    <w:rsid w:val="00F0497E"/>
    <w:rsid w:val="00F223CC"/>
    <w:rsid w:val="00F24785"/>
    <w:rsid w:val="00F403E9"/>
    <w:rsid w:val="00F427E7"/>
    <w:rsid w:val="00F50663"/>
    <w:rsid w:val="00F63050"/>
    <w:rsid w:val="00F65C0A"/>
    <w:rsid w:val="00F86E54"/>
    <w:rsid w:val="00F9028D"/>
    <w:rsid w:val="00F92D03"/>
    <w:rsid w:val="00FB5903"/>
    <w:rsid w:val="00FC21F9"/>
    <w:rsid w:val="00FC2225"/>
    <w:rsid w:val="00FD0A45"/>
    <w:rsid w:val="00FF19D8"/>
    <w:rsid w:val="00FF1F2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49A4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16B"/>
    <w:rPr>
      <w:lang w:val="en-US"/>
    </w:rPr>
  </w:style>
  <w:style w:type="paragraph" w:styleId="Heading1">
    <w:name w:val="heading 1"/>
    <w:basedOn w:val="Normal"/>
    <w:next w:val="Normal"/>
    <w:link w:val="Heading1Char"/>
    <w:qFormat/>
    <w:rsid w:val="0083016B"/>
    <w:pPr>
      <w:keepNext/>
      <w:outlineLvl w:val="0"/>
    </w:pPr>
    <w:rPr>
      <w:rFonts w:ascii="Times" w:eastAsia="Times" w:hAnsi="Times"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016B"/>
    <w:rPr>
      <w:rFonts w:ascii="Times" w:eastAsia="Times" w:hAnsi="Times" w:cs="Times New Roman"/>
      <w:b/>
      <w:szCs w:val="20"/>
      <w:lang w:val="en-US"/>
    </w:rPr>
  </w:style>
  <w:style w:type="paragraph" w:styleId="BalloonText">
    <w:name w:val="Balloon Text"/>
    <w:basedOn w:val="Normal"/>
    <w:link w:val="BalloonTextChar"/>
    <w:uiPriority w:val="99"/>
    <w:semiHidden/>
    <w:unhideWhenUsed/>
    <w:rsid w:val="0083016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3016B"/>
    <w:rPr>
      <w:rFonts w:ascii="Lucida Grande" w:hAnsi="Lucida Grande" w:cs="Lucida Grande"/>
      <w:sz w:val="18"/>
      <w:szCs w:val="18"/>
      <w:lang w:val="en-US"/>
    </w:rPr>
  </w:style>
  <w:style w:type="paragraph" w:styleId="NoSpacing">
    <w:name w:val="No Spacing"/>
    <w:uiPriority w:val="1"/>
    <w:qFormat/>
    <w:rsid w:val="0083016B"/>
    <w:rPr>
      <w:rFonts w:eastAsiaTheme="minorHAnsi"/>
      <w:sz w:val="22"/>
      <w:szCs w:val="22"/>
      <w:lang w:val="en-US"/>
    </w:rPr>
  </w:style>
  <w:style w:type="character" w:styleId="LineNumber">
    <w:name w:val="line number"/>
    <w:basedOn w:val="DefaultParagraphFont"/>
    <w:uiPriority w:val="99"/>
    <w:semiHidden/>
    <w:unhideWhenUsed/>
    <w:rsid w:val="0083016B"/>
  </w:style>
  <w:style w:type="paragraph" w:styleId="Header">
    <w:name w:val="header"/>
    <w:basedOn w:val="Normal"/>
    <w:link w:val="HeaderChar"/>
    <w:uiPriority w:val="99"/>
    <w:unhideWhenUsed/>
    <w:rsid w:val="0083016B"/>
    <w:pPr>
      <w:tabs>
        <w:tab w:val="center" w:pos="4320"/>
        <w:tab w:val="right" w:pos="8640"/>
      </w:tabs>
    </w:pPr>
  </w:style>
  <w:style w:type="character" w:customStyle="1" w:styleId="HeaderChar">
    <w:name w:val="Header Char"/>
    <w:basedOn w:val="DefaultParagraphFont"/>
    <w:link w:val="Header"/>
    <w:uiPriority w:val="99"/>
    <w:rsid w:val="0083016B"/>
    <w:rPr>
      <w:lang w:val="en-US"/>
    </w:rPr>
  </w:style>
  <w:style w:type="character" w:styleId="PageNumber">
    <w:name w:val="page number"/>
    <w:basedOn w:val="DefaultParagraphFont"/>
    <w:uiPriority w:val="99"/>
    <w:semiHidden/>
    <w:unhideWhenUsed/>
    <w:rsid w:val="0083016B"/>
  </w:style>
  <w:style w:type="table" w:styleId="LightShading">
    <w:name w:val="Light Shading"/>
    <w:basedOn w:val="TableNormal"/>
    <w:uiPriority w:val="60"/>
    <w:rsid w:val="0083016B"/>
    <w:rPr>
      <w:rFonts w:eastAsiaTheme="minorHAnsi"/>
      <w:color w:val="000000" w:themeColor="text1" w:themeShade="BF"/>
      <w:sz w:val="22"/>
      <w:szCs w:val="22"/>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83016B"/>
    <w:rPr>
      <w:color w:val="0000FF" w:themeColor="hyperlink"/>
      <w:u w:val="single"/>
    </w:rPr>
  </w:style>
  <w:style w:type="character" w:styleId="CommentReference">
    <w:name w:val="annotation reference"/>
    <w:basedOn w:val="DefaultParagraphFont"/>
    <w:uiPriority w:val="99"/>
    <w:semiHidden/>
    <w:unhideWhenUsed/>
    <w:rsid w:val="0083016B"/>
    <w:rPr>
      <w:sz w:val="18"/>
      <w:szCs w:val="18"/>
    </w:rPr>
  </w:style>
  <w:style w:type="paragraph" w:styleId="CommentText">
    <w:name w:val="annotation text"/>
    <w:basedOn w:val="Normal"/>
    <w:link w:val="CommentTextChar"/>
    <w:uiPriority w:val="99"/>
    <w:semiHidden/>
    <w:unhideWhenUsed/>
    <w:rsid w:val="0083016B"/>
  </w:style>
  <w:style w:type="character" w:customStyle="1" w:styleId="CommentTextChar">
    <w:name w:val="Comment Text Char"/>
    <w:basedOn w:val="DefaultParagraphFont"/>
    <w:link w:val="CommentText"/>
    <w:uiPriority w:val="99"/>
    <w:semiHidden/>
    <w:rsid w:val="0083016B"/>
    <w:rPr>
      <w:lang w:val="en-US"/>
    </w:rPr>
  </w:style>
  <w:style w:type="paragraph" w:styleId="CommentSubject">
    <w:name w:val="annotation subject"/>
    <w:basedOn w:val="CommentText"/>
    <w:next w:val="CommentText"/>
    <w:link w:val="CommentSubjectChar"/>
    <w:uiPriority w:val="99"/>
    <w:semiHidden/>
    <w:unhideWhenUsed/>
    <w:rsid w:val="0083016B"/>
    <w:rPr>
      <w:b/>
      <w:bCs/>
      <w:sz w:val="20"/>
      <w:szCs w:val="20"/>
    </w:rPr>
  </w:style>
  <w:style w:type="character" w:customStyle="1" w:styleId="CommentSubjectChar">
    <w:name w:val="Comment Subject Char"/>
    <w:basedOn w:val="CommentTextChar"/>
    <w:link w:val="CommentSubject"/>
    <w:uiPriority w:val="99"/>
    <w:semiHidden/>
    <w:rsid w:val="0083016B"/>
    <w:rPr>
      <w:b/>
      <w:bCs/>
      <w:sz w:val="20"/>
      <w:szCs w:val="20"/>
      <w:lang w:val="en-US"/>
    </w:rPr>
  </w:style>
  <w:style w:type="character" w:customStyle="1" w:styleId="apple-converted-space">
    <w:name w:val="apple-converted-space"/>
    <w:basedOn w:val="DefaultParagraphFont"/>
    <w:rsid w:val="0083016B"/>
  </w:style>
  <w:style w:type="paragraph" w:styleId="Revision">
    <w:name w:val="Revision"/>
    <w:hidden/>
    <w:uiPriority w:val="99"/>
    <w:semiHidden/>
    <w:rsid w:val="0083016B"/>
    <w:rPr>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16B"/>
    <w:rPr>
      <w:lang w:val="en-US"/>
    </w:rPr>
  </w:style>
  <w:style w:type="paragraph" w:styleId="Heading1">
    <w:name w:val="heading 1"/>
    <w:basedOn w:val="Normal"/>
    <w:next w:val="Normal"/>
    <w:link w:val="Heading1Char"/>
    <w:qFormat/>
    <w:rsid w:val="0083016B"/>
    <w:pPr>
      <w:keepNext/>
      <w:outlineLvl w:val="0"/>
    </w:pPr>
    <w:rPr>
      <w:rFonts w:ascii="Times" w:eastAsia="Times" w:hAnsi="Times"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016B"/>
    <w:rPr>
      <w:rFonts w:ascii="Times" w:eastAsia="Times" w:hAnsi="Times" w:cs="Times New Roman"/>
      <w:b/>
      <w:szCs w:val="20"/>
      <w:lang w:val="en-US"/>
    </w:rPr>
  </w:style>
  <w:style w:type="paragraph" w:styleId="BalloonText">
    <w:name w:val="Balloon Text"/>
    <w:basedOn w:val="Normal"/>
    <w:link w:val="BalloonTextChar"/>
    <w:uiPriority w:val="99"/>
    <w:semiHidden/>
    <w:unhideWhenUsed/>
    <w:rsid w:val="0083016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3016B"/>
    <w:rPr>
      <w:rFonts w:ascii="Lucida Grande" w:hAnsi="Lucida Grande" w:cs="Lucida Grande"/>
      <w:sz w:val="18"/>
      <w:szCs w:val="18"/>
      <w:lang w:val="en-US"/>
    </w:rPr>
  </w:style>
  <w:style w:type="paragraph" w:styleId="NoSpacing">
    <w:name w:val="No Spacing"/>
    <w:uiPriority w:val="1"/>
    <w:qFormat/>
    <w:rsid w:val="0083016B"/>
    <w:rPr>
      <w:rFonts w:eastAsiaTheme="minorHAnsi"/>
      <w:sz w:val="22"/>
      <w:szCs w:val="22"/>
      <w:lang w:val="en-US"/>
    </w:rPr>
  </w:style>
  <w:style w:type="character" w:styleId="LineNumber">
    <w:name w:val="line number"/>
    <w:basedOn w:val="DefaultParagraphFont"/>
    <w:uiPriority w:val="99"/>
    <w:semiHidden/>
    <w:unhideWhenUsed/>
    <w:rsid w:val="0083016B"/>
  </w:style>
  <w:style w:type="paragraph" w:styleId="Header">
    <w:name w:val="header"/>
    <w:basedOn w:val="Normal"/>
    <w:link w:val="HeaderChar"/>
    <w:uiPriority w:val="99"/>
    <w:unhideWhenUsed/>
    <w:rsid w:val="0083016B"/>
    <w:pPr>
      <w:tabs>
        <w:tab w:val="center" w:pos="4320"/>
        <w:tab w:val="right" w:pos="8640"/>
      </w:tabs>
    </w:pPr>
  </w:style>
  <w:style w:type="character" w:customStyle="1" w:styleId="HeaderChar">
    <w:name w:val="Header Char"/>
    <w:basedOn w:val="DefaultParagraphFont"/>
    <w:link w:val="Header"/>
    <w:uiPriority w:val="99"/>
    <w:rsid w:val="0083016B"/>
    <w:rPr>
      <w:lang w:val="en-US"/>
    </w:rPr>
  </w:style>
  <w:style w:type="character" w:styleId="PageNumber">
    <w:name w:val="page number"/>
    <w:basedOn w:val="DefaultParagraphFont"/>
    <w:uiPriority w:val="99"/>
    <w:semiHidden/>
    <w:unhideWhenUsed/>
    <w:rsid w:val="0083016B"/>
  </w:style>
  <w:style w:type="table" w:styleId="LightShading">
    <w:name w:val="Light Shading"/>
    <w:basedOn w:val="TableNormal"/>
    <w:uiPriority w:val="60"/>
    <w:rsid w:val="0083016B"/>
    <w:rPr>
      <w:rFonts w:eastAsiaTheme="minorHAnsi"/>
      <w:color w:val="000000" w:themeColor="text1" w:themeShade="BF"/>
      <w:sz w:val="22"/>
      <w:szCs w:val="22"/>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83016B"/>
    <w:rPr>
      <w:color w:val="0000FF" w:themeColor="hyperlink"/>
      <w:u w:val="single"/>
    </w:rPr>
  </w:style>
  <w:style w:type="character" w:styleId="CommentReference">
    <w:name w:val="annotation reference"/>
    <w:basedOn w:val="DefaultParagraphFont"/>
    <w:uiPriority w:val="99"/>
    <w:semiHidden/>
    <w:unhideWhenUsed/>
    <w:rsid w:val="0083016B"/>
    <w:rPr>
      <w:sz w:val="18"/>
      <w:szCs w:val="18"/>
    </w:rPr>
  </w:style>
  <w:style w:type="paragraph" w:styleId="CommentText">
    <w:name w:val="annotation text"/>
    <w:basedOn w:val="Normal"/>
    <w:link w:val="CommentTextChar"/>
    <w:uiPriority w:val="99"/>
    <w:semiHidden/>
    <w:unhideWhenUsed/>
    <w:rsid w:val="0083016B"/>
  </w:style>
  <w:style w:type="character" w:customStyle="1" w:styleId="CommentTextChar">
    <w:name w:val="Comment Text Char"/>
    <w:basedOn w:val="DefaultParagraphFont"/>
    <w:link w:val="CommentText"/>
    <w:uiPriority w:val="99"/>
    <w:semiHidden/>
    <w:rsid w:val="0083016B"/>
    <w:rPr>
      <w:lang w:val="en-US"/>
    </w:rPr>
  </w:style>
  <w:style w:type="paragraph" w:styleId="CommentSubject">
    <w:name w:val="annotation subject"/>
    <w:basedOn w:val="CommentText"/>
    <w:next w:val="CommentText"/>
    <w:link w:val="CommentSubjectChar"/>
    <w:uiPriority w:val="99"/>
    <w:semiHidden/>
    <w:unhideWhenUsed/>
    <w:rsid w:val="0083016B"/>
    <w:rPr>
      <w:b/>
      <w:bCs/>
      <w:sz w:val="20"/>
      <w:szCs w:val="20"/>
    </w:rPr>
  </w:style>
  <w:style w:type="character" w:customStyle="1" w:styleId="CommentSubjectChar">
    <w:name w:val="Comment Subject Char"/>
    <w:basedOn w:val="CommentTextChar"/>
    <w:link w:val="CommentSubject"/>
    <w:uiPriority w:val="99"/>
    <w:semiHidden/>
    <w:rsid w:val="0083016B"/>
    <w:rPr>
      <w:b/>
      <w:bCs/>
      <w:sz w:val="20"/>
      <w:szCs w:val="20"/>
      <w:lang w:val="en-US"/>
    </w:rPr>
  </w:style>
  <w:style w:type="character" w:customStyle="1" w:styleId="apple-converted-space">
    <w:name w:val="apple-converted-space"/>
    <w:basedOn w:val="DefaultParagraphFont"/>
    <w:rsid w:val="0083016B"/>
  </w:style>
  <w:style w:type="paragraph" w:styleId="Revision">
    <w:name w:val="Revision"/>
    <w:hidden/>
    <w:uiPriority w:val="99"/>
    <w:semiHidden/>
    <w:rsid w:val="0083016B"/>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4.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P.B.Fenberg@soton.ac.uk"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31</Pages>
  <Words>7868</Words>
  <Characters>44692</Characters>
  <Application>Microsoft Macintosh Word</Application>
  <DocSecurity>0</DocSecurity>
  <Lines>744</Lines>
  <Paragraphs>192</Paragraphs>
  <ScaleCrop>false</ScaleCrop>
  <Company/>
  <LinksUpToDate>false</LinksUpToDate>
  <CharactersWithSpaces>52368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pbf1c13</dc:creator>
  <cp:keywords/>
  <dc:description/>
  <cp:lastModifiedBy>Phillip</cp:lastModifiedBy>
  <cp:revision>15</cp:revision>
  <dcterms:created xsi:type="dcterms:W3CDTF">2014-06-26T18:31:00Z</dcterms:created>
  <dcterms:modified xsi:type="dcterms:W3CDTF">2014-06-27T10:39:00Z</dcterms:modified>
</cp:coreProperties>
</file>